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0" w:rsidRPr="001122EC" w:rsidRDefault="00463192" w:rsidP="001122EC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2336" behindDoc="0" locked="0" layoutInCell="1" allowOverlap="1" wp14:anchorId="70A06FEB" wp14:editId="55F28195">
            <wp:simplePos x="0" y="0"/>
            <wp:positionH relativeFrom="column">
              <wp:posOffset>6847205</wp:posOffset>
            </wp:positionH>
            <wp:positionV relativeFrom="paragraph">
              <wp:posOffset>94615</wp:posOffset>
            </wp:positionV>
            <wp:extent cx="1776730" cy="2674620"/>
            <wp:effectExtent l="0" t="0" r="0" b="0"/>
            <wp:wrapSquare wrapText="bothSides"/>
            <wp:docPr id="1" name="图片 1" descr="HuangXuemin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angXuemin_2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65E"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Speaker</w:t>
      </w:r>
      <w:r w:rsidR="00A83C80" w:rsidRPr="001122EC"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Profile – </w:t>
      </w:r>
      <w:proofErr w:type="spellStart"/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Xuemin</w:t>
      </w:r>
      <w:proofErr w:type="spellEnd"/>
      <w:r w:rsidR="00CC406C"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H</w:t>
      </w:r>
      <w:r w:rsidR="00CC406C" w:rsidRPr="001122EC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uan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g</w:t>
      </w:r>
    </w:p>
    <w:p w:rsidR="00A83C80" w:rsidRDefault="004631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BE7BD" wp14:editId="7C560CC8">
                <wp:simplePos x="0" y="0"/>
                <wp:positionH relativeFrom="column">
                  <wp:posOffset>3486150</wp:posOffset>
                </wp:positionH>
                <wp:positionV relativeFrom="paragraph">
                  <wp:posOffset>146685</wp:posOffset>
                </wp:positionV>
                <wp:extent cx="2933700" cy="1514475"/>
                <wp:effectExtent l="0" t="0" r="0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80" w:rsidRPr="00463192" w:rsidRDefault="004631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General</w:t>
                            </w:r>
                            <w:r w:rsidR="00CC406C"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Manager</w:t>
                            </w:r>
                          </w:p>
                          <w:p w:rsidR="00463192" w:rsidRPr="00463192" w:rsidRDefault="00463192">
                            <w:pP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NG Networks </w:t>
                            </w: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Co., Ltd.</w:t>
                            </w:r>
                          </w:p>
                          <w:p w:rsidR="00A83C80" w:rsidRPr="00463192" w:rsidRDefault="0046319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Suzhou, China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Telephone: +86 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4C9B"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69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37</w:t>
                            </w:r>
                            <w:r w:rsidR="00BF4C9B"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010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Cell phone: +86 </w:t>
                            </w:r>
                            <w:r w:rsidR="00D37C84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D37C84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91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310888</w:t>
                            </w:r>
                            <w:r w:rsidR="00D37C84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h</w:t>
                            </w:r>
                            <w:r w:rsidR="00B61A97"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uan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g.xuemin</w:t>
                            </w:r>
                            <w:r w:rsidR="00B61A97"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</w:t>
                            </w:r>
                            <w:r w:rsidR="00463192" w:rsidRPr="00463192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ng-networks</w:t>
                            </w:r>
                            <w:r w:rsidR="00B61A97"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.cn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1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Department: Beijing Monitoring Station</w:t>
                            </w:r>
                          </w:p>
                          <w:p w:rsidR="00A83C80" w:rsidRPr="00463192" w:rsidRDefault="00A83C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4.5pt;margin-top:11.55pt;width:231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" stroked="f">
                <v:textbox>
                  <w:txbxContent>
                    <w:p w:rsidR="00A83C80" w:rsidRPr="00463192" w:rsidRDefault="004631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General</w:t>
                      </w:r>
                      <w:r w:rsidR="00CC406C"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Manager</w:t>
                      </w:r>
                    </w:p>
                    <w:p w:rsidR="00463192" w:rsidRPr="00463192" w:rsidRDefault="00463192">
                      <w:pP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NG Networks </w:t>
                      </w: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Co., Ltd.</w:t>
                      </w:r>
                    </w:p>
                    <w:p w:rsidR="00A83C80" w:rsidRPr="00463192" w:rsidRDefault="0046319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Suzhou, China</w:t>
                      </w: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Telephone: +86 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5</w:t>
                      </w: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2</w:t>
                      </w: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F4C9B"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69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37</w:t>
                      </w:r>
                      <w:r w:rsidR="00BF4C9B"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010</w:t>
                      </w: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Cell phone: +86 </w:t>
                      </w:r>
                      <w:r w:rsidR="00D37C84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1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8</w:t>
                      </w:r>
                      <w:r w:rsidR="00D37C84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91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310888</w:t>
                      </w:r>
                      <w:r w:rsidR="00D37C84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9</w:t>
                      </w:r>
                    </w:p>
                    <w:p w:rsidR="00A83C80" w:rsidRPr="00463192" w:rsidRDefault="00A83C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h</w:t>
                      </w:r>
                      <w:r w:rsidR="00B61A97"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uan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g.xuemin</w:t>
                      </w:r>
                      <w:r w:rsidR="00B61A97"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</w:t>
                      </w:r>
                      <w:r w:rsidR="00463192" w:rsidRPr="00463192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ng-networks</w:t>
                      </w:r>
                      <w:r w:rsidR="00B61A97"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.cn</w:t>
                      </w:r>
                    </w:p>
                    <w:p w:rsidR="00A83C80" w:rsidRPr="00463192" w:rsidRDefault="00A83C80">
                      <w:pPr>
                        <w:rPr>
                          <w:sz w:val="24"/>
                          <w:szCs w:val="24"/>
                        </w:rPr>
                      </w:pPr>
                      <w:r w:rsidRPr="004631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Department: Beijing Monitoring Station</w:t>
                      </w:r>
                    </w:p>
                    <w:p w:rsidR="00A83C80" w:rsidRPr="00463192" w:rsidRDefault="00A83C8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3C80" w:rsidRDefault="00A83C80"/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B61A97" w:rsidRDefault="00B61A97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</w:p>
    <w:p w:rsidR="00463192" w:rsidRDefault="00463192" w:rsidP="00A83C80">
      <w:pP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</w:pPr>
    </w:p>
    <w:p w:rsidR="00A83C80" w:rsidRPr="00A83C80" w:rsidRDefault="00A83C80" w:rsidP="00A83C80">
      <w:pPr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A83C8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Biography</w:t>
      </w:r>
    </w:p>
    <w:p w:rsidR="00463192" w:rsidRPr="00463192" w:rsidRDefault="00463192" w:rsidP="008B2C4F">
      <w:pPr>
        <w:rPr>
          <w:rFonts w:cstheme="minorHAnsi" w:hint="eastAsia"/>
          <w:sz w:val="24"/>
          <w:szCs w:val="24"/>
        </w:rPr>
      </w:pPr>
    </w:p>
    <w:p w:rsidR="00463192" w:rsidRPr="00463192" w:rsidRDefault="00463192" w:rsidP="00463192">
      <w:pPr>
        <w:rPr>
          <w:rFonts w:cstheme="minorHAnsi"/>
          <w:sz w:val="24"/>
          <w:szCs w:val="24"/>
        </w:rPr>
      </w:pPr>
      <w:r w:rsidRPr="00463192">
        <w:rPr>
          <w:rFonts w:cstheme="minorHAnsi"/>
          <w:sz w:val="24"/>
          <w:szCs w:val="24"/>
        </w:rPr>
        <w:t xml:space="preserve">Dr. Huang was graduated from the University of Karlsruhe (Karlsruhe Institute of Technology) in 2001 and received a doctor degree in electrical engineering. From 2001 to 2006 he worked for LS </w:t>
      </w:r>
      <w:proofErr w:type="spellStart"/>
      <w:r w:rsidRPr="00463192">
        <w:rPr>
          <w:rFonts w:cstheme="minorHAnsi"/>
          <w:sz w:val="24"/>
          <w:szCs w:val="24"/>
        </w:rPr>
        <w:t>telcom</w:t>
      </w:r>
      <w:proofErr w:type="spellEnd"/>
      <w:r w:rsidRPr="00463192">
        <w:rPr>
          <w:rFonts w:cstheme="minorHAnsi"/>
          <w:sz w:val="24"/>
          <w:szCs w:val="24"/>
        </w:rPr>
        <w:t xml:space="preserve"> AG in </w:t>
      </w:r>
      <w:proofErr w:type="spellStart"/>
      <w:r>
        <w:rPr>
          <w:rFonts w:cstheme="minorHAnsi" w:hint="eastAsia"/>
          <w:sz w:val="24"/>
          <w:szCs w:val="24"/>
        </w:rPr>
        <w:t>Lichtenau</w:t>
      </w:r>
      <w:proofErr w:type="spellEnd"/>
      <w:r>
        <w:rPr>
          <w:rFonts w:cstheme="minorHAnsi" w:hint="eastAsia"/>
          <w:sz w:val="24"/>
          <w:szCs w:val="24"/>
        </w:rPr>
        <w:t xml:space="preserve">, </w:t>
      </w:r>
      <w:r w:rsidRPr="00463192">
        <w:rPr>
          <w:rFonts w:cstheme="minorHAnsi"/>
          <w:sz w:val="24"/>
          <w:szCs w:val="24"/>
        </w:rPr>
        <w:t>Germany and was responsible for R&amp;D and technical consulting for radio network planning and spectrum management. In March 2006 he joined Siemens AG (later Nokia Siemens Networks)</w:t>
      </w:r>
      <w:r>
        <w:rPr>
          <w:rFonts w:cstheme="minorHAnsi" w:hint="eastAsia"/>
          <w:sz w:val="24"/>
          <w:szCs w:val="24"/>
        </w:rPr>
        <w:t xml:space="preserve"> </w:t>
      </w:r>
      <w:r w:rsidRPr="00463192">
        <w:rPr>
          <w:rFonts w:cstheme="minorHAnsi"/>
          <w:sz w:val="24"/>
          <w:szCs w:val="24"/>
        </w:rPr>
        <w:t>in Munich</w:t>
      </w:r>
      <w:r>
        <w:rPr>
          <w:rFonts w:cstheme="minorHAnsi" w:hint="eastAsia"/>
          <w:sz w:val="24"/>
          <w:szCs w:val="24"/>
        </w:rPr>
        <w:t>, Germany</w:t>
      </w:r>
      <w:r w:rsidRPr="00463192">
        <w:rPr>
          <w:rFonts w:cstheme="minorHAnsi"/>
          <w:sz w:val="24"/>
          <w:szCs w:val="24"/>
        </w:rPr>
        <w:t xml:space="preserve"> as the technical director of network engineering department. In July 2008 he founded NG Networks Co., Ltd. in Suzhou, China.</w:t>
      </w:r>
    </w:p>
    <w:p w:rsidR="00463192" w:rsidRDefault="00463192" w:rsidP="00463192">
      <w:pPr>
        <w:rPr>
          <w:rFonts w:cstheme="minorHAnsi" w:hint="eastAsia"/>
          <w:sz w:val="24"/>
          <w:szCs w:val="24"/>
        </w:rPr>
      </w:pPr>
      <w:r w:rsidRPr="00463192">
        <w:rPr>
          <w:rFonts w:cstheme="minorHAnsi"/>
          <w:sz w:val="24"/>
          <w:szCs w:val="24"/>
        </w:rPr>
        <w:t xml:space="preserve">Dr. Huang was employed as guest professor by Shanghai </w:t>
      </w:r>
      <w:proofErr w:type="spellStart"/>
      <w:r w:rsidRPr="00463192">
        <w:rPr>
          <w:rFonts w:cstheme="minorHAnsi"/>
          <w:sz w:val="24"/>
          <w:szCs w:val="24"/>
        </w:rPr>
        <w:t>Jiaotong</w:t>
      </w:r>
      <w:proofErr w:type="spellEnd"/>
      <w:r w:rsidRPr="00463192">
        <w:rPr>
          <w:rFonts w:cstheme="minorHAnsi"/>
          <w:sz w:val="24"/>
          <w:szCs w:val="24"/>
        </w:rPr>
        <w:t xml:space="preserve"> University in 2007 and by Southeast University in 2011 separately. In 2016 he was also employed as adjunct professor by Suzhou University.</w:t>
      </w:r>
    </w:p>
    <w:p w:rsidR="00463192" w:rsidRPr="00463192" w:rsidRDefault="00463192" w:rsidP="00463192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463192" w:rsidRPr="00463192" w:rsidSect="001122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768"/>
    <w:multiLevelType w:val="hybridMultilevel"/>
    <w:tmpl w:val="17E06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511EA0"/>
    <w:multiLevelType w:val="hybridMultilevel"/>
    <w:tmpl w:val="6952F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F95D53"/>
    <w:multiLevelType w:val="hybridMultilevel"/>
    <w:tmpl w:val="4628B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96"/>
    <w:rsid w:val="001122EC"/>
    <w:rsid w:val="002676BB"/>
    <w:rsid w:val="00463192"/>
    <w:rsid w:val="004B36D8"/>
    <w:rsid w:val="004B532B"/>
    <w:rsid w:val="004F01E4"/>
    <w:rsid w:val="005432B4"/>
    <w:rsid w:val="007026DF"/>
    <w:rsid w:val="007851BC"/>
    <w:rsid w:val="007F6930"/>
    <w:rsid w:val="008B2C4F"/>
    <w:rsid w:val="00912B80"/>
    <w:rsid w:val="009605A6"/>
    <w:rsid w:val="009E6256"/>
    <w:rsid w:val="00A83C80"/>
    <w:rsid w:val="00B60594"/>
    <w:rsid w:val="00B61A97"/>
    <w:rsid w:val="00BF4C9B"/>
    <w:rsid w:val="00C51BC7"/>
    <w:rsid w:val="00CC406C"/>
    <w:rsid w:val="00D2796E"/>
    <w:rsid w:val="00D37C84"/>
    <w:rsid w:val="00D74D2B"/>
    <w:rsid w:val="00E7715F"/>
    <w:rsid w:val="00E86431"/>
    <w:rsid w:val="00EA0DBF"/>
    <w:rsid w:val="00EB7E4F"/>
    <w:rsid w:val="00EF1296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C8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83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83C80"/>
    <w:rPr>
      <w:b/>
      <w:bCs/>
    </w:rPr>
  </w:style>
  <w:style w:type="paragraph" w:styleId="a6">
    <w:name w:val="List Paragraph"/>
    <w:basedOn w:val="a"/>
    <w:uiPriority w:val="34"/>
    <w:qFormat/>
    <w:rsid w:val="004B5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6A8A0A-F798-4450-8916-0D4AE59332AF}"/>
</file>

<file path=customXml/itemProps2.xml><?xml version="1.0" encoding="utf-8"?>
<ds:datastoreItem xmlns:ds="http://schemas.openxmlformats.org/officeDocument/2006/customXml" ds:itemID="{23B0038C-A994-49BC-A553-7819254322E1}"/>
</file>

<file path=customXml/itemProps3.xml><?xml version="1.0" encoding="utf-8"?>
<ds:datastoreItem xmlns:ds="http://schemas.openxmlformats.org/officeDocument/2006/customXml" ds:itemID="{27178918-6911-43E4-B18E-B86BF5A5C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NGN</cp:lastModifiedBy>
  <cp:revision>3</cp:revision>
  <dcterms:created xsi:type="dcterms:W3CDTF">2017-09-12T10:02:00Z</dcterms:created>
  <dcterms:modified xsi:type="dcterms:W3CDTF">2017-09-12T10:33:00Z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