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2" w:type="dxa"/>
        <w:tblBorders>
          <w:bottom w:val="single" w:sz="12" w:space="0" w:color="auto"/>
        </w:tblBorders>
        <w:tblLayout w:type="fixed"/>
        <w:tblLook w:val="0000" w:firstRow="0" w:lastRow="0" w:firstColumn="0" w:lastColumn="0" w:noHBand="0" w:noVBand="0"/>
      </w:tblPr>
      <w:tblGrid>
        <w:gridCol w:w="9642"/>
      </w:tblGrid>
      <w:tr w:rsidR="00C1454A" w:rsidRPr="00C1454A" w:rsidTr="00C1454A">
        <w:trPr>
          <w:cantSplit/>
          <w:trHeight w:val="310"/>
        </w:trPr>
        <w:tc>
          <w:tcPr>
            <w:tcW w:w="9642" w:type="dxa"/>
          </w:tcPr>
          <w:p w:rsidR="00C1454A" w:rsidRPr="00C1454A" w:rsidRDefault="00C1454A">
            <w:pPr>
              <w:framePr w:hSpace="181" w:wrap="around" w:vAnchor="page" w:hAnchor="margin" w:x="1" w:y="852"/>
              <w:spacing w:line="240" w:lineRule="atLeast"/>
              <w:rPr>
                <w:rFonts w:asciiTheme="minorHAnsi" w:hAnsiTheme="minorHAnsi" w:cstheme="minorHAnsi"/>
                <w:position w:val="6"/>
              </w:rPr>
            </w:pPr>
          </w:p>
        </w:tc>
      </w:tr>
      <w:tr w:rsidR="00C1454A" w:rsidRPr="00C1454A" w:rsidTr="00C1454A">
        <w:trPr>
          <w:cantSplit/>
          <w:trHeight w:val="429"/>
        </w:trPr>
        <w:tc>
          <w:tcPr>
            <w:tcW w:w="9642" w:type="dxa"/>
            <w:vMerge w:val="restart"/>
          </w:tcPr>
          <w:p w:rsidR="009D1DC7" w:rsidRDefault="009D1DC7" w:rsidP="00C1454A">
            <w:pPr>
              <w:pStyle w:val="a7"/>
              <w:framePr w:hSpace="181" w:wrap="around" w:vAnchor="page" w:hAnchor="margin" w:x="1" w:y="852"/>
              <w:spacing w:line="276" w:lineRule="auto"/>
              <w:rPr>
                <w:rFonts w:asciiTheme="minorHAnsi" w:hAnsiTheme="minorHAnsi" w:cstheme="minorHAnsi"/>
                <w:b/>
                <w:bCs/>
                <w:sz w:val="24"/>
                <w:szCs w:val="24"/>
                <w:lang w:bidi="ar-EG"/>
              </w:rPr>
            </w:pPr>
            <w:bookmarkStart w:id="0" w:name="dnum" w:colFirst="2" w:colLast="2"/>
          </w:p>
          <w:p w:rsidR="00C1454A" w:rsidRPr="00C1454A" w:rsidRDefault="00C1454A" w:rsidP="00C1454A">
            <w:pPr>
              <w:pStyle w:val="a7"/>
              <w:framePr w:hSpace="181" w:wrap="around" w:vAnchor="page" w:hAnchor="margin" w:x="1" w:y="852"/>
              <w:spacing w:line="276" w:lineRule="auto"/>
              <w:rPr>
                <w:rFonts w:asciiTheme="minorHAnsi" w:hAnsiTheme="minorHAnsi" w:cstheme="minorHAnsi"/>
                <w:b/>
                <w:bCs/>
                <w:sz w:val="24"/>
                <w:szCs w:val="24"/>
                <w:lang w:bidi="ar-EG"/>
              </w:rPr>
            </w:pPr>
            <w:r w:rsidRPr="00C1454A">
              <w:rPr>
                <w:rFonts w:asciiTheme="minorHAnsi" w:hAnsiTheme="minorHAnsi" w:cstheme="minorHAnsi"/>
                <w:b/>
                <w:bCs/>
                <w:sz w:val="24"/>
                <w:szCs w:val="24"/>
                <w:lang w:bidi="ar-EG"/>
              </w:rPr>
              <w:t>ITU Centres of Excellence Network for Asia and the Pacific</w:t>
            </w:r>
          </w:p>
          <w:p w:rsidR="00C1454A" w:rsidRPr="00C1454A" w:rsidRDefault="00C1454A" w:rsidP="00C1454A">
            <w:pPr>
              <w:pStyle w:val="a7"/>
              <w:framePr w:hSpace="181" w:wrap="around" w:vAnchor="page" w:hAnchor="margin" w:x="1" w:y="852"/>
              <w:spacing w:line="276" w:lineRule="auto"/>
              <w:rPr>
                <w:rFonts w:asciiTheme="minorHAnsi" w:hAnsiTheme="minorHAnsi" w:cstheme="minorHAnsi"/>
                <w:b/>
                <w:bCs/>
                <w:sz w:val="24"/>
                <w:szCs w:val="24"/>
                <w:lang w:bidi="ar-EG"/>
              </w:rPr>
            </w:pPr>
            <w:r w:rsidRPr="00C1454A">
              <w:rPr>
                <w:rFonts w:asciiTheme="minorHAnsi" w:hAnsiTheme="minorHAnsi" w:cstheme="minorHAnsi"/>
                <w:b/>
                <w:bCs/>
                <w:sz w:val="24"/>
                <w:szCs w:val="24"/>
                <w:lang w:bidi="ar-EG"/>
              </w:rPr>
              <w:t>State Radio Monitoring Center - China</w:t>
            </w:r>
          </w:p>
          <w:p w:rsidR="00C1454A" w:rsidRPr="00C1454A" w:rsidRDefault="00C1454A" w:rsidP="00C1454A">
            <w:pPr>
              <w:pStyle w:val="a7"/>
              <w:framePr w:hSpace="181" w:wrap="around" w:vAnchor="page" w:hAnchor="margin" w:x="1" w:y="852"/>
              <w:spacing w:line="276" w:lineRule="auto"/>
              <w:rPr>
                <w:rFonts w:asciiTheme="minorHAnsi" w:hAnsiTheme="minorHAnsi" w:cstheme="minorHAnsi"/>
                <w:b/>
                <w:bCs/>
                <w:sz w:val="22"/>
                <w:szCs w:val="22"/>
                <w:lang w:bidi="ar-EG"/>
              </w:rPr>
            </w:pPr>
            <w:r w:rsidRPr="00C1454A">
              <w:rPr>
                <w:rFonts w:asciiTheme="minorHAnsi" w:hAnsiTheme="minorHAnsi" w:cstheme="minorHAnsi"/>
                <w:b/>
                <w:bCs/>
                <w:sz w:val="24"/>
                <w:szCs w:val="24"/>
                <w:lang w:bidi="ar-EG"/>
              </w:rPr>
              <w:t>Training on</w:t>
            </w:r>
          </w:p>
          <w:p w:rsidR="00C1454A" w:rsidRPr="00C1454A" w:rsidRDefault="00C1454A" w:rsidP="00C1454A">
            <w:pPr>
              <w:framePr w:hSpace="181" w:wrap="around" w:vAnchor="page" w:hAnchor="margin" w:x="1" w:y="852"/>
              <w:spacing w:line="276" w:lineRule="auto"/>
              <w:jc w:val="center"/>
              <w:rPr>
                <w:rFonts w:asciiTheme="minorHAnsi" w:hAnsiTheme="minorHAnsi" w:cstheme="minorHAnsi"/>
                <w:b/>
                <w:bCs/>
                <w:color w:val="44546A" w:themeColor="text2"/>
                <w:sz w:val="32"/>
                <w:szCs w:val="32"/>
                <w:lang w:bidi="ar-EG"/>
              </w:rPr>
            </w:pPr>
            <w:r w:rsidRPr="00C1454A">
              <w:rPr>
                <w:rFonts w:asciiTheme="minorHAnsi" w:hAnsiTheme="minorHAnsi" w:cstheme="minorHAnsi"/>
                <w:b/>
                <w:bCs/>
                <w:color w:val="44546A" w:themeColor="text2"/>
                <w:sz w:val="32"/>
                <w:szCs w:val="32"/>
                <w:lang w:bidi="ar-EG"/>
              </w:rPr>
              <w:t>SPECTRUM ENGINEERING AND CROSS-BORDER RADIO FREQUENCY COORDINATION</w:t>
            </w:r>
          </w:p>
          <w:p w:rsidR="00C1454A" w:rsidRPr="00C1454A" w:rsidRDefault="00C1454A" w:rsidP="00C1454A">
            <w:pPr>
              <w:pStyle w:val="a7"/>
              <w:framePr w:hSpace="181" w:wrap="around" w:vAnchor="page" w:hAnchor="margin" w:x="1" w:y="852"/>
              <w:spacing w:line="276" w:lineRule="auto"/>
              <w:rPr>
                <w:rFonts w:asciiTheme="minorHAnsi" w:hAnsiTheme="minorHAnsi" w:cstheme="minorHAnsi"/>
                <w:b/>
                <w:bCs/>
                <w:sz w:val="22"/>
                <w:szCs w:val="22"/>
                <w:lang w:bidi="ar-EG"/>
              </w:rPr>
            </w:pPr>
            <w:r w:rsidRPr="00C1454A">
              <w:rPr>
                <w:rFonts w:asciiTheme="minorHAnsi" w:hAnsiTheme="minorHAnsi" w:cstheme="minorHAnsi"/>
                <w:b/>
                <w:bCs/>
                <w:sz w:val="22"/>
                <w:szCs w:val="22"/>
                <w:lang w:bidi="ar-EG"/>
              </w:rPr>
              <w:t>Xi’an, Shanxi Province, China (Peoples Republic of)</w:t>
            </w:r>
          </w:p>
          <w:p w:rsidR="00C1454A" w:rsidRPr="00C1454A" w:rsidRDefault="00C1454A" w:rsidP="00C1454A">
            <w:pPr>
              <w:pStyle w:val="a7"/>
              <w:framePr w:hSpace="181" w:wrap="around" w:vAnchor="page" w:hAnchor="margin" w:x="1" w:y="852"/>
              <w:spacing w:after="120" w:line="276" w:lineRule="auto"/>
              <w:rPr>
                <w:rFonts w:asciiTheme="minorHAnsi" w:hAnsiTheme="minorHAnsi" w:cstheme="minorHAnsi"/>
                <w:b/>
                <w:bCs/>
                <w:sz w:val="22"/>
                <w:szCs w:val="22"/>
                <w:lang w:bidi="ar-EG"/>
              </w:rPr>
            </w:pPr>
            <w:r w:rsidRPr="00C1454A">
              <w:rPr>
                <w:rFonts w:asciiTheme="minorHAnsi" w:hAnsiTheme="minorHAnsi" w:cstheme="minorHAnsi"/>
                <w:b/>
                <w:bCs/>
                <w:sz w:val="22"/>
                <w:szCs w:val="22"/>
                <w:lang w:bidi="ar-EG"/>
              </w:rPr>
              <w:t>11 – 15 September 2017</w:t>
            </w:r>
          </w:p>
        </w:tc>
      </w:tr>
      <w:tr w:rsidR="00C1454A" w:rsidRPr="00C1454A" w:rsidTr="00C1454A">
        <w:trPr>
          <w:cantSplit/>
          <w:trHeight w:val="413"/>
        </w:trPr>
        <w:tc>
          <w:tcPr>
            <w:tcW w:w="9642" w:type="dxa"/>
            <w:vMerge/>
          </w:tcPr>
          <w:p w:rsidR="00C1454A" w:rsidRPr="00C1454A" w:rsidRDefault="00C1454A">
            <w:pPr>
              <w:framePr w:hSpace="181" w:wrap="around" w:vAnchor="page" w:hAnchor="margin" w:x="1" w:y="852"/>
              <w:rPr>
                <w:rFonts w:asciiTheme="minorHAnsi" w:hAnsiTheme="minorHAnsi" w:cstheme="minorHAnsi"/>
                <w:b/>
                <w:smallCaps/>
              </w:rPr>
            </w:pPr>
            <w:bookmarkStart w:id="1" w:name="ddate" w:colFirst="2" w:colLast="2"/>
            <w:bookmarkEnd w:id="0"/>
          </w:p>
        </w:tc>
      </w:tr>
      <w:tr w:rsidR="00C1454A" w:rsidRPr="00C1454A" w:rsidTr="00C1454A">
        <w:trPr>
          <w:cantSplit/>
          <w:trHeight w:val="2454"/>
        </w:trPr>
        <w:tc>
          <w:tcPr>
            <w:tcW w:w="9642" w:type="dxa"/>
            <w:vMerge/>
          </w:tcPr>
          <w:p w:rsidR="00C1454A" w:rsidRPr="00C1454A" w:rsidRDefault="00C1454A">
            <w:pPr>
              <w:framePr w:hSpace="181" w:wrap="around" w:vAnchor="page" w:hAnchor="margin" w:x="1" w:y="852"/>
              <w:rPr>
                <w:rFonts w:asciiTheme="minorHAnsi" w:hAnsiTheme="minorHAnsi" w:cstheme="minorHAnsi"/>
                <w:b/>
                <w:smallCaps/>
              </w:rPr>
            </w:pPr>
            <w:bookmarkStart w:id="2" w:name="dorlang" w:colFirst="2" w:colLast="2"/>
            <w:bookmarkEnd w:id="1"/>
          </w:p>
        </w:tc>
      </w:tr>
      <w:bookmarkEnd w:id="2"/>
    </w:tbl>
    <w:p w:rsidR="00B9474B" w:rsidRPr="00C1454A" w:rsidRDefault="00B9474B">
      <w:pPr>
        <w:tabs>
          <w:tab w:val="clear" w:pos="794"/>
          <w:tab w:val="clear" w:pos="1191"/>
          <w:tab w:val="clear" w:pos="1588"/>
          <w:tab w:val="clear" w:pos="1985"/>
        </w:tabs>
        <w:spacing w:before="0"/>
        <w:rPr>
          <w:rFonts w:asciiTheme="minorHAnsi" w:hAnsiTheme="minorHAnsi" w:cstheme="minorHAnsi"/>
        </w:rPr>
      </w:pPr>
    </w:p>
    <w:p w:rsidR="00B9474B" w:rsidRPr="00C1454A" w:rsidRDefault="00C1454A" w:rsidP="0076538F">
      <w:pPr>
        <w:tabs>
          <w:tab w:val="clear" w:pos="794"/>
          <w:tab w:val="clear" w:pos="1191"/>
          <w:tab w:val="clear" w:pos="1588"/>
          <w:tab w:val="clear" w:pos="1985"/>
        </w:tabs>
        <w:spacing w:before="0"/>
        <w:rPr>
          <w:rStyle w:val="ab"/>
          <w:rFonts w:ascii="Segoe UI" w:hAnsi="Segoe UI" w:cs="Segoe UI"/>
          <w:sz w:val="32"/>
          <w:szCs w:val="24"/>
        </w:rPr>
      </w:pPr>
      <w:bookmarkStart w:id="3" w:name="dnoted"/>
      <w:bookmarkStart w:id="4" w:name="dquestions"/>
      <w:bookmarkStart w:id="5" w:name="dsgno"/>
      <w:bookmarkEnd w:id="3"/>
      <w:bookmarkEnd w:id="4"/>
      <w:bookmarkEnd w:id="5"/>
      <w:r w:rsidRPr="00C1454A">
        <w:rPr>
          <w:rStyle w:val="ab"/>
          <w:rFonts w:ascii="Segoe UI" w:hAnsi="Segoe UI" w:cs="Segoe UI"/>
          <w:color w:val="FF0000"/>
          <w:sz w:val="32"/>
          <w:szCs w:val="24"/>
        </w:rPr>
        <w:t xml:space="preserve">Group </w:t>
      </w:r>
      <w:r w:rsidR="00F60434">
        <w:rPr>
          <w:rStyle w:val="ab"/>
          <w:rFonts w:ascii="Segoe UI" w:hAnsi="Segoe UI" w:cs="Segoe UI"/>
          <w:color w:val="FF0000"/>
          <w:sz w:val="32"/>
          <w:szCs w:val="24"/>
        </w:rPr>
        <w:t>5</w:t>
      </w:r>
      <w:r w:rsidR="0076538F">
        <w:rPr>
          <w:rStyle w:val="ab"/>
          <w:rFonts w:ascii="Segoe UI" w:hAnsi="Segoe UI" w:cs="Segoe UI"/>
          <w:color w:val="FF0000"/>
          <w:sz w:val="32"/>
          <w:szCs w:val="24"/>
        </w:rPr>
        <w:t xml:space="preserve"> </w:t>
      </w:r>
      <w:r w:rsidRPr="00C1454A">
        <w:rPr>
          <w:rStyle w:val="ab"/>
          <w:rFonts w:ascii="Segoe UI" w:hAnsi="Segoe UI" w:cs="Segoe UI"/>
          <w:color w:val="FF0000"/>
          <w:sz w:val="32"/>
          <w:szCs w:val="24"/>
        </w:rPr>
        <w:t xml:space="preserve">Exercise: </w:t>
      </w:r>
      <w:r w:rsidR="00F60434" w:rsidRPr="00F60434">
        <w:rPr>
          <w:rStyle w:val="ab"/>
          <w:rFonts w:ascii="Segoe UI" w:hAnsi="Segoe UI" w:cs="Segoe UI"/>
          <w:sz w:val="32"/>
          <w:szCs w:val="24"/>
        </w:rPr>
        <w:t>Radio Interference in Border Areas</w:t>
      </w:r>
    </w:p>
    <w:p w:rsidR="00B9474B" w:rsidRPr="00C1454A" w:rsidRDefault="00C1454A" w:rsidP="00C1454A">
      <w:pPr>
        <w:jc w:val="both"/>
        <w:rPr>
          <w:rFonts w:asciiTheme="minorHAnsi" w:hAnsiTheme="minorHAnsi" w:cstheme="minorHAnsi"/>
          <w:b/>
          <w:szCs w:val="24"/>
        </w:rPr>
      </w:pPr>
      <w:bookmarkStart w:id="6" w:name="dsource"/>
      <w:bookmarkEnd w:id="6"/>
      <w:r w:rsidRPr="00C1454A">
        <w:rPr>
          <w:rFonts w:asciiTheme="minorHAnsi" w:hAnsiTheme="minorHAnsi" w:cstheme="minorHAnsi"/>
          <w:b/>
          <w:szCs w:val="24"/>
        </w:rPr>
        <w:t>Background</w:t>
      </w:r>
    </w:p>
    <w:p w:rsidR="00F60434" w:rsidRPr="00F60434" w:rsidRDefault="00F60434" w:rsidP="00F60434">
      <w:pPr>
        <w:pStyle w:val="aa"/>
        <w:spacing w:line="276" w:lineRule="auto"/>
        <w:ind w:left="0" w:firstLine="0"/>
        <w:jc w:val="both"/>
        <w:rPr>
          <w:rFonts w:asciiTheme="minorHAnsi" w:hAnsiTheme="minorHAnsi" w:cstheme="minorHAnsi"/>
          <w:sz w:val="22"/>
          <w:szCs w:val="18"/>
        </w:rPr>
      </w:pPr>
      <w:r w:rsidRPr="00F60434">
        <w:rPr>
          <w:rFonts w:asciiTheme="minorHAnsi" w:hAnsiTheme="minorHAnsi" w:cstheme="minorHAnsi"/>
          <w:sz w:val="22"/>
          <w:szCs w:val="18"/>
        </w:rPr>
        <w:t>As we all know, radio frequency as one of the non-copyable resources, has a very important position for one Administration. To protect frequency resources is to protect the legitimate rights and interests of a sovereign state. Therefore, it is an obligation of a competent authority to declare the frequency and station information used by each country and to include it in the Master International Frequency Registration (MIFR) and to establish its legal status at the international level. The stations included in the MIFR could be recognized internationally and enjoy the right to be protected. The stations that have not been declared for unauthorized use are not protected by the international community and could not interfere with the other stations in MIFR.</w:t>
      </w:r>
    </w:p>
    <w:p w:rsidR="00F60434" w:rsidRPr="00F60434" w:rsidRDefault="00F60434" w:rsidP="00F60434">
      <w:pPr>
        <w:pStyle w:val="aa"/>
        <w:spacing w:line="276" w:lineRule="auto"/>
        <w:ind w:left="0" w:firstLine="0"/>
        <w:jc w:val="both"/>
        <w:rPr>
          <w:rFonts w:asciiTheme="minorHAnsi" w:hAnsiTheme="minorHAnsi" w:cstheme="minorHAnsi"/>
          <w:sz w:val="22"/>
          <w:szCs w:val="18"/>
        </w:rPr>
      </w:pPr>
      <w:r w:rsidRPr="00F60434">
        <w:rPr>
          <w:rFonts w:asciiTheme="minorHAnsi" w:hAnsiTheme="minorHAnsi" w:cstheme="minorHAnsi"/>
          <w:sz w:val="22"/>
          <w:szCs w:val="18"/>
        </w:rPr>
        <w:t>According to the radio signal propagation characteristics, the radio signal could not stop at the border line, so planning and coordination of frequency resources could well avoid interference. But the interferences still often occur in the border areas because of different reasons.</w:t>
      </w:r>
    </w:p>
    <w:p w:rsidR="00F60434" w:rsidRPr="00F60434" w:rsidRDefault="00F60434" w:rsidP="00F60434">
      <w:pPr>
        <w:pStyle w:val="aa"/>
        <w:spacing w:line="276" w:lineRule="auto"/>
        <w:jc w:val="both"/>
        <w:rPr>
          <w:rFonts w:asciiTheme="minorHAnsi" w:hAnsiTheme="minorHAnsi" w:cstheme="minorHAnsi"/>
          <w:sz w:val="22"/>
          <w:szCs w:val="18"/>
        </w:rPr>
      </w:pPr>
      <w:r w:rsidRPr="00F60434">
        <w:rPr>
          <w:rFonts w:asciiTheme="minorHAnsi" w:hAnsiTheme="minorHAnsi" w:cstheme="minorHAnsi"/>
          <w:sz w:val="22"/>
          <w:szCs w:val="18"/>
        </w:rPr>
        <w:t xml:space="preserve">Often interference includes unintentional interference and intentional interference. </w:t>
      </w:r>
    </w:p>
    <w:p w:rsidR="00F60434" w:rsidRPr="00F60434" w:rsidRDefault="00F60434" w:rsidP="00F60434">
      <w:pPr>
        <w:pStyle w:val="aa"/>
        <w:spacing w:line="276" w:lineRule="auto"/>
        <w:ind w:left="0" w:firstLine="0"/>
        <w:jc w:val="both"/>
        <w:rPr>
          <w:rFonts w:asciiTheme="minorHAnsi" w:hAnsiTheme="minorHAnsi" w:cstheme="minorHAnsi"/>
          <w:sz w:val="22"/>
          <w:szCs w:val="18"/>
        </w:rPr>
      </w:pPr>
      <w:r w:rsidRPr="00F60434">
        <w:rPr>
          <w:rFonts w:asciiTheme="minorHAnsi" w:hAnsiTheme="minorHAnsi" w:cstheme="minorHAnsi"/>
          <w:sz w:val="22"/>
          <w:szCs w:val="18"/>
        </w:rPr>
        <w:t xml:space="preserve">If the interference frequency from the other administration is coordinated by both sides or has entered into the Master International Frequency List, usually the interference is unintentional. In this situation you could send your interference complaint to the other administration, and they should check the parameters of their stations to see if there’s something wrong, and then to eliminate the interference. Usually unintentional interference is often caused by intermodulation, harmonic or out-of-band leaks that could be prevented by interference monitoring, interference analysis and equipment verification. </w:t>
      </w:r>
    </w:p>
    <w:p w:rsidR="00F60434" w:rsidRDefault="00F60434" w:rsidP="00F60434">
      <w:pPr>
        <w:pStyle w:val="aa"/>
        <w:spacing w:line="276" w:lineRule="auto"/>
        <w:ind w:left="0" w:firstLine="0"/>
        <w:jc w:val="both"/>
        <w:rPr>
          <w:rFonts w:asciiTheme="minorHAnsi" w:hAnsiTheme="minorHAnsi" w:cstheme="minorHAnsi"/>
          <w:sz w:val="22"/>
          <w:szCs w:val="18"/>
        </w:rPr>
      </w:pPr>
      <w:r w:rsidRPr="00F60434">
        <w:rPr>
          <w:rFonts w:asciiTheme="minorHAnsi" w:hAnsiTheme="minorHAnsi" w:cstheme="minorHAnsi"/>
          <w:sz w:val="22"/>
          <w:szCs w:val="18"/>
        </w:rPr>
        <w:t>Intentional interference usually occurs when and uncoordinated frequency is used or a free channel is occupied by transmitting high-power signals. In response to this situation, Radio Regulation and bilateral agreements should be used as rules to complain and safeguard your own interests.</w:t>
      </w:r>
    </w:p>
    <w:p w:rsidR="00931236" w:rsidRPr="00931236" w:rsidRDefault="00931236" w:rsidP="00931236">
      <w:pPr>
        <w:tabs>
          <w:tab w:val="clear" w:pos="794"/>
        </w:tabs>
        <w:jc w:val="both"/>
        <w:rPr>
          <w:rFonts w:asciiTheme="minorHAnsi" w:hAnsiTheme="minorHAnsi" w:cstheme="minorHAnsi"/>
          <w:b/>
          <w:bCs/>
          <w:color w:val="C00000"/>
        </w:rPr>
      </w:pPr>
      <w:r w:rsidRPr="00931236">
        <w:rPr>
          <w:rFonts w:asciiTheme="minorHAnsi" w:hAnsiTheme="minorHAnsi" w:cstheme="minorHAnsi"/>
          <w:b/>
          <w:bCs/>
          <w:color w:val="C00000"/>
        </w:rPr>
        <w:t>ASSIGNMENT</w:t>
      </w:r>
    </w:p>
    <w:p w:rsidR="00F60434" w:rsidRDefault="00F60434" w:rsidP="00F60434">
      <w:pPr>
        <w:rPr>
          <w:rFonts w:ascii="Calibri" w:hAnsi="Calibri" w:cs="Calibri"/>
          <w:sz w:val="22"/>
        </w:rPr>
      </w:pPr>
      <w:r>
        <w:rPr>
          <w:rFonts w:ascii="Calibri" w:hAnsi="Calibri" w:cs="Calibri" w:hint="eastAsia"/>
          <w:sz w:val="22"/>
        </w:rPr>
        <w:t>Questions</w:t>
      </w:r>
      <w:r>
        <w:rPr>
          <w:rFonts w:ascii="Calibri" w:hAnsi="Calibri" w:cs="Calibri" w:hint="eastAsia"/>
          <w:sz w:val="22"/>
        </w:rPr>
        <w:t>：</w:t>
      </w:r>
    </w:p>
    <w:p w:rsidR="00F60434" w:rsidRPr="00F60434" w:rsidRDefault="00F60434" w:rsidP="00F60434">
      <w:pPr>
        <w:pStyle w:val="ac"/>
        <w:numPr>
          <w:ilvl w:val="0"/>
          <w:numId w:val="17"/>
        </w:numPr>
        <w:rPr>
          <w:rFonts w:ascii="Calibri" w:hAnsi="Calibri" w:cs="Calibri"/>
          <w:sz w:val="22"/>
        </w:rPr>
      </w:pPr>
      <w:r w:rsidRPr="00F60434">
        <w:rPr>
          <w:rFonts w:ascii="Calibri" w:hAnsi="Calibri" w:cs="Calibri"/>
          <w:sz w:val="22"/>
        </w:rPr>
        <w:t>What type</w:t>
      </w:r>
      <w:r w:rsidRPr="00F60434">
        <w:rPr>
          <w:rFonts w:ascii="Calibri" w:hAnsi="Calibri" w:cs="Calibri" w:hint="eastAsia"/>
          <w:sz w:val="22"/>
        </w:rPr>
        <w:t>s</w:t>
      </w:r>
      <w:r w:rsidRPr="00F60434">
        <w:rPr>
          <w:rFonts w:ascii="Calibri" w:hAnsi="Calibri" w:cs="Calibri"/>
          <w:sz w:val="22"/>
        </w:rPr>
        <w:t xml:space="preserve"> of interference</w:t>
      </w:r>
      <w:r w:rsidRPr="00F60434">
        <w:rPr>
          <w:rFonts w:ascii="Calibri" w:hAnsi="Calibri" w:cs="Calibri" w:hint="eastAsia"/>
          <w:sz w:val="22"/>
        </w:rPr>
        <w:t>s</w:t>
      </w:r>
      <w:r w:rsidRPr="00F60434">
        <w:rPr>
          <w:rFonts w:ascii="Calibri" w:hAnsi="Calibri" w:cs="Calibri"/>
          <w:sz w:val="22"/>
        </w:rPr>
        <w:t xml:space="preserve"> do you</w:t>
      </w:r>
      <w:r w:rsidRPr="00F60434">
        <w:rPr>
          <w:rFonts w:ascii="Calibri" w:hAnsi="Calibri" w:cs="Calibri" w:hint="eastAsia"/>
          <w:sz w:val="22"/>
        </w:rPr>
        <w:t xml:space="preserve"> country</w:t>
      </w:r>
      <w:r w:rsidRPr="00F60434">
        <w:rPr>
          <w:rFonts w:ascii="Calibri" w:hAnsi="Calibri" w:cs="Calibri"/>
          <w:sz w:val="22"/>
        </w:rPr>
        <w:t xml:space="preserve"> often encounter?</w:t>
      </w:r>
    </w:p>
    <w:p w:rsidR="00F60434" w:rsidRPr="00F60434" w:rsidRDefault="00F60434" w:rsidP="00F60434">
      <w:pPr>
        <w:pStyle w:val="ac"/>
        <w:numPr>
          <w:ilvl w:val="0"/>
          <w:numId w:val="17"/>
        </w:numPr>
        <w:rPr>
          <w:rFonts w:ascii="Calibri" w:hAnsi="Calibri" w:cs="Calibri"/>
          <w:sz w:val="22"/>
        </w:rPr>
      </w:pPr>
      <w:r w:rsidRPr="00F60434">
        <w:rPr>
          <w:rFonts w:ascii="Calibri" w:hAnsi="Calibri" w:cs="Calibri" w:hint="eastAsia"/>
          <w:sz w:val="22"/>
        </w:rPr>
        <w:t>When e</w:t>
      </w:r>
      <w:r w:rsidRPr="00F60434">
        <w:rPr>
          <w:rFonts w:ascii="Calibri" w:hAnsi="Calibri" w:cs="Calibri"/>
          <w:sz w:val="22"/>
        </w:rPr>
        <w:t>ncounter</w:t>
      </w:r>
      <w:r w:rsidRPr="00F60434">
        <w:rPr>
          <w:rFonts w:ascii="Calibri" w:hAnsi="Calibri" w:cs="Calibri" w:hint="eastAsia"/>
          <w:sz w:val="22"/>
        </w:rPr>
        <w:t>ing</w:t>
      </w:r>
      <w:r w:rsidRPr="00F60434">
        <w:rPr>
          <w:rFonts w:ascii="Calibri" w:hAnsi="Calibri" w:cs="Calibri"/>
          <w:sz w:val="22"/>
        </w:rPr>
        <w:t xml:space="preserve"> malicious interference</w:t>
      </w:r>
      <w:r w:rsidRPr="00F60434">
        <w:rPr>
          <w:rFonts w:ascii="Calibri" w:hAnsi="Calibri" w:cs="Calibri" w:hint="eastAsia"/>
          <w:sz w:val="22"/>
        </w:rPr>
        <w:t>, h</w:t>
      </w:r>
      <w:r w:rsidRPr="00F60434">
        <w:rPr>
          <w:rFonts w:ascii="Calibri" w:hAnsi="Calibri" w:cs="Calibri"/>
          <w:sz w:val="22"/>
        </w:rPr>
        <w:t xml:space="preserve">ow should we normally </w:t>
      </w:r>
      <w:r w:rsidRPr="00F60434">
        <w:rPr>
          <w:rFonts w:ascii="Calibri" w:hAnsi="Calibri" w:cs="Calibri" w:hint="eastAsia"/>
          <w:sz w:val="22"/>
        </w:rPr>
        <w:t xml:space="preserve">process with the help of </w:t>
      </w:r>
      <w:r w:rsidRPr="00F60434">
        <w:rPr>
          <w:rFonts w:ascii="Calibri" w:hAnsi="Calibri" w:cs="Calibri"/>
          <w:sz w:val="22"/>
        </w:rPr>
        <w:t xml:space="preserve">ITU </w:t>
      </w:r>
      <w:r w:rsidRPr="00F60434">
        <w:rPr>
          <w:rFonts w:ascii="Calibri" w:hAnsi="Calibri" w:cs="Calibri" w:hint="eastAsia"/>
          <w:sz w:val="22"/>
        </w:rPr>
        <w:t>regulation</w:t>
      </w:r>
      <w:r w:rsidRPr="00F60434">
        <w:rPr>
          <w:rFonts w:ascii="Calibri" w:hAnsi="Calibri" w:cs="Calibri"/>
          <w:sz w:val="22"/>
        </w:rPr>
        <w:t>?</w:t>
      </w:r>
    </w:p>
    <w:p w:rsidR="00F60434" w:rsidRPr="00F60434" w:rsidRDefault="00F60434" w:rsidP="00F60434">
      <w:pPr>
        <w:pStyle w:val="ac"/>
        <w:numPr>
          <w:ilvl w:val="0"/>
          <w:numId w:val="17"/>
        </w:numPr>
        <w:rPr>
          <w:rFonts w:ascii="Calibri" w:hAnsi="Calibri" w:cs="Calibri"/>
          <w:sz w:val="22"/>
        </w:rPr>
      </w:pPr>
      <w:r w:rsidRPr="00F60434">
        <w:rPr>
          <w:rFonts w:ascii="Calibri" w:hAnsi="Calibri" w:cs="Calibri" w:hint="eastAsia"/>
          <w:sz w:val="22"/>
        </w:rPr>
        <w:t xml:space="preserve">How </w:t>
      </w:r>
      <w:r w:rsidRPr="00F60434">
        <w:rPr>
          <w:rFonts w:ascii="Calibri" w:hAnsi="Calibri" w:cs="Calibri"/>
          <w:sz w:val="22"/>
        </w:rPr>
        <w:t xml:space="preserve">do your country </w:t>
      </w:r>
      <w:r w:rsidRPr="00F60434">
        <w:rPr>
          <w:rFonts w:ascii="Calibri" w:hAnsi="Calibri" w:cs="Calibri" w:hint="eastAsia"/>
          <w:sz w:val="22"/>
        </w:rPr>
        <w:t xml:space="preserve">usually </w:t>
      </w:r>
      <w:r w:rsidRPr="00F60434">
        <w:rPr>
          <w:rFonts w:ascii="Calibri" w:hAnsi="Calibri" w:cs="Calibri"/>
          <w:sz w:val="22"/>
        </w:rPr>
        <w:t>do to reduce the possibility of interference?</w:t>
      </w:r>
    </w:p>
    <w:p w:rsidR="00F60434" w:rsidRPr="00F60434" w:rsidRDefault="00F60434" w:rsidP="00F60434">
      <w:pPr>
        <w:pStyle w:val="ac"/>
        <w:numPr>
          <w:ilvl w:val="0"/>
          <w:numId w:val="17"/>
        </w:numPr>
        <w:rPr>
          <w:rFonts w:ascii="Calibri" w:hAnsi="Calibri" w:cs="Calibri"/>
          <w:sz w:val="22"/>
        </w:rPr>
      </w:pPr>
      <w:r>
        <w:rPr>
          <w:rFonts w:ascii="Calibri" w:hAnsi="Calibri" w:cs="Calibri"/>
          <w:sz w:val="22"/>
        </w:rPr>
        <w:t>Does your country have any bilateral or multilateral frequency cooperation agreement? If yes, give some details about it.</w:t>
      </w:r>
    </w:p>
    <w:p w:rsidR="00931236" w:rsidRPr="004B30CE" w:rsidRDefault="00931236" w:rsidP="00F60434">
      <w:pPr>
        <w:tabs>
          <w:tab w:val="clear" w:pos="794"/>
        </w:tabs>
        <w:jc w:val="both"/>
        <w:rPr>
          <w:rFonts w:asciiTheme="minorHAnsi" w:hAnsiTheme="minorHAnsi" w:cstheme="minorHAnsi"/>
          <w:b/>
          <w:bCs/>
          <w:color w:val="C00000"/>
        </w:rPr>
      </w:pPr>
      <w:r w:rsidRPr="004B30CE">
        <w:rPr>
          <w:rFonts w:asciiTheme="minorHAnsi" w:hAnsiTheme="minorHAnsi" w:cstheme="minorHAnsi"/>
          <w:b/>
          <w:bCs/>
          <w:color w:val="C00000"/>
        </w:rPr>
        <w:lastRenderedPageBreak/>
        <w:t xml:space="preserve">Your response should be in the form of presentation delivered by </w:t>
      </w:r>
      <w:r w:rsidR="006C6B67" w:rsidRPr="004B30CE">
        <w:rPr>
          <w:rFonts w:asciiTheme="minorHAnsi" w:hAnsiTheme="minorHAnsi" w:cstheme="minorHAnsi"/>
          <w:b/>
          <w:bCs/>
          <w:color w:val="C00000"/>
        </w:rPr>
        <w:t xml:space="preserve">maximum </w:t>
      </w:r>
      <w:r w:rsidRPr="004B30CE">
        <w:rPr>
          <w:rFonts w:asciiTheme="minorHAnsi" w:hAnsiTheme="minorHAnsi" w:cstheme="minorHAnsi"/>
          <w:b/>
          <w:bCs/>
          <w:color w:val="C00000"/>
        </w:rPr>
        <w:t>3 persons nominated by the group. The maximum time is 15 minutes.</w:t>
      </w:r>
      <w:r w:rsidR="004B30CE" w:rsidRPr="004B30CE">
        <w:rPr>
          <w:rFonts w:asciiTheme="minorHAnsi" w:hAnsiTheme="minorHAnsi" w:cstheme="minorHAnsi"/>
          <w:b/>
          <w:bCs/>
          <w:color w:val="C00000"/>
        </w:rPr>
        <w:t xml:space="preserve"> Views within group can be divergent and all views should be presented.</w:t>
      </w:r>
    </w:p>
    <w:p w:rsidR="00C1454A" w:rsidRDefault="00C1454A" w:rsidP="00C1454A">
      <w:pPr>
        <w:tabs>
          <w:tab w:val="clear" w:pos="794"/>
        </w:tabs>
        <w:jc w:val="both"/>
        <w:rPr>
          <w:rFonts w:asciiTheme="minorHAnsi" w:hAnsiTheme="minorHAnsi" w:cstheme="minorHAnsi"/>
        </w:rPr>
      </w:pPr>
    </w:p>
    <w:p w:rsidR="00C1454A" w:rsidRPr="00C1454A" w:rsidRDefault="00C1454A" w:rsidP="00C1454A">
      <w:pPr>
        <w:tabs>
          <w:tab w:val="clear" w:pos="794"/>
        </w:tabs>
        <w:jc w:val="both"/>
        <w:rPr>
          <w:rFonts w:asciiTheme="minorHAnsi" w:hAnsiTheme="minorHAnsi" w:cstheme="minorHAnsi"/>
        </w:rPr>
      </w:pPr>
      <w:bookmarkStart w:id="7" w:name="_GoBack"/>
      <w:bookmarkEnd w:id="7"/>
    </w:p>
    <w:sectPr w:rsidR="00C1454A" w:rsidRPr="00C1454A">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957" w:rsidRDefault="008B6957">
      <w:pPr>
        <w:spacing w:before="0"/>
      </w:pPr>
      <w:r>
        <w:separator/>
      </w:r>
    </w:p>
  </w:endnote>
  <w:endnote w:type="continuationSeparator" w:id="0">
    <w:p w:rsidR="008B6957" w:rsidRDefault="008B695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等线">
    <w:altName w:val="宋体"/>
    <w:panose1 w:val="00000000000000000000"/>
    <w:charset w:val="86"/>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957" w:rsidRDefault="008B6957">
      <w:r>
        <w:t>____________________</w:t>
      </w:r>
    </w:p>
  </w:footnote>
  <w:footnote w:type="continuationSeparator" w:id="0">
    <w:p w:rsidR="008B6957" w:rsidRDefault="008B695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1ED2"/>
    <w:multiLevelType w:val="hybridMultilevel"/>
    <w:tmpl w:val="3F96CDE6"/>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91474B4"/>
    <w:multiLevelType w:val="hybridMultilevel"/>
    <w:tmpl w:val="EBACA740"/>
    <w:lvl w:ilvl="0" w:tplc="0356497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DC0A92"/>
    <w:multiLevelType w:val="hybridMultilevel"/>
    <w:tmpl w:val="85E87EF2"/>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A84962"/>
    <w:multiLevelType w:val="hybridMultilevel"/>
    <w:tmpl w:val="2716CA4E"/>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D425A84">
      <w:start w:val="6"/>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EE2804"/>
    <w:multiLevelType w:val="hybridMultilevel"/>
    <w:tmpl w:val="951E4800"/>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3D1F1908"/>
    <w:multiLevelType w:val="hybridMultilevel"/>
    <w:tmpl w:val="F9E09706"/>
    <w:lvl w:ilvl="0" w:tplc="FFFFFFFF">
      <w:start w:val="1"/>
      <w:numFmt w:val="bullet"/>
      <w:lvlText w:val="o"/>
      <w:lvlJc w:val="left"/>
      <w:pPr>
        <w:tabs>
          <w:tab w:val="num" w:pos="360"/>
        </w:tabs>
        <w:ind w:left="360" w:hanging="360"/>
      </w:pPr>
      <w:rPr>
        <w:rFonts w:ascii="Courier New" w:hAnsi="Courier New"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76D43"/>
    <w:multiLevelType w:val="hybridMultilevel"/>
    <w:tmpl w:val="27C28912"/>
    <w:lvl w:ilvl="0" w:tplc="E2AEEF4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D39A3"/>
    <w:multiLevelType w:val="hybridMultilevel"/>
    <w:tmpl w:val="7CD09D8A"/>
    <w:lvl w:ilvl="0" w:tplc="04090009">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3F43881"/>
    <w:multiLevelType w:val="hybridMultilevel"/>
    <w:tmpl w:val="1B9A3FBE"/>
    <w:lvl w:ilvl="0" w:tplc="A984BFE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651951"/>
    <w:multiLevelType w:val="hybridMultilevel"/>
    <w:tmpl w:val="316A34C8"/>
    <w:lvl w:ilvl="0" w:tplc="2DFA479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A240B95"/>
    <w:multiLevelType w:val="hybridMultilevel"/>
    <w:tmpl w:val="D06661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D90647"/>
    <w:multiLevelType w:val="hybridMultilevel"/>
    <w:tmpl w:val="17E861AC"/>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5D3B6FB3"/>
    <w:multiLevelType w:val="hybridMultilevel"/>
    <w:tmpl w:val="D20A558A"/>
    <w:lvl w:ilvl="0" w:tplc="04090015">
      <w:start w:val="3"/>
      <w:numFmt w:val="upperLetter"/>
      <w:lvlText w:val="%1."/>
      <w:lvlJc w:val="left"/>
      <w:pPr>
        <w:tabs>
          <w:tab w:val="num" w:pos="720"/>
        </w:tabs>
        <w:ind w:left="720" w:hanging="360"/>
      </w:pPr>
      <w:rPr>
        <w:rFonts w:hint="default"/>
      </w:rPr>
    </w:lvl>
    <w:lvl w:ilvl="1" w:tplc="E470539E">
      <w:start w:val="7"/>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D4548C"/>
    <w:multiLevelType w:val="hybridMultilevel"/>
    <w:tmpl w:val="AD14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C74FF"/>
    <w:multiLevelType w:val="hybridMultilevel"/>
    <w:tmpl w:val="474CB4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5E13DE"/>
    <w:multiLevelType w:val="hybridMultilevel"/>
    <w:tmpl w:val="B170B796"/>
    <w:lvl w:ilvl="0" w:tplc="6A689F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422140A"/>
    <w:multiLevelType w:val="hybridMultilevel"/>
    <w:tmpl w:val="14E4B98E"/>
    <w:lvl w:ilvl="0" w:tplc="E2AEEF4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2B63BA"/>
    <w:multiLevelType w:val="hybridMultilevel"/>
    <w:tmpl w:val="425E7D0E"/>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num w:numId="1">
    <w:abstractNumId w:val="9"/>
  </w:num>
  <w:num w:numId="2">
    <w:abstractNumId w:val="3"/>
  </w:num>
  <w:num w:numId="3">
    <w:abstractNumId w:val="1"/>
  </w:num>
  <w:num w:numId="4">
    <w:abstractNumId w:val="12"/>
  </w:num>
  <w:num w:numId="5">
    <w:abstractNumId w:val="2"/>
  </w:num>
  <w:num w:numId="6">
    <w:abstractNumId w:val="8"/>
  </w:num>
  <w:num w:numId="7">
    <w:abstractNumId w:val="6"/>
  </w:num>
  <w:num w:numId="8">
    <w:abstractNumId w:val="16"/>
  </w:num>
  <w:num w:numId="9">
    <w:abstractNumId w:val="11"/>
  </w:num>
  <w:num w:numId="10">
    <w:abstractNumId w:val="4"/>
  </w:num>
  <w:num w:numId="11">
    <w:abstractNumId w:val="5"/>
  </w:num>
  <w:num w:numId="12">
    <w:abstractNumId w:val="10"/>
  </w:num>
  <w:num w:numId="13">
    <w:abstractNumId w:val="17"/>
  </w:num>
  <w:num w:numId="14">
    <w:abstractNumId w:val="0"/>
  </w:num>
  <w:num w:numId="15">
    <w:abstractNumId w:val="13"/>
  </w:num>
  <w:num w:numId="16">
    <w:abstractNumId w:val="7"/>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0D"/>
    <w:rsid w:val="00120D87"/>
    <w:rsid w:val="00472657"/>
    <w:rsid w:val="004B30CE"/>
    <w:rsid w:val="004C1160"/>
    <w:rsid w:val="005A0A54"/>
    <w:rsid w:val="006C6B67"/>
    <w:rsid w:val="0076538F"/>
    <w:rsid w:val="008B6957"/>
    <w:rsid w:val="00931236"/>
    <w:rsid w:val="009D1DC7"/>
    <w:rsid w:val="00A723DE"/>
    <w:rsid w:val="00B9474B"/>
    <w:rsid w:val="00BC000D"/>
    <w:rsid w:val="00C1454A"/>
    <w:rsid w:val="00F604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28ED94-3598-4AF5-8BD3-EDDF558D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1">
    <w:name w:val="heading 1"/>
    <w:basedOn w:val="a"/>
    <w:next w:val="a"/>
    <w:qFormat/>
    <w:pPr>
      <w:keepNext/>
      <w:keepLines/>
      <w:spacing w:before="360"/>
      <w:ind w:left="794" w:hanging="794"/>
      <w:outlineLvl w:val="0"/>
    </w:pPr>
    <w:rPr>
      <w:b/>
    </w:rPr>
  </w:style>
  <w:style w:type="paragraph" w:styleId="2">
    <w:name w:val="heading 2"/>
    <w:basedOn w:val="1"/>
    <w:next w:val="a"/>
    <w:qFormat/>
    <w:pPr>
      <w:spacing w:before="240"/>
      <w:outlineLvl w:val="1"/>
    </w:pPr>
  </w:style>
  <w:style w:type="paragraph" w:styleId="3">
    <w:name w:val="heading 3"/>
    <w:basedOn w:val="1"/>
    <w:next w:val="a"/>
    <w:qFormat/>
    <w:pPr>
      <w:spacing w:before="160"/>
      <w:outlineLvl w:val="2"/>
    </w:pPr>
  </w:style>
  <w:style w:type="paragraph" w:styleId="4">
    <w:name w:val="heading 4"/>
    <w:basedOn w:val="3"/>
    <w:next w:val="a"/>
    <w:qFormat/>
    <w:pPr>
      <w:tabs>
        <w:tab w:val="clear" w:pos="794"/>
        <w:tab w:val="left" w:pos="1021"/>
      </w:tabs>
      <w:ind w:left="1021" w:hanging="1021"/>
      <w:outlineLvl w:val="3"/>
    </w:pPr>
  </w:style>
  <w:style w:type="paragraph" w:styleId="5">
    <w:name w:val="heading 5"/>
    <w:basedOn w:val="4"/>
    <w:next w:val="a"/>
    <w:qFormat/>
    <w:pPr>
      <w:outlineLvl w:val="4"/>
    </w:pPr>
  </w:style>
  <w:style w:type="paragraph" w:styleId="6">
    <w:name w:val="heading 6"/>
    <w:basedOn w:val="4"/>
    <w:next w:val="a"/>
    <w:qFormat/>
    <w:pPr>
      <w:tabs>
        <w:tab w:val="clear" w:pos="1021"/>
        <w:tab w:val="clear" w:pos="1191"/>
      </w:tabs>
      <w:ind w:left="1588" w:hanging="1588"/>
      <w:outlineLvl w:val="5"/>
    </w:pPr>
  </w:style>
  <w:style w:type="paragraph" w:styleId="7">
    <w:name w:val="heading 7"/>
    <w:basedOn w:val="6"/>
    <w:next w:val="a"/>
    <w:qFormat/>
    <w:pPr>
      <w:outlineLvl w:val="6"/>
    </w:pPr>
  </w:style>
  <w:style w:type="paragraph" w:styleId="8">
    <w:name w:val="heading 8"/>
    <w:basedOn w:val="6"/>
    <w:next w:val="a"/>
    <w:qFormat/>
    <w:pPr>
      <w:outlineLvl w:val="7"/>
    </w:pPr>
  </w:style>
  <w:style w:type="paragraph" w:styleId="9">
    <w:name w:val="heading 9"/>
    <w:basedOn w:val="6"/>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nexNotitle">
    <w:name w:val="Annex_No &amp; title"/>
    <w:basedOn w:val="a"/>
    <w:next w:val="Normalaftertitle"/>
    <w:pPr>
      <w:keepNext/>
      <w:keepLines/>
      <w:spacing w:before="480"/>
      <w:jc w:val="center"/>
    </w:pPr>
    <w:rPr>
      <w:b/>
      <w:sz w:val="28"/>
    </w:rPr>
  </w:style>
  <w:style w:type="character" w:customStyle="1" w:styleId="Appdef">
    <w:name w:val="App_def"/>
    <w:basedOn w:val="a0"/>
    <w:rPr>
      <w:rFonts w:ascii="Times New Roman" w:hAnsi="Times New Roman"/>
      <w:b/>
    </w:rPr>
  </w:style>
  <w:style w:type="character" w:customStyle="1" w:styleId="Appref">
    <w:name w:val="App_ref"/>
    <w:basedOn w:val="a0"/>
  </w:style>
  <w:style w:type="paragraph" w:customStyle="1" w:styleId="AppendixNotitle">
    <w:name w:val="Appendix_No &amp; title"/>
    <w:basedOn w:val="AnnexNotitle"/>
    <w:next w:val="Normalaftertitle"/>
  </w:style>
  <w:style w:type="character" w:customStyle="1" w:styleId="Artdef">
    <w:name w:val="Art_def"/>
    <w:basedOn w:val="a0"/>
    <w:rPr>
      <w:rFonts w:ascii="Times New Roman" w:hAnsi="Times New Roman"/>
      <w:b/>
    </w:rPr>
  </w:style>
  <w:style w:type="paragraph" w:customStyle="1" w:styleId="Artheading">
    <w:name w:val="Art_heading"/>
    <w:basedOn w:val="a"/>
    <w:next w:val="Normalaftertitle"/>
    <w:pPr>
      <w:spacing w:before="480"/>
      <w:jc w:val="center"/>
    </w:pPr>
    <w:rPr>
      <w:b/>
      <w:sz w:val="28"/>
    </w:rPr>
  </w:style>
  <w:style w:type="paragraph" w:customStyle="1" w:styleId="ArtNo">
    <w:name w:val="Art_No"/>
    <w:basedOn w:val="a"/>
    <w:next w:val="Arttitle"/>
    <w:pPr>
      <w:keepNext/>
      <w:keepLines/>
      <w:spacing w:before="480"/>
      <w:jc w:val="center"/>
    </w:pPr>
    <w:rPr>
      <w:caps/>
      <w:sz w:val="28"/>
    </w:rPr>
  </w:style>
  <w:style w:type="character" w:customStyle="1" w:styleId="Artref">
    <w:name w:val="Art_ref"/>
    <w:basedOn w:val="a0"/>
  </w:style>
  <w:style w:type="paragraph" w:customStyle="1" w:styleId="Arttitle">
    <w:name w:val="Art_title"/>
    <w:basedOn w:val="a"/>
    <w:next w:val="Normalaftertitle"/>
    <w:pPr>
      <w:keepNext/>
      <w:keepLines/>
      <w:spacing w:before="240"/>
      <w:jc w:val="center"/>
    </w:pPr>
    <w:rPr>
      <w:b/>
      <w:sz w:val="28"/>
    </w:rPr>
  </w:style>
  <w:style w:type="paragraph" w:customStyle="1" w:styleId="ASN1">
    <w:name w:val="ASN.1"/>
    <w:basedOn w:val="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a"/>
    <w:next w:val="a"/>
    <w:pPr>
      <w:keepNext/>
      <w:keepLines/>
      <w:spacing w:before="160"/>
      <w:ind w:left="794"/>
    </w:pPr>
    <w:rPr>
      <w:i/>
    </w:rPr>
  </w:style>
  <w:style w:type="paragraph" w:customStyle="1" w:styleId="ChapNo">
    <w:name w:val="Chap_No"/>
    <w:basedOn w:val="a"/>
    <w:next w:val="Chaptitle"/>
    <w:pPr>
      <w:keepNext/>
      <w:keepLines/>
      <w:spacing w:before="480"/>
      <w:jc w:val="center"/>
    </w:pPr>
    <w:rPr>
      <w:b/>
      <w:caps/>
      <w:sz w:val="28"/>
    </w:rPr>
  </w:style>
  <w:style w:type="paragraph" w:customStyle="1" w:styleId="Chaptitle">
    <w:name w:val="Chap_title"/>
    <w:basedOn w:val="a"/>
    <w:next w:val="Normalaftertitle"/>
    <w:pPr>
      <w:keepNext/>
      <w:keepLines/>
      <w:spacing w:before="240"/>
      <w:jc w:val="center"/>
    </w:pPr>
    <w:rPr>
      <w:b/>
      <w:sz w:val="28"/>
    </w:rPr>
  </w:style>
  <w:style w:type="character" w:styleId="a3">
    <w:name w:val="endnote reference"/>
    <w:basedOn w:val="a0"/>
    <w:semiHidden/>
    <w:rPr>
      <w:vertAlign w:val="superscript"/>
    </w:rPr>
  </w:style>
  <w:style w:type="paragraph" w:customStyle="1" w:styleId="enumlev1">
    <w:name w:val="enumlev1"/>
    <w:basedOn w:val="a"/>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a"/>
    <w:pPr>
      <w:tabs>
        <w:tab w:val="clear" w:pos="1191"/>
        <w:tab w:val="clear" w:pos="1588"/>
        <w:tab w:val="clear" w:pos="1985"/>
        <w:tab w:val="center" w:pos="4820"/>
        <w:tab w:val="right" w:pos="9639"/>
      </w:tabs>
    </w:pPr>
  </w:style>
  <w:style w:type="paragraph" w:customStyle="1" w:styleId="Equationlegend">
    <w:name w:val="Equation_legend"/>
    <w:basedOn w:val="a"/>
    <w:pPr>
      <w:tabs>
        <w:tab w:val="clear" w:pos="794"/>
        <w:tab w:val="clear" w:pos="1191"/>
        <w:tab w:val="clear" w:pos="1588"/>
        <w:tab w:val="right" w:pos="1814"/>
      </w:tabs>
      <w:spacing w:before="80"/>
      <w:ind w:left="1985" w:hanging="1985"/>
    </w:pPr>
  </w:style>
  <w:style w:type="paragraph" w:customStyle="1" w:styleId="Figure">
    <w:name w:val="Figure"/>
    <w:basedOn w:val="a"/>
    <w:next w:val="FigureNotitle"/>
    <w:pPr>
      <w:keepNext/>
      <w:keepLines/>
      <w:spacing w:before="240" w:after="120"/>
      <w:jc w:val="center"/>
    </w:pPr>
  </w:style>
  <w:style w:type="paragraph" w:customStyle="1" w:styleId="Figurelegend">
    <w:name w:val="Figure_legend"/>
    <w:basedOn w:val="a"/>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a"/>
    <w:next w:val="Normalaftertitle"/>
    <w:pPr>
      <w:keepLines/>
      <w:spacing w:before="240" w:after="120"/>
      <w:jc w:val="center"/>
    </w:pPr>
    <w:rPr>
      <w:b/>
    </w:rPr>
  </w:style>
  <w:style w:type="paragraph" w:customStyle="1" w:styleId="Figurewithouttitle">
    <w:name w:val="Figure_without_title"/>
    <w:basedOn w:val="a"/>
    <w:next w:val="Normalaftertitle"/>
    <w:pPr>
      <w:keepLines/>
      <w:spacing w:before="240" w:after="120"/>
      <w:jc w:val="center"/>
    </w:pPr>
  </w:style>
  <w:style w:type="paragraph" w:styleId="a4">
    <w:name w:val="footer"/>
    <w:basedOn w:val="a"/>
    <w:semiHidden/>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a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a"/>
    <w:pPr>
      <w:tabs>
        <w:tab w:val="clear" w:pos="794"/>
        <w:tab w:val="clear" w:pos="1191"/>
        <w:tab w:val="clear" w:pos="1588"/>
        <w:tab w:val="clear" w:pos="1985"/>
        <w:tab w:val="left" w:pos="907"/>
        <w:tab w:val="right" w:pos="8789"/>
        <w:tab w:val="right" w:pos="9639"/>
      </w:tabs>
      <w:spacing w:before="0"/>
    </w:pPr>
    <w:rPr>
      <w:b/>
      <w:sz w:val="22"/>
    </w:rPr>
  </w:style>
  <w:style w:type="character" w:styleId="a5">
    <w:name w:val="footnote reference"/>
    <w:basedOn w:val="a0"/>
    <w:semiHidden/>
    <w:rPr>
      <w:position w:val="6"/>
      <w:sz w:val="18"/>
    </w:rPr>
  </w:style>
  <w:style w:type="paragraph" w:customStyle="1" w:styleId="Note">
    <w:name w:val="Note"/>
    <w:basedOn w:val="a"/>
    <w:pPr>
      <w:spacing w:before="80"/>
    </w:pPr>
  </w:style>
  <w:style w:type="paragraph" w:styleId="a6">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a7">
    <w:name w:val="header"/>
    <w:basedOn w:val="a"/>
    <w:link w:val="Char"/>
    <w:pPr>
      <w:tabs>
        <w:tab w:val="clear" w:pos="794"/>
        <w:tab w:val="clear" w:pos="1191"/>
        <w:tab w:val="clear" w:pos="1588"/>
        <w:tab w:val="clear" w:pos="1985"/>
      </w:tabs>
      <w:spacing w:before="0"/>
      <w:jc w:val="center"/>
    </w:pPr>
    <w:rPr>
      <w:sz w:val="18"/>
    </w:rPr>
  </w:style>
  <w:style w:type="paragraph" w:customStyle="1" w:styleId="Headingb">
    <w:name w:val="Heading_b"/>
    <w:basedOn w:val="a"/>
    <w:next w:val="a"/>
    <w:pPr>
      <w:keepNext/>
      <w:spacing w:before="160"/>
    </w:pPr>
    <w:rPr>
      <w:b/>
    </w:rPr>
  </w:style>
  <w:style w:type="paragraph" w:customStyle="1" w:styleId="Headingi">
    <w:name w:val="Heading_i"/>
    <w:basedOn w:val="a"/>
    <w:next w:val="a"/>
    <w:pPr>
      <w:keepNext/>
      <w:spacing w:before="160"/>
    </w:pPr>
    <w:rPr>
      <w:i/>
    </w:rPr>
  </w:style>
  <w:style w:type="paragraph" w:styleId="10">
    <w:name w:val="index 1"/>
    <w:basedOn w:val="a"/>
    <w:next w:val="a"/>
    <w:semiHidden/>
  </w:style>
  <w:style w:type="paragraph" w:styleId="20">
    <w:name w:val="index 2"/>
    <w:basedOn w:val="a"/>
    <w:next w:val="a"/>
    <w:semiHidden/>
    <w:pPr>
      <w:ind w:left="283"/>
    </w:pPr>
  </w:style>
  <w:style w:type="paragraph" w:styleId="30">
    <w:name w:val="index 3"/>
    <w:basedOn w:val="a"/>
    <w:next w:val="a"/>
    <w:semiHidden/>
    <w:pPr>
      <w:ind w:left="566"/>
    </w:pPr>
  </w:style>
  <w:style w:type="character" w:styleId="a8">
    <w:name w:val="page number"/>
    <w:basedOn w:val="a0"/>
    <w:semiHidden/>
  </w:style>
  <w:style w:type="paragraph" w:customStyle="1" w:styleId="PartNo">
    <w:name w:val="Part_No"/>
    <w:basedOn w:val="a"/>
    <w:next w:val="Partref"/>
    <w:pPr>
      <w:keepNext/>
      <w:keepLines/>
      <w:spacing w:before="480" w:after="80"/>
      <w:jc w:val="center"/>
    </w:pPr>
    <w:rPr>
      <w:caps/>
      <w:sz w:val="28"/>
    </w:rPr>
  </w:style>
  <w:style w:type="paragraph" w:customStyle="1" w:styleId="Partref">
    <w:name w:val="Part_ref"/>
    <w:basedOn w:val="a"/>
    <w:next w:val="Parttitle"/>
    <w:pPr>
      <w:keepNext/>
      <w:keepLines/>
      <w:spacing w:before="280"/>
      <w:jc w:val="center"/>
    </w:pPr>
  </w:style>
  <w:style w:type="paragraph" w:customStyle="1" w:styleId="Parttitle">
    <w:name w:val="Part_title"/>
    <w:basedOn w:val="a"/>
    <w:next w:val="Normalaftertitle"/>
    <w:pPr>
      <w:keepNext/>
      <w:keepLines/>
      <w:spacing w:before="240" w:after="280"/>
      <w:jc w:val="center"/>
    </w:pPr>
    <w:rPr>
      <w:b/>
      <w:sz w:val="28"/>
    </w:rPr>
  </w:style>
  <w:style w:type="paragraph" w:customStyle="1" w:styleId="Recdate">
    <w:name w:val="Rec_date"/>
    <w:basedOn w:val="a"/>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a"/>
    <w:next w:val="Rectitle"/>
    <w:pPr>
      <w:keepNext/>
      <w:keepLines/>
      <w:spacing w:before="0"/>
    </w:pPr>
    <w:rPr>
      <w:b/>
      <w:sz w:val="28"/>
    </w:rPr>
  </w:style>
  <w:style w:type="paragraph" w:customStyle="1" w:styleId="QuestionNo">
    <w:name w:val="Question_No"/>
    <w:basedOn w:val="RecNo"/>
    <w:next w:val="Questiontitle"/>
  </w:style>
  <w:style w:type="paragraph" w:customStyle="1" w:styleId="Normalaftertitle">
    <w:name w:val="Normal_after_title"/>
    <w:basedOn w:val="a"/>
    <w:next w:val="a"/>
    <w:pPr>
      <w:spacing w:before="360"/>
    </w:pPr>
  </w:style>
  <w:style w:type="paragraph" w:customStyle="1" w:styleId="RecNoBR">
    <w:name w:val="Rec_No_BR"/>
    <w:basedOn w:val="a"/>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a"/>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a"/>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a0"/>
    <w:rPr>
      <w:b/>
    </w:rPr>
  </w:style>
  <w:style w:type="paragraph" w:customStyle="1" w:styleId="Reftext">
    <w:name w:val="Ref_text"/>
    <w:basedOn w:val="a"/>
    <w:pPr>
      <w:ind w:left="794" w:hanging="794"/>
    </w:pPr>
  </w:style>
  <w:style w:type="paragraph" w:customStyle="1" w:styleId="Reftitle">
    <w:name w:val="Ref_title"/>
    <w:basedOn w:val="a"/>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a0"/>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a"/>
    <w:next w:val="a"/>
    <w:pPr>
      <w:tabs>
        <w:tab w:val="clear" w:pos="794"/>
        <w:tab w:val="clear" w:pos="1191"/>
        <w:tab w:val="clear" w:pos="1588"/>
        <w:tab w:val="clear" w:pos="1985"/>
      </w:tabs>
      <w:spacing w:before="624"/>
      <w:jc w:val="center"/>
    </w:pPr>
    <w:rPr>
      <w:b/>
    </w:rPr>
  </w:style>
  <w:style w:type="paragraph" w:customStyle="1" w:styleId="Section2">
    <w:name w:val="Section_2"/>
    <w:basedOn w:val="a"/>
    <w:next w:val="a"/>
    <w:pPr>
      <w:tabs>
        <w:tab w:val="clear" w:pos="794"/>
        <w:tab w:val="clear" w:pos="1191"/>
        <w:tab w:val="clear" w:pos="1588"/>
        <w:tab w:val="clear" w:pos="1985"/>
      </w:tabs>
      <w:spacing w:before="240"/>
      <w:jc w:val="center"/>
    </w:pPr>
    <w:rPr>
      <w:i/>
    </w:rPr>
  </w:style>
  <w:style w:type="paragraph" w:customStyle="1" w:styleId="SectionNo">
    <w:name w:val="Section_No"/>
    <w:basedOn w:val="a"/>
    <w:next w:val="Sectiontitle"/>
    <w:pPr>
      <w:keepNext/>
      <w:keepLines/>
      <w:spacing w:before="480" w:after="80"/>
      <w:jc w:val="center"/>
    </w:pPr>
    <w:rPr>
      <w:caps/>
      <w:sz w:val="28"/>
    </w:rPr>
  </w:style>
  <w:style w:type="paragraph" w:customStyle="1" w:styleId="Sectiontitle">
    <w:name w:val="Section_title"/>
    <w:basedOn w:val="a"/>
    <w:next w:val="Normalaftertitle"/>
    <w:pPr>
      <w:keepNext/>
      <w:keepLines/>
      <w:spacing w:before="480" w:after="280"/>
      <w:jc w:val="center"/>
    </w:pPr>
    <w:rPr>
      <w:b/>
      <w:sz w:val="28"/>
    </w:rPr>
  </w:style>
  <w:style w:type="paragraph" w:customStyle="1" w:styleId="Source">
    <w:name w:val="Source"/>
    <w:basedOn w:val="a"/>
    <w:next w:val="Normalaftertitle"/>
    <w:pPr>
      <w:spacing w:before="840" w:after="200"/>
      <w:jc w:val="center"/>
    </w:pPr>
    <w:rPr>
      <w:b/>
      <w:sz w:val="28"/>
    </w:rPr>
  </w:style>
  <w:style w:type="paragraph" w:customStyle="1" w:styleId="SpecialFooter">
    <w:name w:val="Special Footer"/>
    <w:basedOn w:val="a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a0"/>
    <w:rPr>
      <w:b/>
      <w:color w:val="auto"/>
    </w:rPr>
  </w:style>
  <w:style w:type="paragraph" w:customStyle="1" w:styleId="Tablehead">
    <w:name w:val="Table_head"/>
    <w:basedOn w:val="a"/>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a"/>
    <w:next w:val="Tablehead"/>
    <w:pPr>
      <w:keepNext/>
      <w:keepLines/>
      <w:spacing w:before="360" w:after="120"/>
      <w:jc w:val="center"/>
    </w:pPr>
    <w:rPr>
      <w:b/>
    </w:rPr>
  </w:style>
  <w:style w:type="paragraph" w:customStyle="1" w:styleId="TableNoBR">
    <w:name w:val="Table_No_BR"/>
    <w:basedOn w:val="a"/>
    <w:next w:val="TabletitleBR"/>
    <w:pPr>
      <w:keepNext/>
      <w:spacing w:before="560" w:after="120"/>
      <w:jc w:val="center"/>
    </w:pPr>
    <w:rPr>
      <w:caps/>
    </w:rPr>
  </w:style>
  <w:style w:type="paragraph" w:customStyle="1" w:styleId="Tableref">
    <w:name w:val="Table_ref"/>
    <w:basedOn w:val="a"/>
    <w:next w:val="TabletitleBR"/>
    <w:pPr>
      <w:keepNext/>
      <w:spacing w:before="0" w:after="120"/>
      <w:jc w:val="center"/>
    </w:pPr>
  </w:style>
  <w:style w:type="paragraph" w:customStyle="1" w:styleId="Tabletext">
    <w:name w:val="Table_text"/>
    <w:basedOn w:val="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a"/>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1"/>
    <w:rPr>
      <w:b/>
    </w:rPr>
  </w:style>
  <w:style w:type="paragraph" w:customStyle="1" w:styleId="toc0">
    <w:name w:val="toc 0"/>
    <w:basedOn w:val="a"/>
    <w:next w:val="11"/>
    <w:pPr>
      <w:tabs>
        <w:tab w:val="clear" w:pos="794"/>
        <w:tab w:val="clear" w:pos="1191"/>
        <w:tab w:val="clear" w:pos="1588"/>
        <w:tab w:val="clear" w:pos="1985"/>
        <w:tab w:val="right" w:pos="9639"/>
      </w:tabs>
    </w:pPr>
    <w:rPr>
      <w:b/>
    </w:rPr>
  </w:style>
  <w:style w:type="paragraph" w:styleId="11">
    <w:name w:val="toc 1"/>
    <w:basedOn w:val="a"/>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21">
    <w:name w:val="toc 2"/>
    <w:basedOn w:val="11"/>
    <w:semiHidden/>
    <w:pPr>
      <w:spacing w:before="80"/>
      <w:ind w:left="1531" w:hanging="851"/>
    </w:pPr>
  </w:style>
  <w:style w:type="paragraph" w:styleId="31">
    <w:name w:val="toc 3"/>
    <w:basedOn w:val="21"/>
    <w:semiHidden/>
  </w:style>
  <w:style w:type="paragraph" w:styleId="40">
    <w:name w:val="toc 4"/>
    <w:basedOn w:val="31"/>
    <w:semiHidden/>
  </w:style>
  <w:style w:type="paragraph" w:styleId="50">
    <w:name w:val="toc 5"/>
    <w:basedOn w:val="40"/>
    <w:semiHidden/>
  </w:style>
  <w:style w:type="paragraph" w:styleId="60">
    <w:name w:val="toc 6"/>
    <w:basedOn w:val="40"/>
    <w:semiHidden/>
  </w:style>
  <w:style w:type="paragraph" w:styleId="70">
    <w:name w:val="toc 7"/>
    <w:basedOn w:val="40"/>
    <w:semiHidden/>
  </w:style>
  <w:style w:type="paragraph" w:styleId="80">
    <w:name w:val="toc 8"/>
    <w:basedOn w:val="40"/>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a"/>
    <w:next w:val="FiguretitleBR"/>
    <w:pPr>
      <w:keepNext/>
      <w:keepLines/>
      <w:spacing w:before="480" w:after="120"/>
      <w:jc w:val="center"/>
    </w:pPr>
    <w:rPr>
      <w:caps/>
    </w:rPr>
  </w:style>
  <w:style w:type="paragraph" w:styleId="22">
    <w:name w:val="Body Text Indent 2"/>
    <w:basedOn w:val="a"/>
    <w:semiHidden/>
    <w:pPr>
      <w:tabs>
        <w:tab w:val="clear" w:pos="794"/>
        <w:tab w:val="clear" w:pos="1191"/>
        <w:tab w:val="clear" w:pos="1588"/>
        <w:tab w:val="clear" w:pos="1985"/>
      </w:tabs>
      <w:overflowPunct/>
      <w:autoSpaceDE/>
      <w:autoSpaceDN/>
      <w:adjustRightInd/>
      <w:spacing w:before="0"/>
      <w:ind w:left="720" w:hanging="720"/>
      <w:jc w:val="both"/>
      <w:textAlignment w:val="auto"/>
    </w:pPr>
    <w:rPr>
      <w:rFonts w:ascii="Bookman Old Style" w:hAnsi="Bookman Old Style"/>
      <w:szCs w:val="24"/>
      <w:lang w:val="en-US"/>
    </w:rPr>
  </w:style>
  <w:style w:type="paragraph" w:styleId="32">
    <w:name w:val="Body Text Indent 3"/>
    <w:basedOn w:val="a"/>
    <w:semiHidden/>
    <w:pPr>
      <w:tabs>
        <w:tab w:val="clear" w:pos="794"/>
        <w:tab w:val="clear" w:pos="1191"/>
        <w:tab w:val="clear" w:pos="1588"/>
        <w:tab w:val="clear" w:pos="1985"/>
      </w:tabs>
      <w:overflowPunct/>
      <w:autoSpaceDE/>
      <w:autoSpaceDN/>
      <w:adjustRightInd/>
      <w:spacing w:before="0"/>
      <w:ind w:left="720"/>
      <w:jc w:val="both"/>
      <w:textAlignment w:val="auto"/>
    </w:pPr>
    <w:rPr>
      <w:rFonts w:ascii="Bookman Old Style" w:hAnsi="Bookman Old Style"/>
      <w:szCs w:val="24"/>
      <w:lang w:val="en-US"/>
    </w:rPr>
  </w:style>
  <w:style w:type="paragraph" w:styleId="a9">
    <w:name w:val="Body Text"/>
    <w:basedOn w:val="a"/>
    <w:link w:val="Char0"/>
    <w:pPr>
      <w:tabs>
        <w:tab w:val="clear" w:pos="794"/>
        <w:tab w:val="clear" w:pos="1191"/>
        <w:tab w:val="clear" w:pos="1588"/>
        <w:tab w:val="clear" w:pos="1985"/>
      </w:tabs>
      <w:overflowPunct/>
      <w:autoSpaceDE/>
      <w:autoSpaceDN/>
      <w:adjustRightInd/>
      <w:spacing w:before="0"/>
      <w:jc w:val="both"/>
      <w:textAlignment w:val="auto"/>
    </w:pPr>
    <w:rPr>
      <w:rFonts w:ascii="Bookman Old Style" w:hAnsi="Bookman Old Style"/>
      <w:sz w:val="28"/>
      <w:szCs w:val="24"/>
      <w:lang w:val="en-US"/>
    </w:rPr>
  </w:style>
  <w:style w:type="paragraph" w:styleId="aa">
    <w:name w:val="Body Text Indent"/>
    <w:basedOn w:val="a"/>
    <w:semiHidden/>
    <w:pPr>
      <w:ind w:left="1191" w:hanging="1191"/>
    </w:pPr>
    <w:rPr>
      <w:bCs/>
    </w:rPr>
  </w:style>
  <w:style w:type="paragraph" w:styleId="23">
    <w:name w:val="Body Text 2"/>
    <w:basedOn w:val="a"/>
    <w:semiHidden/>
    <w:rPr>
      <w:bCs/>
    </w:rPr>
  </w:style>
  <w:style w:type="character" w:customStyle="1" w:styleId="Char">
    <w:name w:val="页眉 Char"/>
    <w:basedOn w:val="a0"/>
    <w:link w:val="a7"/>
    <w:rsid w:val="00C1454A"/>
    <w:rPr>
      <w:rFonts w:ascii="Times New Roman" w:hAnsi="Times New Roman"/>
      <w:sz w:val="18"/>
      <w:lang w:val="en-GB"/>
    </w:rPr>
  </w:style>
  <w:style w:type="character" w:styleId="ab">
    <w:name w:val="Intense Reference"/>
    <w:basedOn w:val="a0"/>
    <w:uiPriority w:val="32"/>
    <w:qFormat/>
    <w:rsid w:val="00C1454A"/>
    <w:rPr>
      <w:b/>
      <w:bCs/>
      <w:smallCaps/>
      <w:color w:val="5B9BD5" w:themeColor="accent1"/>
      <w:spacing w:val="5"/>
    </w:rPr>
  </w:style>
  <w:style w:type="paragraph" w:styleId="ac">
    <w:name w:val="List Paragraph"/>
    <w:basedOn w:val="a"/>
    <w:uiPriority w:val="34"/>
    <w:qFormat/>
    <w:rsid w:val="00C1454A"/>
    <w:pPr>
      <w:ind w:left="720"/>
      <w:contextualSpacing/>
    </w:pPr>
  </w:style>
  <w:style w:type="table" w:styleId="5-5">
    <w:name w:val="Grid Table 5 Dark Accent 5"/>
    <w:basedOn w:val="a1"/>
    <w:uiPriority w:val="50"/>
    <w:rsid w:val="00A723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1">
    <w:name w:val="Grid Table 5 Dark Accent 1"/>
    <w:basedOn w:val="a1"/>
    <w:uiPriority w:val="50"/>
    <w:rsid w:val="00A723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0">
    <w:name w:val="正文文本 Char"/>
    <w:basedOn w:val="a0"/>
    <w:link w:val="a9"/>
    <w:rsid w:val="00A723DE"/>
    <w:rPr>
      <w:rFonts w:ascii="Bookman Old Style" w:hAnsi="Bookman Old Styl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innt32\Pool\POOL%20-%20E\PE_BDTrg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B45CD3-E968-4874-A5A1-10DCAF9710EA}"/>
</file>

<file path=customXml/itemProps2.xml><?xml version="1.0" encoding="utf-8"?>
<ds:datastoreItem xmlns:ds="http://schemas.openxmlformats.org/officeDocument/2006/customXml" ds:itemID="{B91D2B70-1C70-4A1B-9455-5B5C427673FD}"/>
</file>

<file path=customXml/itemProps3.xml><?xml version="1.0" encoding="utf-8"?>
<ds:datastoreItem xmlns:ds="http://schemas.openxmlformats.org/officeDocument/2006/customXml" ds:itemID="{505893C1-C5E0-4D71-8719-C94449A999AB}"/>
</file>

<file path=docProps/app.xml><?xml version="1.0" encoding="utf-8"?>
<Properties xmlns="http://schemas.openxmlformats.org/officeDocument/2006/extended-properties" xmlns:vt="http://schemas.openxmlformats.org/officeDocument/2006/docPropsVTypes">
  <Template>PE_BDTrgq</Template>
  <TotalTime>5</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2958</CharactersWithSpaces>
  <SharedDoc>false</SharedDoc>
  <HLinks>
    <vt:vector size="6" baseType="variant">
      <vt:variant>
        <vt:i4>6750229</vt:i4>
      </vt:variant>
      <vt:variant>
        <vt:i4>1066</vt:i4>
      </vt:variant>
      <vt:variant>
        <vt:i4>1025</vt:i4>
      </vt:variant>
      <vt:variant>
        <vt:i4>1</vt:i4>
      </vt:variant>
      <vt:variant>
        <vt:lpwstr>R:\APP\WW6\ITULOGO.WMF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ITU-AMR</dc:creator>
  <cp:keywords>RGQ</cp:keywords>
  <dc:description>Document RGQ18/1/018-E  For: _x000d_Document date: 27 January 2004_x000d_Saved by ES--2479 at 17:37:05 on 27.02.2004</dc:description>
  <cp:lastModifiedBy>user</cp:lastModifiedBy>
  <cp:revision>3</cp:revision>
  <cp:lastPrinted>2004-02-27T10:37:00Z</cp:lastPrinted>
  <dcterms:created xsi:type="dcterms:W3CDTF">2017-09-12T01:18:00Z</dcterms:created>
  <dcterms:modified xsi:type="dcterms:W3CDTF">2017-09-12T01:23:00Z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RGQ18/1/018-E</vt:lpwstr>
  </property>
  <property fmtid="{D5CDD505-2E9C-101B-9397-08002B2CF9AE}" pid="3" name="Docdate">
    <vt:lpwstr>27 January 2004</vt:lpwstr>
  </property>
  <property fmtid="{D5CDD505-2E9C-101B-9397-08002B2CF9AE}" pid="4" name="Docorlang">
    <vt:lpwstr>Original: English only</vt:lpwstr>
  </property>
  <property fmtid="{D5CDD505-2E9C-101B-9397-08002B2CF9AE}" pid="5" name="Docdest">
    <vt:lpwstr/>
  </property>
  <property fmtid="{D5CDD505-2E9C-101B-9397-08002B2CF9AE}" pid="6" name="Docauthor">
    <vt:lpwstr/>
  </property>
  <property fmtid="{D5CDD505-2E9C-101B-9397-08002B2CF9AE}" pid="7" name="ContentTypeId">
    <vt:lpwstr>0x010100202BB634496EAB498A685EA26DE87D9A</vt:lpwstr>
  </property>
</Properties>
</file>