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2" w:type="dxa"/>
        <w:tblBorders>
          <w:bottom w:val="single" w:sz="12" w:space="0" w:color="auto"/>
        </w:tblBorders>
        <w:tblLayout w:type="fixed"/>
        <w:tblLook w:val="0000" w:firstRow="0" w:lastRow="0" w:firstColumn="0" w:lastColumn="0" w:noHBand="0" w:noVBand="0"/>
      </w:tblPr>
      <w:tblGrid>
        <w:gridCol w:w="9642"/>
      </w:tblGrid>
      <w:tr w:rsidR="00C1454A" w:rsidRPr="00C1454A" w:rsidTr="00C1454A">
        <w:trPr>
          <w:cantSplit/>
          <w:trHeight w:val="310"/>
        </w:trPr>
        <w:tc>
          <w:tcPr>
            <w:tcW w:w="9642" w:type="dxa"/>
          </w:tcPr>
          <w:p w:rsidR="00C1454A" w:rsidRPr="00C1454A" w:rsidRDefault="00C1454A">
            <w:pPr>
              <w:framePr w:hSpace="181" w:wrap="around" w:vAnchor="page" w:hAnchor="margin" w:x="1" w:y="852"/>
              <w:spacing w:line="240" w:lineRule="atLeast"/>
              <w:rPr>
                <w:rFonts w:asciiTheme="minorHAnsi" w:hAnsiTheme="minorHAnsi" w:cstheme="minorHAnsi"/>
                <w:position w:val="6"/>
              </w:rPr>
            </w:pPr>
          </w:p>
        </w:tc>
      </w:tr>
      <w:tr w:rsidR="00C1454A" w:rsidRPr="00C1454A" w:rsidTr="00C1454A">
        <w:trPr>
          <w:cantSplit/>
          <w:trHeight w:val="429"/>
        </w:trPr>
        <w:tc>
          <w:tcPr>
            <w:tcW w:w="9642" w:type="dxa"/>
            <w:vMerge w:val="restart"/>
          </w:tcPr>
          <w:p w:rsidR="009D1DC7" w:rsidRDefault="009D1DC7" w:rsidP="00C1454A">
            <w:pPr>
              <w:pStyle w:val="a7"/>
              <w:framePr w:hSpace="181" w:wrap="around" w:vAnchor="page" w:hAnchor="margin" w:x="1" w:y="852"/>
              <w:spacing w:line="276" w:lineRule="auto"/>
              <w:rPr>
                <w:rFonts w:asciiTheme="minorHAnsi" w:hAnsiTheme="minorHAnsi" w:cstheme="minorHAnsi"/>
                <w:b/>
                <w:bCs/>
                <w:sz w:val="24"/>
                <w:szCs w:val="24"/>
                <w:lang w:bidi="ar-EG"/>
              </w:rPr>
            </w:pPr>
            <w:bookmarkStart w:id="0" w:name="dnum" w:colFirst="2" w:colLast="2"/>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ITU Centres of Excellence Network for Asia and the Pacific</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State Radio Monitoring Center - China</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4"/>
                <w:szCs w:val="24"/>
                <w:lang w:bidi="ar-EG"/>
              </w:rPr>
              <w:t>Training on</w:t>
            </w:r>
          </w:p>
          <w:p w:rsidR="00C1454A" w:rsidRPr="00C1454A" w:rsidRDefault="00C1454A" w:rsidP="00C1454A">
            <w:pPr>
              <w:framePr w:hSpace="181" w:wrap="around" w:vAnchor="page" w:hAnchor="margin" w:x="1" w:y="852"/>
              <w:spacing w:line="276" w:lineRule="auto"/>
              <w:jc w:val="center"/>
              <w:rPr>
                <w:rFonts w:asciiTheme="minorHAnsi" w:hAnsiTheme="minorHAnsi" w:cstheme="minorHAnsi"/>
                <w:b/>
                <w:bCs/>
                <w:color w:val="44546A" w:themeColor="text2"/>
                <w:sz w:val="32"/>
                <w:szCs w:val="32"/>
                <w:lang w:bidi="ar-EG"/>
              </w:rPr>
            </w:pPr>
            <w:r w:rsidRPr="00C1454A">
              <w:rPr>
                <w:rFonts w:asciiTheme="minorHAnsi" w:hAnsiTheme="minorHAnsi" w:cstheme="minorHAnsi"/>
                <w:b/>
                <w:bCs/>
                <w:color w:val="44546A" w:themeColor="text2"/>
                <w:sz w:val="32"/>
                <w:szCs w:val="32"/>
                <w:lang w:bidi="ar-EG"/>
              </w:rPr>
              <w:t>SPECTRUM ENGINEERING AND CROSS-BORDER RADIO FREQUENCY COORDINATION</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Xi’an, Shanxi Province, China (Peoples Republic of)</w:t>
            </w:r>
          </w:p>
          <w:p w:rsidR="00C1454A" w:rsidRPr="00C1454A" w:rsidRDefault="00C1454A" w:rsidP="00C1454A">
            <w:pPr>
              <w:pStyle w:val="a7"/>
              <w:framePr w:hSpace="181" w:wrap="around" w:vAnchor="page" w:hAnchor="margin" w:x="1" w:y="852"/>
              <w:spacing w:after="120"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11 – 15 September 2017</w:t>
            </w:r>
          </w:p>
        </w:tc>
      </w:tr>
      <w:tr w:rsidR="00C1454A" w:rsidRPr="00C1454A" w:rsidTr="00C1454A">
        <w:trPr>
          <w:cantSplit/>
          <w:trHeight w:val="413"/>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1" w:name="ddate" w:colFirst="2" w:colLast="2"/>
            <w:bookmarkEnd w:id="0"/>
          </w:p>
        </w:tc>
      </w:tr>
      <w:tr w:rsidR="00C1454A" w:rsidRPr="00C1454A" w:rsidTr="00C1454A">
        <w:trPr>
          <w:cantSplit/>
          <w:trHeight w:val="2454"/>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2" w:name="dorlang" w:colFirst="2" w:colLast="2"/>
            <w:bookmarkEnd w:id="1"/>
          </w:p>
        </w:tc>
      </w:tr>
      <w:bookmarkEnd w:id="2"/>
    </w:tbl>
    <w:p w:rsidR="00B9474B" w:rsidRPr="00C1454A" w:rsidRDefault="00B9474B">
      <w:pPr>
        <w:tabs>
          <w:tab w:val="clear" w:pos="794"/>
          <w:tab w:val="clear" w:pos="1191"/>
          <w:tab w:val="clear" w:pos="1588"/>
          <w:tab w:val="clear" w:pos="1985"/>
        </w:tabs>
        <w:spacing w:before="0"/>
        <w:rPr>
          <w:rFonts w:asciiTheme="minorHAnsi" w:hAnsiTheme="minorHAnsi" w:cstheme="minorHAnsi"/>
        </w:rPr>
      </w:pPr>
    </w:p>
    <w:p w:rsidR="00B9474B" w:rsidRPr="00C1454A" w:rsidRDefault="00C1454A" w:rsidP="0076538F">
      <w:pPr>
        <w:tabs>
          <w:tab w:val="clear" w:pos="794"/>
          <w:tab w:val="clear" w:pos="1191"/>
          <w:tab w:val="clear" w:pos="1588"/>
          <w:tab w:val="clear" w:pos="1985"/>
        </w:tabs>
        <w:spacing w:before="0"/>
        <w:rPr>
          <w:rStyle w:val="ab"/>
          <w:rFonts w:ascii="Segoe UI" w:hAnsi="Segoe UI" w:cs="Segoe UI"/>
          <w:sz w:val="32"/>
          <w:szCs w:val="24"/>
        </w:rPr>
      </w:pPr>
      <w:bookmarkStart w:id="3" w:name="dnoted"/>
      <w:bookmarkStart w:id="4" w:name="dquestions"/>
      <w:bookmarkStart w:id="5" w:name="dsgno"/>
      <w:bookmarkEnd w:id="3"/>
      <w:bookmarkEnd w:id="4"/>
      <w:bookmarkEnd w:id="5"/>
      <w:r w:rsidRPr="00C1454A">
        <w:rPr>
          <w:rStyle w:val="ab"/>
          <w:rFonts w:ascii="Segoe UI" w:hAnsi="Segoe UI" w:cs="Segoe UI"/>
          <w:color w:val="FF0000"/>
          <w:sz w:val="32"/>
          <w:szCs w:val="24"/>
        </w:rPr>
        <w:t xml:space="preserve">Group </w:t>
      </w:r>
      <w:r w:rsidR="00453E71">
        <w:rPr>
          <w:rStyle w:val="ab"/>
          <w:rFonts w:ascii="Segoe UI" w:hAnsi="Segoe UI" w:cs="Segoe UI"/>
          <w:color w:val="FF0000"/>
          <w:sz w:val="32"/>
          <w:szCs w:val="24"/>
        </w:rPr>
        <w:t>3</w:t>
      </w:r>
      <w:bookmarkStart w:id="6" w:name="_GoBack"/>
      <w:bookmarkEnd w:id="6"/>
      <w:r w:rsidR="0076538F">
        <w:rPr>
          <w:rStyle w:val="ab"/>
          <w:rFonts w:ascii="Segoe UI" w:hAnsi="Segoe UI" w:cs="Segoe UI"/>
          <w:color w:val="FF0000"/>
          <w:sz w:val="32"/>
          <w:szCs w:val="24"/>
        </w:rPr>
        <w:t xml:space="preserve"> </w:t>
      </w:r>
      <w:r w:rsidRPr="00C1454A">
        <w:rPr>
          <w:rStyle w:val="ab"/>
          <w:rFonts w:ascii="Segoe UI" w:hAnsi="Segoe UI" w:cs="Segoe UI"/>
          <w:color w:val="FF0000"/>
          <w:sz w:val="32"/>
          <w:szCs w:val="24"/>
        </w:rPr>
        <w:t xml:space="preserve">Exercise: </w:t>
      </w:r>
      <w:r w:rsidR="003B7E22" w:rsidRPr="003B7E22">
        <w:rPr>
          <w:rStyle w:val="ab"/>
          <w:rFonts w:ascii="Segoe UI" w:hAnsi="Segoe UI" w:cs="Segoe UI"/>
          <w:sz w:val="32"/>
          <w:szCs w:val="24"/>
        </w:rPr>
        <w:t>Spectrum Utilization Evaluation</w:t>
      </w:r>
    </w:p>
    <w:p w:rsidR="00B9474B" w:rsidRPr="00C1454A" w:rsidRDefault="00C1454A" w:rsidP="00C1454A">
      <w:pPr>
        <w:jc w:val="both"/>
        <w:rPr>
          <w:rFonts w:asciiTheme="minorHAnsi" w:hAnsiTheme="minorHAnsi" w:cstheme="minorHAnsi"/>
          <w:b/>
          <w:szCs w:val="24"/>
        </w:rPr>
      </w:pPr>
      <w:bookmarkStart w:id="7" w:name="dsource"/>
      <w:bookmarkEnd w:id="7"/>
      <w:r w:rsidRPr="00C1454A">
        <w:rPr>
          <w:rFonts w:asciiTheme="minorHAnsi" w:hAnsiTheme="minorHAnsi" w:cstheme="minorHAnsi"/>
          <w:b/>
          <w:szCs w:val="24"/>
        </w:rPr>
        <w:t>Background</w:t>
      </w:r>
    </w:p>
    <w:p w:rsidR="003B7E22" w:rsidRPr="003B7E22" w:rsidRDefault="003B7E22" w:rsidP="003B7E22">
      <w:pPr>
        <w:pStyle w:val="aa"/>
        <w:spacing w:line="276" w:lineRule="auto"/>
        <w:jc w:val="both"/>
        <w:rPr>
          <w:rFonts w:asciiTheme="minorHAnsi" w:hAnsiTheme="minorHAnsi" w:cstheme="minorHAnsi"/>
          <w:sz w:val="22"/>
          <w:szCs w:val="18"/>
        </w:rPr>
      </w:pPr>
      <w:r w:rsidRPr="003B7E22">
        <w:rPr>
          <w:rFonts w:asciiTheme="minorHAnsi" w:hAnsiTheme="minorHAnsi" w:cstheme="minorHAnsi"/>
          <w:sz w:val="22"/>
          <w:szCs w:val="18"/>
        </w:rPr>
        <w:t>Let’s divide the spectrum management (SM) into two phase</w:t>
      </w:r>
      <w:r>
        <w:rPr>
          <w:rFonts w:asciiTheme="minorHAnsi" w:hAnsiTheme="minorHAnsi" w:cstheme="minorHAnsi"/>
          <w:sz w:val="22"/>
          <w:szCs w:val="18"/>
        </w:rPr>
        <w:t>s: before-use SM and in-use SM.</w:t>
      </w:r>
    </w:p>
    <w:p w:rsidR="003B7E22" w:rsidRPr="003B7E22" w:rsidRDefault="003B7E22" w:rsidP="003B7E22">
      <w:pPr>
        <w:pStyle w:val="aa"/>
        <w:spacing w:line="276" w:lineRule="auto"/>
        <w:ind w:left="0" w:firstLine="0"/>
        <w:jc w:val="both"/>
        <w:rPr>
          <w:rFonts w:asciiTheme="minorHAnsi" w:hAnsiTheme="minorHAnsi" w:cstheme="minorHAnsi"/>
          <w:sz w:val="22"/>
          <w:szCs w:val="18"/>
        </w:rPr>
      </w:pPr>
      <w:r w:rsidRPr="003B7E22">
        <w:rPr>
          <w:rFonts w:asciiTheme="minorHAnsi" w:hAnsiTheme="minorHAnsi" w:cstheme="minorHAnsi"/>
          <w:sz w:val="22"/>
          <w:szCs w:val="18"/>
        </w:rPr>
        <w:t>Typically, the before-use SM mainly includes: spectrum allocation/plan/allotment/assignment, and related spectrum engineering. While the in-use SM mainly focuses on spectrum monitoring.</w:t>
      </w:r>
    </w:p>
    <w:p w:rsidR="003B7E22" w:rsidRPr="003B7E22" w:rsidRDefault="003B7E22" w:rsidP="003B7E22">
      <w:pPr>
        <w:pStyle w:val="aa"/>
        <w:spacing w:line="276" w:lineRule="auto"/>
        <w:ind w:left="0" w:firstLine="0"/>
        <w:jc w:val="both"/>
        <w:rPr>
          <w:rFonts w:asciiTheme="minorHAnsi" w:hAnsiTheme="minorHAnsi" w:cstheme="minorHAnsi"/>
          <w:sz w:val="22"/>
          <w:szCs w:val="18"/>
        </w:rPr>
      </w:pPr>
      <w:r w:rsidRPr="003B7E22">
        <w:rPr>
          <w:rFonts w:asciiTheme="minorHAnsi" w:hAnsiTheme="minorHAnsi" w:cstheme="minorHAnsi"/>
          <w:sz w:val="22"/>
          <w:szCs w:val="18"/>
        </w:rPr>
        <w:t>Traditionally, the spectrum monitoring concentrates on the usage order, i.e. to avoid harmful interference. Nowadays, however, with the fast development of ICT industry, the contradiction between spectrum supply and demand is much more prominent. Focusing on spectrum usage order is not enough, but also the spectrum efficiency.</w:t>
      </w:r>
    </w:p>
    <w:p w:rsidR="00931236" w:rsidRPr="003B7E22" w:rsidRDefault="003B7E22" w:rsidP="003B7E22">
      <w:pPr>
        <w:pStyle w:val="aa"/>
        <w:spacing w:line="276" w:lineRule="auto"/>
        <w:ind w:left="0" w:firstLine="0"/>
        <w:jc w:val="both"/>
        <w:rPr>
          <w:rFonts w:asciiTheme="minorHAnsi" w:hAnsiTheme="minorHAnsi" w:cstheme="minorHAnsi"/>
          <w:i/>
          <w:iCs/>
          <w:sz w:val="22"/>
          <w:szCs w:val="18"/>
        </w:rPr>
      </w:pPr>
      <w:r w:rsidRPr="003B7E22">
        <w:rPr>
          <w:rFonts w:asciiTheme="minorHAnsi" w:hAnsiTheme="minorHAnsi" w:cstheme="minorHAnsi"/>
          <w:sz w:val="22"/>
          <w:szCs w:val="18"/>
        </w:rPr>
        <w:t>For the evaluation methodology, we may need to identify some Key Performance Indicators (KPIs) for current spectrum usage. ITU-R REC SM.1046 gives an example. And a new Question is established in ITU-R SG1 to deal with this issue.</w:t>
      </w:r>
    </w:p>
    <w:p w:rsidR="00931236" w:rsidRPr="00931236" w:rsidRDefault="00931236" w:rsidP="00931236">
      <w:pPr>
        <w:tabs>
          <w:tab w:val="clear" w:pos="794"/>
        </w:tabs>
        <w:jc w:val="both"/>
        <w:rPr>
          <w:rFonts w:asciiTheme="minorHAnsi" w:hAnsiTheme="minorHAnsi" w:cstheme="minorHAnsi"/>
          <w:b/>
          <w:bCs/>
          <w:color w:val="C00000"/>
        </w:rPr>
      </w:pPr>
      <w:r w:rsidRPr="00931236">
        <w:rPr>
          <w:rFonts w:asciiTheme="minorHAnsi" w:hAnsiTheme="minorHAnsi" w:cstheme="minorHAnsi"/>
          <w:b/>
          <w:bCs/>
          <w:color w:val="C00000"/>
        </w:rPr>
        <w:t>ASSIGNMENT</w:t>
      </w:r>
    </w:p>
    <w:p w:rsidR="00931236" w:rsidRPr="00931236" w:rsidRDefault="003B7E22" w:rsidP="003B7E22">
      <w:pPr>
        <w:pStyle w:val="aa"/>
        <w:spacing w:line="276" w:lineRule="auto"/>
        <w:jc w:val="both"/>
        <w:rPr>
          <w:rFonts w:asciiTheme="minorHAnsi" w:hAnsiTheme="minorHAnsi" w:cstheme="minorHAnsi"/>
        </w:rPr>
      </w:pPr>
      <w:r>
        <w:rPr>
          <w:rFonts w:asciiTheme="minorHAnsi" w:hAnsiTheme="minorHAnsi" w:cstheme="minorHAnsi"/>
          <w:sz w:val="22"/>
          <w:szCs w:val="18"/>
        </w:rPr>
        <w:t>Questions:</w:t>
      </w:r>
    </w:p>
    <w:p w:rsidR="003B7E22" w:rsidRDefault="003B7E22" w:rsidP="003B7E22">
      <w:pPr>
        <w:pStyle w:val="aa"/>
        <w:numPr>
          <w:ilvl w:val="0"/>
          <w:numId w:val="17"/>
        </w:numPr>
        <w:spacing w:line="276" w:lineRule="auto"/>
        <w:jc w:val="both"/>
        <w:rPr>
          <w:rFonts w:asciiTheme="minorHAnsi" w:hAnsiTheme="minorHAnsi" w:cstheme="minorHAnsi"/>
          <w:bCs w:val="0"/>
        </w:rPr>
      </w:pPr>
      <w:r w:rsidRPr="003B7E22">
        <w:rPr>
          <w:rFonts w:asciiTheme="minorHAnsi" w:hAnsiTheme="minorHAnsi" w:cstheme="minorHAnsi"/>
          <w:bCs w:val="0"/>
        </w:rPr>
        <w:t xml:space="preserve">How do we evaluate the utilization efficiency of the spectrum already assigned? </w:t>
      </w:r>
    </w:p>
    <w:p w:rsidR="003B7E22" w:rsidRDefault="003B7E22" w:rsidP="003B7E22">
      <w:pPr>
        <w:pStyle w:val="aa"/>
        <w:numPr>
          <w:ilvl w:val="0"/>
          <w:numId w:val="17"/>
        </w:numPr>
        <w:spacing w:line="276" w:lineRule="auto"/>
        <w:jc w:val="both"/>
        <w:rPr>
          <w:rFonts w:asciiTheme="minorHAnsi" w:hAnsiTheme="minorHAnsi" w:cstheme="minorHAnsi"/>
          <w:bCs w:val="0"/>
        </w:rPr>
      </w:pPr>
      <w:r w:rsidRPr="003B7E22">
        <w:rPr>
          <w:rFonts w:asciiTheme="minorHAnsi" w:hAnsiTheme="minorHAnsi" w:cstheme="minorHAnsi"/>
          <w:bCs w:val="0"/>
        </w:rPr>
        <w:t>How do we react depen</w:t>
      </w:r>
      <w:r>
        <w:rPr>
          <w:rFonts w:asciiTheme="minorHAnsi" w:hAnsiTheme="minorHAnsi" w:cstheme="minorHAnsi"/>
          <w:bCs w:val="0"/>
        </w:rPr>
        <w:t>ding on the evaluation results?</w:t>
      </w:r>
    </w:p>
    <w:p w:rsidR="003B7E22" w:rsidRPr="003B7E22" w:rsidRDefault="003B7E22" w:rsidP="003B7E22">
      <w:pPr>
        <w:pStyle w:val="aa"/>
        <w:numPr>
          <w:ilvl w:val="0"/>
          <w:numId w:val="17"/>
        </w:numPr>
        <w:spacing w:line="276" w:lineRule="auto"/>
        <w:jc w:val="both"/>
        <w:rPr>
          <w:rFonts w:asciiTheme="minorHAnsi" w:hAnsiTheme="minorHAnsi" w:cstheme="minorHAnsi"/>
          <w:bCs w:val="0"/>
        </w:rPr>
      </w:pPr>
      <w:r w:rsidRPr="003B7E22">
        <w:rPr>
          <w:rFonts w:asciiTheme="minorHAnsi" w:hAnsiTheme="minorHAnsi" w:cstheme="minorHAnsi"/>
          <w:bCs w:val="0"/>
        </w:rPr>
        <w:t>And whether the in-use SM results can contribute to the before-use SM in a proper way, formulating a close-loop spectrum management?</w:t>
      </w:r>
    </w:p>
    <w:p w:rsidR="00931236" w:rsidRPr="003B7E22" w:rsidRDefault="003B7E22" w:rsidP="003B7E22">
      <w:pPr>
        <w:pStyle w:val="aa"/>
        <w:numPr>
          <w:ilvl w:val="0"/>
          <w:numId w:val="17"/>
        </w:numPr>
        <w:spacing w:line="276" w:lineRule="auto"/>
        <w:jc w:val="both"/>
        <w:rPr>
          <w:rFonts w:asciiTheme="minorHAnsi" w:hAnsiTheme="minorHAnsi" w:cstheme="minorHAnsi"/>
          <w:bCs w:val="0"/>
        </w:rPr>
      </w:pPr>
      <w:r w:rsidRPr="003B7E22">
        <w:rPr>
          <w:rFonts w:asciiTheme="minorHAnsi" w:hAnsiTheme="minorHAnsi" w:cstheme="minorHAnsi"/>
          <w:bCs w:val="0"/>
        </w:rPr>
        <w:t>Is your country already consider such kind of management? If so, please introduce some practice as examples. If not, try to give opinions.</w:t>
      </w:r>
    </w:p>
    <w:p w:rsidR="00931236" w:rsidRPr="004B30CE" w:rsidRDefault="00931236" w:rsidP="003B7E22">
      <w:pPr>
        <w:tabs>
          <w:tab w:val="clear" w:pos="794"/>
        </w:tabs>
        <w:jc w:val="both"/>
        <w:rPr>
          <w:rFonts w:asciiTheme="minorHAnsi" w:hAnsiTheme="minorHAnsi" w:cstheme="minorHAnsi"/>
          <w:b/>
          <w:bCs/>
          <w:color w:val="C00000"/>
        </w:rPr>
      </w:pPr>
      <w:r w:rsidRPr="004B30CE">
        <w:rPr>
          <w:rFonts w:asciiTheme="minorHAnsi" w:hAnsiTheme="minorHAnsi" w:cstheme="minorHAnsi"/>
          <w:b/>
          <w:bCs/>
          <w:color w:val="C00000"/>
        </w:rPr>
        <w:t xml:space="preserve">Your response should be in the form of presentation delivered by </w:t>
      </w:r>
      <w:r w:rsidR="006C6B67" w:rsidRPr="004B30CE">
        <w:rPr>
          <w:rFonts w:asciiTheme="minorHAnsi" w:hAnsiTheme="minorHAnsi" w:cstheme="minorHAnsi"/>
          <w:b/>
          <w:bCs/>
          <w:color w:val="C00000"/>
        </w:rPr>
        <w:t xml:space="preserve">maximum </w:t>
      </w:r>
      <w:r w:rsidRPr="004B30CE">
        <w:rPr>
          <w:rFonts w:asciiTheme="minorHAnsi" w:hAnsiTheme="minorHAnsi" w:cstheme="minorHAnsi"/>
          <w:b/>
          <w:bCs/>
          <w:color w:val="C00000"/>
        </w:rPr>
        <w:t>3 persons nominated by the group. The maximum time is 15 minutes.</w:t>
      </w:r>
      <w:r w:rsidR="004B30CE" w:rsidRPr="004B30CE">
        <w:rPr>
          <w:rFonts w:asciiTheme="minorHAnsi" w:hAnsiTheme="minorHAnsi" w:cstheme="minorHAnsi"/>
          <w:b/>
          <w:bCs/>
          <w:color w:val="C00000"/>
        </w:rPr>
        <w:t xml:space="preserve"> Views within group can be divergent and all views should be presented.</w:t>
      </w:r>
    </w:p>
    <w:sectPr w:rsidR="00931236" w:rsidRPr="004B30CE">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F4" w:rsidRDefault="00BB21F4">
      <w:pPr>
        <w:spacing w:before="0"/>
      </w:pPr>
      <w:r>
        <w:separator/>
      </w:r>
    </w:p>
  </w:endnote>
  <w:endnote w:type="continuationSeparator" w:id="0">
    <w:p w:rsidR="00BB21F4" w:rsidRDefault="00BB21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F4" w:rsidRDefault="00BB21F4">
      <w:r>
        <w:t>____________________</w:t>
      </w:r>
    </w:p>
  </w:footnote>
  <w:footnote w:type="continuationSeparator" w:id="0">
    <w:p w:rsidR="00BB21F4" w:rsidRDefault="00BB21F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ED2"/>
    <w:multiLevelType w:val="hybridMultilevel"/>
    <w:tmpl w:val="3F96CDE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1474B4"/>
    <w:multiLevelType w:val="hybridMultilevel"/>
    <w:tmpl w:val="EBACA740"/>
    <w:lvl w:ilvl="0" w:tplc="0356497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C0A92"/>
    <w:multiLevelType w:val="hybridMultilevel"/>
    <w:tmpl w:val="85E87EF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84962"/>
    <w:multiLevelType w:val="hybridMultilevel"/>
    <w:tmpl w:val="2716CA4E"/>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D425A84">
      <w:start w:val="6"/>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E2804"/>
    <w:multiLevelType w:val="hybridMultilevel"/>
    <w:tmpl w:val="951E480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D1F1908"/>
    <w:multiLevelType w:val="hybridMultilevel"/>
    <w:tmpl w:val="F9E09706"/>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76D43"/>
    <w:multiLevelType w:val="hybridMultilevel"/>
    <w:tmpl w:val="27C28912"/>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D39A3"/>
    <w:multiLevelType w:val="hybridMultilevel"/>
    <w:tmpl w:val="7CD09D8A"/>
    <w:lvl w:ilvl="0" w:tplc="04090009">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F43881"/>
    <w:multiLevelType w:val="hybridMultilevel"/>
    <w:tmpl w:val="1B9A3FBE"/>
    <w:lvl w:ilvl="0" w:tplc="A984BFE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651951"/>
    <w:multiLevelType w:val="hybridMultilevel"/>
    <w:tmpl w:val="316A34C8"/>
    <w:lvl w:ilvl="0" w:tplc="2DFA47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240B95"/>
    <w:multiLevelType w:val="hybridMultilevel"/>
    <w:tmpl w:val="D06661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90647"/>
    <w:multiLevelType w:val="hybridMultilevel"/>
    <w:tmpl w:val="17E861A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D3B6FB3"/>
    <w:multiLevelType w:val="hybridMultilevel"/>
    <w:tmpl w:val="D20A558A"/>
    <w:lvl w:ilvl="0" w:tplc="04090015">
      <w:start w:val="3"/>
      <w:numFmt w:val="upperLetter"/>
      <w:lvlText w:val="%1."/>
      <w:lvlJc w:val="left"/>
      <w:pPr>
        <w:tabs>
          <w:tab w:val="num" w:pos="720"/>
        </w:tabs>
        <w:ind w:left="720" w:hanging="360"/>
      </w:pPr>
      <w:rPr>
        <w:rFonts w:hint="default"/>
      </w:rPr>
    </w:lvl>
    <w:lvl w:ilvl="1" w:tplc="E470539E">
      <w:start w:val="7"/>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D4548C"/>
    <w:multiLevelType w:val="hybridMultilevel"/>
    <w:tmpl w:val="AD1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F156A"/>
    <w:multiLevelType w:val="hybridMultilevel"/>
    <w:tmpl w:val="60ECD9B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422140A"/>
    <w:multiLevelType w:val="hybridMultilevel"/>
    <w:tmpl w:val="14E4B98E"/>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2B63BA"/>
    <w:multiLevelType w:val="hybridMultilevel"/>
    <w:tmpl w:val="425E7D0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2"/>
  </w:num>
  <w:num w:numId="6">
    <w:abstractNumId w:val="8"/>
  </w:num>
  <w:num w:numId="7">
    <w:abstractNumId w:val="6"/>
  </w:num>
  <w:num w:numId="8">
    <w:abstractNumId w:val="15"/>
  </w:num>
  <w:num w:numId="9">
    <w:abstractNumId w:val="11"/>
  </w:num>
  <w:num w:numId="10">
    <w:abstractNumId w:val="4"/>
  </w:num>
  <w:num w:numId="11">
    <w:abstractNumId w:val="5"/>
  </w:num>
  <w:num w:numId="12">
    <w:abstractNumId w:val="10"/>
  </w:num>
  <w:num w:numId="13">
    <w:abstractNumId w:val="16"/>
  </w:num>
  <w:num w:numId="14">
    <w:abstractNumId w:val="0"/>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0D"/>
    <w:rsid w:val="00120D87"/>
    <w:rsid w:val="003B7E22"/>
    <w:rsid w:val="00453E71"/>
    <w:rsid w:val="00472657"/>
    <w:rsid w:val="004B30CE"/>
    <w:rsid w:val="004C1160"/>
    <w:rsid w:val="006C6B67"/>
    <w:rsid w:val="0076538F"/>
    <w:rsid w:val="00790FA5"/>
    <w:rsid w:val="00931236"/>
    <w:rsid w:val="009D1DC7"/>
    <w:rsid w:val="00A723DE"/>
    <w:rsid w:val="00B9474B"/>
    <w:rsid w:val="00BB21F4"/>
    <w:rsid w:val="00BC000D"/>
    <w:rsid w:val="00C1454A"/>
    <w:rsid w:val="00D336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28ED94-3598-4AF5-8BD3-EDDF558D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1">
    <w:name w:val="heading 1"/>
    <w:basedOn w:val="a"/>
    <w:next w:val="a"/>
    <w:qFormat/>
    <w:pPr>
      <w:keepNext/>
      <w:keepLines/>
      <w:spacing w:before="360"/>
      <w:ind w:left="794" w:hanging="794"/>
      <w:outlineLvl w:val="0"/>
    </w:pPr>
    <w:rPr>
      <w:b/>
    </w:rPr>
  </w:style>
  <w:style w:type="paragraph" w:styleId="2">
    <w:name w:val="heading 2"/>
    <w:basedOn w:val="1"/>
    <w:next w:val="a"/>
    <w:qFormat/>
    <w:pPr>
      <w:spacing w:before="240"/>
      <w:outlineLvl w:val="1"/>
    </w:pPr>
  </w:style>
  <w:style w:type="paragraph" w:styleId="3">
    <w:name w:val="heading 3"/>
    <w:basedOn w:val="1"/>
    <w:next w:val="a"/>
    <w:qFormat/>
    <w:pPr>
      <w:spacing w:before="160"/>
      <w:outlineLvl w:val="2"/>
    </w:pPr>
  </w:style>
  <w:style w:type="paragraph" w:styleId="4">
    <w:name w:val="heading 4"/>
    <w:basedOn w:val="3"/>
    <w:next w:val="a"/>
    <w:qFormat/>
    <w:pPr>
      <w:tabs>
        <w:tab w:val="clear" w:pos="794"/>
        <w:tab w:val="left" w:pos="1021"/>
      </w:tabs>
      <w:ind w:left="1021" w:hanging="1021"/>
      <w:outlineLvl w:val="3"/>
    </w:pPr>
  </w:style>
  <w:style w:type="paragraph" w:styleId="5">
    <w:name w:val="heading 5"/>
    <w:basedOn w:val="4"/>
    <w:next w:val="a"/>
    <w:qFormat/>
    <w:pPr>
      <w:outlineLvl w:val="4"/>
    </w:pPr>
  </w:style>
  <w:style w:type="paragraph" w:styleId="6">
    <w:name w:val="heading 6"/>
    <w:basedOn w:val="4"/>
    <w:next w:val="a"/>
    <w:qFormat/>
    <w:pPr>
      <w:tabs>
        <w:tab w:val="clear" w:pos="1021"/>
        <w:tab w:val="clear" w:pos="1191"/>
      </w:tabs>
      <w:ind w:left="1588" w:hanging="1588"/>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Notitle">
    <w:name w:val="Annex_No &amp; title"/>
    <w:basedOn w:val="a"/>
    <w:next w:val="Normalaftertitle"/>
    <w:pPr>
      <w:keepNext/>
      <w:keepLines/>
      <w:spacing w:before="480"/>
      <w:jc w:val="center"/>
    </w:pPr>
    <w:rPr>
      <w:b/>
      <w:sz w:val="28"/>
    </w:rPr>
  </w:style>
  <w:style w:type="character" w:customStyle="1" w:styleId="Appdef">
    <w:name w:val="App_def"/>
    <w:basedOn w:val="a0"/>
    <w:rPr>
      <w:rFonts w:ascii="Times New Roman" w:hAnsi="Times New Roman"/>
      <w:b/>
    </w:rPr>
  </w:style>
  <w:style w:type="character" w:customStyle="1" w:styleId="Appref">
    <w:name w:val="App_ref"/>
    <w:basedOn w:val="a0"/>
  </w:style>
  <w:style w:type="paragraph" w:customStyle="1" w:styleId="AppendixNotitle">
    <w:name w:val="Appendix_No &amp; title"/>
    <w:basedOn w:val="AnnexNotitle"/>
    <w:next w:val="Normalaftertitle"/>
  </w:style>
  <w:style w:type="character" w:customStyle="1" w:styleId="Artdef">
    <w:name w:val="Art_def"/>
    <w:basedOn w:val="a0"/>
    <w:rPr>
      <w:rFonts w:ascii="Times New Roman" w:hAnsi="Times New Roman"/>
      <w:b/>
    </w:rPr>
  </w:style>
  <w:style w:type="paragraph" w:customStyle="1" w:styleId="Artheading">
    <w:name w:val="Art_heading"/>
    <w:basedOn w:val="a"/>
    <w:next w:val="Normalaftertitle"/>
    <w:pPr>
      <w:spacing w:before="480"/>
      <w:jc w:val="center"/>
    </w:pPr>
    <w:rPr>
      <w:b/>
      <w:sz w:val="28"/>
    </w:rPr>
  </w:style>
  <w:style w:type="paragraph" w:customStyle="1" w:styleId="ArtNo">
    <w:name w:val="Art_No"/>
    <w:basedOn w:val="a"/>
    <w:next w:val="Arttitle"/>
    <w:pPr>
      <w:keepNext/>
      <w:keepLines/>
      <w:spacing w:before="480"/>
      <w:jc w:val="center"/>
    </w:pPr>
    <w:rPr>
      <w:caps/>
      <w:sz w:val="28"/>
    </w:rPr>
  </w:style>
  <w:style w:type="character" w:customStyle="1" w:styleId="Artref">
    <w:name w:val="Art_ref"/>
    <w:basedOn w:val="a0"/>
  </w:style>
  <w:style w:type="paragraph" w:customStyle="1" w:styleId="Arttitle">
    <w:name w:val="Art_title"/>
    <w:basedOn w:val="a"/>
    <w:next w:val="Normalaftertitle"/>
    <w:pPr>
      <w:keepNext/>
      <w:keepLines/>
      <w:spacing w:before="240"/>
      <w:jc w:val="center"/>
    </w:pPr>
    <w:rPr>
      <w:b/>
      <w:sz w:val="28"/>
    </w:rPr>
  </w:style>
  <w:style w:type="paragraph" w:customStyle="1" w:styleId="ASN1">
    <w:name w:val="ASN.1"/>
    <w:basedOn w:val="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pPr>
      <w:keepNext/>
      <w:keepLines/>
      <w:spacing w:before="160"/>
      <w:ind w:left="794"/>
    </w:pPr>
    <w:rPr>
      <w:i/>
    </w:rPr>
  </w:style>
  <w:style w:type="paragraph" w:customStyle="1" w:styleId="ChapNo">
    <w:name w:val="Chap_No"/>
    <w:basedOn w:val="a"/>
    <w:next w:val="Chaptitle"/>
    <w:pPr>
      <w:keepNext/>
      <w:keepLines/>
      <w:spacing w:before="480"/>
      <w:jc w:val="center"/>
    </w:pPr>
    <w:rPr>
      <w:b/>
      <w:caps/>
      <w:sz w:val="28"/>
    </w:rPr>
  </w:style>
  <w:style w:type="paragraph" w:customStyle="1" w:styleId="Chaptitle">
    <w:name w:val="Chap_title"/>
    <w:basedOn w:val="a"/>
    <w:next w:val="Normalaftertitle"/>
    <w:pPr>
      <w:keepNext/>
      <w:keepLines/>
      <w:spacing w:before="240"/>
      <w:jc w:val="center"/>
    </w:pPr>
    <w:rPr>
      <w:b/>
      <w:sz w:val="28"/>
    </w:rPr>
  </w:style>
  <w:style w:type="character" w:styleId="a3">
    <w:name w:val="endnote reference"/>
    <w:basedOn w:val="a0"/>
    <w:semiHidden/>
    <w:rPr>
      <w:vertAlign w:val="superscript"/>
    </w:rPr>
  </w:style>
  <w:style w:type="paragraph" w:customStyle="1" w:styleId="enumlev1">
    <w:name w:val="enumlev1"/>
    <w:basedOn w:val="a"/>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a"/>
    <w:pPr>
      <w:tabs>
        <w:tab w:val="clear" w:pos="1191"/>
        <w:tab w:val="clear" w:pos="1588"/>
        <w:tab w:val="clear" w:pos="1985"/>
        <w:tab w:val="center" w:pos="4820"/>
        <w:tab w:val="right" w:pos="9639"/>
      </w:tabs>
    </w:pPr>
  </w:style>
  <w:style w:type="paragraph" w:customStyle="1" w:styleId="Equationlegend">
    <w:name w:val="Equation_legend"/>
    <w:basedOn w:val="a"/>
    <w:pPr>
      <w:tabs>
        <w:tab w:val="clear" w:pos="794"/>
        <w:tab w:val="clear" w:pos="1191"/>
        <w:tab w:val="clear" w:pos="1588"/>
        <w:tab w:val="right" w:pos="1814"/>
      </w:tabs>
      <w:spacing w:before="80"/>
      <w:ind w:left="1985" w:hanging="1985"/>
    </w:pPr>
  </w:style>
  <w:style w:type="paragraph" w:customStyle="1" w:styleId="Figure">
    <w:name w:val="Figure"/>
    <w:basedOn w:val="a"/>
    <w:next w:val="FigureNotitle"/>
    <w:pPr>
      <w:keepNext/>
      <w:keepLines/>
      <w:spacing w:before="240" w:after="120"/>
      <w:jc w:val="center"/>
    </w:pPr>
  </w:style>
  <w:style w:type="paragraph" w:customStyle="1" w:styleId="Figurelegend">
    <w:name w:val="Figure_legend"/>
    <w:basedOn w:val="a"/>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Normalaftertitle"/>
    <w:pPr>
      <w:keepLines/>
      <w:spacing w:before="240" w:after="120"/>
      <w:jc w:val="center"/>
    </w:pPr>
    <w:rPr>
      <w:b/>
    </w:rPr>
  </w:style>
  <w:style w:type="paragraph" w:customStyle="1" w:styleId="Figurewithouttitle">
    <w:name w:val="Figure_without_title"/>
    <w:basedOn w:val="a"/>
    <w:next w:val="Normalaftertitle"/>
    <w:pPr>
      <w:keepLines/>
      <w:spacing w:before="240" w:after="120"/>
      <w:jc w:val="center"/>
    </w:pPr>
  </w:style>
  <w:style w:type="paragraph" w:styleId="a4">
    <w:name w:val="footer"/>
    <w:basedOn w:val="a"/>
    <w:semiHidden/>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a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pPr>
      <w:tabs>
        <w:tab w:val="clear" w:pos="794"/>
        <w:tab w:val="clear" w:pos="1191"/>
        <w:tab w:val="clear" w:pos="1588"/>
        <w:tab w:val="clear" w:pos="1985"/>
        <w:tab w:val="left" w:pos="907"/>
        <w:tab w:val="right" w:pos="8789"/>
        <w:tab w:val="right" w:pos="9639"/>
      </w:tabs>
      <w:spacing w:before="0"/>
    </w:pPr>
    <w:rPr>
      <w:b/>
      <w:sz w:val="22"/>
    </w:rPr>
  </w:style>
  <w:style w:type="character" w:styleId="a5">
    <w:name w:val="footnote reference"/>
    <w:basedOn w:val="a0"/>
    <w:semiHidden/>
    <w:rPr>
      <w:position w:val="6"/>
      <w:sz w:val="18"/>
    </w:rPr>
  </w:style>
  <w:style w:type="paragraph" w:customStyle="1" w:styleId="Note">
    <w:name w:val="Note"/>
    <w:basedOn w:val="a"/>
    <w:pPr>
      <w:spacing w:before="80"/>
    </w:pPr>
  </w:style>
  <w:style w:type="paragraph" w:styleId="a6">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a7">
    <w:name w:val="header"/>
    <w:basedOn w:val="a"/>
    <w:link w:val="Char"/>
    <w:pPr>
      <w:tabs>
        <w:tab w:val="clear" w:pos="794"/>
        <w:tab w:val="clear" w:pos="1191"/>
        <w:tab w:val="clear" w:pos="1588"/>
        <w:tab w:val="clear" w:pos="1985"/>
      </w:tabs>
      <w:spacing w:before="0"/>
      <w:jc w:val="center"/>
    </w:pPr>
    <w:rPr>
      <w:sz w:val="18"/>
    </w:rPr>
  </w:style>
  <w:style w:type="paragraph" w:customStyle="1" w:styleId="Headingb">
    <w:name w:val="Heading_b"/>
    <w:basedOn w:val="a"/>
    <w:next w:val="a"/>
    <w:pPr>
      <w:keepNext/>
      <w:spacing w:before="160"/>
    </w:pPr>
    <w:rPr>
      <w:b/>
    </w:rPr>
  </w:style>
  <w:style w:type="paragraph" w:customStyle="1" w:styleId="Headingi">
    <w:name w:val="Heading_i"/>
    <w:basedOn w:val="a"/>
    <w:next w:val="a"/>
    <w:pPr>
      <w:keepNext/>
      <w:spacing w:before="160"/>
    </w:pPr>
    <w:rPr>
      <w:i/>
    </w:rPr>
  </w:style>
  <w:style w:type="paragraph" w:styleId="10">
    <w:name w:val="index 1"/>
    <w:basedOn w:val="a"/>
    <w:next w:val="a"/>
    <w:semiHidden/>
  </w:style>
  <w:style w:type="paragraph" w:styleId="20">
    <w:name w:val="index 2"/>
    <w:basedOn w:val="a"/>
    <w:next w:val="a"/>
    <w:semiHidden/>
    <w:pPr>
      <w:ind w:left="283"/>
    </w:pPr>
  </w:style>
  <w:style w:type="paragraph" w:styleId="30">
    <w:name w:val="index 3"/>
    <w:basedOn w:val="a"/>
    <w:next w:val="a"/>
    <w:semiHidden/>
    <w:pPr>
      <w:ind w:left="566"/>
    </w:pPr>
  </w:style>
  <w:style w:type="character" w:styleId="a8">
    <w:name w:val="page number"/>
    <w:basedOn w:val="a0"/>
    <w:semiHidden/>
  </w:style>
  <w:style w:type="paragraph" w:customStyle="1" w:styleId="PartNo">
    <w:name w:val="Part_No"/>
    <w:basedOn w:val="a"/>
    <w:next w:val="Partref"/>
    <w:pPr>
      <w:keepNext/>
      <w:keepLines/>
      <w:spacing w:before="480" w:after="80"/>
      <w:jc w:val="center"/>
    </w:pPr>
    <w:rPr>
      <w:caps/>
      <w:sz w:val="28"/>
    </w:rPr>
  </w:style>
  <w:style w:type="paragraph" w:customStyle="1" w:styleId="Partref">
    <w:name w:val="Part_ref"/>
    <w:basedOn w:val="a"/>
    <w:next w:val="Parttitle"/>
    <w:pPr>
      <w:keepNext/>
      <w:keepLines/>
      <w:spacing w:before="280"/>
      <w:jc w:val="center"/>
    </w:pPr>
  </w:style>
  <w:style w:type="paragraph" w:customStyle="1" w:styleId="Parttitle">
    <w:name w:val="Part_title"/>
    <w:basedOn w:val="a"/>
    <w:next w:val="Normalaftertitle"/>
    <w:pPr>
      <w:keepNext/>
      <w:keepLines/>
      <w:spacing w:before="240" w:after="280"/>
      <w:jc w:val="center"/>
    </w:pPr>
    <w:rPr>
      <w:b/>
      <w:sz w:val="28"/>
    </w:rPr>
  </w:style>
  <w:style w:type="paragraph" w:customStyle="1" w:styleId="Recdate">
    <w:name w:val="Rec_date"/>
    <w:basedOn w:val="a"/>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a"/>
    <w:next w:val="Rectitle"/>
    <w:pPr>
      <w:keepNext/>
      <w:keepLines/>
      <w:spacing w:before="0"/>
    </w:pPr>
    <w:rPr>
      <w:b/>
      <w:sz w:val="28"/>
    </w:rPr>
  </w:style>
  <w:style w:type="paragraph" w:customStyle="1" w:styleId="QuestionNo">
    <w:name w:val="Question_No"/>
    <w:basedOn w:val="RecNo"/>
    <w:next w:val="Questiontitle"/>
  </w:style>
  <w:style w:type="paragraph" w:customStyle="1" w:styleId="Normalaftertitle">
    <w:name w:val="Normal_after_title"/>
    <w:basedOn w:val="a"/>
    <w:next w:val="a"/>
    <w:pPr>
      <w:spacing w:before="360"/>
    </w:pPr>
  </w:style>
  <w:style w:type="paragraph" w:customStyle="1" w:styleId="RecNoBR">
    <w:name w:val="Rec_No_BR"/>
    <w:basedOn w:val="a"/>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a"/>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a"/>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a0"/>
    <w:rPr>
      <w:b/>
    </w:rPr>
  </w:style>
  <w:style w:type="paragraph" w:customStyle="1" w:styleId="Reftext">
    <w:name w:val="Ref_text"/>
    <w:basedOn w:val="a"/>
    <w:pPr>
      <w:ind w:left="794" w:hanging="794"/>
    </w:pPr>
  </w:style>
  <w:style w:type="paragraph" w:customStyle="1" w:styleId="Reftitle">
    <w:name w:val="Ref_title"/>
    <w:basedOn w:val="a"/>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a0"/>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a"/>
    <w:next w:val="a"/>
    <w:pPr>
      <w:tabs>
        <w:tab w:val="clear" w:pos="794"/>
        <w:tab w:val="clear" w:pos="1191"/>
        <w:tab w:val="clear" w:pos="1588"/>
        <w:tab w:val="clear" w:pos="1985"/>
      </w:tabs>
      <w:spacing w:before="624"/>
      <w:jc w:val="center"/>
    </w:pPr>
    <w:rPr>
      <w:b/>
    </w:rPr>
  </w:style>
  <w:style w:type="paragraph" w:customStyle="1" w:styleId="Section2">
    <w:name w:val="Section_2"/>
    <w:basedOn w:val="a"/>
    <w:next w:val="a"/>
    <w:pPr>
      <w:tabs>
        <w:tab w:val="clear" w:pos="794"/>
        <w:tab w:val="clear" w:pos="1191"/>
        <w:tab w:val="clear" w:pos="1588"/>
        <w:tab w:val="clear" w:pos="1985"/>
      </w:tabs>
      <w:spacing w:before="240"/>
      <w:jc w:val="center"/>
    </w:pPr>
    <w:rPr>
      <w:i/>
    </w:rPr>
  </w:style>
  <w:style w:type="paragraph" w:customStyle="1" w:styleId="SectionNo">
    <w:name w:val="Section_No"/>
    <w:basedOn w:val="a"/>
    <w:next w:val="Sectiontitle"/>
    <w:pPr>
      <w:keepNext/>
      <w:keepLines/>
      <w:spacing w:before="480" w:after="80"/>
      <w:jc w:val="center"/>
    </w:pPr>
    <w:rPr>
      <w:caps/>
      <w:sz w:val="28"/>
    </w:rPr>
  </w:style>
  <w:style w:type="paragraph" w:customStyle="1" w:styleId="Sectiontitle">
    <w:name w:val="Section_title"/>
    <w:basedOn w:val="a"/>
    <w:next w:val="Normalaftertitle"/>
    <w:pPr>
      <w:keepNext/>
      <w:keepLines/>
      <w:spacing w:before="480" w:after="280"/>
      <w:jc w:val="center"/>
    </w:pPr>
    <w:rPr>
      <w:b/>
      <w:sz w:val="28"/>
    </w:rPr>
  </w:style>
  <w:style w:type="paragraph" w:customStyle="1" w:styleId="Source">
    <w:name w:val="Source"/>
    <w:basedOn w:val="a"/>
    <w:next w:val="Normalaftertitle"/>
    <w:pPr>
      <w:spacing w:before="840" w:after="200"/>
      <w:jc w:val="center"/>
    </w:pPr>
    <w:rPr>
      <w:b/>
      <w:sz w:val="28"/>
    </w:rPr>
  </w:style>
  <w:style w:type="paragraph" w:customStyle="1" w:styleId="SpecialFooter">
    <w:name w:val="Special Footer"/>
    <w:basedOn w:val="a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Pr>
      <w:b/>
      <w:color w:val="auto"/>
    </w:rPr>
  </w:style>
  <w:style w:type="paragraph" w:customStyle="1" w:styleId="Tablehead">
    <w:name w:val="Table_head"/>
    <w:basedOn w:val="a"/>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pPr>
      <w:keepNext/>
      <w:keepLines/>
      <w:spacing w:before="360" w:after="120"/>
      <w:jc w:val="center"/>
    </w:pPr>
    <w:rPr>
      <w:b/>
    </w:rPr>
  </w:style>
  <w:style w:type="paragraph" w:customStyle="1" w:styleId="TableNoBR">
    <w:name w:val="Table_No_BR"/>
    <w:basedOn w:val="a"/>
    <w:next w:val="TabletitleBR"/>
    <w:pPr>
      <w:keepNext/>
      <w:spacing w:before="560" w:after="120"/>
      <w:jc w:val="center"/>
    </w:pPr>
    <w:rPr>
      <w:caps/>
    </w:rPr>
  </w:style>
  <w:style w:type="paragraph" w:customStyle="1" w:styleId="Tableref">
    <w:name w:val="Table_ref"/>
    <w:basedOn w:val="a"/>
    <w:next w:val="TabletitleBR"/>
    <w:pPr>
      <w:keepNext/>
      <w:spacing w:before="0" w:after="120"/>
      <w:jc w:val="center"/>
    </w:p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a"/>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1"/>
    <w:rPr>
      <w:b/>
    </w:rPr>
  </w:style>
  <w:style w:type="paragraph" w:customStyle="1" w:styleId="toc0">
    <w:name w:val="toc 0"/>
    <w:basedOn w:val="a"/>
    <w:next w:val="11"/>
    <w:pPr>
      <w:tabs>
        <w:tab w:val="clear" w:pos="794"/>
        <w:tab w:val="clear" w:pos="1191"/>
        <w:tab w:val="clear" w:pos="1588"/>
        <w:tab w:val="clear" w:pos="1985"/>
        <w:tab w:val="right" w:pos="9639"/>
      </w:tabs>
    </w:pPr>
    <w:rPr>
      <w:b/>
    </w:rPr>
  </w:style>
  <w:style w:type="paragraph" w:styleId="11">
    <w:name w:val="toc 1"/>
    <w:basedOn w:val="a"/>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1">
    <w:name w:val="toc 2"/>
    <w:basedOn w:val="11"/>
    <w:semiHidden/>
    <w:pPr>
      <w:spacing w:before="80"/>
      <w:ind w:left="1531" w:hanging="851"/>
    </w:pPr>
  </w:style>
  <w:style w:type="paragraph" w:styleId="31">
    <w:name w:val="toc 3"/>
    <w:basedOn w:val="21"/>
    <w:semiHidden/>
  </w:style>
  <w:style w:type="paragraph" w:styleId="40">
    <w:name w:val="toc 4"/>
    <w:basedOn w:val="31"/>
    <w:semiHidden/>
  </w:style>
  <w:style w:type="paragraph" w:styleId="50">
    <w:name w:val="toc 5"/>
    <w:basedOn w:val="40"/>
    <w:semiHidden/>
  </w:style>
  <w:style w:type="paragraph" w:styleId="60">
    <w:name w:val="toc 6"/>
    <w:basedOn w:val="40"/>
    <w:semiHidden/>
  </w:style>
  <w:style w:type="paragraph" w:styleId="70">
    <w:name w:val="toc 7"/>
    <w:basedOn w:val="40"/>
    <w:semiHidden/>
  </w:style>
  <w:style w:type="paragraph" w:styleId="80">
    <w:name w:val="toc 8"/>
    <w:basedOn w:val="40"/>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a"/>
    <w:next w:val="FiguretitleBR"/>
    <w:pPr>
      <w:keepNext/>
      <w:keepLines/>
      <w:spacing w:before="480" w:after="120"/>
      <w:jc w:val="center"/>
    </w:pPr>
    <w:rPr>
      <w:caps/>
    </w:rPr>
  </w:style>
  <w:style w:type="paragraph" w:styleId="22">
    <w:name w:val="Body Text Indent 2"/>
    <w:basedOn w:val="a"/>
    <w:semiHidden/>
    <w:pPr>
      <w:tabs>
        <w:tab w:val="clear" w:pos="794"/>
        <w:tab w:val="clear" w:pos="1191"/>
        <w:tab w:val="clear" w:pos="1588"/>
        <w:tab w:val="clear" w:pos="1985"/>
      </w:tabs>
      <w:overflowPunct/>
      <w:autoSpaceDE/>
      <w:autoSpaceDN/>
      <w:adjustRightInd/>
      <w:spacing w:before="0"/>
      <w:ind w:left="720" w:hanging="720"/>
      <w:jc w:val="both"/>
      <w:textAlignment w:val="auto"/>
    </w:pPr>
    <w:rPr>
      <w:rFonts w:ascii="Bookman Old Style" w:hAnsi="Bookman Old Style"/>
      <w:szCs w:val="24"/>
      <w:lang w:val="en-US"/>
    </w:rPr>
  </w:style>
  <w:style w:type="paragraph" w:styleId="32">
    <w:name w:val="Body Text Indent 3"/>
    <w:basedOn w:val="a"/>
    <w:semiHidden/>
    <w:pPr>
      <w:tabs>
        <w:tab w:val="clear" w:pos="794"/>
        <w:tab w:val="clear" w:pos="1191"/>
        <w:tab w:val="clear" w:pos="1588"/>
        <w:tab w:val="clear" w:pos="1985"/>
      </w:tabs>
      <w:overflowPunct/>
      <w:autoSpaceDE/>
      <w:autoSpaceDN/>
      <w:adjustRightInd/>
      <w:spacing w:before="0"/>
      <w:ind w:left="720"/>
      <w:jc w:val="both"/>
      <w:textAlignment w:val="auto"/>
    </w:pPr>
    <w:rPr>
      <w:rFonts w:ascii="Bookman Old Style" w:hAnsi="Bookman Old Style"/>
      <w:szCs w:val="24"/>
      <w:lang w:val="en-US"/>
    </w:rPr>
  </w:style>
  <w:style w:type="paragraph" w:styleId="a9">
    <w:name w:val="Body Text"/>
    <w:basedOn w:val="a"/>
    <w:link w:val="Char0"/>
    <w:pPr>
      <w:tabs>
        <w:tab w:val="clear" w:pos="794"/>
        <w:tab w:val="clear" w:pos="1191"/>
        <w:tab w:val="clear" w:pos="1588"/>
        <w:tab w:val="clear" w:pos="1985"/>
      </w:tabs>
      <w:overflowPunct/>
      <w:autoSpaceDE/>
      <w:autoSpaceDN/>
      <w:adjustRightInd/>
      <w:spacing w:before="0"/>
      <w:jc w:val="both"/>
      <w:textAlignment w:val="auto"/>
    </w:pPr>
    <w:rPr>
      <w:rFonts w:ascii="Bookman Old Style" w:hAnsi="Bookman Old Style"/>
      <w:sz w:val="28"/>
      <w:szCs w:val="24"/>
      <w:lang w:val="en-US"/>
    </w:rPr>
  </w:style>
  <w:style w:type="paragraph" w:styleId="aa">
    <w:name w:val="Body Text Indent"/>
    <w:basedOn w:val="a"/>
    <w:semiHidden/>
    <w:pPr>
      <w:ind w:left="1191" w:hanging="1191"/>
    </w:pPr>
    <w:rPr>
      <w:bCs/>
    </w:rPr>
  </w:style>
  <w:style w:type="paragraph" w:styleId="23">
    <w:name w:val="Body Text 2"/>
    <w:basedOn w:val="a"/>
    <w:semiHidden/>
    <w:rPr>
      <w:bCs/>
    </w:rPr>
  </w:style>
  <w:style w:type="character" w:customStyle="1" w:styleId="Char">
    <w:name w:val="页眉 Char"/>
    <w:basedOn w:val="a0"/>
    <w:link w:val="a7"/>
    <w:rsid w:val="00C1454A"/>
    <w:rPr>
      <w:rFonts w:ascii="Times New Roman" w:hAnsi="Times New Roman"/>
      <w:sz w:val="18"/>
      <w:lang w:val="en-GB"/>
    </w:rPr>
  </w:style>
  <w:style w:type="character" w:styleId="ab">
    <w:name w:val="Intense Reference"/>
    <w:basedOn w:val="a0"/>
    <w:uiPriority w:val="32"/>
    <w:qFormat/>
    <w:rsid w:val="00C1454A"/>
    <w:rPr>
      <w:b/>
      <w:bCs/>
      <w:smallCaps/>
      <w:color w:val="5B9BD5" w:themeColor="accent1"/>
      <w:spacing w:val="5"/>
    </w:rPr>
  </w:style>
  <w:style w:type="paragraph" w:styleId="ac">
    <w:name w:val="List Paragraph"/>
    <w:basedOn w:val="a"/>
    <w:uiPriority w:val="34"/>
    <w:qFormat/>
    <w:rsid w:val="00C1454A"/>
    <w:pPr>
      <w:ind w:left="720"/>
      <w:contextualSpacing/>
    </w:pPr>
  </w:style>
  <w:style w:type="table" w:styleId="5-5">
    <w:name w:val="Grid Table 5 Dark Accent 5"/>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正文文本 Char"/>
    <w:basedOn w:val="a0"/>
    <w:link w:val="a9"/>
    <w:rsid w:val="00A723DE"/>
    <w:rPr>
      <w:rFonts w:ascii="Bookman Old Style" w:hAnsi="Bookman Old Styl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BDTrg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A3B48A-ADDF-49DB-9A9B-FFA50F0DE14F}"/>
</file>

<file path=customXml/itemProps2.xml><?xml version="1.0" encoding="utf-8"?>
<ds:datastoreItem xmlns:ds="http://schemas.openxmlformats.org/officeDocument/2006/customXml" ds:itemID="{ECCF3961-7D8A-4E6D-9980-D502369C5924}"/>
</file>

<file path=customXml/itemProps3.xml><?xml version="1.0" encoding="utf-8"?>
<ds:datastoreItem xmlns:ds="http://schemas.openxmlformats.org/officeDocument/2006/customXml" ds:itemID="{20E390E1-1350-4D84-BE33-DC66E8996507}"/>
</file>

<file path=docProps/app.xml><?xml version="1.0" encoding="utf-8"?>
<Properties xmlns="http://schemas.openxmlformats.org/officeDocument/2006/extended-properties" xmlns:vt="http://schemas.openxmlformats.org/officeDocument/2006/docPropsVTypes">
  <Template>PE_BDTrgq</Template>
  <TotalTime>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1790</CharactersWithSpaces>
  <SharedDoc>false</SharedDoc>
  <HLinks>
    <vt:vector size="6" baseType="variant">
      <vt:variant>
        <vt:i4>6750229</vt:i4>
      </vt:variant>
      <vt:variant>
        <vt:i4>1066</vt:i4>
      </vt:variant>
      <vt:variant>
        <vt:i4>1025</vt:i4>
      </vt:variant>
      <vt:variant>
        <vt:i4>1</vt:i4>
      </vt:variant>
      <vt:variant>
        <vt:lpwstr>R:\APP\WW6\ITULOGO.WMF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ITU-AMR</dc:creator>
  <cp:keywords>RGQ</cp:keywords>
  <dc:description>Document RGQ18/1/018-E  For: _x000d_Document date: 27 January 2004_x000d_Saved by ES--2479 at 17:37:05 on 27.02.2004</dc:description>
  <cp:lastModifiedBy>user</cp:lastModifiedBy>
  <cp:revision>4</cp:revision>
  <cp:lastPrinted>2004-02-27T10:37:00Z</cp:lastPrinted>
  <dcterms:created xsi:type="dcterms:W3CDTF">2017-09-12T01:26:00Z</dcterms:created>
  <dcterms:modified xsi:type="dcterms:W3CDTF">2017-09-12T01:30:00Z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RGQ18/1/018-E</vt:lpwstr>
  </property>
  <property fmtid="{D5CDD505-2E9C-101B-9397-08002B2CF9AE}" pid="3" name="Docdate">
    <vt:lpwstr>27 January 2004</vt:lpwstr>
  </property>
  <property fmtid="{D5CDD505-2E9C-101B-9397-08002B2CF9AE}" pid="4" name="Docorlang">
    <vt:lpwstr>Original: English only</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