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7" w:rsidRPr="00663497" w:rsidRDefault="00EA7B79" w:rsidP="00255EC0">
      <w:pPr>
        <w:jc w:val="left"/>
        <w:rPr>
          <w:rFonts w:ascii="Century Gothic" w:hAnsi="Century Gothic"/>
          <w:b/>
          <w:bCs/>
          <w:sz w:val="24"/>
        </w:rPr>
      </w:pPr>
      <w:bookmarkStart w:id="0" w:name="wisit_atipayakoon"/>
      <w:r>
        <w:rPr>
          <w:rFonts w:ascii="Century Gothic" w:hAnsi="Century Gothic"/>
          <w:b/>
          <w:bCs/>
          <w:noProof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723900" y="447675"/>
            <wp:positionH relativeFrom="margin">
              <wp:align>left</wp:align>
            </wp:positionH>
            <wp:positionV relativeFrom="margin">
              <wp:align>top</wp:align>
            </wp:positionV>
            <wp:extent cx="1278890" cy="156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it_Bio_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63497" w:rsidRPr="00663497">
        <w:rPr>
          <w:rFonts w:ascii="Century Gothic" w:hAnsi="Century Gothic"/>
          <w:b/>
          <w:bCs/>
          <w:sz w:val="24"/>
        </w:rPr>
        <w:t>Wisit</w:t>
      </w:r>
      <w:proofErr w:type="spellEnd"/>
      <w:r w:rsidR="00663497" w:rsidRPr="00663497">
        <w:rPr>
          <w:rFonts w:ascii="Century Gothic" w:hAnsi="Century Gothic"/>
          <w:b/>
          <w:bCs/>
          <w:sz w:val="24"/>
        </w:rPr>
        <w:t xml:space="preserve"> </w:t>
      </w:r>
      <w:proofErr w:type="spellStart"/>
      <w:r w:rsidR="00663497" w:rsidRPr="00663497">
        <w:rPr>
          <w:rFonts w:ascii="Century Gothic" w:hAnsi="Century Gothic"/>
          <w:b/>
          <w:bCs/>
          <w:sz w:val="24"/>
        </w:rPr>
        <w:t>Atipayakoon</w:t>
      </w:r>
      <w:bookmarkEnd w:id="0"/>
      <w:proofErr w:type="spellEnd"/>
    </w:p>
    <w:p w:rsidR="00663497" w:rsidRPr="00663497" w:rsidRDefault="00B473EE" w:rsidP="00255EC0">
      <w:pPr>
        <w:jc w:val="left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Programme</w:t>
      </w:r>
      <w:proofErr w:type="spellEnd"/>
      <w:r>
        <w:rPr>
          <w:rFonts w:ascii="Century Gothic" w:hAnsi="Century Gothic"/>
          <w:sz w:val="24"/>
        </w:rPr>
        <w:t xml:space="preserve"> Officer</w:t>
      </w:r>
      <w:r w:rsidR="00255EC0">
        <w:rPr>
          <w:rFonts w:ascii="Century Gothic" w:hAnsi="Century Gothic"/>
          <w:sz w:val="24"/>
        </w:rPr>
        <w:br/>
      </w:r>
      <w:r w:rsidR="00663497" w:rsidRPr="00663497">
        <w:rPr>
          <w:rFonts w:ascii="Century Gothic" w:hAnsi="Century Gothic"/>
          <w:sz w:val="24"/>
        </w:rPr>
        <w:t>ITU Regional Office for Asia and the Pacific</w:t>
      </w:r>
    </w:p>
    <w:p w:rsidR="00663497" w:rsidRPr="00663497" w:rsidRDefault="00663497" w:rsidP="00663497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EA7B79" w:rsidRDefault="00EA7B79" w:rsidP="00991861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EA7B79" w:rsidRDefault="00EA7B79" w:rsidP="00991861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EA7B79" w:rsidRDefault="00EA7B79" w:rsidP="00991861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EA7B79" w:rsidRDefault="00EA7B79" w:rsidP="00991861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EA7B79" w:rsidRDefault="00EA7B79" w:rsidP="00991861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663497" w:rsidRPr="00663497" w:rsidRDefault="00663497" w:rsidP="00991861">
      <w:pPr>
        <w:spacing w:line="300" w:lineRule="exact"/>
        <w:rPr>
          <w:rFonts w:ascii="Century Gothic" w:hAnsi="Century Gothic"/>
          <w:sz w:val="22"/>
          <w:szCs w:val="22"/>
        </w:rPr>
      </w:pPr>
      <w:r w:rsidRPr="00663497">
        <w:rPr>
          <w:rFonts w:ascii="Century Gothic" w:hAnsi="Century Gothic"/>
          <w:sz w:val="22"/>
          <w:szCs w:val="22"/>
        </w:rPr>
        <w:t>Mr. Atipayakoon joined the International Telecommunication Union (ITU) in 2005 as a Telecom/ICT Specialist in the Telecommunication Development Bureau (BDT) based in the ITU Regional Office for Asia and the Pacific, Bangkok</w:t>
      </w:r>
      <w:r w:rsidR="00970D19">
        <w:rPr>
          <w:rFonts w:ascii="Century Gothic" w:hAnsi="Century Gothic"/>
          <w:sz w:val="22"/>
          <w:szCs w:val="22"/>
        </w:rPr>
        <w:t>, Thailand</w:t>
      </w:r>
      <w:r w:rsidRPr="00663497">
        <w:rPr>
          <w:rFonts w:ascii="Century Gothic" w:hAnsi="Century Gothic"/>
          <w:sz w:val="22"/>
          <w:szCs w:val="22"/>
        </w:rPr>
        <w:t xml:space="preserve">. He is </w:t>
      </w:r>
      <w:r w:rsidR="00991861">
        <w:rPr>
          <w:rFonts w:ascii="Century Gothic" w:hAnsi="Century Gothic"/>
          <w:sz w:val="22"/>
          <w:szCs w:val="22"/>
        </w:rPr>
        <w:t xml:space="preserve">currently </w:t>
      </w:r>
      <w:r w:rsidRPr="00663497">
        <w:rPr>
          <w:rFonts w:ascii="Century Gothic" w:hAnsi="Century Gothic"/>
          <w:sz w:val="22"/>
          <w:szCs w:val="22"/>
        </w:rPr>
        <w:t xml:space="preserve">a regional focal point for emergency telecommunications, </w:t>
      </w:r>
      <w:r w:rsidR="00991861">
        <w:rPr>
          <w:rFonts w:ascii="Century Gothic" w:hAnsi="Century Gothic"/>
          <w:sz w:val="22"/>
          <w:szCs w:val="22"/>
        </w:rPr>
        <w:t xml:space="preserve">universal service obligation, </w:t>
      </w:r>
      <w:r w:rsidRPr="00663497">
        <w:rPr>
          <w:rFonts w:ascii="Century Gothic" w:hAnsi="Century Gothic"/>
          <w:sz w:val="22"/>
          <w:szCs w:val="22"/>
        </w:rPr>
        <w:t xml:space="preserve">rural </w:t>
      </w:r>
      <w:r w:rsidR="00970D19">
        <w:rPr>
          <w:rFonts w:ascii="Century Gothic" w:hAnsi="Century Gothic"/>
          <w:sz w:val="22"/>
          <w:szCs w:val="22"/>
        </w:rPr>
        <w:t>ICT</w:t>
      </w:r>
      <w:r w:rsidRPr="00663497">
        <w:rPr>
          <w:rFonts w:ascii="Century Gothic" w:hAnsi="Century Gothic"/>
          <w:sz w:val="22"/>
          <w:szCs w:val="22"/>
        </w:rPr>
        <w:t xml:space="preserve"> development, </w:t>
      </w:r>
      <w:r w:rsidR="00991861">
        <w:rPr>
          <w:rFonts w:ascii="Century Gothic" w:hAnsi="Century Gothic"/>
          <w:sz w:val="22"/>
          <w:szCs w:val="22"/>
        </w:rPr>
        <w:t xml:space="preserve">ICT applications, </w:t>
      </w:r>
      <w:proofErr w:type="gramStart"/>
      <w:r w:rsidRPr="00663497">
        <w:rPr>
          <w:rFonts w:ascii="Century Gothic" w:hAnsi="Century Gothic"/>
          <w:sz w:val="22"/>
          <w:szCs w:val="22"/>
        </w:rPr>
        <w:t>ICT</w:t>
      </w:r>
      <w:proofErr w:type="gramEnd"/>
      <w:r w:rsidRPr="00663497">
        <w:rPr>
          <w:rFonts w:ascii="Century Gothic" w:hAnsi="Century Gothic"/>
          <w:sz w:val="22"/>
          <w:szCs w:val="22"/>
        </w:rPr>
        <w:t xml:space="preserve"> accessibility for Persons with Disabilities.</w:t>
      </w:r>
    </w:p>
    <w:p w:rsidR="00663497" w:rsidRDefault="00663497" w:rsidP="00663497">
      <w:pPr>
        <w:spacing w:line="300" w:lineRule="exact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p w:rsidR="00663497" w:rsidRPr="00663497" w:rsidRDefault="00663497" w:rsidP="00991861">
      <w:pPr>
        <w:spacing w:line="300" w:lineRule="exact"/>
        <w:rPr>
          <w:rFonts w:ascii="Century Gothic" w:hAnsi="Century Gothic"/>
          <w:sz w:val="22"/>
          <w:szCs w:val="22"/>
        </w:rPr>
      </w:pPr>
      <w:r w:rsidRPr="00663497">
        <w:rPr>
          <w:rFonts w:ascii="Century Gothic" w:hAnsi="Century Gothic"/>
          <w:sz w:val="22"/>
          <w:szCs w:val="22"/>
        </w:rPr>
        <w:t xml:space="preserve">Bringing with him many years of professional experience in </w:t>
      </w:r>
      <w:r w:rsidR="00991861">
        <w:rPr>
          <w:rFonts w:ascii="Century Gothic" w:hAnsi="Century Gothic"/>
          <w:sz w:val="22"/>
          <w:szCs w:val="22"/>
        </w:rPr>
        <w:t>telecommunications, ICTs</w:t>
      </w:r>
      <w:r w:rsidR="003E5CCD">
        <w:rPr>
          <w:rFonts w:ascii="Century Gothic" w:hAnsi="Century Gothic"/>
          <w:sz w:val="22"/>
          <w:szCs w:val="22"/>
        </w:rPr>
        <w:t xml:space="preserve"> and project management, </w:t>
      </w:r>
      <w:r w:rsidRPr="00663497">
        <w:rPr>
          <w:rFonts w:ascii="Century Gothic" w:hAnsi="Century Gothic"/>
          <w:sz w:val="22"/>
          <w:szCs w:val="22"/>
        </w:rPr>
        <w:t xml:space="preserve">he </w:t>
      </w:r>
      <w:r w:rsidR="00991861">
        <w:rPr>
          <w:rFonts w:ascii="Century Gothic" w:hAnsi="Century Gothic"/>
          <w:sz w:val="22"/>
          <w:szCs w:val="22"/>
        </w:rPr>
        <w:t>has implemented</w:t>
      </w:r>
      <w:r w:rsidRPr="00663497">
        <w:rPr>
          <w:rFonts w:ascii="Century Gothic" w:hAnsi="Century Gothic"/>
          <w:sz w:val="22"/>
          <w:szCs w:val="22"/>
        </w:rPr>
        <w:t xml:space="preserve"> a number of projects such as: </w:t>
      </w:r>
      <w:r w:rsidR="00970D19">
        <w:rPr>
          <w:rFonts w:ascii="Century Gothic" w:hAnsi="Century Gothic"/>
          <w:sz w:val="22"/>
          <w:szCs w:val="22"/>
        </w:rPr>
        <w:t xml:space="preserve">Universal Service Obligation (USO) </w:t>
      </w:r>
      <w:r w:rsidR="00991861">
        <w:rPr>
          <w:rFonts w:ascii="Century Gothic" w:hAnsi="Century Gothic"/>
          <w:sz w:val="22"/>
          <w:szCs w:val="22"/>
        </w:rPr>
        <w:t>policy and implementation</w:t>
      </w:r>
      <w:r w:rsidR="00970D19">
        <w:rPr>
          <w:rFonts w:ascii="Century Gothic" w:hAnsi="Century Gothic"/>
          <w:sz w:val="22"/>
          <w:szCs w:val="22"/>
        </w:rPr>
        <w:t>, ICT application development for rural communities</w:t>
      </w:r>
      <w:r w:rsidR="00991861">
        <w:rPr>
          <w:rFonts w:ascii="Century Gothic" w:hAnsi="Century Gothic"/>
          <w:sz w:val="22"/>
          <w:szCs w:val="22"/>
        </w:rPr>
        <w:t xml:space="preserve"> and telecentres</w:t>
      </w:r>
      <w:r w:rsidR="00970D19">
        <w:rPr>
          <w:rFonts w:ascii="Century Gothic" w:hAnsi="Century Gothic"/>
          <w:sz w:val="22"/>
          <w:szCs w:val="22"/>
        </w:rPr>
        <w:t>, R</w:t>
      </w:r>
      <w:r w:rsidRPr="00663497">
        <w:rPr>
          <w:rFonts w:ascii="Century Gothic" w:hAnsi="Century Gothic"/>
          <w:sz w:val="22"/>
          <w:szCs w:val="22"/>
        </w:rPr>
        <w:t>ural/outer island communications in the Pacific</w:t>
      </w:r>
      <w:r w:rsidR="00991861">
        <w:rPr>
          <w:rFonts w:ascii="Century Gothic" w:hAnsi="Century Gothic"/>
          <w:sz w:val="22"/>
          <w:szCs w:val="22"/>
        </w:rPr>
        <w:t>, text-to-speech development, spectrum auction, telecommunications licensing framework, etc.</w:t>
      </w:r>
      <w:r w:rsidR="00970D19">
        <w:rPr>
          <w:rFonts w:ascii="Century Gothic" w:hAnsi="Century Gothic"/>
          <w:sz w:val="22"/>
          <w:szCs w:val="22"/>
        </w:rPr>
        <w:t xml:space="preserve"> </w:t>
      </w:r>
    </w:p>
    <w:p w:rsidR="00663497" w:rsidRPr="00663497" w:rsidRDefault="00663497" w:rsidP="00663497">
      <w:pPr>
        <w:spacing w:line="300" w:lineRule="exact"/>
        <w:rPr>
          <w:rFonts w:ascii="Century Gothic" w:hAnsi="Century Gothic"/>
          <w:sz w:val="22"/>
          <w:szCs w:val="22"/>
        </w:rPr>
      </w:pPr>
    </w:p>
    <w:p w:rsidR="00663497" w:rsidRPr="00663497" w:rsidRDefault="00663497" w:rsidP="00991861">
      <w:pPr>
        <w:spacing w:line="300" w:lineRule="exact"/>
        <w:rPr>
          <w:rFonts w:ascii="Verdana" w:hAnsi="Verdana"/>
          <w:sz w:val="22"/>
          <w:szCs w:val="22"/>
        </w:rPr>
      </w:pPr>
      <w:r w:rsidRPr="00663497">
        <w:rPr>
          <w:rFonts w:ascii="Century Gothic" w:hAnsi="Century Gothic"/>
          <w:sz w:val="22"/>
          <w:szCs w:val="22"/>
        </w:rPr>
        <w:t>Prior joining ITU, he worked for Lucent Technologies</w:t>
      </w:r>
      <w:r w:rsidR="00991861">
        <w:rPr>
          <w:rFonts w:ascii="Century Gothic" w:hAnsi="Century Gothic"/>
          <w:sz w:val="22"/>
          <w:szCs w:val="22"/>
        </w:rPr>
        <w:t xml:space="preserve"> in Thailand and in Singapore</w:t>
      </w:r>
      <w:r w:rsidRPr="00663497">
        <w:rPr>
          <w:rFonts w:ascii="Century Gothic" w:hAnsi="Century Gothic"/>
          <w:sz w:val="22"/>
          <w:szCs w:val="22"/>
        </w:rPr>
        <w:t xml:space="preserve">, Global Crossing </w:t>
      </w:r>
      <w:r w:rsidR="00991861">
        <w:rPr>
          <w:rFonts w:ascii="Century Gothic" w:hAnsi="Century Gothic"/>
          <w:sz w:val="22"/>
          <w:szCs w:val="22"/>
        </w:rPr>
        <w:t>(</w:t>
      </w:r>
      <w:r w:rsidRPr="00663497">
        <w:rPr>
          <w:rFonts w:ascii="Century Gothic" w:hAnsi="Century Gothic"/>
          <w:sz w:val="22"/>
          <w:szCs w:val="22"/>
        </w:rPr>
        <w:t>Singapore</w:t>
      </w:r>
      <w:r w:rsidR="00991861">
        <w:rPr>
          <w:rFonts w:ascii="Century Gothic" w:hAnsi="Century Gothic"/>
          <w:sz w:val="22"/>
          <w:szCs w:val="22"/>
        </w:rPr>
        <w:t>)</w:t>
      </w:r>
      <w:r w:rsidRPr="00663497">
        <w:rPr>
          <w:rFonts w:ascii="Century Gothic" w:hAnsi="Century Gothic"/>
          <w:sz w:val="22"/>
          <w:szCs w:val="22"/>
        </w:rPr>
        <w:t>, , and SAS</w:t>
      </w:r>
      <w:r w:rsidR="00991861">
        <w:rPr>
          <w:rFonts w:ascii="Century Gothic" w:hAnsi="Century Gothic"/>
          <w:sz w:val="22"/>
          <w:szCs w:val="22"/>
        </w:rPr>
        <w:t xml:space="preserve"> (Thailand)</w:t>
      </w:r>
      <w:r w:rsidRPr="00663497">
        <w:rPr>
          <w:rFonts w:ascii="Century Gothic" w:hAnsi="Century Gothic"/>
          <w:sz w:val="22"/>
          <w:szCs w:val="22"/>
        </w:rPr>
        <w:t xml:space="preserve"> whereas he </w:t>
      </w:r>
      <w:proofErr w:type="spellStart"/>
      <w:r w:rsidRPr="00663497">
        <w:rPr>
          <w:rFonts w:ascii="Century Gothic" w:hAnsi="Century Gothic"/>
          <w:sz w:val="22"/>
          <w:szCs w:val="22"/>
        </w:rPr>
        <w:t>practised</w:t>
      </w:r>
      <w:proofErr w:type="spellEnd"/>
      <w:r w:rsidRPr="00663497">
        <w:rPr>
          <w:rFonts w:ascii="Century Gothic" w:hAnsi="Century Gothic"/>
          <w:sz w:val="22"/>
          <w:szCs w:val="22"/>
        </w:rPr>
        <w:t xml:space="preserve"> engineering and management in transmission network design and implementation, sub-sea cable networks, data mining and data warehousing, business process reengineering and continuity </w:t>
      </w:r>
      <w:proofErr w:type="spellStart"/>
      <w:r w:rsidRPr="00663497">
        <w:rPr>
          <w:rFonts w:ascii="Century Gothic" w:hAnsi="Century Gothic"/>
          <w:sz w:val="22"/>
          <w:szCs w:val="22"/>
        </w:rPr>
        <w:t>programme</w:t>
      </w:r>
      <w:proofErr w:type="spellEnd"/>
      <w:r w:rsidRPr="00663497">
        <w:rPr>
          <w:rFonts w:ascii="Century Gothic" w:hAnsi="Century Gothic"/>
          <w:sz w:val="22"/>
          <w:szCs w:val="22"/>
        </w:rPr>
        <w:t>.</w:t>
      </w:r>
      <w:r w:rsidR="00991861">
        <w:rPr>
          <w:rFonts w:ascii="Century Gothic" w:hAnsi="Century Gothic"/>
          <w:sz w:val="22"/>
          <w:szCs w:val="22"/>
        </w:rPr>
        <w:t xml:space="preserve"> </w:t>
      </w:r>
      <w:r w:rsidRPr="00663497">
        <w:rPr>
          <w:rFonts w:ascii="Century Gothic" w:hAnsi="Century Gothic"/>
          <w:sz w:val="22"/>
          <w:szCs w:val="22"/>
        </w:rPr>
        <w:t xml:space="preserve">Wisit received his Bachelor Degree in Computer Engineering from King Mongkut Institute Technology of </w:t>
      </w:r>
      <w:proofErr w:type="spellStart"/>
      <w:r w:rsidRPr="00663497">
        <w:rPr>
          <w:rFonts w:ascii="Century Gothic" w:hAnsi="Century Gothic"/>
          <w:sz w:val="22"/>
          <w:szCs w:val="22"/>
        </w:rPr>
        <w:t>Ladkrabang</w:t>
      </w:r>
      <w:proofErr w:type="spellEnd"/>
      <w:r w:rsidRPr="00663497">
        <w:rPr>
          <w:rFonts w:ascii="Century Gothic" w:hAnsi="Century Gothic"/>
          <w:sz w:val="22"/>
          <w:szCs w:val="22"/>
        </w:rPr>
        <w:t xml:space="preserve"> in Bangkok, Thailand and is a </w:t>
      </w:r>
      <w:r w:rsidR="00991861">
        <w:rPr>
          <w:rFonts w:ascii="Century Gothic" w:hAnsi="Century Gothic"/>
          <w:sz w:val="22"/>
          <w:szCs w:val="22"/>
        </w:rPr>
        <w:t>c</w:t>
      </w:r>
      <w:r w:rsidRPr="00663497">
        <w:rPr>
          <w:rFonts w:ascii="Century Gothic" w:hAnsi="Century Gothic"/>
          <w:sz w:val="22"/>
          <w:szCs w:val="22"/>
        </w:rPr>
        <w:t xml:space="preserve">ertified </w:t>
      </w:r>
      <w:r w:rsidR="00991861">
        <w:rPr>
          <w:rFonts w:ascii="Century Gothic" w:hAnsi="Century Gothic"/>
          <w:sz w:val="22"/>
          <w:szCs w:val="22"/>
        </w:rPr>
        <w:t>Project Management Professional (PMI/PMP) and a certified SAP consultant.</w:t>
      </w:r>
    </w:p>
    <w:p w:rsidR="00663497" w:rsidRDefault="00663497" w:rsidP="00663497">
      <w:pPr>
        <w:spacing w:line="300" w:lineRule="exact"/>
        <w:rPr>
          <w:sz w:val="22"/>
          <w:szCs w:val="22"/>
        </w:rPr>
      </w:pPr>
    </w:p>
    <w:p w:rsidR="00991861" w:rsidRPr="00663497" w:rsidRDefault="00991861" w:rsidP="00663497">
      <w:pPr>
        <w:spacing w:line="300" w:lineRule="exact"/>
        <w:rPr>
          <w:sz w:val="22"/>
          <w:szCs w:val="22"/>
        </w:rPr>
      </w:pPr>
    </w:p>
    <w:sectPr w:rsidR="00991861" w:rsidRPr="00663497" w:rsidSect="007C3E41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97"/>
    <w:rsid w:val="000F2D0D"/>
    <w:rsid w:val="000F60F6"/>
    <w:rsid w:val="00255EC0"/>
    <w:rsid w:val="003E5CCD"/>
    <w:rsid w:val="00663497"/>
    <w:rsid w:val="007C3E41"/>
    <w:rsid w:val="008B1454"/>
    <w:rsid w:val="00970D19"/>
    <w:rsid w:val="00971CED"/>
    <w:rsid w:val="00991861"/>
    <w:rsid w:val="00B473EE"/>
    <w:rsid w:val="00E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9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97"/>
    <w:rPr>
      <w:rFonts w:ascii="Tahoma" w:eastAsia="Batang" w:hAnsi="Tahoma" w:cs="Tahoma"/>
      <w:kern w:val="2"/>
      <w:sz w:val="16"/>
      <w:szCs w:val="16"/>
      <w:lang w:val="en-US" w:eastAsia="ko-KR" w:bidi="ar-SA"/>
    </w:rPr>
  </w:style>
  <w:style w:type="character" w:styleId="Hyperlink">
    <w:name w:val="Hyperlink"/>
    <w:basedOn w:val="DefaultParagraphFont"/>
    <w:uiPriority w:val="99"/>
    <w:semiHidden/>
    <w:unhideWhenUsed/>
    <w:rsid w:val="00663497"/>
    <w:rPr>
      <w:color w:val="0000FF"/>
      <w:u w:val="single"/>
    </w:rPr>
  </w:style>
  <w:style w:type="character" w:styleId="Strong">
    <w:name w:val="Strong"/>
    <w:basedOn w:val="DefaultParagraphFont"/>
    <w:qFormat/>
    <w:rsid w:val="007C3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9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97"/>
    <w:rPr>
      <w:rFonts w:ascii="Tahoma" w:eastAsia="Batang" w:hAnsi="Tahoma" w:cs="Tahoma"/>
      <w:kern w:val="2"/>
      <w:sz w:val="16"/>
      <w:szCs w:val="16"/>
      <w:lang w:val="en-US" w:eastAsia="ko-KR" w:bidi="ar-SA"/>
    </w:rPr>
  </w:style>
  <w:style w:type="character" w:styleId="Hyperlink">
    <w:name w:val="Hyperlink"/>
    <w:basedOn w:val="DefaultParagraphFont"/>
    <w:uiPriority w:val="99"/>
    <w:semiHidden/>
    <w:unhideWhenUsed/>
    <w:rsid w:val="00663497"/>
    <w:rPr>
      <w:color w:val="0000FF"/>
      <w:u w:val="single"/>
    </w:rPr>
  </w:style>
  <w:style w:type="character" w:styleId="Strong">
    <w:name w:val="Strong"/>
    <w:basedOn w:val="DefaultParagraphFont"/>
    <w:qFormat/>
    <w:rsid w:val="007C3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BFA02-1C6B-47EA-87D5-30BC124FB45E}"/>
</file>

<file path=customXml/itemProps2.xml><?xml version="1.0" encoding="utf-8"?>
<ds:datastoreItem xmlns:ds="http://schemas.openxmlformats.org/officeDocument/2006/customXml" ds:itemID="{E461E54F-1F26-451D-8835-A172778AB698}"/>
</file>

<file path=customXml/itemProps3.xml><?xml version="1.0" encoding="utf-8"?>
<ds:datastoreItem xmlns:ds="http://schemas.openxmlformats.org/officeDocument/2006/customXml" ds:itemID="{B3E9BD55-4D13-4231-A9D7-83EC9F18A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ATIPAYAKOON, Wisit</dc:creator>
  <cp:lastModifiedBy>Atipayakoon, Wisit</cp:lastModifiedBy>
  <cp:revision>5</cp:revision>
  <dcterms:created xsi:type="dcterms:W3CDTF">2014-04-27T10:11:00Z</dcterms:created>
  <dcterms:modified xsi:type="dcterms:W3CDTF">2016-04-25T13:10:00Z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