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19161465"/>
        <w:docPartObj>
          <w:docPartGallery w:val="Cover Pages"/>
          <w:docPartUnique/>
        </w:docPartObj>
      </w:sdtPr>
      <w:sdtEndPr/>
      <w:sdtContent>
        <w:p w14:paraId="4876A4C6" w14:textId="77777777" w:rsidR="009B0518" w:rsidRDefault="009B0518">
          <w:r>
            <w:rPr>
              <w:noProof/>
            </w:rPr>
            <mc:AlternateContent>
              <mc:Choice Requires="wps">
                <w:drawing>
                  <wp:anchor distT="0" distB="0" distL="114300" distR="114300" simplePos="0" relativeHeight="251660288" behindDoc="1" locked="0" layoutInCell="1" allowOverlap="1" wp14:anchorId="17269FC8" wp14:editId="3FCC81B7">
                    <wp:simplePos x="0" y="0"/>
                    <wp:positionH relativeFrom="margin">
                      <wp:align>center</wp:align>
                    </wp:positionH>
                    <mc:AlternateContent>
                      <mc:Choice Requires="wp14">
                        <wp:positionV relativeFrom="margin">
                          <wp14:pctPosVOffset>-5000</wp14:pctPosVOffset>
                        </wp:positionV>
                      </mc:Choice>
                      <mc:Fallback>
                        <wp:positionV relativeFrom="page">
                          <wp:posOffset>502920</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EndPr/>
                                <w:sdtContent>
                                  <w:p w14:paraId="49149A42" w14:textId="77777777" w:rsidR="006375BD" w:rsidRDefault="006375BD">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REVIEW OF THE 2010 FAIDP</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w14:anchorId="17269FC8" id="Rectangle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14:paraId="49149A42" w14:textId="77777777" w:rsidR="006375BD" w:rsidRDefault="006375BD">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REVIEW OF THE 2010 FAIDP</w:t>
                              </w:r>
                            </w:p>
                          </w:sdtContent>
                        </w:sdt>
                      </w:txbxContent>
                    </v:textbox>
                    <w10:wrap anchorx="margin" anchory="margin"/>
                  </v:rect>
                </w:pict>
              </mc:Fallback>
            </mc:AlternateContent>
          </w:r>
        </w:p>
        <w:p w14:paraId="0A9C2277" w14:textId="77777777" w:rsidR="009B0518" w:rsidRDefault="009B0518"/>
        <w:p w14:paraId="22E2DD3D" w14:textId="77777777" w:rsidR="009B0518" w:rsidRDefault="009B0518"/>
        <w:p w14:paraId="744E34DD" w14:textId="77777777" w:rsidR="009B0518" w:rsidRDefault="009B0518"/>
        <w:p w14:paraId="774EFBF7" w14:textId="77777777" w:rsidR="009B0518" w:rsidRDefault="009B0518">
          <w:r>
            <w:rPr>
              <w:noProof/>
            </w:rPr>
            <mc:AlternateContent>
              <mc:Choice Requires="wps">
                <w:drawing>
                  <wp:anchor distT="0" distB="0" distL="114300" distR="114300" simplePos="0" relativeHeight="251662336" behindDoc="0" locked="0" layoutInCell="1" allowOverlap="1" wp14:anchorId="23991CF4" wp14:editId="43F87D74">
                    <wp:simplePos x="0" y="0"/>
                    <mc:AlternateContent>
                      <mc:Choice Requires="wp14">
                        <wp:positionH relativeFrom="margin">
                          <wp14:pctPosHOffset>-5000</wp14:pctPosHOffset>
                        </wp:positionH>
                      </mc:Choice>
                      <mc:Fallback>
                        <wp:positionH relativeFrom="page">
                          <wp:posOffset>617220</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b/>
                                    <w:bCs/>
                                    <w:color w:val="1F497D" w:themeColor="text2"/>
                                    <w:spacing w:val="60"/>
                                    <w:sz w:val="28"/>
                                    <w:szCs w:val="28"/>
                                  </w:rPr>
                                  <w:alias w:val="Company"/>
                                  <w:id w:val="-1689900431"/>
                                  <w:dataBinding w:prefixMappings="xmlns:ns0='http://schemas.openxmlformats.org/officeDocument/2006/extended-properties'" w:xpath="/ns0:Properties[1]/ns0:Company[1]" w:storeItemID="{6668398D-A668-4E3E-A5EB-62B293D839F1}"/>
                                  <w:text/>
                                </w:sdtPr>
                                <w:sdtEndPr/>
                                <w:sdtContent>
                                  <w:p w14:paraId="4F58D6BA" w14:textId="77777777" w:rsidR="006375BD" w:rsidRDefault="006375BD">
                                    <w:pPr>
                                      <w:suppressOverlap/>
                                      <w:jc w:val="right"/>
                                      <w:rPr>
                                        <w:b/>
                                        <w:bCs/>
                                        <w:color w:val="1F497D" w:themeColor="text2"/>
                                        <w:spacing w:val="60"/>
                                        <w:sz w:val="20"/>
                                        <w:szCs w:val="20"/>
                                      </w:rPr>
                                    </w:pPr>
                                    <w:r w:rsidRPr="00223ACB">
                                      <w:rPr>
                                        <w:rFonts w:ascii="Arial" w:hAnsi="Arial" w:cs="Arial"/>
                                        <w:b/>
                                        <w:bCs/>
                                        <w:color w:val="1F497D" w:themeColor="text2"/>
                                        <w:spacing w:val="60"/>
                                        <w:sz w:val="28"/>
                                        <w:szCs w:val="28"/>
                                      </w:rPr>
                                      <w:t>USP</w:t>
                                    </w:r>
                                  </w:p>
                                </w:sdtContent>
                              </w:sdt>
                              <w:sdt>
                                <w:sdtPr>
                                  <w:rPr>
                                    <w:b/>
                                    <w:bCs/>
                                    <w:color w:val="1F497D" w:themeColor="text2"/>
                                    <w:spacing w:val="60"/>
                                    <w:sz w:val="20"/>
                                    <w:szCs w:val="20"/>
                                  </w:rPr>
                                  <w:alias w:val="Address"/>
                                  <w:id w:val="2146780284"/>
                                  <w:showingPlcHdr/>
                                  <w:dataBinding w:prefixMappings="xmlns:ns0='http://schemas.microsoft.com/office/2006/coverPageProps'" w:xpath="/ns0:CoverPageProperties[1]/ns0:CompanyAddress[1]" w:storeItemID="{55AF091B-3C7A-41E3-B477-F2FDAA23CFDA}"/>
                                  <w:text w:multiLine="1"/>
                                </w:sdtPr>
                                <w:sdtEndPr/>
                                <w:sdtContent>
                                  <w:p w14:paraId="1E327B15" w14:textId="77777777" w:rsidR="006375BD" w:rsidRDefault="006375BD">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Phone"/>
                                  <w:id w:val="-1647660158"/>
                                  <w:showingPlcHdr/>
                                  <w:dataBinding w:prefixMappings="xmlns:ns0='http://schemas.microsoft.com/office/2006/coverPageProps'" w:xpath="/ns0:CoverPageProperties[1]/ns0:CompanyPhone[1]" w:storeItemID="{55AF091B-3C7A-41E3-B477-F2FDAA23CFDA}"/>
                                  <w:text/>
                                </w:sdtPr>
                                <w:sdtEndPr/>
                                <w:sdtContent>
                                  <w:p w14:paraId="11A8A27C" w14:textId="77777777" w:rsidR="006375BD" w:rsidRDefault="006375BD">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Fax"/>
                                  <w:id w:val="-621461224"/>
                                  <w:showingPlcHdr/>
                                  <w:dataBinding w:prefixMappings="xmlns:ns0='http://schemas.microsoft.com/office/2006/coverPageProps'" w:xpath="/ns0:CoverPageProperties[1]/ns0:CompanyFax[1]" w:storeItemID="{55AF091B-3C7A-41E3-B477-F2FDAA23CFDA}"/>
                                  <w:text/>
                                </w:sdtPr>
                                <w:sdtEndPr/>
                                <w:sdtContent>
                                  <w:p w14:paraId="0D6E17F6" w14:textId="77777777" w:rsidR="006375BD" w:rsidRDefault="006375BD">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w14:anchorId="23991CF4" id="_x0000_t202" coordsize="21600,21600" o:spt="202" path="m,l,21600r21600,l21600,xe">
                    <v:stroke joinstyle="miter"/>
                    <v:path gradientshapeok="t" o:connecttype="rect"/>
                  </v:shapetype>
                  <v:shape id="Text Box 386" o:spid="_x0000_s1027"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Yfw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" filled="f" stroked="f" strokeweight=".5pt">
                    <v:textbox inset=",7.2pt,,7.2pt">
                      <w:txbxContent>
                        <w:sdt>
                          <w:sdtPr>
                            <w:rPr>
                              <w:rFonts w:ascii="Arial" w:hAnsi="Arial" w:cs="Arial"/>
                              <w:b/>
                              <w:bCs/>
                              <w:color w:val="1F497D" w:themeColor="text2"/>
                              <w:spacing w:val="60"/>
                              <w:sz w:val="28"/>
                              <w:szCs w:val="28"/>
                            </w:rPr>
                            <w:alias w:val="Company"/>
                            <w:id w:val="-1689900431"/>
                            <w:dataBinding w:prefixMappings="xmlns:ns0='http://schemas.openxmlformats.org/officeDocument/2006/extended-properties'" w:xpath="/ns0:Properties[1]/ns0:Company[1]" w:storeItemID="{6668398D-A668-4E3E-A5EB-62B293D839F1}"/>
                            <w:text/>
                          </w:sdtPr>
                          <w:sdtContent>
                            <w:p w14:paraId="4F58D6BA" w14:textId="77777777" w:rsidR="006375BD" w:rsidRDefault="006375BD">
                              <w:pPr>
                                <w:suppressOverlap/>
                                <w:jc w:val="right"/>
                                <w:rPr>
                                  <w:b/>
                                  <w:bCs/>
                                  <w:color w:val="1F497D" w:themeColor="text2"/>
                                  <w:spacing w:val="60"/>
                                  <w:sz w:val="20"/>
                                  <w:szCs w:val="20"/>
                                </w:rPr>
                              </w:pPr>
                              <w:r w:rsidRPr="00223ACB">
                                <w:rPr>
                                  <w:rFonts w:ascii="Arial" w:hAnsi="Arial" w:cs="Arial"/>
                                  <w:b/>
                                  <w:bCs/>
                                  <w:color w:val="1F497D" w:themeColor="text2"/>
                                  <w:spacing w:val="60"/>
                                  <w:sz w:val="28"/>
                                  <w:szCs w:val="28"/>
                                </w:rPr>
                                <w:t>USP</w:t>
                              </w:r>
                            </w:p>
                          </w:sdtContent>
                        </w:sdt>
                        <w:sdt>
                          <w:sdtPr>
                            <w:rPr>
                              <w:b/>
                              <w:bCs/>
                              <w:color w:val="1F497D" w:themeColor="text2"/>
                              <w:spacing w:val="60"/>
                              <w:sz w:val="20"/>
                              <w:szCs w:val="20"/>
                            </w:rPr>
                            <w:alias w:val="Address"/>
                            <w:id w:val="2146780284"/>
                            <w:showingPlcHdr/>
                            <w:dataBinding w:prefixMappings="xmlns:ns0='http://schemas.microsoft.com/office/2006/coverPageProps'" w:xpath="/ns0:CoverPageProperties[1]/ns0:CompanyAddress[1]" w:storeItemID="{55AF091B-3C7A-41E3-B477-F2FDAA23CFDA}"/>
                            <w:text w:multiLine="1"/>
                          </w:sdtPr>
                          <w:sdtContent>
                            <w:p w14:paraId="1E327B15" w14:textId="77777777" w:rsidR="006375BD" w:rsidRDefault="006375BD">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Phone"/>
                            <w:id w:val="-1647660158"/>
                            <w:showingPlcHdr/>
                            <w:dataBinding w:prefixMappings="xmlns:ns0='http://schemas.microsoft.com/office/2006/coverPageProps'" w:xpath="/ns0:CoverPageProperties[1]/ns0:CompanyPhone[1]" w:storeItemID="{55AF091B-3C7A-41E3-B477-F2FDAA23CFDA}"/>
                            <w:text/>
                          </w:sdtPr>
                          <w:sdtContent>
                            <w:p w14:paraId="11A8A27C" w14:textId="77777777" w:rsidR="006375BD" w:rsidRDefault="006375BD">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Fax"/>
                            <w:id w:val="-621461224"/>
                            <w:showingPlcHdr/>
                            <w:dataBinding w:prefixMappings="xmlns:ns0='http://schemas.microsoft.com/office/2006/coverPageProps'" w:xpath="/ns0:CoverPageProperties[1]/ns0:CompanyFax[1]" w:storeItemID="{55AF091B-3C7A-41E3-B477-F2FDAA23CFDA}"/>
                            <w:text/>
                          </w:sdtPr>
                          <w:sdtContent>
                            <w:p w14:paraId="0D6E17F6" w14:textId="77777777" w:rsidR="006375BD" w:rsidRDefault="006375BD">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2EF1A98D" wp14:editId="08025AF8">
                    <wp:simplePos x="0" y="0"/>
                    <mc:AlternateContent>
                      <mc:Choice Requires="wp14">
                        <wp:positionH relativeFrom="margin">
                          <wp14:pctPosHOffset>44500</wp14:pctPosHOffset>
                        </wp:positionH>
                      </mc:Choice>
                      <mc:Fallback>
                        <wp:positionH relativeFrom="page">
                          <wp:posOffset>3559175</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40"/>
                                    <w:szCs w:val="40"/>
                                  </w:rPr>
                                  <w:alias w:val="Author"/>
                                  <w:id w:val="-801616311"/>
                                  <w:dataBinding w:prefixMappings="xmlns:ns0='http://schemas.openxmlformats.org/package/2006/metadata/core-properties' xmlns:ns1='http://purl.org/dc/elements/1.1/'" w:xpath="/ns0:coreProperties[1]/ns1:creator[1]" w:storeItemID="{6C3C8BC8-F283-45AE-878A-BAB7291924A1}"/>
                                  <w:text/>
                                </w:sdtPr>
                                <w:sdtEndPr/>
                                <w:sdtContent>
                                  <w:p w14:paraId="53FC4380" w14:textId="77777777" w:rsidR="006375BD" w:rsidRDefault="006375BD">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SECRETARIAT CROP ICT WG</w:t>
                                    </w:r>
                                  </w:p>
                                </w:sdtContent>
                              </w:sdt>
                              <w:sdt>
                                <w:sdtPr>
                                  <w:rPr>
                                    <w:color w:val="1F497D" w:themeColor="text2"/>
                                  </w:rPr>
                                  <w:alias w:val="Abstract"/>
                                  <w:id w:val="-1607958633"/>
                                  <w:showingPlcHdr/>
                                  <w:dataBinding w:prefixMappings="xmlns:ns0='http://schemas.microsoft.com/office/2006/coverPageProps'" w:xpath="/ns0:CoverPageProperties[1]/ns0:Abstract[1]" w:storeItemID="{55AF091B-3C7A-41E3-B477-F2FDAA23CFDA}"/>
                                  <w:text/>
                                </w:sdtPr>
                                <w:sdtEndPr/>
                                <w:sdtContent>
                                  <w:p w14:paraId="0FB66BA1" w14:textId="77777777" w:rsidR="006375BD" w:rsidRDefault="006375BD">
                                    <w:pPr>
                                      <w:suppressOverlap/>
                                      <w:rPr>
                                        <w:color w:val="1F497D" w:themeColor="text2"/>
                                      </w:rPr>
                                    </w:pPr>
                                    <w:r>
                                      <w:rPr>
                                        <w:color w:val="1F497D" w:themeColor="text2"/>
                                      </w:rPr>
                                      <w:t xml:space="preserve">     </w:t>
                                    </w:r>
                                  </w:p>
                                </w:sdtContent>
                              </w:sdt>
                              <w:p w14:paraId="644BC911" w14:textId="77777777" w:rsidR="006375BD" w:rsidRDefault="006375BD"/>
                              <w:p w14:paraId="2FA8E7DF" w14:textId="77777777" w:rsidR="006375BD" w:rsidRDefault="006375BD"/>
                              <w:p w14:paraId="7DD41B3E" w14:textId="77777777" w:rsidR="006375BD" w:rsidRDefault="006375BD"/>
                              <w:p w14:paraId="4D26136E" w14:textId="77777777" w:rsidR="006375BD" w:rsidRDefault="006375BD"/>
                              <w:p w14:paraId="48C4512E" w14:textId="77777777" w:rsidR="006375BD" w:rsidRDefault="006375BD"/>
                              <w:p w14:paraId="2E6B32F8" w14:textId="77777777" w:rsidR="006375BD" w:rsidRDefault="006375BD"/>
                              <w:p w14:paraId="618F2517" w14:textId="77777777" w:rsidR="006375BD" w:rsidRDefault="006375BD"/>
                              <w:p w14:paraId="4005416E" w14:textId="107BDCB3" w:rsidR="006375BD" w:rsidRDefault="006375BD">
                                <w:r>
                                  <w:t>Version 7</w:t>
                                </w: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w14:anchorId="2EF1A98D" id="Text Box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sdt>
                          <w:sdtPr>
                            <w:rPr>
                              <w:rFonts w:asciiTheme="majorHAnsi" w:eastAsiaTheme="majorEastAsia" w:hAnsiTheme="majorHAnsi" w:cstheme="majorBidi"/>
                              <w:color w:val="1F497D" w:themeColor="text2"/>
                              <w:sz w:val="40"/>
                              <w:szCs w:val="40"/>
                            </w:rPr>
                            <w:alias w:val="Author"/>
                            <w:id w:val="-801616311"/>
                            <w:dataBinding w:prefixMappings="xmlns:ns0='http://schemas.openxmlformats.org/package/2006/metadata/core-properties' xmlns:ns1='http://purl.org/dc/elements/1.1/'" w:xpath="/ns0:coreProperties[1]/ns1:creator[1]" w:storeItemID="{6C3C8BC8-F283-45AE-878A-BAB7291924A1}"/>
                            <w:text/>
                          </w:sdtPr>
                          <w:sdtContent>
                            <w:p w14:paraId="53FC4380" w14:textId="77777777" w:rsidR="006375BD" w:rsidRDefault="006375BD">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SECRETARIAT CROP ICT WG</w:t>
                              </w:r>
                            </w:p>
                          </w:sdtContent>
                        </w:sdt>
                        <w:sdt>
                          <w:sdtPr>
                            <w:rPr>
                              <w:color w:val="1F497D" w:themeColor="text2"/>
                            </w:rPr>
                            <w:alias w:val="Abstract"/>
                            <w:id w:val="-1607958633"/>
                            <w:showingPlcHdr/>
                            <w:dataBinding w:prefixMappings="xmlns:ns0='http://schemas.microsoft.com/office/2006/coverPageProps'" w:xpath="/ns0:CoverPageProperties[1]/ns0:Abstract[1]" w:storeItemID="{55AF091B-3C7A-41E3-B477-F2FDAA23CFDA}"/>
                            <w:text/>
                          </w:sdtPr>
                          <w:sdtContent>
                            <w:p w14:paraId="0FB66BA1" w14:textId="77777777" w:rsidR="006375BD" w:rsidRDefault="006375BD">
                              <w:pPr>
                                <w:suppressOverlap/>
                                <w:rPr>
                                  <w:color w:val="1F497D" w:themeColor="text2"/>
                                </w:rPr>
                              </w:pPr>
                              <w:r>
                                <w:rPr>
                                  <w:color w:val="1F497D" w:themeColor="text2"/>
                                </w:rPr>
                                <w:t xml:space="preserve">     </w:t>
                              </w:r>
                            </w:p>
                          </w:sdtContent>
                        </w:sdt>
                        <w:p w14:paraId="644BC911" w14:textId="77777777" w:rsidR="006375BD" w:rsidRDefault="006375BD"/>
                        <w:p w14:paraId="2FA8E7DF" w14:textId="77777777" w:rsidR="006375BD" w:rsidRDefault="006375BD"/>
                        <w:p w14:paraId="7DD41B3E" w14:textId="77777777" w:rsidR="006375BD" w:rsidRDefault="006375BD"/>
                        <w:p w14:paraId="4D26136E" w14:textId="77777777" w:rsidR="006375BD" w:rsidRDefault="006375BD"/>
                        <w:p w14:paraId="48C4512E" w14:textId="77777777" w:rsidR="006375BD" w:rsidRDefault="006375BD"/>
                        <w:p w14:paraId="2E6B32F8" w14:textId="77777777" w:rsidR="006375BD" w:rsidRDefault="006375BD"/>
                        <w:p w14:paraId="618F2517" w14:textId="77777777" w:rsidR="006375BD" w:rsidRDefault="006375BD"/>
                        <w:p w14:paraId="4005416E" w14:textId="107BDCB3" w:rsidR="006375BD" w:rsidRDefault="006375BD">
                          <w:r>
                            <w:t>Version 7</w:t>
                          </w:r>
                        </w:p>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14:anchorId="5D68A047" wp14:editId="11D9A8E0">
                    <wp:simplePos x="0" y="0"/>
                    <wp:positionH relativeFrom="margin">
                      <wp:align>center</wp:align>
                    </wp:positionH>
                    <mc:AlternateContent>
                      <mc:Choice Requires="wp14">
                        <wp:positionV relativeFrom="margin">
                          <wp14:pctPosVOffset>59000</wp14:pctPosVOffset>
                        </wp:positionV>
                      </mc:Choice>
                      <mc:Fallback>
                        <wp:positionV relativeFrom="page">
                          <wp:posOffset>5769610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w14:anchorId="4DD3C727"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Pr>
              <w:noProof/>
            </w:rPr>
            <mc:AlternateContent>
              <mc:Choice Requires="wpg">
                <w:drawing>
                  <wp:anchor distT="0" distB="0" distL="114300" distR="114300" simplePos="0" relativeHeight="251661312" behindDoc="0" locked="0" layoutInCell="1" allowOverlap="1" wp14:anchorId="66304E1F" wp14:editId="6631F6AB">
                    <wp:simplePos x="0" y="0"/>
                    <mc:AlternateContent>
                      <mc:Choice Requires="wp14">
                        <wp:positionH relativeFrom="page">
                          <wp14:pctPosHOffset>75000</wp14:pctPosHOffset>
                        </wp:positionH>
                      </mc:Choice>
                      <mc:Fallback>
                        <wp:positionH relativeFrom="page">
                          <wp:posOffset>5829300</wp:posOffset>
                        </wp:positionH>
                      </mc:Fallback>
                    </mc:AlternateContent>
                    <mc:AlternateContent>
                      <mc:Choice Requires="wp14">
                        <wp:positionV relativeFrom="page">
                          <wp14:pctPosVOffset>49000</wp14:pctPosVOffset>
                        </wp:positionV>
                      </mc:Choice>
                      <mc:Fallback>
                        <wp:positionV relativeFrom="page">
                          <wp:posOffset>4928235</wp:posOffset>
                        </wp:positionV>
                      </mc:Fallback>
                    </mc:AlternateContent>
                    <wp:extent cx="740664" cy="777240"/>
                    <wp:effectExtent l="19050" t="0" r="2286" b="0"/>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5C25C4" id="Group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NhCKWakDAADC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br w:type="page"/>
          </w:r>
        </w:p>
      </w:sdtContent>
    </w:sdt>
    <w:p w14:paraId="2C253256" w14:textId="77777777" w:rsidR="009B0518" w:rsidRDefault="009B0518" w:rsidP="009B0518">
      <w:pPr>
        <w:pStyle w:val="Heading1"/>
      </w:pPr>
      <w:bookmarkStart w:id="0" w:name="_Toc420920610"/>
      <w:r>
        <w:lastRenderedPageBreak/>
        <w:t>Acknowledgement</w:t>
      </w:r>
      <w:bookmarkEnd w:id="0"/>
    </w:p>
    <w:p w14:paraId="2A08CD9B" w14:textId="77777777" w:rsidR="00CB3C5F" w:rsidRPr="00CB3C5F" w:rsidRDefault="00CB3C5F" w:rsidP="00CB3C5F">
      <w:pPr>
        <w:pStyle w:val="NoSpacing"/>
      </w:pPr>
    </w:p>
    <w:p w14:paraId="2EC48E46" w14:textId="77777777" w:rsidR="007D14D6" w:rsidRDefault="00BB2ADE" w:rsidP="00BB2ADE">
      <w:pPr>
        <w:jc w:val="both"/>
        <w:rPr>
          <w:rFonts w:ascii="Arial" w:eastAsia="Times New Roman" w:hAnsi="Arial" w:cs="Arial"/>
        </w:rPr>
      </w:pPr>
      <w:r w:rsidRPr="00BB2ADE">
        <w:rPr>
          <w:rFonts w:ascii="Arial" w:eastAsia="Times New Roman" w:hAnsi="Arial" w:cs="Arial"/>
        </w:rPr>
        <w:t xml:space="preserve">This report on </w:t>
      </w:r>
      <w:r>
        <w:rPr>
          <w:rFonts w:ascii="Arial" w:eastAsia="Times New Roman" w:hAnsi="Arial" w:cs="Arial"/>
        </w:rPr>
        <w:t xml:space="preserve">the Review of the 2010 FAIDP </w:t>
      </w:r>
      <w:r w:rsidRPr="00BB2ADE">
        <w:rPr>
          <w:rFonts w:ascii="Arial" w:eastAsia="Times New Roman" w:hAnsi="Arial" w:cs="Arial"/>
        </w:rPr>
        <w:t xml:space="preserve">was prepared by the </w:t>
      </w:r>
      <w:r>
        <w:rPr>
          <w:rFonts w:ascii="Arial" w:eastAsia="Times New Roman" w:hAnsi="Arial" w:cs="Arial"/>
        </w:rPr>
        <w:t>Secretariat of the CROP ICT WG and</w:t>
      </w:r>
      <w:r w:rsidR="00223EF6">
        <w:rPr>
          <w:rFonts w:ascii="Arial" w:eastAsia="Times New Roman" w:hAnsi="Arial" w:cs="Arial"/>
        </w:rPr>
        <w:t xml:space="preserve"> the CROP ICT WG under the leadership </w:t>
      </w:r>
      <w:r w:rsidR="00EE432F">
        <w:rPr>
          <w:rFonts w:ascii="Arial" w:eastAsia="Times New Roman" w:hAnsi="Arial" w:cs="Arial"/>
        </w:rPr>
        <w:t xml:space="preserve">and guidance of </w:t>
      </w:r>
      <w:r w:rsidR="00223EF6">
        <w:rPr>
          <w:rFonts w:ascii="Arial" w:eastAsia="Times New Roman" w:hAnsi="Arial" w:cs="Arial"/>
        </w:rPr>
        <w:t xml:space="preserve">the chairman of the CROP ICT WG and also the Vice-Chancellor of the University of the South Pacific (USP), Professor Rajesh Chandra.  </w:t>
      </w:r>
    </w:p>
    <w:p w14:paraId="4592DA89" w14:textId="77777777" w:rsidR="00AB1DDE" w:rsidRDefault="00EC6ED3" w:rsidP="00BB2ADE">
      <w:pPr>
        <w:jc w:val="both"/>
        <w:rPr>
          <w:rFonts w:ascii="Arial" w:eastAsia="Times New Roman" w:hAnsi="Arial" w:cs="Arial"/>
        </w:rPr>
      </w:pPr>
      <w:r>
        <w:rPr>
          <w:rFonts w:ascii="Arial" w:eastAsia="Times New Roman" w:hAnsi="Arial" w:cs="Arial"/>
        </w:rPr>
        <w:t xml:space="preserve">The CROP ICT WG </w:t>
      </w:r>
      <w:r w:rsidR="00F808D6">
        <w:rPr>
          <w:rFonts w:ascii="Arial" w:eastAsia="Times New Roman" w:hAnsi="Arial" w:cs="Arial"/>
        </w:rPr>
        <w:t xml:space="preserve">through the Secretariat wishes to </w:t>
      </w:r>
      <w:r w:rsidR="00CE4576">
        <w:rPr>
          <w:rFonts w:ascii="Arial" w:eastAsia="Times New Roman" w:hAnsi="Arial" w:cs="Arial"/>
        </w:rPr>
        <w:t xml:space="preserve">welcome </w:t>
      </w:r>
      <w:r>
        <w:rPr>
          <w:rFonts w:ascii="Arial" w:eastAsia="Times New Roman" w:hAnsi="Arial" w:cs="Arial"/>
        </w:rPr>
        <w:t>Dr.Dilawar Grewal, USP Vice-President Administration</w:t>
      </w:r>
      <w:r w:rsidR="00CE4576">
        <w:rPr>
          <w:rFonts w:ascii="Arial" w:eastAsia="Times New Roman" w:hAnsi="Arial" w:cs="Arial"/>
        </w:rPr>
        <w:t xml:space="preserve"> </w:t>
      </w:r>
      <w:r w:rsidR="00224C23">
        <w:rPr>
          <w:rFonts w:ascii="Arial" w:eastAsia="Times New Roman" w:hAnsi="Arial" w:cs="Arial"/>
        </w:rPr>
        <w:t>as the new chairman of the CROP ICT WG</w:t>
      </w:r>
      <w:r w:rsidR="00F808D6">
        <w:rPr>
          <w:rFonts w:ascii="Arial" w:eastAsia="Times New Roman" w:hAnsi="Arial" w:cs="Arial"/>
        </w:rPr>
        <w:t xml:space="preserve"> and </w:t>
      </w:r>
      <w:r w:rsidR="00CE4576">
        <w:rPr>
          <w:rFonts w:ascii="Arial" w:eastAsia="Times New Roman" w:hAnsi="Arial" w:cs="Arial"/>
        </w:rPr>
        <w:t>acknowledge the wealth of knowledge and experience that Dr.Grewal</w:t>
      </w:r>
      <w:r w:rsidR="002F3366">
        <w:rPr>
          <w:rFonts w:ascii="Arial" w:eastAsia="Times New Roman" w:hAnsi="Arial" w:cs="Arial"/>
        </w:rPr>
        <w:t xml:space="preserve"> would discharge in his capacity as chairman of the CROP ICT WG.</w:t>
      </w:r>
    </w:p>
    <w:p w14:paraId="2DD6A212" w14:textId="5DF6CAD0" w:rsidR="003A5671" w:rsidRDefault="00223EF6" w:rsidP="00223EF6">
      <w:pPr>
        <w:spacing w:after="0" w:line="240" w:lineRule="auto"/>
        <w:jc w:val="both"/>
        <w:rPr>
          <w:rFonts w:ascii="Arial" w:eastAsia="Times New Roman" w:hAnsi="Arial" w:cs="Arial"/>
        </w:rPr>
      </w:pPr>
      <w:r>
        <w:rPr>
          <w:rFonts w:ascii="Arial" w:eastAsia="Times New Roman" w:hAnsi="Arial" w:cs="Arial"/>
        </w:rPr>
        <w:t xml:space="preserve">The Secretariat of the CROP ICT WG </w:t>
      </w:r>
      <w:r w:rsidR="000F4969">
        <w:rPr>
          <w:rFonts w:ascii="Arial" w:eastAsia="Times New Roman" w:hAnsi="Arial" w:cs="Arial"/>
        </w:rPr>
        <w:t xml:space="preserve">would </w:t>
      </w:r>
      <w:r w:rsidR="00224C23">
        <w:rPr>
          <w:rFonts w:ascii="Arial" w:eastAsia="Times New Roman" w:hAnsi="Arial" w:cs="Arial"/>
        </w:rPr>
        <w:t xml:space="preserve">also </w:t>
      </w:r>
      <w:r w:rsidR="000F4969">
        <w:rPr>
          <w:rFonts w:ascii="Arial" w:eastAsia="Times New Roman" w:hAnsi="Arial" w:cs="Arial"/>
        </w:rPr>
        <w:t xml:space="preserve">like to acknowledge the contributions from CROP Agencies </w:t>
      </w:r>
      <w:r w:rsidR="003A5671">
        <w:rPr>
          <w:rFonts w:ascii="Arial" w:eastAsia="Times New Roman" w:hAnsi="Arial" w:cs="Arial"/>
        </w:rPr>
        <w:t xml:space="preserve">and </w:t>
      </w:r>
      <w:r w:rsidR="00AB3001">
        <w:rPr>
          <w:rFonts w:ascii="Arial" w:eastAsia="Times New Roman" w:hAnsi="Arial" w:cs="Arial"/>
        </w:rPr>
        <w:t xml:space="preserve">development </w:t>
      </w:r>
      <w:r w:rsidR="003A5671">
        <w:rPr>
          <w:rFonts w:ascii="Arial" w:eastAsia="Times New Roman" w:hAnsi="Arial" w:cs="Arial"/>
        </w:rPr>
        <w:t xml:space="preserve">partners </w:t>
      </w:r>
      <w:r w:rsidR="000F4969">
        <w:rPr>
          <w:rFonts w:ascii="Arial" w:eastAsia="Times New Roman" w:hAnsi="Arial" w:cs="Arial"/>
        </w:rPr>
        <w:t>like</w:t>
      </w:r>
      <w:r w:rsidR="003A5671">
        <w:rPr>
          <w:rFonts w:ascii="Arial" w:eastAsia="Times New Roman" w:hAnsi="Arial" w:cs="Arial"/>
        </w:rPr>
        <w:t>;</w:t>
      </w:r>
      <w:r w:rsidR="000F4969">
        <w:rPr>
          <w:rFonts w:ascii="Arial" w:eastAsia="Times New Roman" w:hAnsi="Arial" w:cs="Arial"/>
        </w:rPr>
        <w:t xml:space="preserve"> Pacific Island Forum Secretariat (PIFs), Secretariat of the Pacific Community (SPC), Secretariat of the Pacific </w:t>
      </w:r>
      <w:r w:rsidR="003A5671">
        <w:rPr>
          <w:rFonts w:ascii="Arial" w:eastAsia="Times New Roman" w:hAnsi="Arial" w:cs="Arial"/>
        </w:rPr>
        <w:t xml:space="preserve">Regional </w:t>
      </w:r>
      <w:r w:rsidR="000F4969">
        <w:rPr>
          <w:rFonts w:ascii="Arial" w:eastAsia="Times New Roman" w:hAnsi="Arial" w:cs="Arial"/>
        </w:rPr>
        <w:t>Environment Programme (SPREP), Forum Fisheries Agency (FFA), Pacific Island Telecommunica</w:t>
      </w:r>
      <w:r w:rsidR="00BF74FE">
        <w:rPr>
          <w:rFonts w:ascii="Arial" w:eastAsia="Times New Roman" w:hAnsi="Arial" w:cs="Arial"/>
        </w:rPr>
        <w:t xml:space="preserve">tion (PITA), </w:t>
      </w:r>
      <w:r w:rsidR="003A5671">
        <w:rPr>
          <w:rFonts w:ascii="Arial" w:eastAsia="Times New Roman" w:hAnsi="Arial" w:cs="Arial"/>
        </w:rPr>
        <w:t xml:space="preserve">the </w:t>
      </w:r>
      <w:r w:rsidR="000F4969">
        <w:rPr>
          <w:rFonts w:ascii="Arial" w:eastAsia="Times New Roman" w:hAnsi="Arial" w:cs="Arial"/>
        </w:rPr>
        <w:t>Pacific ICT Regulatory Resource Centre (PIRRC)</w:t>
      </w:r>
      <w:r w:rsidR="00BF74FE">
        <w:rPr>
          <w:rFonts w:ascii="Arial" w:eastAsia="Times New Roman" w:hAnsi="Arial" w:cs="Arial"/>
        </w:rPr>
        <w:t>, Pacific Island Chapter of the Internet</w:t>
      </w:r>
      <w:r w:rsidR="00CA0AFE">
        <w:rPr>
          <w:rFonts w:ascii="Arial" w:eastAsia="Times New Roman" w:hAnsi="Arial" w:cs="Arial"/>
        </w:rPr>
        <w:t xml:space="preserve"> Society (PICISOC), UNESCAP, ICANN and the ITU.</w:t>
      </w:r>
      <w:bookmarkStart w:id="1" w:name="_GoBack"/>
      <w:bookmarkEnd w:id="1"/>
    </w:p>
    <w:p w14:paraId="1E146063" w14:textId="77777777" w:rsidR="003A5671" w:rsidRDefault="003A5671" w:rsidP="00223EF6">
      <w:pPr>
        <w:spacing w:after="0" w:line="240" w:lineRule="auto"/>
        <w:jc w:val="both"/>
        <w:rPr>
          <w:rFonts w:ascii="Arial" w:eastAsia="Times New Roman" w:hAnsi="Arial" w:cs="Arial"/>
        </w:rPr>
      </w:pPr>
    </w:p>
    <w:p w14:paraId="0EC27342" w14:textId="77777777" w:rsidR="002617A3" w:rsidRDefault="003A5671" w:rsidP="00223EF6">
      <w:pPr>
        <w:spacing w:after="0" w:line="240" w:lineRule="auto"/>
        <w:jc w:val="both"/>
        <w:rPr>
          <w:rFonts w:ascii="Arial" w:eastAsia="Times New Roman" w:hAnsi="Arial" w:cs="Arial"/>
        </w:rPr>
      </w:pPr>
      <w:r>
        <w:rPr>
          <w:rFonts w:ascii="Arial" w:eastAsia="Times New Roman" w:hAnsi="Arial" w:cs="Arial"/>
        </w:rPr>
        <w:t>T</w:t>
      </w:r>
      <w:r w:rsidR="00223EF6">
        <w:rPr>
          <w:rFonts w:ascii="Arial" w:eastAsia="Times New Roman" w:hAnsi="Arial" w:cs="Arial"/>
        </w:rPr>
        <w:t xml:space="preserve">he CROP ICT WG </w:t>
      </w:r>
      <w:r>
        <w:rPr>
          <w:rFonts w:ascii="Arial" w:eastAsia="Times New Roman" w:hAnsi="Arial" w:cs="Arial"/>
        </w:rPr>
        <w:t xml:space="preserve">Secretariat also </w:t>
      </w:r>
      <w:r w:rsidR="00BB2ADE" w:rsidRPr="00BB2ADE">
        <w:rPr>
          <w:rFonts w:ascii="Arial" w:eastAsia="Times New Roman" w:hAnsi="Arial" w:cs="Arial"/>
        </w:rPr>
        <w:t xml:space="preserve">appreciates the </w:t>
      </w:r>
      <w:r w:rsidR="00223EF6">
        <w:rPr>
          <w:rFonts w:ascii="Arial" w:eastAsia="Times New Roman" w:hAnsi="Arial" w:cs="Arial"/>
        </w:rPr>
        <w:t xml:space="preserve">support and </w:t>
      </w:r>
      <w:r w:rsidR="00C94626">
        <w:rPr>
          <w:rFonts w:ascii="Arial" w:eastAsia="Times New Roman" w:hAnsi="Arial" w:cs="Arial"/>
        </w:rPr>
        <w:t xml:space="preserve">the </w:t>
      </w:r>
      <w:r w:rsidR="00223EF6">
        <w:rPr>
          <w:rFonts w:ascii="Arial" w:eastAsia="Times New Roman" w:hAnsi="Arial" w:cs="Arial"/>
        </w:rPr>
        <w:t xml:space="preserve">professional services </w:t>
      </w:r>
      <w:r>
        <w:rPr>
          <w:rFonts w:ascii="Arial" w:eastAsia="Times New Roman" w:hAnsi="Arial" w:cs="Arial"/>
        </w:rPr>
        <w:t>of</w:t>
      </w:r>
      <w:r w:rsidR="00C94626">
        <w:rPr>
          <w:rFonts w:ascii="Arial" w:eastAsia="Times New Roman" w:hAnsi="Arial" w:cs="Arial"/>
        </w:rPr>
        <w:t>fered by the small working group on progressing the Review of the 2010 FAIDP</w:t>
      </w:r>
      <w:r w:rsidR="002617A3">
        <w:rPr>
          <w:rFonts w:ascii="Arial" w:eastAsia="Times New Roman" w:hAnsi="Arial" w:cs="Arial"/>
        </w:rPr>
        <w:t>.</w:t>
      </w:r>
    </w:p>
    <w:p w14:paraId="54CC74C8" w14:textId="77777777" w:rsidR="002617A3" w:rsidRDefault="002617A3" w:rsidP="00223EF6">
      <w:pPr>
        <w:spacing w:after="0" w:line="240" w:lineRule="auto"/>
        <w:jc w:val="both"/>
        <w:rPr>
          <w:rFonts w:ascii="Arial" w:eastAsia="Times New Roman" w:hAnsi="Arial" w:cs="Arial"/>
        </w:rPr>
      </w:pPr>
    </w:p>
    <w:p w14:paraId="42A8F346" w14:textId="77777777" w:rsidR="002617A3" w:rsidRDefault="002617A3" w:rsidP="00223EF6">
      <w:pPr>
        <w:spacing w:after="0" w:line="240" w:lineRule="auto"/>
        <w:jc w:val="both"/>
        <w:rPr>
          <w:rFonts w:ascii="Arial" w:eastAsia="Times New Roman" w:hAnsi="Arial" w:cs="Arial"/>
        </w:rPr>
      </w:pPr>
      <w:r>
        <w:rPr>
          <w:rFonts w:ascii="Arial" w:eastAsia="Times New Roman" w:hAnsi="Arial" w:cs="Arial"/>
        </w:rPr>
        <w:t xml:space="preserve">The inputs from Member countries through surveys and questionnaires have been of great importance in progressing the Review of the 2010 FAIDP </w:t>
      </w:r>
      <w:r w:rsidR="00C94626">
        <w:rPr>
          <w:rFonts w:ascii="Arial" w:eastAsia="Times New Roman" w:hAnsi="Arial" w:cs="Arial"/>
        </w:rPr>
        <w:t xml:space="preserve">and </w:t>
      </w:r>
      <w:r>
        <w:rPr>
          <w:rFonts w:ascii="Arial" w:eastAsia="Times New Roman" w:hAnsi="Arial" w:cs="Arial"/>
        </w:rPr>
        <w:t>the Secretariat highly appreciate the time and effort that has been put in</w:t>
      </w:r>
      <w:r w:rsidR="001D21FA">
        <w:rPr>
          <w:rFonts w:ascii="Arial" w:eastAsia="Times New Roman" w:hAnsi="Arial" w:cs="Arial"/>
        </w:rPr>
        <w:t>to this process by each of the M</w:t>
      </w:r>
      <w:r>
        <w:rPr>
          <w:rFonts w:ascii="Arial" w:eastAsia="Times New Roman" w:hAnsi="Arial" w:cs="Arial"/>
        </w:rPr>
        <w:t>ember countries. The Review would not have come this far without the support and willingness fr</w:t>
      </w:r>
      <w:r w:rsidR="001D21FA">
        <w:rPr>
          <w:rFonts w:ascii="Arial" w:eastAsia="Times New Roman" w:hAnsi="Arial" w:cs="Arial"/>
        </w:rPr>
        <w:t>om the M</w:t>
      </w:r>
      <w:r>
        <w:rPr>
          <w:rFonts w:ascii="Arial" w:eastAsia="Times New Roman" w:hAnsi="Arial" w:cs="Arial"/>
        </w:rPr>
        <w:t>ember coun</w:t>
      </w:r>
      <w:r w:rsidR="007D0A21">
        <w:rPr>
          <w:rFonts w:ascii="Arial" w:eastAsia="Times New Roman" w:hAnsi="Arial" w:cs="Arial"/>
        </w:rPr>
        <w:t>tries to provide critical information that are of great value to the success of the Review exercise.</w:t>
      </w:r>
    </w:p>
    <w:p w14:paraId="66899D5E" w14:textId="77777777" w:rsidR="002617A3" w:rsidRDefault="002617A3" w:rsidP="00223EF6">
      <w:pPr>
        <w:spacing w:after="0" w:line="240" w:lineRule="auto"/>
        <w:jc w:val="both"/>
        <w:rPr>
          <w:rFonts w:ascii="Arial" w:eastAsia="Times New Roman" w:hAnsi="Arial" w:cs="Arial"/>
        </w:rPr>
      </w:pPr>
    </w:p>
    <w:p w14:paraId="4867104A" w14:textId="77777777" w:rsidR="009B0518" w:rsidRPr="00E15515" w:rsidRDefault="001D21FA" w:rsidP="007D0A21">
      <w:pPr>
        <w:spacing w:after="0" w:line="240" w:lineRule="auto"/>
        <w:jc w:val="both"/>
      </w:pPr>
      <w:r w:rsidRPr="00E15515">
        <w:rPr>
          <w:rFonts w:ascii="Arial" w:eastAsia="Times New Roman" w:hAnsi="Arial" w:cs="Arial"/>
        </w:rPr>
        <w:t xml:space="preserve">A special word of thanks goes to the USP ITS staff </w:t>
      </w:r>
      <w:r w:rsidR="000713DE" w:rsidRPr="00E15515">
        <w:rPr>
          <w:rFonts w:ascii="Arial" w:eastAsia="Times New Roman" w:hAnsi="Arial" w:cs="Arial"/>
        </w:rPr>
        <w:t xml:space="preserve">and Management </w:t>
      </w:r>
      <w:r w:rsidRPr="00E15515">
        <w:rPr>
          <w:rFonts w:ascii="Arial" w:eastAsia="Times New Roman" w:hAnsi="Arial" w:cs="Arial"/>
        </w:rPr>
        <w:t xml:space="preserve">for their continued support </w:t>
      </w:r>
      <w:r w:rsidR="000713DE" w:rsidRPr="00E15515">
        <w:rPr>
          <w:rFonts w:ascii="Arial" w:eastAsia="Times New Roman" w:hAnsi="Arial" w:cs="Arial"/>
        </w:rPr>
        <w:t>and assistance to t</w:t>
      </w:r>
      <w:r w:rsidR="00443270" w:rsidRPr="00E15515">
        <w:rPr>
          <w:rFonts w:ascii="Arial" w:eastAsia="Times New Roman" w:hAnsi="Arial" w:cs="Arial"/>
        </w:rPr>
        <w:t xml:space="preserve">he </w:t>
      </w:r>
      <w:r w:rsidR="000713DE" w:rsidRPr="00E15515">
        <w:rPr>
          <w:rFonts w:ascii="Arial" w:eastAsia="Times New Roman" w:hAnsi="Arial" w:cs="Arial"/>
        </w:rPr>
        <w:t xml:space="preserve">work of the 2010 FAIDP </w:t>
      </w:r>
      <w:r w:rsidR="00443270" w:rsidRPr="00E15515">
        <w:rPr>
          <w:rFonts w:ascii="Arial" w:eastAsia="Times New Roman" w:hAnsi="Arial" w:cs="Arial"/>
        </w:rPr>
        <w:t>Review</w:t>
      </w:r>
      <w:r w:rsidR="000713DE" w:rsidRPr="00E15515">
        <w:rPr>
          <w:rFonts w:ascii="Arial" w:eastAsia="Times New Roman" w:hAnsi="Arial" w:cs="Arial"/>
        </w:rPr>
        <w:t xml:space="preserve"> team. </w:t>
      </w:r>
      <w:r w:rsidR="00443270" w:rsidRPr="00E15515">
        <w:rPr>
          <w:rFonts w:ascii="Arial" w:eastAsia="Times New Roman" w:hAnsi="Arial" w:cs="Arial"/>
        </w:rPr>
        <w:t xml:space="preserve"> </w:t>
      </w:r>
    </w:p>
    <w:p w14:paraId="34E8CB5D" w14:textId="77777777" w:rsidR="007D14D6" w:rsidRDefault="007D14D6"/>
    <w:p w14:paraId="61CE7883" w14:textId="77777777" w:rsidR="00BB2ADE" w:rsidRDefault="00BB2ADE"/>
    <w:p w14:paraId="48F22F9A" w14:textId="77777777" w:rsidR="00C168B3" w:rsidRDefault="00C168B3"/>
    <w:p w14:paraId="0E190402" w14:textId="77777777" w:rsidR="00C168B3" w:rsidRDefault="00C168B3"/>
    <w:p w14:paraId="70BB8B21" w14:textId="77777777" w:rsidR="00C168B3" w:rsidRDefault="00C168B3"/>
    <w:p w14:paraId="65D558FD" w14:textId="77777777" w:rsidR="00C168B3" w:rsidRDefault="00C168B3"/>
    <w:p w14:paraId="44C3C03F" w14:textId="77777777" w:rsidR="00C168B3" w:rsidRDefault="00C168B3"/>
    <w:p w14:paraId="24B2FEAA" w14:textId="77777777" w:rsidR="00C168B3" w:rsidRDefault="00C168B3"/>
    <w:p w14:paraId="01E08811" w14:textId="77777777" w:rsidR="00C168B3" w:rsidRDefault="00C168B3"/>
    <w:sdt>
      <w:sdtPr>
        <w:rPr>
          <w:rFonts w:asciiTheme="minorHAnsi" w:eastAsiaTheme="minorHAnsi" w:hAnsiTheme="minorHAnsi" w:cstheme="minorBidi"/>
          <w:b w:val="0"/>
          <w:bCs w:val="0"/>
          <w:color w:val="auto"/>
          <w:sz w:val="22"/>
          <w:szCs w:val="22"/>
          <w:lang w:eastAsia="en-US"/>
        </w:rPr>
        <w:id w:val="1140392071"/>
        <w:docPartObj>
          <w:docPartGallery w:val="Table of Contents"/>
          <w:docPartUnique/>
        </w:docPartObj>
      </w:sdtPr>
      <w:sdtEndPr>
        <w:rPr>
          <w:noProof/>
        </w:rPr>
      </w:sdtEndPr>
      <w:sdtContent>
        <w:p w14:paraId="1DD0B285" w14:textId="77777777" w:rsidR="009B0518" w:rsidRDefault="009B0518">
          <w:pPr>
            <w:pStyle w:val="TOCHeading"/>
          </w:pPr>
          <w:r>
            <w:t>Table of Contents</w:t>
          </w:r>
        </w:p>
        <w:p w14:paraId="6A5D5096" w14:textId="77777777" w:rsidR="009B0518" w:rsidRPr="009B0518" w:rsidRDefault="009B0518" w:rsidP="009B0518">
          <w:pPr>
            <w:rPr>
              <w:lang w:eastAsia="ja-JP"/>
            </w:rPr>
          </w:pPr>
        </w:p>
        <w:p w14:paraId="6B0C168E" w14:textId="77777777" w:rsidR="00926858" w:rsidRDefault="009B051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20920610" w:history="1">
            <w:r w:rsidR="00926858" w:rsidRPr="00B5112F">
              <w:rPr>
                <w:rStyle w:val="Hyperlink"/>
                <w:noProof/>
              </w:rPr>
              <w:t>Acknowledgement</w:t>
            </w:r>
            <w:r w:rsidR="00926858">
              <w:rPr>
                <w:noProof/>
                <w:webHidden/>
              </w:rPr>
              <w:tab/>
            </w:r>
            <w:r w:rsidR="00926858">
              <w:rPr>
                <w:noProof/>
                <w:webHidden/>
              </w:rPr>
              <w:fldChar w:fldCharType="begin"/>
            </w:r>
            <w:r w:rsidR="00926858">
              <w:rPr>
                <w:noProof/>
                <w:webHidden/>
              </w:rPr>
              <w:instrText xml:space="preserve"> PAGEREF _Toc420920610 \h </w:instrText>
            </w:r>
            <w:r w:rsidR="00926858">
              <w:rPr>
                <w:noProof/>
                <w:webHidden/>
              </w:rPr>
            </w:r>
            <w:r w:rsidR="00926858">
              <w:rPr>
                <w:noProof/>
                <w:webHidden/>
              </w:rPr>
              <w:fldChar w:fldCharType="separate"/>
            </w:r>
            <w:r w:rsidR="00926858">
              <w:rPr>
                <w:noProof/>
                <w:webHidden/>
              </w:rPr>
              <w:t>1</w:t>
            </w:r>
            <w:r w:rsidR="00926858">
              <w:rPr>
                <w:noProof/>
                <w:webHidden/>
              </w:rPr>
              <w:fldChar w:fldCharType="end"/>
            </w:r>
          </w:hyperlink>
        </w:p>
        <w:p w14:paraId="49CA3FCB" w14:textId="77777777" w:rsidR="00926858" w:rsidRDefault="00E80D95">
          <w:pPr>
            <w:pStyle w:val="TOC1"/>
            <w:tabs>
              <w:tab w:val="right" w:leader="dot" w:pos="9350"/>
            </w:tabs>
            <w:rPr>
              <w:rFonts w:eastAsiaTheme="minorEastAsia"/>
              <w:noProof/>
            </w:rPr>
          </w:pPr>
          <w:hyperlink w:anchor="_Toc420920611" w:history="1">
            <w:r w:rsidR="00926858" w:rsidRPr="00B5112F">
              <w:rPr>
                <w:rStyle w:val="Hyperlink"/>
                <w:noProof/>
              </w:rPr>
              <w:t>Preface/ Message from the Secretariat</w:t>
            </w:r>
            <w:r w:rsidR="00926858">
              <w:rPr>
                <w:noProof/>
                <w:webHidden/>
              </w:rPr>
              <w:tab/>
            </w:r>
            <w:r w:rsidR="00926858">
              <w:rPr>
                <w:noProof/>
                <w:webHidden/>
              </w:rPr>
              <w:fldChar w:fldCharType="begin"/>
            </w:r>
            <w:r w:rsidR="00926858">
              <w:rPr>
                <w:noProof/>
                <w:webHidden/>
              </w:rPr>
              <w:instrText xml:space="preserve"> PAGEREF _Toc420920611 \h </w:instrText>
            </w:r>
            <w:r w:rsidR="00926858">
              <w:rPr>
                <w:noProof/>
                <w:webHidden/>
              </w:rPr>
            </w:r>
            <w:r w:rsidR="00926858">
              <w:rPr>
                <w:noProof/>
                <w:webHidden/>
              </w:rPr>
              <w:fldChar w:fldCharType="separate"/>
            </w:r>
            <w:r w:rsidR="00926858">
              <w:rPr>
                <w:noProof/>
                <w:webHidden/>
              </w:rPr>
              <w:t>5</w:t>
            </w:r>
            <w:r w:rsidR="00926858">
              <w:rPr>
                <w:noProof/>
                <w:webHidden/>
              </w:rPr>
              <w:fldChar w:fldCharType="end"/>
            </w:r>
          </w:hyperlink>
        </w:p>
        <w:p w14:paraId="6EFE3279" w14:textId="77777777" w:rsidR="00926858" w:rsidRDefault="00E80D95">
          <w:pPr>
            <w:pStyle w:val="TOC1"/>
            <w:tabs>
              <w:tab w:val="right" w:leader="dot" w:pos="9350"/>
            </w:tabs>
            <w:rPr>
              <w:rFonts w:eastAsiaTheme="minorEastAsia"/>
              <w:noProof/>
            </w:rPr>
          </w:pPr>
          <w:hyperlink w:anchor="_Toc420920612" w:history="1">
            <w:r w:rsidR="00926858" w:rsidRPr="00B5112F">
              <w:rPr>
                <w:rStyle w:val="Hyperlink"/>
                <w:noProof/>
              </w:rPr>
              <w:t>Executive Summary</w:t>
            </w:r>
            <w:r w:rsidR="00926858">
              <w:rPr>
                <w:noProof/>
                <w:webHidden/>
              </w:rPr>
              <w:tab/>
            </w:r>
            <w:r w:rsidR="00926858">
              <w:rPr>
                <w:noProof/>
                <w:webHidden/>
              </w:rPr>
              <w:fldChar w:fldCharType="begin"/>
            </w:r>
            <w:r w:rsidR="00926858">
              <w:rPr>
                <w:noProof/>
                <w:webHidden/>
              </w:rPr>
              <w:instrText xml:space="preserve"> PAGEREF _Toc420920612 \h </w:instrText>
            </w:r>
            <w:r w:rsidR="00926858">
              <w:rPr>
                <w:noProof/>
                <w:webHidden/>
              </w:rPr>
            </w:r>
            <w:r w:rsidR="00926858">
              <w:rPr>
                <w:noProof/>
                <w:webHidden/>
              </w:rPr>
              <w:fldChar w:fldCharType="separate"/>
            </w:r>
            <w:r w:rsidR="00926858">
              <w:rPr>
                <w:noProof/>
                <w:webHidden/>
              </w:rPr>
              <w:t>6</w:t>
            </w:r>
            <w:r w:rsidR="00926858">
              <w:rPr>
                <w:noProof/>
                <w:webHidden/>
              </w:rPr>
              <w:fldChar w:fldCharType="end"/>
            </w:r>
          </w:hyperlink>
        </w:p>
        <w:p w14:paraId="28E34318" w14:textId="77777777" w:rsidR="00926858" w:rsidRDefault="00E80D95">
          <w:pPr>
            <w:pStyle w:val="TOC2"/>
            <w:tabs>
              <w:tab w:val="right" w:leader="dot" w:pos="9350"/>
            </w:tabs>
            <w:rPr>
              <w:rFonts w:eastAsiaTheme="minorEastAsia"/>
              <w:noProof/>
            </w:rPr>
          </w:pPr>
          <w:hyperlink w:anchor="_Toc420920613" w:history="1">
            <w:r w:rsidR="00926858" w:rsidRPr="00B5112F">
              <w:rPr>
                <w:rStyle w:val="Hyperlink"/>
                <w:noProof/>
              </w:rPr>
              <w:t>Introduction</w:t>
            </w:r>
            <w:r w:rsidR="00926858">
              <w:rPr>
                <w:noProof/>
                <w:webHidden/>
              </w:rPr>
              <w:tab/>
            </w:r>
            <w:r w:rsidR="00926858">
              <w:rPr>
                <w:noProof/>
                <w:webHidden/>
              </w:rPr>
              <w:fldChar w:fldCharType="begin"/>
            </w:r>
            <w:r w:rsidR="00926858">
              <w:rPr>
                <w:noProof/>
                <w:webHidden/>
              </w:rPr>
              <w:instrText xml:space="preserve"> PAGEREF _Toc420920613 \h </w:instrText>
            </w:r>
            <w:r w:rsidR="00926858">
              <w:rPr>
                <w:noProof/>
                <w:webHidden/>
              </w:rPr>
            </w:r>
            <w:r w:rsidR="00926858">
              <w:rPr>
                <w:noProof/>
                <w:webHidden/>
              </w:rPr>
              <w:fldChar w:fldCharType="separate"/>
            </w:r>
            <w:r w:rsidR="00926858">
              <w:rPr>
                <w:noProof/>
                <w:webHidden/>
              </w:rPr>
              <w:t>8</w:t>
            </w:r>
            <w:r w:rsidR="00926858">
              <w:rPr>
                <w:noProof/>
                <w:webHidden/>
              </w:rPr>
              <w:fldChar w:fldCharType="end"/>
            </w:r>
          </w:hyperlink>
        </w:p>
        <w:p w14:paraId="3191C25E" w14:textId="77777777" w:rsidR="00926858" w:rsidRDefault="00E80D95">
          <w:pPr>
            <w:pStyle w:val="TOC2"/>
            <w:tabs>
              <w:tab w:val="right" w:leader="dot" w:pos="9350"/>
            </w:tabs>
            <w:rPr>
              <w:rFonts w:eastAsiaTheme="minorEastAsia"/>
              <w:noProof/>
            </w:rPr>
          </w:pPr>
          <w:hyperlink w:anchor="_Toc420920614" w:history="1">
            <w:r w:rsidR="00926858" w:rsidRPr="00B5112F">
              <w:rPr>
                <w:rStyle w:val="Hyperlink"/>
                <w:noProof/>
              </w:rPr>
              <w:t>Overview of ICT in the Pacific</w:t>
            </w:r>
            <w:r w:rsidR="00926858">
              <w:rPr>
                <w:noProof/>
                <w:webHidden/>
              </w:rPr>
              <w:tab/>
            </w:r>
            <w:r w:rsidR="00926858">
              <w:rPr>
                <w:noProof/>
                <w:webHidden/>
              </w:rPr>
              <w:fldChar w:fldCharType="begin"/>
            </w:r>
            <w:r w:rsidR="00926858">
              <w:rPr>
                <w:noProof/>
                <w:webHidden/>
              </w:rPr>
              <w:instrText xml:space="preserve"> PAGEREF _Toc420920614 \h </w:instrText>
            </w:r>
            <w:r w:rsidR="00926858">
              <w:rPr>
                <w:noProof/>
                <w:webHidden/>
              </w:rPr>
            </w:r>
            <w:r w:rsidR="00926858">
              <w:rPr>
                <w:noProof/>
                <w:webHidden/>
              </w:rPr>
              <w:fldChar w:fldCharType="separate"/>
            </w:r>
            <w:r w:rsidR="00926858">
              <w:rPr>
                <w:noProof/>
                <w:webHidden/>
              </w:rPr>
              <w:t>8</w:t>
            </w:r>
            <w:r w:rsidR="00926858">
              <w:rPr>
                <w:noProof/>
                <w:webHidden/>
              </w:rPr>
              <w:fldChar w:fldCharType="end"/>
            </w:r>
          </w:hyperlink>
        </w:p>
        <w:p w14:paraId="3FDA5109" w14:textId="77777777" w:rsidR="00926858" w:rsidRDefault="00E80D95">
          <w:pPr>
            <w:pStyle w:val="TOC2"/>
            <w:tabs>
              <w:tab w:val="right" w:leader="dot" w:pos="9350"/>
            </w:tabs>
            <w:rPr>
              <w:rFonts w:eastAsiaTheme="minorEastAsia"/>
              <w:noProof/>
            </w:rPr>
          </w:pPr>
          <w:hyperlink w:anchor="_Toc420920615" w:history="1">
            <w:r w:rsidR="00926858" w:rsidRPr="00B5112F">
              <w:rPr>
                <w:rStyle w:val="Hyperlink"/>
                <w:rFonts w:eastAsia="Times New Roman"/>
                <w:noProof/>
              </w:rPr>
              <w:t>Snapshot of the Diversity</w:t>
            </w:r>
            <w:r w:rsidR="00926858">
              <w:rPr>
                <w:noProof/>
                <w:webHidden/>
              </w:rPr>
              <w:tab/>
            </w:r>
            <w:r w:rsidR="00926858">
              <w:rPr>
                <w:noProof/>
                <w:webHidden/>
              </w:rPr>
              <w:fldChar w:fldCharType="begin"/>
            </w:r>
            <w:r w:rsidR="00926858">
              <w:rPr>
                <w:noProof/>
                <w:webHidden/>
              </w:rPr>
              <w:instrText xml:space="preserve"> PAGEREF _Toc420920615 \h </w:instrText>
            </w:r>
            <w:r w:rsidR="00926858">
              <w:rPr>
                <w:noProof/>
                <w:webHidden/>
              </w:rPr>
            </w:r>
            <w:r w:rsidR="00926858">
              <w:rPr>
                <w:noProof/>
                <w:webHidden/>
              </w:rPr>
              <w:fldChar w:fldCharType="separate"/>
            </w:r>
            <w:r w:rsidR="00926858">
              <w:rPr>
                <w:noProof/>
                <w:webHidden/>
              </w:rPr>
              <w:t>8</w:t>
            </w:r>
            <w:r w:rsidR="00926858">
              <w:rPr>
                <w:noProof/>
                <w:webHidden/>
              </w:rPr>
              <w:fldChar w:fldCharType="end"/>
            </w:r>
          </w:hyperlink>
        </w:p>
        <w:p w14:paraId="3563ABA6" w14:textId="77777777" w:rsidR="00926858" w:rsidRDefault="00E80D95">
          <w:pPr>
            <w:pStyle w:val="TOC2"/>
            <w:tabs>
              <w:tab w:val="right" w:leader="dot" w:pos="9350"/>
            </w:tabs>
            <w:rPr>
              <w:rFonts w:eastAsiaTheme="minorEastAsia"/>
              <w:noProof/>
            </w:rPr>
          </w:pPr>
          <w:hyperlink w:anchor="_Toc420920616" w:history="1">
            <w:r w:rsidR="00926858" w:rsidRPr="00B5112F">
              <w:rPr>
                <w:rStyle w:val="Hyperlink"/>
                <w:noProof/>
              </w:rPr>
              <w:t>Why is having a Regional Strategy Important?</w:t>
            </w:r>
            <w:r w:rsidR="00926858">
              <w:rPr>
                <w:noProof/>
                <w:webHidden/>
              </w:rPr>
              <w:tab/>
            </w:r>
            <w:r w:rsidR="00926858">
              <w:rPr>
                <w:noProof/>
                <w:webHidden/>
              </w:rPr>
              <w:fldChar w:fldCharType="begin"/>
            </w:r>
            <w:r w:rsidR="00926858">
              <w:rPr>
                <w:noProof/>
                <w:webHidden/>
              </w:rPr>
              <w:instrText xml:space="preserve"> PAGEREF _Toc420920616 \h </w:instrText>
            </w:r>
            <w:r w:rsidR="00926858">
              <w:rPr>
                <w:noProof/>
                <w:webHidden/>
              </w:rPr>
            </w:r>
            <w:r w:rsidR="00926858">
              <w:rPr>
                <w:noProof/>
                <w:webHidden/>
              </w:rPr>
              <w:fldChar w:fldCharType="separate"/>
            </w:r>
            <w:r w:rsidR="00926858">
              <w:rPr>
                <w:noProof/>
                <w:webHidden/>
              </w:rPr>
              <w:t>9</w:t>
            </w:r>
            <w:r w:rsidR="00926858">
              <w:rPr>
                <w:noProof/>
                <w:webHidden/>
              </w:rPr>
              <w:fldChar w:fldCharType="end"/>
            </w:r>
          </w:hyperlink>
        </w:p>
        <w:p w14:paraId="4BBCCFED" w14:textId="77777777" w:rsidR="00926858" w:rsidRDefault="00E80D95">
          <w:pPr>
            <w:pStyle w:val="TOC3"/>
            <w:tabs>
              <w:tab w:val="right" w:leader="dot" w:pos="9350"/>
            </w:tabs>
            <w:rPr>
              <w:rFonts w:eastAsiaTheme="minorEastAsia"/>
              <w:noProof/>
            </w:rPr>
          </w:pPr>
          <w:hyperlink w:anchor="_Toc420920617" w:history="1">
            <w:r w:rsidR="00926858" w:rsidRPr="00B5112F">
              <w:rPr>
                <w:rStyle w:val="Hyperlink"/>
                <w:noProof/>
              </w:rPr>
              <w:t>History of Regional ICT strategies</w:t>
            </w:r>
            <w:r w:rsidR="00926858">
              <w:rPr>
                <w:noProof/>
                <w:webHidden/>
              </w:rPr>
              <w:tab/>
            </w:r>
            <w:r w:rsidR="00926858">
              <w:rPr>
                <w:noProof/>
                <w:webHidden/>
              </w:rPr>
              <w:fldChar w:fldCharType="begin"/>
            </w:r>
            <w:r w:rsidR="00926858">
              <w:rPr>
                <w:noProof/>
                <w:webHidden/>
              </w:rPr>
              <w:instrText xml:space="preserve"> PAGEREF _Toc420920617 \h </w:instrText>
            </w:r>
            <w:r w:rsidR="00926858">
              <w:rPr>
                <w:noProof/>
                <w:webHidden/>
              </w:rPr>
            </w:r>
            <w:r w:rsidR="00926858">
              <w:rPr>
                <w:noProof/>
                <w:webHidden/>
              </w:rPr>
              <w:fldChar w:fldCharType="separate"/>
            </w:r>
            <w:r w:rsidR="00926858">
              <w:rPr>
                <w:noProof/>
                <w:webHidden/>
              </w:rPr>
              <w:t>9</w:t>
            </w:r>
            <w:r w:rsidR="00926858">
              <w:rPr>
                <w:noProof/>
                <w:webHidden/>
              </w:rPr>
              <w:fldChar w:fldCharType="end"/>
            </w:r>
          </w:hyperlink>
        </w:p>
        <w:p w14:paraId="2581A206" w14:textId="77777777" w:rsidR="00926858" w:rsidRDefault="00E80D95">
          <w:pPr>
            <w:pStyle w:val="TOC3"/>
            <w:tabs>
              <w:tab w:val="right" w:leader="dot" w:pos="9350"/>
            </w:tabs>
            <w:rPr>
              <w:rFonts w:eastAsiaTheme="minorEastAsia"/>
              <w:noProof/>
            </w:rPr>
          </w:pPr>
          <w:hyperlink w:anchor="_Toc420920618" w:history="1">
            <w:r w:rsidR="00926858" w:rsidRPr="00B5112F">
              <w:rPr>
                <w:rStyle w:val="Hyperlink"/>
                <w:noProof/>
              </w:rPr>
              <w:t>Brief History About the 2010 FAIDP</w:t>
            </w:r>
            <w:r w:rsidR="00926858">
              <w:rPr>
                <w:noProof/>
                <w:webHidden/>
              </w:rPr>
              <w:tab/>
            </w:r>
            <w:r w:rsidR="00926858">
              <w:rPr>
                <w:noProof/>
                <w:webHidden/>
              </w:rPr>
              <w:fldChar w:fldCharType="begin"/>
            </w:r>
            <w:r w:rsidR="00926858">
              <w:rPr>
                <w:noProof/>
                <w:webHidden/>
              </w:rPr>
              <w:instrText xml:space="preserve"> PAGEREF _Toc420920618 \h </w:instrText>
            </w:r>
            <w:r w:rsidR="00926858">
              <w:rPr>
                <w:noProof/>
                <w:webHidden/>
              </w:rPr>
            </w:r>
            <w:r w:rsidR="00926858">
              <w:rPr>
                <w:noProof/>
                <w:webHidden/>
              </w:rPr>
              <w:fldChar w:fldCharType="separate"/>
            </w:r>
            <w:r w:rsidR="00926858">
              <w:rPr>
                <w:noProof/>
                <w:webHidden/>
              </w:rPr>
              <w:t>9</w:t>
            </w:r>
            <w:r w:rsidR="00926858">
              <w:rPr>
                <w:noProof/>
                <w:webHidden/>
              </w:rPr>
              <w:fldChar w:fldCharType="end"/>
            </w:r>
          </w:hyperlink>
        </w:p>
        <w:p w14:paraId="79317B5F" w14:textId="77777777" w:rsidR="00926858" w:rsidRDefault="00E80D95">
          <w:pPr>
            <w:pStyle w:val="TOC2"/>
            <w:tabs>
              <w:tab w:val="right" w:leader="dot" w:pos="9350"/>
            </w:tabs>
            <w:rPr>
              <w:rFonts w:eastAsiaTheme="minorEastAsia"/>
              <w:noProof/>
            </w:rPr>
          </w:pPr>
          <w:hyperlink w:anchor="_Toc420920619" w:history="1">
            <w:r w:rsidR="00926858" w:rsidRPr="00B5112F">
              <w:rPr>
                <w:rStyle w:val="Hyperlink"/>
                <w:noProof/>
              </w:rPr>
              <w:t>The 2010 FAIDP as an Instrument for ICT Development</w:t>
            </w:r>
            <w:r w:rsidR="00926858">
              <w:rPr>
                <w:noProof/>
                <w:webHidden/>
              </w:rPr>
              <w:tab/>
            </w:r>
            <w:r w:rsidR="00926858">
              <w:rPr>
                <w:noProof/>
                <w:webHidden/>
              </w:rPr>
              <w:fldChar w:fldCharType="begin"/>
            </w:r>
            <w:r w:rsidR="00926858">
              <w:rPr>
                <w:noProof/>
                <w:webHidden/>
              </w:rPr>
              <w:instrText xml:space="preserve"> PAGEREF _Toc420920619 \h </w:instrText>
            </w:r>
            <w:r w:rsidR="00926858">
              <w:rPr>
                <w:noProof/>
                <w:webHidden/>
              </w:rPr>
            </w:r>
            <w:r w:rsidR="00926858">
              <w:rPr>
                <w:noProof/>
                <w:webHidden/>
              </w:rPr>
              <w:fldChar w:fldCharType="separate"/>
            </w:r>
            <w:r w:rsidR="00926858">
              <w:rPr>
                <w:noProof/>
                <w:webHidden/>
              </w:rPr>
              <w:t>10</w:t>
            </w:r>
            <w:r w:rsidR="00926858">
              <w:rPr>
                <w:noProof/>
                <w:webHidden/>
              </w:rPr>
              <w:fldChar w:fldCharType="end"/>
            </w:r>
          </w:hyperlink>
        </w:p>
        <w:p w14:paraId="7A56D861" w14:textId="77777777" w:rsidR="00926858" w:rsidRDefault="00E80D95">
          <w:pPr>
            <w:pStyle w:val="TOC1"/>
            <w:tabs>
              <w:tab w:val="right" w:leader="dot" w:pos="9350"/>
            </w:tabs>
            <w:rPr>
              <w:rFonts w:eastAsiaTheme="minorEastAsia"/>
              <w:noProof/>
            </w:rPr>
          </w:pPr>
          <w:hyperlink w:anchor="_Toc420920620" w:history="1">
            <w:r w:rsidR="00926858" w:rsidRPr="00B5112F">
              <w:rPr>
                <w:rStyle w:val="Hyperlink"/>
                <w:noProof/>
              </w:rPr>
              <w:t>Approach of the Review</w:t>
            </w:r>
            <w:r w:rsidR="00926858">
              <w:rPr>
                <w:noProof/>
                <w:webHidden/>
              </w:rPr>
              <w:tab/>
            </w:r>
            <w:r w:rsidR="00926858">
              <w:rPr>
                <w:noProof/>
                <w:webHidden/>
              </w:rPr>
              <w:fldChar w:fldCharType="begin"/>
            </w:r>
            <w:r w:rsidR="00926858">
              <w:rPr>
                <w:noProof/>
                <w:webHidden/>
              </w:rPr>
              <w:instrText xml:space="preserve"> PAGEREF _Toc420920620 \h </w:instrText>
            </w:r>
            <w:r w:rsidR="00926858">
              <w:rPr>
                <w:noProof/>
                <w:webHidden/>
              </w:rPr>
            </w:r>
            <w:r w:rsidR="00926858">
              <w:rPr>
                <w:noProof/>
                <w:webHidden/>
              </w:rPr>
              <w:fldChar w:fldCharType="separate"/>
            </w:r>
            <w:r w:rsidR="00926858">
              <w:rPr>
                <w:noProof/>
                <w:webHidden/>
              </w:rPr>
              <w:t>10</w:t>
            </w:r>
            <w:r w:rsidR="00926858">
              <w:rPr>
                <w:noProof/>
                <w:webHidden/>
              </w:rPr>
              <w:fldChar w:fldCharType="end"/>
            </w:r>
          </w:hyperlink>
        </w:p>
        <w:p w14:paraId="70B7FE97" w14:textId="77777777" w:rsidR="00926858" w:rsidRDefault="00E80D95">
          <w:pPr>
            <w:pStyle w:val="TOC1"/>
            <w:tabs>
              <w:tab w:val="right" w:leader="dot" w:pos="9350"/>
            </w:tabs>
            <w:rPr>
              <w:rFonts w:eastAsiaTheme="minorEastAsia"/>
              <w:noProof/>
            </w:rPr>
          </w:pPr>
          <w:hyperlink w:anchor="_Toc420920621" w:history="1">
            <w:r w:rsidR="00926858" w:rsidRPr="00B5112F">
              <w:rPr>
                <w:rStyle w:val="Hyperlink"/>
                <w:noProof/>
              </w:rPr>
              <w:t>Review</w:t>
            </w:r>
            <w:r w:rsidR="00926858">
              <w:rPr>
                <w:noProof/>
                <w:webHidden/>
              </w:rPr>
              <w:tab/>
            </w:r>
            <w:r w:rsidR="00926858">
              <w:rPr>
                <w:noProof/>
                <w:webHidden/>
              </w:rPr>
              <w:fldChar w:fldCharType="begin"/>
            </w:r>
            <w:r w:rsidR="00926858">
              <w:rPr>
                <w:noProof/>
                <w:webHidden/>
              </w:rPr>
              <w:instrText xml:space="preserve"> PAGEREF _Toc420920621 \h </w:instrText>
            </w:r>
            <w:r w:rsidR="00926858">
              <w:rPr>
                <w:noProof/>
                <w:webHidden/>
              </w:rPr>
            </w:r>
            <w:r w:rsidR="00926858">
              <w:rPr>
                <w:noProof/>
                <w:webHidden/>
              </w:rPr>
              <w:fldChar w:fldCharType="separate"/>
            </w:r>
            <w:r w:rsidR="00926858">
              <w:rPr>
                <w:noProof/>
                <w:webHidden/>
              </w:rPr>
              <w:t>11</w:t>
            </w:r>
            <w:r w:rsidR="00926858">
              <w:rPr>
                <w:noProof/>
                <w:webHidden/>
              </w:rPr>
              <w:fldChar w:fldCharType="end"/>
            </w:r>
          </w:hyperlink>
        </w:p>
        <w:p w14:paraId="5DAEE2B6" w14:textId="77777777" w:rsidR="00926858" w:rsidRDefault="00E80D95">
          <w:pPr>
            <w:pStyle w:val="TOC2"/>
            <w:tabs>
              <w:tab w:val="right" w:leader="dot" w:pos="9350"/>
            </w:tabs>
            <w:rPr>
              <w:rFonts w:eastAsiaTheme="minorEastAsia"/>
              <w:noProof/>
            </w:rPr>
          </w:pPr>
          <w:hyperlink w:anchor="_Toc420920622" w:history="1">
            <w:r w:rsidR="00926858" w:rsidRPr="00B5112F">
              <w:rPr>
                <w:rStyle w:val="Hyperlink"/>
                <w:noProof/>
              </w:rPr>
              <w:t>Room for Multistakeholders Collaboration and Integration</w:t>
            </w:r>
            <w:r w:rsidR="00926858">
              <w:rPr>
                <w:noProof/>
                <w:webHidden/>
              </w:rPr>
              <w:tab/>
            </w:r>
            <w:r w:rsidR="00926858">
              <w:rPr>
                <w:noProof/>
                <w:webHidden/>
              </w:rPr>
              <w:fldChar w:fldCharType="begin"/>
            </w:r>
            <w:r w:rsidR="00926858">
              <w:rPr>
                <w:noProof/>
                <w:webHidden/>
              </w:rPr>
              <w:instrText xml:space="preserve"> PAGEREF _Toc420920622 \h </w:instrText>
            </w:r>
            <w:r w:rsidR="00926858">
              <w:rPr>
                <w:noProof/>
                <w:webHidden/>
              </w:rPr>
            </w:r>
            <w:r w:rsidR="00926858">
              <w:rPr>
                <w:noProof/>
                <w:webHidden/>
              </w:rPr>
              <w:fldChar w:fldCharType="separate"/>
            </w:r>
            <w:r w:rsidR="00926858">
              <w:rPr>
                <w:noProof/>
                <w:webHidden/>
              </w:rPr>
              <w:t>12</w:t>
            </w:r>
            <w:r w:rsidR="00926858">
              <w:rPr>
                <w:noProof/>
                <w:webHidden/>
              </w:rPr>
              <w:fldChar w:fldCharType="end"/>
            </w:r>
          </w:hyperlink>
        </w:p>
        <w:p w14:paraId="193C43B3" w14:textId="77777777" w:rsidR="00926858" w:rsidRDefault="00E80D95">
          <w:pPr>
            <w:pStyle w:val="TOC2"/>
            <w:tabs>
              <w:tab w:val="right" w:leader="dot" w:pos="9350"/>
            </w:tabs>
            <w:rPr>
              <w:rFonts w:eastAsiaTheme="minorEastAsia"/>
              <w:noProof/>
            </w:rPr>
          </w:pPr>
          <w:hyperlink w:anchor="_Toc420920623" w:history="1">
            <w:r w:rsidR="00926858" w:rsidRPr="00B5112F">
              <w:rPr>
                <w:rStyle w:val="Hyperlink"/>
                <w:noProof/>
              </w:rPr>
              <w:t>1. Theme 1 - Leadership, governance, coordination and partnerships</w:t>
            </w:r>
            <w:r w:rsidR="00926858">
              <w:rPr>
                <w:noProof/>
                <w:webHidden/>
              </w:rPr>
              <w:tab/>
            </w:r>
            <w:r w:rsidR="00926858">
              <w:rPr>
                <w:noProof/>
                <w:webHidden/>
              </w:rPr>
              <w:fldChar w:fldCharType="begin"/>
            </w:r>
            <w:r w:rsidR="00926858">
              <w:rPr>
                <w:noProof/>
                <w:webHidden/>
              </w:rPr>
              <w:instrText xml:space="preserve"> PAGEREF _Toc420920623 \h </w:instrText>
            </w:r>
            <w:r w:rsidR="00926858">
              <w:rPr>
                <w:noProof/>
                <w:webHidden/>
              </w:rPr>
            </w:r>
            <w:r w:rsidR="00926858">
              <w:rPr>
                <w:noProof/>
                <w:webHidden/>
              </w:rPr>
              <w:fldChar w:fldCharType="separate"/>
            </w:r>
            <w:r w:rsidR="00926858">
              <w:rPr>
                <w:noProof/>
                <w:webHidden/>
              </w:rPr>
              <w:t>12</w:t>
            </w:r>
            <w:r w:rsidR="00926858">
              <w:rPr>
                <w:noProof/>
                <w:webHidden/>
              </w:rPr>
              <w:fldChar w:fldCharType="end"/>
            </w:r>
          </w:hyperlink>
        </w:p>
        <w:p w14:paraId="37FDECDD" w14:textId="77777777" w:rsidR="00926858" w:rsidRDefault="00E80D95">
          <w:pPr>
            <w:pStyle w:val="TOC3"/>
            <w:tabs>
              <w:tab w:val="right" w:leader="dot" w:pos="9350"/>
            </w:tabs>
            <w:rPr>
              <w:rFonts w:eastAsiaTheme="minorEastAsia"/>
              <w:noProof/>
            </w:rPr>
          </w:pPr>
          <w:hyperlink w:anchor="_Toc420920624" w:history="1">
            <w:r w:rsidR="00926858" w:rsidRPr="00B5112F">
              <w:rPr>
                <w:rStyle w:val="Hyperlink"/>
                <w:rFonts w:ascii="Arial" w:hAnsi="Arial" w:cs="Arial"/>
                <w:noProof/>
              </w:rPr>
              <w:t>1.1 Background and Policy Context:</w:t>
            </w:r>
            <w:r w:rsidR="00926858">
              <w:rPr>
                <w:noProof/>
                <w:webHidden/>
              </w:rPr>
              <w:tab/>
            </w:r>
            <w:r w:rsidR="00926858">
              <w:rPr>
                <w:noProof/>
                <w:webHidden/>
              </w:rPr>
              <w:fldChar w:fldCharType="begin"/>
            </w:r>
            <w:r w:rsidR="00926858">
              <w:rPr>
                <w:noProof/>
                <w:webHidden/>
              </w:rPr>
              <w:instrText xml:space="preserve"> PAGEREF _Toc420920624 \h </w:instrText>
            </w:r>
            <w:r w:rsidR="00926858">
              <w:rPr>
                <w:noProof/>
                <w:webHidden/>
              </w:rPr>
            </w:r>
            <w:r w:rsidR="00926858">
              <w:rPr>
                <w:noProof/>
                <w:webHidden/>
              </w:rPr>
              <w:fldChar w:fldCharType="separate"/>
            </w:r>
            <w:r w:rsidR="00926858">
              <w:rPr>
                <w:noProof/>
                <w:webHidden/>
              </w:rPr>
              <w:t>12</w:t>
            </w:r>
            <w:r w:rsidR="00926858">
              <w:rPr>
                <w:noProof/>
                <w:webHidden/>
              </w:rPr>
              <w:fldChar w:fldCharType="end"/>
            </w:r>
          </w:hyperlink>
        </w:p>
        <w:p w14:paraId="2374B506" w14:textId="77777777" w:rsidR="00926858" w:rsidRDefault="00E80D95">
          <w:pPr>
            <w:pStyle w:val="TOC3"/>
            <w:tabs>
              <w:tab w:val="right" w:leader="dot" w:pos="9350"/>
            </w:tabs>
            <w:rPr>
              <w:rFonts w:eastAsiaTheme="minorEastAsia"/>
              <w:noProof/>
            </w:rPr>
          </w:pPr>
          <w:hyperlink w:anchor="_Toc420920625" w:history="1">
            <w:r w:rsidR="00926858" w:rsidRPr="00B5112F">
              <w:rPr>
                <w:rStyle w:val="Hyperlink"/>
                <w:noProof/>
              </w:rPr>
              <w:t>The ICT Ecosystem</w:t>
            </w:r>
            <w:r w:rsidR="00926858">
              <w:rPr>
                <w:noProof/>
                <w:webHidden/>
              </w:rPr>
              <w:tab/>
            </w:r>
            <w:r w:rsidR="00926858">
              <w:rPr>
                <w:noProof/>
                <w:webHidden/>
              </w:rPr>
              <w:fldChar w:fldCharType="begin"/>
            </w:r>
            <w:r w:rsidR="00926858">
              <w:rPr>
                <w:noProof/>
                <w:webHidden/>
              </w:rPr>
              <w:instrText xml:space="preserve"> PAGEREF _Toc420920625 \h </w:instrText>
            </w:r>
            <w:r w:rsidR="00926858">
              <w:rPr>
                <w:noProof/>
                <w:webHidden/>
              </w:rPr>
            </w:r>
            <w:r w:rsidR="00926858">
              <w:rPr>
                <w:noProof/>
                <w:webHidden/>
              </w:rPr>
              <w:fldChar w:fldCharType="separate"/>
            </w:r>
            <w:r w:rsidR="00926858">
              <w:rPr>
                <w:noProof/>
                <w:webHidden/>
              </w:rPr>
              <w:t>14</w:t>
            </w:r>
            <w:r w:rsidR="00926858">
              <w:rPr>
                <w:noProof/>
                <w:webHidden/>
              </w:rPr>
              <w:fldChar w:fldCharType="end"/>
            </w:r>
          </w:hyperlink>
        </w:p>
        <w:p w14:paraId="4F517FBF" w14:textId="77777777" w:rsidR="00926858" w:rsidRDefault="00E80D95">
          <w:pPr>
            <w:pStyle w:val="TOC2"/>
            <w:tabs>
              <w:tab w:val="right" w:leader="dot" w:pos="9350"/>
            </w:tabs>
            <w:rPr>
              <w:rFonts w:eastAsiaTheme="minorEastAsia"/>
              <w:noProof/>
            </w:rPr>
          </w:pPr>
          <w:hyperlink w:anchor="_Toc420920626" w:history="1">
            <w:r w:rsidR="00926858" w:rsidRPr="00B5112F">
              <w:rPr>
                <w:rStyle w:val="Hyperlink"/>
                <w:rFonts w:ascii="Arial" w:hAnsi="Arial" w:cs="Arial"/>
                <w:noProof/>
              </w:rPr>
              <w:t>2. Theme 2- ICT policy, legislation and regulatory frameworks</w:t>
            </w:r>
            <w:r w:rsidR="00926858">
              <w:rPr>
                <w:noProof/>
                <w:webHidden/>
              </w:rPr>
              <w:tab/>
            </w:r>
            <w:r w:rsidR="00926858">
              <w:rPr>
                <w:noProof/>
                <w:webHidden/>
              </w:rPr>
              <w:fldChar w:fldCharType="begin"/>
            </w:r>
            <w:r w:rsidR="00926858">
              <w:rPr>
                <w:noProof/>
                <w:webHidden/>
              </w:rPr>
              <w:instrText xml:space="preserve"> PAGEREF _Toc420920626 \h </w:instrText>
            </w:r>
            <w:r w:rsidR="00926858">
              <w:rPr>
                <w:noProof/>
                <w:webHidden/>
              </w:rPr>
            </w:r>
            <w:r w:rsidR="00926858">
              <w:rPr>
                <w:noProof/>
                <w:webHidden/>
              </w:rPr>
              <w:fldChar w:fldCharType="separate"/>
            </w:r>
            <w:r w:rsidR="00926858">
              <w:rPr>
                <w:noProof/>
                <w:webHidden/>
              </w:rPr>
              <w:t>15</w:t>
            </w:r>
            <w:r w:rsidR="00926858">
              <w:rPr>
                <w:noProof/>
                <w:webHidden/>
              </w:rPr>
              <w:fldChar w:fldCharType="end"/>
            </w:r>
          </w:hyperlink>
        </w:p>
        <w:p w14:paraId="049E90B1" w14:textId="77777777" w:rsidR="00926858" w:rsidRDefault="00E80D95">
          <w:pPr>
            <w:pStyle w:val="TOC3"/>
            <w:tabs>
              <w:tab w:val="right" w:leader="dot" w:pos="9350"/>
            </w:tabs>
            <w:rPr>
              <w:rFonts w:eastAsiaTheme="minorEastAsia"/>
              <w:noProof/>
            </w:rPr>
          </w:pPr>
          <w:hyperlink w:anchor="_Toc420920627" w:history="1">
            <w:r w:rsidR="00926858" w:rsidRPr="00B5112F">
              <w:rPr>
                <w:rStyle w:val="Hyperlink"/>
                <w:rFonts w:ascii="Arial" w:hAnsi="Arial" w:cs="Arial"/>
                <w:noProof/>
              </w:rPr>
              <w:t>2.1 Background and Policy Context</w:t>
            </w:r>
            <w:r w:rsidR="00926858">
              <w:rPr>
                <w:noProof/>
                <w:webHidden/>
              </w:rPr>
              <w:tab/>
            </w:r>
            <w:r w:rsidR="00926858">
              <w:rPr>
                <w:noProof/>
                <w:webHidden/>
              </w:rPr>
              <w:fldChar w:fldCharType="begin"/>
            </w:r>
            <w:r w:rsidR="00926858">
              <w:rPr>
                <w:noProof/>
                <w:webHidden/>
              </w:rPr>
              <w:instrText xml:space="preserve"> PAGEREF _Toc420920627 \h </w:instrText>
            </w:r>
            <w:r w:rsidR="00926858">
              <w:rPr>
                <w:noProof/>
                <w:webHidden/>
              </w:rPr>
            </w:r>
            <w:r w:rsidR="00926858">
              <w:rPr>
                <w:noProof/>
                <w:webHidden/>
              </w:rPr>
              <w:fldChar w:fldCharType="separate"/>
            </w:r>
            <w:r w:rsidR="00926858">
              <w:rPr>
                <w:noProof/>
                <w:webHidden/>
              </w:rPr>
              <w:t>15</w:t>
            </w:r>
            <w:r w:rsidR="00926858">
              <w:rPr>
                <w:noProof/>
                <w:webHidden/>
              </w:rPr>
              <w:fldChar w:fldCharType="end"/>
            </w:r>
          </w:hyperlink>
        </w:p>
        <w:p w14:paraId="522182A8" w14:textId="77777777" w:rsidR="00926858" w:rsidRDefault="00E80D95">
          <w:pPr>
            <w:pStyle w:val="TOC3"/>
            <w:tabs>
              <w:tab w:val="right" w:leader="dot" w:pos="9350"/>
            </w:tabs>
            <w:rPr>
              <w:rFonts w:eastAsiaTheme="minorEastAsia"/>
              <w:noProof/>
            </w:rPr>
          </w:pPr>
          <w:hyperlink w:anchor="_Toc420920628" w:history="1">
            <w:r w:rsidR="00926858" w:rsidRPr="00B5112F">
              <w:rPr>
                <w:rStyle w:val="Hyperlink"/>
                <w:rFonts w:ascii="Arial" w:hAnsi="Arial" w:cs="Arial"/>
                <w:noProof/>
              </w:rPr>
              <w:t>2.5 Target and Milestone</w:t>
            </w:r>
            <w:r w:rsidR="00926858">
              <w:rPr>
                <w:noProof/>
                <w:webHidden/>
              </w:rPr>
              <w:tab/>
            </w:r>
            <w:r w:rsidR="00926858">
              <w:rPr>
                <w:noProof/>
                <w:webHidden/>
              </w:rPr>
              <w:fldChar w:fldCharType="begin"/>
            </w:r>
            <w:r w:rsidR="00926858">
              <w:rPr>
                <w:noProof/>
                <w:webHidden/>
              </w:rPr>
              <w:instrText xml:space="preserve"> PAGEREF _Toc420920628 \h </w:instrText>
            </w:r>
            <w:r w:rsidR="00926858">
              <w:rPr>
                <w:noProof/>
                <w:webHidden/>
              </w:rPr>
            </w:r>
            <w:r w:rsidR="00926858">
              <w:rPr>
                <w:noProof/>
                <w:webHidden/>
              </w:rPr>
              <w:fldChar w:fldCharType="separate"/>
            </w:r>
            <w:r w:rsidR="00926858">
              <w:rPr>
                <w:noProof/>
                <w:webHidden/>
              </w:rPr>
              <w:t>15</w:t>
            </w:r>
            <w:r w:rsidR="00926858">
              <w:rPr>
                <w:noProof/>
                <w:webHidden/>
              </w:rPr>
              <w:fldChar w:fldCharType="end"/>
            </w:r>
          </w:hyperlink>
        </w:p>
        <w:p w14:paraId="6A9E5540" w14:textId="77777777" w:rsidR="00926858" w:rsidRDefault="00E80D95">
          <w:pPr>
            <w:pStyle w:val="TOC3"/>
            <w:tabs>
              <w:tab w:val="right" w:leader="dot" w:pos="9350"/>
            </w:tabs>
            <w:rPr>
              <w:rFonts w:eastAsiaTheme="minorEastAsia"/>
              <w:noProof/>
            </w:rPr>
          </w:pPr>
          <w:hyperlink w:anchor="_Toc420920629" w:history="1">
            <w:r w:rsidR="00926858" w:rsidRPr="00B5112F">
              <w:rPr>
                <w:rStyle w:val="Hyperlink"/>
                <w:rFonts w:ascii="Arial" w:hAnsi="Arial" w:cs="Arial"/>
                <w:noProof/>
              </w:rPr>
              <w:t>2.6 Evidence Available</w:t>
            </w:r>
            <w:r w:rsidR="00926858">
              <w:rPr>
                <w:noProof/>
                <w:webHidden/>
              </w:rPr>
              <w:tab/>
            </w:r>
            <w:r w:rsidR="00926858">
              <w:rPr>
                <w:noProof/>
                <w:webHidden/>
              </w:rPr>
              <w:fldChar w:fldCharType="begin"/>
            </w:r>
            <w:r w:rsidR="00926858">
              <w:rPr>
                <w:noProof/>
                <w:webHidden/>
              </w:rPr>
              <w:instrText xml:space="preserve"> PAGEREF _Toc420920629 \h </w:instrText>
            </w:r>
            <w:r w:rsidR="00926858">
              <w:rPr>
                <w:noProof/>
                <w:webHidden/>
              </w:rPr>
            </w:r>
            <w:r w:rsidR="00926858">
              <w:rPr>
                <w:noProof/>
                <w:webHidden/>
              </w:rPr>
              <w:fldChar w:fldCharType="separate"/>
            </w:r>
            <w:r w:rsidR="00926858">
              <w:rPr>
                <w:noProof/>
                <w:webHidden/>
              </w:rPr>
              <w:t>16</w:t>
            </w:r>
            <w:r w:rsidR="00926858">
              <w:rPr>
                <w:noProof/>
                <w:webHidden/>
              </w:rPr>
              <w:fldChar w:fldCharType="end"/>
            </w:r>
          </w:hyperlink>
        </w:p>
        <w:p w14:paraId="57395981" w14:textId="77777777" w:rsidR="00926858" w:rsidRDefault="00E80D95">
          <w:pPr>
            <w:pStyle w:val="TOC2"/>
            <w:tabs>
              <w:tab w:val="right" w:leader="dot" w:pos="9350"/>
            </w:tabs>
            <w:rPr>
              <w:rFonts w:eastAsiaTheme="minorEastAsia"/>
              <w:noProof/>
            </w:rPr>
          </w:pPr>
          <w:hyperlink w:anchor="_Toc420920630" w:history="1">
            <w:r w:rsidR="00926858" w:rsidRPr="00B5112F">
              <w:rPr>
                <w:rStyle w:val="Hyperlink"/>
                <w:rFonts w:ascii="Arial" w:hAnsi="Arial" w:cs="Arial"/>
                <w:noProof/>
              </w:rPr>
              <w:t>Analysis</w:t>
            </w:r>
            <w:r w:rsidR="00926858">
              <w:rPr>
                <w:noProof/>
                <w:webHidden/>
              </w:rPr>
              <w:tab/>
            </w:r>
            <w:r w:rsidR="00926858">
              <w:rPr>
                <w:noProof/>
                <w:webHidden/>
              </w:rPr>
              <w:fldChar w:fldCharType="begin"/>
            </w:r>
            <w:r w:rsidR="00926858">
              <w:rPr>
                <w:noProof/>
                <w:webHidden/>
              </w:rPr>
              <w:instrText xml:space="preserve"> PAGEREF _Toc420920630 \h </w:instrText>
            </w:r>
            <w:r w:rsidR="00926858">
              <w:rPr>
                <w:noProof/>
                <w:webHidden/>
              </w:rPr>
            </w:r>
            <w:r w:rsidR="00926858">
              <w:rPr>
                <w:noProof/>
                <w:webHidden/>
              </w:rPr>
              <w:fldChar w:fldCharType="separate"/>
            </w:r>
            <w:r w:rsidR="00926858">
              <w:rPr>
                <w:noProof/>
                <w:webHidden/>
              </w:rPr>
              <w:t>16</w:t>
            </w:r>
            <w:r w:rsidR="00926858">
              <w:rPr>
                <w:noProof/>
                <w:webHidden/>
              </w:rPr>
              <w:fldChar w:fldCharType="end"/>
            </w:r>
          </w:hyperlink>
        </w:p>
        <w:p w14:paraId="4E2BA139" w14:textId="77777777" w:rsidR="00926858" w:rsidRDefault="00E80D95">
          <w:pPr>
            <w:pStyle w:val="TOC2"/>
            <w:tabs>
              <w:tab w:val="right" w:leader="dot" w:pos="9350"/>
            </w:tabs>
            <w:rPr>
              <w:rFonts w:eastAsiaTheme="minorEastAsia"/>
              <w:noProof/>
            </w:rPr>
          </w:pPr>
          <w:hyperlink w:anchor="_Toc420920631" w:history="1">
            <w:r w:rsidR="00926858" w:rsidRPr="00B5112F">
              <w:rPr>
                <w:rStyle w:val="Hyperlink"/>
                <w:rFonts w:ascii="Arial" w:hAnsi="Arial" w:cs="Arial"/>
                <w:noProof/>
              </w:rPr>
              <w:t>E-Health</w:t>
            </w:r>
            <w:r w:rsidR="00926858">
              <w:rPr>
                <w:noProof/>
                <w:webHidden/>
              </w:rPr>
              <w:tab/>
            </w:r>
            <w:r w:rsidR="00926858">
              <w:rPr>
                <w:noProof/>
                <w:webHidden/>
              </w:rPr>
              <w:fldChar w:fldCharType="begin"/>
            </w:r>
            <w:r w:rsidR="00926858">
              <w:rPr>
                <w:noProof/>
                <w:webHidden/>
              </w:rPr>
              <w:instrText xml:space="preserve"> PAGEREF _Toc420920631 \h </w:instrText>
            </w:r>
            <w:r w:rsidR="00926858">
              <w:rPr>
                <w:noProof/>
                <w:webHidden/>
              </w:rPr>
            </w:r>
            <w:r w:rsidR="00926858">
              <w:rPr>
                <w:noProof/>
                <w:webHidden/>
              </w:rPr>
              <w:fldChar w:fldCharType="separate"/>
            </w:r>
            <w:r w:rsidR="00926858">
              <w:rPr>
                <w:noProof/>
                <w:webHidden/>
              </w:rPr>
              <w:t>17</w:t>
            </w:r>
            <w:r w:rsidR="00926858">
              <w:rPr>
                <w:noProof/>
                <w:webHidden/>
              </w:rPr>
              <w:fldChar w:fldCharType="end"/>
            </w:r>
          </w:hyperlink>
        </w:p>
        <w:p w14:paraId="7AD4EF1B" w14:textId="77777777" w:rsidR="00926858" w:rsidRDefault="00E80D95">
          <w:pPr>
            <w:pStyle w:val="TOC2"/>
            <w:tabs>
              <w:tab w:val="right" w:leader="dot" w:pos="9350"/>
            </w:tabs>
            <w:rPr>
              <w:rFonts w:eastAsiaTheme="minorEastAsia"/>
              <w:noProof/>
            </w:rPr>
          </w:pPr>
          <w:hyperlink w:anchor="_Toc420920632" w:history="1">
            <w:r w:rsidR="00926858" w:rsidRPr="00B5112F">
              <w:rPr>
                <w:rStyle w:val="Hyperlink"/>
                <w:rFonts w:ascii="Arial" w:hAnsi="Arial" w:cs="Arial"/>
                <w:noProof/>
              </w:rPr>
              <w:t>Evaluation</w:t>
            </w:r>
            <w:r w:rsidR="00926858">
              <w:rPr>
                <w:noProof/>
                <w:webHidden/>
              </w:rPr>
              <w:tab/>
            </w:r>
            <w:r w:rsidR="00926858">
              <w:rPr>
                <w:noProof/>
                <w:webHidden/>
              </w:rPr>
              <w:fldChar w:fldCharType="begin"/>
            </w:r>
            <w:r w:rsidR="00926858">
              <w:rPr>
                <w:noProof/>
                <w:webHidden/>
              </w:rPr>
              <w:instrText xml:space="preserve"> PAGEREF _Toc420920632 \h </w:instrText>
            </w:r>
            <w:r w:rsidR="00926858">
              <w:rPr>
                <w:noProof/>
                <w:webHidden/>
              </w:rPr>
            </w:r>
            <w:r w:rsidR="00926858">
              <w:rPr>
                <w:noProof/>
                <w:webHidden/>
              </w:rPr>
              <w:fldChar w:fldCharType="separate"/>
            </w:r>
            <w:r w:rsidR="00926858">
              <w:rPr>
                <w:noProof/>
                <w:webHidden/>
              </w:rPr>
              <w:t>17</w:t>
            </w:r>
            <w:r w:rsidR="00926858">
              <w:rPr>
                <w:noProof/>
                <w:webHidden/>
              </w:rPr>
              <w:fldChar w:fldCharType="end"/>
            </w:r>
          </w:hyperlink>
        </w:p>
        <w:p w14:paraId="55E5D21F" w14:textId="77777777" w:rsidR="00926858" w:rsidRDefault="00E80D95">
          <w:pPr>
            <w:pStyle w:val="TOC2"/>
            <w:tabs>
              <w:tab w:val="right" w:leader="dot" w:pos="9350"/>
            </w:tabs>
            <w:rPr>
              <w:rFonts w:eastAsiaTheme="minorEastAsia"/>
              <w:noProof/>
            </w:rPr>
          </w:pPr>
          <w:hyperlink w:anchor="_Toc420920633" w:history="1">
            <w:r w:rsidR="00926858" w:rsidRPr="00B5112F">
              <w:rPr>
                <w:rStyle w:val="Hyperlink"/>
                <w:rFonts w:ascii="Arial" w:hAnsi="Arial" w:cs="Arial"/>
                <w:noProof/>
              </w:rPr>
              <w:t>Points for Consideration;</w:t>
            </w:r>
            <w:r w:rsidR="00926858">
              <w:rPr>
                <w:noProof/>
                <w:webHidden/>
              </w:rPr>
              <w:tab/>
            </w:r>
            <w:r w:rsidR="00926858">
              <w:rPr>
                <w:noProof/>
                <w:webHidden/>
              </w:rPr>
              <w:fldChar w:fldCharType="begin"/>
            </w:r>
            <w:r w:rsidR="00926858">
              <w:rPr>
                <w:noProof/>
                <w:webHidden/>
              </w:rPr>
              <w:instrText xml:space="preserve"> PAGEREF _Toc420920633 \h </w:instrText>
            </w:r>
            <w:r w:rsidR="00926858">
              <w:rPr>
                <w:noProof/>
                <w:webHidden/>
              </w:rPr>
            </w:r>
            <w:r w:rsidR="00926858">
              <w:rPr>
                <w:noProof/>
                <w:webHidden/>
              </w:rPr>
              <w:fldChar w:fldCharType="separate"/>
            </w:r>
            <w:r w:rsidR="00926858">
              <w:rPr>
                <w:noProof/>
                <w:webHidden/>
              </w:rPr>
              <w:t>19</w:t>
            </w:r>
            <w:r w:rsidR="00926858">
              <w:rPr>
                <w:noProof/>
                <w:webHidden/>
              </w:rPr>
              <w:fldChar w:fldCharType="end"/>
            </w:r>
          </w:hyperlink>
        </w:p>
        <w:p w14:paraId="6CBADE14" w14:textId="77777777" w:rsidR="00926858" w:rsidRDefault="00E80D95">
          <w:pPr>
            <w:pStyle w:val="TOC1"/>
            <w:tabs>
              <w:tab w:val="right" w:leader="dot" w:pos="9350"/>
            </w:tabs>
            <w:rPr>
              <w:rFonts w:eastAsiaTheme="minorEastAsia"/>
              <w:noProof/>
            </w:rPr>
          </w:pPr>
          <w:hyperlink w:anchor="_Toc420920634" w:history="1">
            <w:r w:rsidR="00926858" w:rsidRPr="00B5112F">
              <w:rPr>
                <w:rStyle w:val="Hyperlink"/>
                <w:noProof/>
              </w:rPr>
              <w:t>3. Theme 3 – ICT Human Capacity Building</w:t>
            </w:r>
            <w:r w:rsidR="00926858">
              <w:rPr>
                <w:noProof/>
                <w:webHidden/>
              </w:rPr>
              <w:tab/>
            </w:r>
            <w:r w:rsidR="00926858">
              <w:rPr>
                <w:noProof/>
                <w:webHidden/>
              </w:rPr>
              <w:fldChar w:fldCharType="begin"/>
            </w:r>
            <w:r w:rsidR="00926858">
              <w:rPr>
                <w:noProof/>
                <w:webHidden/>
              </w:rPr>
              <w:instrText xml:space="preserve"> PAGEREF _Toc420920634 \h </w:instrText>
            </w:r>
            <w:r w:rsidR="00926858">
              <w:rPr>
                <w:noProof/>
                <w:webHidden/>
              </w:rPr>
            </w:r>
            <w:r w:rsidR="00926858">
              <w:rPr>
                <w:noProof/>
                <w:webHidden/>
              </w:rPr>
              <w:fldChar w:fldCharType="separate"/>
            </w:r>
            <w:r w:rsidR="00926858">
              <w:rPr>
                <w:noProof/>
                <w:webHidden/>
              </w:rPr>
              <w:t>20</w:t>
            </w:r>
            <w:r w:rsidR="00926858">
              <w:rPr>
                <w:noProof/>
                <w:webHidden/>
              </w:rPr>
              <w:fldChar w:fldCharType="end"/>
            </w:r>
          </w:hyperlink>
        </w:p>
        <w:p w14:paraId="57E697E8" w14:textId="77777777" w:rsidR="00926858" w:rsidRDefault="00E80D95">
          <w:pPr>
            <w:pStyle w:val="TOC3"/>
            <w:tabs>
              <w:tab w:val="right" w:leader="dot" w:pos="9350"/>
            </w:tabs>
            <w:rPr>
              <w:rFonts w:eastAsiaTheme="minorEastAsia"/>
              <w:noProof/>
            </w:rPr>
          </w:pPr>
          <w:hyperlink w:anchor="_Toc420920635" w:history="1">
            <w:r w:rsidR="00926858" w:rsidRPr="00B5112F">
              <w:rPr>
                <w:rStyle w:val="Hyperlink"/>
                <w:rFonts w:ascii="Arial" w:hAnsi="Arial" w:cs="Arial"/>
                <w:noProof/>
              </w:rPr>
              <w:t>3.1 Background and Policy Context</w:t>
            </w:r>
            <w:r w:rsidR="00926858">
              <w:rPr>
                <w:noProof/>
                <w:webHidden/>
              </w:rPr>
              <w:tab/>
            </w:r>
            <w:r w:rsidR="00926858">
              <w:rPr>
                <w:noProof/>
                <w:webHidden/>
              </w:rPr>
              <w:fldChar w:fldCharType="begin"/>
            </w:r>
            <w:r w:rsidR="00926858">
              <w:rPr>
                <w:noProof/>
                <w:webHidden/>
              </w:rPr>
              <w:instrText xml:space="preserve"> PAGEREF _Toc420920635 \h </w:instrText>
            </w:r>
            <w:r w:rsidR="00926858">
              <w:rPr>
                <w:noProof/>
                <w:webHidden/>
              </w:rPr>
            </w:r>
            <w:r w:rsidR="00926858">
              <w:rPr>
                <w:noProof/>
                <w:webHidden/>
              </w:rPr>
              <w:fldChar w:fldCharType="separate"/>
            </w:r>
            <w:r w:rsidR="00926858">
              <w:rPr>
                <w:noProof/>
                <w:webHidden/>
              </w:rPr>
              <w:t>20</w:t>
            </w:r>
            <w:r w:rsidR="00926858">
              <w:rPr>
                <w:noProof/>
                <w:webHidden/>
              </w:rPr>
              <w:fldChar w:fldCharType="end"/>
            </w:r>
          </w:hyperlink>
        </w:p>
        <w:p w14:paraId="445E75D3" w14:textId="77777777" w:rsidR="00926858" w:rsidRDefault="00E80D95">
          <w:pPr>
            <w:pStyle w:val="TOC3"/>
            <w:tabs>
              <w:tab w:val="right" w:leader="dot" w:pos="9350"/>
            </w:tabs>
            <w:rPr>
              <w:rFonts w:eastAsiaTheme="minorEastAsia"/>
              <w:noProof/>
            </w:rPr>
          </w:pPr>
          <w:hyperlink w:anchor="_Toc420920636" w:history="1">
            <w:r w:rsidR="00926858" w:rsidRPr="00B5112F">
              <w:rPr>
                <w:rStyle w:val="Hyperlink"/>
                <w:rFonts w:ascii="Arial" w:hAnsi="Arial" w:cs="Arial"/>
                <w:noProof/>
              </w:rPr>
              <w:t>3.5 Target and Milestone</w:t>
            </w:r>
            <w:r w:rsidR="00926858">
              <w:rPr>
                <w:noProof/>
                <w:webHidden/>
              </w:rPr>
              <w:tab/>
            </w:r>
            <w:r w:rsidR="00926858">
              <w:rPr>
                <w:noProof/>
                <w:webHidden/>
              </w:rPr>
              <w:fldChar w:fldCharType="begin"/>
            </w:r>
            <w:r w:rsidR="00926858">
              <w:rPr>
                <w:noProof/>
                <w:webHidden/>
              </w:rPr>
              <w:instrText xml:space="preserve"> PAGEREF _Toc420920636 \h </w:instrText>
            </w:r>
            <w:r w:rsidR="00926858">
              <w:rPr>
                <w:noProof/>
                <w:webHidden/>
              </w:rPr>
            </w:r>
            <w:r w:rsidR="00926858">
              <w:rPr>
                <w:noProof/>
                <w:webHidden/>
              </w:rPr>
              <w:fldChar w:fldCharType="separate"/>
            </w:r>
            <w:r w:rsidR="00926858">
              <w:rPr>
                <w:noProof/>
                <w:webHidden/>
              </w:rPr>
              <w:t>20</w:t>
            </w:r>
            <w:r w:rsidR="00926858">
              <w:rPr>
                <w:noProof/>
                <w:webHidden/>
              </w:rPr>
              <w:fldChar w:fldCharType="end"/>
            </w:r>
          </w:hyperlink>
        </w:p>
        <w:p w14:paraId="76DAF19F" w14:textId="77777777" w:rsidR="00926858" w:rsidRDefault="00E80D95">
          <w:pPr>
            <w:pStyle w:val="TOC3"/>
            <w:tabs>
              <w:tab w:val="right" w:leader="dot" w:pos="9350"/>
            </w:tabs>
            <w:rPr>
              <w:rFonts w:eastAsiaTheme="minorEastAsia"/>
              <w:noProof/>
            </w:rPr>
          </w:pPr>
          <w:hyperlink w:anchor="_Toc420920637" w:history="1">
            <w:r w:rsidR="00926858" w:rsidRPr="00B5112F">
              <w:rPr>
                <w:rStyle w:val="Hyperlink"/>
                <w:rFonts w:ascii="Arial" w:hAnsi="Arial" w:cs="Arial"/>
                <w:noProof/>
              </w:rPr>
              <w:t>3.6 Evidence Available</w:t>
            </w:r>
            <w:r w:rsidR="00926858">
              <w:rPr>
                <w:noProof/>
                <w:webHidden/>
              </w:rPr>
              <w:tab/>
            </w:r>
            <w:r w:rsidR="00926858">
              <w:rPr>
                <w:noProof/>
                <w:webHidden/>
              </w:rPr>
              <w:fldChar w:fldCharType="begin"/>
            </w:r>
            <w:r w:rsidR="00926858">
              <w:rPr>
                <w:noProof/>
                <w:webHidden/>
              </w:rPr>
              <w:instrText xml:space="preserve"> PAGEREF _Toc420920637 \h </w:instrText>
            </w:r>
            <w:r w:rsidR="00926858">
              <w:rPr>
                <w:noProof/>
                <w:webHidden/>
              </w:rPr>
            </w:r>
            <w:r w:rsidR="00926858">
              <w:rPr>
                <w:noProof/>
                <w:webHidden/>
              </w:rPr>
              <w:fldChar w:fldCharType="separate"/>
            </w:r>
            <w:r w:rsidR="00926858">
              <w:rPr>
                <w:noProof/>
                <w:webHidden/>
              </w:rPr>
              <w:t>20</w:t>
            </w:r>
            <w:r w:rsidR="00926858">
              <w:rPr>
                <w:noProof/>
                <w:webHidden/>
              </w:rPr>
              <w:fldChar w:fldCharType="end"/>
            </w:r>
          </w:hyperlink>
        </w:p>
        <w:p w14:paraId="48745606" w14:textId="77777777" w:rsidR="00926858" w:rsidRDefault="00E80D95">
          <w:pPr>
            <w:pStyle w:val="TOC1"/>
            <w:tabs>
              <w:tab w:val="right" w:leader="dot" w:pos="9350"/>
            </w:tabs>
            <w:rPr>
              <w:rFonts w:eastAsiaTheme="minorEastAsia"/>
              <w:noProof/>
            </w:rPr>
          </w:pPr>
          <w:hyperlink w:anchor="_Toc420920638" w:history="1">
            <w:r w:rsidR="00926858" w:rsidRPr="00B5112F">
              <w:rPr>
                <w:rStyle w:val="Hyperlink"/>
                <w:rFonts w:ascii="Arial" w:hAnsi="Arial" w:cs="Arial"/>
                <w:noProof/>
              </w:rPr>
              <w:t>Analysis</w:t>
            </w:r>
            <w:r w:rsidR="00926858">
              <w:rPr>
                <w:noProof/>
                <w:webHidden/>
              </w:rPr>
              <w:tab/>
            </w:r>
            <w:r w:rsidR="00926858">
              <w:rPr>
                <w:noProof/>
                <w:webHidden/>
              </w:rPr>
              <w:fldChar w:fldCharType="begin"/>
            </w:r>
            <w:r w:rsidR="00926858">
              <w:rPr>
                <w:noProof/>
                <w:webHidden/>
              </w:rPr>
              <w:instrText xml:space="preserve"> PAGEREF _Toc420920638 \h </w:instrText>
            </w:r>
            <w:r w:rsidR="00926858">
              <w:rPr>
                <w:noProof/>
                <w:webHidden/>
              </w:rPr>
            </w:r>
            <w:r w:rsidR="00926858">
              <w:rPr>
                <w:noProof/>
                <w:webHidden/>
              </w:rPr>
              <w:fldChar w:fldCharType="separate"/>
            </w:r>
            <w:r w:rsidR="00926858">
              <w:rPr>
                <w:noProof/>
                <w:webHidden/>
              </w:rPr>
              <w:t>21</w:t>
            </w:r>
            <w:r w:rsidR="00926858">
              <w:rPr>
                <w:noProof/>
                <w:webHidden/>
              </w:rPr>
              <w:fldChar w:fldCharType="end"/>
            </w:r>
          </w:hyperlink>
        </w:p>
        <w:p w14:paraId="3215085C" w14:textId="77777777" w:rsidR="00926858" w:rsidRDefault="00E80D95">
          <w:pPr>
            <w:pStyle w:val="TOC2"/>
            <w:tabs>
              <w:tab w:val="right" w:leader="dot" w:pos="9350"/>
            </w:tabs>
            <w:rPr>
              <w:rFonts w:eastAsiaTheme="minorEastAsia"/>
              <w:noProof/>
            </w:rPr>
          </w:pPr>
          <w:hyperlink w:anchor="_Toc420920639" w:history="1">
            <w:r w:rsidR="00926858" w:rsidRPr="00B5112F">
              <w:rPr>
                <w:rStyle w:val="Hyperlink"/>
                <w:rFonts w:ascii="Arial" w:hAnsi="Arial" w:cs="Arial"/>
                <w:noProof/>
              </w:rPr>
              <w:t>ICT Competencies</w:t>
            </w:r>
            <w:r w:rsidR="00926858">
              <w:rPr>
                <w:noProof/>
                <w:webHidden/>
              </w:rPr>
              <w:tab/>
            </w:r>
            <w:r w:rsidR="00926858">
              <w:rPr>
                <w:noProof/>
                <w:webHidden/>
              </w:rPr>
              <w:fldChar w:fldCharType="begin"/>
            </w:r>
            <w:r w:rsidR="00926858">
              <w:rPr>
                <w:noProof/>
                <w:webHidden/>
              </w:rPr>
              <w:instrText xml:space="preserve"> PAGEREF _Toc420920639 \h </w:instrText>
            </w:r>
            <w:r w:rsidR="00926858">
              <w:rPr>
                <w:noProof/>
                <w:webHidden/>
              </w:rPr>
            </w:r>
            <w:r w:rsidR="00926858">
              <w:rPr>
                <w:noProof/>
                <w:webHidden/>
              </w:rPr>
              <w:fldChar w:fldCharType="separate"/>
            </w:r>
            <w:r w:rsidR="00926858">
              <w:rPr>
                <w:noProof/>
                <w:webHidden/>
              </w:rPr>
              <w:t>21</w:t>
            </w:r>
            <w:r w:rsidR="00926858">
              <w:rPr>
                <w:noProof/>
                <w:webHidden/>
              </w:rPr>
              <w:fldChar w:fldCharType="end"/>
            </w:r>
          </w:hyperlink>
        </w:p>
        <w:p w14:paraId="6BEE85A4" w14:textId="77777777" w:rsidR="00926858" w:rsidRDefault="00E80D95">
          <w:pPr>
            <w:pStyle w:val="TOC2"/>
            <w:tabs>
              <w:tab w:val="right" w:leader="dot" w:pos="9350"/>
            </w:tabs>
            <w:rPr>
              <w:rFonts w:eastAsiaTheme="minorEastAsia"/>
              <w:noProof/>
            </w:rPr>
          </w:pPr>
          <w:hyperlink w:anchor="_Toc420920640" w:history="1">
            <w:r w:rsidR="00926858" w:rsidRPr="00B5112F">
              <w:rPr>
                <w:rStyle w:val="Hyperlink"/>
                <w:rFonts w:ascii="Arial" w:hAnsi="Arial" w:cs="Arial"/>
                <w:noProof/>
              </w:rPr>
              <w:t>Evaluation</w:t>
            </w:r>
            <w:r w:rsidR="00926858">
              <w:rPr>
                <w:noProof/>
                <w:webHidden/>
              </w:rPr>
              <w:tab/>
            </w:r>
            <w:r w:rsidR="00926858">
              <w:rPr>
                <w:noProof/>
                <w:webHidden/>
              </w:rPr>
              <w:fldChar w:fldCharType="begin"/>
            </w:r>
            <w:r w:rsidR="00926858">
              <w:rPr>
                <w:noProof/>
                <w:webHidden/>
              </w:rPr>
              <w:instrText xml:space="preserve"> PAGEREF _Toc420920640 \h </w:instrText>
            </w:r>
            <w:r w:rsidR="00926858">
              <w:rPr>
                <w:noProof/>
                <w:webHidden/>
              </w:rPr>
            </w:r>
            <w:r w:rsidR="00926858">
              <w:rPr>
                <w:noProof/>
                <w:webHidden/>
              </w:rPr>
              <w:fldChar w:fldCharType="separate"/>
            </w:r>
            <w:r w:rsidR="00926858">
              <w:rPr>
                <w:noProof/>
                <w:webHidden/>
              </w:rPr>
              <w:t>21</w:t>
            </w:r>
            <w:r w:rsidR="00926858">
              <w:rPr>
                <w:noProof/>
                <w:webHidden/>
              </w:rPr>
              <w:fldChar w:fldCharType="end"/>
            </w:r>
          </w:hyperlink>
        </w:p>
        <w:p w14:paraId="3889C4B6" w14:textId="77777777" w:rsidR="00926858" w:rsidRDefault="00E80D95">
          <w:pPr>
            <w:pStyle w:val="TOC2"/>
            <w:tabs>
              <w:tab w:val="right" w:leader="dot" w:pos="9350"/>
            </w:tabs>
            <w:rPr>
              <w:rFonts w:eastAsiaTheme="minorEastAsia"/>
              <w:noProof/>
            </w:rPr>
          </w:pPr>
          <w:hyperlink w:anchor="_Toc420920641" w:history="1">
            <w:r w:rsidR="00926858" w:rsidRPr="00B5112F">
              <w:rPr>
                <w:rStyle w:val="Hyperlink"/>
                <w:rFonts w:ascii="Arial" w:hAnsi="Arial" w:cs="Arial"/>
                <w:noProof/>
              </w:rPr>
              <w:t>Points for Consideration;</w:t>
            </w:r>
            <w:r w:rsidR="00926858">
              <w:rPr>
                <w:noProof/>
                <w:webHidden/>
              </w:rPr>
              <w:tab/>
            </w:r>
            <w:r w:rsidR="00926858">
              <w:rPr>
                <w:noProof/>
                <w:webHidden/>
              </w:rPr>
              <w:fldChar w:fldCharType="begin"/>
            </w:r>
            <w:r w:rsidR="00926858">
              <w:rPr>
                <w:noProof/>
                <w:webHidden/>
              </w:rPr>
              <w:instrText xml:space="preserve"> PAGEREF _Toc420920641 \h </w:instrText>
            </w:r>
            <w:r w:rsidR="00926858">
              <w:rPr>
                <w:noProof/>
                <w:webHidden/>
              </w:rPr>
            </w:r>
            <w:r w:rsidR="00926858">
              <w:rPr>
                <w:noProof/>
                <w:webHidden/>
              </w:rPr>
              <w:fldChar w:fldCharType="separate"/>
            </w:r>
            <w:r w:rsidR="00926858">
              <w:rPr>
                <w:noProof/>
                <w:webHidden/>
              </w:rPr>
              <w:t>22</w:t>
            </w:r>
            <w:r w:rsidR="00926858">
              <w:rPr>
                <w:noProof/>
                <w:webHidden/>
              </w:rPr>
              <w:fldChar w:fldCharType="end"/>
            </w:r>
          </w:hyperlink>
        </w:p>
        <w:p w14:paraId="184C55C2" w14:textId="77777777" w:rsidR="00926858" w:rsidRDefault="00E80D95">
          <w:pPr>
            <w:pStyle w:val="TOC1"/>
            <w:tabs>
              <w:tab w:val="right" w:leader="dot" w:pos="9350"/>
            </w:tabs>
            <w:rPr>
              <w:rFonts w:eastAsiaTheme="minorEastAsia"/>
              <w:noProof/>
            </w:rPr>
          </w:pPr>
          <w:hyperlink w:anchor="_Toc420920642" w:history="1">
            <w:r w:rsidR="00926858" w:rsidRPr="00B5112F">
              <w:rPr>
                <w:rStyle w:val="Hyperlink"/>
                <w:rFonts w:ascii="Arial" w:hAnsi="Arial" w:cs="Arial"/>
                <w:noProof/>
              </w:rPr>
              <w:t>4. Theme 4 – ICT Infrastructure and Access</w:t>
            </w:r>
            <w:r w:rsidR="00926858">
              <w:rPr>
                <w:noProof/>
                <w:webHidden/>
              </w:rPr>
              <w:tab/>
            </w:r>
            <w:r w:rsidR="00926858">
              <w:rPr>
                <w:noProof/>
                <w:webHidden/>
              </w:rPr>
              <w:fldChar w:fldCharType="begin"/>
            </w:r>
            <w:r w:rsidR="00926858">
              <w:rPr>
                <w:noProof/>
                <w:webHidden/>
              </w:rPr>
              <w:instrText xml:space="preserve"> PAGEREF _Toc420920642 \h </w:instrText>
            </w:r>
            <w:r w:rsidR="00926858">
              <w:rPr>
                <w:noProof/>
                <w:webHidden/>
              </w:rPr>
            </w:r>
            <w:r w:rsidR="00926858">
              <w:rPr>
                <w:noProof/>
                <w:webHidden/>
              </w:rPr>
              <w:fldChar w:fldCharType="separate"/>
            </w:r>
            <w:r w:rsidR="00926858">
              <w:rPr>
                <w:noProof/>
                <w:webHidden/>
              </w:rPr>
              <w:t>23</w:t>
            </w:r>
            <w:r w:rsidR="00926858">
              <w:rPr>
                <w:noProof/>
                <w:webHidden/>
              </w:rPr>
              <w:fldChar w:fldCharType="end"/>
            </w:r>
          </w:hyperlink>
        </w:p>
        <w:p w14:paraId="4382AC92" w14:textId="77777777" w:rsidR="00926858" w:rsidRDefault="00E80D95">
          <w:pPr>
            <w:pStyle w:val="TOC3"/>
            <w:tabs>
              <w:tab w:val="right" w:leader="dot" w:pos="9350"/>
            </w:tabs>
            <w:rPr>
              <w:rFonts w:eastAsiaTheme="minorEastAsia"/>
              <w:noProof/>
            </w:rPr>
          </w:pPr>
          <w:hyperlink w:anchor="_Toc420920643" w:history="1">
            <w:r w:rsidR="00926858" w:rsidRPr="00B5112F">
              <w:rPr>
                <w:rStyle w:val="Hyperlink"/>
                <w:rFonts w:ascii="Arial" w:hAnsi="Arial" w:cs="Arial"/>
                <w:noProof/>
              </w:rPr>
              <w:t>4.1 Background and Policy Context</w:t>
            </w:r>
            <w:r w:rsidR="00926858">
              <w:rPr>
                <w:noProof/>
                <w:webHidden/>
              </w:rPr>
              <w:tab/>
            </w:r>
            <w:r w:rsidR="00926858">
              <w:rPr>
                <w:noProof/>
                <w:webHidden/>
              </w:rPr>
              <w:fldChar w:fldCharType="begin"/>
            </w:r>
            <w:r w:rsidR="00926858">
              <w:rPr>
                <w:noProof/>
                <w:webHidden/>
              </w:rPr>
              <w:instrText xml:space="preserve"> PAGEREF _Toc420920643 \h </w:instrText>
            </w:r>
            <w:r w:rsidR="00926858">
              <w:rPr>
                <w:noProof/>
                <w:webHidden/>
              </w:rPr>
            </w:r>
            <w:r w:rsidR="00926858">
              <w:rPr>
                <w:noProof/>
                <w:webHidden/>
              </w:rPr>
              <w:fldChar w:fldCharType="separate"/>
            </w:r>
            <w:r w:rsidR="00926858">
              <w:rPr>
                <w:noProof/>
                <w:webHidden/>
              </w:rPr>
              <w:t>23</w:t>
            </w:r>
            <w:r w:rsidR="00926858">
              <w:rPr>
                <w:noProof/>
                <w:webHidden/>
              </w:rPr>
              <w:fldChar w:fldCharType="end"/>
            </w:r>
          </w:hyperlink>
        </w:p>
        <w:p w14:paraId="0723469E" w14:textId="77777777" w:rsidR="00926858" w:rsidRDefault="00E80D95">
          <w:pPr>
            <w:pStyle w:val="TOC3"/>
            <w:tabs>
              <w:tab w:val="right" w:leader="dot" w:pos="9350"/>
            </w:tabs>
            <w:rPr>
              <w:rFonts w:eastAsiaTheme="minorEastAsia"/>
              <w:noProof/>
            </w:rPr>
          </w:pPr>
          <w:hyperlink w:anchor="_Toc420920644" w:history="1">
            <w:r w:rsidR="00926858" w:rsidRPr="00B5112F">
              <w:rPr>
                <w:rStyle w:val="Hyperlink"/>
                <w:rFonts w:ascii="Arial" w:hAnsi="Arial" w:cs="Arial"/>
                <w:noProof/>
              </w:rPr>
              <w:t>4.5 Target and Milestone</w:t>
            </w:r>
            <w:r w:rsidR="00926858">
              <w:rPr>
                <w:noProof/>
                <w:webHidden/>
              </w:rPr>
              <w:tab/>
            </w:r>
            <w:r w:rsidR="00926858">
              <w:rPr>
                <w:noProof/>
                <w:webHidden/>
              </w:rPr>
              <w:fldChar w:fldCharType="begin"/>
            </w:r>
            <w:r w:rsidR="00926858">
              <w:rPr>
                <w:noProof/>
                <w:webHidden/>
              </w:rPr>
              <w:instrText xml:space="preserve"> PAGEREF _Toc420920644 \h </w:instrText>
            </w:r>
            <w:r w:rsidR="00926858">
              <w:rPr>
                <w:noProof/>
                <w:webHidden/>
              </w:rPr>
            </w:r>
            <w:r w:rsidR="00926858">
              <w:rPr>
                <w:noProof/>
                <w:webHidden/>
              </w:rPr>
              <w:fldChar w:fldCharType="separate"/>
            </w:r>
            <w:r w:rsidR="00926858">
              <w:rPr>
                <w:noProof/>
                <w:webHidden/>
              </w:rPr>
              <w:t>23</w:t>
            </w:r>
            <w:r w:rsidR="00926858">
              <w:rPr>
                <w:noProof/>
                <w:webHidden/>
              </w:rPr>
              <w:fldChar w:fldCharType="end"/>
            </w:r>
          </w:hyperlink>
        </w:p>
        <w:p w14:paraId="6F58CC40" w14:textId="77777777" w:rsidR="00926858" w:rsidRDefault="00E80D95">
          <w:pPr>
            <w:pStyle w:val="TOC3"/>
            <w:tabs>
              <w:tab w:val="right" w:leader="dot" w:pos="9350"/>
            </w:tabs>
            <w:rPr>
              <w:rFonts w:eastAsiaTheme="minorEastAsia"/>
              <w:noProof/>
            </w:rPr>
          </w:pPr>
          <w:hyperlink w:anchor="_Toc420920645" w:history="1">
            <w:r w:rsidR="00926858" w:rsidRPr="00B5112F">
              <w:rPr>
                <w:rStyle w:val="Hyperlink"/>
                <w:rFonts w:ascii="Arial" w:hAnsi="Arial" w:cs="Arial"/>
                <w:noProof/>
              </w:rPr>
              <w:t>4.6 Evidence Available</w:t>
            </w:r>
            <w:r w:rsidR="00926858">
              <w:rPr>
                <w:noProof/>
                <w:webHidden/>
              </w:rPr>
              <w:tab/>
            </w:r>
            <w:r w:rsidR="00926858">
              <w:rPr>
                <w:noProof/>
                <w:webHidden/>
              </w:rPr>
              <w:fldChar w:fldCharType="begin"/>
            </w:r>
            <w:r w:rsidR="00926858">
              <w:rPr>
                <w:noProof/>
                <w:webHidden/>
              </w:rPr>
              <w:instrText xml:space="preserve"> PAGEREF _Toc420920645 \h </w:instrText>
            </w:r>
            <w:r w:rsidR="00926858">
              <w:rPr>
                <w:noProof/>
                <w:webHidden/>
              </w:rPr>
            </w:r>
            <w:r w:rsidR="00926858">
              <w:rPr>
                <w:noProof/>
                <w:webHidden/>
              </w:rPr>
              <w:fldChar w:fldCharType="separate"/>
            </w:r>
            <w:r w:rsidR="00926858">
              <w:rPr>
                <w:noProof/>
                <w:webHidden/>
              </w:rPr>
              <w:t>23</w:t>
            </w:r>
            <w:r w:rsidR="00926858">
              <w:rPr>
                <w:noProof/>
                <w:webHidden/>
              </w:rPr>
              <w:fldChar w:fldCharType="end"/>
            </w:r>
          </w:hyperlink>
        </w:p>
        <w:p w14:paraId="3CA09D93" w14:textId="77777777" w:rsidR="00926858" w:rsidRDefault="00E80D95">
          <w:pPr>
            <w:pStyle w:val="TOC2"/>
            <w:tabs>
              <w:tab w:val="right" w:leader="dot" w:pos="9350"/>
            </w:tabs>
            <w:rPr>
              <w:rFonts w:eastAsiaTheme="minorEastAsia"/>
              <w:noProof/>
            </w:rPr>
          </w:pPr>
          <w:hyperlink w:anchor="_Toc420920646" w:history="1">
            <w:r w:rsidR="00926858" w:rsidRPr="00B5112F">
              <w:rPr>
                <w:rStyle w:val="Hyperlink"/>
                <w:rFonts w:ascii="Arial" w:hAnsi="Arial" w:cs="Arial"/>
                <w:noProof/>
              </w:rPr>
              <w:t>Analysis</w:t>
            </w:r>
            <w:r w:rsidR="00926858">
              <w:rPr>
                <w:noProof/>
                <w:webHidden/>
              </w:rPr>
              <w:tab/>
            </w:r>
            <w:r w:rsidR="00926858">
              <w:rPr>
                <w:noProof/>
                <w:webHidden/>
              </w:rPr>
              <w:fldChar w:fldCharType="begin"/>
            </w:r>
            <w:r w:rsidR="00926858">
              <w:rPr>
                <w:noProof/>
                <w:webHidden/>
              </w:rPr>
              <w:instrText xml:space="preserve"> PAGEREF _Toc420920646 \h </w:instrText>
            </w:r>
            <w:r w:rsidR="00926858">
              <w:rPr>
                <w:noProof/>
                <w:webHidden/>
              </w:rPr>
            </w:r>
            <w:r w:rsidR="00926858">
              <w:rPr>
                <w:noProof/>
                <w:webHidden/>
              </w:rPr>
              <w:fldChar w:fldCharType="separate"/>
            </w:r>
            <w:r w:rsidR="00926858">
              <w:rPr>
                <w:noProof/>
                <w:webHidden/>
              </w:rPr>
              <w:t>24</w:t>
            </w:r>
            <w:r w:rsidR="00926858">
              <w:rPr>
                <w:noProof/>
                <w:webHidden/>
              </w:rPr>
              <w:fldChar w:fldCharType="end"/>
            </w:r>
          </w:hyperlink>
        </w:p>
        <w:p w14:paraId="78C9E0A6" w14:textId="77777777" w:rsidR="00926858" w:rsidRDefault="00E80D95">
          <w:pPr>
            <w:pStyle w:val="TOC2"/>
            <w:tabs>
              <w:tab w:val="right" w:leader="dot" w:pos="9350"/>
            </w:tabs>
            <w:rPr>
              <w:rFonts w:eastAsiaTheme="minorEastAsia"/>
              <w:noProof/>
            </w:rPr>
          </w:pPr>
          <w:hyperlink w:anchor="_Toc420920647" w:history="1">
            <w:r w:rsidR="00926858" w:rsidRPr="00B5112F">
              <w:rPr>
                <w:rStyle w:val="Hyperlink"/>
                <w:rFonts w:ascii="Arial" w:hAnsi="Arial" w:cs="Arial"/>
                <w:noProof/>
              </w:rPr>
              <w:t>Fixed Telephone Lines</w:t>
            </w:r>
            <w:r w:rsidR="00926858">
              <w:rPr>
                <w:noProof/>
                <w:webHidden/>
              </w:rPr>
              <w:tab/>
            </w:r>
            <w:r w:rsidR="00926858">
              <w:rPr>
                <w:noProof/>
                <w:webHidden/>
              </w:rPr>
              <w:fldChar w:fldCharType="begin"/>
            </w:r>
            <w:r w:rsidR="00926858">
              <w:rPr>
                <w:noProof/>
                <w:webHidden/>
              </w:rPr>
              <w:instrText xml:space="preserve"> PAGEREF _Toc420920647 \h </w:instrText>
            </w:r>
            <w:r w:rsidR="00926858">
              <w:rPr>
                <w:noProof/>
                <w:webHidden/>
              </w:rPr>
            </w:r>
            <w:r w:rsidR="00926858">
              <w:rPr>
                <w:noProof/>
                <w:webHidden/>
              </w:rPr>
              <w:fldChar w:fldCharType="separate"/>
            </w:r>
            <w:r w:rsidR="00926858">
              <w:rPr>
                <w:noProof/>
                <w:webHidden/>
              </w:rPr>
              <w:t>25</w:t>
            </w:r>
            <w:r w:rsidR="00926858">
              <w:rPr>
                <w:noProof/>
                <w:webHidden/>
              </w:rPr>
              <w:fldChar w:fldCharType="end"/>
            </w:r>
          </w:hyperlink>
        </w:p>
        <w:p w14:paraId="73BC2EBF" w14:textId="77777777" w:rsidR="00926858" w:rsidRDefault="00E80D95">
          <w:pPr>
            <w:pStyle w:val="TOC2"/>
            <w:tabs>
              <w:tab w:val="right" w:leader="dot" w:pos="9350"/>
            </w:tabs>
            <w:rPr>
              <w:rFonts w:eastAsiaTheme="minorEastAsia"/>
              <w:noProof/>
            </w:rPr>
          </w:pPr>
          <w:hyperlink w:anchor="_Toc420920648" w:history="1">
            <w:r w:rsidR="00926858" w:rsidRPr="00B5112F">
              <w:rPr>
                <w:rStyle w:val="Hyperlink"/>
                <w:rFonts w:ascii="Arial" w:hAnsi="Arial" w:cs="Arial"/>
                <w:noProof/>
              </w:rPr>
              <w:t>Mobile-Cellular Telephone Subscriptions</w:t>
            </w:r>
            <w:r w:rsidR="00926858">
              <w:rPr>
                <w:noProof/>
                <w:webHidden/>
              </w:rPr>
              <w:tab/>
            </w:r>
            <w:r w:rsidR="00926858">
              <w:rPr>
                <w:noProof/>
                <w:webHidden/>
              </w:rPr>
              <w:fldChar w:fldCharType="begin"/>
            </w:r>
            <w:r w:rsidR="00926858">
              <w:rPr>
                <w:noProof/>
                <w:webHidden/>
              </w:rPr>
              <w:instrText xml:space="preserve"> PAGEREF _Toc420920648 \h </w:instrText>
            </w:r>
            <w:r w:rsidR="00926858">
              <w:rPr>
                <w:noProof/>
                <w:webHidden/>
              </w:rPr>
            </w:r>
            <w:r w:rsidR="00926858">
              <w:rPr>
                <w:noProof/>
                <w:webHidden/>
              </w:rPr>
              <w:fldChar w:fldCharType="separate"/>
            </w:r>
            <w:r w:rsidR="00926858">
              <w:rPr>
                <w:noProof/>
                <w:webHidden/>
              </w:rPr>
              <w:t>26</w:t>
            </w:r>
            <w:r w:rsidR="00926858">
              <w:rPr>
                <w:noProof/>
                <w:webHidden/>
              </w:rPr>
              <w:fldChar w:fldCharType="end"/>
            </w:r>
          </w:hyperlink>
        </w:p>
        <w:p w14:paraId="155A4BB4" w14:textId="77777777" w:rsidR="00926858" w:rsidRDefault="00E80D95">
          <w:pPr>
            <w:pStyle w:val="TOC2"/>
            <w:tabs>
              <w:tab w:val="right" w:leader="dot" w:pos="9350"/>
            </w:tabs>
            <w:rPr>
              <w:rFonts w:eastAsiaTheme="minorEastAsia"/>
              <w:noProof/>
            </w:rPr>
          </w:pPr>
          <w:hyperlink w:anchor="_Toc420920649" w:history="1">
            <w:r w:rsidR="00926858" w:rsidRPr="00B5112F">
              <w:rPr>
                <w:rStyle w:val="Hyperlink"/>
                <w:rFonts w:ascii="Arial" w:hAnsi="Arial" w:cs="Arial"/>
                <w:noProof/>
              </w:rPr>
              <w:t>Fixed (Wired) Broadband Subscriptions</w:t>
            </w:r>
            <w:r w:rsidR="00926858">
              <w:rPr>
                <w:noProof/>
                <w:webHidden/>
              </w:rPr>
              <w:tab/>
            </w:r>
            <w:r w:rsidR="00926858">
              <w:rPr>
                <w:noProof/>
                <w:webHidden/>
              </w:rPr>
              <w:fldChar w:fldCharType="begin"/>
            </w:r>
            <w:r w:rsidR="00926858">
              <w:rPr>
                <w:noProof/>
                <w:webHidden/>
              </w:rPr>
              <w:instrText xml:space="preserve"> PAGEREF _Toc420920649 \h </w:instrText>
            </w:r>
            <w:r w:rsidR="00926858">
              <w:rPr>
                <w:noProof/>
                <w:webHidden/>
              </w:rPr>
            </w:r>
            <w:r w:rsidR="00926858">
              <w:rPr>
                <w:noProof/>
                <w:webHidden/>
              </w:rPr>
              <w:fldChar w:fldCharType="separate"/>
            </w:r>
            <w:r w:rsidR="00926858">
              <w:rPr>
                <w:noProof/>
                <w:webHidden/>
              </w:rPr>
              <w:t>27</w:t>
            </w:r>
            <w:r w:rsidR="00926858">
              <w:rPr>
                <w:noProof/>
                <w:webHidden/>
              </w:rPr>
              <w:fldChar w:fldCharType="end"/>
            </w:r>
          </w:hyperlink>
        </w:p>
        <w:p w14:paraId="4416E4AC" w14:textId="77777777" w:rsidR="00926858" w:rsidRDefault="00E80D95">
          <w:pPr>
            <w:pStyle w:val="TOC2"/>
            <w:tabs>
              <w:tab w:val="right" w:leader="dot" w:pos="9350"/>
            </w:tabs>
            <w:rPr>
              <w:rFonts w:eastAsiaTheme="minorEastAsia"/>
              <w:noProof/>
            </w:rPr>
          </w:pPr>
          <w:hyperlink w:anchor="_Toc420920650" w:history="1">
            <w:r w:rsidR="00926858" w:rsidRPr="00B5112F">
              <w:rPr>
                <w:rStyle w:val="Hyperlink"/>
                <w:rFonts w:ascii="Arial" w:hAnsi="Arial" w:cs="Arial"/>
                <w:noProof/>
              </w:rPr>
              <w:t>Percentage of Individuals using the Internet</w:t>
            </w:r>
            <w:r w:rsidR="00926858">
              <w:rPr>
                <w:noProof/>
                <w:webHidden/>
              </w:rPr>
              <w:tab/>
            </w:r>
            <w:r w:rsidR="00926858">
              <w:rPr>
                <w:noProof/>
                <w:webHidden/>
              </w:rPr>
              <w:fldChar w:fldCharType="begin"/>
            </w:r>
            <w:r w:rsidR="00926858">
              <w:rPr>
                <w:noProof/>
                <w:webHidden/>
              </w:rPr>
              <w:instrText xml:space="preserve"> PAGEREF _Toc420920650 \h </w:instrText>
            </w:r>
            <w:r w:rsidR="00926858">
              <w:rPr>
                <w:noProof/>
                <w:webHidden/>
              </w:rPr>
            </w:r>
            <w:r w:rsidR="00926858">
              <w:rPr>
                <w:noProof/>
                <w:webHidden/>
              </w:rPr>
              <w:fldChar w:fldCharType="separate"/>
            </w:r>
            <w:r w:rsidR="00926858">
              <w:rPr>
                <w:noProof/>
                <w:webHidden/>
              </w:rPr>
              <w:t>28</w:t>
            </w:r>
            <w:r w:rsidR="00926858">
              <w:rPr>
                <w:noProof/>
                <w:webHidden/>
              </w:rPr>
              <w:fldChar w:fldCharType="end"/>
            </w:r>
          </w:hyperlink>
        </w:p>
        <w:p w14:paraId="3D4F81BC" w14:textId="77777777" w:rsidR="00926858" w:rsidRDefault="00E80D95">
          <w:pPr>
            <w:pStyle w:val="TOC2"/>
            <w:tabs>
              <w:tab w:val="right" w:leader="dot" w:pos="9350"/>
            </w:tabs>
            <w:rPr>
              <w:rFonts w:eastAsiaTheme="minorEastAsia"/>
              <w:noProof/>
            </w:rPr>
          </w:pPr>
          <w:hyperlink w:anchor="_Toc420920651" w:history="1">
            <w:r w:rsidR="00926858" w:rsidRPr="00B5112F">
              <w:rPr>
                <w:rStyle w:val="Hyperlink"/>
                <w:rFonts w:ascii="Arial" w:hAnsi="Arial" w:cs="Arial"/>
                <w:noProof/>
              </w:rPr>
              <w:t>ICT Indicators per Country - 2013</w:t>
            </w:r>
            <w:r w:rsidR="00926858">
              <w:rPr>
                <w:noProof/>
                <w:webHidden/>
              </w:rPr>
              <w:tab/>
            </w:r>
            <w:r w:rsidR="00926858">
              <w:rPr>
                <w:noProof/>
                <w:webHidden/>
              </w:rPr>
              <w:fldChar w:fldCharType="begin"/>
            </w:r>
            <w:r w:rsidR="00926858">
              <w:rPr>
                <w:noProof/>
                <w:webHidden/>
              </w:rPr>
              <w:instrText xml:space="preserve"> PAGEREF _Toc420920651 \h </w:instrText>
            </w:r>
            <w:r w:rsidR="00926858">
              <w:rPr>
                <w:noProof/>
                <w:webHidden/>
              </w:rPr>
            </w:r>
            <w:r w:rsidR="00926858">
              <w:rPr>
                <w:noProof/>
                <w:webHidden/>
              </w:rPr>
              <w:fldChar w:fldCharType="separate"/>
            </w:r>
            <w:r w:rsidR="00926858">
              <w:rPr>
                <w:noProof/>
                <w:webHidden/>
              </w:rPr>
              <w:t>29</w:t>
            </w:r>
            <w:r w:rsidR="00926858">
              <w:rPr>
                <w:noProof/>
                <w:webHidden/>
              </w:rPr>
              <w:fldChar w:fldCharType="end"/>
            </w:r>
          </w:hyperlink>
        </w:p>
        <w:p w14:paraId="2E30EEAD" w14:textId="77777777" w:rsidR="00926858" w:rsidRDefault="00E80D95">
          <w:pPr>
            <w:pStyle w:val="TOC2"/>
            <w:tabs>
              <w:tab w:val="right" w:leader="dot" w:pos="9350"/>
            </w:tabs>
            <w:rPr>
              <w:rFonts w:eastAsiaTheme="minorEastAsia"/>
              <w:noProof/>
            </w:rPr>
          </w:pPr>
          <w:hyperlink w:anchor="_Toc420920652" w:history="1">
            <w:r w:rsidR="00926858" w:rsidRPr="00B5112F">
              <w:rPr>
                <w:rStyle w:val="Hyperlink"/>
                <w:rFonts w:ascii="Arial" w:eastAsia="Calibri" w:hAnsi="Arial" w:cs="Arial"/>
                <w:noProof/>
              </w:rPr>
              <w:t>ICT in Disaster Risk Management</w:t>
            </w:r>
            <w:r w:rsidR="00926858">
              <w:rPr>
                <w:noProof/>
                <w:webHidden/>
              </w:rPr>
              <w:tab/>
            </w:r>
            <w:r w:rsidR="00926858">
              <w:rPr>
                <w:noProof/>
                <w:webHidden/>
              </w:rPr>
              <w:fldChar w:fldCharType="begin"/>
            </w:r>
            <w:r w:rsidR="00926858">
              <w:rPr>
                <w:noProof/>
                <w:webHidden/>
              </w:rPr>
              <w:instrText xml:space="preserve"> PAGEREF _Toc420920652 \h </w:instrText>
            </w:r>
            <w:r w:rsidR="00926858">
              <w:rPr>
                <w:noProof/>
                <w:webHidden/>
              </w:rPr>
            </w:r>
            <w:r w:rsidR="00926858">
              <w:rPr>
                <w:noProof/>
                <w:webHidden/>
              </w:rPr>
              <w:fldChar w:fldCharType="separate"/>
            </w:r>
            <w:r w:rsidR="00926858">
              <w:rPr>
                <w:noProof/>
                <w:webHidden/>
              </w:rPr>
              <w:t>30</w:t>
            </w:r>
            <w:r w:rsidR="00926858">
              <w:rPr>
                <w:noProof/>
                <w:webHidden/>
              </w:rPr>
              <w:fldChar w:fldCharType="end"/>
            </w:r>
          </w:hyperlink>
        </w:p>
        <w:p w14:paraId="26413379" w14:textId="77777777" w:rsidR="00926858" w:rsidRDefault="00E80D95">
          <w:pPr>
            <w:pStyle w:val="TOC2"/>
            <w:tabs>
              <w:tab w:val="right" w:leader="dot" w:pos="9350"/>
            </w:tabs>
            <w:rPr>
              <w:rFonts w:eastAsiaTheme="minorEastAsia"/>
              <w:noProof/>
            </w:rPr>
          </w:pPr>
          <w:hyperlink w:anchor="_Toc420920653" w:history="1">
            <w:r w:rsidR="00926858" w:rsidRPr="00B5112F">
              <w:rPr>
                <w:rStyle w:val="Hyperlink"/>
                <w:rFonts w:ascii="Arial" w:hAnsi="Arial" w:cs="Arial"/>
                <w:noProof/>
              </w:rPr>
              <w:t>E-Waste and the Pacific</w:t>
            </w:r>
            <w:r w:rsidR="00926858">
              <w:rPr>
                <w:noProof/>
                <w:webHidden/>
              </w:rPr>
              <w:tab/>
            </w:r>
            <w:r w:rsidR="00926858">
              <w:rPr>
                <w:noProof/>
                <w:webHidden/>
              </w:rPr>
              <w:fldChar w:fldCharType="begin"/>
            </w:r>
            <w:r w:rsidR="00926858">
              <w:rPr>
                <w:noProof/>
                <w:webHidden/>
              </w:rPr>
              <w:instrText xml:space="preserve"> PAGEREF _Toc420920653 \h </w:instrText>
            </w:r>
            <w:r w:rsidR="00926858">
              <w:rPr>
                <w:noProof/>
                <w:webHidden/>
              </w:rPr>
            </w:r>
            <w:r w:rsidR="00926858">
              <w:rPr>
                <w:noProof/>
                <w:webHidden/>
              </w:rPr>
              <w:fldChar w:fldCharType="separate"/>
            </w:r>
            <w:r w:rsidR="00926858">
              <w:rPr>
                <w:noProof/>
                <w:webHidden/>
              </w:rPr>
              <w:t>30</w:t>
            </w:r>
            <w:r w:rsidR="00926858">
              <w:rPr>
                <w:noProof/>
                <w:webHidden/>
              </w:rPr>
              <w:fldChar w:fldCharType="end"/>
            </w:r>
          </w:hyperlink>
        </w:p>
        <w:p w14:paraId="2E606D85" w14:textId="77777777" w:rsidR="00926858" w:rsidRDefault="00E80D95">
          <w:pPr>
            <w:pStyle w:val="TOC2"/>
            <w:tabs>
              <w:tab w:val="right" w:leader="dot" w:pos="9350"/>
            </w:tabs>
            <w:rPr>
              <w:rFonts w:eastAsiaTheme="minorEastAsia"/>
              <w:noProof/>
            </w:rPr>
          </w:pPr>
          <w:hyperlink w:anchor="_Toc420920654" w:history="1">
            <w:r w:rsidR="00926858" w:rsidRPr="00B5112F">
              <w:rPr>
                <w:rStyle w:val="Hyperlink"/>
                <w:rFonts w:ascii="Arial" w:hAnsi="Arial" w:cs="Arial"/>
                <w:noProof/>
              </w:rPr>
              <w:t>Climate Change in the Pacific</w:t>
            </w:r>
            <w:r w:rsidR="00926858">
              <w:rPr>
                <w:noProof/>
                <w:webHidden/>
              </w:rPr>
              <w:tab/>
            </w:r>
            <w:r w:rsidR="00926858">
              <w:rPr>
                <w:noProof/>
                <w:webHidden/>
              </w:rPr>
              <w:fldChar w:fldCharType="begin"/>
            </w:r>
            <w:r w:rsidR="00926858">
              <w:rPr>
                <w:noProof/>
                <w:webHidden/>
              </w:rPr>
              <w:instrText xml:space="preserve"> PAGEREF _Toc420920654 \h </w:instrText>
            </w:r>
            <w:r w:rsidR="00926858">
              <w:rPr>
                <w:noProof/>
                <w:webHidden/>
              </w:rPr>
            </w:r>
            <w:r w:rsidR="00926858">
              <w:rPr>
                <w:noProof/>
                <w:webHidden/>
              </w:rPr>
              <w:fldChar w:fldCharType="separate"/>
            </w:r>
            <w:r w:rsidR="00926858">
              <w:rPr>
                <w:noProof/>
                <w:webHidden/>
              </w:rPr>
              <w:t>31</w:t>
            </w:r>
            <w:r w:rsidR="00926858">
              <w:rPr>
                <w:noProof/>
                <w:webHidden/>
              </w:rPr>
              <w:fldChar w:fldCharType="end"/>
            </w:r>
          </w:hyperlink>
        </w:p>
        <w:p w14:paraId="44564283" w14:textId="77777777" w:rsidR="00926858" w:rsidRDefault="00E80D95">
          <w:pPr>
            <w:pStyle w:val="TOC2"/>
            <w:tabs>
              <w:tab w:val="right" w:leader="dot" w:pos="9350"/>
            </w:tabs>
            <w:rPr>
              <w:rFonts w:eastAsiaTheme="minorEastAsia"/>
              <w:noProof/>
            </w:rPr>
          </w:pPr>
          <w:hyperlink w:anchor="_Toc420920655" w:history="1">
            <w:r w:rsidR="00926858" w:rsidRPr="00B5112F">
              <w:rPr>
                <w:rStyle w:val="Hyperlink"/>
                <w:rFonts w:ascii="Arial" w:hAnsi="Arial" w:cs="Arial"/>
                <w:noProof/>
              </w:rPr>
              <w:t>Evaluation</w:t>
            </w:r>
            <w:r w:rsidR="00926858">
              <w:rPr>
                <w:noProof/>
                <w:webHidden/>
              </w:rPr>
              <w:tab/>
            </w:r>
            <w:r w:rsidR="00926858">
              <w:rPr>
                <w:noProof/>
                <w:webHidden/>
              </w:rPr>
              <w:fldChar w:fldCharType="begin"/>
            </w:r>
            <w:r w:rsidR="00926858">
              <w:rPr>
                <w:noProof/>
                <w:webHidden/>
              </w:rPr>
              <w:instrText xml:space="preserve"> PAGEREF _Toc420920655 \h </w:instrText>
            </w:r>
            <w:r w:rsidR="00926858">
              <w:rPr>
                <w:noProof/>
                <w:webHidden/>
              </w:rPr>
            </w:r>
            <w:r w:rsidR="00926858">
              <w:rPr>
                <w:noProof/>
                <w:webHidden/>
              </w:rPr>
              <w:fldChar w:fldCharType="separate"/>
            </w:r>
            <w:r w:rsidR="00926858">
              <w:rPr>
                <w:noProof/>
                <w:webHidden/>
              </w:rPr>
              <w:t>31</w:t>
            </w:r>
            <w:r w:rsidR="00926858">
              <w:rPr>
                <w:noProof/>
                <w:webHidden/>
              </w:rPr>
              <w:fldChar w:fldCharType="end"/>
            </w:r>
          </w:hyperlink>
        </w:p>
        <w:p w14:paraId="3C426219" w14:textId="77777777" w:rsidR="00926858" w:rsidRDefault="00E80D95">
          <w:pPr>
            <w:pStyle w:val="TOC2"/>
            <w:tabs>
              <w:tab w:val="right" w:leader="dot" w:pos="9350"/>
            </w:tabs>
            <w:rPr>
              <w:rFonts w:eastAsiaTheme="minorEastAsia"/>
              <w:noProof/>
            </w:rPr>
          </w:pPr>
          <w:hyperlink w:anchor="_Toc420920656" w:history="1">
            <w:r w:rsidR="00926858" w:rsidRPr="00B5112F">
              <w:rPr>
                <w:rStyle w:val="Hyperlink"/>
                <w:rFonts w:ascii="Arial" w:hAnsi="Arial" w:cs="Arial"/>
                <w:noProof/>
              </w:rPr>
              <w:t>Points for Consideration;</w:t>
            </w:r>
            <w:r w:rsidR="00926858">
              <w:rPr>
                <w:noProof/>
                <w:webHidden/>
              </w:rPr>
              <w:tab/>
            </w:r>
            <w:r w:rsidR="00926858">
              <w:rPr>
                <w:noProof/>
                <w:webHidden/>
              </w:rPr>
              <w:fldChar w:fldCharType="begin"/>
            </w:r>
            <w:r w:rsidR="00926858">
              <w:rPr>
                <w:noProof/>
                <w:webHidden/>
              </w:rPr>
              <w:instrText xml:space="preserve"> PAGEREF _Toc420920656 \h </w:instrText>
            </w:r>
            <w:r w:rsidR="00926858">
              <w:rPr>
                <w:noProof/>
                <w:webHidden/>
              </w:rPr>
            </w:r>
            <w:r w:rsidR="00926858">
              <w:rPr>
                <w:noProof/>
                <w:webHidden/>
              </w:rPr>
              <w:fldChar w:fldCharType="separate"/>
            </w:r>
            <w:r w:rsidR="00926858">
              <w:rPr>
                <w:noProof/>
                <w:webHidden/>
              </w:rPr>
              <w:t>33</w:t>
            </w:r>
            <w:r w:rsidR="00926858">
              <w:rPr>
                <w:noProof/>
                <w:webHidden/>
              </w:rPr>
              <w:fldChar w:fldCharType="end"/>
            </w:r>
          </w:hyperlink>
        </w:p>
        <w:p w14:paraId="59BA2FFF" w14:textId="77777777" w:rsidR="00926858" w:rsidRDefault="00E80D95">
          <w:pPr>
            <w:pStyle w:val="TOC1"/>
            <w:tabs>
              <w:tab w:val="right" w:leader="dot" w:pos="9350"/>
            </w:tabs>
            <w:rPr>
              <w:rFonts w:eastAsiaTheme="minorEastAsia"/>
              <w:noProof/>
            </w:rPr>
          </w:pPr>
          <w:hyperlink w:anchor="_Toc420920657" w:history="1">
            <w:r w:rsidR="00926858" w:rsidRPr="00B5112F">
              <w:rPr>
                <w:rStyle w:val="Hyperlink"/>
                <w:rFonts w:ascii="Arial" w:hAnsi="Arial" w:cs="Arial"/>
                <w:noProof/>
              </w:rPr>
              <w:t>5. Theme 5 – International Connectivity</w:t>
            </w:r>
            <w:r w:rsidR="00926858">
              <w:rPr>
                <w:noProof/>
                <w:webHidden/>
              </w:rPr>
              <w:tab/>
            </w:r>
            <w:r w:rsidR="00926858">
              <w:rPr>
                <w:noProof/>
                <w:webHidden/>
              </w:rPr>
              <w:fldChar w:fldCharType="begin"/>
            </w:r>
            <w:r w:rsidR="00926858">
              <w:rPr>
                <w:noProof/>
                <w:webHidden/>
              </w:rPr>
              <w:instrText xml:space="preserve"> PAGEREF _Toc420920657 \h </w:instrText>
            </w:r>
            <w:r w:rsidR="00926858">
              <w:rPr>
                <w:noProof/>
                <w:webHidden/>
              </w:rPr>
            </w:r>
            <w:r w:rsidR="00926858">
              <w:rPr>
                <w:noProof/>
                <w:webHidden/>
              </w:rPr>
              <w:fldChar w:fldCharType="separate"/>
            </w:r>
            <w:r w:rsidR="00926858">
              <w:rPr>
                <w:noProof/>
                <w:webHidden/>
              </w:rPr>
              <w:t>34</w:t>
            </w:r>
            <w:r w:rsidR="00926858">
              <w:rPr>
                <w:noProof/>
                <w:webHidden/>
              </w:rPr>
              <w:fldChar w:fldCharType="end"/>
            </w:r>
          </w:hyperlink>
        </w:p>
        <w:p w14:paraId="56D03E73" w14:textId="77777777" w:rsidR="00926858" w:rsidRDefault="00E80D95">
          <w:pPr>
            <w:pStyle w:val="TOC3"/>
            <w:tabs>
              <w:tab w:val="right" w:leader="dot" w:pos="9350"/>
            </w:tabs>
            <w:rPr>
              <w:rFonts w:eastAsiaTheme="minorEastAsia"/>
              <w:noProof/>
            </w:rPr>
          </w:pPr>
          <w:hyperlink w:anchor="_Toc420920658" w:history="1">
            <w:r w:rsidR="00926858" w:rsidRPr="00B5112F">
              <w:rPr>
                <w:rStyle w:val="Hyperlink"/>
                <w:rFonts w:ascii="Arial" w:hAnsi="Arial" w:cs="Arial"/>
                <w:noProof/>
              </w:rPr>
              <w:t>5.1 Background and Policy Context:</w:t>
            </w:r>
            <w:r w:rsidR="00926858">
              <w:rPr>
                <w:noProof/>
                <w:webHidden/>
              </w:rPr>
              <w:tab/>
            </w:r>
            <w:r w:rsidR="00926858">
              <w:rPr>
                <w:noProof/>
                <w:webHidden/>
              </w:rPr>
              <w:fldChar w:fldCharType="begin"/>
            </w:r>
            <w:r w:rsidR="00926858">
              <w:rPr>
                <w:noProof/>
                <w:webHidden/>
              </w:rPr>
              <w:instrText xml:space="preserve"> PAGEREF _Toc420920658 \h </w:instrText>
            </w:r>
            <w:r w:rsidR="00926858">
              <w:rPr>
                <w:noProof/>
                <w:webHidden/>
              </w:rPr>
            </w:r>
            <w:r w:rsidR="00926858">
              <w:rPr>
                <w:noProof/>
                <w:webHidden/>
              </w:rPr>
              <w:fldChar w:fldCharType="separate"/>
            </w:r>
            <w:r w:rsidR="00926858">
              <w:rPr>
                <w:noProof/>
                <w:webHidden/>
              </w:rPr>
              <w:t>34</w:t>
            </w:r>
            <w:r w:rsidR="00926858">
              <w:rPr>
                <w:noProof/>
                <w:webHidden/>
              </w:rPr>
              <w:fldChar w:fldCharType="end"/>
            </w:r>
          </w:hyperlink>
        </w:p>
        <w:p w14:paraId="0DF8A270" w14:textId="77777777" w:rsidR="00926858" w:rsidRDefault="00E80D95">
          <w:pPr>
            <w:pStyle w:val="TOC3"/>
            <w:tabs>
              <w:tab w:val="right" w:leader="dot" w:pos="9350"/>
            </w:tabs>
            <w:rPr>
              <w:rFonts w:eastAsiaTheme="minorEastAsia"/>
              <w:noProof/>
            </w:rPr>
          </w:pPr>
          <w:hyperlink w:anchor="_Toc420920659" w:history="1">
            <w:r w:rsidR="00926858" w:rsidRPr="00B5112F">
              <w:rPr>
                <w:rStyle w:val="Hyperlink"/>
                <w:rFonts w:ascii="Arial" w:hAnsi="Arial" w:cs="Arial"/>
                <w:noProof/>
              </w:rPr>
              <w:t>5.5 Target and Milestone</w:t>
            </w:r>
            <w:r w:rsidR="00926858">
              <w:rPr>
                <w:noProof/>
                <w:webHidden/>
              </w:rPr>
              <w:tab/>
            </w:r>
            <w:r w:rsidR="00926858">
              <w:rPr>
                <w:noProof/>
                <w:webHidden/>
              </w:rPr>
              <w:fldChar w:fldCharType="begin"/>
            </w:r>
            <w:r w:rsidR="00926858">
              <w:rPr>
                <w:noProof/>
                <w:webHidden/>
              </w:rPr>
              <w:instrText xml:space="preserve"> PAGEREF _Toc420920659 \h </w:instrText>
            </w:r>
            <w:r w:rsidR="00926858">
              <w:rPr>
                <w:noProof/>
                <w:webHidden/>
              </w:rPr>
            </w:r>
            <w:r w:rsidR="00926858">
              <w:rPr>
                <w:noProof/>
                <w:webHidden/>
              </w:rPr>
              <w:fldChar w:fldCharType="separate"/>
            </w:r>
            <w:r w:rsidR="00926858">
              <w:rPr>
                <w:noProof/>
                <w:webHidden/>
              </w:rPr>
              <w:t>34</w:t>
            </w:r>
            <w:r w:rsidR="00926858">
              <w:rPr>
                <w:noProof/>
                <w:webHidden/>
              </w:rPr>
              <w:fldChar w:fldCharType="end"/>
            </w:r>
          </w:hyperlink>
        </w:p>
        <w:p w14:paraId="167C624E" w14:textId="77777777" w:rsidR="00926858" w:rsidRDefault="00E80D95">
          <w:pPr>
            <w:pStyle w:val="TOC3"/>
            <w:tabs>
              <w:tab w:val="right" w:leader="dot" w:pos="9350"/>
            </w:tabs>
            <w:rPr>
              <w:rFonts w:eastAsiaTheme="minorEastAsia"/>
              <w:noProof/>
            </w:rPr>
          </w:pPr>
          <w:hyperlink w:anchor="_Toc420920660" w:history="1">
            <w:r w:rsidR="00926858" w:rsidRPr="00B5112F">
              <w:rPr>
                <w:rStyle w:val="Hyperlink"/>
                <w:rFonts w:ascii="Arial" w:hAnsi="Arial" w:cs="Arial"/>
                <w:noProof/>
              </w:rPr>
              <w:t>5.6 Evidence Available</w:t>
            </w:r>
            <w:r w:rsidR="00926858">
              <w:rPr>
                <w:noProof/>
                <w:webHidden/>
              </w:rPr>
              <w:tab/>
            </w:r>
            <w:r w:rsidR="00926858">
              <w:rPr>
                <w:noProof/>
                <w:webHidden/>
              </w:rPr>
              <w:fldChar w:fldCharType="begin"/>
            </w:r>
            <w:r w:rsidR="00926858">
              <w:rPr>
                <w:noProof/>
                <w:webHidden/>
              </w:rPr>
              <w:instrText xml:space="preserve"> PAGEREF _Toc420920660 \h </w:instrText>
            </w:r>
            <w:r w:rsidR="00926858">
              <w:rPr>
                <w:noProof/>
                <w:webHidden/>
              </w:rPr>
            </w:r>
            <w:r w:rsidR="00926858">
              <w:rPr>
                <w:noProof/>
                <w:webHidden/>
              </w:rPr>
              <w:fldChar w:fldCharType="separate"/>
            </w:r>
            <w:r w:rsidR="00926858">
              <w:rPr>
                <w:noProof/>
                <w:webHidden/>
              </w:rPr>
              <w:t>34</w:t>
            </w:r>
            <w:r w:rsidR="00926858">
              <w:rPr>
                <w:noProof/>
                <w:webHidden/>
              </w:rPr>
              <w:fldChar w:fldCharType="end"/>
            </w:r>
          </w:hyperlink>
        </w:p>
        <w:p w14:paraId="3CD405FB" w14:textId="77777777" w:rsidR="00926858" w:rsidRDefault="00E80D95">
          <w:pPr>
            <w:pStyle w:val="TOC1"/>
            <w:tabs>
              <w:tab w:val="right" w:leader="dot" w:pos="9350"/>
            </w:tabs>
            <w:rPr>
              <w:rFonts w:eastAsiaTheme="minorEastAsia"/>
              <w:noProof/>
            </w:rPr>
          </w:pPr>
          <w:hyperlink w:anchor="_Toc420920661" w:history="1">
            <w:r w:rsidR="00926858" w:rsidRPr="00B5112F">
              <w:rPr>
                <w:rStyle w:val="Hyperlink"/>
                <w:rFonts w:ascii="Arial" w:hAnsi="Arial" w:cs="Arial"/>
                <w:noProof/>
              </w:rPr>
              <w:t>Analysis</w:t>
            </w:r>
            <w:r w:rsidR="00926858">
              <w:rPr>
                <w:noProof/>
                <w:webHidden/>
              </w:rPr>
              <w:tab/>
            </w:r>
            <w:r w:rsidR="00926858">
              <w:rPr>
                <w:noProof/>
                <w:webHidden/>
              </w:rPr>
              <w:fldChar w:fldCharType="begin"/>
            </w:r>
            <w:r w:rsidR="00926858">
              <w:rPr>
                <w:noProof/>
                <w:webHidden/>
              </w:rPr>
              <w:instrText xml:space="preserve"> PAGEREF _Toc420920661 \h </w:instrText>
            </w:r>
            <w:r w:rsidR="00926858">
              <w:rPr>
                <w:noProof/>
                <w:webHidden/>
              </w:rPr>
            </w:r>
            <w:r w:rsidR="00926858">
              <w:rPr>
                <w:noProof/>
                <w:webHidden/>
              </w:rPr>
              <w:fldChar w:fldCharType="separate"/>
            </w:r>
            <w:r w:rsidR="00926858">
              <w:rPr>
                <w:noProof/>
                <w:webHidden/>
              </w:rPr>
              <w:t>35</w:t>
            </w:r>
            <w:r w:rsidR="00926858">
              <w:rPr>
                <w:noProof/>
                <w:webHidden/>
              </w:rPr>
              <w:fldChar w:fldCharType="end"/>
            </w:r>
          </w:hyperlink>
        </w:p>
        <w:p w14:paraId="2CF63824" w14:textId="77777777" w:rsidR="00926858" w:rsidRDefault="00E80D95">
          <w:pPr>
            <w:pStyle w:val="TOC2"/>
            <w:tabs>
              <w:tab w:val="right" w:leader="dot" w:pos="9350"/>
            </w:tabs>
            <w:rPr>
              <w:rFonts w:eastAsiaTheme="minorEastAsia"/>
              <w:noProof/>
            </w:rPr>
          </w:pPr>
          <w:hyperlink w:anchor="_Toc420920662" w:history="1">
            <w:r w:rsidR="00926858" w:rsidRPr="00B5112F">
              <w:rPr>
                <w:rStyle w:val="Hyperlink"/>
                <w:rFonts w:ascii="Arial" w:hAnsi="Arial" w:cs="Arial"/>
                <w:noProof/>
              </w:rPr>
              <w:t>International Connectivity in the Pacific</w:t>
            </w:r>
            <w:r w:rsidR="00926858">
              <w:rPr>
                <w:noProof/>
                <w:webHidden/>
              </w:rPr>
              <w:tab/>
            </w:r>
            <w:r w:rsidR="00926858">
              <w:rPr>
                <w:noProof/>
                <w:webHidden/>
              </w:rPr>
              <w:fldChar w:fldCharType="begin"/>
            </w:r>
            <w:r w:rsidR="00926858">
              <w:rPr>
                <w:noProof/>
                <w:webHidden/>
              </w:rPr>
              <w:instrText xml:space="preserve"> PAGEREF _Toc420920662 \h </w:instrText>
            </w:r>
            <w:r w:rsidR="00926858">
              <w:rPr>
                <w:noProof/>
                <w:webHidden/>
              </w:rPr>
            </w:r>
            <w:r w:rsidR="00926858">
              <w:rPr>
                <w:noProof/>
                <w:webHidden/>
              </w:rPr>
              <w:fldChar w:fldCharType="separate"/>
            </w:r>
            <w:r w:rsidR="00926858">
              <w:rPr>
                <w:noProof/>
                <w:webHidden/>
              </w:rPr>
              <w:t>35</w:t>
            </w:r>
            <w:r w:rsidR="00926858">
              <w:rPr>
                <w:noProof/>
                <w:webHidden/>
              </w:rPr>
              <w:fldChar w:fldCharType="end"/>
            </w:r>
          </w:hyperlink>
        </w:p>
        <w:p w14:paraId="7CD47B44" w14:textId="77777777" w:rsidR="00926858" w:rsidRDefault="00E80D95">
          <w:pPr>
            <w:pStyle w:val="TOC2"/>
            <w:tabs>
              <w:tab w:val="right" w:leader="dot" w:pos="9350"/>
            </w:tabs>
            <w:rPr>
              <w:rFonts w:eastAsiaTheme="minorEastAsia"/>
              <w:noProof/>
            </w:rPr>
          </w:pPr>
          <w:hyperlink w:anchor="_Toc420920663" w:history="1">
            <w:r w:rsidR="00926858" w:rsidRPr="00B5112F">
              <w:rPr>
                <w:rStyle w:val="Hyperlink"/>
                <w:rFonts w:ascii="Arial" w:hAnsi="Arial" w:cs="Arial"/>
                <w:noProof/>
              </w:rPr>
              <w:t>Transition to IPV6</w:t>
            </w:r>
            <w:r w:rsidR="00926858">
              <w:rPr>
                <w:noProof/>
                <w:webHidden/>
              </w:rPr>
              <w:tab/>
            </w:r>
            <w:r w:rsidR="00926858">
              <w:rPr>
                <w:noProof/>
                <w:webHidden/>
              </w:rPr>
              <w:fldChar w:fldCharType="begin"/>
            </w:r>
            <w:r w:rsidR="00926858">
              <w:rPr>
                <w:noProof/>
                <w:webHidden/>
              </w:rPr>
              <w:instrText xml:space="preserve"> PAGEREF _Toc420920663 \h </w:instrText>
            </w:r>
            <w:r w:rsidR="00926858">
              <w:rPr>
                <w:noProof/>
                <w:webHidden/>
              </w:rPr>
            </w:r>
            <w:r w:rsidR="00926858">
              <w:rPr>
                <w:noProof/>
                <w:webHidden/>
              </w:rPr>
              <w:fldChar w:fldCharType="separate"/>
            </w:r>
            <w:r w:rsidR="00926858">
              <w:rPr>
                <w:noProof/>
                <w:webHidden/>
              </w:rPr>
              <w:t>36</w:t>
            </w:r>
            <w:r w:rsidR="00926858">
              <w:rPr>
                <w:noProof/>
                <w:webHidden/>
              </w:rPr>
              <w:fldChar w:fldCharType="end"/>
            </w:r>
          </w:hyperlink>
        </w:p>
        <w:p w14:paraId="7E89D6C3" w14:textId="77777777" w:rsidR="00926858" w:rsidRDefault="00E80D95">
          <w:pPr>
            <w:pStyle w:val="TOC2"/>
            <w:tabs>
              <w:tab w:val="right" w:leader="dot" w:pos="9350"/>
            </w:tabs>
            <w:rPr>
              <w:rFonts w:eastAsiaTheme="minorEastAsia"/>
              <w:noProof/>
            </w:rPr>
          </w:pPr>
          <w:hyperlink w:anchor="_Toc420920664" w:history="1">
            <w:r w:rsidR="00926858" w:rsidRPr="00B5112F">
              <w:rPr>
                <w:rStyle w:val="Hyperlink"/>
                <w:rFonts w:ascii="Arial" w:hAnsi="Arial" w:cs="Arial"/>
                <w:noProof/>
              </w:rPr>
              <w:t>Regional Cooperation</w:t>
            </w:r>
            <w:r w:rsidR="00926858">
              <w:rPr>
                <w:noProof/>
                <w:webHidden/>
              </w:rPr>
              <w:tab/>
            </w:r>
            <w:r w:rsidR="00926858">
              <w:rPr>
                <w:noProof/>
                <w:webHidden/>
              </w:rPr>
              <w:fldChar w:fldCharType="begin"/>
            </w:r>
            <w:r w:rsidR="00926858">
              <w:rPr>
                <w:noProof/>
                <w:webHidden/>
              </w:rPr>
              <w:instrText xml:space="preserve"> PAGEREF _Toc420920664 \h </w:instrText>
            </w:r>
            <w:r w:rsidR="00926858">
              <w:rPr>
                <w:noProof/>
                <w:webHidden/>
              </w:rPr>
            </w:r>
            <w:r w:rsidR="00926858">
              <w:rPr>
                <w:noProof/>
                <w:webHidden/>
              </w:rPr>
              <w:fldChar w:fldCharType="separate"/>
            </w:r>
            <w:r w:rsidR="00926858">
              <w:rPr>
                <w:noProof/>
                <w:webHidden/>
              </w:rPr>
              <w:t>36</w:t>
            </w:r>
            <w:r w:rsidR="00926858">
              <w:rPr>
                <w:noProof/>
                <w:webHidden/>
              </w:rPr>
              <w:fldChar w:fldCharType="end"/>
            </w:r>
          </w:hyperlink>
        </w:p>
        <w:p w14:paraId="0900E8CF" w14:textId="77777777" w:rsidR="00926858" w:rsidRDefault="00E80D95">
          <w:pPr>
            <w:pStyle w:val="TOC2"/>
            <w:tabs>
              <w:tab w:val="right" w:leader="dot" w:pos="9350"/>
            </w:tabs>
            <w:rPr>
              <w:rFonts w:eastAsiaTheme="minorEastAsia"/>
              <w:noProof/>
            </w:rPr>
          </w:pPr>
          <w:hyperlink w:anchor="_Toc420920665" w:history="1">
            <w:r w:rsidR="00926858" w:rsidRPr="00B5112F">
              <w:rPr>
                <w:rStyle w:val="Hyperlink"/>
                <w:rFonts w:eastAsia="Calibri"/>
                <w:noProof/>
              </w:rPr>
              <w:t>Evaluation</w:t>
            </w:r>
            <w:r w:rsidR="00926858">
              <w:rPr>
                <w:noProof/>
                <w:webHidden/>
              </w:rPr>
              <w:tab/>
            </w:r>
            <w:r w:rsidR="00926858">
              <w:rPr>
                <w:noProof/>
                <w:webHidden/>
              </w:rPr>
              <w:fldChar w:fldCharType="begin"/>
            </w:r>
            <w:r w:rsidR="00926858">
              <w:rPr>
                <w:noProof/>
                <w:webHidden/>
              </w:rPr>
              <w:instrText xml:space="preserve"> PAGEREF _Toc420920665 \h </w:instrText>
            </w:r>
            <w:r w:rsidR="00926858">
              <w:rPr>
                <w:noProof/>
                <w:webHidden/>
              </w:rPr>
            </w:r>
            <w:r w:rsidR="00926858">
              <w:rPr>
                <w:noProof/>
                <w:webHidden/>
              </w:rPr>
              <w:fldChar w:fldCharType="separate"/>
            </w:r>
            <w:r w:rsidR="00926858">
              <w:rPr>
                <w:noProof/>
                <w:webHidden/>
              </w:rPr>
              <w:t>37</w:t>
            </w:r>
            <w:r w:rsidR="00926858">
              <w:rPr>
                <w:noProof/>
                <w:webHidden/>
              </w:rPr>
              <w:fldChar w:fldCharType="end"/>
            </w:r>
          </w:hyperlink>
        </w:p>
        <w:p w14:paraId="02F00B52" w14:textId="77777777" w:rsidR="00926858" w:rsidRDefault="00E80D95">
          <w:pPr>
            <w:pStyle w:val="TOC2"/>
            <w:tabs>
              <w:tab w:val="right" w:leader="dot" w:pos="9350"/>
            </w:tabs>
            <w:rPr>
              <w:rFonts w:eastAsiaTheme="minorEastAsia"/>
              <w:noProof/>
            </w:rPr>
          </w:pPr>
          <w:hyperlink w:anchor="_Toc420920666" w:history="1">
            <w:r w:rsidR="00926858" w:rsidRPr="00B5112F">
              <w:rPr>
                <w:rStyle w:val="Hyperlink"/>
                <w:rFonts w:ascii="Arial" w:hAnsi="Arial" w:cs="Arial"/>
                <w:noProof/>
              </w:rPr>
              <w:t>Points for Consideration;</w:t>
            </w:r>
            <w:r w:rsidR="00926858">
              <w:rPr>
                <w:noProof/>
                <w:webHidden/>
              </w:rPr>
              <w:tab/>
            </w:r>
            <w:r w:rsidR="00926858">
              <w:rPr>
                <w:noProof/>
                <w:webHidden/>
              </w:rPr>
              <w:fldChar w:fldCharType="begin"/>
            </w:r>
            <w:r w:rsidR="00926858">
              <w:rPr>
                <w:noProof/>
                <w:webHidden/>
              </w:rPr>
              <w:instrText xml:space="preserve"> PAGEREF _Toc420920666 \h </w:instrText>
            </w:r>
            <w:r w:rsidR="00926858">
              <w:rPr>
                <w:noProof/>
                <w:webHidden/>
              </w:rPr>
            </w:r>
            <w:r w:rsidR="00926858">
              <w:rPr>
                <w:noProof/>
                <w:webHidden/>
              </w:rPr>
              <w:fldChar w:fldCharType="separate"/>
            </w:r>
            <w:r w:rsidR="00926858">
              <w:rPr>
                <w:noProof/>
                <w:webHidden/>
              </w:rPr>
              <w:t>37</w:t>
            </w:r>
            <w:r w:rsidR="00926858">
              <w:rPr>
                <w:noProof/>
                <w:webHidden/>
              </w:rPr>
              <w:fldChar w:fldCharType="end"/>
            </w:r>
          </w:hyperlink>
        </w:p>
        <w:p w14:paraId="4DEEEC28" w14:textId="77777777" w:rsidR="00926858" w:rsidRDefault="00E80D95">
          <w:pPr>
            <w:pStyle w:val="TOC1"/>
            <w:tabs>
              <w:tab w:val="right" w:leader="dot" w:pos="9350"/>
            </w:tabs>
            <w:rPr>
              <w:rFonts w:eastAsiaTheme="minorEastAsia"/>
              <w:noProof/>
            </w:rPr>
          </w:pPr>
          <w:hyperlink w:anchor="_Toc420920667" w:history="1">
            <w:r w:rsidR="00926858" w:rsidRPr="00B5112F">
              <w:rPr>
                <w:rStyle w:val="Hyperlink"/>
                <w:rFonts w:ascii="Arial" w:hAnsi="Arial" w:cs="Arial"/>
                <w:noProof/>
              </w:rPr>
              <w:t>6. Theme 6 – Cyber Security and ICT Applications</w:t>
            </w:r>
            <w:r w:rsidR="00926858">
              <w:rPr>
                <w:noProof/>
                <w:webHidden/>
              </w:rPr>
              <w:tab/>
            </w:r>
            <w:r w:rsidR="00926858">
              <w:rPr>
                <w:noProof/>
                <w:webHidden/>
              </w:rPr>
              <w:fldChar w:fldCharType="begin"/>
            </w:r>
            <w:r w:rsidR="00926858">
              <w:rPr>
                <w:noProof/>
                <w:webHidden/>
              </w:rPr>
              <w:instrText xml:space="preserve"> PAGEREF _Toc420920667 \h </w:instrText>
            </w:r>
            <w:r w:rsidR="00926858">
              <w:rPr>
                <w:noProof/>
                <w:webHidden/>
              </w:rPr>
            </w:r>
            <w:r w:rsidR="00926858">
              <w:rPr>
                <w:noProof/>
                <w:webHidden/>
              </w:rPr>
              <w:fldChar w:fldCharType="separate"/>
            </w:r>
            <w:r w:rsidR="00926858">
              <w:rPr>
                <w:noProof/>
                <w:webHidden/>
              </w:rPr>
              <w:t>38</w:t>
            </w:r>
            <w:r w:rsidR="00926858">
              <w:rPr>
                <w:noProof/>
                <w:webHidden/>
              </w:rPr>
              <w:fldChar w:fldCharType="end"/>
            </w:r>
          </w:hyperlink>
        </w:p>
        <w:p w14:paraId="61E68A2E" w14:textId="77777777" w:rsidR="00926858" w:rsidRDefault="00E80D95">
          <w:pPr>
            <w:pStyle w:val="TOC3"/>
            <w:tabs>
              <w:tab w:val="right" w:leader="dot" w:pos="9350"/>
            </w:tabs>
            <w:rPr>
              <w:rFonts w:eastAsiaTheme="minorEastAsia"/>
              <w:noProof/>
            </w:rPr>
          </w:pPr>
          <w:hyperlink w:anchor="_Toc420920668" w:history="1">
            <w:r w:rsidR="00926858" w:rsidRPr="00B5112F">
              <w:rPr>
                <w:rStyle w:val="Hyperlink"/>
                <w:rFonts w:ascii="Arial" w:hAnsi="Arial" w:cs="Arial"/>
                <w:noProof/>
              </w:rPr>
              <w:t>6.1 Background and Policy Context</w:t>
            </w:r>
            <w:r w:rsidR="00926858">
              <w:rPr>
                <w:noProof/>
                <w:webHidden/>
              </w:rPr>
              <w:tab/>
            </w:r>
            <w:r w:rsidR="00926858">
              <w:rPr>
                <w:noProof/>
                <w:webHidden/>
              </w:rPr>
              <w:fldChar w:fldCharType="begin"/>
            </w:r>
            <w:r w:rsidR="00926858">
              <w:rPr>
                <w:noProof/>
                <w:webHidden/>
              </w:rPr>
              <w:instrText xml:space="preserve"> PAGEREF _Toc420920668 \h </w:instrText>
            </w:r>
            <w:r w:rsidR="00926858">
              <w:rPr>
                <w:noProof/>
                <w:webHidden/>
              </w:rPr>
            </w:r>
            <w:r w:rsidR="00926858">
              <w:rPr>
                <w:noProof/>
                <w:webHidden/>
              </w:rPr>
              <w:fldChar w:fldCharType="separate"/>
            </w:r>
            <w:r w:rsidR="00926858">
              <w:rPr>
                <w:noProof/>
                <w:webHidden/>
              </w:rPr>
              <w:t>38</w:t>
            </w:r>
            <w:r w:rsidR="00926858">
              <w:rPr>
                <w:noProof/>
                <w:webHidden/>
              </w:rPr>
              <w:fldChar w:fldCharType="end"/>
            </w:r>
          </w:hyperlink>
        </w:p>
        <w:p w14:paraId="644FFAC6" w14:textId="77777777" w:rsidR="00926858" w:rsidRDefault="00E80D95">
          <w:pPr>
            <w:pStyle w:val="TOC3"/>
            <w:tabs>
              <w:tab w:val="right" w:leader="dot" w:pos="9350"/>
            </w:tabs>
            <w:rPr>
              <w:rFonts w:eastAsiaTheme="minorEastAsia"/>
              <w:noProof/>
            </w:rPr>
          </w:pPr>
          <w:hyperlink w:anchor="_Toc420920669" w:history="1">
            <w:r w:rsidR="00926858" w:rsidRPr="00B5112F">
              <w:rPr>
                <w:rStyle w:val="Hyperlink"/>
                <w:rFonts w:ascii="Arial" w:hAnsi="Arial" w:cs="Arial"/>
                <w:noProof/>
              </w:rPr>
              <w:t>6.5 Target and Milestone</w:t>
            </w:r>
            <w:r w:rsidR="00926858">
              <w:rPr>
                <w:noProof/>
                <w:webHidden/>
              </w:rPr>
              <w:tab/>
            </w:r>
            <w:r w:rsidR="00926858">
              <w:rPr>
                <w:noProof/>
                <w:webHidden/>
              </w:rPr>
              <w:fldChar w:fldCharType="begin"/>
            </w:r>
            <w:r w:rsidR="00926858">
              <w:rPr>
                <w:noProof/>
                <w:webHidden/>
              </w:rPr>
              <w:instrText xml:space="preserve"> PAGEREF _Toc420920669 \h </w:instrText>
            </w:r>
            <w:r w:rsidR="00926858">
              <w:rPr>
                <w:noProof/>
                <w:webHidden/>
              </w:rPr>
            </w:r>
            <w:r w:rsidR="00926858">
              <w:rPr>
                <w:noProof/>
                <w:webHidden/>
              </w:rPr>
              <w:fldChar w:fldCharType="separate"/>
            </w:r>
            <w:r w:rsidR="00926858">
              <w:rPr>
                <w:noProof/>
                <w:webHidden/>
              </w:rPr>
              <w:t>38</w:t>
            </w:r>
            <w:r w:rsidR="00926858">
              <w:rPr>
                <w:noProof/>
                <w:webHidden/>
              </w:rPr>
              <w:fldChar w:fldCharType="end"/>
            </w:r>
          </w:hyperlink>
        </w:p>
        <w:p w14:paraId="6B5465A1" w14:textId="77777777" w:rsidR="00926858" w:rsidRDefault="00E80D95">
          <w:pPr>
            <w:pStyle w:val="TOC3"/>
            <w:tabs>
              <w:tab w:val="right" w:leader="dot" w:pos="9350"/>
            </w:tabs>
            <w:rPr>
              <w:rFonts w:eastAsiaTheme="minorEastAsia"/>
              <w:noProof/>
            </w:rPr>
          </w:pPr>
          <w:hyperlink w:anchor="_Toc420920670" w:history="1">
            <w:r w:rsidR="00926858" w:rsidRPr="00B5112F">
              <w:rPr>
                <w:rStyle w:val="Hyperlink"/>
                <w:rFonts w:ascii="Arial" w:hAnsi="Arial" w:cs="Arial"/>
                <w:noProof/>
              </w:rPr>
              <w:t>6.5.1 Evidence Available</w:t>
            </w:r>
            <w:r w:rsidR="00926858">
              <w:rPr>
                <w:noProof/>
                <w:webHidden/>
              </w:rPr>
              <w:tab/>
            </w:r>
            <w:r w:rsidR="00926858">
              <w:rPr>
                <w:noProof/>
                <w:webHidden/>
              </w:rPr>
              <w:fldChar w:fldCharType="begin"/>
            </w:r>
            <w:r w:rsidR="00926858">
              <w:rPr>
                <w:noProof/>
                <w:webHidden/>
              </w:rPr>
              <w:instrText xml:space="preserve"> PAGEREF _Toc420920670 \h </w:instrText>
            </w:r>
            <w:r w:rsidR="00926858">
              <w:rPr>
                <w:noProof/>
                <w:webHidden/>
              </w:rPr>
            </w:r>
            <w:r w:rsidR="00926858">
              <w:rPr>
                <w:noProof/>
                <w:webHidden/>
              </w:rPr>
              <w:fldChar w:fldCharType="separate"/>
            </w:r>
            <w:r w:rsidR="00926858">
              <w:rPr>
                <w:noProof/>
                <w:webHidden/>
              </w:rPr>
              <w:t>38</w:t>
            </w:r>
            <w:r w:rsidR="00926858">
              <w:rPr>
                <w:noProof/>
                <w:webHidden/>
              </w:rPr>
              <w:fldChar w:fldCharType="end"/>
            </w:r>
          </w:hyperlink>
        </w:p>
        <w:p w14:paraId="1FCBBA51" w14:textId="77777777" w:rsidR="00926858" w:rsidRDefault="00E80D95">
          <w:pPr>
            <w:pStyle w:val="TOC2"/>
            <w:tabs>
              <w:tab w:val="right" w:leader="dot" w:pos="9350"/>
            </w:tabs>
            <w:rPr>
              <w:rFonts w:eastAsiaTheme="minorEastAsia"/>
              <w:noProof/>
            </w:rPr>
          </w:pPr>
          <w:hyperlink w:anchor="_Toc420920671" w:history="1">
            <w:r w:rsidR="00926858" w:rsidRPr="00B5112F">
              <w:rPr>
                <w:rStyle w:val="Hyperlink"/>
                <w:rFonts w:ascii="Arial" w:hAnsi="Arial" w:cs="Arial"/>
                <w:noProof/>
              </w:rPr>
              <w:t>Analysis</w:t>
            </w:r>
            <w:r w:rsidR="00926858">
              <w:rPr>
                <w:noProof/>
                <w:webHidden/>
              </w:rPr>
              <w:tab/>
            </w:r>
            <w:r w:rsidR="00926858">
              <w:rPr>
                <w:noProof/>
                <w:webHidden/>
              </w:rPr>
              <w:fldChar w:fldCharType="begin"/>
            </w:r>
            <w:r w:rsidR="00926858">
              <w:rPr>
                <w:noProof/>
                <w:webHidden/>
              </w:rPr>
              <w:instrText xml:space="preserve"> PAGEREF _Toc420920671 \h </w:instrText>
            </w:r>
            <w:r w:rsidR="00926858">
              <w:rPr>
                <w:noProof/>
                <w:webHidden/>
              </w:rPr>
            </w:r>
            <w:r w:rsidR="00926858">
              <w:rPr>
                <w:noProof/>
                <w:webHidden/>
              </w:rPr>
              <w:fldChar w:fldCharType="separate"/>
            </w:r>
            <w:r w:rsidR="00926858">
              <w:rPr>
                <w:noProof/>
                <w:webHidden/>
              </w:rPr>
              <w:t>39</w:t>
            </w:r>
            <w:r w:rsidR="00926858">
              <w:rPr>
                <w:noProof/>
                <w:webHidden/>
              </w:rPr>
              <w:fldChar w:fldCharType="end"/>
            </w:r>
          </w:hyperlink>
        </w:p>
        <w:p w14:paraId="65B76D65" w14:textId="77777777" w:rsidR="00926858" w:rsidRDefault="00E80D95">
          <w:pPr>
            <w:pStyle w:val="TOC2"/>
            <w:tabs>
              <w:tab w:val="right" w:leader="dot" w:pos="9350"/>
            </w:tabs>
            <w:rPr>
              <w:rFonts w:eastAsiaTheme="minorEastAsia"/>
              <w:noProof/>
            </w:rPr>
          </w:pPr>
          <w:hyperlink w:anchor="_Toc420920672" w:history="1">
            <w:r w:rsidR="00926858" w:rsidRPr="00B5112F">
              <w:rPr>
                <w:rStyle w:val="Hyperlink"/>
                <w:rFonts w:ascii="Arial" w:eastAsia="Times New Roman" w:hAnsi="Arial" w:cs="Arial"/>
                <w:noProof/>
              </w:rPr>
              <w:t>Evaluation</w:t>
            </w:r>
            <w:r w:rsidR="00926858">
              <w:rPr>
                <w:noProof/>
                <w:webHidden/>
              </w:rPr>
              <w:tab/>
            </w:r>
            <w:r w:rsidR="00926858">
              <w:rPr>
                <w:noProof/>
                <w:webHidden/>
              </w:rPr>
              <w:fldChar w:fldCharType="begin"/>
            </w:r>
            <w:r w:rsidR="00926858">
              <w:rPr>
                <w:noProof/>
                <w:webHidden/>
              </w:rPr>
              <w:instrText xml:space="preserve"> PAGEREF _Toc420920672 \h </w:instrText>
            </w:r>
            <w:r w:rsidR="00926858">
              <w:rPr>
                <w:noProof/>
                <w:webHidden/>
              </w:rPr>
            </w:r>
            <w:r w:rsidR="00926858">
              <w:rPr>
                <w:noProof/>
                <w:webHidden/>
              </w:rPr>
              <w:fldChar w:fldCharType="separate"/>
            </w:r>
            <w:r w:rsidR="00926858">
              <w:rPr>
                <w:noProof/>
                <w:webHidden/>
              </w:rPr>
              <w:t>40</w:t>
            </w:r>
            <w:r w:rsidR="00926858">
              <w:rPr>
                <w:noProof/>
                <w:webHidden/>
              </w:rPr>
              <w:fldChar w:fldCharType="end"/>
            </w:r>
          </w:hyperlink>
        </w:p>
        <w:p w14:paraId="48ECAFD4" w14:textId="77777777" w:rsidR="00926858" w:rsidRDefault="00E80D95">
          <w:pPr>
            <w:pStyle w:val="TOC2"/>
            <w:tabs>
              <w:tab w:val="right" w:leader="dot" w:pos="9350"/>
            </w:tabs>
            <w:rPr>
              <w:rFonts w:eastAsiaTheme="minorEastAsia"/>
              <w:noProof/>
            </w:rPr>
          </w:pPr>
          <w:hyperlink w:anchor="_Toc420920673" w:history="1">
            <w:r w:rsidR="00926858" w:rsidRPr="00B5112F">
              <w:rPr>
                <w:rStyle w:val="Hyperlink"/>
                <w:rFonts w:ascii="Arial" w:hAnsi="Arial" w:cs="Arial"/>
                <w:noProof/>
                <w:lang w:eastAsia="ja-JP"/>
              </w:rPr>
              <w:t>Points for Consideration</w:t>
            </w:r>
            <w:r w:rsidR="00926858">
              <w:rPr>
                <w:noProof/>
                <w:webHidden/>
              </w:rPr>
              <w:tab/>
            </w:r>
            <w:r w:rsidR="00926858">
              <w:rPr>
                <w:noProof/>
                <w:webHidden/>
              </w:rPr>
              <w:fldChar w:fldCharType="begin"/>
            </w:r>
            <w:r w:rsidR="00926858">
              <w:rPr>
                <w:noProof/>
                <w:webHidden/>
              </w:rPr>
              <w:instrText xml:space="preserve"> PAGEREF _Toc420920673 \h </w:instrText>
            </w:r>
            <w:r w:rsidR="00926858">
              <w:rPr>
                <w:noProof/>
                <w:webHidden/>
              </w:rPr>
            </w:r>
            <w:r w:rsidR="00926858">
              <w:rPr>
                <w:noProof/>
                <w:webHidden/>
              </w:rPr>
              <w:fldChar w:fldCharType="separate"/>
            </w:r>
            <w:r w:rsidR="00926858">
              <w:rPr>
                <w:noProof/>
                <w:webHidden/>
              </w:rPr>
              <w:t>40</w:t>
            </w:r>
            <w:r w:rsidR="00926858">
              <w:rPr>
                <w:noProof/>
                <w:webHidden/>
              </w:rPr>
              <w:fldChar w:fldCharType="end"/>
            </w:r>
          </w:hyperlink>
        </w:p>
        <w:p w14:paraId="3B2246AF" w14:textId="77777777" w:rsidR="00926858" w:rsidRDefault="00E80D95">
          <w:pPr>
            <w:pStyle w:val="TOC3"/>
            <w:tabs>
              <w:tab w:val="right" w:leader="dot" w:pos="9350"/>
            </w:tabs>
            <w:rPr>
              <w:rFonts w:eastAsiaTheme="minorEastAsia"/>
              <w:noProof/>
            </w:rPr>
          </w:pPr>
          <w:hyperlink w:anchor="_Toc420920674" w:history="1">
            <w:r w:rsidR="00926858" w:rsidRPr="00B5112F">
              <w:rPr>
                <w:rStyle w:val="Hyperlink"/>
                <w:rFonts w:ascii="Arial" w:hAnsi="Arial" w:cs="Arial"/>
                <w:noProof/>
              </w:rPr>
              <w:t>6.5.2 Target and Milestone</w:t>
            </w:r>
            <w:r w:rsidR="00926858">
              <w:rPr>
                <w:noProof/>
                <w:webHidden/>
              </w:rPr>
              <w:tab/>
            </w:r>
            <w:r w:rsidR="00926858">
              <w:rPr>
                <w:noProof/>
                <w:webHidden/>
              </w:rPr>
              <w:fldChar w:fldCharType="begin"/>
            </w:r>
            <w:r w:rsidR="00926858">
              <w:rPr>
                <w:noProof/>
                <w:webHidden/>
              </w:rPr>
              <w:instrText xml:space="preserve"> PAGEREF _Toc420920674 \h </w:instrText>
            </w:r>
            <w:r w:rsidR="00926858">
              <w:rPr>
                <w:noProof/>
                <w:webHidden/>
              </w:rPr>
            </w:r>
            <w:r w:rsidR="00926858">
              <w:rPr>
                <w:noProof/>
                <w:webHidden/>
              </w:rPr>
              <w:fldChar w:fldCharType="separate"/>
            </w:r>
            <w:r w:rsidR="00926858">
              <w:rPr>
                <w:noProof/>
                <w:webHidden/>
              </w:rPr>
              <w:t>40</w:t>
            </w:r>
            <w:r w:rsidR="00926858">
              <w:rPr>
                <w:noProof/>
                <w:webHidden/>
              </w:rPr>
              <w:fldChar w:fldCharType="end"/>
            </w:r>
          </w:hyperlink>
        </w:p>
        <w:p w14:paraId="2CFE8C48" w14:textId="77777777" w:rsidR="00926858" w:rsidRDefault="00E80D95">
          <w:pPr>
            <w:pStyle w:val="TOC3"/>
            <w:tabs>
              <w:tab w:val="right" w:leader="dot" w:pos="9350"/>
            </w:tabs>
            <w:rPr>
              <w:rFonts w:eastAsiaTheme="minorEastAsia"/>
              <w:noProof/>
            </w:rPr>
          </w:pPr>
          <w:hyperlink w:anchor="_Toc420920675" w:history="1">
            <w:r w:rsidR="00926858" w:rsidRPr="00B5112F">
              <w:rPr>
                <w:rStyle w:val="Hyperlink"/>
                <w:rFonts w:ascii="Arial" w:hAnsi="Arial" w:cs="Arial"/>
                <w:noProof/>
              </w:rPr>
              <w:t>6.5.2 Evidence Available</w:t>
            </w:r>
            <w:r w:rsidR="00926858">
              <w:rPr>
                <w:noProof/>
                <w:webHidden/>
              </w:rPr>
              <w:tab/>
            </w:r>
            <w:r w:rsidR="00926858">
              <w:rPr>
                <w:noProof/>
                <w:webHidden/>
              </w:rPr>
              <w:fldChar w:fldCharType="begin"/>
            </w:r>
            <w:r w:rsidR="00926858">
              <w:rPr>
                <w:noProof/>
                <w:webHidden/>
              </w:rPr>
              <w:instrText xml:space="preserve"> PAGEREF _Toc420920675 \h </w:instrText>
            </w:r>
            <w:r w:rsidR="00926858">
              <w:rPr>
                <w:noProof/>
                <w:webHidden/>
              </w:rPr>
            </w:r>
            <w:r w:rsidR="00926858">
              <w:rPr>
                <w:noProof/>
                <w:webHidden/>
              </w:rPr>
              <w:fldChar w:fldCharType="separate"/>
            </w:r>
            <w:r w:rsidR="00926858">
              <w:rPr>
                <w:noProof/>
                <w:webHidden/>
              </w:rPr>
              <w:t>41</w:t>
            </w:r>
            <w:r w:rsidR="00926858">
              <w:rPr>
                <w:noProof/>
                <w:webHidden/>
              </w:rPr>
              <w:fldChar w:fldCharType="end"/>
            </w:r>
          </w:hyperlink>
        </w:p>
        <w:p w14:paraId="3C585E6E" w14:textId="77777777" w:rsidR="00926858" w:rsidRDefault="00E80D95">
          <w:pPr>
            <w:pStyle w:val="TOC2"/>
            <w:tabs>
              <w:tab w:val="right" w:leader="dot" w:pos="9350"/>
            </w:tabs>
            <w:rPr>
              <w:rFonts w:eastAsiaTheme="minorEastAsia"/>
              <w:noProof/>
            </w:rPr>
          </w:pPr>
          <w:hyperlink w:anchor="_Toc420920676" w:history="1">
            <w:r w:rsidR="00926858" w:rsidRPr="00B5112F">
              <w:rPr>
                <w:rStyle w:val="Hyperlink"/>
                <w:rFonts w:ascii="Arial" w:hAnsi="Arial" w:cs="Arial"/>
                <w:noProof/>
              </w:rPr>
              <w:t>Evaluation</w:t>
            </w:r>
            <w:r w:rsidR="00926858">
              <w:rPr>
                <w:noProof/>
                <w:webHidden/>
              </w:rPr>
              <w:tab/>
            </w:r>
            <w:r w:rsidR="00926858">
              <w:rPr>
                <w:noProof/>
                <w:webHidden/>
              </w:rPr>
              <w:fldChar w:fldCharType="begin"/>
            </w:r>
            <w:r w:rsidR="00926858">
              <w:rPr>
                <w:noProof/>
                <w:webHidden/>
              </w:rPr>
              <w:instrText xml:space="preserve"> PAGEREF _Toc420920676 \h </w:instrText>
            </w:r>
            <w:r w:rsidR="00926858">
              <w:rPr>
                <w:noProof/>
                <w:webHidden/>
              </w:rPr>
            </w:r>
            <w:r w:rsidR="00926858">
              <w:rPr>
                <w:noProof/>
                <w:webHidden/>
              </w:rPr>
              <w:fldChar w:fldCharType="separate"/>
            </w:r>
            <w:r w:rsidR="00926858">
              <w:rPr>
                <w:noProof/>
                <w:webHidden/>
              </w:rPr>
              <w:t>42</w:t>
            </w:r>
            <w:r w:rsidR="00926858">
              <w:rPr>
                <w:noProof/>
                <w:webHidden/>
              </w:rPr>
              <w:fldChar w:fldCharType="end"/>
            </w:r>
          </w:hyperlink>
        </w:p>
        <w:p w14:paraId="252B6540" w14:textId="77777777" w:rsidR="00926858" w:rsidRDefault="00E80D95">
          <w:pPr>
            <w:pStyle w:val="TOC2"/>
            <w:tabs>
              <w:tab w:val="right" w:leader="dot" w:pos="9350"/>
            </w:tabs>
            <w:rPr>
              <w:rFonts w:eastAsiaTheme="minorEastAsia"/>
              <w:noProof/>
            </w:rPr>
          </w:pPr>
          <w:hyperlink w:anchor="_Toc420920677" w:history="1">
            <w:r w:rsidR="00926858" w:rsidRPr="00B5112F">
              <w:rPr>
                <w:rStyle w:val="Hyperlink"/>
                <w:rFonts w:ascii="Arial" w:hAnsi="Arial" w:cs="Arial"/>
                <w:noProof/>
              </w:rPr>
              <w:t>Points for Consideration (ICT Application)</w:t>
            </w:r>
            <w:r w:rsidR="00926858">
              <w:rPr>
                <w:noProof/>
                <w:webHidden/>
              </w:rPr>
              <w:tab/>
            </w:r>
            <w:r w:rsidR="00926858">
              <w:rPr>
                <w:noProof/>
                <w:webHidden/>
              </w:rPr>
              <w:fldChar w:fldCharType="begin"/>
            </w:r>
            <w:r w:rsidR="00926858">
              <w:rPr>
                <w:noProof/>
                <w:webHidden/>
              </w:rPr>
              <w:instrText xml:space="preserve"> PAGEREF _Toc420920677 \h </w:instrText>
            </w:r>
            <w:r w:rsidR="00926858">
              <w:rPr>
                <w:noProof/>
                <w:webHidden/>
              </w:rPr>
            </w:r>
            <w:r w:rsidR="00926858">
              <w:rPr>
                <w:noProof/>
                <w:webHidden/>
              </w:rPr>
              <w:fldChar w:fldCharType="separate"/>
            </w:r>
            <w:r w:rsidR="00926858">
              <w:rPr>
                <w:noProof/>
                <w:webHidden/>
              </w:rPr>
              <w:t>42</w:t>
            </w:r>
            <w:r w:rsidR="00926858">
              <w:rPr>
                <w:noProof/>
                <w:webHidden/>
              </w:rPr>
              <w:fldChar w:fldCharType="end"/>
            </w:r>
          </w:hyperlink>
        </w:p>
        <w:p w14:paraId="0CD80013" w14:textId="77777777" w:rsidR="00926858" w:rsidRDefault="00E80D95">
          <w:pPr>
            <w:pStyle w:val="TOC1"/>
            <w:tabs>
              <w:tab w:val="right" w:leader="dot" w:pos="9350"/>
            </w:tabs>
            <w:rPr>
              <w:rFonts w:eastAsiaTheme="minorEastAsia"/>
              <w:noProof/>
            </w:rPr>
          </w:pPr>
          <w:hyperlink w:anchor="_Toc420920678" w:history="1">
            <w:r w:rsidR="00926858" w:rsidRPr="00B5112F">
              <w:rPr>
                <w:rStyle w:val="Hyperlink"/>
                <w:rFonts w:ascii="Arial" w:hAnsi="Arial" w:cs="Arial"/>
                <w:noProof/>
              </w:rPr>
              <w:t>7. Theme 7 – Financing, Monitoring and Evaluation</w:t>
            </w:r>
            <w:r w:rsidR="00926858">
              <w:rPr>
                <w:noProof/>
                <w:webHidden/>
              </w:rPr>
              <w:tab/>
            </w:r>
            <w:r w:rsidR="00926858">
              <w:rPr>
                <w:noProof/>
                <w:webHidden/>
              </w:rPr>
              <w:fldChar w:fldCharType="begin"/>
            </w:r>
            <w:r w:rsidR="00926858">
              <w:rPr>
                <w:noProof/>
                <w:webHidden/>
              </w:rPr>
              <w:instrText xml:space="preserve"> PAGEREF _Toc420920678 \h </w:instrText>
            </w:r>
            <w:r w:rsidR="00926858">
              <w:rPr>
                <w:noProof/>
                <w:webHidden/>
              </w:rPr>
            </w:r>
            <w:r w:rsidR="00926858">
              <w:rPr>
                <w:noProof/>
                <w:webHidden/>
              </w:rPr>
              <w:fldChar w:fldCharType="separate"/>
            </w:r>
            <w:r w:rsidR="00926858">
              <w:rPr>
                <w:noProof/>
                <w:webHidden/>
              </w:rPr>
              <w:t>42</w:t>
            </w:r>
            <w:r w:rsidR="00926858">
              <w:rPr>
                <w:noProof/>
                <w:webHidden/>
              </w:rPr>
              <w:fldChar w:fldCharType="end"/>
            </w:r>
          </w:hyperlink>
        </w:p>
        <w:p w14:paraId="558798BE" w14:textId="77777777" w:rsidR="00926858" w:rsidRDefault="00E80D95">
          <w:pPr>
            <w:pStyle w:val="TOC3"/>
            <w:tabs>
              <w:tab w:val="right" w:leader="dot" w:pos="9350"/>
            </w:tabs>
            <w:rPr>
              <w:rFonts w:eastAsiaTheme="minorEastAsia"/>
              <w:noProof/>
            </w:rPr>
          </w:pPr>
          <w:hyperlink w:anchor="_Toc420920679" w:history="1">
            <w:r w:rsidR="00926858" w:rsidRPr="00B5112F">
              <w:rPr>
                <w:rStyle w:val="Hyperlink"/>
                <w:rFonts w:ascii="Arial" w:hAnsi="Arial" w:cs="Arial"/>
                <w:noProof/>
              </w:rPr>
              <w:t>7.1 Background and Policy Context</w:t>
            </w:r>
            <w:r w:rsidR="00926858">
              <w:rPr>
                <w:noProof/>
                <w:webHidden/>
              </w:rPr>
              <w:tab/>
            </w:r>
            <w:r w:rsidR="00926858">
              <w:rPr>
                <w:noProof/>
                <w:webHidden/>
              </w:rPr>
              <w:fldChar w:fldCharType="begin"/>
            </w:r>
            <w:r w:rsidR="00926858">
              <w:rPr>
                <w:noProof/>
                <w:webHidden/>
              </w:rPr>
              <w:instrText xml:space="preserve"> PAGEREF _Toc420920679 \h </w:instrText>
            </w:r>
            <w:r w:rsidR="00926858">
              <w:rPr>
                <w:noProof/>
                <w:webHidden/>
              </w:rPr>
            </w:r>
            <w:r w:rsidR="00926858">
              <w:rPr>
                <w:noProof/>
                <w:webHidden/>
              </w:rPr>
              <w:fldChar w:fldCharType="separate"/>
            </w:r>
            <w:r w:rsidR="00926858">
              <w:rPr>
                <w:noProof/>
                <w:webHidden/>
              </w:rPr>
              <w:t>42</w:t>
            </w:r>
            <w:r w:rsidR="00926858">
              <w:rPr>
                <w:noProof/>
                <w:webHidden/>
              </w:rPr>
              <w:fldChar w:fldCharType="end"/>
            </w:r>
          </w:hyperlink>
        </w:p>
        <w:p w14:paraId="4DFB8192" w14:textId="77777777" w:rsidR="00926858" w:rsidRDefault="00E80D95">
          <w:pPr>
            <w:pStyle w:val="TOC3"/>
            <w:tabs>
              <w:tab w:val="right" w:leader="dot" w:pos="9350"/>
            </w:tabs>
            <w:rPr>
              <w:rFonts w:eastAsiaTheme="minorEastAsia"/>
              <w:noProof/>
            </w:rPr>
          </w:pPr>
          <w:hyperlink w:anchor="_Toc420920680" w:history="1">
            <w:r w:rsidR="00926858" w:rsidRPr="00B5112F">
              <w:rPr>
                <w:rStyle w:val="Hyperlink"/>
                <w:rFonts w:ascii="Arial" w:hAnsi="Arial" w:cs="Arial"/>
                <w:noProof/>
              </w:rPr>
              <w:t>7.2 Target and Milestone</w:t>
            </w:r>
            <w:r w:rsidR="00926858">
              <w:rPr>
                <w:noProof/>
                <w:webHidden/>
              </w:rPr>
              <w:tab/>
            </w:r>
            <w:r w:rsidR="00926858">
              <w:rPr>
                <w:noProof/>
                <w:webHidden/>
              </w:rPr>
              <w:fldChar w:fldCharType="begin"/>
            </w:r>
            <w:r w:rsidR="00926858">
              <w:rPr>
                <w:noProof/>
                <w:webHidden/>
              </w:rPr>
              <w:instrText xml:space="preserve"> PAGEREF _Toc420920680 \h </w:instrText>
            </w:r>
            <w:r w:rsidR="00926858">
              <w:rPr>
                <w:noProof/>
                <w:webHidden/>
              </w:rPr>
            </w:r>
            <w:r w:rsidR="00926858">
              <w:rPr>
                <w:noProof/>
                <w:webHidden/>
              </w:rPr>
              <w:fldChar w:fldCharType="separate"/>
            </w:r>
            <w:r w:rsidR="00926858">
              <w:rPr>
                <w:noProof/>
                <w:webHidden/>
              </w:rPr>
              <w:t>43</w:t>
            </w:r>
            <w:r w:rsidR="00926858">
              <w:rPr>
                <w:noProof/>
                <w:webHidden/>
              </w:rPr>
              <w:fldChar w:fldCharType="end"/>
            </w:r>
          </w:hyperlink>
        </w:p>
        <w:p w14:paraId="44A6A1FE" w14:textId="77777777" w:rsidR="00926858" w:rsidRDefault="00E80D95">
          <w:pPr>
            <w:pStyle w:val="TOC3"/>
            <w:tabs>
              <w:tab w:val="right" w:leader="dot" w:pos="9350"/>
            </w:tabs>
            <w:rPr>
              <w:rFonts w:eastAsiaTheme="minorEastAsia"/>
              <w:noProof/>
            </w:rPr>
          </w:pPr>
          <w:hyperlink w:anchor="_Toc420920681" w:history="1">
            <w:r w:rsidR="00926858" w:rsidRPr="00B5112F">
              <w:rPr>
                <w:rStyle w:val="Hyperlink"/>
                <w:rFonts w:ascii="Arial" w:hAnsi="Arial" w:cs="Arial"/>
                <w:noProof/>
              </w:rPr>
              <w:t>7.3 Evidence Available</w:t>
            </w:r>
            <w:r w:rsidR="00926858">
              <w:rPr>
                <w:noProof/>
                <w:webHidden/>
              </w:rPr>
              <w:tab/>
            </w:r>
            <w:r w:rsidR="00926858">
              <w:rPr>
                <w:noProof/>
                <w:webHidden/>
              </w:rPr>
              <w:fldChar w:fldCharType="begin"/>
            </w:r>
            <w:r w:rsidR="00926858">
              <w:rPr>
                <w:noProof/>
                <w:webHidden/>
              </w:rPr>
              <w:instrText xml:space="preserve"> PAGEREF _Toc420920681 \h </w:instrText>
            </w:r>
            <w:r w:rsidR="00926858">
              <w:rPr>
                <w:noProof/>
                <w:webHidden/>
              </w:rPr>
            </w:r>
            <w:r w:rsidR="00926858">
              <w:rPr>
                <w:noProof/>
                <w:webHidden/>
              </w:rPr>
              <w:fldChar w:fldCharType="separate"/>
            </w:r>
            <w:r w:rsidR="00926858">
              <w:rPr>
                <w:noProof/>
                <w:webHidden/>
              </w:rPr>
              <w:t>43</w:t>
            </w:r>
            <w:r w:rsidR="00926858">
              <w:rPr>
                <w:noProof/>
                <w:webHidden/>
              </w:rPr>
              <w:fldChar w:fldCharType="end"/>
            </w:r>
          </w:hyperlink>
        </w:p>
        <w:p w14:paraId="47A172F3" w14:textId="77777777" w:rsidR="00926858" w:rsidRDefault="00E80D95">
          <w:pPr>
            <w:pStyle w:val="TOC1"/>
            <w:tabs>
              <w:tab w:val="right" w:leader="dot" w:pos="9350"/>
            </w:tabs>
            <w:rPr>
              <w:rFonts w:eastAsiaTheme="minorEastAsia"/>
              <w:noProof/>
            </w:rPr>
          </w:pPr>
          <w:hyperlink w:anchor="_Toc420920682" w:history="1">
            <w:r w:rsidR="00926858" w:rsidRPr="00B5112F">
              <w:rPr>
                <w:rStyle w:val="Hyperlink"/>
                <w:noProof/>
              </w:rPr>
              <w:t>Monitoring and Evaluation</w:t>
            </w:r>
            <w:r w:rsidR="00926858">
              <w:rPr>
                <w:noProof/>
                <w:webHidden/>
              </w:rPr>
              <w:tab/>
            </w:r>
            <w:r w:rsidR="00926858">
              <w:rPr>
                <w:noProof/>
                <w:webHidden/>
              </w:rPr>
              <w:fldChar w:fldCharType="begin"/>
            </w:r>
            <w:r w:rsidR="00926858">
              <w:rPr>
                <w:noProof/>
                <w:webHidden/>
              </w:rPr>
              <w:instrText xml:space="preserve"> PAGEREF _Toc420920682 \h </w:instrText>
            </w:r>
            <w:r w:rsidR="00926858">
              <w:rPr>
                <w:noProof/>
                <w:webHidden/>
              </w:rPr>
            </w:r>
            <w:r w:rsidR="00926858">
              <w:rPr>
                <w:noProof/>
                <w:webHidden/>
              </w:rPr>
              <w:fldChar w:fldCharType="separate"/>
            </w:r>
            <w:r w:rsidR="00926858">
              <w:rPr>
                <w:noProof/>
                <w:webHidden/>
              </w:rPr>
              <w:t>43</w:t>
            </w:r>
            <w:r w:rsidR="00926858">
              <w:rPr>
                <w:noProof/>
                <w:webHidden/>
              </w:rPr>
              <w:fldChar w:fldCharType="end"/>
            </w:r>
          </w:hyperlink>
        </w:p>
        <w:p w14:paraId="17C3C0C7" w14:textId="77777777" w:rsidR="00926858" w:rsidRDefault="00E80D95">
          <w:pPr>
            <w:pStyle w:val="TOC1"/>
            <w:tabs>
              <w:tab w:val="right" w:leader="dot" w:pos="9350"/>
            </w:tabs>
            <w:rPr>
              <w:rFonts w:eastAsiaTheme="minorEastAsia"/>
              <w:noProof/>
            </w:rPr>
          </w:pPr>
          <w:hyperlink w:anchor="_Toc420920683" w:history="1">
            <w:r w:rsidR="00926858" w:rsidRPr="00B5112F">
              <w:rPr>
                <w:rStyle w:val="Hyperlink"/>
                <w:noProof/>
              </w:rPr>
              <w:t>Theme 7- Financing, Monitoring and Evaluation</w:t>
            </w:r>
            <w:r w:rsidR="00926858">
              <w:rPr>
                <w:noProof/>
                <w:webHidden/>
              </w:rPr>
              <w:tab/>
            </w:r>
            <w:r w:rsidR="00926858">
              <w:rPr>
                <w:noProof/>
                <w:webHidden/>
              </w:rPr>
              <w:fldChar w:fldCharType="begin"/>
            </w:r>
            <w:r w:rsidR="00926858">
              <w:rPr>
                <w:noProof/>
                <w:webHidden/>
              </w:rPr>
              <w:instrText xml:space="preserve"> PAGEREF _Toc420920683 \h </w:instrText>
            </w:r>
            <w:r w:rsidR="00926858">
              <w:rPr>
                <w:noProof/>
                <w:webHidden/>
              </w:rPr>
            </w:r>
            <w:r w:rsidR="00926858">
              <w:rPr>
                <w:noProof/>
                <w:webHidden/>
              </w:rPr>
              <w:fldChar w:fldCharType="separate"/>
            </w:r>
            <w:r w:rsidR="00926858">
              <w:rPr>
                <w:noProof/>
                <w:webHidden/>
              </w:rPr>
              <w:t>43</w:t>
            </w:r>
            <w:r w:rsidR="00926858">
              <w:rPr>
                <w:noProof/>
                <w:webHidden/>
              </w:rPr>
              <w:fldChar w:fldCharType="end"/>
            </w:r>
          </w:hyperlink>
        </w:p>
        <w:p w14:paraId="4BC7465E" w14:textId="77777777" w:rsidR="00926858" w:rsidRDefault="00E80D95">
          <w:pPr>
            <w:pStyle w:val="TOC2"/>
            <w:tabs>
              <w:tab w:val="right" w:leader="dot" w:pos="9350"/>
            </w:tabs>
            <w:rPr>
              <w:rFonts w:eastAsiaTheme="minorEastAsia"/>
              <w:noProof/>
            </w:rPr>
          </w:pPr>
          <w:hyperlink w:anchor="_Toc420920684" w:history="1">
            <w:r w:rsidR="00926858" w:rsidRPr="00B5112F">
              <w:rPr>
                <w:rStyle w:val="Hyperlink"/>
                <w:noProof/>
              </w:rPr>
              <w:t>Points for Consideration</w:t>
            </w:r>
            <w:r w:rsidR="00926858">
              <w:rPr>
                <w:noProof/>
                <w:webHidden/>
              </w:rPr>
              <w:tab/>
            </w:r>
            <w:r w:rsidR="00926858">
              <w:rPr>
                <w:noProof/>
                <w:webHidden/>
              </w:rPr>
              <w:fldChar w:fldCharType="begin"/>
            </w:r>
            <w:r w:rsidR="00926858">
              <w:rPr>
                <w:noProof/>
                <w:webHidden/>
              </w:rPr>
              <w:instrText xml:space="preserve"> PAGEREF _Toc420920684 \h </w:instrText>
            </w:r>
            <w:r w:rsidR="00926858">
              <w:rPr>
                <w:noProof/>
                <w:webHidden/>
              </w:rPr>
            </w:r>
            <w:r w:rsidR="00926858">
              <w:rPr>
                <w:noProof/>
                <w:webHidden/>
              </w:rPr>
              <w:fldChar w:fldCharType="separate"/>
            </w:r>
            <w:r w:rsidR="00926858">
              <w:rPr>
                <w:noProof/>
                <w:webHidden/>
              </w:rPr>
              <w:t>43</w:t>
            </w:r>
            <w:r w:rsidR="00926858">
              <w:rPr>
                <w:noProof/>
                <w:webHidden/>
              </w:rPr>
              <w:fldChar w:fldCharType="end"/>
            </w:r>
          </w:hyperlink>
        </w:p>
        <w:p w14:paraId="36E36734" w14:textId="77777777" w:rsidR="00926858" w:rsidRDefault="00E80D95">
          <w:pPr>
            <w:pStyle w:val="TOC1"/>
            <w:tabs>
              <w:tab w:val="right" w:leader="dot" w:pos="9350"/>
            </w:tabs>
            <w:rPr>
              <w:rFonts w:eastAsiaTheme="minorEastAsia"/>
              <w:noProof/>
            </w:rPr>
          </w:pPr>
          <w:hyperlink w:anchor="_Toc420920685" w:history="1">
            <w:r w:rsidR="00926858" w:rsidRPr="00B5112F">
              <w:rPr>
                <w:rStyle w:val="Hyperlink"/>
                <w:noProof/>
              </w:rPr>
              <w:t>Appendix</w:t>
            </w:r>
            <w:r w:rsidR="00926858">
              <w:rPr>
                <w:noProof/>
                <w:webHidden/>
              </w:rPr>
              <w:tab/>
            </w:r>
            <w:r w:rsidR="00926858">
              <w:rPr>
                <w:noProof/>
                <w:webHidden/>
              </w:rPr>
              <w:fldChar w:fldCharType="begin"/>
            </w:r>
            <w:r w:rsidR="00926858">
              <w:rPr>
                <w:noProof/>
                <w:webHidden/>
              </w:rPr>
              <w:instrText xml:space="preserve"> PAGEREF _Toc420920685 \h </w:instrText>
            </w:r>
            <w:r w:rsidR="00926858">
              <w:rPr>
                <w:noProof/>
                <w:webHidden/>
              </w:rPr>
            </w:r>
            <w:r w:rsidR="00926858">
              <w:rPr>
                <w:noProof/>
                <w:webHidden/>
              </w:rPr>
              <w:fldChar w:fldCharType="separate"/>
            </w:r>
            <w:r w:rsidR="00926858">
              <w:rPr>
                <w:noProof/>
                <w:webHidden/>
              </w:rPr>
              <w:t>44</w:t>
            </w:r>
            <w:r w:rsidR="00926858">
              <w:rPr>
                <w:noProof/>
                <w:webHidden/>
              </w:rPr>
              <w:fldChar w:fldCharType="end"/>
            </w:r>
          </w:hyperlink>
        </w:p>
        <w:p w14:paraId="4CFB14AD" w14:textId="77777777" w:rsidR="00926858" w:rsidRDefault="00E80D95">
          <w:pPr>
            <w:pStyle w:val="TOC2"/>
            <w:tabs>
              <w:tab w:val="right" w:leader="dot" w:pos="9350"/>
            </w:tabs>
            <w:rPr>
              <w:rFonts w:eastAsiaTheme="minorEastAsia"/>
              <w:noProof/>
            </w:rPr>
          </w:pPr>
          <w:hyperlink w:anchor="_Toc420920686" w:history="1">
            <w:r w:rsidR="00926858" w:rsidRPr="00B5112F">
              <w:rPr>
                <w:rStyle w:val="Hyperlink"/>
                <w:noProof/>
              </w:rPr>
              <w:t>Abbreviations</w:t>
            </w:r>
            <w:r w:rsidR="00926858">
              <w:rPr>
                <w:noProof/>
                <w:webHidden/>
              </w:rPr>
              <w:tab/>
            </w:r>
            <w:r w:rsidR="00926858">
              <w:rPr>
                <w:noProof/>
                <w:webHidden/>
              </w:rPr>
              <w:fldChar w:fldCharType="begin"/>
            </w:r>
            <w:r w:rsidR="00926858">
              <w:rPr>
                <w:noProof/>
                <w:webHidden/>
              </w:rPr>
              <w:instrText xml:space="preserve"> PAGEREF _Toc420920686 \h </w:instrText>
            </w:r>
            <w:r w:rsidR="00926858">
              <w:rPr>
                <w:noProof/>
                <w:webHidden/>
              </w:rPr>
            </w:r>
            <w:r w:rsidR="00926858">
              <w:rPr>
                <w:noProof/>
                <w:webHidden/>
              </w:rPr>
              <w:fldChar w:fldCharType="separate"/>
            </w:r>
            <w:r w:rsidR="00926858">
              <w:rPr>
                <w:noProof/>
                <w:webHidden/>
              </w:rPr>
              <w:t>46</w:t>
            </w:r>
            <w:r w:rsidR="00926858">
              <w:rPr>
                <w:noProof/>
                <w:webHidden/>
              </w:rPr>
              <w:fldChar w:fldCharType="end"/>
            </w:r>
          </w:hyperlink>
        </w:p>
        <w:p w14:paraId="402024A8" w14:textId="77777777" w:rsidR="009B0518" w:rsidRDefault="009B0518">
          <w:r>
            <w:rPr>
              <w:b/>
              <w:bCs/>
              <w:noProof/>
            </w:rPr>
            <w:fldChar w:fldCharType="end"/>
          </w:r>
        </w:p>
      </w:sdtContent>
    </w:sdt>
    <w:p w14:paraId="2C2B0F1C" w14:textId="77777777" w:rsidR="009B0518" w:rsidRDefault="009B0518"/>
    <w:p w14:paraId="0AEF62FE" w14:textId="77777777" w:rsidR="009B0518" w:rsidRDefault="009B0518">
      <w:r>
        <w:br w:type="page"/>
      </w:r>
    </w:p>
    <w:p w14:paraId="1CB55822" w14:textId="77777777" w:rsidR="00A138E3" w:rsidRPr="00F55760" w:rsidRDefault="009B0518" w:rsidP="00A138E3">
      <w:pPr>
        <w:pStyle w:val="Heading1"/>
        <w:rPr>
          <w:b w:val="0"/>
        </w:rPr>
      </w:pPr>
      <w:bookmarkStart w:id="2" w:name="_Toc420920611"/>
      <w:r w:rsidRPr="00F55760">
        <w:rPr>
          <w:b w:val="0"/>
        </w:rPr>
        <w:lastRenderedPageBreak/>
        <w:t>Preface/ Message from the Secretariat</w:t>
      </w:r>
      <w:bookmarkEnd w:id="2"/>
    </w:p>
    <w:p w14:paraId="7402CA1E" w14:textId="77777777" w:rsidR="00B61936" w:rsidRPr="00B61936" w:rsidRDefault="00B61936" w:rsidP="00106176">
      <w:pPr>
        <w:pStyle w:val="NoSpacing"/>
      </w:pPr>
    </w:p>
    <w:p w14:paraId="2A10E2D3" w14:textId="77777777" w:rsidR="00A138E3" w:rsidRPr="00A138E3" w:rsidRDefault="00A138E3" w:rsidP="002A3459">
      <w:pPr>
        <w:autoSpaceDE w:val="0"/>
        <w:autoSpaceDN w:val="0"/>
        <w:adjustRightInd w:val="0"/>
        <w:spacing w:after="0" w:line="240" w:lineRule="auto"/>
        <w:jc w:val="both"/>
        <w:rPr>
          <w:rFonts w:ascii="Arial" w:hAnsi="Arial" w:cs="Arial"/>
        </w:rPr>
      </w:pPr>
      <w:r w:rsidRPr="00A138E3">
        <w:rPr>
          <w:rFonts w:ascii="Arial" w:hAnsi="Arial" w:cs="Arial"/>
        </w:rPr>
        <w:t>T</w:t>
      </w:r>
      <w:r w:rsidRPr="00A138E3">
        <w:rPr>
          <w:rFonts w:ascii="Arial" w:hAnsi="Arial" w:cs="Arial"/>
          <w:spacing w:val="-1"/>
        </w:rPr>
        <w:t>h</w:t>
      </w:r>
      <w:r w:rsidRPr="00A138E3">
        <w:rPr>
          <w:rFonts w:ascii="Arial" w:hAnsi="Arial" w:cs="Arial"/>
        </w:rPr>
        <w:t>e</w:t>
      </w:r>
      <w:r w:rsidRPr="00A138E3">
        <w:rPr>
          <w:rFonts w:ascii="Arial" w:hAnsi="Arial" w:cs="Arial"/>
          <w:spacing w:val="-4"/>
        </w:rPr>
        <w:t xml:space="preserve"> </w:t>
      </w:r>
      <w:r w:rsidRPr="00A138E3">
        <w:rPr>
          <w:rFonts w:ascii="Arial" w:hAnsi="Arial" w:cs="Arial"/>
          <w:spacing w:val="-1"/>
        </w:rPr>
        <w:t xml:space="preserve">Framework for Action on ICT Development in the Pacific (FAIDP) </w:t>
      </w:r>
      <w:r w:rsidRPr="00A138E3">
        <w:rPr>
          <w:rFonts w:ascii="Arial" w:hAnsi="Arial" w:cs="Arial"/>
          <w:spacing w:val="1"/>
        </w:rPr>
        <w:t>w</w:t>
      </w:r>
      <w:r w:rsidRPr="00A138E3">
        <w:rPr>
          <w:rFonts w:ascii="Arial" w:hAnsi="Arial" w:cs="Arial"/>
        </w:rPr>
        <w:t>as</w:t>
      </w:r>
      <w:r w:rsidRPr="00A138E3">
        <w:rPr>
          <w:rFonts w:ascii="Arial" w:hAnsi="Arial" w:cs="Arial"/>
          <w:spacing w:val="-5"/>
        </w:rPr>
        <w:t xml:space="preserve"> </w:t>
      </w:r>
      <w:r w:rsidRPr="00A138E3">
        <w:rPr>
          <w:rFonts w:ascii="Arial" w:hAnsi="Arial" w:cs="Arial"/>
          <w:spacing w:val="-3"/>
        </w:rPr>
        <w:t>f</w:t>
      </w:r>
      <w:r w:rsidRPr="00A138E3">
        <w:rPr>
          <w:rFonts w:ascii="Arial" w:hAnsi="Arial" w:cs="Arial"/>
          <w:spacing w:val="1"/>
        </w:rPr>
        <w:t>o</w:t>
      </w:r>
      <w:r w:rsidRPr="00A138E3">
        <w:rPr>
          <w:rFonts w:ascii="Arial" w:hAnsi="Arial" w:cs="Arial"/>
        </w:rPr>
        <w:t>r</w:t>
      </w:r>
      <w:r w:rsidRPr="00A138E3">
        <w:rPr>
          <w:rFonts w:ascii="Arial" w:hAnsi="Arial" w:cs="Arial"/>
          <w:spacing w:val="1"/>
        </w:rPr>
        <w:t>m</w:t>
      </w:r>
      <w:r w:rsidRPr="00A138E3">
        <w:rPr>
          <w:rFonts w:ascii="Arial" w:hAnsi="Arial" w:cs="Arial"/>
          <w:spacing w:val="-1"/>
        </w:rPr>
        <w:t>u</w:t>
      </w:r>
      <w:r w:rsidRPr="00A138E3">
        <w:rPr>
          <w:rFonts w:ascii="Arial" w:hAnsi="Arial" w:cs="Arial"/>
        </w:rPr>
        <w:t>l</w:t>
      </w:r>
      <w:r w:rsidRPr="00A138E3">
        <w:rPr>
          <w:rFonts w:ascii="Arial" w:hAnsi="Arial" w:cs="Arial"/>
          <w:spacing w:val="-3"/>
        </w:rPr>
        <w:t>a</w:t>
      </w:r>
      <w:r w:rsidRPr="00A138E3">
        <w:rPr>
          <w:rFonts w:ascii="Arial" w:hAnsi="Arial" w:cs="Arial"/>
        </w:rPr>
        <w:t>t</w:t>
      </w:r>
      <w:r w:rsidRPr="00A138E3">
        <w:rPr>
          <w:rFonts w:ascii="Arial" w:hAnsi="Arial" w:cs="Arial"/>
          <w:spacing w:val="1"/>
        </w:rPr>
        <w:t>e</w:t>
      </w:r>
      <w:r w:rsidRPr="00A138E3">
        <w:rPr>
          <w:rFonts w:ascii="Arial" w:hAnsi="Arial" w:cs="Arial"/>
        </w:rPr>
        <w:t>d</w:t>
      </w:r>
      <w:r w:rsidRPr="00A138E3">
        <w:rPr>
          <w:rFonts w:ascii="Arial" w:hAnsi="Arial" w:cs="Arial"/>
          <w:spacing w:val="-6"/>
        </w:rPr>
        <w:t xml:space="preserve"> </w:t>
      </w:r>
      <w:r w:rsidRPr="00A138E3">
        <w:rPr>
          <w:rFonts w:ascii="Arial" w:hAnsi="Arial" w:cs="Arial"/>
        </w:rPr>
        <w:t>in</w:t>
      </w:r>
      <w:r w:rsidRPr="00A138E3">
        <w:rPr>
          <w:rFonts w:ascii="Arial" w:hAnsi="Arial" w:cs="Arial"/>
          <w:spacing w:val="-6"/>
        </w:rPr>
        <w:t xml:space="preserve"> </w:t>
      </w:r>
      <w:r w:rsidRPr="00A138E3">
        <w:rPr>
          <w:rFonts w:ascii="Arial" w:hAnsi="Arial" w:cs="Arial"/>
        </w:rPr>
        <w:t>r</w:t>
      </w:r>
      <w:r w:rsidRPr="00A138E3">
        <w:rPr>
          <w:rFonts w:ascii="Arial" w:hAnsi="Arial" w:cs="Arial"/>
          <w:spacing w:val="1"/>
        </w:rPr>
        <w:t>e</w:t>
      </w:r>
      <w:r w:rsidRPr="00A138E3">
        <w:rPr>
          <w:rFonts w:ascii="Arial" w:hAnsi="Arial" w:cs="Arial"/>
        </w:rPr>
        <w:t>s</w:t>
      </w:r>
      <w:r w:rsidRPr="00A138E3">
        <w:rPr>
          <w:rFonts w:ascii="Arial" w:hAnsi="Arial" w:cs="Arial"/>
          <w:spacing w:val="-3"/>
        </w:rPr>
        <w:t>p</w:t>
      </w:r>
      <w:r w:rsidRPr="00A138E3">
        <w:rPr>
          <w:rFonts w:ascii="Arial" w:hAnsi="Arial" w:cs="Arial"/>
          <w:spacing w:val="-1"/>
        </w:rPr>
        <w:t>on</w:t>
      </w:r>
      <w:r w:rsidRPr="00A138E3">
        <w:rPr>
          <w:rFonts w:ascii="Arial" w:hAnsi="Arial" w:cs="Arial"/>
        </w:rPr>
        <w:t>se</w:t>
      </w:r>
      <w:r w:rsidRPr="00A138E3">
        <w:rPr>
          <w:rFonts w:ascii="Arial" w:hAnsi="Arial" w:cs="Arial"/>
          <w:spacing w:val="-4"/>
        </w:rPr>
        <w:t xml:space="preserve"> </w:t>
      </w:r>
      <w:r w:rsidRPr="00A138E3">
        <w:rPr>
          <w:rFonts w:ascii="Arial" w:hAnsi="Arial" w:cs="Arial"/>
        </w:rPr>
        <w:t>to</w:t>
      </w:r>
      <w:r w:rsidRPr="00A138E3">
        <w:rPr>
          <w:rFonts w:ascii="Arial" w:hAnsi="Arial" w:cs="Arial"/>
          <w:spacing w:val="-6"/>
        </w:rPr>
        <w:t xml:space="preserve"> </w:t>
      </w:r>
      <w:r w:rsidRPr="00A138E3">
        <w:rPr>
          <w:rFonts w:ascii="Arial" w:hAnsi="Arial" w:cs="Arial"/>
        </w:rPr>
        <w:t>calls</w:t>
      </w:r>
      <w:r w:rsidRPr="00A138E3">
        <w:rPr>
          <w:rFonts w:ascii="Arial" w:hAnsi="Arial" w:cs="Arial"/>
          <w:spacing w:val="-5"/>
        </w:rPr>
        <w:t xml:space="preserve"> </w:t>
      </w:r>
      <w:r w:rsidRPr="00A138E3">
        <w:rPr>
          <w:rFonts w:ascii="Arial" w:hAnsi="Arial" w:cs="Arial"/>
        </w:rPr>
        <w:t>f</w:t>
      </w:r>
      <w:r w:rsidRPr="00A138E3">
        <w:rPr>
          <w:rFonts w:ascii="Arial" w:hAnsi="Arial" w:cs="Arial"/>
          <w:spacing w:val="-3"/>
        </w:rPr>
        <w:t>r</w:t>
      </w:r>
      <w:r w:rsidRPr="00A138E3">
        <w:rPr>
          <w:rFonts w:ascii="Arial" w:hAnsi="Arial" w:cs="Arial"/>
          <w:spacing w:val="1"/>
        </w:rPr>
        <w:t>o</w:t>
      </w:r>
      <w:r w:rsidRPr="00A138E3">
        <w:rPr>
          <w:rFonts w:ascii="Arial" w:hAnsi="Arial" w:cs="Arial"/>
        </w:rPr>
        <w:t>m</w:t>
      </w:r>
      <w:r w:rsidRPr="00A138E3">
        <w:rPr>
          <w:rFonts w:ascii="Arial" w:hAnsi="Arial" w:cs="Arial"/>
          <w:spacing w:val="-6"/>
        </w:rPr>
        <w:t xml:space="preserve"> </w:t>
      </w:r>
      <w:r w:rsidRPr="00A138E3">
        <w:rPr>
          <w:rFonts w:ascii="Arial" w:hAnsi="Arial" w:cs="Arial"/>
          <w:spacing w:val="1"/>
        </w:rPr>
        <w:t>P</w:t>
      </w:r>
      <w:r w:rsidRPr="00A138E3">
        <w:rPr>
          <w:rFonts w:ascii="Arial" w:hAnsi="Arial" w:cs="Arial"/>
        </w:rPr>
        <w:t>acif</w:t>
      </w:r>
      <w:r w:rsidRPr="00A138E3">
        <w:rPr>
          <w:rFonts w:ascii="Arial" w:hAnsi="Arial" w:cs="Arial"/>
          <w:spacing w:val="-2"/>
        </w:rPr>
        <w:t>i</w:t>
      </w:r>
      <w:r w:rsidRPr="00A138E3">
        <w:rPr>
          <w:rFonts w:ascii="Arial" w:hAnsi="Arial" w:cs="Arial"/>
        </w:rPr>
        <w:t>c</w:t>
      </w:r>
      <w:r w:rsidRPr="00A138E3">
        <w:rPr>
          <w:rFonts w:ascii="Arial" w:hAnsi="Arial" w:cs="Arial"/>
          <w:spacing w:val="-4"/>
        </w:rPr>
        <w:t xml:space="preserve"> </w:t>
      </w:r>
      <w:r w:rsidRPr="00A138E3">
        <w:rPr>
          <w:rFonts w:ascii="Arial" w:hAnsi="Arial" w:cs="Arial"/>
          <w:spacing w:val="-2"/>
        </w:rPr>
        <w:t>L</w:t>
      </w:r>
      <w:r w:rsidRPr="00A138E3">
        <w:rPr>
          <w:rFonts w:ascii="Arial" w:hAnsi="Arial" w:cs="Arial"/>
          <w:spacing w:val="1"/>
        </w:rPr>
        <w:t>e</w:t>
      </w:r>
      <w:r w:rsidRPr="00A138E3">
        <w:rPr>
          <w:rFonts w:ascii="Arial" w:hAnsi="Arial" w:cs="Arial"/>
          <w:spacing w:val="-3"/>
        </w:rPr>
        <w:t>a</w:t>
      </w:r>
      <w:r w:rsidRPr="00A138E3">
        <w:rPr>
          <w:rFonts w:ascii="Arial" w:hAnsi="Arial" w:cs="Arial"/>
          <w:spacing w:val="-1"/>
        </w:rPr>
        <w:t>d</w:t>
      </w:r>
      <w:r w:rsidRPr="00A138E3">
        <w:rPr>
          <w:rFonts w:ascii="Arial" w:hAnsi="Arial" w:cs="Arial"/>
          <w:spacing w:val="1"/>
        </w:rPr>
        <w:t>e</w:t>
      </w:r>
      <w:r w:rsidRPr="00A138E3">
        <w:rPr>
          <w:rFonts w:ascii="Arial" w:hAnsi="Arial" w:cs="Arial"/>
        </w:rPr>
        <w:t>rs</w:t>
      </w:r>
      <w:r w:rsidRPr="00A138E3">
        <w:rPr>
          <w:rFonts w:ascii="Arial" w:hAnsi="Arial" w:cs="Arial"/>
          <w:spacing w:val="-5"/>
        </w:rPr>
        <w:t xml:space="preserve"> </w:t>
      </w:r>
      <w:r w:rsidR="002A3459">
        <w:rPr>
          <w:rFonts w:ascii="Arial" w:hAnsi="Arial" w:cs="Arial"/>
          <w:spacing w:val="-5"/>
        </w:rPr>
        <w:t xml:space="preserve">to support development, strengthen governance and improve the livelihoods of communities in the Pacific region. </w:t>
      </w:r>
    </w:p>
    <w:p w14:paraId="64DA914A" w14:textId="77777777" w:rsidR="00A138E3" w:rsidRDefault="00A138E3" w:rsidP="00A138E3">
      <w:pPr>
        <w:autoSpaceDE w:val="0"/>
        <w:autoSpaceDN w:val="0"/>
        <w:adjustRightInd w:val="0"/>
        <w:spacing w:before="9" w:after="0" w:line="260" w:lineRule="exact"/>
        <w:rPr>
          <w:rFonts w:ascii="Calibri" w:hAnsi="Calibri" w:cs="Calibri"/>
          <w:sz w:val="26"/>
          <w:szCs w:val="26"/>
        </w:rPr>
      </w:pPr>
    </w:p>
    <w:p w14:paraId="3004BF84" w14:textId="77777777" w:rsidR="00B528E5" w:rsidRDefault="002A3459" w:rsidP="00B528E5">
      <w:pPr>
        <w:autoSpaceDE w:val="0"/>
        <w:autoSpaceDN w:val="0"/>
        <w:adjustRightInd w:val="0"/>
        <w:spacing w:after="0" w:line="240" w:lineRule="auto"/>
        <w:ind w:right="47"/>
        <w:jc w:val="both"/>
        <w:rPr>
          <w:rFonts w:ascii="Arial" w:hAnsi="Arial" w:cs="Arial"/>
          <w:sz w:val="20"/>
          <w:szCs w:val="20"/>
        </w:rPr>
      </w:pPr>
      <w:r>
        <w:rPr>
          <w:rFonts w:ascii="Arial" w:hAnsi="Arial" w:cs="Arial"/>
        </w:rPr>
        <w:t xml:space="preserve">At the ICT Ministerial meeting in Noumea in 2011, the meeting </w:t>
      </w:r>
      <w:r w:rsidR="00B528E5">
        <w:rPr>
          <w:rFonts w:ascii="Arial" w:hAnsi="Arial" w:cs="Arial"/>
        </w:rPr>
        <w:t xml:space="preserve">agreed for a mid-term Review of the 2010 FAIDP </w:t>
      </w:r>
      <w:r w:rsidR="000C511E">
        <w:rPr>
          <w:rFonts w:ascii="Arial" w:hAnsi="Arial" w:cs="Arial"/>
        </w:rPr>
        <w:t>in 2013</w:t>
      </w:r>
      <w:r w:rsidR="00B528E5" w:rsidRPr="00B528E5">
        <w:rPr>
          <w:rFonts w:ascii="Arial" w:hAnsi="Arial" w:cs="Arial"/>
        </w:rPr>
        <w:t>, however due to the changing of the guards between the Chair of the CROP Working Group from the Secretariat of the Pacific Community to the University of the South Pacific in early 2013, there was a notable delay in conducting the Review of the Framework as appropriate human resources had to be hired to staff the Department that would oversee the process. This has taken almost a year from the date since the required time frame. Following the recruitment of appropriate staff around the end of June, 2014, the CROP Working Group meeting was convened to commence the Review process</w:t>
      </w:r>
      <w:r w:rsidR="00B528E5">
        <w:rPr>
          <w:rFonts w:ascii="Arial" w:hAnsi="Arial" w:cs="Arial"/>
          <w:sz w:val="20"/>
          <w:szCs w:val="20"/>
        </w:rPr>
        <w:t>.</w:t>
      </w:r>
    </w:p>
    <w:p w14:paraId="4133F98E" w14:textId="77777777" w:rsidR="00A138E3" w:rsidRDefault="00A138E3" w:rsidP="00A138E3">
      <w:pPr>
        <w:autoSpaceDE w:val="0"/>
        <w:autoSpaceDN w:val="0"/>
        <w:adjustRightInd w:val="0"/>
        <w:spacing w:before="9" w:after="0" w:line="260" w:lineRule="exact"/>
        <w:rPr>
          <w:rFonts w:ascii="Calibri" w:hAnsi="Calibri" w:cs="Calibri"/>
          <w:sz w:val="26"/>
          <w:szCs w:val="26"/>
        </w:rPr>
      </w:pPr>
    </w:p>
    <w:p w14:paraId="01F984D2" w14:textId="77777777" w:rsidR="00B528E5" w:rsidRDefault="000C511E" w:rsidP="000C511E">
      <w:pPr>
        <w:autoSpaceDE w:val="0"/>
        <w:autoSpaceDN w:val="0"/>
        <w:adjustRightInd w:val="0"/>
        <w:spacing w:after="0" w:line="240" w:lineRule="auto"/>
        <w:ind w:right="46"/>
        <w:jc w:val="both"/>
        <w:rPr>
          <w:rFonts w:ascii="Arial" w:hAnsi="Arial" w:cs="Arial"/>
        </w:rPr>
      </w:pPr>
      <w:r>
        <w:rPr>
          <w:rFonts w:ascii="Arial" w:hAnsi="Arial" w:cs="Arial"/>
        </w:rPr>
        <w:t>The Review of the FAIDP is c</w:t>
      </w:r>
      <w:r w:rsidR="00A138E3" w:rsidRPr="002A3459">
        <w:rPr>
          <w:rFonts w:ascii="Arial" w:hAnsi="Arial" w:cs="Arial"/>
          <w:spacing w:val="1"/>
        </w:rPr>
        <w:t>oo</w:t>
      </w:r>
      <w:r w:rsidR="00A138E3" w:rsidRPr="002A3459">
        <w:rPr>
          <w:rFonts w:ascii="Arial" w:hAnsi="Arial" w:cs="Arial"/>
        </w:rPr>
        <w:t>r</w:t>
      </w:r>
      <w:r w:rsidR="00A138E3" w:rsidRPr="002A3459">
        <w:rPr>
          <w:rFonts w:ascii="Arial" w:hAnsi="Arial" w:cs="Arial"/>
          <w:spacing w:val="-1"/>
        </w:rPr>
        <w:t>d</w:t>
      </w:r>
      <w:r w:rsidR="00A138E3" w:rsidRPr="002A3459">
        <w:rPr>
          <w:rFonts w:ascii="Arial" w:hAnsi="Arial" w:cs="Arial"/>
        </w:rPr>
        <w:t>i</w:t>
      </w:r>
      <w:r w:rsidR="00A138E3" w:rsidRPr="002A3459">
        <w:rPr>
          <w:rFonts w:ascii="Arial" w:hAnsi="Arial" w:cs="Arial"/>
          <w:spacing w:val="-1"/>
        </w:rPr>
        <w:t>n</w:t>
      </w:r>
      <w:r w:rsidR="00A138E3" w:rsidRPr="002A3459">
        <w:rPr>
          <w:rFonts w:ascii="Arial" w:hAnsi="Arial" w:cs="Arial"/>
        </w:rPr>
        <w:t>a</w:t>
      </w:r>
      <w:r w:rsidR="00A138E3" w:rsidRPr="002A3459">
        <w:rPr>
          <w:rFonts w:ascii="Arial" w:hAnsi="Arial" w:cs="Arial"/>
          <w:spacing w:val="-2"/>
        </w:rPr>
        <w:t>t</w:t>
      </w:r>
      <w:r w:rsidR="00A138E3" w:rsidRPr="002A3459">
        <w:rPr>
          <w:rFonts w:ascii="Arial" w:hAnsi="Arial" w:cs="Arial"/>
          <w:spacing w:val="1"/>
        </w:rPr>
        <w:t>e</w:t>
      </w:r>
      <w:r w:rsidR="00A138E3" w:rsidRPr="002A3459">
        <w:rPr>
          <w:rFonts w:ascii="Arial" w:hAnsi="Arial" w:cs="Arial"/>
        </w:rPr>
        <w:t>d</w:t>
      </w:r>
      <w:r w:rsidR="00A138E3" w:rsidRPr="002A3459">
        <w:rPr>
          <w:rFonts w:ascii="Arial" w:hAnsi="Arial" w:cs="Arial"/>
          <w:spacing w:val="38"/>
        </w:rPr>
        <w:t xml:space="preserve"> </w:t>
      </w:r>
      <w:r w:rsidR="00A138E3" w:rsidRPr="002A3459">
        <w:rPr>
          <w:rFonts w:ascii="Arial" w:hAnsi="Arial" w:cs="Arial"/>
          <w:spacing w:val="-1"/>
        </w:rPr>
        <w:t>b</w:t>
      </w:r>
      <w:r w:rsidR="00A138E3" w:rsidRPr="002A3459">
        <w:rPr>
          <w:rFonts w:ascii="Arial" w:hAnsi="Arial" w:cs="Arial"/>
        </w:rPr>
        <w:t>y</w:t>
      </w:r>
      <w:r>
        <w:rPr>
          <w:rFonts w:ascii="Arial" w:hAnsi="Arial" w:cs="Arial"/>
        </w:rPr>
        <w:t xml:space="preserve"> USP as the Secretariat for the CROP ICT WG, </w:t>
      </w:r>
      <w:r w:rsidR="00A138E3" w:rsidRPr="002A3459">
        <w:rPr>
          <w:rFonts w:ascii="Arial" w:hAnsi="Arial" w:cs="Arial"/>
          <w:spacing w:val="1"/>
        </w:rPr>
        <w:t>P</w:t>
      </w:r>
      <w:r w:rsidR="00A138E3" w:rsidRPr="002A3459">
        <w:rPr>
          <w:rFonts w:ascii="Arial" w:hAnsi="Arial" w:cs="Arial"/>
        </w:rPr>
        <w:t>aci</w:t>
      </w:r>
      <w:r w:rsidR="00A138E3" w:rsidRPr="002A3459">
        <w:rPr>
          <w:rFonts w:ascii="Arial" w:hAnsi="Arial" w:cs="Arial"/>
          <w:spacing w:val="-3"/>
        </w:rPr>
        <w:t>f</w:t>
      </w:r>
      <w:r w:rsidR="00A138E3" w:rsidRPr="002A3459">
        <w:rPr>
          <w:rFonts w:ascii="Arial" w:hAnsi="Arial" w:cs="Arial"/>
        </w:rPr>
        <w:t>ic</w:t>
      </w:r>
      <w:r w:rsidR="00A138E3" w:rsidRPr="002A3459">
        <w:rPr>
          <w:rFonts w:ascii="Arial" w:hAnsi="Arial" w:cs="Arial"/>
          <w:spacing w:val="39"/>
        </w:rPr>
        <w:t xml:space="preserve"> </w:t>
      </w:r>
      <w:r w:rsidR="00A138E3" w:rsidRPr="002A3459">
        <w:rPr>
          <w:rFonts w:ascii="Arial" w:hAnsi="Arial" w:cs="Arial"/>
        </w:rPr>
        <w:t>Isla</w:t>
      </w:r>
      <w:r w:rsidR="00A138E3" w:rsidRPr="002A3459">
        <w:rPr>
          <w:rFonts w:ascii="Arial" w:hAnsi="Arial" w:cs="Arial"/>
          <w:spacing w:val="-1"/>
        </w:rPr>
        <w:t>n</w:t>
      </w:r>
      <w:r w:rsidR="00A138E3" w:rsidRPr="002A3459">
        <w:rPr>
          <w:rFonts w:ascii="Arial" w:hAnsi="Arial" w:cs="Arial"/>
        </w:rPr>
        <w:t>d</w:t>
      </w:r>
      <w:r w:rsidR="00A138E3" w:rsidRPr="002A3459">
        <w:rPr>
          <w:rFonts w:ascii="Arial" w:hAnsi="Arial" w:cs="Arial"/>
          <w:spacing w:val="38"/>
        </w:rPr>
        <w:t xml:space="preserve"> </w:t>
      </w:r>
      <w:r w:rsidR="00A138E3" w:rsidRPr="002A3459">
        <w:rPr>
          <w:rFonts w:ascii="Arial" w:hAnsi="Arial" w:cs="Arial"/>
        </w:rPr>
        <w:t>c</w:t>
      </w:r>
      <w:r w:rsidR="00A138E3" w:rsidRPr="002A3459">
        <w:rPr>
          <w:rFonts w:ascii="Arial" w:hAnsi="Arial" w:cs="Arial"/>
          <w:spacing w:val="1"/>
        </w:rPr>
        <w:t>o</w:t>
      </w:r>
      <w:r w:rsidR="00A138E3" w:rsidRPr="002A3459">
        <w:rPr>
          <w:rFonts w:ascii="Arial" w:hAnsi="Arial" w:cs="Arial"/>
          <w:spacing w:val="-1"/>
        </w:rPr>
        <w:t>un</w:t>
      </w:r>
      <w:r w:rsidR="00A138E3" w:rsidRPr="002A3459">
        <w:rPr>
          <w:rFonts w:ascii="Arial" w:hAnsi="Arial" w:cs="Arial"/>
        </w:rPr>
        <w:t>tr</w:t>
      </w:r>
      <w:r w:rsidR="00A138E3" w:rsidRPr="002A3459">
        <w:rPr>
          <w:rFonts w:ascii="Arial" w:hAnsi="Arial" w:cs="Arial"/>
          <w:spacing w:val="-3"/>
        </w:rPr>
        <w:t>i</w:t>
      </w:r>
      <w:r w:rsidR="00A138E3" w:rsidRPr="002A3459">
        <w:rPr>
          <w:rFonts w:ascii="Arial" w:hAnsi="Arial" w:cs="Arial"/>
          <w:spacing w:val="1"/>
        </w:rPr>
        <w:t>e</w:t>
      </w:r>
      <w:r w:rsidR="00A138E3" w:rsidRPr="002A3459">
        <w:rPr>
          <w:rFonts w:ascii="Arial" w:hAnsi="Arial" w:cs="Arial"/>
        </w:rPr>
        <w:t>s</w:t>
      </w:r>
      <w:r w:rsidR="00A138E3" w:rsidRPr="002A3459">
        <w:rPr>
          <w:rFonts w:ascii="Arial" w:hAnsi="Arial" w:cs="Arial"/>
          <w:spacing w:val="39"/>
        </w:rPr>
        <w:t xml:space="preserve"> </w:t>
      </w:r>
      <w:r w:rsidR="00A138E3" w:rsidRPr="002A3459">
        <w:rPr>
          <w:rFonts w:ascii="Arial" w:hAnsi="Arial" w:cs="Arial"/>
        </w:rPr>
        <w:t>a</w:t>
      </w:r>
      <w:r w:rsidR="00A138E3" w:rsidRPr="002A3459">
        <w:rPr>
          <w:rFonts w:ascii="Arial" w:hAnsi="Arial" w:cs="Arial"/>
          <w:spacing w:val="-1"/>
        </w:rPr>
        <w:t>n</w:t>
      </w:r>
      <w:r w:rsidR="00A138E3" w:rsidRPr="002A3459">
        <w:rPr>
          <w:rFonts w:ascii="Arial" w:hAnsi="Arial" w:cs="Arial"/>
        </w:rPr>
        <w:t>d</w:t>
      </w:r>
      <w:r w:rsidR="00A138E3" w:rsidRPr="002A3459">
        <w:rPr>
          <w:rFonts w:ascii="Arial" w:hAnsi="Arial" w:cs="Arial"/>
          <w:spacing w:val="38"/>
        </w:rPr>
        <w:t xml:space="preserve"> </w:t>
      </w:r>
      <w:r w:rsidR="00A138E3" w:rsidRPr="002A3459">
        <w:rPr>
          <w:rFonts w:ascii="Arial" w:hAnsi="Arial" w:cs="Arial"/>
        </w:rPr>
        <w:t>t</w:t>
      </w:r>
      <w:r w:rsidR="00A138E3" w:rsidRPr="002A3459">
        <w:rPr>
          <w:rFonts w:ascii="Arial" w:hAnsi="Arial" w:cs="Arial"/>
          <w:spacing w:val="-2"/>
        </w:rPr>
        <w:t>e</w:t>
      </w:r>
      <w:r w:rsidR="00A138E3" w:rsidRPr="002A3459">
        <w:rPr>
          <w:rFonts w:ascii="Arial" w:hAnsi="Arial" w:cs="Arial"/>
        </w:rPr>
        <w:t>r</w:t>
      </w:r>
      <w:r w:rsidR="00A138E3" w:rsidRPr="002A3459">
        <w:rPr>
          <w:rFonts w:ascii="Arial" w:hAnsi="Arial" w:cs="Arial"/>
          <w:spacing w:val="1"/>
        </w:rPr>
        <w:t>r</w:t>
      </w:r>
      <w:r w:rsidR="00A138E3" w:rsidRPr="002A3459">
        <w:rPr>
          <w:rFonts w:ascii="Arial" w:hAnsi="Arial" w:cs="Arial"/>
        </w:rPr>
        <w:t>it</w:t>
      </w:r>
      <w:r w:rsidR="00A138E3" w:rsidRPr="002A3459">
        <w:rPr>
          <w:rFonts w:ascii="Arial" w:hAnsi="Arial" w:cs="Arial"/>
          <w:spacing w:val="1"/>
        </w:rPr>
        <w:t>o</w:t>
      </w:r>
      <w:r w:rsidR="00A138E3" w:rsidRPr="002A3459">
        <w:rPr>
          <w:rFonts w:ascii="Arial" w:hAnsi="Arial" w:cs="Arial"/>
        </w:rPr>
        <w:t>ri</w:t>
      </w:r>
      <w:r w:rsidR="00A138E3" w:rsidRPr="002A3459">
        <w:rPr>
          <w:rFonts w:ascii="Arial" w:hAnsi="Arial" w:cs="Arial"/>
          <w:spacing w:val="-2"/>
        </w:rPr>
        <w:t>e</w:t>
      </w:r>
      <w:r w:rsidR="00A138E3" w:rsidRPr="002A3459">
        <w:rPr>
          <w:rFonts w:ascii="Arial" w:hAnsi="Arial" w:cs="Arial"/>
        </w:rPr>
        <w:t>s</w:t>
      </w:r>
      <w:r w:rsidR="00A138E3" w:rsidRPr="002A3459">
        <w:rPr>
          <w:rFonts w:ascii="Arial" w:hAnsi="Arial" w:cs="Arial"/>
          <w:spacing w:val="39"/>
        </w:rPr>
        <w:t xml:space="preserve"> </w:t>
      </w:r>
      <w:r w:rsidR="00A138E3" w:rsidRPr="002A3459">
        <w:rPr>
          <w:rFonts w:ascii="Arial" w:hAnsi="Arial" w:cs="Arial"/>
          <w:spacing w:val="-2"/>
        </w:rPr>
        <w:t>(</w:t>
      </w:r>
      <w:r w:rsidR="00A138E3" w:rsidRPr="002A3459">
        <w:rPr>
          <w:rFonts w:ascii="Arial" w:hAnsi="Arial" w:cs="Arial"/>
          <w:spacing w:val="1"/>
        </w:rPr>
        <w:t>P</w:t>
      </w:r>
      <w:r w:rsidR="00A138E3" w:rsidRPr="002A3459">
        <w:rPr>
          <w:rFonts w:ascii="Arial" w:hAnsi="Arial" w:cs="Arial"/>
        </w:rPr>
        <w:t>ICTs),</w:t>
      </w:r>
      <w:r w:rsidR="00A138E3" w:rsidRPr="002A3459">
        <w:rPr>
          <w:rFonts w:ascii="Arial" w:hAnsi="Arial" w:cs="Arial"/>
          <w:spacing w:val="36"/>
        </w:rPr>
        <w:t xml:space="preserve"> </w:t>
      </w:r>
      <w:r w:rsidR="00A138E3" w:rsidRPr="002A3459">
        <w:rPr>
          <w:rFonts w:ascii="Arial" w:hAnsi="Arial" w:cs="Arial"/>
        </w:rPr>
        <w:t>t</w:t>
      </w:r>
      <w:r w:rsidR="00A138E3" w:rsidRPr="002A3459">
        <w:rPr>
          <w:rFonts w:ascii="Arial" w:hAnsi="Arial" w:cs="Arial"/>
          <w:spacing w:val="1"/>
        </w:rPr>
        <w:t>o</w:t>
      </w:r>
      <w:r w:rsidR="00A138E3" w:rsidRPr="002A3459">
        <w:rPr>
          <w:rFonts w:ascii="Arial" w:hAnsi="Arial" w:cs="Arial"/>
          <w:spacing w:val="-3"/>
        </w:rPr>
        <w:t>g</w:t>
      </w:r>
      <w:r w:rsidR="00A138E3" w:rsidRPr="002A3459">
        <w:rPr>
          <w:rFonts w:ascii="Arial" w:hAnsi="Arial" w:cs="Arial"/>
          <w:spacing w:val="1"/>
        </w:rPr>
        <w:t>e</w:t>
      </w:r>
      <w:r w:rsidR="00A138E3" w:rsidRPr="002A3459">
        <w:rPr>
          <w:rFonts w:ascii="Arial" w:hAnsi="Arial" w:cs="Arial"/>
        </w:rPr>
        <w:t>t</w:t>
      </w:r>
      <w:r w:rsidR="00A138E3" w:rsidRPr="002A3459">
        <w:rPr>
          <w:rFonts w:ascii="Arial" w:hAnsi="Arial" w:cs="Arial"/>
          <w:spacing w:val="-1"/>
        </w:rPr>
        <w:t>h</w:t>
      </w:r>
      <w:r w:rsidR="00A138E3" w:rsidRPr="002A3459">
        <w:rPr>
          <w:rFonts w:ascii="Arial" w:hAnsi="Arial" w:cs="Arial"/>
          <w:spacing w:val="1"/>
        </w:rPr>
        <w:t>e</w:t>
      </w:r>
      <w:r w:rsidR="00A138E3" w:rsidRPr="002A3459">
        <w:rPr>
          <w:rFonts w:ascii="Arial" w:hAnsi="Arial" w:cs="Arial"/>
        </w:rPr>
        <w:t>r</w:t>
      </w:r>
      <w:r w:rsidR="00A138E3" w:rsidRPr="002A3459">
        <w:rPr>
          <w:rFonts w:ascii="Arial" w:hAnsi="Arial" w:cs="Arial"/>
          <w:spacing w:val="36"/>
        </w:rPr>
        <w:t xml:space="preserve"> </w:t>
      </w:r>
      <w:r w:rsidR="00A138E3" w:rsidRPr="002A3459">
        <w:rPr>
          <w:rFonts w:ascii="Arial" w:hAnsi="Arial" w:cs="Arial"/>
          <w:spacing w:val="1"/>
        </w:rPr>
        <w:t>w</w:t>
      </w:r>
      <w:r w:rsidR="00A138E3" w:rsidRPr="002A3459">
        <w:rPr>
          <w:rFonts w:ascii="Arial" w:hAnsi="Arial" w:cs="Arial"/>
        </w:rPr>
        <w:t>ith</w:t>
      </w:r>
      <w:r w:rsidR="00A138E3" w:rsidRPr="002A3459">
        <w:rPr>
          <w:rFonts w:ascii="Arial" w:hAnsi="Arial" w:cs="Arial"/>
          <w:spacing w:val="38"/>
        </w:rPr>
        <w:t xml:space="preserve"> </w:t>
      </w:r>
      <w:r w:rsidR="00A138E3" w:rsidRPr="002A3459">
        <w:rPr>
          <w:rFonts w:ascii="Arial" w:hAnsi="Arial" w:cs="Arial"/>
        </w:rPr>
        <w:t>r</w:t>
      </w:r>
      <w:r w:rsidR="00A138E3" w:rsidRPr="002A3459">
        <w:rPr>
          <w:rFonts w:ascii="Arial" w:hAnsi="Arial" w:cs="Arial"/>
          <w:spacing w:val="1"/>
        </w:rPr>
        <w:t>e</w:t>
      </w:r>
      <w:r w:rsidR="00A138E3" w:rsidRPr="002A3459">
        <w:rPr>
          <w:rFonts w:ascii="Arial" w:hAnsi="Arial" w:cs="Arial"/>
          <w:spacing w:val="-1"/>
        </w:rPr>
        <w:t>g</w:t>
      </w:r>
      <w:r w:rsidR="00A138E3" w:rsidRPr="002A3459">
        <w:rPr>
          <w:rFonts w:ascii="Arial" w:hAnsi="Arial" w:cs="Arial"/>
          <w:spacing w:val="-3"/>
        </w:rPr>
        <w:t>i</w:t>
      </w:r>
      <w:r w:rsidR="00A138E3" w:rsidRPr="002A3459">
        <w:rPr>
          <w:rFonts w:ascii="Arial" w:hAnsi="Arial" w:cs="Arial"/>
          <w:spacing w:val="1"/>
        </w:rPr>
        <w:t>o</w:t>
      </w:r>
      <w:r w:rsidR="00A138E3" w:rsidRPr="002A3459">
        <w:rPr>
          <w:rFonts w:ascii="Arial" w:hAnsi="Arial" w:cs="Arial"/>
          <w:spacing w:val="-1"/>
        </w:rPr>
        <w:t>n</w:t>
      </w:r>
      <w:r w:rsidR="00A138E3" w:rsidRPr="002A3459">
        <w:rPr>
          <w:rFonts w:ascii="Arial" w:hAnsi="Arial" w:cs="Arial"/>
        </w:rPr>
        <w:t>al</w:t>
      </w:r>
      <w:r w:rsidR="00A138E3" w:rsidRPr="002A3459">
        <w:rPr>
          <w:rFonts w:ascii="Arial" w:hAnsi="Arial" w:cs="Arial"/>
          <w:spacing w:val="38"/>
        </w:rPr>
        <w:t xml:space="preserve"> </w:t>
      </w:r>
      <w:r w:rsidR="00A138E3" w:rsidRPr="002A3459">
        <w:rPr>
          <w:rFonts w:ascii="Arial" w:hAnsi="Arial" w:cs="Arial"/>
        </w:rPr>
        <w:t>a</w:t>
      </w:r>
      <w:r w:rsidR="00A138E3" w:rsidRPr="002A3459">
        <w:rPr>
          <w:rFonts w:ascii="Arial" w:hAnsi="Arial" w:cs="Arial"/>
          <w:spacing w:val="-1"/>
        </w:rPr>
        <w:t>n</w:t>
      </w:r>
      <w:r w:rsidR="00A138E3" w:rsidRPr="002A3459">
        <w:rPr>
          <w:rFonts w:ascii="Arial" w:hAnsi="Arial" w:cs="Arial"/>
        </w:rPr>
        <w:t>d</w:t>
      </w:r>
      <w:r w:rsidR="00A138E3" w:rsidRPr="002A3459">
        <w:rPr>
          <w:rFonts w:ascii="Arial" w:hAnsi="Arial" w:cs="Arial"/>
          <w:spacing w:val="38"/>
        </w:rPr>
        <w:t xml:space="preserve"> </w:t>
      </w:r>
      <w:r w:rsidR="00A138E3" w:rsidRPr="002A3459">
        <w:rPr>
          <w:rFonts w:ascii="Arial" w:hAnsi="Arial" w:cs="Arial"/>
        </w:rPr>
        <w:t>i</w:t>
      </w:r>
      <w:r w:rsidR="00A138E3" w:rsidRPr="002A3459">
        <w:rPr>
          <w:rFonts w:ascii="Arial" w:hAnsi="Arial" w:cs="Arial"/>
          <w:spacing w:val="-1"/>
        </w:rPr>
        <w:t>n</w:t>
      </w:r>
      <w:r w:rsidR="00A138E3" w:rsidRPr="002A3459">
        <w:rPr>
          <w:rFonts w:ascii="Arial" w:hAnsi="Arial" w:cs="Arial"/>
        </w:rPr>
        <w:t>t</w:t>
      </w:r>
      <w:r w:rsidR="00A138E3" w:rsidRPr="002A3459">
        <w:rPr>
          <w:rFonts w:ascii="Arial" w:hAnsi="Arial" w:cs="Arial"/>
          <w:spacing w:val="1"/>
        </w:rPr>
        <w:t>e</w:t>
      </w:r>
      <w:r w:rsidR="00A138E3" w:rsidRPr="002A3459">
        <w:rPr>
          <w:rFonts w:ascii="Arial" w:hAnsi="Arial" w:cs="Arial"/>
        </w:rPr>
        <w:t>r</w:t>
      </w:r>
      <w:r w:rsidR="00A138E3" w:rsidRPr="002A3459">
        <w:rPr>
          <w:rFonts w:ascii="Arial" w:hAnsi="Arial" w:cs="Arial"/>
          <w:spacing w:val="-1"/>
        </w:rPr>
        <w:t>n</w:t>
      </w:r>
      <w:r w:rsidR="00A138E3" w:rsidRPr="002A3459">
        <w:rPr>
          <w:rFonts w:ascii="Arial" w:hAnsi="Arial" w:cs="Arial"/>
          <w:spacing w:val="-3"/>
        </w:rPr>
        <w:t>a</w:t>
      </w:r>
      <w:r w:rsidR="00A138E3" w:rsidRPr="002A3459">
        <w:rPr>
          <w:rFonts w:ascii="Arial" w:hAnsi="Arial" w:cs="Arial"/>
        </w:rPr>
        <w:t>ti</w:t>
      </w:r>
      <w:r w:rsidR="00A138E3" w:rsidRPr="002A3459">
        <w:rPr>
          <w:rFonts w:ascii="Arial" w:hAnsi="Arial" w:cs="Arial"/>
          <w:spacing w:val="1"/>
        </w:rPr>
        <w:t>o</w:t>
      </w:r>
      <w:r w:rsidR="00A138E3" w:rsidRPr="002A3459">
        <w:rPr>
          <w:rFonts w:ascii="Arial" w:hAnsi="Arial" w:cs="Arial"/>
          <w:spacing w:val="-1"/>
        </w:rPr>
        <w:t>n</w:t>
      </w:r>
      <w:r w:rsidR="00A138E3" w:rsidRPr="002A3459">
        <w:rPr>
          <w:rFonts w:ascii="Arial" w:hAnsi="Arial" w:cs="Arial"/>
        </w:rPr>
        <w:t>al</w:t>
      </w:r>
      <w:r w:rsidR="00A138E3" w:rsidRPr="002A3459">
        <w:rPr>
          <w:rFonts w:ascii="Arial" w:hAnsi="Arial" w:cs="Arial"/>
          <w:spacing w:val="38"/>
        </w:rPr>
        <w:t xml:space="preserve"> </w:t>
      </w:r>
      <w:r w:rsidR="00A138E3" w:rsidRPr="002A3459">
        <w:rPr>
          <w:rFonts w:ascii="Arial" w:hAnsi="Arial" w:cs="Arial"/>
          <w:spacing w:val="-1"/>
        </w:rPr>
        <w:t>d</w:t>
      </w:r>
      <w:r w:rsidR="00A138E3" w:rsidRPr="002A3459">
        <w:rPr>
          <w:rFonts w:ascii="Arial" w:hAnsi="Arial" w:cs="Arial"/>
          <w:spacing w:val="-2"/>
        </w:rPr>
        <w:t>e</w:t>
      </w:r>
      <w:r w:rsidR="00A138E3" w:rsidRPr="002A3459">
        <w:rPr>
          <w:rFonts w:ascii="Arial" w:hAnsi="Arial" w:cs="Arial"/>
          <w:spacing w:val="1"/>
        </w:rPr>
        <w:t>ve</w:t>
      </w:r>
      <w:r w:rsidR="00A138E3" w:rsidRPr="002A3459">
        <w:rPr>
          <w:rFonts w:ascii="Arial" w:hAnsi="Arial" w:cs="Arial"/>
          <w:spacing w:val="-3"/>
        </w:rPr>
        <w:t>l</w:t>
      </w:r>
      <w:r w:rsidR="00A138E3" w:rsidRPr="002A3459">
        <w:rPr>
          <w:rFonts w:ascii="Arial" w:hAnsi="Arial" w:cs="Arial"/>
          <w:spacing w:val="1"/>
        </w:rPr>
        <w:t>o</w:t>
      </w:r>
      <w:r w:rsidR="00A138E3" w:rsidRPr="002A3459">
        <w:rPr>
          <w:rFonts w:ascii="Arial" w:hAnsi="Arial" w:cs="Arial"/>
          <w:spacing w:val="-1"/>
        </w:rPr>
        <w:t>pm</w:t>
      </w:r>
      <w:r w:rsidR="00A138E3" w:rsidRPr="002A3459">
        <w:rPr>
          <w:rFonts w:ascii="Arial" w:hAnsi="Arial" w:cs="Arial"/>
          <w:spacing w:val="1"/>
        </w:rPr>
        <w:t>e</w:t>
      </w:r>
      <w:r w:rsidR="00A138E3" w:rsidRPr="002A3459">
        <w:rPr>
          <w:rFonts w:ascii="Arial" w:hAnsi="Arial" w:cs="Arial"/>
          <w:spacing w:val="-1"/>
        </w:rPr>
        <w:t>n</w:t>
      </w:r>
      <w:r w:rsidR="00A138E3" w:rsidRPr="002A3459">
        <w:rPr>
          <w:rFonts w:ascii="Arial" w:hAnsi="Arial" w:cs="Arial"/>
        </w:rPr>
        <w:t>t</w:t>
      </w:r>
      <w:r w:rsidR="00A138E3" w:rsidRPr="002A3459">
        <w:rPr>
          <w:rFonts w:ascii="Arial" w:hAnsi="Arial" w:cs="Arial"/>
          <w:spacing w:val="39"/>
        </w:rPr>
        <w:t xml:space="preserve"> </w:t>
      </w:r>
      <w:r w:rsidR="00A138E3" w:rsidRPr="002A3459">
        <w:rPr>
          <w:rFonts w:ascii="Arial" w:hAnsi="Arial" w:cs="Arial"/>
          <w:spacing w:val="-1"/>
        </w:rPr>
        <w:t>p</w:t>
      </w:r>
      <w:r w:rsidR="00A138E3" w:rsidRPr="002A3459">
        <w:rPr>
          <w:rFonts w:ascii="Arial" w:hAnsi="Arial" w:cs="Arial"/>
        </w:rPr>
        <w:t>art</w:t>
      </w:r>
      <w:r w:rsidR="00A138E3" w:rsidRPr="002A3459">
        <w:rPr>
          <w:rFonts w:ascii="Arial" w:hAnsi="Arial" w:cs="Arial"/>
          <w:spacing w:val="-3"/>
        </w:rPr>
        <w:t>n</w:t>
      </w:r>
      <w:r w:rsidR="00A138E3" w:rsidRPr="002A3459">
        <w:rPr>
          <w:rFonts w:ascii="Arial" w:hAnsi="Arial" w:cs="Arial"/>
          <w:spacing w:val="1"/>
        </w:rPr>
        <w:t>e</w:t>
      </w:r>
      <w:r w:rsidR="00A138E3" w:rsidRPr="002A3459">
        <w:rPr>
          <w:rFonts w:ascii="Arial" w:hAnsi="Arial" w:cs="Arial"/>
        </w:rPr>
        <w:t>rs,</w:t>
      </w:r>
      <w:r w:rsidR="00A138E3" w:rsidRPr="002A3459">
        <w:rPr>
          <w:rFonts w:ascii="Arial" w:hAnsi="Arial" w:cs="Arial"/>
          <w:spacing w:val="39"/>
        </w:rPr>
        <w:t xml:space="preserve"> </w:t>
      </w:r>
      <w:r w:rsidR="00A138E3" w:rsidRPr="002A3459">
        <w:rPr>
          <w:rFonts w:ascii="Arial" w:hAnsi="Arial" w:cs="Arial"/>
          <w:spacing w:val="-1"/>
        </w:rPr>
        <w:t>h</w:t>
      </w:r>
      <w:r w:rsidR="00A138E3" w:rsidRPr="002A3459">
        <w:rPr>
          <w:rFonts w:ascii="Arial" w:hAnsi="Arial" w:cs="Arial"/>
        </w:rPr>
        <w:t>a</w:t>
      </w:r>
      <w:r w:rsidR="00A138E3" w:rsidRPr="002A3459">
        <w:rPr>
          <w:rFonts w:ascii="Arial" w:hAnsi="Arial" w:cs="Arial"/>
          <w:spacing w:val="-1"/>
        </w:rPr>
        <w:t>v</w:t>
      </w:r>
      <w:r w:rsidR="00A138E3" w:rsidRPr="002A3459">
        <w:rPr>
          <w:rFonts w:ascii="Arial" w:hAnsi="Arial" w:cs="Arial"/>
        </w:rPr>
        <w:t>e</w:t>
      </w:r>
      <w:r w:rsidR="00A138E3" w:rsidRPr="002A3459">
        <w:rPr>
          <w:rFonts w:ascii="Arial" w:hAnsi="Arial" w:cs="Arial"/>
          <w:spacing w:val="39"/>
        </w:rPr>
        <w:t xml:space="preserve"> </w:t>
      </w:r>
      <w:r w:rsidR="00A138E3" w:rsidRPr="002A3459">
        <w:rPr>
          <w:rFonts w:ascii="Arial" w:hAnsi="Arial" w:cs="Arial"/>
          <w:spacing w:val="-1"/>
        </w:rPr>
        <w:t>b</w:t>
      </w:r>
      <w:r w:rsidR="00A138E3" w:rsidRPr="002A3459">
        <w:rPr>
          <w:rFonts w:ascii="Arial" w:hAnsi="Arial" w:cs="Arial"/>
          <w:spacing w:val="-2"/>
        </w:rPr>
        <w:t>e</w:t>
      </w:r>
      <w:r w:rsidR="00A138E3" w:rsidRPr="002A3459">
        <w:rPr>
          <w:rFonts w:ascii="Arial" w:hAnsi="Arial" w:cs="Arial"/>
          <w:spacing w:val="1"/>
        </w:rPr>
        <w:t>e</w:t>
      </w:r>
      <w:r w:rsidR="00A138E3" w:rsidRPr="002A3459">
        <w:rPr>
          <w:rFonts w:ascii="Arial" w:hAnsi="Arial" w:cs="Arial"/>
        </w:rPr>
        <w:t>n</w:t>
      </w:r>
      <w:r w:rsidR="00A138E3" w:rsidRPr="002A3459">
        <w:rPr>
          <w:rFonts w:ascii="Arial" w:hAnsi="Arial" w:cs="Arial"/>
          <w:spacing w:val="38"/>
        </w:rPr>
        <w:t xml:space="preserve"> </w:t>
      </w:r>
      <w:r w:rsidR="00A138E3" w:rsidRPr="002A3459">
        <w:rPr>
          <w:rFonts w:ascii="Arial" w:hAnsi="Arial" w:cs="Arial"/>
        </w:rPr>
        <w:t>act</w:t>
      </w:r>
      <w:r w:rsidR="00A138E3" w:rsidRPr="002A3459">
        <w:rPr>
          <w:rFonts w:ascii="Arial" w:hAnsi="Arial" w:cs="Arial"/>
          <w:spacing w:val="-3"/>
        </w:rPr>
        <w:t>i</w:t>
      </w:r>
      <w:r w:rsidR="00A138E3" w:rsidRPr="002A3459">
        <w:rPr>
          <w:rFonts w:ascii="Arial" w:hAnsi="Arial" w:cs="Arial"/>
          <w:spacing w:val="1"/>
        </w:rPr>
        <w:t>ve</w:t>
      </w:r>
      <w:r w:rsidR="00A138E3" w:rsidRPr="002A3459">
        <w:rPr>
          <w:rFonts w:ascii="Arial" w:hAnsi="Arial" w:cs="Arial"/>
          <w:spacing w:val="-3"/>
        </w:rPr>
        <w:t>l</w:t>
      </w:r>
      <w:r w:rsidR="00A138E3" w:rsidRPr="002A3459">
        <w:rPr>
          <w:rFonts w:ascii="Arial" w:hAnsi="Arial" w:cs="Arial"/>
        </w:rPr>
        <w:t>y</w:t>
      </w:r>
      <w:r w:rsidR="00A138E3" w:rsidRPr="002A3459">
        <w:rPr>
          <w:rFonts w:ascii="Arial" w:hAnsi="Arial" w:cs="Arial"/>
          <w:spacing w:val="39"/>
        </w:rPr>
        <w:t xml:space="preserve"> </w:t>
      </w:r>
      <w:r w:rsidR="00A138E3" w:rsidRPr="002A3459">
        <w:rPr>
          <w:rFonts w:ascii="Arial" w:hAnsi="Arial" w:cs="Arial"/>
          <w:spacing w:val="-2"/>
        </w:rPr>
        <w:t>e</w:t>
      </w:r>
      <w:r w:rsidR="00A138E3" w:rsidRPr="002A3459">
        <w:rPr>
          <w:rFonts w:ascii="Arial" w:hAnsi="Arial" w:cs="Arial"/>
          <w:spacing w:val="-1"/>
        </w:rPr>
        <w:t>ng</w:t>
      </w:r>
      <w:r w:rsidR="00A138E3" w:rsidRPr="002A3459">
        <w:rPr>
          <w:rFonts w:ascii="Arial" w:hAnsi="Arial" w:cs="Arial"/>
        </w:rPr>
        <w:t>a</w:t>
      </w:r>
      <w:r w:rsidR="00A138E3" w:rsidRPr="002A3459">
        <w:rPr>
          <w:rFonts w:ascii="Arial" w:hAnsi="Arial" w:cs="Arial"/>
          <w:spacing w:val="-1"/>
        </w:rPr>
        <w:t>g</w:t>
      </w:r>
      <w:r w:rsidR="00A138E3" w:rsidRPr="002A3459">
        <w:rPr>
          <w:rFonts w:ascii="Arial" w:hAnsi="Arial" w:cs="Arial"/>
        </w:rPr>
        <w:t>ed</w:t>
      </w:r>
      <w:r w:rsidR="00A138E3" w:rsidRPr="002A3459">
        <w:rPr>
          <w:rFonts w:ascii="Arial" w:hAnsi="Arial" w:cs="Arial"/>
          <w:spacing w:val="38"/>
        </w:rPr>
        <w:t xml:space="preserve"> </w:t>
      </w:r>
      <w:r w:rsidR="00A138E3" w:rsidRPr="002A3459">
        <w:rPr>
          <w:rFonts w:ascii="Arial" w:hAnsi="Arial" w:cs="Arial"/>
        </w:rPr>
        <w:t>in</w:t>
      </w:r>
      <w:r w:rsidR="00A138E3" w:rsidRPr="002A3459">
        <w:rPr>
          <w:rFonts w:ascii="Arial" w:hAnsi="Arial" w:cs="Arial"/>
          <w:spacing w:val="38"/>
        </w:rPr>
        <w:t xml:space="preserve"> </w:t>
      </w:r>
      <w:r w:rsidR="00A138E3" w:rsidRPr="002A3459">
        <w:rPr>
          <w:rFonts w:ascii="Arial" w:hAnsi="Arial" w:cs="Arial"/>
          <w:spacing w:val="-2"/>
        </w:rPr>
        <w:t>t</w:t>
      </w:r>
      <w:r w:rsidR="00A138E3" w:rsidRPr="002A3459">
        <w:rPr>
          <w:rFonts w:ascii="Arial" w:hAnsi="Arial" w:cs="Arial"/>
          <w:spacing w:val="-3"/>
        </w:rPr>
        <w:t>h</w:t>
      </w:r>
      <w:r w:rsidR="00A138E3" w:rsidRPr="002A3459">
        <w:rPr>
          <w:rFonts w:ascii="Arial" w:hAnsi="Arial" w:cs="Arial"/>
        </w:rPr>
        <w:t xml:space="preserve">e </w:t>
      </w:r>
      <w:r w:rsidR="00B528E5">
        <w:rPr>
          <w:rFonts w:ascii="Arial" w:hAnsi="Arial" w:cs="Arial"/>
        </w:rPr>
        <w:t xml:space="preserve">Review of the 2010 FAIDP. </w:t>
      </w:r>
    </w:p>
    <w:p w14:paraId="5C6923A9" w14:textId="77777777" w:rsidR="00B528E5" w:rsidRDefault="00B528E5" w:rsidP="00B528E5">
      <w:pPr>
        <w:autoSpaceDE w:val="0"/>
        <w:autoSpaceDN w:val="0"/>
        <w:adjustRightInd w:val="0"/>
        <w:spacing w:after="0" w:line="240" w:lineRule="auto"/>
        <w:ind w:right="46"/>
        <w:jc w:val="both"/>
        <w:rPr>
          <w:rFonts w:ascii="Arial" w:hAnsi="Arial" w:cs="Arial"/>
        </w:rPr>
      </w:pPr>
    </w:p>
    <w:p w14:paraId="4889ED27" w14:textId="77777777" w:rsidR="00BA1633" w:rsidRPr="005E7AF2" w:rsidRDefault="00BA1633" w:rsidP="00BA1633">
      <w:pPr>
        <w:jc w:val="both"/>
        <w:rPr>
          <w:rFonts w:ascii="Arial" w:hAnsi="Arial" w:cs="Arial"/>
        </w:rPr>
      </w:pPr>
      <w:r w:rsidRPr="005E7AF2">
        <w:rPr>
          <w:rFonts w:ascii="Arial" w:hAnsi="Arial" w:cs="Arial"/>
        </w:rPr>
        <w:t>The approach adopted in the Review was through desk research, consultations, surveys and empirical analysis and assessment based on certain identified indicators. The Review will also examine to see whether there has been growth and development that can be linked to the FAIDP.</w:t>
      </w:r>
    </w:p>
    <w:p w14:paraId="6E5BCB14" w14:textId="16740F2A" w:rsidR="00A138E3" w:rsidRDefault="00723666" w:rsidP="00723666">
      <w:pPr>
        <w:jc w:val="both"/>
      </w:pPr>
      <w:r w:rsidRPr="00B528E5">
        <w:rPr>
          <w:rFonts w:ascii="Arial" w:hAnsi="Arial" w:cs="Arial"/>
        </w:rPr>
        <w:t xml:space="preserve">We note and acknowledge that there have been progress and improvements made in some quarters in the Pacific in the area of ICT. There are however, areas that require stimulus and acceleration. One of the challenges is the absence of clear and reliable metrics to track the development of ICT proliferation in the Pacific. We noted that in the 7 thematic areas identified within the FAIDP, the choice of metrics and indicators adopted </w:t>
      </w:r>
      <w:r w:rsidR="00220D84">
        <w:rPr>
          <w:rFonts w:ascii="Arial" w:hAnsi="Arial" w:cs="Arial"/>
        </w:rPr>
        <w:t>needed further work.</w:t>
      </w:r>
    </w:p>
    <w:p w14:paraId="528ABD45" w14:textId="77777777" w:rsidR="006855F8" w:rsidRDefault="006855F8">
      <w:r>
        <w:br w:type="page"/>
      </w:r>
    </w:p>
    <w:p w14:paraId="2F8BD569" w14:textId="77777777" w:rsidR="009B0518" w:rsidRPr="00F55760" w:rsidRDefault="009B0518" w:rsidP="009B0518">
      <w:pPr>
        <w:pStyle w:val="Heading1"/>
        <w:rPr>
          <w:b w:val="0"/>
        </w:rPr>
      </w:pPr>
      <w:bookmarkStart w:id="3" w:name="_Toc420920612"/>
      <w:r w:rsidRPr="00F55760">
        <w:rPr>
          <w:b w:val="0"/>
        </w:rPr>
        <w:lastRenderedPageBreak/>
        <w:t>Executive Summary</w:t>
      </w:r>
      <w:bookmarkEnd w:id="3"/>
    </w:p>
    <w:p w14:paraId="2E1A1A97" w14:textId="77777777" w:rsidR="00607E5F" w:rsidRPr="005E7AF2" w:rsidRDefault="00607E5F" w:rsidP="00607E5F">
      <w:pPr>
        <w:jc w:val="both"/>
        <w:rPr>
          <w:rFonts w:ascii="Arial" w:hAnsi="Arial" w:cs="Arial"/>
        </w:rPr>
      </w:pPr>
      <w:r w:rsidRPr="005E7AF2">
        <w:rPr>
          <w:rFonts w:ascii="Arial" w:hAnsi="Arial" w:cs="Arial"/>
        </w:rPr>
        <w:t>This paper has been prepared as a response to the call for the Review of the 2010 Framework for Action on ICT Development in Pacific (FAIDP) and to formulate a FAIDP Strategic Action Plan at the ICT Ministers meeting in Noumea, 2011. The purpose of the paper is to examine and review the progress in the implementation of the target indicators as outlined in the 2010 FAIDP.</w:t>
      </w:r>
    </w:p>
    <w:p w14:paraId="3A7AF0F7" w14:textId="77777777" w:rsidR="00683A07" w:rsidRPr="005E7AF2" w:rsidRDefault="00683A07" w:rsidP="00683A07">
      <w:pPr>
        <w:jc w:val="both"/>
        <w:rPr>
          <w:rFonts w:ascii="Arial" w:hAnsi="Arial" w:cs="Arial"/>
        </w:rPr>
      </w:pPr>
      <w:r w:rsidRPr="005E7AF2">
        <w:rPr>
          <w:rFonts w:ascii="Arial" w:hAnsi="Arial" w:cs="Arial"/>
        </w:rPr>
        <w:t>The 2010 framework outlines seven themes for action aimed at effectively utilising ICT for sustainable development, governance, and improving the livelihood of Pacific communities. The framework will be supported by an implementation plan for the region based on the ‘many partners, one team’ approach and with monitoring and evaluation mechanisms. The framework aims to help guide future actions, inform policy direction, enhance funding decisions and support the implementation of national policies and plans.</w:t>
      </w:r>
    </w:p>
    <w:p w14:paraId="197B12F8" w14:textId="77777777" w:rsidR="00683A07" w:rsidRPr="005E7AF2" w:rsidRDefault="00683A07" w:rsidP="00683A07">
      <w:pPr>
        <w:jc w:val="both"/>
        <w:rPr>
          <w:rFonts w:ascii="Arial" w:hAnsi="Arial" w:cs="Arial"/>
        </w:rPr>
      </w:pPr>
      <w:r w:rsidRPr="005E7AF2">
        <w:rPr>
          <w:rFonts w:ascii="Arial" w:hAnsi="Arial" w:cs="Arial"/>
        </w:rPr>
        <w:t>The themes are:</w:t>
      </w:r>
    </w:p>
    <w:p w14:paraId="21936267" w14:textId="77777777" w:rsidR="00683A07" w:rsidRPr="005E7AF2" w:rsidRDefault="00683A07" w:rsidP="00683A07">
      <w:pPr>
        <w:pStyle w:val="ListParagraph"/>
        <w:numPr>
          <w:ilvl w:val="0"/>
          <w:numId w:val="3"/>
        </w:numPr>
        <w:spacing w:after="160" w:line="259" w:lineRule="auto"/>
        <w:jc w:val="both"/>
        <w:rPr>
          <w:rFonts w:ascii="Arial" w:hAnsi="Arial" w:cs="Arial"/>
        </w:rPr>
      </w:pPr>
      <w:r w:rsidRPr="005E7AF2">
        <w:rPr>
          <w:rFonts w:ascii="Arial" w:hAnsi="Arial" w:cs="Arial"/>
        </w:rPr>
        <w:t>Leadership, governance, coordination and partnerships</w:t>
      </w:r>
    </w:p>
    <w:p w14:paraId="2E32C6A3" w14:textId="77777777" w:rsidR="00683A07" w:rsidRPr="005E7AF2" w:rsidRDefault="00683A07" w:rsidP="00683A07">
      <w:pPr>
        <w:pStyle w:val="ListParagraph"/>
        <w:numPr>
          <w:ilvl w:val="0"/>
          <w:numId w:val="3"/>
        </w:numPr>
        <w:spacing w:after="160" w:line="259" w:lineRule="auto"/>
        <w:jc w:val="both"/>
        <w:rPr>
          <w:rFonts w:ascii="Arial" w:hAnsi="Arial" w:cs="Arial"/>
        </w:rPr>
      </w:pPr>
      <w:r w:rsidRPr="005E7AF2">
        <w:rPr>
          <w:rFonts w:ascii="Arial" w:hAnsi="Arial" w:cs="Arial"/>
        </w:rPr>
        <w:t>ICT policy, legislation and regulatory frameworks</w:t>
      </w:r>
    </w:p>
    <w:p w14:paraId="6CFB1E0C" w14:textId="77777777" w:rsidR="00683A07" w:rsidRPr="005E7AF2" w:rsidRDefault="00683A07" w:rsidP="00683A07">
      <w:pPr>
        <w:pStyle w:val="ListParagraph"/>
        <w:numPr>
          <w:ilvl w:val="0"/>
          <w:numId w:val="3"/>
        </w:numPr>
        <w:spacing w:after="160" w:line="259" w:lineRule="auto"/>
        <w:jc w:val="both"/>
        <w:rPr>
          <w:rFonts w:ascii="Arial" w:hAnsi="Arial" w:cs="Arial"/>
        </w:rPr>
      </w:pPr>
      <w:r w:rsidRPr="005E7AF2">
        <w:rPr>
          <w:rFonts w:ascii="Arial" w:hAnsi="Arial" w:cs="Arial"/>
        </w:rPr>
        <w:t>ICT human capacity building</w:t>
      </w:r>
    </w:p>
    <w:p w14:paraId="78BCB375" w14:textId="77777777" w:rsidR="00683A07" w:rsidRPr="005E7AF2" w:rsidRDefault="00683A07" w:rsidP="00683A07">
      <w:pPr>
        <w:pStyle w:val="ListParagraph"/>
        <w:numPr>
          <w:ilvl w:val="0"/>
          <w:numId w:val="3"/>
        </w:numPr>
        <w:spacing w:after="160" w:line="259" w:lineRule="auto"/>
        <w:jc w:val="both"/>
        <w:rPr>
          <w:rFonts w:ascii="Arial" w:hAnsi="Arial" w:cs="Arial"/>
        </w:rPr>
      </w:pPr>
      <w:r w:rsidRPr="005E7AF2">
        <w:rPr>
          <w:rFonts w:ascii="Arial" w:hAnsi="Arial" w:cs="Arial"/>
        </w:rPr>
        <w:t>ICT infrastructure and access</w:t>
      </w:r>
    </w:p>
    <w:p w14:paraId="7A3D8E81" w14:textId="77777777" w:rsidR="00683A07" w:rsidRPr="005E7AF2" w:rsidRDefault="00683A07" w:rsidP="00683A07">
      <w:pPr>
        <w:pStyle w:val="ListParagraph"/>
        <w:numPr>
          <w:ilvl w:val="0"/>
          <w:numId w:val="3"/>
        </w:numPr>
        <w:spacing w:after="160" w:line="259" w:lineRule="auto"/>
        <w:jc w:val="both"/>
        <w:rPr>
          <w:rFonts w:ascii="Arial" w:hAnsi="Arial" w:cs="Arial"/>
        </w:rPr>
      </w:pPr>
      <w:r w:rsidRPr="005E7AF2">
        <w:rPr>
          <w:rFonts w:ascii="Arial" w:hAnsi="Arial" w:cs="Arial"/>
        </w:rPr>
        <w:t>International connectivity</w:t>
      </w:r>
    </w:p>
    <w:p w14:paraId="2690E692" w14:textId="77777777" w:rsidR="00683A07" w:rsidRPr="005E7AF2" w:rsidRDefault="00683A07" w:rsidP="00683A07">
      <w:pPr>
        <w:pStyle w:val="ListParagraph"/>
        <w:numPr>
          <w:ilvl w:val="0"/>
          <w:numId w:val="3"/>
        </w:numPr>
        <w:spacing w:after="160" w:line="259" w:lineRule="auto"/>
        <w:jc w:val="both"/>
        <w:rPr>
          <w:rFonts w:ascii="Arial" w:hAnsi="Arial" w:cs="Arial"/>
        </w:rPr>
      </w:pPr>
      <w:r w:rsidRPr="005E7AF2">
        <w:rPr>
          <w:rFonts w:ascii="Arial" w:hAnsi="Arial" w:cs="Arial"/>
        </w:rPr>
        <w:t>Cyber security and ICT applications</w:t>
      </w:r>
    </w:p>
    <w:p w14:paraId="1FEA44AF" w14:textId="77777777" w:rsidR="00683A07" w:rsidRPr="005E7AF2" w:rsidRDefault="00683A07" w:rsidP="00683A07">
      <w:pPr>
        <w:pStyle w:val="ListParagraph"/>
        <w:numPr>
          <w:ilvl w:val="0"/>
          <w:numId w:val="3"/>
        </w:numPr>
        <w:spacing w:after="160" w:line="259" w:lineRule="auto"/>
        <w:jc w:val="both"/>
        <w:rPr>
          <w:rFonts w:ascii="Arial" w:hAnsi="Arial" w:cs="Arial"/>
        </w:rPr>
      </w:pPr>
      <w:r w:rsidRPr="005E7AF2">
        <w:rPr>
          <w:rFonts w:ascii="Arial" w:hAnsi="Arial" w:cs="Arial"/>
        </w:rPr>
        <w:t>Financing, monitoring and evaluation</w:t>
      </w:r>
    </w:p>
    <w:p w14:paraId="7959B8A6" w14:textId="77777777" w:rsidR="000B0B4D" w:rsidRPr="005E7AF2" w:rsidRDefault="000B0B4D" w:rsidP="000B0B4D">
      <w:pPr>
        <w:jc w:val="both"/>
        <w:rPr>
          <w:rFonts w:ascii="Arial" w:hAnsi="Arial" w:cs="Arial"/>
        </w:rPr>
      </w:pPr>
      <w:r w:rsidRPr="005E7AF2">
        <w:rPr>
          <w:rFonts w:ascii="Arial" w:hAnsi="Arial" w:cs="Arial"/>
        </w:rPr>
        <w:t>The approach which the Working Group used to review the FAIDP was to monitor and evaluate the progress of the Targets and Milestones that were defined under the 7 themes. The approach to evaluating this is both quantitative and qualitative.</w:t>
      </w:r>
    </w:p>
    <w:p w14:paraId="020DB8A9" w14:textId="77777777" w:rsidR="000B0B4D" w:rsidRPr="005E7AF2" w:rsidRDefault="000B0B4D" w:rsidP="000B0B4D">
      <w:pPr>
        <w:jc w:val="both"/>
        <w:rPr>
          <w:rFonts w:ascii="Arial" w:hAnsi="Arial" w:cs="Arial"/>
        </w:rPr>
      </w:pPr>
      <w:r w:rsidRPr="005E7AF2">
        <w:rPr>
          <w:rFonts w:ascii="Arial" w:hAnsi="Arial" w:cs="Arial"/>
        </w:rPr>
        <w:t>The approach adopted in the Review was through desk research, consultations, surveys and empirical analysis and assessment based on certain identified indicators. The Review will also examine to see whether there has been growth and development that can be linked to the FAIDP.</w:t>
      </w:r>
    </w:p>
    <w:p w14:paraId="6371E4B6" w14:textId="77777777" w:rsidR="000B0B4D" w:rsidRPr="005E7AF2" w:rsidRDefault="000B0B4D" w:rsidP="000B0B4D">
      <w:pPr>
        <w:jc w:val="both"/>
        <w:rPr>
          <w:rFonts w:ascii="Arial" w:hAnsi="Arial" w:cs="Arial"/>
        </w:rPr>
      </w:pPr>
      <w:r w:rsidRPr="005E7AF2">
        <w:rPr>
          <w:rFonts w:ascii="Arial" w:hAnsi="Arial" w:cs="Arial"/>
        </w:rPr>
        <w:t>The Review of the FAIDP is being carried out by a Sub Working Group of the ICT CROP Working Group which is led by the Secretariat. The University of the South Pacific is the Secretariat of the ICT CROP Working Group on ICT since it took over from the Secretariat of the Pacific Community as Chair of the Working Group.</w:t>
      </w:r>
    </w:p>
    <w:p w14:paraId="17C996F9" w14:textId="488687AE" w:rsidR="002B7D24" w:rsidRPr="002B7D24" w:rsidRDefault="002B7D24" w:rsidP="002B7D24">
      <w:pPr>
        <w:jc w:val="both"/>
        <w:rPr>
          <w:rFonts w:ascii="Arial" w:hAnsi="Arial" w:cs="Arial"/>
        </w:rPr>
      </w:pPr>
      <w:r w:rsidRPr="002B7D24">
        <w:rPr>
          <w:rFonts w:ascii="Arial" w:hAnsi="Arial" w:cs="Arial"/>
        </w:rPr>
        <w:t xml:space="preserve">One of the challenges in the Pacific is that many projects often happen in silos because of the lack of a strong regional governance mechanism or activator core. Noting that the ICT ecosystem is very diverse in that stakeholders have clear and distinct mandates, it is all the more critical that there is strong and effective leadership in this regard. The development of the Pacific Regional ICT Strategic Action Plan that stems from the </w:t>
      </w:r>
      <w:r w:rsidR="00220D84">
        <w:rPr>
          <w:rFonts w:ascii="Arial" w:hAnsi="Arial" w:cs="Arial"/>
        </w:rPr>
        <w:t>FAIDP</w:t>
      </w:r>
      <w:r w:rsidRPr="002B7D24">
        <w:rPr>
          <w:rFonts w:ascii="Arial" w:hAnsi="Arial" w:cs="Arial"/>
        </w:rPr>
        <w:t xml:space="preserve"> is critical in designing stimuli and growth strategies as well as identifying stakeholders to take ownership of specifically defined action items.</w:t>
      </w:r>
    </w:p>
    <w:p w14:paraId="57550212" w14:textId="77777777" w:rsidR="00926858" w:rsidRDefault="00926858" w:rsidP="002B7D24">
      <w:pPr>
        <w:jc w:val="both"/>
        <w:rPr>
          <w:rFonts w:ascii="Arial" w:hAnsi="Arial" w:cs="Arial"/>
        </w:rPr>
      </w:pPr>
    </w:p>
    <w:p w14:paraId="2BB19E68" w14:textId="62C69DF7" w:rsidR="002B7D24" w:rsidRPr="002B7D24" w:rsidRDefault="002B7D24" w:rsidP="002B7D24">
      <w:pPr>
        <w:jc w:val="both"/>
        <w:rPr>
          <w:rFonts w:ascii="Arial" w:hAnsi="Arial" w:cs="Arial"/>
        </w:rPr>
      </w:pPr>
      <w:r w:rsidRPr="002B7D24">
        <w:rPr>
          <w:rFonts w:ascii="Arial" w:hAnsi="Arial" w:cs="Arial"/>
        </w:rPr>
        <w:lastRenderedPageBreak/>
        <w:t xml:space="preserve">Some of the challenges in the region since 2010 remain the same with lack of a cohesive development pathway which can be attributed to the lack </w:t>
      </w:r>
      <w:r w:rsidR="00C81779" w:rsidRPr="002B7D24">
        <w:rPr>
          <w:rFonts w:ascii="Arial" w:hAnsi="Arial" w:cs="Arial"/>
        </w:rPr>
        <w:t>of the</w:t>
      </w:r>
      <w:r w:rsidRPr="002B7D24">
        <w:rPr>
          <w:rFonts w:ascii="Arial" w:hAnsi="Arial" w:cs="Arial"/>
        </w:rPr>
        <w:t xml:space="preserve"> Pacific Regional ICT Strategic Action Plan (PRISAP). Notably previous Digital Strategies that were somewhat constrained to certain aspects of ICT leaving out some of the other aspects of ICT which include critical internet resources for instance. In hindsight, one of the advantages of not developing the PRISAP is that the review of the Framework and the creation of a new </w:t>
      </w:r>
      <w:r w:rsidR="00220D84">
        <w:rPr>
          <w:rFonts w:ascii="Arial" w:hAnsi="Arial" w:cs="Arial"/>
        </w:rPr>
        <w:t>Framework</w:t>
      </w:r>
      <w:r w:rsidRPr="002B7D24">
        <w:rPr>
          <w:rFonts w:ascii="Arial" w:hAnsi="Arial" w:cs="Arial"/>
        </w:rPr>
        <w:t xml:space="preserve"> can lead to a more holistic and expansive consideration of the innovative and inclusive approach to all aspects of ICT, the engagement of multiple stakeholders and diverse functionalities. </w:t>
      </w:r>
    </w:p>
    <w:p w14:paraId="5816CE5A" w14:textId="0C611B22" w:rsidR="00E373C6" w:rsidRDefault="00E15515" w:rsidP="0035071C">
      <w:pPr>
        <w:jc w:val="both"/>
        <w:rPr>
          <w:rFonts w:ascii="Arial" w:hAnsi="Arial" w:cs="Arial"/>
        </w:rPr>
      </w:pPr>
      <w:r>
        <w:rPr>
          <w:rFonts w:ascii="Arial" w:hAnsi="Arial" w:cs="Arial"/>
        </w:rPr>
        <w:t xml:space="preserve">The Review </w:t>
      </w:r>
      <w:r w:rsidR="00220D84">
        <w:rPr>
          <w:rFonts w:ascii="Arial" w:hAnsi="Arial" w:cs="Arial"/>
        </w:rPr>
        <w:t>found</w:t>
      </w:r>
      <w:r>
        <w:rPr>
          <w:rFonts w:ascii="Arial" w:hAnsi="Arial" w:cs="Arial"/>
        </w:rPr>
        <w:t xml:space="preserve"> that the FAIDP has </w:t>
      </w:r>
      <w:r w:rsidR="00EF194E">
        <w:rPr>
          <w:rFonts w:ascii="Arial" w:hAnsi="Arial" w:cs="Arial"/>
        </w:rPr>
        <w:t>made some significant contribution to ICT development in the Pacific region with regards to national ICT</w:t>
      </w:r>
      <w:r>
        <w:rPr>
          <w:rFonts w:ascii="Arial" w:hAnsi="Arial" w:cs="Arial"/>
        </w:rPr>
        <w:t xml:space="preserve"> policies</w:t>
      </w:r>
      <w:r w:rsidR="00EF194E">
        <w:rPr>
          <w:rFonts w:ascii="Arial" w:hAnsi="Arial" w:cs="Arial"/>
        </w:rPr>
        <w:t xml:space="preserve"> formulation, Cybersecurity awareness and in assisting member countries in identifying potential service providers to impro</w:t>
      </w:r>
      <w:r w:rsidR="00F66E42">
        <w:rPr>
          <w:rFonts w:ascii="Arial" w:hAnsi="Arial" w:cs="Arial"/>
        </w:rPr>
        <w:t xml:space="preserve">ve connectivity in the region. </w:t>
      </w:r>
      <w:r w:rsidR="00EA4653">
        <w:rPr>
          <w:rFonts w:ascii="Arial" w:hAnsi="Arial" w:cs="Arial"/>
        </w:rPr>
        <w:t xml:space="preserve">ICT in Education has shown some very good indicators that it’s making good progress in most of the countries in the region. There is not much progress noted by the Review in the e-Health sector </w:t>
      </w:r>
      <w:r w:rsidR="00F66E42">
        <w:rPr>
          <w:rFonts w:ascii="Arial" w:hAnsi="Arial" w:cs="Arial"/>
        </w:rPr>
        <w:t xml:space="preserve">and it’s an important initiative that needs a careful assessment in the next FAIDP. </w:t>
      </w:r>
      <w:r w:rsidR="00EA4653">
        <w:rPr>
          <w:rFonts w:ascii="Arial" w:hAnsi="Arial" w:cs="Arial"/>
        </w:rPr>
        <w:t xml:space="preserve">The Review recognised the challenge to build a more industry ready ICT workforce to meet the countries and private sector needs. </w:t>
      </w:r>
    </w:p>
    <w:p w14:paraId="7DF732FA" w14:textId="37D1F2EC" w:rsidR="00F66E42" w:rsidRDefault="00F66E42" w:rsidP="0035071C">
      <w:pPr>
        <w:jc w:val="both"/>
        <w:rPr>
          <w:rFonts w:ascii="Arial" w:hAnsi="Arial" w:cs="Arial"/>
        </w:rPr>
      </w:pPr>
      <w:r>
        <w:rPr>
          <w:rFonts w:ascii="Arial" w:hAnsi="Arial" w:cs="Arial"/>
        </w:rPr>
        <w:t xml:space="preserve">The most challenging aspect experienced </w:t>
      </w:r>
      <w:r w:rsidR="00980B48">
        <w:rPr>
          <w:rFonts w:ascii="Arial" w:hAnsi="Arial" w:cs="Arial"/>
        </w:rPr>
        <w:t xml:space="preserve">during </w:t>
      </w:r>
      <w:r>
        <w:rPr>
          <w:rFonts w:ascii="Arial" w:hAnsi="Arial" w:cs="Arial"/>
        </w:rPr>
        <w:t xml:space="preserve">the Review </w:t>
      </w:r>
      <w:r w:rsidR="00980B48">
        <w:rPr>
          <w:rFonts w:ascii="Arial" w:hAnsi="Arial" w:cs="Arial"/>
        </w:rPr>
        <w:t>was</w:t>
      </w:r>
      <w:r>
        <w:rPr>
          <w:rFonts w:ascii="Arial" w:hAnsi="Arial" w:cs="Arial"/>
        </w:rPr>
        <w:t xml:space="preserve"> the absence of credible information related to ICT development in the region. The Review acknowledged the absence of proper mechanisms in the countries to collect, store and organize ICT statistic data making it extremely hard to retrieve information when needed. </w:t>
      </w:r>
      <w:r w:rsidR="00980B48">
        <w:rPr>
          <w:rFonts w:ascii="Arial" w:hAnsi="Arial" w:cs="Arial"/>
        </w:rPr>
        <w:t xml:space="preserve">The Review </w:t>
      </w:r>
      <w:r w:rsidR="00C81779">
        <w:rPr>
          <w:rFonts w:ascii="Arial" w:hAnsi="Arial" w:cs="Arial"/>
        </w:rPr>
        <w:t>recommends</w:t>
      </w:r>
      <w:r w:rsidR="00D90D64">
        <w:rPr>
          <w:rFonts w:ascii="Arial" w:hAnsi="Arial" w:cs="Arial"/>
        </w:rPr>
        <w:t>,</w:t>
      </w:r>
      <w:r w:rsidR="00980B48">
        <w:rPr>
          <w:rFonts w:ascii="Arial" w:hAnsi="Arial" w:cs="Arial"/>
        </w:rPr>
        <w:t xml:space="preserve"> based on credible information</w:t>
      </w:r>
      <w:r w:rsidR="00D90D64">
        <w:rPr>
          <w:rFonts w:ascii="Arial" w:hAnsi="Arial" w:cs="Arial"/>
        </w:rPr>
        <w:t>,</w:t>
      </w:r>
      <w:r w:rsidR="00980B48">
        <w:rPr>
          <w:rFonts w:ascii="Arial" w:hAnsi="Arial" w:cs="Arial"/>
        </w:rPr>
        <w:t xml:space="preserve"> the formulation and establishment of a regional initiative to establish a regional e-portal to collect and store ICT statistic data in the pacific region.</w:t>
      </w:r>
    </w:p>
    <w:p w14:paraId="4ABDECF0" w14:textId="2AB6595C" w:rsidR="00113216" w:rsidRDefault="00113216" w:rsidP="0035071C">
      <w:pPr>
        <w:jc w:val="both"/>
        <w:rPr>
          <w:rFonts w:ascii="Arial" w:hAnsi="Arial" w:cs="Arial"/>
        </w:rPr>
      </w:pPr>
      <w:r>
        <w:rPr>
          <w:rFonts w:ascii="Arial" w:hAnsi="Arial" w:cs="Arial"/>
        </w:rPr>
        <w:t>The</w:t>
      </w:r>
      <w:r w:rsidR="00287DB2">
        <w:rPr>
          <w:rFonts w:ascii="Arial" w:hAnsi="Arial" w:cs="Arial"/>
        </w:rPr>
        <w:t>re are a number of</w:t>
      </w:r>
      <w:r w:rsidR="0045446E">
        <w:rPr>
          <w:rFonts w:ascii="Arial" w:hAnsi="Arial" w:cs="Arial"/>
        </w:rPr>
        <w:t xml:space="preserve"> </w:t>
      </w:r>
      <w:r w:rsidR="00287DB2">
        <w:rPr>
          <w:rFonts w:ascii="Arial" w:hAnsi="Arial" w:cs="Arial"/>
        </w:rPr>
        <w:t xml:space="preserve">initiatives defined under the </w:t>
      </w:r>
      <w:r w:rsidR="001E3C28">
        <w:rPr>
          <w:rFonts w:ascii="Arial" w:hAnsi="Arial" w:cs="Arial"/>
        </w:rPr>
        <w:t xml:space="preserve">2010 </w:t>
      </w:r>
      <w:r w:rsidR="00287DB2">
        <w:rPr>
          <w:rFonts w:ascii="Arial" w:hAnsi="Arial" w:cs="Arial"/>
        </w:rPr>
        <w:t xml:space="preserve">FAIDP that </w:t>
      </w:r>
      <w:r w:rsidR="0045446E">
        <w:rPr>
          <w:rFonts w:ascii="Arial" w:hAnsi="Arial" w:cs="Arial"/>
        </w:rPr>
        <w:t>t</w:t>
      </w:r>
      <w:r w:rsidR="00287DB2">
        <w:rPr>
          <w:rFonts w:ascii="Arial" w:hAnsi="Arial" w:cs="Arial"/>
        </w:rPr>
        <w:t xml:space="preserve">he Review </w:t>
      </w:r>
      <w:r w:rsidR="00DA4153">
        <w:rPr>
          <w:rFonts w:ascii="Arial" w:hAnsi="Arial" w:cs="Arial"/>
        </w:rPr>
        <w:t xml:space="preserve">has </w:t>
      </w:r>
      <w:r w:rsidR="001E3C28">
        <w:rPr>
          <w:rFonts w:ascii="Arial" w:hAnsi="Arial" w:cs="Arial"/>
        </w:rPr>
        <w:t>identified as potential ICT development initiatives and recommends that these initiatives be considered</w:t>
      </w:r>
      <w:r w:rsidR="009B3B15">
        <w:rPr>
          <w:rFonts w:ascii="Arial" w:hAnsi="Arial" w:cs="Arial"/>
        </w:rPr>
        <w:t xml:space="preserve">, introduced and incorporated </w:t>
      </w:r>
      <w:r w:rsidR="001E3C28">
        <w:rPr>
          <w:rFonts w:ascii="Arial" w:hAnsi="Arial" w:cs="Arial"/>
        </w:rPr>
        <w:t xml:space="preserve">as part of the Action Plan and </w:t>
      </w:r>
      <w:r w:rsidR="009B3B15">
        <w:rPr>
          <w:rFonts w:ascii="Arial" w:hAnsi="Arial" w:cs="Arial"/>
        </w:rPr>
        <w:t xml:space="preserve">form the basis of the </w:t>
      </w:r>
      <w:r w:rsidR="001E3C28">
        <w:rPr>
          <w:rFonts w:ascii="Arial" w:hAnsi="Arial" w:cs="Arial"/>
        </w:rPr>
        <w:t>next FAIDP.</w:t>
      </w:r>
    </w:p>
    <w:p w14:paraId="6F8C4E7C" w14:textId="3C1986F6" w:rsidR="001E3C28" w:rsidRDefault="001E3C28" w:rsidP="0035071C">
      <w:pPr>
        <w:jc w:val="both"/>
        <w:rPr>
          <w:rFonts w:ascii="Arial" w:hAnsi="Arial" w:cs="Arial"/>
        </w:rPr>
      </w:pPr>
      <w:r>
        <w:rPr>
          <w:rFonts w:ascii="Arial" w:hAnsi="Arial" w:cs="Arial"/>
        </w:rPr>
        <w:t xml:space="preserve">One of the initiative highlighted in the Review is universal access. </w:t>
      </w:r>
      <w:r w:rsidR="00670DC9">
        <w:rPr>
          <w:rFonts w:ascii="Arial" w:hAnsi="Arial" w:cs="Arial"/>
        </w:rPr>
        <w:t xml:space="preserve">Universal access relates to providing </w:t>
      </w:r>
      <w:r w:rsidR="009B3B15">
        <w:rPr>
          <w:rFonts w:ascii="Arial" w:hAnsi="Arial" w:cs="Arial"/>
        </w:rPr>
        <w:t>communities with affordable access to ICT</w:t>
      </w:r>
      <w:r w:rsidR="00670DC9">
        <w:rPr>
          <w:rFonts w:ascii="Arial" w:hAnsi="Arial" w:cs="Arial"/>
        </w:rPr>
        <w:t xml:space="preserve">. </w:t>
      </w:r>
      <w:r w:rsidR="008674B7">
        <w:rPr>
          <w:rFonts w:ascii="Arial" w:hAnsi="Arial" w:cs="Arial"/>
        </w:rPr>
        <w:t xml:space="preserve">With the increasing number of service providers </w:t>
      </w:r>
      <w:r w:rsidR="00670DC9">
        <w:rPr>
          <w:rFonts w:ascii="Arial" w:hAnsi="Arial" w:cs="Arial"/>
        </w:rPr>
        <w:t xml:space="preserve">entering the Pacific region offering </w:t>
      </w:r>
      <w:r w:rsidR="008674B7">
        <w:rPr>
          <w:rFonts w:ascii="Arial" w:hAnsi="Arial" w:cs="Arial"/>
        </w:rPr>
        <w:t xml:space="preserve">affordable Internet solutions, PICTs </w:t>
      </w:r>
      <w:r w:rsidR="00670DC9">
        <w:rPr>
          <w:rFonts w:ascii="Arial" w:hAnsi="Arial" w:cs="Arial"/>
        </w:rPr>
        <w:t>and develop</w:t>
      </w:r>
      <w:r w:rsidR="004F413D">
        <w:rPr>
          <w:rFonts w:ascii="Arial" w:hAnsi="Arial" w:cs="Arial"/>
        </w:rPr>
        <w:t>ments partners need to devise pathways to maximize these opportunities.</w:t>
      </w:r>
    </w:p>
    <w:p w14:paraId="3A5B6967" w14:textId="34834D2F" w:rsidR="004F413D" w:rsidRDefault="004F413D" w:rsidP="0035071C">
      <w:pPr>
        <w:jc w:val="both"/>
        <w:rPr>
          <w:rFonts w:ascii="Arial" w:hAnsi="Arial" w:cs="Arial"/>
        </w:rPr>
      </w:pPr>
      <w:r>
        <w:rPr>
          <w:rFonts w:ascii="Arial" w:hAnsi="Arial" w:cs="Arial"/>
        </w:rPr>
        <w:t>E-Government initiatives have been well established in some of the Pacific island countries like Fiji transforming government services through ICTs. The Review reco</w:t>
      </w:r>
      <w:r w:rsidR="002C2F96">
        <w:rPr>
          <w:rFonts w:ascii="Arial" w:hAnsi="Arial" w:cs="Arial"/>
        </w:rPr>
        <w:t>gnized the importance of e-Government initiatives and recommends e-Government initiatives inclusive of health, education, disaster risk Management to form part of the Action Plan and the next FAIDP.</w:t>
      </w:r>
    </w:p>
    <w:p w14:paraId="4A442D1B" w14:textId="420358E7" w:rsidR="002C2F96" w:rsidRDefault="002C2F96" w:rsidP="0035071C">
      <w:pPr>
        <w:jc w:val="both"/>
        <w:rPr>
          <w:rFonts w:ascii="Arial" w:hAnsi="Arial" w:cs="Arial"/>
        </w:rPr>
      </w:pPr>
      <w:r>
        <w:rPr>
          <w:rFonts w:ascii="Arial" w:hAnsi="Arial" w:cs="Arial"/>
        </w:rPr>
        <w:t>Cybersecurity is one of the areas that has been widely neglected in the Pacific region both in terms of policy</w:t>
      </w:r>
      <w:r w:rsidR="003C664F">
        <w:rPr>
          <w:rFonts w:ascii="Arial" w:hAnsi="Arial" w:cs="Arial"/>
        </w:rPr>
        <w:t xml:space="preserve"> formulation,</w:t>
      </w:r>
      <w:r>
        <w:rPr>
          <w:rFonts w:ascii="Arial" w:hAnsi="Arial" w:cs="Arial"/>
        </w:rPr>
        <w:t xml:space="preserve"> implementation and practical applications.</w:t>
      </w:r>
      <w:r w:rsidR="003C664F">
        <w:rPr>
          <w:rFonts w:ascii="Arial" w:hAnsi="Arial" w:cs="Arial"/>
        </w:rPr>
        <w:t xml:space="preserve"> The Review acknowledged that there is very little awareness amongst PICTs on the importance of security and therefore recommends for security awareness programs to be developed and incorporated as part of the Action Plan.</w:t>
      </w:r>
    </w:p>
    <w:p w14:paraId="0F6B8A53" w14:textId="4C3C8EEE" w:rsidR="00EA4653" w:rsidRDefault="00EA4653" w:rsidP="0035071C">
      <w:pPr>
        <w:jc w:val="both"/>
        <w:rPr>
          <w:rFonts w:ascii="Arial" w:hAnsi="Arial" w:cs="Arial"/>
        </w:rPr>
      </w:pPr>
    </w:p>
    <w:p w14:paraId="754B3EE8" w14:textId="1632AD74" w:rsidR="009B0518" w:rsidRPr="00F55760" w:rsidRDefault="009B0518" w:rsidP="006E554C">
      <w:pPr>
        <w:pStyle w:val="Heading2"/>
      </w:pPr>
      <w:bookmarkStart w:id="4" w:name="_Toc420920613"/>
      <w:r w:rsidRPr="00F55760">
        <w:lastRenderedPageBreak/>
        <w:t>Introduction</w:t>
      </w:r>
      <w:bookmarkEnd w:id="4"/>
    </w:p>
    <w:p w14:paraId="62B93307" w14:textId="77777777" w:rsidR="00F0024D" w:rsidRPr="00F0024D" w:rsidRDefault="00F0024D" w:rsidP="00F0024D">
      <w:pPr>
        <w:pStyle w:val="NoSpacing"/>
      </w:pPr>
    </w:p>
    <w:p w14:paraId="75E79158" w14:textId="77777777" w:rsidR="00C808F8" w:rsidRPr="006855F8" w:rsidRDefault="009B0518" w:rsidP="009B0518">
      <w:pPr>
        <w:jc w:val="both"/>
        <w:rPr>
          <w:rFonts w:ascii="Arial" w:hAnsi="Arial" w:cs="Arial"/>
        </w:rPr>
      </w:pPr>
      <w:r w:rsidRPr="006855F8">
        <w:rPr>
          <w:rFonts w:ascii="Arial" w:hAnsi="Arial" w:cs="Arial"/>
        </w:rPr>
        <w:t>Information Communication Technologies (ICT) has transformed communities and revolutionized how countries and territories engage in a global borderless world.</w:t>
      </w:r>
      <w:r w:rsidR="00C808F8" w:rsidRPr="006855F8">
        <w:rPr>
          <w:rFonts w:ascii="Arial" w:hAnsi="Arial" w:cs="Arial"/>
        </w:rPr>
        <w:t xml:space="preserve"> The development of ICT in the Pacific is quantifiable.</w:t>
      </w:r>
    </w:p>
    <w:p w14:paraId="4FBFDC32" w14:textId="77777777" w:rsidR="00C808F8" w:rsidRPr="00C808F8" w:rsidRDefault="00C808F8" w:rsidP="009B0518">
      <w:pPr>
        <w:jc w:val="both"/>
        <w:rPr>
          <w:rFonts w:ascii="Arial" w:hAnsi="Arial" w:cs="Arial"/>
          <w:sz w:val="20"/>
          <w:szCs w:val="20"/>
        </w:rPr>
      </w:pPr>
      <w:r w:rsidRPr="006855F8">
        <w:rPr>
          <w:rFonts w:ascii="Arial" w:hAnsi="Arial" w:cs="Arial"/>
        </w:rPr>
        <w:t>The purpose of this Review is to evaluate and assess whether the 2010 Framework for Action on ICT for Development in the Pacific (FAIDP) has yielded its defined targets. This will also enable and inform planners and strategists to examine strengths and weaknesses and also where to provide the relevant stimuli in order to achieve growth</w:t>
      </w:r>
      <w:r w:rsidRPr="00C808F8">
        <w:rPr>
          <w:rFonts w:ascii="Arial" w:hAnsi="Arial" w:cs="Arial"/>
          <w:sz w:val="20"/>
          <w:szCs w:val="20"/>
        </w:rPr>
        <w:t>.</w:t>
      </w:r>
    </w:p>
    <w:p w14:paraId="0E6F547E" w14:textId="77777777" w:rsidR="009B0518" w:rsidRPr="00AF00A8" w:rsidRDefault="009B0518" w:rsidP="009B0518">
      <w:pPr>
        <w:pStyle w:val="Heading2"/>
        <w:rPr>
          <w:b w:val="0"/>
        </w:rPr>
      </w:pPr>
      <w:bookmarkStart w:id="5" w:name="_Toc420920614"/>
      <w:r w:rsidRPr="00AF00A8">
        <w:rPr>
          <w:b w:val="0"/>
        </w:rPr>
        <w:t>Overview of ICT in the Pacific</w:t>
      </w:r>
      <w:bookmarkEnd w:id="5"/>
      <w:r w:rsidRPr="00AF00A8">
        <w:rPr>
          <w:b w:val="0"/>
        </w:rPr>
        <w:t xml:space="preserve"> </w:t>
      </w:r>
    </w:p>
    <w:p w14:paraId="60090F95" w14:textId="77777777" w:rsidR="00194328" w:rsidRDefault="00194328" w:rsidP="00C808F8">
      <w:pPr>
        <w:spacing w:after="0" w:line="240" w:lineRule="auto"/>
        <w:jc w:val="both"/>
        <w:rPr>
          <w:rFonts w:ascii="Arial" w:hAnsi="Arial" w:cs="Arial"/>
          <w:iCs/>
          <w:sz w:val="20"/>
          <w:szCs w:val="20"/>
        </w:rPr>
      </w:pPr>
    </w:p>
    <w:p w14:paraId="56A7AE9B" w14:textId="77777777" w:rsidR="00C808F8" w:rsidRPr="006855F8" w:rsidRDefault="00C808F8" w:rsidP="00C808F8">
      <w:pPr>
        <w:spacing w:after="0" w:line="240" w:lineRule="auto"/>
        <w:jc w:val="both"/>
        <w:rPr>
          <w:rFonts w:ascii="Arial" w:hAnsi="Arial" w:cs="Arial"/>
          <w:iCs/>
        </w:rPr>
      </w:pPr>
      <w:r w:rsidRPr="006855F8">
        <w:rPr>
          <w:rFonts w:ascii="Arial" w:hAnsi="Arial" w:cs="Arial"/>
          <w:iCs/>
        </w:rPr>
        <w:t>The Pacific which has 27 countries and territories that are assigned country code top level domain names</w:t>
      </w:r>
      <w:bookmarkStart w:id="6" w:name="_Ref401669963"/>
      <w:r w:rsidRPr="006855F8">
        <w:rPr>
          <w:rStyle w:val="FootnoteReference"/>
          <w:rFonts w:ascii="Arial" w:hAnsi="Arial" w:cs="Arial"/>
          <w:iCs/>
        </w:rPr>
        <w:footnoteReference w:id="1"/>
      </w:r>
      <w:bookmarkEnd w:id="6"/>
      <w:r w:rsidRPr="006855F8">
        <w:rPr>
          <w:rFonts w:ascii="Arial" w:hAnsi="Arial" w:cs="Arial"/>
          <w:iCs/>
        </w:rPr>
        <w:t xml:space="preserve"> are scattered across the world’s largest ocean. Many of the Pacific countries are islands that are scattered and often development is scattered and centered </w:t>
      </w:r>
      <w:r w:rsidR="00194328" w:rsidRPr="006855F8">
        <w:rPr>
          <w:rFonts w:ascii="Arial" w:hAnsi="Arial" w:cs="Arial"/>
          <w:iCs/>
        </w:rPr>
        <w:t>on</w:t>
      </w:r>
      <w:r w:rsidRPr="006855F8">
        <w:rPr>
          <w:rFonts w:ascii="Arial" w:hAnsi="Arial" w:cs="Arial"/>
          <w:iCs/>
        </w:rPr>
        <w:t xml:space="preserve"> urban areas where there is usually greater access to services as opposed to rural areas that are often underserved.</w:t>
      </w:r>
    </w:p>
    <w:p w14:paraId="79E2443A" w14:textId="77777777" w:rsidR="00C808F8" w:rsidRPr="006855F8" w:rsidRDefault="00C808F8" w:rsidP="00C808F8">
      <w:pPr>
        <w:spacing w:after="0" w:line="240" w:lineRule="auto"/>
        <w:jc w:val="both"/>
        <w:rPr>
          <w:rFonts w:ascii="Arial" w:eastAsia="Times New Roman" w:hAnsi="Arial" w:cs="Arial"/>
        </w:rPr>
      </w:pPr>
    </w:p>
    <w:p w14:paraId="78604FB1" w14:textId="77777777" w:rsidR="00C808F8" w:rsidRPr="006855F8" w:rsidRDefault="00C808F8" w:rsidP="00C808F8">
      <w:pPr>
        <w:spacing w:after="0" w:line="240" w:lineRule="auto"/>
        <w:jc w:val="both"/>
        <w:rPr>
          <w:rFonts w:ascii="Arial" w:eastAsia="Times New Roman" w:hAnsi="Arial" w:cs="Arial"/>
        </w:rPr>
      </w:pPr>
      <w:r w:rsidRPr="006855F8">
        <w:rPr>
          <w:rFonts w:ascii="Arial" w:eastAsia="Times New Roman" w:hAnsi="Arial" w:cs="Arial"/>
        </w:rPr>
        <w:t>Each Pacific country and territory is unique. Countries are distinct in their demographic and geography as well as governance structures which can impact inter alia on ICT development.</w:t>
      </w:r>
      <w:r w:rsidR="00194328" w:rsidRPr="006855F8">
        <w:rPr>
          <w:rFonts w:ascii="Arial" w:eastAsia="Times New Roman" w:hAnsi="Arial" w:cs="Arial"/>
        </w:rPr>
        <w:t xml:space="preserve"> These Pacific countries have unique challenges and are known to have high accessibility challenges in the world scale.</w:t>
      </w:r>
    </w:p>
    <w:p w14:paraId="21DE256D" w14:textId="77777777" w:rsidR="00C808F8" w:rsidRPr="00AF00A8" w:rsidRDefault="00C808F8" w:rsidP="00C808F8">
      <w:pPr>
        <w:pStyle w:val="Heading2"/>
        <w:rPr>
          <w:rFonts w:eastAsia="Times New Roman"/>
          <w:b w:val="0"/>
        </w:rPr>
      </w:pPr>
      <w:bookmarkStart w:id="7" w:name="_Toc420920615"/>
      <w:r w:rsidRPr="00AF00A8">
        <w:rPr>
          <w:rFonts w:eastAsia="Times New Roman"/>
          <w:b w:val="0"/>
        </w:rPr>
        <w:t>Snapshot of the Diversity</w:t>
      </w:r>
      <w:bookmarkEnd w:id="7"/>
    </w:p>
    <w:p w14:paraId="624E7E45" w14:textId="77777777" w:rsidR="00194328" w:rsidRDefault="00194328" w:rsidP="00C808F8">
      <w:pPr>
        <w:spacing w:after="0" w:line="240" w:lineRule="auto"/>
        <w:jc w:val="both"/>
        <w:rPr>
          <w:rFonts w:ascii="Arial" w:eastAsia="Times New Roman" w:hAnsi="Arial" w:cs="Arial"/>
          <w:sz w:val="20"/>
          <w:szCs w:val="20"/>
        </w:rPr>
      </w:pPr>
    </w:p>
    <w:p w14:paraId="784EF554" w14:textId="77777777" w:rsidR="00194328" w:rsidRPr="006855F8" w:rsidRDefault="00194328" w:rsidP="00C808F8">
      <w:pPr>
        <w:spacing w:after="0" w:line="240" w:lineRule="auto"/>
        <w:jc w:val="both"/>
        <w:rPr>
          <w:rFonts w:ascii="Arial" w:eastAsia="Times New Roman" w:hAnsi="Arial" w:cs="Arial"/>
        </w:rPr>
      </w:pPr>
      <w:r w:rsidRPr="006855F8">
        <w:rPr>
          <w:rFonts w:ascii="Arial" w:eastAsia="Times New Roman" w:hAnsi="Arial" w:cs="Arial"/>
        </w:rPr>
        <w:t>In terms of ICT Development in the Pacific, there can be no one size fits all approach as each context is diverse. There are best practices and lessons which countries can engage in and share valuable experiences.</w:t>
      </w:r>
    </w:p>
    <w:p w14:paraId="082696AC" w14:textId="77777777" w:rsidR="00194328" w:rsidRPr="006855F8" w:rsidRDefault="00194328" w:rsidP="00C808F8">
      <w:pPr>
        <w:spacing w:after="0" w:line="240" w:lineRule="auto"/>
        <w:jc w:val="both"/>
        <w:rPr>
          <w:rFonts w:ascii="Arial" w:eastAsia="Times New Roman" w:hAnsi="Arial" w:cs="Arial"/>
        </w:rPr>
      </w:pPr>
    </w:p>
    <w:p w14:paraId="4B6F0167" w14:textId="77777777" w:rsidR="00C808F8" w:rsidRPr="006855F8" w:rsidRDefault="00194328" w:rsidP="00C808F8">
      <w:pPr>
        <w:spacing w:after="0" w:line="240" w:lineRule="auto"/>
        <w:jc w:val="both"/>
        <w:rPr>
          <w:rFonts w:ascii="Arial" w:eastAsia="Times New Roman" w:hAnsi="Arial" w:cs="Arial"/>
        </w:rPr>
      </w:pPr>
      <w:r w:rsidRPr="006855F8">
        <w:rPr>
          <w:rFonts w:ascii="Arial" w:eastAsia="Times New Roman" w:hAnsi="Arial" w:cs="Arial"/>
        </w:rPr>
        <w:t xml:space="preserve">For example, </w:t>
      </w:r>
      <w:r w:rsidR="00C808F8" w:rsidRPr="006855F8">
        <w:rPr>
          <w:rFonts w:ascii="Arial" w:eastAsia="Times New Roman" w:hAnsi="Arial" w:cs="Arial"/>
        </w:rPr>
        <w:t xml:space="preserve">Vanuatu’s last </w:t>
      </w:r>
      <w:r w:rsidRPr="006855F8">
        <w:rPr>
          <w:rFonts w:ascii="Arial" w:eastAsia="Times New Roman" w:hAnsi="Arial" w:cs="Arial"/>
        </w:rPr>
        <w:t>censuses in 2009 shows that 75.56% people live</w:t>
      </w:r>
      <w:r w:rsidR="00C808F8" w:rsidRPr="006855F8">
        <w:rPr>
          <w:rFonts w:ascii="Arial" w:eastAsia="Times New Roman" w:hAnsi="Arial" w:cs="Arial"/>
        </w:rPr>
        <w:t xml:space="preserve"> in the rural areas. Tuvalu </w:t>
      </w:r>
      <w:r w:rsidRPr="006855F8">
        <w:rPr>
          <w:rFonts w:ascii="Arial" w:eastAsia="Times New Roman" w:hAnsi="Arial" w:cs="Arial"/>
        </w:rPr>
        <w:t xml:space="preserve">on the other hand, </w:t>
      </w:r>
      <w:r w:rsidR="00C808F8" w:rsidRPr="006855F8">
        <w:rPr>
          <w:rFonts w:ascii="Arial" w:eastAsia="Times New Roman" w:hAnsi="Arial" w:cs="Arial"/>
        </w:rPr>
        <w:t xml:space="preserve">which has a population of 11, 236 and around 60% living in the capital Funafuti. </w:t>
      </w:r>
      <w:r w:rsidRPr="006855F8">
        <w:rPr>
          <w:rFonts w:ascii="Arial" w:eastAsia="Times New Roman" w:hAnsi="Arial" w:cs="Arial"/>
        </w:rPr>
        <w:t>In this instance, we can see that the majority of Tuvalu’s populations live in the urban area as opposed to Vanuatu.</w:t>
      </w:r>
    </w:p>
    <w:p w14:paraId="7C9599BE" w14:textId="77777777" w:rsidR="00C808F8" w:rsidRPr="006855F8" w:rsidRDefault="00C808F8" w:rsidP="00C808F8">
      <w:pPr>
        <w:spacing w:after="0" w:line="240" w:lineRule="auto"/>
        <w:jc w:val="both"/>
        <w:rPr>
          <w:rFonts w:ascii="Arial" w:eastAsia="Times New Roman" w:hAnsi="Arial" w:cs="Arial"/>
        </w:rPr>
      </w:pPr>
    </w:p>
    <w:p w14:paraId="1237F940" w14:textId="77777777" w:rsidR="00194328" w:rsidRPr="006855F8" w:rsidRDefault="00194328" w:rsidP="00194328">
      <w:pPr>
        <w:spacing w:after="0" w:line="240" w:lineRule="auto"/>
        <w:jc w:val="both"/>
        <w:rPr>
          <w:rFonts w:ascii="Arial" w:eastAsia="Times New Roman" w:hAnsi="Arial" w:cs="Arial"/>
        </w:rPr>
      </w:pPr>
      <w:r w:rsidRPr="006855F8">
        <w:rPr>
          <w:rFonts w:ascii="Arial" w:eastAsia="Times New Roman" w:hAnsi="Arial" w:cs="Arial"/>
        </w:rPr>
        <w:t xml:space="preserve">Another example of the magnitude of the diversity is that </w:t>
      </w:r>
      <w:r w:rsidR="00C808F8" w:rsidRPr="006855F8">
        <w:rPr>
          <w:rFonts w:ascii="Arial" w:eastAsia="Times New Roman" w:hAnsi="Arial" w:cs="Arial"/>
        </w:rPr>
        <w:t>Australia</w:t>
      </w:r>
      <w:r w:rsidRPr="006855F8">
        <w:rPr>
          <w:rFonts w:ascii="Arial" w:eastAsia="Times New Roman" w:hAnsi="Arial" w:cs="Arial"/>
        </w:rPr>
        <w:t xml:space="preserve"> which</w:t>
      </w:r>
      <w:r w:rsidR="00C808F8" w:rsidRPr="006855F8">
        <w:rPr>
          <w:rFonts w:ascii="Arial" w:eastAsia="Times New Roman" w:hAnsi="Arial" w:cs="Arial"/>
        </w:rPr>
        <w:t xml:space="preserve"> has 23.13 million people</w:t>
      </w:r>
      <w:r w:rsidRPr="006855F8">
        <w:rPr>
          <w:rFonts w:ascii="Arial" w:eastAsia="Times New Roman" w:hAnsi="Arial" w:cs="Arial"/>
        </w:rPr>
        <w:t xml:space="preserve"> is</w:t>
      </w:r>
      <w:r w:rsidR="00C808F8" w:rsidRPr="006855F8">
        <w:rPr>
          <w:rFonts w:ascii="Arial" w:eastAsia="Times New Roman" w:hAnsi="Arial" w:cs="Arial"/>
        </w:rPr>
        <w:t xml:space="preserve"> followed closely by Papua New Guinea which has a population of 7.3 million. Whilst Papua New Guinea has the second largest population, its internet penetration rate is still below 10% compared to Australia’s internet penetration rate which is around 80%. </w:t>
      </w:r>
      <w:r w:rsidRPr="006855F8">
        <w:rPr>
          <w:rFonts w:ascii="Arial" w:eastAsia="Times New Roman" w:hAnsi="Arial" w:cs="Arial"/>
        </w:rPr>
        <w:t>Significant contributing factors include the status of competition and liberalization of the market; the number of investments made in the Industry, digital literacy, geography, land conflicts, political stability is</w:t>
      </w:r>
      <w:r w:rsidR="00C808F8" w:rsidRPr="006855F8">
        <w:rPr>
          <w:rFonts w:ascii="Arial" w:eastAsia="Times New Roman" w:hAnsi="Arial" w:cs="Arial"/>
        </w:rPr>
        <w:t xml:space="preserve"> factors that could affect ICT proliferation. </w:t>
      </w:r>
    </w:p>
    <w:p w14:paraId="0861BD08" w14:textId="77777777" w:rsidR="00194328" w:rsidRPr="006855F8" w:rsidRDefault="00194328" w:rsidP="00194328">
      <w:pPr>
        <w:spacing w:after="0" w:line="240" w:lineRule="auto"/>
        <w:jc w:val="both"/>
        <w:rPr>
          <w:rFonts w:ascii="Arial" w:eastAsia="Times New Roman" w:hAnsi="Arial" w:cs="Arial"/>
        </w:rPr>
      </w:pPr>
    </w:p>
    <w:p w14:paraId="7BADDE5E" w14:textId="77777777" w:rsidR="00084BE2" w:rsidRDefault="00084BE2" w:rsidP="00194328">
      <w:pPr>
        <w:spacing w:after="0" w:line="240" w:lineRule="auto"/>
        <w:jc w:val="both"/>
        <w:rPr>
          <w:rFonts w:ascii="Arial" w:eastAsia="Times New Roman" w:hAnsi="Arial" w:cs="Arial"/>
        </w:rPr>
      </w:pPr>
    </w:p>
    <w:p w14:paraId="5838B8FA" w14:textId="77777777" w:rsidR="00084BE2" w:rsidRDefault="00084BE2" w:rsidP="00194328">
      <w:pPr>
        <w:spacing w:after="0" w:line="240" w:lineRule="auto"/>
        <w:jc w:val="both"/>
        <w:rPr>
          <w:rFonts w:ascii="Arial" w:eastAsia="Times New Roman" w:hAnsi="Arial" w:cs="Arial"/>
        </w:rPr>
      </w:pPr>
    </w:p>
    <w:p w14:paraId="131D4057" w14:textId="77777777" w:rsidR="00084BE2" w:rsidRDefault="00084BE2" w:rsidP="00194328">
      <w:pPr>
        <w:spacing w:after="0" w:line="240" w:lineRule="auto"/>
        <w:jc w:val="both"/>
        <w:rPr>
          <w:rFonts w:ascii="Arial" w:eastAsia="Times New Roman" w:hAnsi="Arial" w:cs="Arial"/>
        </w:rPr>
      </w:pPr>
    </w:p>
    <w:p w14:paraId="289D98E6" w14:textId="77777777" w:rsidR="00C808F8" w:rsidRPr="006855F8" w:rsidRDefault="00194328" w:rsidP="00194328">
      <w:pPr>
        <w:spacing w:after="0" w:line="240" w:lineRule="auto"/>
        <w:jc w:val="both"/>
        <w:rPr>
          <w:rFonts w:ascii="Arial" w:eastAsia="Times New Roman" w:hAnsi="Arial" w:cs="Arial"/>
        </w:rPr>
      </w:pPr>
      <w:r w:rsidRPr="006855F8">
        <w:rPr>
          <w:rFonts w:ascii="Arial" w:eastAsia="Times New Roman" w:hAnsi="Arial" w:cs="Arial"/>
        </w:rPr>
        <w:lastRenderedPageBreak/>
        <w:t>At present, t</w:t>
      </w:r>
      <w:r w:rsidR="00C808F8" w:rsidRPr="006855F8">
        <w:rPr>
          <w:rFonts w:ascii="Arial" w:eastAsia="Times New Roman" w:hAnsi="Arial" w:cs="Arial"/>
        </w:rPr>
        <w:t>he Australian Government has been able to propose figures of AUD 29.5 billion as investment into their National Broadband Networks which is a reflection of an aggressive commitment to bridging the digital divide within Australia even though their penetration rates are</w:t>
      </w:r>
      <w:r w:rsidRPr="006855F8">
        <w:rPr>
          <w:rFonts w:ascii="Arial" w:eastAsia="Times New Roman" w:hAnsi="Arial" w:cs="Arial"/>
        </w:rPr>
        <w:t xml:space="preserve"> already at comfortable</w:t>
      </w:r>
      <w:r w:rsidR="00C808F8" w:rsidRPr="006855F8">
        <w:rPr>
          <w:rFonts w:ascii="Arial" w:eastAsia="Times New Roman" w:hAnsi="Arial" w:cs="Arial"/>
        </w:rPr>
        <w:t xml:space="preserve"> high</w:t>
      </w:r>
      <w:r w:rsidRPr="006855F8">
        <w:rPr>
          <w:rFonts w:ascii="Arial" w:eastAsia="Times New Roman" w:hAnsi="Arial" w:cs="Arial"/>
        </w:rPr>
        <w:t xml:space="preserve"> levels</w:t>
      </w:r>
      <w:r w:rsidR="00C808F8" w:rsidRPr="006855F8">
        <w:rPr>
          <w:rFonts w:ascii="Arial" w:eastAsia="Times New Roman" w:hAnsi="Arial" w:cs="Arial"/>
        </w:rPr>
        <w:t xml:space="preserve"> compared to the Pacific Island countries and territories. </w:t>
      </w:r>
    </w:p>
    <w:p w14:paraId="40FF83D9" w14:textId="77777777" w:rsidR="00C808F8" w:rsidRDefault="00C808F8" w:rsidP="00C808F8">
      <w:pPr>
        <w:jc w:val="both"/>
        <w:rPr>
          <w:rFonts w:ascii="Arial" w:hAnsi="Arial" w:cs="Arial"/>
          <w:sz w:val="20"/>
          <w:szCs w:val="20"/>
        </w:rPr>
      </w:pPr>
      <w:r w:rsidRPr="006855F8">
        <w:rPr>
          <w:rFonts w:ascii="Arial" w:hAnsi="Arial" w:cs="Arial"/>
        </w:rPr>
        <w:t>Solomon Islands, Kiribati, Vanuatu and Timor Leste are examples of countries where prices are above 40 per cent of the Gross National Income per capita</w:t>
      </w:r>
      <w:r w:rsidRPr="006855F8">
        <w:rPr>
          <w:rStyle w:val="FootnoteReference"/>
          <w:rFonts w:ascii="Arial" w:hAnsi="Arial" w:cs="Arial"/>
        </w:rPr>
        <w:footnoteReference w:id="2"/>
      </w:r>
      <w:r w:rsidRPr="006855F8">
        <w:rPr>
          <w:rFonts w:ascii="Arial" w:hAnsi="Arial" w:cs="Arial"/>
        </w:rPr>
        <w:t>. Broadband prices in Small Island Developing States are</w:t>
      </w:r>
      <w:r w:rsidRPr="00C808F8">
        <w:rPr>
          <w:rFonts w:ascii="Arial" w:hAnsi="Arial" w:cs="Arial"/>
          <w:sz w:val="20"/>
          <w:szCs w:val="20"/>
        </w:rPr>
        <w:t xml:space="preserve"> </w:t>
      </w:r>
      <w:r w:rsidRPr="00583258">
        <w:rPr>
          <w:rFonts w:ascii="Arial" w:hAnsi="Arial" w:cs="Arial"/>
        </w:rPr>
        <w:t>often high due to geographical isolation, small market access and access</w:t>
      </w:r>
      <w:r w:rsidR="00040F95" w:rsidRPr="00583258">
        <w:rPr>
          <w:rFonts w:ascii="Arial" w:hAnsi="Arial" w:cs="Arial"/>
        </w:rPr>
        <w:t xml:space="preserve"> constraints </w:t>
      </w:r>
      <w:r w:rsidRPr="00583258">
        <w:rPr>
          <w:rFonts w:ascii="Arial" w:hAnsi="Arial" w:cs="Arial"/>
        </w:rPr>
        <w:t>to international internet access</w:t>
      </w:r>
      <w:r w:rsidRPr="00583258">
        <w:rPr>
          <w:rStyle w:val="FootnoteReference"/>
          <w:rFonts w:ascii="Arial" w:hAnsi="Arial" w:cs="Arial"/>
        </w:rPr>
        <w:footnoteReference w:id="3"/>
      </w:r>
      <w:r w:rsidRPr="00583258">
        <w:rPr>
          <w:rFonts w:ascii="Arial" w:hAnsi="Arial" w:cs="Arial"/>
        </w:rPr>
        <w:t>.</w:t>
      </w:r>
    </w:p>
    <w:p w14:paraId="257202EF" w14:textId="77777777" w:rsidR="009B0518" w:rsidRPr="00AF00A8" w:rsidRDefault="009B0518" w:rsidP="009B0518">
      <w:pPr>
        <w:pStyle w:val="Heading2"/>
        <w:rPr>
          <w:b w:val="0"/>
        </w:rPr>
      </w:pPr>
      <w:bookmarkStart w:id="8" w:name="_Toc420920616"/>
      <w:r w:rsidRPr="00AF00A8">
        <w:rPr>
          <w:b w:val="0"/>
        </w:rPr>
        <w:t>Why is having a Regional Strategy Important?</w:t>
      </w:r>
      <w:bookmarkEnd w:id="8"/>
    </w:p>
    <w:p w14:paraId="21E76245" w14:textId="77777777" w:rsidR="00A34979" w:rsidRPr="00A34979" w:rsidRDefault="00A34979" w:rsidP="00A34979">
      <w:pPr>
        <w:pStyle w:val="NoSpacing"/>
      </w:pPr>
    </w:p>
    <w:p w14:paraId="44B1A391" w14:textId="77777777" w:rsidR="0094327D" w:rsidRPr="006855F8" w:rsidRDefault="009B0518" w:rsidP="009B0518">
      <w:pPr>
        <w:jc w:val="both"/>
        <w:rPr>
          <w:rFonts w:ascii="Arial" w:hAnsi="Arial" w:cs="Arial"/>
        </w:rPr>
      </w:pPr>
      <w:r w:rsidRPr="006855F8">
        <w:rPr>
          <w:rFonts w:ascii="Arial" w:hAnsi="Arial" w:cs="Arial"/>
        </w:rPr>
        <w:t>Regional Strategies are critical in informing and aligning stakeholders’ involvement in a collaborative, integrated and systemized manner. The effectiveness of a Strategy can mean the difference between development and regression.</w:t>
      </w:r>
      <w:r w:rsidR="00FD109E" w:rsidRPr="006855F8">
        <w:rPr>
          <w:rFonts w:ascii="Arial" w:hAnsi="Arial" w:cs="Arial"/>
        </w:rPr>
        <w:t xml:space="preserve"> Strategies are enablers for development pathways</w:t>
      </w:r>
      <w:r w:rsidR="00C42507" w:rsidRPr="006855F8">
        <w:rPr>
          <w:rFonts w:ascii="Arial" w:hAnsi="Arial" w:cs="Arial"/>
        </w:rPr>
        <w:t>.</w:t>
      </w:r>
      <w:r w:rsidR="009F3D8C" w:rsidRPr="006855F8">
        <w:rPr>
          <w:rFonts w:ascii="Arial" w:hAnsi="Arial" w:cs="Arial"/>
        </w:rPr>
        <w:t xml:space="preserve"> </w:t>
      </w:r>
    </w:p>
    <w:p w14:paraId="6DDCDBD9" w14:textId="77777777" w:rsidR="0094327D" w:rsidRDefault="0094327D" w:rsidP="0094327D">
      <w:pPr>
        <w:pStyle w:val="Heading3"/>
      </w:pPr>
      <w:bookmarkStart w:id="9" w:name="_Toc420920617"/>
      <w:r>
        <w:t>History of Regional ICT strategies</w:t>
      </w:r>
      <w:bookmarkEnd w:id="9"/>
    </w:p>
    <w:p w14:paraId="4CEAFC6E" w14:textId="77777777" w:rsidR="00E727A6" w:rsidRPr="00E727A6" w:rsidRDefault="00E727A6" w:rsidP="00E727A6">
      <w:pPr>
        <w:pStyle w:val="NoSpacing"/>
      </w:pPr>
    </w:p>
    <w:p w14:paraId="6DE2F7AD" w14:textId="77777777" w:rsidR="0094327D" w:rsidRPr="001C1B24" w:rsidRDefault="0094327D" w:rsidP="0094327D">
      <w:pPr>
        <w:pStyle w:val="ListParagraph"/>
        <w:numPr>
          <w:ilvl w:val="0"/>
          <w:numId w:val="10"/>
        </w:numPr>
        <w:jc w:val="both"/>
        <w:rPr>
          <w:rFonts w:ascii="Arial" w:hAnsi="Arial" w:cs="Arial"/>
        </w:rPr>
      </w:pPr>
      <w:r w:rsidRPr="001C1B24">
        <w:rPr>
          <w:rFonts w:ascii="Arial" w:hAnsi="Arial" w:cs="Arial"/>
        </w:rPr>
        <w:t>2002 – Access for EVERY Pacific Islander</w:t>
      </w:r>
    </w:p>
    <w:p w14:paraId="3744A162" w14:textId="77777777" w:rsidR="0094327D" w:rsidRPr="001C1B24" w:rsidRDefault="0094327D" w:rsidP="0094327D">
      <w:pPr>
        <w:pStyle w:val="ListParagraph"/>
        <w:numPr>
          <w:ilvl w:val="0"/>
          <w:numId w:val="10"/>
        </w:numPr>
        <w:jc w:val="both"/>
        <w:rPr>
          <w:rFonts w:ascii="Arial" w:hAnsi="Arial" w:cs="Arial"/>
        </w:rPr>
      </w:pPr>
      <w:r w:rsidRPr="001C1B24">
        <w:rPr>
          <w:rFonts w:ascii="Arial" w:hAnsi="Arial" w:cs="Arial"/>
        </w:rPr>
        <w:t>2005 – Pacific leaders adopted Regional Digital Strategy (2005-2010)</w:t>
      </w:r>
    </w:p>
    <w:p w14:paraId="5EEFF80E" w14:textId="77777777" w:rsidR="0094327D" w:rsidRPr="001C1B24" w:rsidRDefault="0094327D" w:rsidP="0094327D">
      <w:pPr>
        <w:pStyle w:val="ListParagraph"/>
        <w:numPr>
          <w:ilvl w:val="0"/>
          <w:numId w:val="10"/>
        </w:numPr>
        <w:jc w:val="both"/>
        <w:rPr>
          <w:rFonts w:ascii="Arial" w:hAnsi="Arial" w:cs="Arial"/>
        </w:rPr>
      </w:pPr>
      <w:r w:rsidRPr="001C1B24">
        <w:rPr>
          <w:rFonts w:ascii="Arial" w:hAnsi="Arial" w:cs="Arial"/>
        </w:rPr>
        <w:t xml:space="preserve">2010 – Review of the 2005 -2010 Regional Digital Strategy </w:t>
      </w:r>
    </w:p>
    <w:p w14:paraId="370C078E" w14:textId="77777777" w:rsidR="0094327D" w:rsidRPr="001C1B24" w:rsidRDefault="0094327D" w:rsidP="0094327D">
      <w:pPr>
        <w:pStyle w:val="ListParagraph"/>
        <w:numPr>
          <w:ilvl w:val="0"/>
          <w:numId w:val="10"/>
        </w:numPr>
        <w:jc w:val="both"/>
        <w:rPr>
          <w:rFonts w:ascii="Arial" w:hAnsi="Arial" w:cs="Arial"/>
        </w:rPr>
      </w:pPr>
      <w:r w:rsidRPr="001C1B24">
        <w:rPr>
          <w:rFonts w:ascii="Arial" w:hAnsi="Arial" w:cs="Arial"/>
        </w:rPr>
        <w:t>2011 – Pacific ICT Ministers adopted the 2010 FAIDP (2010-2015)</w:t>
      </w:r>
    </w:p>
    <w:p w14:paraId="638A9D96" w14:textId="77777777" w:rsidR="0094327D" w:rsidRPr="0094327D" w:rsidRDefault="0094327D" w:rsidP="0094327D">
      <w:pPr>
        <w:pStyle w:val="ListParagraph"/>
        <w:numPr>
          <w:ilvl w:val="0"/>
          <w:numId w:val="10"/>
        </w:numPr>
        <w:jc w:val="both"/>
        <w:rPr>
          <w:rFonts w:ascii="Arial" w:hAnsi="Arial" w:cs="Arial"/>
          <w:sz w:val="20"/>
          <w:szCs w:val="20"/>
        </w:rPr>
      </w:pPr>
      <w:r w:rsidRPr="001C1B24">
        <w:rPr>
          <w:rFonts w:ascii="Arial" w:hAnsi="Arial" w:cs="Arial"/>
        </w:rPr>
        <w:t>2014 – Review of the 2010-2015 FAIDP</w:t>
      </w:r>
    </w:p>
    <w:p w14:paraId="57CC7CE0" w14:textId="77777777" w:rsidR="009B0518" w:rsidRDefault="009B0518" w:rsidP="0094327D">
      <w:pPr>
        <w:pStyle w:val="Heading3"/>
      </w:pPr>
      <w:bookmarkStart w:id="10" w:name="_Toc420920618"/>
      <w:r w:rsidRPr="00194328">
        <w:t xml:space="preserve">Brief History </w:t>
      </w:r>
      <w:proofErr w:type="gramStart"/>
      <w:r w:rsidRPr="00194328">
        <w:t>About</w:t>
      </w:r>
      <w:proofErr w:type="gramEnd"/>
      <w:r w:rsidRPr="00194328">
        <w:t xml:space="preserve"> the 2010 FAIDP</w:t>
      </w:r>
      <w:bookmarkEnd w:id="10"/>
    </w:p>
    <w:p w14:paraId="5ADF811A" w14:textId="77777777" w:rsidR="005238A0" w:rsidRPr="005238A0" w:rsidRDefault="005238A0" w:rsidP="005238A0">
      <w:pPr>
        <w:pStyle w:val="NoSpacing"/>
      </w:pPr>
    </w:p>
    <w:p w14:paraId="4B68B995" w14:textId="77777777" w:rsidR="00194328" w:rsidRPr="006855F8" w:rsidRDefault="00194328" w:rsidP="00194328">
      <w:pPr>
        <w:jc w:val="both"/>
        <w:rPr>
          <w:rFonts w:ascii="Arial" w:hAnsi="Arial" w:cs="Arial"/>
        </w:rPr>
      </w:pPr>
      <w:r w:rsidRPr="006855F8">
        <w:rPr>
          <w:rFonts w:ascii="Arial" w:hAnsi="Arial" w:cs="Arial"/>
        </w:rPr>
        <w:t>The FAIDP was formulated in response to the call by Pacific Leaders</w:t>
      </w:r>
      <w:r w:rsidRPr="006855F8">
        <w:rPr>
          <w:rStyle w:val="FootnoteReference"/>
          <w:rFonts w:ascii="Arial" w:hAnsi="Arial" w:cs="Arial"/>
        </w:rPr>
        <w:footnoteReference w:id="4"/>
      </w:r>
      <w:r w:rsidRPr="006855F8">
        <w:rPr>
          <w:rFonts w:ascii="Arial" w:hAnsi="Arial" w:cs="Arial"/>
        </w:rPr>
        <w:t xml:space="preserve"> at the Cairns </w:t>
      </w:r>
      <w:hyperlink r:id="rId12" w:history="1">
        <w:r w:rsidRPr="006855F8">
          <w:rPr>
            <w:rStyle w:val="Hyperlink"/>
            <w:rFonts w:ascii="Arial" w:hAnsi="Arial" w:cs="Arial"/>
          </w:rPr>
          <w:t>40</w:t>
        </w:r>
        <w:r w:rsidRPr="006855F8">
          <w:rPr>
            <w:rStyle w:val="Hyperlink"/>
            <w:rFonts w:ascii="Arial" w:hAnsi="Arial" w:cs="Arial"/>
            <w:vertAlign w:val="superscript"/>
          </w:rPr>
          <w:t>th</w:t>
        </w:r>
        <w:r w:rsidRPr="006855F8">
          <w:rPr>
            <w:rStyle w:val="Hyperlink"/>
            <w:rFonts w:ascii="Arial" w:hAnsi="Arial" w:cs="Arial"/>
          </w:rPr>
          <w:t xml:space="preserve"> Pacific Islands Forum in 2009</w:t>
        </w:r>
      </w:hyperlink>
      <w:r w:rsidRPr="006855F8">
        <w:rPr>
          <w:rFonts w:ascii="Arial" w:hAnsi="Arial" w:cs="Arial"/>
        </w:rPr>
        <w:t xml:space="preserve"> for the Pacific Plan Digital Strategy to be reviewed and updated. The Pacific Islands Forum Secretariat (</w:t>
      </w:r>
      <w:hyperlink r:id="rId13" w:history="1">
        <w:r w:rsidRPr="006855F8">
          <w:rPr>
            <w:rStyle w:val="Hyperlink"/>
            <w:rFonts w:ascii="Arial" w:hAnsi="Arial" w:cs="Arial"/>
          </w:rPr>
          <w:t>PIFS</w:t>
        </w:r>
      </w:hyperlink>
      <w:r w:rsidRPr="006855F8">
        <w:rPr>
          <w:rFonts w:ascii="Arial" w:hAnsi="Arial" w:cs="Arial"/>
        </w:rPr>
        <w:t>) in collaboration with the Secretariat of the Pacific Community (</w:t>
      </w:r>
      <w:hyperlink r:id="rId14" w:history="1">
        <w:r w:rsidRPr="006855F8">
          <w:rPr>
            <w:rStyle w:val="Hyperlink"/>
            <w:rFonts w:ascii="Arial" w:hAnsi="Arial" w:cs="Arial"/>
          </w:rPr>
          <w:t>SPC</w:t>
        </w:r>
      </w:hyperlink>
      <w:r w:rsidRPr="006855F8">
        <w:rPr>
          <w:rFonts w:ascii="Arial" w:hAnsi="Arial" w:cs="Arial"/>
        </w:rPr>
        <w:t>), commissioned a review of the Digital Strategy in early 2010. The Framework resulted from:</w:t>
      </w:r>
    </w:p>
    <w:p w14:paraId="0BA45BA1" w14:textId="77777777" w:rsidR="00194328" w:rsidRPr="006855F8" w:rsidRDefault="00194328" w:rsidP="00194328">
      <w:pPr>
        <w:pStyle w:val="ListParagraph"/>
        <w:numPr>
          <w:ilvl w:val="0"/>
          <w:numId w:val="9"/>
        </w:numPr>
        <w:jc w:val="both"/>
        <w:rPr>
          <w:rFonts w:ascii="Arial" w:hAnsi="Arial" w:cs="Arial"/>
        </w:rPr>
      </w:pPr>
      <w:r w:rsidRPr="006855F8">
        <w:rPr>
          <w:rFonts w:ascii="Arial" w:hAnsi="Arial" w:cs="Arial"/>
        </w:rPr>
        <w:t>the findings of the Review Process together with input from Pacific Island Countries and Territories;</w:t>
      </w:r>
    </w:p>
    <w:p w14:paraId="3B5BE271" w14:textId="77777777" w:rsidR="00194328" w:rsidRPr="006855F8" w:rsidRDefault="00194328" w:rsidP="00194328">
      <w:pPr>
        <w:pStyle w:val="ListParagraph"/>
        <w:numPr>
          <w:ilvl w:val="0"/>
          <w:numId w:val="9"/>
        </w:numPr>
        <w:jc w:val="both"/>
        <w:rPr>
          <w:rFonts w:ascii="Arial" w:hAnsi="Arial" w:cs="Arial"/>
        </w:rPr>
      </w:pPr>
      <w:r w:rsidRPr="006855F8">
        <w:rPr>
          <w:rFonts w:ascii="Arial" w:hAnsi="Arial" w:cs="Arial"/>
        </w:rPr>
        <w:t>the outcome of the International Telecommunications Union (ITU) assessment of Pacific national ICT policies;</w:t>
      </w:r>
    </w:p>
    <w:p w14:paraId="4F0AD04F" w14:textId="77777777" w:rsidR="00194328" w:rsidRPr="006855F8" w:rsidRDefault="00194328" w:rsidP="00194328">
      <w:pPr>
        <w:pStyle w:val="ListParagraph"/>
        <w:numPr>
          <w:ilvl w:val="0"/>
          <w:numId w:val="9"/>
        </w:numPr>
        <w:jc w:val="both"/>
        <w:rPr>
          <w:rFonts w:ascii="Arial" w:hAnsi="Arial" w:cs="Arial"/>
        </w:rPr>
      </w:pPr>
      <w:r w:rsidRPr="006855F8">
        <w:rPr>
          <w:rFonts w:ascii="Arial" w:hAnsi="Arial" w:cs="Arial"/>
        </w:rPr>
        <w:t>the Council of Regional Organisations in the Pacific (CROP);</w:t>
      </w:r>
    </w:p>
    <w:p w14:paraId="6CE63692" w14:textId="77777777" w:rsidR="00194328" w:rsidRPr="006855F8" w:rsidRDefault="00194328" w:rsidP="00194328">
      <w:pPr>
        <w:pStyle w:val="ListParagraph"/>
        <w:numPr>
          <w:ilvl w:val="0"/>
          <w:numId w:val="9"/>
        </w:numPr>
        <w:jc w:val="both"/>
        <w:rPr>
          <w:rFonts w:ascii="Arial" w:hAnsi="Arial" w:cs="Arial"/>
        </w:rPr>
      </w:pPr>
      <w:r w:rsidRPr="006855F8">
        <w:rPr>
          <w:rFonts w:ascii="Arial" w:hAnsi="Arial" w:cs="Arial"/>
        </w:rPr>
        <w:t>the Pacific ICT Working Group which was chaired by the Secretariat of the Pacific Community;</w:t>
      </w:r>
    </w:p>
    <w:p w14:paraId="56C87101" w14:textId="77777777" w:rsidR="00194328" w:rsidRPr="006855F8" w:rsidRDefault="00194328" w:rsidP="00194328">
      <w:pPr>
        <w:pStyle w:val="ListParagraph"/>
        <w:numPr>
          <w:ilvl w:val="0"/>
          <w:numId w:val="9"/>
        </w:numPr>
        <w:jc w:val="both"/>
        <w:rPr>
          <w:rFonts w:ascii="Arial" w:hAnsi="Arial" w:cs="Arial"/>
        </w:rPr>
      </w:pPr>
      <w:r w:rsidRPr="006855F8">
        <w:rPr>
          <w:rFonts w:ascii="Arial" w:hAnsi="Arial" w:cs="Arial"/>
        </w:rPr>
        <w:t>Development Partners.</w:t>
      </w:r>
    </w:p>
    <w:p w14:paraId="4C338333" w14:textId="77777777" w:rsidR="009B0518" w:rsidRPr="00F55760" w:rsidRDefault="009B0518" w:rsidP="009B0518">
      <w:pPr>
        <w:pStyle w:val="Heading2"/>
        <w:rPr>
          <w:b w:val="0"/>
        </w:rPr>
      </w:pPr>
      <w:bookmarkStart w:id="11" w:name="_Toc420920619"/>
      <w:r w:rsidRPr="00F55760">
        <w:rPr>
          <w:b w:val="0"/>
        </w:rPr>
        <w:lastRenderedPageBreak/>
        <w:t>The 2010 FAIDP as an Instrument for ICT Development</w:t>
      </w:r>
      <w:bookmarkEnd w:id="11"/>
    </w:p>
    <w:p w14:paraId="6F3D0B2C" w14:textId="77777777" w:rsidR="009B0518" w:rsidRDefault="009B0518" w:rsidP="009B0518">
      <w:pPr>
        <w:spacing w:after="0"/>
        <w:rPr>
          <w:rFonts w:ascii="Arial" w:hAnsi="Arial" w:cs="Arial"/>
        </w:rPr>
      </w:pPr>
    </w:p>
    <w:p w14:paraId="13E29A69" w14:textId="77777777" w:rsidR="009B0518" w:rsidRPr="006855F8" w:rsidRDefault="009B0518" w:rsidP="009B0518">
      <w:pPr>
        <w:jc w:val="both"/>
        <w:rPr>
          <w:rFonts w:ascii="Arial" w:hAnsi="Arial" w:cs="Arial"/>
        </w:rPr>
      </w:pPr>
      <w:r w:rsidRPr="006855F8">
        <w:rPr>
          <w:rFonts w:ascii="Arial" w:hAnsi="Arial" w:cs="Arial"/>
        </w:rPr>
        <w:t>The 2010 Framework for Action on ICT for Development in the Pacific (FAIDP) outlined an approach towards:</w:t>
      </w:r>
    </w:p>
    <w:p w14:paraId="774A78B2" w14:textId="77777777" w:rsidR="009B0518" w:rsidRPr="006855F8" w:rsidRDefault="009B0518" w:rsidP="009B0518">
      <w:pPr>
        <w:pStyle w:val="ListParagraph"/>
        <w:numPr>
          <w:ilvl w:val="0"/>
          <w:numId w:val="2"/>
        </w:numPr>
        <w:jc w:val="both"/>
        <w:rPr>
          <w:rFonts w:ascii="Arial" w:hAnsi="Arial" w:cs="Arial"/>
        </w:rPr>
      </w:pPr>
      <w:r w:rsidRPr="006855F8">
        <w:rPr>
          <w:rFonts w:ascii="Arial" w:hAnsi="Arial" w:cs="Arial"/>
        </w:rPr>
        <w:t>developing and improving ICT  services to support sustainable development;</w:t>
      </w:r>
    </w:p>
    <w:p w14:paraId="7F053A99" w14:textId="20BFF404" w:rsidR="009B0518" w:rsidRPr="006855F8" w:rsidRDefault="009B0518" w:rsidP="009B0518">
      <w:pPr>
        <w:pStyle w:val="ListParagraph"/>
        <w:numPr>
          <w:ilvl w:val="0"/>
          <w:numId w:val="2"/>
        </w:numPr>
        <w:jc w:val="both"/>
        <w:rPr>
          <w:rFonts w:ascii="Arial" w:hAnsi="Arial" w:cs="Arial"/>
        </w:rPr>
      </w:pPr>
      <w:r w:rsidRPr="006855F8">
        <w:rPr>
          <w:rFonts w:ascii="Arial" w:hAnsi="Arial" w:cs="Arial"/>
        </w:rPr>
        <w:t xml:space="preserve">strengthen governance; and </w:t>
      </w:r>
    </w:p>
    <w:p w14:paraId="06A5FC31" w14:textId="77777777" w:rsidR="009B0518" w:rsidRPr="006855F8" w:rsidRDefault="009B0518" w:rsidP="009B0518">
      <w:pPr>
        <w:pStyle w:val="ListParagraph"/>
        <w:numPr>
          <w:ilvl w:val="0"/>
          <w:numId w:val="2"/>
        </w:numPr>
        <w:jc w:val="both"/>
        <w:rPr>
          <w:rFonts w:ascii="Arial" w:hAnsi="Arial" w:cs="Arial"/>
        </w:rPr>
      </w:pPr>
      <w:proofErr w:type="gramStart"/>
      <w:r w:rsidRPr="006855F8">
        <w:rPr>
          <w:rFonts w:ascii="Arial" w:hAnsi="Arial" w:cs="Arial"/>
        </w:rPr>
        <w:t>improve</w:t>
      </w:r>
      <w:proofErr w:type="gramEnd"/>
      <w:r w:rsidRPr="006855F8">
        <w:rPr>
          <w:rFonts w:ascii="Arial" w:hAnsi="Arial" w:cs="Arial"/>
        </w:rPr>
        <w:t xml:space="preserve"> the livelihoods of communities in the Pacific region. </w:t>
      </w:r>
    </w:p>
    <w:p w14:paraId="28C899FA" w14:textId="77777777" w:rsidR="009B0518" w:rsidRPr="006855F8" w:rsidRDefault="009B0518" w:rsidP="009B0518">
      <w:pPr>
        <w:jc w:val="both"/>
        <w:rPr>
          <w:rFonts w:ascii="Arial" w:hAnsi="Arial" w:cs="Arial"/>
        </w:rPr>
      </w:pPr>
      <w:r w:rsidRPr="006855F8">
        <w:rPr>
          <w:rFonts w:ascii="Arial" w:hAnsi="Arial" w:cs="Arial"/>
        </w:rPr>
        <w:t xml:space="preserve">The FAIDP identified </w:t>
      </w:r>
      <w:r w:rsidRPr="006855F8">
        <w:rPr>
          <w:rFonts w:ascii="Arial" w:hAnsi="Arial" w:cs="Arial"/>
          <w:i/>
        </w:rPr>
        <w:t>targets</w:t>
      </w:r>
      <w:r w:rsidRPr="006855F8">
        <w:rPr>
          <w:rFonts w:ascii="Arial" w:hAnsi="Arial" w:cs="Arial"/>
        </w:rPr>
        <w:t xml:space="preserve"> and various </w:t>
      </w:r>
      <w:r w:rsidRPr="006855F8">
        <w:rPr>
          <w:rFonts w:ascii="Arial" w:hAnsi="Arial" w:cs="Arial"/>
          <w:i/>
        </w:rPr>
        <w:t>milestones</w:t>
      </w:r>
      <w:r w:rsidRPr="006855F8">
        <w:rPr>
          <w:rFonts w:ascii="Arial" w:hAnsi="Arial" w:cs="Arial"/>
        </w:rPr>
        <w:t>. The FAIDP was intended to guide actions, inform policy direction, enhance funding decisions and support the implementation of national policies and plans.</w:t>
      </w:r>
    </w:p>
    <w:p w14:paraId="32C7CBCF" w14:textId="77777777" w:rsidR="009B0518" w:rsidRPr="006855F8" w:rsidRDefault="009B0518" w:rsidP="009B0518">
      <w:pPr>
        <w:jc w:val="both"/>
        <w:rPr>
          <w:rFonts w:ascii="Arial" w:hAnsi="Arial" w:cs="Arial"/>
        </w:rPr>
      </w:pPr>
      <w:r w:rsidRPr="006855F8">
        <w:rPr>
          <w:rFonts w:ascii="Arial" w:hAnsi="Arial" w:cs="Arial"/>
        </w:rPr>
        <w:t>The themes identified within the FAIDP are:</w:t>
      </w:r>
    </w:p>
    <w:p w14:paraId="35E2A2AF" w14:textId="77777777" w:rsidR="009B0518" w:rsidRPr="006855F8" w:rsidRDefault="009B0518" w:rsidP="009B0518">
      <w:pPr>
        <w:pStyle w:val="ListParagraph"/>
        <w:numPr>
          <w:ilvl w:val="0"/>
          <w:numId w:val="3"/>
        </w:numPr>
        <w:spacing w:after="160" w:line="259" w:lineRule="auto"/>
        <w:jc w:val="both"/>
        <w:rPr>
          <w:rFonts w:ascii="Arial" w:hAnsi="Arial" w:cs="Arial"/>
        </w:rPr>
      </w:pPr>
      <w:r w:rsidRPr="006855F8">
        <w:rPr>
          <w:rFonts w:ascii="Arial" w:hAnsi="Arial" w:cs="Arial"/>
        </w:rPr>
        <w:t>Leadership, governance, coordination and partnerships</w:t>
      </w:r>
    </w:p>
    <w:p w14:paraId="5287EF49" w14:textId="77777777" w:rsidR="009B0518" w:rsidRPr="006855F8" w:rsidRDefault="009B0518" w:rsidP="009B0518">
      <w:pPr>
        <w:pStyle w:val="ListParagraph"/>
        <w:numPr>
          <w:ilvl w:val="0"/>
          <w:numId w:val="3"/>
        </w:numPr>
        <w:spacing w:after="160" w:line="259" w:lineRule="auto"/>
        <w:jc w:val="both"/>
        <w:rPr>
          <w:rFonts w:ascii="Arial" w:hAnsi="Arial" w:cs="Arial"/>
        </w:rPr>
      </w:pPr>
      <w:r w:rsidRPr="006855F8">
        <w:rPr>
          <w:rFonts w:ascii="Arial" w:hAnsi="Arial" w:cs="Arial"/>
        </w:rPr>
        <w:t>ICT policy, legislation and regulatory frameworks</w:t>
      </w:r>
    </w:p>
    <w:p w14:paraId="43F3A9F2" w14:textId="77777777" w:rsidR="009B0518" w:rsidRPr="006855F8" w:rsidRDefault="009B0518" w:rsidP="009B0518">
      <w:pPr>
        <w:pStyle w:val="ListParagraph"/>
        <w:numPr>
          <w:ilvl w:val="0"/>
          <w:numId w:val="3"/>
        </w:numPr>
        <w:spacing w:after="160" w:line="259" w:lineRule="auto"/>
        <w:jc w:val="both"/>
        <w:rPr>
          <w:rFonts w:ascii="Arial" w:hAnsi="Arial" w:cs="Arial"/>
        </w:rPr>
      </w:pPr>
      <w:r w:rsidRPr="006855F8">
        <w:rPr>
          <w:rFonts w:ascii="Arial" w:hAnsi="Arial" w:cs="Arial"/>
        </w:rPr>
        <w:t>ICT human capacity building</w:t>
      </w:r>
    </w:p>
    <w:p w14:paraId="75CB8E5D" w14:textId="77777777" w:rsidR="009B0518" w:rsidRPr="006855F8" w:rsidRDefault="009B0518" w:rsidP="009B0518">
      <w:pPr>
        <w:pStyle w:val="ListParagraph"/>
        <w:numPr>
          <w:ilvl w:val="0"/>
          <w:numId w:val="3"/>
        </w:numPr>
        <w:spacing w:after="160" w:line="259" w:lineRule="auto"/>
        <w:jc w:val="both"/>
        <w:rPr>
          <w:rFonts w:ascii="Arial" w:hAnsi="Arial" w:cs="Arial"/>
        </w:rPr>
      </w:pPr>
      <w:r w:rsidRPr="006855F8">
        <w:rPr>
          <w:rFonts w:ascii="Arial" w:hAnsi="Arial" w:cs="Arial"/>
        </w:rPr>
        <w:t>ICT infrastructure and access</w:t>
      </w:r>
    </w:p>
    <w:p w14:paraId="1D2183BE" w14:textId="77777777" w:rsidR="009B0518" w:rsidRPr="006855F8" w:rsidRDefault="009B0518" w:rsidP="009B0518">
      <w:pPr>
        <w:pStyle w:val="ListParagraph"/>
        <w:numPr>
          <w:ilvl w:val="0"/>
          <w:numId w:val="3"/>
        </w:numPr>
        <w:spacing w:after="160" w:line="259" w:lineRule="auto"/>
        <w:jc w:val="both"/>
        <w:rPr>
          <w:rFonts w:ascii="Arial" w:hAnsi="Arial" w:cs="Arial"/>
        </w:rPr>
      </w:pPr>
      <w:r w:rsidRPr="006855F8">
        <w:rPr>
          <w:rFonts w:ascii="Arial" w:hAnsi="Arial" w:cs="Arial"/>
        </w:rPr>
        <w:t>International connectivity</w:t>
      </w:r>
    </w:p>
    <w:p w14:paraId="29C7D08A" w14:textId="77777777" w:rsidR="009B0518" w:rsidRPr="006855F8" w:rsidRDefault="009B0518" w:rsidP="009B0518">
      <w:pPr>
        <w:pStyle w:val="ListParagraph"/>
        <w:numPr>
          <w:ilvl w:val="0"/>
          <w:numId w:val="3"/>
        </w:numPr>
        <w:spacing w:after="160" w:line="259" w:lineRule="auto"/>
        <w:jc w:val="both"/>
        <w:rPr>
          <w:rFonts w:ascii="Arial" w:hAnsi="Arial" w:cs="Arial"/>
        </w:rPr>
      </w:pPr>
      <w:r w:rsidRPr="006855F8">
        <w:rPr>
          <w:rFonts w:ascii="Arial" w:hAnsi="Arial" w:cs="Arial"/>
        </w:rPr>
        <w:t>Cyber security and ICT applications</w:t>
      </w:r>
    </w:p>
    <w:p w14:paraId="719800AB" w14:textId="77777777" w:rsidR="00D90D64" w:rsidRDefault="009B0518" w:rsidP="00D90D64">
      <w:pPr>
        <w:pStyle w:val="ListParagraph"/>
        <w:numPr>
          <w:ilvl w:val="0"/>
          <w:numId w:val="3"/>
        </w:numPr>
        <w:spacing w:after="160" w:line="259" w:lineRule="auto"/>
        <w:jc w:val="both"/>
        <w:rPr>
          <w:rFonts w:ascii="Arial" w:hAnsi="Arial" w:cs="Arial"/>
        </w:rPr>
      </w:pPr>
      <w:r w:rsidRPr="006855F8">
        <w:rPr>
          <w:rFonts w:ascii="Arial" w:hAnsi="Arial" w:cs="Arial"/>
        </w:rPr>
        <w:t>Financing, monitoring and evaluation.</w:t>
      </w:r>
    </w:p>
    <w:p w14:paraId="6F5E8559" w14:textId="77777777" w:rsidR="00D90D64" w:rsidRPr="00C81779" w:rsidRDefault="00D90D64" w:rsidP="00C81779">
      <w:pPr>
        <w:spacing w:after="160" w:line="259" w:lineRule="auto"/>
        <w:jc w:val="both"/>
        <w:rPr>
          <w:rFonts w:ascii="Arial" w:hAnsi="Arial" w:cs="Arial"/>
        </w:rPr>
      </w:pPr>
      <w:r w:rsidRPr="00C81779">
        <w:rPr>
          <w:rFonts w:ascii="Arial" w:hAnsi="Arial" w:cs="Arial"/>
        </w:rPr>
        <w:t>Some prime examples of actions stemming from the FAIDP are the work done by both the World Bank and the Asian Development Bank in ICT infrastructure development</w:t>
      </w:r>
      <w:r>
        <w:rPr>
          <w:rFonts w:ascii="Arial" w:hAnsi="Arial" w:cs="Arial"/>
        </w:rPr>
        <w:t xml:space="preserve"> (e.g. submarine cables) and improved governance (e.g. formation of the regional centers PacCERT and PIRRC)</w:t>
      </w:r>
    </w:p>
    <w:p w14:paraId="182E9076" w14:textId="4231A61C" w:rsidR="009B0518" w:rsidRPr="00F55760" w:rsidRDefault="00EA620A" w:rsidP="009B0518">
      <w:pPr>
        <w:pStyle w:val="Heading1"/>
        <w:rPr>
          <w:b w:val="0"/>
        </w:rPr>
      </w:pPr>
      <w:bookmarkStart w:id="12" w:name="_Toc420920620"/>
      <w:r>
        <w:rPr>
          <w:b w:val="0"/>
        </w:rPr>
        <w:t>Approach</w:t>
      </w:r>
      <w:r w:rsidR="009B0518" w:rsidRPr="00F55760">
        <w:rPr>
          <w:b w:val="0"/>
        </w:rPr>
        <w:t xml:space="preserve"> of the Review</w:t>
      </w:r>
      <w:bookmarkEnd w:id="12"/>
    </w:p>
    <w:p w14:paraId="4D68AC59" w14:textId="77777777" w:rsidR="009B0518" w:rsidRPr="00C808F8" w:rsidRDefault="009B0518" w:rsidP="00253ABB">
      <w:pPr>
        <w:pStyle w:val="NoSpacing"/>
      </w:pPr>
    </w:p>
    <w:p w14:paraId="43A8B5FD" w14:textId="77777777" w:rsidR="009B0518" w:rsidRPr="0046144A" w:rsidRDefault="009B0518" w:rsidP="00194328">
      <w:pPr>
        <w:jc w:val="both"/>
        <w:rPr>
          <w:rFonts w:ascii="Arial" w:hAnsi="Arial" w:cs="Arial"/>
        </w:rPr>
      </w:pPr>
      <w:r w:rsidRPr="0046144A">
        <w:rPr>
          <w:rFonts w:ascii="Arial" w:hAnsi="Arial" w:cs="Arial"/>
        </w:rPr>
        <w:t>The approach which the Working Group used to review the FAIDP was to monitor and evaluate the progress of the Targets and Milestones that were defined under the 7 themes. The approach to evaluating this is both quantitative and qualitative.</w:t>
      </w:r>
    </w:p>
    <w:p w14:paraId="3A5A74B7" w14:textId="77777777" w:rsidR="009B0518" w:rsidRPr="0046144A" w:rsidRDefault="009B0518" w:rsidP="00194328">
      <w:pPr>
        <w:jc w:val="both"/>
        <w:rPr>
          <w:rFonts w:ascii="Arial" w:hAnsi="Arial" w:cs="Arial"/>
        </w:rPr>
      </w:pPr>
      <w:r w:rsidRPr="0046144A">
        <w:rPr>
          <w:rFonts w:ascii="Arial" w:hAnsi="Arial" w:cs="Arial"/>
        </w:rPr>
        <w:t xml:space="preserve">The approach adopted in the Review was through desk research, consultations, surveys and empirical analysis and assessment based on certain identified indicators. </w:t>
      </w:r>
      <w:r w:rsidR="00194328" w:rsidRPr="0046144A">
        <w:rPr>
          <w:rFonts w:ascii="Arial" w:hAnsi="Arial" w:cs="Arial"/>
        </w:rPr>
        <w:t xml:space="preserve"> The Review will also examine to see whether there has been growth and development that can be linked to the FAIDP.</w:t>
      </w:r>
    </w:p>
    <w:p w14:paraId="3B3C6719" w14:textId="77777777" w:rsidR="00194328" w:rsidRPr="00C808F8" w:rsidRDefault="00194328" w:rsidP="00194328">
      <w:pPr>
        <w:jc w:val="both"/>
        <w:rPr>
          <w:rFonts w:ascii="Arial" w:hAnsi="Arial" w:cs="Arial"/>
          <w:sz w:val="20"/>
          <w:szCs w:val="20"/>
        </w:rPr>
      </w:pPr>
      <w:r w:rsidRPr="0046144A">
        <w:rPr>
          <w:rFonts w:ascii="Arial" w:hAnsi="Arial" w:cs="Arial"/>
        </w:rPr>
        <w:t>The Review of the FAIDP is being carried out by a Sub Working Group of the ICT CROP Working Group which is led by the Secretariat. The University of the South Pacific is the Secretariat of the ICT CROP Working Group on ICT since it took over from the Secretariat of the Pacific Community as Chair of the Working Group</w:t>
      </w:r>
      <w:r>
        <w:rPr>
          <w:rFonts w:ascii="Arial" w:hAnsi="Arial" w:cs="Arial"/>
          <w:sz w:val="20"/>
          <w:szCs w:val="20"/>
        </w:rPr>
        <w:t>.</w:t>
      </w:r>
    </w:p>
    <w:p w14:paraId="174C0306" w14:textId="77777777" w:rsidR="009B0518" w:rsidRDefault="009B0518" w:rsidP="009B0518">
      <w:pPr>
        <w:rPr>
          <w:rFonts w:ascii="Arial" w:hAnsi="Arial" w:cs="Arial"/>
          <w:sz w:val="20"/>
          <w:szCs w:val="20"/>
        </w:rPr>
      </w:pPr>
    </w:p>
    <w:p w14:paraId="5A1CC7F5" w14:textId="77777777" w:rsidR="00910A4A" w:rsidRDefault="00910A4A" w:rsidP="009B0518">
      <w:pPr>
        <w:rPr>
          <w:rFonts w:ascii="Arial" w:hAnsi="Arial" w:cs="Arial"/>
          <w:sz w:val="20"/>
          <w:szCs w:val="20"/>
        </w:rPr>
      </w:pPr>
    </w:p>
    <w:p w14:paraId="7EED5DF0" w14:textId="77777777" w:rsidR="009B0518" w:rsidRPr="00F55760" w:rsidRDefault="009B0518" w:rsidP="009B0518">
      <w:pPr>
        <w:pStyle w:val="Heading1"/>
        <w:rPr>
          <w:b w:val="0"/>
        </w:rPr>
      </w:pPr>
      <w:bookmarkStart w:id="13" w:name="_Toc420920621"/>
      <w:r w:rsidRPr="00F55760">
        <w:rPr>
          <w:b w:val="0"/>
        </w:rPr>
        <w:lastRenderedPageBreak/>
        <w:t>Review</w:t>
      </w:r>
      <w:bookmarkEnd w:id="13"/>
    </w:p>
    <w:p w14:paraId="7339C39C" w14:textId="77777777" w:rsidR="00E727A6" w:rsidRPr="00E727A6" w:rsidRDefault="00E727A6" w:rsidP="00E727A6">
      <w:pPr>
        <w:pStyle w:val="NoSpacing"/>
      </w:pPr>
    </w:p>
    <w:p w14:paraId="0A122898" w14:textId="77777777" w:rsidR="00497DC7" w:rsidRDefault="00497DC7" w:rsidP="00497DC7">
      <w:pPr>
        <w:jc w:val="both"/>
        <w:rPr>
          <w:rFonts w:ascii="Arial" w:hAnsi="Arial" w:cs="Arial"/>
          <w:sz w:val="20"/>
          <w:szCs w:val="20"/>
        </w:rPr>
      </w:pPr>
      <w:r w:rsidRPr="00B528E5">
        <w:rPr>
          <w:rFonts w:ascii="Arial" w:hAnsi="Arial" w:cs="Arial"/>
        </w:rPr>
        <w:t>The Review of the Framework was originally scheduled to take place in mid-2013, however due to the changing of the guards between the Chair of the CROP Working Group from the Secretariat of the Pacific Community to the University of the South Pacific in early 2013, there was a notable delay in conducting the Review of the Framework as appropriate human resources had to be hired to staff the Department that would oversee the process. This has taken almost a year from the date since the required time frame. Following the recruitment of appropriate staff around the end of June, 2014, the CROP Working Group meeting was convened to commence the Review process</w:t>
      </w:r>
      <w:r>
        <w:rPr>
          <w:rFonts w:ascii="Arial" w:hAnsi="Arial" w:cs="Arial"/>
          <w:sz w:val="20"/>
          <w:szCs w:val="20"/>
        </w:rPr>
        <w:t>.</w:t>
      </w:r>
    </w:p>
    <w:p w14:paraId="75ABF880" w14:textId="77777777" w:rsidR="00497DC7" w:rsidRDefault="005175CE" w:rsidP="00497DC7">
      <w:pPr>
        <w:jc w:val="both"/>
        <w:rPr>
          <w:rFonts w:ascii="Arial" w:hAnsi="Arial" w:cs="Arial"/>
          <w:sz w:val="20"/>
          <w:szCs w:val="20"/>
        </w:rPr>
      </w:pPr>
      <w:r w:rsidRPr="00B528E5">
        <w:rPr>
          <w:rFonts w:ascii="Arial" w:hAnsi="Arial" w:cs="Arial"/>
        </w:rPr>
        <w:t xml:space="preserve">The </w:t>
      </w:r>
      <w:r w:rsidR="00497DC7" w:rsidRPr="00B528E5">
        <w:rPr>
          <w:rFonts w:ascii="Arial" w:hAnsi="Arial" w:cs="Arial"/>
        </w:rPr>
        <w:t>Draft Terms of Reference ha</w:t>
      </w:r>
      <w:r w:rsidRPr="00B528E5">
        <w:rPr>
          <w:rFonts w:ascii="Arial" w:hAnsi="Arial" w:cs="Arial"/>
        </w:rPr>
        <w:t>ve</w:t>
      </w:r>
      <w:r w:rsidR="00497DC7" w:rsidRPr="00B528E5">
        <w:rPr>
          <w:rFonts w:ascii="Arial" w:hAnsi="Arial" w:cs="Arial"/>
        </w:rPr>
        <w:t xml:space="preserve"> since been circulated to various Governments within the Pacific Island Countries to solicit comments and feedback to be factored into the Review process. In hindsight the delay in initiating the Review was a blessing with the finalization of the post 2015 Sustainable Development Goals, Samoa Pathway for Action, the Review of the Hyogo Framework for Action from 2005-2015, the 6</w:t>
      </w:r>
      <w:r w:rsidR="00497DC7" w:rsidRPr="00B528E5">
        <w:rPr>
          <w:rFonts w:ascii="Arial" w:hAnsi="Arial" w:cs="Arial"/>
          <w:vertAlign w:val="superscript"/>
        </w:rPr>
        <w:t>th</w:t>
      </w:r>
      <w:r w:rsidR="00497DC7" w:rsidRPr="00B528E5">
        <w:rPr>
          <w:rFonts w:ascii="Arial" w:hAnsi="Arial" w:cs="Arial"/>
        </w:rPr>
        <w:t xml:space="preserve"> Session of the Pacific Platform for Disaster Risk Management and various other key regional platforms that are currently under transition this year 2014. One notable absence from the 6</w:t>
      </w:r>
      <w:r w:rsidR="00497DC7" w:rsidRPr="00B528E5">
        <w:rPr>
          <w:rFonts w:ascii="Arial" w:hAnsi="Arial" w:cs="Arial"/>
          <w:vertAlign w:val="superscript"/>
        </w:rPr>
        <w:t>th</w:t>
      </w:r>
      <w:r w:rsidR="00497DC7" w:rsidRPr="00B528E5">
        <w:rPr>
          <w:rFonts w:ascii="Arial" w:hAnsi="Arial" w:cs="Arial"/>
        </w:rPr>
        <w:t xml:space="preserve"> Pacific Platform Outcomes document was the absence of explicit mention of ICT in the area of Disaster Risk Reduction and Resilience Development despite calls for inclusion. There is a need for sub structures within the Pacific to gel and integrate more easily with each other where it comes to sectors which may from time to time overlap. This shows that there is room for more advocacy within the Framework or the Digital Strategy that will follow to ensure relevance and practicability</w:t>
      </w:r>
      <w:r w:rsidR="00497DC7">
        <w:rPr>
          <w:rFonts w:ascii="Arial" w:hAnsi="Arial" w:cs="Arial"/>
          <w:sz w:val="20"/>
          <w:szCs w:val="20"/>
        </w:rPr>
        <w:t>.</w:t>
      </w:r>
    </w:p>
    <w:p w14:paraId="616949EC" w14:textId="77777777" w:rsidR="00497DC7" w:rsidRPr="00B528E5" w:rsidRDefault="00497DC7" w:rsidP="00497DC7">
      <w:pPr>
        <w:jc w:val="both"/>
        <w:rPr>
          <w:rFonts w:ascii="Arial" w:hAnsi="Arial" w:cs="Arial"/>
        </w:rPr>
      </w:pPr>
      <w:r w:rsidRPr="00B528E5">
        <w:rPr>
          <w:rFonts w:ascii="Arial" w:hAnsi="Arial" w:cs="Arial"/>
        </w:rPr>
        <w:t>These are all critical in terms of macro architecture in that it affects planning within the region as ICT is an enabler for wider development pathways in virtually diverse spectrums.</w:t>
      </w:r>
    </w:p>
    <w:p w14:paraId="1F45D3A7" w14:textId="260D2068" w:rsidR="00194328" w:rsidRDefault="00194328" w:rsidP="00194328">
      <w:pPr>
        <w:jc w:val="both"/>
        <w:rPr>
          <w:rFonts w:ascii="Arial" w:hAnsi="Arial" w:cs="Arial"/>
          <w:sz w:val="20"/>
          <w:szCs w:val="20"/>
        </w:rPr>
      </w:pPr>
      <w:r w:rsidRPr="00B528E5">
        <w:rPr>
          <w:rFonts w:ascii="Arial" w:hAnsi="Arial" w:cs="Arial"/>
        </w:rPr>
        <w:t>We note and acknowledge that there have been progress and improvements made in some quarters in the Pacific in the area of ICT. There are however, areas that require stimulus and acceleration. One of the challenges is the absence of clear and reliable metrics to track the development of ICT proliferation in the Pacific. We noted that in the 7 thematic areas identified within the FAIDP, the choice of metrics and indicators adopted was wanting</w:t>
      </w:r>
      <w:r>
        <w:rPr>
          <w:rFonts w:ascii="Arial" w:hAnsi="Arial" w:cs="Arial"/>
          <w:sz w:val="20"/>
          <w:szCs w:val="20"/>
        </w:rPr>
        <w:t>.</w:t>
      </w:r>
    </w:p>
    <w:p w14:paraId="54D57D3E" w14:textId="77777777" w:rsidR="00B528E5" w:rsidRDefault="00B528E5">
      <w:pPr>
        <w:rPr>
          <w:rFonts w:ascii="Arial" w:hAnsi="Arial" w:cs="Arial"/>
          <w:sz w:val="20"/>
          <w:szCs w:val="20"/>
        </w:rPr>
      </w:pPr>
      <w:r>
        <w:rPr>
          <w:rFonts w:ascii="Arial" w:hAnsi="Arial" w:cs="Arial"/>
          <w:sz w:val="20"/>
          <w:szCs w:val="20"/>
        </w:rPr>
        <w:br w:type="page"/>
      </w:r>
    </w:p>
    <w:p w14:paraId="1D32899E" w14:textId="24E95A92" w:rsidR="00194328" w:rsidRPr="00F55760" w:rsidRDefault="00194328" w:rsidP="00194328">
      <w:pPr>
        <w:pStyle w:val="Heading2"/>
        <w:rPr>
          <w:b w:val="0"/>
        </w:rPr>
      </w:pPr>
      <w:bookmarkStart w:id="14" w:name="_Toc420920622"/>
      <w:r w:rsidRPr="00F55760">
        <w:rPr>
          <w:b w:val="0"/>
        </w:rPr>
        <w:lastRenderedPageBreak/>
        <w:t xml:space="preserve">Room for </w:t>
      </w:r>
      <w:r w:rsidR="00031A96" w:rsidRPr="00F55760">
        <w:rPr>
          <w:b w:val="0"/>
        </w:rPr>
        <w:t>Multistakeholders</w:t>
      </w:r>
      <w:r w:rsidRPr="00F55760">
        <w:rPr>
          <w:b w:val="0"/>
        </w:rPr>
        <w:t xml:space="preserve"> Collaboration and Integration</w:t>
      </w:r>
      <w:bookmarkEnd w:id="14"/>
    </w:p>
    <w:p w14:paraId="36D640ED" w14:textId="77777777" w:rsidR="004B23E7" w:rsidRPr="004B23E7" w:rsidRDefault="004B23E7" w:rsidP="004B23E7">
      <w:pPr>
        <w:pStyle w:val="NoSpacing"/>
      </w:pPr>
    </w:p>
    <w:p w14:paraId="5485855C" w14:textId="77777777" w:rsidR="00194328" w:rsidRPr="00B528E5" w:rsidRDefault="00194328" w:rsidP="00194328">
      <w:pPr>
        <w:jc w:val="both"/>
        <w:rPr>
          <w:rFonts w:ascii="Arial" w:hAnsi="Arial" w:cs="Arial"/>
        </w:rPr>
      </w:pPr>
      <w:r w:rsidRPr="00B528E5">
        <w:rPr>
          <w:rFonts w:ascii="Arial" w:hAnsi="Arial" w:cs="Arial"/>
        </w:rPr>
        <w:t xml:space="preserve">The ICT Ecosystem is vast and comprises of multiple stakeholders of diverse interests, roles, responsibilities and agendas whose contribution to the vitality of the Ecosystem is critical. The Ecosystem comprises of Infrastructure including but not limited to fibre optic cables, critical internet resources such as domain names and IP addresses, IP Backbone, Telecommunications Networks, Energy grids, Applications, Root Server Mirrors, Anycast Servers, Internet Exchange Points (IXPs) etc. We noted that the FAIDP lacked several metrics or high level indicators that could help progress the development of ICT in the various Pacific countries and territories. </w:t>
      </w:r>
    </w:p>
    <w:p w14:paraId="2159FC48" w14:textId="77777777" w:rsidR="00194328" w:rsidRPr="00B528E5" w:rsidRDefault="00194328" w:rsidP="00194328">
      <w:pPr>
        <w:jc w:val="both"/>
        <w:rPr>
          <w:rFonts w:ascii="Arial" w:hAnsi="Arial" w:cs="Arial"/>
        </w:rPr>
      </w:pPr>
      <w:r w:rsidRPr="00B528E5">
        <w:rPr>
          <w:rFonts w:ascii="Arial" w:hAnsi="Arial" w:cs="Arial"/>
        </w:rPr>
        <w:t>The development of ICT in the Pacific can only progress with clear strategic and coordinated efforts that reflect the reality on the ground, identifies deficiencies and synergistic opportunities for accelerated regional integration, growth and development.</w:t>
      </w:r>
    </w:p>
    <w:p w14:paraId="1430122D" w14:textId="77777777" w:rsidR="00194328" w:rsidRPr="00B528E5" w:rsidRDefault="00194328" w:rsidP="00194328">
      <w:pPr>
        <w:jc w:val="both"/>
        <w:rPr>
          <w:rFonts w:ascii="Arial" w:hAnsi="Arial" w:cs="Arial"/>
        </w:rPr>
      </w:pPr>
      <w:r w:rsidRPr="00B528E5">
        <w:rPr>
          <w:rFonts w:ascii="Arial" w:hAnsi="Arial" w:cs="Arial"/>
        </w:rPr>
        <w:t xml:space="preserve">In terms of the monitoring and evaluating the targets prescribed within the FAIDP, we have engaged in assessing whether the Targets were met under the 7 themes and </w:t>
      </w:r>
      <w:r w:rsidR="000C77FD" w:rsidRPr="00B528E5">
        <w:rPr>
          <w:rFonts w:ascii="Arial" w:hAnsi="Arial" w:cs="Arial"/>
        </w:rPr>
        <w:t>analyzed</w:t>
      </w:r>
      <w:r w:rsidRPr="00B528E5">
        <w:rPr>
          <w:rFonts w:ascii="Arial" w:hAnsi="Arial" w:cs="Arial"/>
        </w:rPr>
        <w:t xml:space="preserve"> the results.</w:t>
      </w:r>
      <w:r w:rsidR="00497DC7" w:rsidRPr="00B528E5">
        <w:rPr>
          <w:rFonts w:ascii="Arial" w:hAnsi="Arial" w:cs="Arial"/>
        </w:rPr>
        <w:t xml:space="preserve"> We have also </w:t>
      </w:r>
      <w:r w:rsidR="000C77FD" w:rsidRPr="00B528E5">
        <w:rPr>
          <w:rFonts w:ascii="Arial" w:hAnsi="Arial" w:cs="Arial"/>
        </w:rPr>
        <w:t>analyzed</w:t>
      </w:r>
      <w:r w:rsidR="00497DC7" w:rsidRPr="00B528E5">
        <w:rPr>
          <w:rFonts w:ascii="Arial" w:hAnsi="Arial" w:cs="Arial"/>
        </w:rPr>
        <w:t xml:space="preserve"> the relevance and suitability of the metrics selected under the existing themes.</w:t>
      </w:r>
    </w:p>
    <w:p w14:paraId="13360EC9" w14:textId="77777777" w:rsidR="00CF68EB" w:rsidRPr="00F55760" w:rsidRDefault="00CF68EB" w:rsidP="00CF68EB">
      <w:pPr>
        <w:pStyle w:val="Heading2"/>
        <w:rPr>
          <w:b w:val="0"/>
          <w:sz w:val="28"/>
          <w:szCs w:val="28"/>
        </w:rPr>
      </w:pPr>
      <w:bookmarkStart w:id="15" w:name="_Toc420920623"/>
      <w:r w:rsidRPr="00F55760">
        <w:rPr>
          <w:b w:val="0"/>
          <w:sz w:val="28"/>
          <w:szCs w:val="28"/>
        </w:rPr>
        <w:t>1. Theme 1 - Leadership, governance, coordination and partnerships</w:t>
      </w:r>
      <w:bookmarkEnd w:id="15"/>
    </w:p>
    <w:p w14:paraId="1BE1DE9B" w14:textId="77777777" w:rsidR="00CF68EB" w:rsidRDefault="00CF68EB" w:rsidP="00E87432">
      <w:pPr>
        <w:pStyle w:val="NoSpacing"/>
      </w:pPr>
    </w:p>
    <w:p w14:paraId="4325B2E1" w14:textId="77777777" w:rsidR="00CF68EB" w:rsidRPr="008B7768" w:rsidRDefault="00CF68EB" w:rsidP="00CF68EB">
      <w:pPr>
        <w:pStyle w:val="Heading3"/>
        <w:rPr>
          <w:rFonts w:ascii="Arial" w:hAnsi="Arial" w:cs="Arial"/>
        </w:rPr>
      </w:pPr>
      <w:bookmarkStart w:id="16" w:name="_Toc420920624"/>
      <w:r w:rsidRPr="008B7768">
        <w:rPr>
          <w:rFonts w:ascii="Arial" w:hAnsi="Arial" w:cs="Arial"/>
        </w:rPr>
        <w:t>1.1 Background and Policy Context:</w:t>
      </w:r>
      <w:bookmarkEnd w:id="16"/>
      <w:r w:rsidRPr="008B7768">
        <w:rPr>
          <w:rFonts w:ascii="Arial" w:hAnsi="Arial" w:cs="Arial"/>
        </w:rPr>
        <w:t xml:space="preserve"> </w:t>
      </w:r>
    </w:p>
    <w:p w14:paraId="184C4206" w14:textId="77777777" w:rsidR="00497DC7" w:rsidRDefault="00497DC7" w:rsidP="00E87432">
      <w:pPr>
        <w:pStyle w:val="NoSpacing"/>
      </w:pPr>
    </w:p>
    <w:p w14:paraId="408DA351" w14:textId="32325AB7" w:rsidR="00CF68EB" w:rsidRPr="00A31B33" w:rsidRDefault="00497DC7" w:rsidP="00497DC7">
      <w:pPr>
        <w:jc w:val="both"/>
        <w:rPr>
          <w:rFonts w:ascii="Arial" w:hAnsi="Arial" w:cs="Arial"/>
        </w:rPr>
      </w:pPr>
      <w:r w:rsidRPr="00A31B33">
        <w:rPr>
          <w:rFonts w:ascii="Arial" w:hAnsi="Arial" w:cs="Arial"/>
        </w:rPr>
        <w:t>The FAIDP recognizes the need for s</w:t>
      </w:r>
      <w:r w:rsidR="00CF68EB" w:rsidRPr="00A31B33">
        <w:rPr>
          <w:rFonts w:ascii="Arial" w:hAnsi="Arial" w:cs="Arial"/>
        </w:rPr>
        <w:t>trong leadership, governance, effective multi</w:t>
      </w:r>
      <w:r w:rsidR="00CF68EB" w:rsidRPr="00A31B33">
        <w:rPr>
          <w:rFonts w:ascii="Cambria Math" w:hAnsi="Cambria Math" w:cs="Cambria Math"/>
        </w:rPr>
        <w:t>‐</w:t>
      </w:r>
      <w:r w:rsidR="00860DE6" w:rsidRPr="00A31B33">
        <w:rPr>
          <w:rFonts w:ascii="Arial" w:hAnsi="Arial" w:cs="Arial"/>
        </w:rPr>
        <w:t>sectorial</w:t>
      </w:r>
      <w:r w:rsidR="00CF68EB" w:rsidRPr="00A31B33">
        <w:rPr>
          <w:rFonts w:ascii="Arial" w:hAnsi="Arial" w:cs="Arial"/>
        </w:rPr>
        <w:t xml:space="preserve"> coordination and partnerships to fully </w:t>
      </w:r>
      <w:r w:rsidRPr="00A31B33">
        <w:rPr>
          <w:rFonts w:ascii="Arial" w:hAnsi="Arial" w:cs="Arial"/>
        </w:rPr>
        <w:t>utilize</w:t>
      </w:r>
      <w:r w:rsidR="00CF68EB" w:rsidRPr="00A31B33">
        <w:rPr>
          <w:rFonts w:ascii="Arial" w:hAnsi="Arial" w:cs="Arial"/>
        </w:rPr>
        <w:t xml:space="preserve"> ICT as a tool for development in the Pacific</w:t>
      </w:r>
      <w:r w:rsidRPr="00A31B33">
        <w:rPr>
          <w:rFonts w:ascii="Arial" w:hAnsi="Arial" w:cs="Arial"/>
        </w:rPr>
        <w:t>. One of the strengths of the FAIDP is that it recognizes the importance of appropriate governance mechanisms to ensure that the benefits of ICT are fully realized. The FAIDP is also progressive in recognizing that a better coordination of ICT interventions is needed to ensure that efforts are not duplicated and that limited resources are wisely utilized. The FAIDP recognizes that at regional level, there is room for countries and territories to cooperate and coordinate the implementation of policy and regulatory reform by sharing experiences, practices and lessons learnt. The FAIDP recognizes that key stakeholders need to converge to pool their resources and expertise to effectively implement the Framework.</w:t>
      </w:r>
    </w:p>
    <w:p w14:paraId="14BF2AAD" w14:textId="77777777" w:rsidR="00497DC7" w:rsidRPr="00A31B33" w:rsidRDefault="00497DC7" w:rsidP="00497DC7">
      <w:pPr>
        <w:jc w:val="both"/>
        <w:rPr>
          <w:rFonts w:ascii="Arial" w:hAnsi="Arial" w:cs="Arial"/>
        </w:rPr>
      </w:pPr>
      <w:r w:rsidRPr="00A31B33">
        <w:rPr>
          <w:rFonts w:ascii="Arial" w:hAnsi="Arial" w:cs="Arial"/>
        </w:rPr>
        <w:t>One of the challenges in the Pacific is that many projects often happen in silos because of the lack of a strong regional governance mechanism or activator core. Noting that the ICT ecosystem is very diverse in that stakeholders have clear and distinct mandates, it is all the more critical that there is strong and effective leadership in this regard. The development of the Pacific Regional ICT Strategic Action Plan that stems from the Digital Strategy is critical in designing stimuli and growth strategies as well as identifying stakeholders to take ownership of specifically defined action items.</w:t>
      </w:r>
    </w:p>
    <w:p w14:paraId="04D4F6EF" w14:textId="77777777" w:rsidR="00497DC7" w:rsidRPr="00EF01E1" w:rsidRDefault="00497DC7" w:rsidP="00497DC7">
      <w:pPr>
        <w:jc w:val="both"/>
        <w:rPr>
          <w:rFonts w:ascii="Arial" w:hAnsi="Arial" w:cs="Arial"/>
        </w:rPr>
      </w:pPr>
      <w:r w:rsidRPr="00A31B33">
        <w:rPr>
          <w:rFonts w:ascii="Arial" w:hAnsi="Arial" w:cs="Arial"/>
        </w:rPr>
        <w:t xml:space="preserve">Some of the challenges in the region since 2010 remain the same with lack of a cohesive development pathways which can be attributed to the lack of a Digital Strategy and the Pacific Regional ICT Strategic Action Plan (PRISAP). Notably previous Digital Strategies that were </w:t>
      </w:r>
      <w:r w:rsidRPr="00EF01E1">
        <w:rPr>
          <w:rFonts w:ascii="Arial" w:hAnsi="Arial" w:cs="Arial"/>
        </w:rPr>
        <w:lastRenderedPageBreak/>
        <w:t xml:space="preserve">somewhat constrained to certain aspects of ICT leaving out some of the other aspects of ICT which include critical internet resources for instance. In hindsight, one of the advantages of not developing the PRISAP is that the review of the Framework and the creation of a new Digital Strategy can lead to a more holistic and expansive consideration of the innovative and inclusive approach to all aspects of ICT, the engagement of multiple stakeholders and diverse functionalities. </w:t>
      </w:r>
    </w:p>
    <w:p w14:paraId="7911D842" w14:textId="77777777" w:rsidR="00497DC7" w:rsidRPr="00A31B33" w:rsidRDefault="00497DC7" w:rsidP="00497DC7">
      <w:pPr>
        <w:jc w:val="both"/>
        <w:rPr>
          <w:rFonts w:ascii="Arial" w:hAnsi="Arial" w:cs="Arial"/>
        </w:rPr>
      </w:pPr>
      <w:r w:rsidRPr="00A31B33">
        <w:rPr>
          <w:rFonts w:ascii="Arial" w:hAnsi="Arial" w:cs="Arial"/>
        </w:rPr>
        <w:t xml:space="preserve">Even within the Ecosystem, people generally have mixed regard for who has control over key ICT matters. To illustrate this point, we would like to highlight a recent </w:t>
      </w:r>
      <w:hyperlink r:id="rId15" w:history="1">
        <w:r w:rsidRPr="00A31B33">
          <w:rPr>
            <w:rStyle w:val="Hyperlink"/>
            <w:rFonts w:ascii="Arial" w:hAnsi="Arial" w:cs="Arial"/>
          </w:rPr>
          <w:t>Global Internet Users Survey</w:t>
        </w:r>
      </w:hyperlink>
      <w:r w:rsidRPr="00A31B33">
        <w:rPr>
          <w:rFonts w:ascii="Arial" w:hAnsi="Arial" w:cs="Arial"/>
        </w:rPr>
        <w:t xml:space="preserve">  that was published, see below:</w:t>
      </w:r>
    </w:p>
    <w:p w14:paraId="3CA246FA" w14:textId="77777777" w:rsidR="00497DC7" w:rsidRDefault="00497DC7" w:rsidP="00497DC7">
      <w:pPr>
        <w:jc w:val="both"/>
        <w:rPr>
          <w:rFonts w:ascii="Arial" w:hAnsi="Arial" w:cs="Arial"/>
          <w:sz w:val="20"/>
          <w:szCs w:val="20"/>
        </w:rPr>
      </w:pPr>
      <w:r>
        <w:rPr>
          <w:rFonts w:ascii="Arial" w:hAnsi="Arial" w:cs="Arial"/>
          <w:noProof/>
          <w:sz w:val="20"/>
          <w:szCs w:val="20"/>
        </w:rPr>
        <w:drawing>
          <wp:inline distT="0" distB="0" distL="0" distR="0" wp14:anchorId="25D0DE2E" wp14:editId="58E85F4E">
            <wp:extent cx="5939155" cy="2451100"/>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155" cy="2451100"/>
                    </a:xfrm>
                    <a:prstGeom prst="rect">
                      <a:avLst/>
                    </a:prstGeom>
                    <a:noFill/>
                    <a:ln>
                      <a:noFill/>
                    </a:ln>
                  </pic:spPr>
                </pic:pic>
              </a:graphicData>
            </a:graphic>
          </wp:inline>
        </w:drawing>
      </w:r>
    </w:p>
    <w:p w14:paraId="3889A6FC" w14:textId="77777777" w:rsidR="00497DC7" w:rsidRDefault="00497DC7" w:rsidP="00497DC7">
      <w:pPr>
        <w:jc w:val="both"/>
        <w:rPr>
          <w:rFonts w:ascii="Arial" w:hAnsi="Arial" w:cs="Arial"/>
          <w:sz w:val="20"/>
          <w:szCs w:val="20"/>
        </w:rPr>
      </w:pPr>
    </w:p>
    <w:p w14:paraId="13D7D3F0" w14:textId="77777777" w:rsidR="00497DC7" w:rsidRDefault="00497DC7" w:rsidP="00497DC7">
      <w:pPr>
        <w:jc w:val="both"/>
        <w:rPr>
          <w:rFonts w:ascii="Arial" w:hAnsi="Arial" w:cs="Arial"/>
          <w:sz w:val="20"/>
          <w:szCs w:val="20"/>
        </w:rPr>
      </w:pPr>
      <w:r w:rsidRPr="00910A4A">
        <w:rPr>
          <w:rFonts w:ascii="Arial" w:hAnsi="Arial" w:cs="Arial"/>
        </w:rPr>
        <w:t>To illustrate the ecosystem, we have made a snapshot of the ICT Ecosystem</w:t>
      </w:r>
      <w:bookmarkStart w:id="17" w:name="_Ref401668727"/>
      <w:r w:rsidRPr="00910A4A">
        <w:rPr>
          <w:rStyle w:val="FootnoteReference"/>
          <w:rFonts w:ascii="Arial" w:hAnsi="Arial" w:cs="Arial"/>
        </w:rPr>
        <w:footnoteReference w:id="5"/>
      </w:r>
      <w:bookmarkEnd w:id="17"/>
      <w:r w:rsidRPr="00910A4A">
        <w:rPr>
          <w:rFonts w:ascii="Arial" w:hAnsi="Arial" w:cs="Arial"/>
        </w:rPr>
        <w:t>. The Digital Strategy and the PRISAP should clearly identify specific objectives stemming from the Framework to bring about progressive changes to the status of ICT in the Pacific</w:t>
      </w:r>
      <w:r>
        <w:rPr>
          <w:rFonts w:ascii="Arial" w:hAnsi="Arial" w:cs="Arial"/>
          <w:sz w:val="20"/>
          <w:szCs w:val="20"/>
        </w:rPr>
        <w:t>.</w:t>
      </w:r>
    </w:p>
    <w:p w14:paraId="59EA4F1D" w14:textId="77777777" w:rsidR="00497DC7" w:rsidRDefault="00497DC7" w:rsidP="00497DC7">
      <w:pPr>
        <w:jc w:val="both"/>
        <w:rPr>
          <w:rFonts w:ascii="Arial" w:hAnsi="Arial" w:cs="Arial"/>
          <w:sz w:val="20"/>
          <w:szCs w:val="20"/>
        </w:rPr>
      </w:pPr>
    </w:p>
    <w:p w14:paraId="0CE9FCD5" w14:textId="77777777" w:rsidR="00497DC7" w:rsidRDefault="00497DC7" w:rsidP="00497DC7">
      <w:pPr>
        <w:jc w:val="both"/>
        <w:rPr>
          <w:rFonts w:ascii="Arial" w:hAnsi="Arial" w:cs="Arial"/>
          <w:sz w:val="20"/>
          <w:szCs w:val="20"/>
        </w:rPr>
      </w:pPr>
    </w:p>
    <w:p w14:paraId="07951D12" w14:textId="77777777" w:rsidR="00497DC7" w:rsidRDefault="00497DC7" w:rsidP="00497DC7">
      <w:pPr>
        <w:jc w:val="both"/>
        <w:rPr>
          <w:rFonts w:ascii="Arial" w:hAnsi="Arial" w:cs="Arial"/>
          <w:sz w:val="20"/>
          <w:szCs w:val="20"/>
        </w:rPr>
      </w:pPr>
    </w:p>
    <w:p w14:paraId="7E88FD06" w14:textId="77777777" w:rsidR="00497DC7" w:rsidRDefault="00497DC7" w:rsidP="00497DC7">
      <w:pPr>
        <w:jc w:val="both"/>
        <w:rPr>
          <w:rFonts w:ascii="Arial" w:hAnsi="Arial" w:cs="Arial"/>
          <w:sz w:val="20"/>
          <w:szCs w:val="20"/>
        </w:rPr>
      </w:pPr>
    </w:p>
    <w:p w14:paraId="685FC5F0" w14:textId="77777777" w:rsidR="00497DC7" w:rsidRDefault="00497DC7" w:rsidP="00497DC7">
      <w:pPr>
        <w:jc w:val="both"/>
        <w:rPr>
          <w:rFonts w:ascii="Arial" w:hAnsi="Arial" w:cs="Arial"/>
          <w:sz w:val="20"/>
          <w:szCs w:val="20"/>
        </w:rPr>
      </w:pPr>
    </w:p>
    <w:p w14:paraId="3D3984A5" w14:textId="77777777" w:rsidR="00497DC7" w:rsidRDefault="00497DC7" w:rsidP="00497DC7">
      <w:pPr>
        <w:jc w:val="both"/>
        <w:rPr>
          <w:rFonts w:ascii="Arial" w:hAnsi="Arial" w:cs="Arial"/>
          <w:sz w:val="20"/>
          <w:szCs w:val="20"/>
        </w:rPr>
      </w:pPr>
    </w:p>
    <w:p w14:paraId="62A27C77" w14:textId="77777777" w:rsidR="00497DC7" w:rsidRDefault="00497DC7" w:rsidP="00497DC7">
      <w:pPr>
        <w:jc w:val="both"/>
        <w:rPr>
          <w:rFonts w:ascii="Arial" w:hAnsi="Arial" w:cs="Arial"/>
          <w:sz w:val="20"/>
          <w:szCs w:val="20"/>
        </w:rPr>
      </w:pPr>
    </w:p>
    <w:p w14:paraId="0E8DC8DC" w14:textId="77777777" w:rsidR="00497DC7" w:rsidRDefault="00497DC7" w:rsidP="00497DC7">
      <w:pPr>
        <w:jc w:val="both"/>
        <w:rPr>
          <w:rFonts w:ascii="Arial" w:hAnsi="Arial" w:cs="Arial"/>
          <w:sz w:val="20"/>
          <w:szCs w:val="20"/>
        </w:rPr>
      </w:pPr>
    </w:p>
    <w:p w14:paraId="705F5B6A" w14:textId="77777777" w:rsidR="00497DC7" w:rsidRDefault="00497DC7" w:rsidP="00497DC7">
      <w:pPr>
        <w:pStyle w:val="Heading3"/>
      </w:pPr>
      <w:bookmarkStart w:id="18" w:name="_Toc420920625"/>
      <w:r>
        <w:lastRenderedPageBreak/>
        <w:t>The ICT Ecosystem</w:t>
      </w:r>
      <w:bookmarkEnd w:id="18"/>
    </w:p>
    <w:p w14:paraId="1542D3E4" w14:textId="77777777" w:rsidR="00497DC7" w:rsidRPr="00497DC7" w:rsidRDefault="00497DC7" w:rsidP="00497DC7"/>
    <w:p w14:paraId="3FC79856" w14:textId="77777777" w:rsidR="00923D10" w:rsidRDefault="00497DC7" w:rsidP="00497DC7">
      <w:pPr>
        <w:rPr>
          <w:b/>
        </w:rPr>
      </w:pPr>
      <w:r>
        <w:rPr>
          <w:noProof/>
        </w:rPr>
        <w:drawing>
          <wp:inline distT="0" distB="0" distL="0" distR="0" wp14:anchorId="659D0FF2" wp14:editId="5579A43C">
            <wp:extent cx="4939645" cy="4693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9590" cy="4693292"/>
                    </a:xfrm>
                    <a:prstGeom prst="rect">
                      <a:avLst/>
                    </a:prstGeom>
                    <a:noFill/>
                    <a:ln>
                      <a:noFill/>
                    </a:ln>
                  </pic:spPr>
                </pic:pic>
              </a:graphicData>
            </a:graphic>
          </wp:inline>
        </w:drawing>
      </w:r>
    </w:p>
    <w:p w14:paraId="672BF228" w14:textId="77777777" w:rsidR="00923D10" w:rsidRDefault="00923D10" w:rsidP="00497DC7">
      <w:pPr>
        <w:rPr>
          <w:b/>
        </w:rPr>
      </w:pPr>
    </w:p>
    <w:p w14:paraId="1BF5DD59" w14:textId="77777777" w:rsidR="00923D10" w:rsidRDefault="00923D10" w:rsidP="00497DC7">
      <w:pPr>
        <w:rPr>
          <w:b/>
        </w:rPr>
      </w:pPr>
    </w:p>
    <w:p w14:paraId="423959A0" w14:textId="77777777" w:rsidR="00923D10" w:rsidRDefault="00923D10" w:rsidP="00497DC7">
      <w:pPr>
        <w:rPr>
          <w:b/>
        </w:rPr>
      </w:pPr>
    </w:p>
    <w:p w14:paraId="2D30351B" w14:textId="77777777" w:rsidR="00923D10" w:rsidRDefault="00923D10" w:rsidP="00497DC7">
      <w:pPr>
        <w:rPr>
          <w:b/>
        </w:rPr>
      </w:pPr>
    </w:p>
    <w:p w14:paraId="2D720874" w14:textId="77777777" w:rsidR="00923D10" w:rsidRDefault="00923D10" w:rsidP="00497DC7">
      <w:pPr>
        <w:rPr>
          <w:b/>
        </w:rPr>
      </w:pPr>
    </w:p>
    <w:p w14:paraId="0ABB1419" w14:textId="77777777" w:rsidR="00923D10" w:rsidRDefault="00923D10" w:rsidP="00497DC7">
      <w:pPr>
        <w:rPr>
          <w:b/>
        </w:rPr>
      </w:pPr>
    </w:p>
    <w:p w14:paraId="45FEC146" w14:textId="77777777" w:rsidR="00923D10" w:rsidRDefault="00923D10" w:rsidP="00497DC7">
      <w:pPr>
        <w:rPr>
          <w:b/>
        </w:rPr>
      </w:pPr>
    </w:p>
    <w:p w14:paraId="5B064B46" w14:textId="77777777" w:rsidR="005547A8" w:rsidRDefault="005547A8" w:rsidP="00497DC7">
      <w:pPr>
        <w:rPr>
          <w:b/>
        </w:rPr>
      </w:pPr>
    </w:p>
    <w:p w14:paraId="59496B20" w14:textId="77777777" w:rsidR="00923D10" w:rsidRDefault="00923D10" w:rsidP="00497DC7">
      <w:pPr>
        <w:rPr>
          <w:b/>
        </w:rPr>
      </w:pPr>
    </w:p>
    <w:tbl>
      <w:tblPr>
        <w:tblStyle w:val="TableGrid"/>
        <w:tblW w:w="0" w:type="auto"/>
        <w:tblLook w:val="04A0" w:firstRow="1" w:lastRow="0" w:firstColumn="1" w:lastColumn="0" w:noHBand="0" w:noVBand="1"/>
      </w:tblPr>
      <w:tblGrid>
        <w:gridCol w:w="3125"/>
        <w:gridCol w:w="3108"/>
        <w:gridCol w:w="3117"/>
      </w:tblGrid>
      <w:tr w:rsidR="00B94D8E" w14:paraId="51BEF015" w14:textId="77777777" w:rsidTr="00505EA6">
        <w:tc>
          <w:tcPr>
            <w:tcW w:w="3125" w:type="dxa"/>
          </w:tcPr>
          <w:p w14:paraId="75F33048" w14:textId="77777777" w:rsidR="00B94D8E" w:rsidRDefault="00B94D8E" w:rsidP="00CF68EB">
            <w:pPr>
              <w:rPr>
                <w:rFonts w:ascii="Arial" w:hAnsi="Arial" w:cs="Arial"/>
                <w:b/>
                <w:sz w:val="24"/>
                <w:szCs w:val="24"/>
              </w:rPr>
            </w:pPr>
            <w:r>
              <w:rPr>
                <w:rFonts w:ascii="Arial" w:hAnsi="Arial" w:cs="Arial"/>
                <w:b/>
                <w:sz w:val="24"/>
                <w:szCs w:val="24"/>
              </w:rPr>
              <w:lastRenderedPageBreak/>
              <w:t>Targets</w:t>
            </w:r>
          </w:p>
        </w:tc>
        <w:tc>
          <w:tcPr>
            <w:tcW w:w="3108" w:type="dxa"/>
          </w:tcPr>
          <w:p w14:paraId="0D903AE3" w14:textId="77777777" w:rsidR="00B94D8E" w:rsidRDefault="00B94D8E" w:rsidP="00CF68EB">
            <w:pPr>
              <w:rPr>
                <w:rFonts w:ascii="Arial" w:hAnsi="Arial" w:cs="Arial"/>
                <w:b/>
                <w:sz w:val="24"/>
                <w:szCs w:val="24"/>
              </w:rPr>
            </w:pPr>
            <w:r>
              <w:rPr>
                <w:rFonts w:ascii="Arial" w:hAnsi="Arial" w:cs="Arial"/>
                <w:b/>
                <w:sz w:val="24"/>
                <w:szCs w:val="24"/>
              </w:rPr>
              <w:t>Status</w:t>
            </w:r>
          </w:p>
        </w:tc>
        <w:tc>
          <w:tcPr>
            <w:tcW w:w="3117" w:type="dxa"/>
          </w:tcPr>
          <w:p w14:paraId="712FCC56" w14:textId="77777777" w:rsidR="00B94D8E" w:rsidRDefault="00B94D8E" w:rsidP="00CF68EB">
            <w:pPr>
              <w:rPr>
                <w:rFonts w:ascii="Arial" w:hAnsi="Arial" w:cs="Arial"/>
                <w:b/>
                <w:sz w:val="24"/>
                <w:szCs w:val="24"/>
              </w:rPr>
            </w:pPr>
            <w:r>
              <w:rPr>
                <w:rFonts w:ascii="Arial" w:hAnsi="Arial" w:cs="Arial"/>
                <w:b/>
                <w:sz w:val="24"/>
                <w:szCs w:val="24"/>
              </w:rPr>
              <w:t>Comments</w:t>
            </w:r>
          </w:p>
        </w:tc>
      </w:tr>
      <w:tr w:rsidR="00B94D8E" w:rsidRPr="00194328" w14:paraId="73A04475" w14:textId="77777777" w:rsidTr="00505EA6">
        <w:tc>
          <w:tcPr>
            <w:tcW w:w="3125" w:type="dxa"/>
          </w:tcPr>
          <w:p w14:paraId="250D44C0" w14:textId="77777777" w:rsidR="00B94D8E" w:rsidRPr="00194328" w:rsidRDefault="00B94D8E" w:rsidP="00CF68EB">
            <w:pPr>
              <w:rPr>
                <w:rFonts w:ascii="Arial" w:hAnsi="Arial" w:cs="Arial"/>
                <w:b/>
                <w:sz w:val="20"/>
                <w:szCs w:val="20"/>
              </w:rPr>
            </w:pPr>
            <w:r w:rsidRPr="00194328">
              <w:rPr>
                <w:rFonts w:ascii="Arial" w:hAnsi="Arial" w:cs="Arial"/>
                <w:sz w:val="20"/>
                <w:szCs w:val="20"/>
              </w:rPr>
              <w:t>PRISAP is established in 2011</w:t>
            </w:r>
          </w:p>
        </w:tc>
        <w:tc>
          <w:tcPr>
            <w:tcW w:w="3108" w:type="dxa"/>
          </w:tcPr>
          <w:p w14:paraId="09133B8A" w14:textId="77777777" w:rsidR="00B94D8E" w:rsidRPr="00194328" w:rsidRDefault="00B94D8E" w:rsidP="00CF68EB">
            <w:pPr>
              <w:rPr>
                <w:rFonts w:ascii="Arial" w:hAnsi="Arial" w:cs="Arial"/>
                <w:sz w:val="20"/>
                <w:szCs w:val="20"/>
              </w:rPr>
            </w:pPr>
            <w:r w:rsidRPr="00194328">
              <w:rPr>
                <w:rFonts w:ascii="Arial" w:hAnsi="Arial" w:cs="Arial"/>
                <w:sz w:val="20"/>
                <w:szCs w:val="20"/>
              </w:rPr>
              <w:t>Not established</w:t>
            </w:r>
          </w:p>
          <w:p w14:paraId="41DFE30B" w14:textId="77777777" w:rsidR="00B94D8E" w:rsidRPr="00194328" w:rsidRDefault="00B94D8E" w:rsidP="00CF68EB">
            <w:pPr>
              <w:rPr>
                <w:rFonts w:ascii="Arial" w:hAnsi="Arial" w:cs="Arial"/>
                <w:b/>
                <w:sz w:val="20"/>
                <w:szCs w:val="20"/>
              </w:rPr>
            </w:pPr>
          </w:p>
        </w:tc>
        <w:tc>
          <w:tcPr>
            <w:tcW w:w="3117" w:type="dxa"/>
          </w:tcPr>
          <w:p w14:paraId="4515E288" w14:textId="77777777" w:rsidR="00B94D8E" w:rsidRPr="00194328" w:rsidRDefault="00B94D8E" w:rsidP="00B94D8E">
            <w:pPr>
              <w:rPr>
                <w:rFonts w:ascii="Arial" w:hAnsi="Arial" w:cs="Arial"/>
                <w:sz w:val="20"/>
                <w:szCs w:val="20"/>
              </w:rPr>
            </w:pPr>
            <w:r w:rsidRPr="00194328">
              <w:rPr>
                <w:rFonts w:ascii="Arial" w:hAnsi="Arial" w:cs="Arial"/>
                <w:sz w:val="20"/>
                <w:szCs w:val="20"/>
              </w:rPr>
              <w:t xml:space="preserve">ICT CROP WG were not able to establish this due to transition difficulties </w:t>
            </w:r>
          </w:p>
        </w:tc>
      </w:tr>
      <w:tr w:rsidR="00B94D8E" w:rsidRPr="00194328" w14:paraId="445539B1" w14:textId="77777777" w:rsidTr="00505EA6">
        <w:tc>
          <w:tcPr>
            <w:tcW w:w="3125" w:type="dxa"/>
          </w:tcPr>
          <w:p w14:paraId="666F4087" w14:textId="77777777" w:rsidR="00B94D8E" w:rsidRPr="00194328" w:rsidRDefault="00B94D8E" w:rsidP="00CF68EB">
            <w:pPr>
              <w:rPr>
                <w:rFonts w:ascii="Arial" w:hAnsi="Arial" w:cs="Arial"/>
                <w:b/>
                <w:sz w:val="20"/>
                <w:szCs w:val="20"/>
              </w:rPr>
            </w:pPr>
            <w:r w:rsidRPr="00194328">
              <w:rPr>
                <w:rFonts w:ascii="Arial" w:hAnsi="Arial" w:cs="Arial"/>
                <w:sz w:val="20"/>
                <w:szCs w:val="20"/>
              </w:rPr>
              <w:t>A multi</w:t>
            </w:r>
            <w:r w:rsidRPr="00194328">
              <w:rPr>
                <w:rFonts w:ascii="Cambria Math" w:hAnsi="Cambria Math" w:cs="Cambria Math"/>
                <w:sz w:val="20"/>
                <w:szCs w:val="20"/>
              </w:rPr>
              <w:t>‐</w:t>
            </w:r>
            <w:r w:rsidRPr="00194328">
              <w:rPr>
                <w:rFonts w:ascii="Arial" w:hAnsi="Arial" w:cs="Arial"/>
                <w:sz w:val="20"/>
                <w:szCs w:val="20"/>
              </w:rPr>
              <w:t>stakeholder mechanism is established to assist with the implementation of PRISAP</w:t>
            </w:r>
          </w:p>
        </w:tc>
        <w:tc>
          <w:tcPr>
            <w:tcW w:w="3108" w:type="dxa"/>
          </w:tcPr>
          <w:p w14:paraId="550B56FB" w14:textId="77777777" w:rsidR="00B94D8E" w:rsidRPr="00194328" w:rsidRDefault="00B94D8E" w:rsidP="00B94D8E">
            <w:pPr>
              <w:rPr>
                <w:rFonts w:ascii="Arial" w:hAnsi="Arial" w:cs="Arial"/>
                <w:sz w:val="20"/>
                <w:szCs w:val="20"/>
              </w:rPr>
            </w:pPr>
            <w:r w:rsidRPr="00194328">
              <w:rPr>
                <w:rFonts w:ascii="Arial" w:hAnsi="Arial" w:cs="Arial"/>
                <w:sz w:val="20"/>
                <w:szCs w:val="20"/>
              </w:rPr>
              <w:t>Not established</w:t>
            </w:r>
          </w:p>
          <w:p w14:paraId="2F14B027" w14:textId="77777777" w:rsidR="00B94D8E" w:rsidRPr="00194328" w:rsidRDefault="00B94D8E" w:rsidP="00CF68EB">
            <w:pPr>
              <w:rPr>
                <w:rFonts w:ascii="Arial" w:hAnsi="Arial" w:cs="Arial"/>
                <w:b/>
                <w:sz w:val="20"/>
                <w:szCs w:val="20"/>
              </w:rPr>
            </w:pPr>
          </w:p>
        </w:tc>
        <w:tc>
          <w:tcPr>
            <w:tcW w:w="3117" w:type="dxa"/>
          </w:tcPr>
          <w:p w14:paraId="47B6A142" w14:textId="77777777" w:rsidR="00B94D8E" w:rsidRPr="00194328" w:rsidRDefault="00B94D8E" w:rsidP="00CF68EB">
            <w:pPr>
              <w:rPr>
                <w:rFonts w:ascii="Arial" w:hAnsi="Arial" w:cs="Arial"/>
                <w:b/>
                <w:sz w:val="20"/>
                <w:szCs w:val="20"/>
              </w:rPr>
            </w:pPr>
          </w:p>
        </w:tc>
      </w:tr>
      <w:tr w:rsidR="00B94D8E" w:rsidRPr="00194328" w14:paraId="2BC6CBCB" w14:textId="77777777" w:rsidTr="00505EA6">
        <w:tc>
          <w:tcPr>
            <w:tcW w:w="3125" w:type="dxa"/>
          </w:tcPr>
          <w:p w14:paraId="1493178A" w14:textId="77777777" w:rsidR="00B94D8E" w:rsidRPr="00194328" w:rsidRDefault="00B94D8E" w:rsidP="00B94D8E">
            <w:pPr>
              <w:rPr>
                <w:rFonts w:ascii="Arial" w:hAnsi="Arial" w:cs="Arial"/>
                <w:b/>
                <w:sz w:val="20"/>
                <w:szCs w:val="20"/>
              </w:rPr>
            </w:pPr>
            <w:r w:rsidRPr="00194328">
              <w:rPr>
                <w:rFonts w:ascii="Arial" w:hAnsi="Arial" w:cs="Arial"/>
                <w:sz w:val="20"/>
                <w:szCs w:val="20"/>
              </w:rPr>
              <w:t>A mid</w:t>
            </w:r>
            <w:r w:rsidRPr="00194328">
              <w:rPr>
                <w:rFonts w:ascii="Cambria Math" w:hAnsi="Cambria Math" w:cs="Cambria Math"/>
                <w:sz w:val="20"/>
                <w:szCs w:val="20"/>
              </w:rPr>
              <w:t>‐</w:t>
            </w:r>
            <w:r w:rsidRPr="00194328">
              <w:rPr>
                <w:rFonts w:ascii="Arial" w:hAnsi="Arial" w:cs="Arial"/>
                <w:sz w:val="20"/>
                <w:szCs w:val="20"/>
              </w:rPr>
              <w:t>term review of the Framework for Action on ICT for Development of the Pacific is conducted before mid</w:t>
            </w:r>
            <w:r w:rsidRPr="00194328">
              <w:rPr>
                <w:rFonts w:ascii="Cambria Math" w:hAnsi="Cambria Math" w:cs="Cambria Math"/>
                <w:sz w:val="20"/>
                <w:szCs w:val="20"/>
              </w:rPr>
              <w:t>‐</w:t>
            </w:r>
            <w:r w:rsidRPr="00194328">
              <w:rPr>
                <w:rFonts w:ascii="Arial" w:hAnsi="Arial" w:cs="Arial"/>
                <w:sz w:val="20"/>
                <w:szCs w:val="20"/>
              </w:rPr>
              <w:t>2013</w:t>
            </w:r>
          </w:p>
        </w:tc>
        <w:tc>
          <w:tcPr>
            <w:tcW w:w="3108" w:type="dxa"/>
          </w:tcPr>
          <w:p w14:paraId="69FAD39C" w14:textId="77777777" w:rsidR="00B94D8E" w:rsidRPr="00194328" w:rsidRDefault="00B94D8E" w:rsidP="00CF68EB">
            <w:pPr>
              <w:rPr>
                <w:rFonts w:ascii="Arial" w:hAnsi="Arial" w:cs="Arial"/>
                <w:sz w:val="20"/>
                <w:szCs w:val="20"/>
              </w:rPr>
            </w:pPr>
            <w:r w:rsidRPr="00194328">
              <w:rPr>
                <w:rFonts w:ascii="Arial" w:hAnsi="Arial" w:cs="Arial"/>
                <w:sz w:val="20"/>
                <w:szCs w:val="20"/>
              </w:rPr>
              <w:t>Review currently in progress</w:t>
            </w:r>
          </w:p>
        </w:tc>
        <w:tc>
          <w:tcPr>
            <w:tcW w:w="3117" w:type="dxa"/>
          </w:tcPr>
          <w:p w14:paraId="5694F6A4" w14:textId="77777777" w:rsidR="00B94D8E" w:rsidRPr="00194328" w:rsidRDefault="00B94D8E" w:rsidP="00CF68EB">
            <w:pPr>
              <w:rPr>
                <w:rFonts w:ascii="Arial" w:hAnsi="Arial" w:cs="Arial"/>
                <w:b/>
                <w:sz w:val="20"/>
                <w:szCs w:val="20"/>
              </w:rPr>
            </w:pPr>
          </w:p>
        </w:tc>
      </w:tr>
      <w:tr w:rsidR="00B94D8E" w:rsidRPr="00194328" w14:paraId="257CA2FA" w14:textId="77777777" w:rsidTr="00505EA6">
        <w:tc>
          <w:tcPr>
            <w:tcW w:w="3125" w:type="dxa"/>
          </w:tcPr>
          <w:p w14:paraId="0484F8E6" w14:textId="77777777" w:rsidR="00B94D8E" w:rsidRPr="00194328" w:rsidRDefault="00B94D8E" w:rsidP="00CF68EB">
            <w:pPr>
              <w:rPr>
                <w:rFonts w:ascii="Arial" w:hAnsi="Arial" w:cs="Arial"/>
                <w:b/>
                <w:sz w:val="20"/>
                <w:szCs w:val="20"/>
              </w:rPr>
            </w:pPr>
            <w:r w:rsidRPr="00194328">
              <w:rPr>
                <w:rFonts w:ascii="Arial" w:hAnsi="Arial" w:cs="Arial"/>
                <w:sz w:val="20"/>
                <w:szCs w:val="20"/>
              </w:rPr>
              <w:t>An ICT officials and ministers meeting is convened after the mid</w:t>
            </w:r>
            <w:r w:rsidRPr="00194328">
              <w:rPr>
                <w:rFonts w:ascii="Cambria Math" w:hAnsi="Cambria Math" w:cs="Cambria Math"/>
                <w:sz w:val="20"/>
                <w:szCs w:val="20"/>
              </w:rPr>
              <w:t>‐</w:t>
            </w:r>
            <w:r w:rsidRPr="00194328">
              <w:rPr>
                <w:rFonts w:ascii="Arial" w:hAnsi="Arial" w:cs="Arial"/>
                <w:sz w:val="20"/>
                <w:szCs w:val="20"/>
              </w:rPr>
              <w:t>term review to consider the findings of the review and the progress of its implementation, with the outcome of this meeting to be tabled for Forum Leaders’ consideration</w:t>
            </w:r>
          </w:p>
        </w:tc>
        <w:tc>
          <w:tcPr>
            <w:tcW w:w="3108" w:type="dxa"/>
          </w:tcPr>
          <w:p w14:paraId="7C4D5456" w14:textId="77777777" w:rsidR="00B94D8E" w:rsidRPr="00194328" w:rsidRDefault="00B94D8E" w:rsidP="00CF68EB">
            <w:pPr>
              <w:rPr>
                <w:rFonts w:ascii="Arial" w:hAnsi="Arial" w:cs="Arial"/>
                <w:sz w:val="20"/>
                <w:szCs w:val="20"/>
              </w:rPr>
            </w:pPr>
            <w:r w:rsidRPr="00194328">
              <w:rPr>
                <w:rFonts w:ascii="Arial" w:hAnsi="Arial" w:cs="Arial"/>
                <w:sz w:val="20"/>
                <w:szCs w:val="20"/>
              </w:rPr>
              <w:t>To be convened in 2015</w:t>
            </w:r>
            <w:r w:rsidR="00497DC7">
              <w:rPr>
                <w:rFonts w:ascii="Arial" w:hAnsi="Arial" w:cs="Arial"/>
                <w:sz w:val="20"/>
                <w:szCs w:val="20"/>
              </w:rPr>
              <w:t xml:space="preserve"> following the Review process</w:t>
            </w:r>
          </w:p>
        </w:tc>
        <w:tc>
          <w:tcPr>
            <w:tcW w:w="3117" w:type="dxa"/>
          </w:tcPr>
          <w:p w14:paraId="3DA95DB4" w14:textId="77777777" w:rsidR="00B94D8E" w:rsidRPr="00194328" w:rsidRDefault="00B94D8E" w:rsidP="00CF68EB">
            <w:pPr>
              <w:rPr>
                <w:rFonts w:ascii="Arial" w:hAnsi="Arial" w:cs="Arial"/>
                <w:b/>
                <w:sz w:val="20"/>
                <w:szCs w:val="20"/>
              </w:rPr>
            </w:pPr>
          </w:p>
        </w:tc>
      </w:tr>
    </w:tbl>
    <w:p w14:paraId="39850978" w14:textId="77777777" w:rsidR="00CF68EB" w:rsidRPr="00194328" w:rsidRDefault="00CF68EB" w:rsidP="00CF68EB">
      <w:pPr>
        <w:rPr>
          <w:rFonts w:ascii="Arial" w:hAnsi="Arial" w:cs="Arial"/>
          <w:b/>
          <w:sz w:val="20"/>
          <w:szCs w:val="20"/>
        </w:rPr>
      </w:pPr>
    </w:p>
    <w:p w14:paraId="3FC9005C" w14:textId="77777777" w:rsidR="00CF68EB" w:rsidRPr="004572AC" w:rsidRDefault="00CF68EB" w:rsidP="00CF68EB">
      <w:pPr>
        <w:pStyle w:val="Heading2"/>
        <w:rPr>
          <w:rFonts w:ascii="Arial" w:hAnsi="Arial" w:cs="Arial"/>
          <w:b w:val="0"/>
          <w:sz w:val="22"/>
          <w:szCs w:val="22"/>
        </w:rPr>
      </w:pPr>
      <w:bookmarkStart w:id="19" w:name="_Toc420920626"/>
      <w:r w:rsidRPr="004572AC">
        <w:rPr>
          <w:rFonts w:ascii="Arial" w:hAnsi="Arial" w:cs="Arial"/>
          <w:b w:val="0"/>
          <w:sz w:val="22"/>
          <w:szCs w:val="22"/>
        </w:rPr>
        <w:t>2. Theme 2- ICT policy, legislation and regulatory frameworks</w:t>
      </w:r>
      <w:bookmarkEnd w:id="19"/>
    </w:p>
    <w:p w14:paraId="1D1F9301" w14:textId="77777777" w:rsidR="00CF68EB" w:rsidRPr="004572AC" w:rsidRDefault="00CF68EB" w:rsidP="00CF68EB">
      <w:pPr>
        <w:pStyle w:val="Heading3"/>
        <w:rPr>
          <w:rFonts w:ascii="Arial" w:hAnsi="Arial" w:cs="Arial"/>
          <w:sz w:val="22"/>
          <w:szCs w:val="22"/>
        </w:rPr>
      </w:pPr>
      <w:r>
        <w:br/>
      </w:r>
      <w:bookmarkStart w:id="20" w:name="_Toc420920627"/>
      <w:r w:rsidRPr="004572AC">
        <w:rPr>
          <w:rFonts w:ascii="Arial" w:hAnsi="Arial" w:cs="Arial"/>
          <w:sz w:val="22"/>
          <w:szCs w:val="22"/>
        </w:rPr>
        <w:t>2.1 Background and Policy Context</w:t>
      </w:r>
      <w:bookmarkEnd w:id="20"/>
    </w:p>
    <w:p w14:paraId="5F574F13" w14:textId="77777777" w:rsidR="00CF68EB" w:rsidRPr="007749C0" w:rsidRDefault="00CF68EB" w:rsidP="00CF68EB">
      <w:pPr>
        <w:ind w:left="360"/>
        <w:rPr>
          <w:rFonts w:ascii="Arial" w:hAnsi="Arial" w:cs="Arial"/>
        </w:rPr>
      </w:pPr>
      <w:r w:rsidRPr="007749C0">
        <w:rPr>
          <w:rFonts w:ascii="Arial" w:hAnsi="Arial" w:cs="Arial"/>
        </w:rPr>
        <w:t xml:space="preserve">Strengthened ICT policy, planning capacity, and legislative and regulatory frameworks for ICT to provide an enabling environment for sustainable development </w:t>
      </w:r>
    </w:p>
    <w:p w14:paraId="33817135" w14:textId="77777777" w:rsidR="00CF68EB" w:rsidRPr="004572AC" w:rsidRDefault="00CF68EB" w:rsidP="00CF68EB">
      <w:pPr>
        <w:pStyle w:val="Heading3"/>
        <w:rPr>
          <w:rFonts w:ascii="Arial" w:hAnsi="Arial" w:cs="Arial"/>
          <w:sz w:val="22"/>
          <w:szCs w:val="22"/>
        </w:rPr>
      </w:pPr>
      <w:bookmarkStart w:id="21" w:name="_Toc420920628"/>
      <w:r w:rsidRPr="004572AC">
        <w:rPr>
          <w:rFonts w:ascii="Arial" w:hAnsi="Arial" w:cs="Arial"/>
          <w:sz w:val="22"/>
          <w:szCs w:val="22"/>
        </w:rPr>
        <w:t>2.5 Target and Milestone</w:t>
      </w:r>
      <w:bookmarkEnd w:id="21"/>
    </w:p>
    <w:p w14:paraId="07E0C7EA" w14:textId="77777777" w:rsidR="00CF68EB" w:rsidRPr="007749C0" w:rsidRDefault="00CF68EB" w:rsidP="00CF68EB">
      <w:pPr>
        <w:ind w:left="450"/>
        <w:rPr>
          <w:rFonts w:ascii="Arial" w:hAnsi="Arial" w:cs="Arial"/>
        </w:rPr>
      </w:pPr>
      <w:r w:rsidRPr="007749C0">
        <w:rPr>
          <w:rFonts w:ascii="Arial" w:hAnsi="Arial" w:cs="Arial"/>
        </w:rPr>
        <w:t>(</w:t>
      </w:r>
      <w:proofErr w:type="spellStart"/>
      <w:r w:rsidRPr="007749C0">
        <w:rPr>
          <w:rFonts w:ascii="Arial" w:hAnsi="Arial" w:cs="Arial"/>
        </w:rPr>
        <w:t>i</w:t>
      </w:r>
      <w:proofErr w:type="spellEnd"/>
      <w:r w:rsidRPr="007749C0">
        <w:rPr>
          <w:rFonts w:ascii="Arial" w:hAnsi="Arial" w:cs="Arial"/>
        </w:rPr>
        <w:t>) National ICT policies and implementation plans including M&amp;E frameworks are developed and operational in 14 PICTs by 2015</w:t>
      </w:r>
      <w:r w:rsidRPr="007749C0">
        <w:rPr>
          <w:rFonts w:ascii="Arial" w:hAnsi="Arial" w:cs="Arial"/>
        </w:rPr>
        <w:br/>
        <w:t>(ii) Cybercrime legislation is adopted in at least 14 PICTs by 2015</w:t>
      </w:r>
      <w:r w:rsidRPr="007749C0">
        <w:rPr>
          <w:rFonts w:ascii="Arial" w:hAnsi="Arial" w:cs="Arial"/>
        </w:rPr>
        <w:br/>
        <w:t>(iii) A regional strategy to combat cybercrime is developed by 2011</w:t>
      </w:r>
      <w:r w:rsidRPr="007749C0">
        <w:rPr>
          <w:rFonts w:ascii="Arial" w:hAnsi="Arial" w:cs="Arial"/>
        </w:rPr>
        <w:br/>
        <w:t>(iv) E</w:t>
      </w:r>
      <w:r w:rsidRPr="007749C0">
        <w:rPr>
          <w:rFonts w:ascii="Cambria Math" w:hAnsi="Cambria Math" w:cs="Cambria Math"/>
        </w:rPr>
        <w:t>‐</w:t>
      </w:r>
      <w:r w:rsidRPr="007749C0">
        <w:rPr>
          <w:rFonts w:ascii="Arial" w:hAnsi="Arial" w:cs="Arial"/>
        </w:rPr>
        <w:t>commerce legislation is adopted in at least 10 PICTs by 2015</w:t>
      </w:r>
      <w:r w:rsidRPr="007749C0">
        <w:rPr>
          <w:rFonts w:ascii="Arial" w:hAnsi="Arial" w:cs="Arial"/>
        </w:rPr>
        <w:br/>
        <w:t>(v) Electronic files are admissible in court in all PICTs by 2015</w:t>
      </w:r>
      <w:r w:rsidRPr="007749C0">
        <w:rPr>
          <w:rFonts w:ascii="Arial" w:hAnsi="Arial" w:cs="Arial"/>
        </w:rPr>
        <w:br/>
        <w:t>(vi) Data protection legislation is adopted in 5 PICTs</w:t>
      </w:r>
      <w:r w:rsidRPr="007749C0">
        <w:rPr>
          <w:rFonts w:ascii="Arial" w:hAnsi="Arial" w:cs="Arial"/>
        </w:rPr>
        <w:br/>
        <w:t>(vii) ICT for education policies including M&amp;E frameworks are adopted in 10 PICTs</w:t>
      </w:r>
      <w:r w:rsidRPr="007749C0">
        <w:rPr>
          <w:rFonts w:ascii="Arial" w:hAnsi="Arial" w:cs="Arial"/>
        </w:rPr>
        <w:br/>
        <w:t>(viii) ICT for health policies including M&amp;E frameworks are adopted in 10 PICTs</w:t>
      </w:r>
      <w:r w:rsidRPr="007749C0">
        <w:rPr>
          <w:rFonts w:ascii="Arial" w:hAnsi="Arial" w:cs="Arial"/>
        </w:rPr>
        <w:br/>
        <w:t>(ix) All CROP agencies have ICT Policies by 2011</w:t>
      </w:r>
    </w:p>
    <w:p w14:paraId="5561FE53" w14:textId="77777777" w:rsidR="007749C0" w:rsidRDefault="007749C0">
      <w:pPr>
        <w:rPr>
          <w:rFonts w:ascii="Arial" w:hAnsi="Arial" w:cs="Arial"/>
          <w:sz w:val="20"/>
          <w:szCs w:val="20"/>
        </w:rPr>
      </w:pPr>
      <w:r>
        <w:rPr>
          <w:rFonts w:ascii="Arial" w:hAnsi="Arial" w:cs="Arial"/>
          <w:sz w:val="20"/>
          <w:szCs w:val="20"/>
        </w:rPr>
        <w:br w:type="page"/>
      </w:r>
    </w:p>
    <w:p w14:paraId="2B669756" w14:textId="77777777" w:rsidR="00CF68EB" w:rsidRPr="002153A1" w:rsidRDefault="00CF68EB" w:rsidP="00CF68EB">
      <w:pPr>
        <w:pStyle w:val="Heading3"/>
        <w:rPr>
          <w:rFonts w:ascii="Arial" w:hAnsi="Arial" w:cs="Arial"/>
          <w:sz w:val="22"/>
          <w:szCs w:val="22"/>
        </w:rPr>
      </w:pPr>
      <w:bookmarkStart w:id="22" w:name="_Toc420920629"/>
      <w:r w:rsidRPr="002153A1">
        <w:rPr>
          <w:rFonts w:ascii="Arial" w:hAnsi="Arial" w:cs="Arial"/>
          <w:sz w:val="22"/>
          <w:szCs w:val="22"/>
        </w:rPr>
        <w:lastRenderedPageBreak/>
        <w:t>2.6 Evidence Available</w:t>
      </w:r>
      <w:bookmarkEnd w:id="22"/>
    </w:p>
    <w:p w14:paraId="19C88846" w14:textId="77777777" w:rsidR="00CF68EB" w:rsidRPr="00CF68EB" w:rsidRDefault="00CF68EB" w:rsidP="00DC42FB">
      <w:pPr>
        <w:pStyle w:val="NoSpacing"/>
      </w:pPr>
    </w:p>
    <w:tbl>
      <w:tblPr>
        <w:tblStyle w:val="TableGrid"/>
        <w:tblW w:w="9625" w:type="dxa"/>
        <w:tblLayout w:type="fixed"/>
        <w:tblLook w:val="04A0" w:firstRow="1" w:lastRow="0" w:firstColumn="1" w:lastColumn="0" w:noHBand="0" w:noVBand="1"/>
      </w:tblPr>
      <w:tblGrid>
        <w:gridCol w:w="1079"/>
        <w:gridCol w:w="786"/>
        <w:gridCol w:w="1190"/>
        <w:gridCol w:w="1800"/>
        <w:gridCol w:w="1620"/>
        <w:gridCol w:w="1080"/>
        <w:gridCol w:w="990"/>
        <w:gridCol w:w="1080"/>
      </w:tblGrid>
      <w:tr w:rsidR="00CF68EB" w14:paraId="1A2C9691" w14:textId="77777777" w:rsidTr="00DE5655">
        <w:tc>
          <w:tcPr>
            <w:tcW w:w="1079" w:type="dxa"/>
          </w:tcPr>
          <w:p w14:paraId="3D20AA97" w14:textId="77777777" w:rsidR="00CF68EB" w:rsidRPr="00564AEE" w:rsidRDefault="00CF68EB" w:rsidP="00DE5655">
            <w:pPr>
              <w:rPr>
                <w:b/>
                <w:sz w:val="16"/>
                <w:szCs w:val="16"/>
              </w:rPr>
            </w:pPr>
            <w:r w:rsidRPr="00564AEE">
              <w:rPr>
                <w:b/>
                <w:sz w:val="16"/>
                <w:szCs w:val="16"/>
              </w:rPr>
              <w:t>Countries</w:t>
            </w:r>
          </w:p>
        </w:tc>
        <w:tc>
          <w:tcPr>
            <w:tcW w:w="786" w:type="dxa"/>
          </w:tcPr>
          <w:p w14:paraId="293D2F6F" w14:textId="77777777" w:rsidR="00CF68EB" w:rsidRPr="00564AEE" w:rsidRDefault="00CF68EB" w:rsidP="00DE5655">
            <w:pPr>
              <w:jc w:val="center"/>
              <w:rPr>
                <w:b/>
                <w:sz w:val="16"/>
                <w:szCs w:val="16"/>
              </w:rPr>
            </w:pPr>
            <w:r w:rsidRPr="00564AEE">
              <w:rPr>
                <w:b/>
                <w:sz w:val="16"/>
                <w:szCs w:val="16"/>
              </w:rPr>
              <w:t>National ICT Policies</w:t>
            </w:r>
          </w:p>
        </w:tc>
        <w:tc>
          <w:tcPr>
            <w:tcW w:w="1190" w:type="dxa"/>
          </w:tcPr>
          <w:p w14:paraId="2B51813A" w14:textId="77777777" w:rsidR="00CF68EB" w:rsidRPr="00564AEE" w:rsidRDefault="00CF68EB" w:rsidP="00DE5655">
            <w:pPr>
              <w:rPr>
                <w:b/>
                <w:sz w:val="16"/>
                <w:szCs w:val="16"/>
              </w:rPr>
            </w:pPr>
            <w:r>
              <w:rPr>
                <w:b/>
                <w:sz w:val="16"/>
                <w:szCs w:val="16"/>
              </w:rPr>
              <w:t>Cybercrime Legislation</w:t>
            </w:r>
          </w:p>
        </w:tc>
        <w:tc>
          <w:tcPr>
            <w:tcW w:w="1800" w:type="dxa"/>
          </w:tcPr>
          <w:p w14:paraId="70D767FB" w14:textId="77777777" w:rsidR="00CF68EB" w:rsidRPr="00564AEE" w:rsidRDefault="00CF68EB" w:rsidP="00DE5655">
            <w:pPr>
              <w:jc w:val="center"/>
              <w:rPr>
                <w:b/>
                <w:sz w:val="16"/>
                <w:szCs w:val="16"/>
              </w:rPr>
            </w:pPr>
            <w:r>
              <w:rPr>
                <w:b/>
                <w:sz w:val="16"/>
                <w:szCs w:val="16"/>
              </w:rPr>
              <w:t>Regional Strategy to combat  cybercrime</w:t>
            </w:r>
          </w:p>
        </w:tc>
        <w:tc>
          <w:tcPr>
            <w:tcW w:w="1620" w:type="dxa"/>
          </w:tcPr>
          <w:p w14:paraId="12BD0731" w14:textId="77777777" w:rsidR="00CF68EB" w:rsidRPr="00564AEE" w:rsidRDefault="00CF68EB" w:rsidP="00DE5655">
            <w:pPr>
              <w:jc w:val="center"/>
              <w:rPr>
                <w:b/>
                <w:sz w:val="16"/>
                <w:szCs w:val="16"/>
              </w:rPr>
            </w:pPr>
            <w:r>
              <w:rPr>
                <w:b/>
                <w:sz w:val="16"/>
                <w:szCs w:val="16"/>
              </w:rPr>
              <w:t>Electronic files admissible in court</w:t>
            </w:r>
          </w:p>
        </w:tc>
        <w:tc>
          <w:tcPr>
            <w:tcW w:w="1080" w:type="dxa"/>
          </w:tcPr>
          <w:p w14:paraId="78C991C7" w14:textId="77777777" w:rsidR="00CF68EB" w:rsidRPr="00564AEE" w:rsidRDefault="00CF68EB" w:rsidP="00DE5655">
            <w:pPr>
              <w:jc w:val="center"/>
              <w:rPr>
                <w:b/>
                <w:sz w:val="16"/>
                <w:szCs w:val="16"/>
              </w:rPr>
            </w:pPr>
            <w:r>
              <w:rPr>
                <w:b/>
                <w:sz w:val="16"/>
                <w:szCs w:val="16"/>
              </w:rPr>
              <w:t>Data protection legislation</w:t>
            </w:r>
          </w:p>
        </w:tc>
        <w:tc>
          <w:tcPr>
            <w:tcW w:w="990" w:type="dxa"/>
          </w:tcPr>
          <w:p w14:paraId="67EA7B39" w14:textId="77777777" w:rsidR="00CF68EB" w:rsidRPr="00564AEE" w:rsidRDefault="00CF68EB" w:rsidP="00DE5655">
            <w:pPr>
              <w:jc w:val="center"/>
              <w:rPr>
                <w:b/>
                <w:sz w:val="16"/>
                <w:szCs w:val="16"/>
              </w:rPr>
            </w:pPr>
            <w:r>
              <w:rPr>
                <w:b/>
                <w:sz w:val="16"/>
                <w:szCs w:val="16"/>
              </w:rPr>
              <w:t>ICT Education Policy</w:t>
            </w:r>
          </w:p>
        </w:tc>
        <w:tc>
          <w:tcPr>
            <w:tcW w:w="1080" w:type="dxa"/>
          </w:tcPr>
          <w:p w14:paraId="29862455" w14:textId="77777777" w:rsidR="00CF68EB" w:rsidRPr="00564AEE" w:rsidRDefault="00CF68EB" w:rsidP="00DE5655">
            <w:pPr>
              <w:jc w:val="center"/>
              <w:rPr>
                <w:b/>
                <w:sz w:val="16"/>
                <w:szCs w:val="16"/>
              </w:rPr>
            </w:pPr>
            <w:r>
              <w:rPr>
                <w:b/>
                <w:sz w:val="16"/>
                <w:szCs w:val="16"/>
              </w:rPr>
              <w:t xml:space="preserve">ICT Health Policy </w:t>
            </w:r>
          </w:p>
        </w:tc>
      </w:tr>
      <w:tr w:rsidR="00B94D8E" w14:paraId="7441B7AF" w14:textId="77777777" w:rsidTr="00DE5655">
        <w:tc>
          <w:tcPr>
            <w:tcW w:w="1079" w:type="dxa"/>
          </w:tcPr>
          <w:p w14:paraId="3B98E94E" w14:textId="77777777" w:rsidR="00B94D8E" w:rsidRPr="003F7A6B" w:rsidRDefault="00B94D8E" w:rsidP="00DE5655">
            <w:pPr>
              <w:rPr>
                <w:sz w:val="20"/>
                <w:szCs w:val="20"/>
              </w:rPr>
            </w:pPr>
            <w:r w:rsidRPr="003F7A6B">
              <w:rPr>
                <w:sz w:val="20"/>
                <w:szCs w:val="20"/>
              </w:rPr>
              <w:t xml:space="preserve">Cook </w:t>
            </w:r>
          </w:p>
        </w:tc>
        <w:tc>
          <w:tcPr>
            <w:tcW w:w="786" w:type="dxa"/>
          </w:tcPr>
          <w:p w14:paraId="743B2AC0" w14:textId="77777777" w:rsidR="00B94D8E" w:rsidRPr="003F7A6B" w:rsidRDefault="00B94D8E" w:rsidP="00DE5655">
            <w:pPr>
              <w:jc w:val="center"/>
            </w:pPr>
            <w:r w:rsidRPr="003F7A6B">
              <w:t>Y</w:t>
            </w:r>
          </w:p>
        </w:tc>
        <w:tc>
          <w:tcPr>
            <w:tcW w:w="1190" w:type="dxa"/>
          </w:tcPr>
          <w:p w14:paraId="1CE40AA7" w14:textId="77777777" w:rsidR="00B94D8E" w:rsidRDefault="00B94D8E" w:rsidP="00DE5655">
            <w:pPr>
              <w:jc w:val="center"/>
              <w:rPr>
                <w:sz w:val="24"/>
                <w:szCs w:val="24"/>
              </w:rPr>
            </w:pPr>
            <w:r>
              <w:rPr>
                <w:sz w:val="24"/>
                <w:szCs w:val="24"/>
              </w:rPr>
              <w:t>N</w:t>
            </w:r>
          </w:p>
        </w:tc>
        <w:tc>
          <w:tcPr>
            <w:tcW w:w="1800" w:type="dxa"/>
          </w:tcPr>
          <w:p w14:paraId="737968BB" w14:textId="77777777" w:rsidR="00B94D8E" w:rsidRDefault="00B94D8E" w:rsidP="00B94D8E">
            <w:pPr>
              <w:rPr>
                <w:sz w:val="24"/>
                <w:szCs w:val="24"/>
              </w:rPr>
            </w:pPr>
            <w:r>
              <w:rPr>
                <w:sz w:val="24"/>
                <w:szCs w:val="24"/>
              </w:rPr>
              <w:t>N/A</w:t>
            </w:r>
          </w:p>
        </w:tc>
        <w:tc>
          <w:tcPr>
            <w:tcW w:w="1620" w:type="dxa"/>
          </w:tcPr>
          <w:p w14:paraId="13B3B364" w14:textId="77777777" w:rsidR="00B94D8E" w:rsidRDefault="000E009F" w:rsidP="00DE5655">
            <w:pPr>
              <w:jc w:val="center"/>
              <w:rPr>
                <w:sz w:val="24"/>
                <w:szCs w:val="24"/>
              </w:rPr>
            </w:pPr>
            <w:r>
              <w:rPr>
                <w:sz w:val="24"/>
                <w:szCs w:val="24"/>
              </w:rPr>
              <w:t>N/A</w:t>
            </w:r>
          </w:p>
        </w:tc>
        <w:tc>
          <w:tcPr>
            <w:tcW w:w="1080" w:type="dxa"/>
          </w:tcPr>
          <w:p w14:paraId="6FF5B4B4" w14:textId="77777777" w:rsidR="00B94D8E" w:rsidRDefault="00B94D8E">
            <w:r w:rsidRPr="00F36F3B">
              <w:rPr>
                <w:sz w:val="24"/>
                <w:szCs w:val="24"/>
              </w:rPr>
              <w:t>N</w:t>
            </w:r>
          </w:p>
        </w:tc>
        <w:tc>
          <w:tcPr>
            <w:tcW w:w="990" w:type="dxa"/>
          </w:tcPr>
          <w:p w14:paraId="40225221" w14:textId="77777777" w:rsidR="00B94D8E" w:rsidRPr="003F7A6B" w:rsidRDefault="00B94D8E" w:rsidP="00B94D8E">
            <w:pPr>
              <w:jc w:val="center"/>
            </w:pPr>
            <w:r w:rsidRPr="003F7A6B">
              <w:t>Y</w:t>
            </w:r>
          </w:p>
        </w:tc>
        <w:tc>
          <w:tcPr>
            <w:tcW w:w="1080" w:type="dxa"/>
          </w:tcPr>
          <w:p w14:paraId="7FB595D3" w14:textId="4B1FC35B" w:rsidR="00B94D8E" w:rsidRDefault="00EC5386" w:rsidP="00DE5655">
            <w:pPr>
              <w:jc w:val="center"/>
              <w:rPr>
                <w:sz w:val="24"/>
                <w:szCs w:val="24"/>
              </w:rPr>
            </w:pPr>
            <w:r>
              <w:rPr>
                <w:sz w:val="24"/>
                <w:szCs w:val="24"/>
              </w:rPr>
              <w:t>Y</w:t>
            </w:r>
          </w:p>
        </w:tc>
      </w:tr>
      <w:tr w:rsidR="00B94D8E" w14:paraId="18FF7363" w14:textId="77777777" w:rsidTr="00DE5655">
        <w:tc>
          <w:tcPr>
            <w:tcW w:w="1079" w:type="dxa"/>
          </w:tcPr>
          <w:p w14:paraId="1830B47B" w14:textId="77777777" w:rsidR="00B94D8E" w:rsidRPr="003F7A6B" w:rsidRDefault="00B94D8E" w:rsidP="00DE5655">
            <w:pPr>
              <w:rPr>
                <w:sz w:val="20"/>
                <w:szCs w:val="20"/>
              </w:rPr>
            </w:pPr>
            <w:r w:rsidRPr="003F7A6B">
              <w:rPr>
                <w:sz w:val="20"/>
                <w:szCs w:val="20"/>
              </w:rPr>
              <w:t>Fiji</w:t>
            </w:r>
          </w:p>
        </w:tc>
        <w:tc>
          <w:tcPr>
            <w:tcW w:w="786" w:type="dxa"/>
          </w:tcPr>
          <w:p w14:paraId="1F88888F" w14:textId="77777777" w:rsidR="00B94D8E" w:rsidRPr="003F7A6B" w:rsidRDefault="00B94D8E" w:rsidP="00DE5655">
            <w:pPr>
              <w:jc w:val="center"/>
            </w:pPr>
            <w:r w:rsidRPr="003F7A6B">
              <w:t>Y</w:t>
            </w:r>
          </w:p>
        </w:tc>
        <w:tc>
          <w:tcPr>
            <w:tcW w:w="1190" w:type="dxa"/>
          </w:tcPr>
          <w:p w14:paraId="53EBA06D" w14:textId="77777777" w:rsidR="00B94D8E" w:rsidRDefault="00B94D8E" w:rsidP="00DE5655">
            <w:pPr>
              <w:jc w:val="center"/>
              <w:rPr>
                <w:sz w:val="24"/>
                <w:szCs w:val="24"/>
              </w:rPr>
            </w:pPr>
            <w:r>
              <w:rPr>
                <w:sz w:val="24"/>
                <w:szCs w:val="24"/>
              </w:rPr>
              <w:t>Y</w:t>
            </w:r>
          </w:p>
        </w:tc>
        <w:tc>
          <w:tcPr>
            <w:tcW w:w="1800" w:type="dxa"/>
          </w:tcPr>
          <w:p w14:paraId="11766492" w14:textId="77777777" w:rsidR="00B94D8E" w:rsidRDefault="00B94D8E">
            <w:r w:rsidRPr="00FA64E1">
              <w:rPr>
                <w:sz w:val="24"/>
                <w:szCs w:val="24"/>
              </w:rPr>
              <w:t>N/A</w:t>
            </w:r>
          </w:p>
        </w:tc>
        <w:tc>
          <w:tcPr>
            <w:tcW w:w="1620" w:type="dxa"/>
          </w:tcPr>
          <w:p w14:paraId="05FCE8E5" w14:textId="77777777" w:rsidR="00B94D8E" w:rsidRDefault="000E009F" w:rsidP="00DE5655">
            <w:pPr>
              <w:jc w:val="center"/>
              <w:rPr>
                <w:sz w:val="24"/>
                <w:szCs w:val="24"/>
              </w:rPr>
            </w:pPr>
            <w:r>
              <w:rPr>
                <w:sz w:val="24"/>
                <w:szCs w:val="24"/>
              </w:rPr>
              <w:t>N/A</w:t>
            </w:r>
          </w:p>
        </w:tc>
        <w:tc>
          <w:tcPr>
            <w:tcW w:w="1080" w:type="dxa"/>
          </w:tcPr>
          <w:p w14:paraId="527F40FA" w14:textId="77777777" w:rsidR="00B94D8E" w:rsidRDefault="00B94D8E">
            <w:r w:rsidRPr="00F36F3B">
              <w:rPr>
                <w:sz w:val="24"/>
                <w:szCs w:val="24"/>
              </w:rPr>
              <w:t>N</w:t>
            </w:r>
          </w:p>
        </w:tc>
        <w:tc>
          <w:tcPr>
            <w:tcW w:w="990" w:type="dxa"/>
          </w:tcPr>
          <w:p w14:paraId="76ECA1F7" w14:textId="77777777" w:rsidR="00B94D8E" w:rsidRPr="003F7A6B" w:rsidRDefault="00B94D8E" w:rsidP="00B94D8E">
            <w:pPr>
              <w:jc w:val="center"/>
            </w:pPr>
            <w:r w:rsidRPr="003F7A6B">
              <w:t>Y</w:t>
            </w:r>
          </w:p>
        </w:tc>
        <w:tc>
          <w:tcPr>
            <w:tcW w:w="1080" w:type="dxa"/>
          </w:tcPr>
          <w:p w14:paraId="6F0E7731" w14:textId="77777777" w:rsidR="00B94D8E" w:rsidRDefault="002F1704" w:rsidP="00DE5655">
            <w:pPr>
              <w:jc w:val="center"/>
              <w:rPr>
                <w:sz w:val="24"/>
                <w:szCs w:val="24"/>
              </w:rPr>
            </w:pPr>
            <w:r>
              <w:rPr>
                <w:sz w:val="24"/>
                <w:szCs w:val="24"/>
              </w:rPr>
              <w:t>Y</w:t>
            </w:r>
          </w:p>
        </w:tc>
      </w:tr>
      <w:tr w:rsidR="00B94D8E" w14:paraId="6C52D98A" w14:textId="77777777" w:rsidTr="00DE5655">
        <w:tc>
          <w:tcPr>
            <w:tcW w:w="1079" w:type="dxa"/>
          </w:tcPr>
          <w:p w14:paraId="1AFA55B0" w14:textId="77777777" w:rsidR="00B94D8E" w:rsidRPr="003F7A6B" w:rsidRDefault="00B94D8E" w:rsidP="00DE5655">
            <w:pPr>
              <w:rPr>
                <w:sz w:val="20"/>
                <w:szCs w:val="20"/>
              </w:rPr>
            </w:pPr>
            <w:r w:rsidRPr="003F7A6B">
              <w:rPr>
                <w:sz w:val="20"/>
                <w:szCs w:val="20"/>
              </w:rPr>
              <w:t>FSM</w:t>
            </w:r>
          </w:p>
        </w:tc>
        <w:tc>
          <w:tcPr>
            <w:tcW w:w="786" w:type="dxa"/>
          </w:tcPr>
          <w:p w14:paraId="10B607AC" w14:textId="77777777" w:rsidR="00B94D8E" w:rsidRPr="003F7A6B" w:rsidRDefault="00B94D8E" w:rsidP="00DE5655">
            <w:pPr>
              <w:jc w:val="center"/>
            </w:pPr>
            <w:r w:rsidRPr="003F7A6B">
              <w:t>Y</w:t>
            </w:r>
          </w:p>
        </w:tc>
        <w:tc>
          <w:tcPr>
            <w:tcW w:w="1190" w:type="dxa"/>
          </w:tcPr>
          <w:p w14:paraId="325116F2" w14:textId="77777777" w:rsidR="00B94D8E" w:rsidRDefault="00B94D8E" w:rsidP="00DE5655">
            <w:pPr>
              <w:jc w:val="center"/>
              <w:rPr>
                <w:sz w:val="24"/>
                <w:szCs w:val="24"/>
              </w:rPr>
            </w:pPr>
            <w:r>
              <w:rPr>
                <w:sz w:val="24"/>
                <w:szCs w:val="24"/>
              </w:rPr>
              <w:t>N</w:t>
            </w:r>
          </w:p>
        </w:tc>
        <w:tc>
          <w:tcPr>
            <w:tcW w:w="1800" w:type="dxa"/>
          </w:tcPr>
          <w:p w14:paraId="6BEA0400" w14:textId="77777777" w:rsidR="00B94D8E" w:rsidRDefault="00B94D8E">
            <w:r w:rsidRPr="00FA64E1">
              <w:rPr>
                <w:sz w:val="24"/>
                <w:szCs w:val="24"/>
              </w:rPr>
              <w:t>N/A</w:t>
            </w:r>
          </w:p>
        </w:tc>
        <w:tc>
          <w:tcPr>
            <w:tcW w:w="1620" w:type="dxa"/>
          </w:tcPr>
          <w:p w14:paraId="0BA855C9" w14:textId="77777777" w:rsidR="00B94D8E" w:rsidRDefault="000E009F" w:rsidP="00DE5655">
            <w:pPr>
              <w:jc w:val="center"/>
              <w:rPr>
                <w:sz w:val="24"/>
                <w:szCs w:val="24"/>
              </w:rPr>
            </w:pPr>
            <w:r>
              <w:rPr>
                <w:sz w:val="24"/>
                <w:szCs w:val="24"/>
              </w:rPr>
              <w:t>N/A</w:t>
            </w:r>
          </w:p>
        </w:tc>
        <w:tc>
          <w:tcPr>
            <w:tcW w:w="1080" w:type="dxa"/>
          </w:tcPr>
          <w:p w14:paraId="53EFB525" w14:textId="77777777" w:rsidR="00B94D8E" w:rsidRDefault="00B94D8E">
            <w:r w:rsidRPr="00F36F3B">
              <w:rPr>
                <w:sz w:val="24"/>
                <w:szCs w:val="24"/>
              </w:rPr>
              <w:t>N</w:t>
            </w:r>
          </w:p>
        </w:tc>
        <w:tc>
          <w:tcPr>
            <w:tcW w:w="990" w:type="dxa"/>
          </w:tcPr>
          <w:p w14:paraId="2E051DF7" w14:textId="77777777" w:rsidR="00B94D8E" w:rsidRPr="003F7A6B" w:rsidRDefault="00B94D8E" w:rsidP="00B94D8E">
            <w:pPr>
              <w:jc w:val="center"/>
            </w:pPr>
            <w:r w:rsidRPr="003F7A6B">
              <w:t>Y</w:t>
            </w:r>
          </w:p>
        </w:tc>
        <w:tc>
          <w:tcPr>
            <w:tcW w:w="1080" w:type="dxa"/>
          </w:tcPr>
          <w:p w14:paraId="155B5830" w14:textId="77777777" w:rsidR="00B94D8E" w:rsidRDefault="000E009F" w:rsidP="00DE5655">
            <w:pPr>
              <w:jc w:val="center"/>
              <w:rPr>
                <w:sz w:val="24"/>
                <w:szCs w:val="24"/>
              </w:rPr>
            </w:pPr>
            <w:r>
              <w:rPr>
                <w:sz w:val="24"/>
                <w:szCs w:val="24"/>
              </w:rPr>
              <w:t>N/A</w:t>
            </w:r>
          </w:p>
        </w:tc>
      </w:tr>
      <w:tr w:rsidR="00B94D8E" w14:paraId="0AB9DE78" w14:textId="77777777" w:rsidTr="00DE5655">
        <w:tc>
          <w:tcPr>
            <w:tcW w:w="1079" w:type="dxa"/>
          </w:tcPr>
          <w:p w14:paraId="41707480" w14:textId="77777777" w:rsidR="00B94D8E" w:rsidRPr="003F7A6B" w:rsidRDefault="00B94D8E" w:rsidP="00DE5655">
            <w:pPr>
              <w:rPr>
                <w:sz w:val="20"/>
                <w:szCs w:val="20"/>
              </w:rPr>
            </w:pPr>
            <w:r w:rsidRPr="003F7A6B">
              <w:rPr>
                <w:sz w:val="20"/>
                <w:szCs w:val="20"/>
              </w:rPr>
              <w:t>Kiribati</w:t>
            </w:r>
          </w:p>
        </w:tc>
        <w:tc>
          <w:tcPr>
            <w:tcW w:w="786" w:type="dxa"/>
          </w:tcPr>
          <w:p w14:paraId="12322599" w14:textId="77777777" w:rsidR="00B94D8E" w:rsidRPr="003F7A6B" w:rsidRDefault="00B94D8E" w:rsidP="00DE5655">
            <w:pPr>
              <w:jc w:val="center"/>
            </w:pPr>
            <w:r w:rsidRPr="003F7A6B">
              <w:t>Y</w:t>
            </w:r>
          </w:p>
        </w:tc>
        <w:tc>
          <w:tcPr>
            <w:tcW w:w="1190" w:type="dxa"/>
          </w:tcPr>
          <w:p w14:paraId="28D922EB" w14:textId="77777777" w:rsidR="00B94D8E" w:rsidRDefault="00B94D8E" w:rsidP="00DE5655">
            <w:pPr>
              <w:jc w:val="center"/>
              <w:rPr>
                <w:sz w:val="24"/>
                <w:szCs w:val="24"/>
              </w:rPr>
            </w:pPr>
            <w:r>
              <w:rPr>
                <w:sz w:val="24"/>
                <w:szCs w:val="24"/>
              </w:rPr>
              <w:t>N</w:t>
            </w:r>
          </w:p>
        </w:tc>
        <w:tc>
          <w:tcPr>
            <w:tcW w:w="1800" w:type="dxa"/>
          </w:tcPr>
          <w:p w14:paraId="2D1D5E06" w14:textId="77777777" w:rsidR="00B94D8E" w:rsidRDefault="00B94D8E">
            <w:r w:rsidRPr="00FA64E1">
              <w:rPr>
                <w:sz w:val="24"/>
                <w:szCs w:val="24"/>
              </w:rPr>
              <w:t>N/A</w:t>
            </w:r>
          </w:p>
        </w:tc>
        <w:tc>
          <w:tcPr>
            <w:tcW w:w="1620" w:type="dxa"/>
          </w:tcPr>
          <w:p w14:paraId="5AACDF0D" w14:textId="77777777" w:rsidR="00B94D8E" w:rsidRDefault="00781478" w:rsidP="00DE5655">
            <w:pPr>
              <w:jc w:val="center"/>
              <w:rPr>
                <w:sz w:val="24"/>
                <w:szCs w:val="24"/>
              </w:rPr>
            </w:pPr>
            <w:r>
              <w:rPr>
                <w:sz w:val="24"/>
                <w:szCs w:val="24"/>
              </w:rPr>
              <w:t>N</w:t>
            </w:r>
          </w:p>
        </w:tc>
        <w:tc>
          <w:tcPr>
            <w:tcW w:w="1080" w:type="dxa"/>
          </w:tcPr>
          <w:p w14:paraId="34F5CB84" w14:textId="77777777" w:rsidR="00B94D8E" w:rsidRDefault="00B94D8E">
            <w:r w:rsidRPr="00F36F3B">
              <w:rPr>
                <w:sz w:val="24"/>
                <w:szCs w:val="24"/>
              </w:rPr>
              <w:t>N</w:t>
            </w:r>
          </w:p>
        </w:tc>
        <w:tc>
          <w:tcPr>
            <w:tcW w:w="990" w:type="dxa"/>
          </w:tcPr>
          <w:p w14:paraId="548D5FF8" w14:textId="77777777" w:rsidR="00B94D8E" w:rsidRPr="003F7A6B" w:rsidRDefault="00781478" w:rsidP="00B94D8E">
            <w:pPr>
              <w:jc w:val="center"/>
            </w:pPr>
            <w:r>
              <w:t>N</w:t>
            </w:r>
          </w:p>
        </w:tc>
        <w:tc>
          <w:tcPr>
            <w:tcW w:w="1080" w:type="dxa"/>
          </w:tcPr>
          <w:p w14:paraId="4EA77ED7" w14:textId="77777777" w:rsidR="00B94D8E" w:rsidRDefault="00781478" w:rsidP="00DE5655">
            <w:pPr>
              <w:jc w:val="center"/>
              <w:rPr>
                <w:sz w:val="24"/>
                <w:szCs w:val="24"/>
              </w:rPr>
            </w:pPr>
            <w:r>
              <w:rPr>
                <w:sz w:val="24"/>
                <w:szCs w:val="24"/>
              </w:rPr>
              <w:t>N</w:t>
            </w:r>
          </w:p>
        </w:tc>
      </w:tr>
      <w:tr w:rsidR="00B94D8E" w14:paraId="11ACF334" w14:textId="77777777" w:rsidTr="00DE5655">
        <w:tc>
          <w:tcPr>
            <w:tcW w:w="1079" w:type="dxa"/>
          </w:tcPr>
          <w:p w14:paraId="17984556" w14:textId="77777777" w:rsidR="00B94D8E" w:rsidRPr="003F7A6B" w:rsidRDefault="00B94D8E" w:rsidP="00DE5655">
            <w:pPr>
              <w:rPr>
                <w:sz w:val="20"/>
                <w:szCs w:val="20"/>
              </w:rPr>
            </w:pPr>
            <w:r>
              <w:rPr>
                <w:sz w:val="20"/>
                <w:szCs w:val="20"/>
              </w:rPr>
              <w:t xml:space="preserve">Marshall </w:t>
            </w:r>
          </w:p>
        </w:tc>
        <w:tc>
          <w:tcPr>
            <w:tcW w:w="786" w:type="dxa"/>
          </w:tcPr>
          <w:p w14:paraId="47A8C05F" w14:textId="77777777" w:rsidR="00B94D8E" w:rsidRPr="003F7A6B" w:rsidRDefault="004B03A1" w:rsidP="00DE5655">
            <w:pPr>
              <w:jc w:val="center"/>
            </w:pPr>
            <w:r>
              <w:t>Y</w:t>
            </w:r>
          </w:p>
        </w:tc>
        <w:tc>
          <w:tcPr>
            <w:tcW w:w="1190" w:type="dxa"/>
          </w:tcPr>
          <w:p w14:paraId="2FE8C4F8" w14:textId="77777777" w:rsidR="00B94D8E" w:rsidRDefault="00B94D8E" w:rsidP="00DE5655">
            <w:pPr>
              <w:jc w:val="center"/>
              <w:rPr>
                <w:sz w:val="24"/>
                <w:szCs w:val="24"/>
              </w:rPr>
            </w:pPr>
            <w:r>
              <w:rPr>
                <w:sz w:val="24"/>
                <w:szCs w:val="24"/>
              </w:rPr>
              <w:t>N</w:t>
            </w:r>
          </w:p>
        </w:tc>
        <w:tc>
          <w:tcPr>
            <w:tcW w:w="1800" w:type="dxa"/>
          </w:tcPr>
          <w:p w14:paraId="0FD92A60" w14:textId="77777777" w:rsidR="00B94D8E" w:rsidRDefault="00FC7045">
            <w:r>
              <w:rPr>
                <w:sz w:val="24"/>
                <w:szCs w:val="24"/>
              </w:rPr>
              <w:t>Y</w:t>
            </w:r>
          </w:p>
        </w:tc>
        <w:tc>
          <w:tcPr>
            <w:tcW w:w="1620" w:type="dxa"/>
          </w:tcPr>
          <w:p w14:paraId="193B54E8" w14:textId="77777777" w:rsidR="00B94D8E" w:rsidRDefault="00FC7045" w:rsidP="00DE5655">
            <w:pPr>
              <w:jc w:val="center"/>
              <w:rPr>
                <w:sz w:val="24"/>
                <w:szCs w:val="24"/>
              </w:rPr>
            </w:pPr>
            <w:r>
              <w:rPr>
                <w:sz w:val="24"/>
                <w:szCs w:val="24"/>
              </w:rPr>
              <w:t>N</w:t>
            </w:r>
          </w:p>
        </w:tc>
        <w:tc>
          <w:tcPr>
            <w:tcW w:w="1080" w:type="dxa"/>
          </w:tcPr>
          <w:p w14:paraId="14350C52" w14:textId="77777777" w:rsidR="00B94D8E" w:rsidRDefault="00B94D8E">
            <w:r w:rsidRPr="00F36F3B">
              <w:rPr>
                <w:sz w:val="24"/>
                <w:szCs w:val="24"/>
              </w:rPr>
              <w:t>N</w:t>
            </w:r>
          </w:p>
        </w:tc>
        <w:tc>
          <w:tcPr>
            <w:tcW w:w="990" w:type="dxa"/>
          </w:tcPr>
          <w:p w14:paraId="52265691" w14:textId="77777777" w:rsidR="00B94D8E" w:rsidRPr="003F7A6B" w:rsidRDefault="00B94D8E" w:rsidP="00B94D8E">
            <w:pPr>
              <w:jc w:val="center"/>
            </w:pPr>
            <w:r w:rsidRPr="003F7A6B">
              <w:t>Y</w:t>
            </w:r>
          </w:p>
        </w:tc>
        <w:tc>
          <w:tcPr>
            <w:tcW w:w="1080" w:type="dxa"/>
          </w:tcPr>
          <w:p w14:paraId="23D3DC08" w14:textId="77777777" w:rsidR="00B94D8E" w:rsidRDefault="00FC7045" w:rsidP="00DE5655">
            <w:pPr>
              <w:jc w:val="center"/>
              <w:rPr>
                <w:sz w:val="24"/>
                <w:szCs w:val="24"/>
              </w:rPr>
            </w:pPr>
            <w:r>
              <w:rPr>
                <w:sz w:val="24"/>
                <w:szCs w:val="24"/>
              </w:rPr>
              <w:t>N</w:t>
            </w:r>
          </w:p>
        </w:tc>
      </w:tr>
      <w:tr w:rsidR="00B94D8E" w14:paraId="6C3116D4" w14:textId="77777777" w:rsidTr="00DE5655">
        <w:tc>
          <w:tcPr>
            <w:tcW w:w="1079" w:type="dxa"/>
          </w:tcPr>
          <w:p w14:paraId="32FAD2A1" w14:textId="77777777" w:rsidR="00B94D8E" w:rsidRPr="003F7A6B" w:rsidRDefault="00B94D8E" w:rsidP="00DE5655">
            <w:pPr>
              <w:rPr>
                <w:sz w:val="20"/>
                <w:szCs w:val="20"/>
              </w:rPr>
            </w:pPr>
            <w:r w:rsidRPr="003F7A6B">
              <w:rPr>
                <w:sz w:val="20"/>
                <w:szCs w:val="20"/>
              </w:rPr>
              <w:t>Nauru</w:t>
            </w:r>
          </w:p>
        </w:tc>
        <w:tc>
          <w:tcPr>
            <w:tcW w:w="786" w:type="dxa"/>
          </w:tcPr>
          <w:p w14:paraId="5B6F41EE" w14:textId="77777777" w:rsidR="00B94D8E" w:rsidRPr="003F7A6B" w:rsidRDefault="00B94D8E" w:rsidP="00DE5655">
            <w:pPr>
              <w:jc w:val="center"/>
            </w:pPr>
            <w:r w:rsidRPr="003F7A6B">
              <w:t>N</w:t>
            </w:r>
          </w:p>
        </w:tc>
        <w:tc>
          <w:tcPr>
            <w:tcW w:w="1190" w:type="dxa"/>
          </w:tcPr>
          <w:p w14:paraId="56412053" w14:textId="77777777" w:rsidR="00B94D8E" w:rsidRDefault="00B94D8E" w:rsidP="00DE5655">
            <w:pPr>
              <w:jc w:val="center"/>
              <w:rPr>
                <w:sz w:val="24"/>
                <w:szCs w:val="24"/>
              </w:rPr>
            </w:pPr>
            <w:r>
              <w:rPr>
                <w:sz w:val="24"/>
                <w:szCs w:val="24"/>
              </w:rPr>
              <w:t>N</w:t>
            </w:r>
          </w:p>
        </w:tc>
        <w:tc>
          <w:tcPr>
            <w:tcW w:w="1800" w:type="dxa"/>
          </w:tcPr>
          <w:p w14:paraId="1B81FA54" w14:textId="77777777" w:rsidR="00B94D8E" w:rsidRDefault="00B94D8E">
            <w:r w:rsidRPr="00FA64E1">
              <w:rPr>
                <w:sz w:val="24"/>
                <w:szCs w:val="24"/>
              </w:rPr>
              <w:t>N/A</w:t>
            </w:r>
          </w:p>
        </w:tc>
        <w:tc>
          <w:tcPr>
            <w:tcW w:w="1620" w:type="dxa"/>
          </w:tcPr>
          <w:p w14:paraId="646D2AC0" w14:textId="77777777" w:rsidR="00B94D8E" w:rsidRDefault="000E009F" w:rsidP="00DE5655">
            <w:pPr>
              <w:jc w:val="center"/>
              <w:rPr>
                <w:sz w:val="24"/>
                <w:szCs w:val="24"/>
              </w:rPr>
            </w:pPr>
            <w:r>
              <w:rPr>
                <w:sz w:val="24"/>
                <w:szCs w:val="24"/>
              </w:rPr>
              <w:t>N/A</w:t>
            </w:r>
          </w:p>
        </w:tc>
        <w:tc>
          <w:tcPr>
            <w:tcW w:w="1080" w:type="dxa"/>
          </w:tcPr>
          <w:p w14:paraId="4B0DF778" w14:textId="77777777" w:rsidR="00B94D8E" w:rsidRDefault="00B94D8E">
            <w:r w:rsidRPr="00F36F3B">
              <w:rPr>
                <w:sz w:val="24"/>
                <w:szCs w:val="24"/>
              </w:rPr>
              <w:t>N</w:t>
            </w:r>
          </w:p>
        </w:tc>
        <w:tc>
          <w:tcPr>
            <w:tcW w:w="990" w:type="dxa"/>
          </w:tcPr>
          <w:p w14:paraId="71DB89C3" w14:textId="77777777" w:rsidR="00B94D8E" w:rsidRPr="003F7A6B" w:rsidRDefault="00B94D8E" w:rsidP="00B94D8E">
            <w:pPr>
              <w:jc w:val="center"/>
            </w:pPr>
            <w:r w:rsidRPr="003F7A6B">
              <w:t>Y</w:t>
            </w:r>
          </w:p>
        </w:tc>
        <w:tc>
          <w:tcPr>
            <w:tcW w:w="1080" w:type="dxa"/>
          </w:tcPr>
          <w:p w14:paraId="0E40EF82" w14:textId="77777777" w:rsidR="00B94D8E" w:rsidRDefault="000E009F" w:rsidP="00DE5655">
            <w:pPr>
              <w:jc w:val="center"/>
              <w:rPr>
                <w:sz w:val="24"/>
                <w:szCs w:val="24"/>
              </w:rPr>
            </w:pPr>
            <w:r>
              <w:rPr>
                <w:sz w:val="24"/>
                <w:szCs w:val="24"/>
              </w:rPr>
              <w:t>N/A</w:t>
            </w:r>
          </w:p>
        </w:tc>
      </w:tr>
      <w:tr w:rsidR="00EC5386" w14:paraId="68651466" w14:textId="77777777" w:rsidTr="00DE5655">
        <w:tc>
          <w:tcPr>
            <w:tcW w:w="1079" w:type="dxa"/>
          </w:tcPr>
          <w:p w14:paraId="52D0BD2F" w14:textId="08CC8911" w:rsidR="00EC5386" w:rsidRPr="003F7A6B" w:rsidRDefault="00EC5386" w:rsidP="00DE5655">
            <w:pPr>
              <w:rPr>
                <w:sz w:val="20"/>
                <w:szCs w:val="20"/>
              </w:rPr>
            </w:pPr>
            <w:r>
              <w:rPr>
                <w:sz w:val="20"/>
                <w:szCs w:val="20"/>
              </w:rPr>
              <w:t>New Caledonia</w:t>
            </w:r>
          </w:p>
        </w:tc>
        <w:tc>
          <w:tcPr>
            <w:tcW w:w="786" w:type="dxa"/>
          </w:tcPr>
          <w:p w14:paraId="2CF68C57" w14:textId="29B2F5E4" w:rsidR="00EC5386" w:rsidRPr="003F7A6B" w:rsidRDefault="00EC5386" w:rsidP="00DE5655">
            <w:pPr>
              <w:jc w:val="center"/>
            </w:pPr>
            <w:r>
              <w:t>Y</w:t>
            </w:r>
          </w:p>
        </w:tc>
        <w:tc>
          <w:tcPr>
            <w:tcW w:w="1190" w:type="dxa"/>
          </w:tcPr>
          <w:p w14:paraId="0972BE66" w14:textId="519005D1" w:rsidR="00EC5386" w:rsidRDefault="00EC5386" w:rsidP="00DE5655">
            <w:pPr>
              <w:jc w:val="center"/>
              <w:rPr>
                <w:sz w:val="24"/>
                <w:szCs w:val="24"/>
              </w:rPr>
            </w:pPr>
            <w:r>
              <w:rPr>
                <w:sz w:val="24"/>
                <w:szCs w:val="24"/>
              </w:rPr>
              <w:t>N</w:t>
            </w:r>
          </w:p>
        </w:tc>
        <w:tc>
          <w:tcPr>
            <w:tcW w:w="1800" w:type="dxa"/>
          </w:tcPr>
          <w:p w14:paraId="11FF0BE6" w14:textId="1D3C0289" w:rsidR="00EC5386" w:rsidRPr="00FA64E1" w:rsidRDefault="00EC5386">
            <w:pPr>
              <w:rPr>
                <w:sz w:val="24"/>
                <w:szCs w:val="24"/>
              </w:rPr>
            </w:pPr>
            <w:r>
              <w:rPr>
                <w:sz w:val="24"/>
                <w:szCs w:val="24"/>
              </w:rPr>
              <w:t>N</w:t>
            </w:r>
          </w:p>
        </w:tc>
        <w:tc>
          <w:tcPr>
            <w:tcW w:w="1620" w:type="dxa"/>
          </w:tcPr>
          <w:p w14:paraId="00783CEB" w14:textId="223A12EB" w:rsidR="00EC5386" w:rsidRDefault="00EC5386" w:rsidP="00DE5655">
            <w:pPr>
              <w:jc w:val="center"/>
              <w:rPr>
                <w:sz w:val="24"/>
                <w:szCs w:val="24"/>
              </w:rPr>
            </w:pPr>
            <w:r>
              <w:rPr>
                <w:sz w:val="24"/>
                <w:szCs w:val="24"/>
              </w:rPr>
              <w:t>N</w:t>
            </w:r>
          </w:p>
        </w:tc>
        <w:tc>
          <w:tcPr>
            <w:tcW w:w="1080" w:type="dxa"/>
          </w:tcPr>
          <w:p w14:paraId="1FC5A5FE" w14:textId="28F49059" w:rsidR="00EC5386" w:rsidRPr="00F36F3B" w:rsidRDefault="00EC5386">
            <w:pPr>
              <w:rPr>
                <w:sz w:val="24"/>
                <w:szCs w:val="24"/>
              </w:rPr>
            </w:pPr>
            <w:r>
              <w:rPr>
                <w:sz w:val="24"/>
                <w:szCs w:val="24"/>
              </w:rPr>
              <w:t>N</w:t>
            </w:r>
          </w:p>
        </w:tc>
        <w:tc>
          <w:tcPr>
            <w:tcW w:w="990" w:type="dxa"/>
          </w:tcPr>
          <w:p w14:paraId="7C7DB19A" w14:textId="49526B0B" w:rsidR="00EC5386" w:rsidRPr="003F7A6B" w:rsidRDefault="00EC5386" w:rsidP="00B94D8E">
            <w:pPr>
              <w:jc w:val="center"/>
            </w:pPr>
            <w:r>
              <w:t>Y</w:t>
            </w:r>
          </w:p>
        </w:tc>
        <w:tc>
          <w:tcPr>
            <w:tcW w:w="1080" w:type="dxa"/>
          </w:tcPr>
          <w:p w14:paraId="7D134C5A" w14:textId="79E14E1F" w:rsidR="00EC5386" w:rsidRDefault="00EC5386" w:rsidP="00DE5655">
            <w:pPr>
              <w:jc w:val="center"/>
              <w:rPr>
                <w:sz w:val="24"/>
                <w:szCs w:val="24"/>
              </w:rPr>
            </w:pPr>
            <w:r>
              <w:rPr>
                <w:sz w:val="24"/>
                <w:szCs w:val="24"/>
              </w:rPr>
              <w:t>Y</w:t>
            </w:r>
          </w:p>
        </w:tc>
      </w:tr>
      <w:tr w:rsidR="00B94D8E" w14:paraId="08F00761" w14:textId="77777777" w:rsidTr="00DE5655">
        <w:tc>
          <w:tcPr>
            <w:tcW w:w="1079" w:type="dxa"/>
          </w:tcPr>
          <w:p w14:paraId="3245C398" w14:textId="77777777" w:rsidR="00B94D8E" w:rsidRPr="003F7A6B" w:rsidRDefault="00B94D8E" w:rsidP="00DE5655">
            <w:pPr>
              <w:rPr>
                <w:sz w:val="20"/>
                <w:szCs w:val="20"/>
              </w:rPr>
            </w:pPr>
            <w:r w:rsidRPr="003F7A6B">
              <w:rPr>
                <w:sz w:val="20"/>
                <w:szCs w:val="20"/>
              </w:rPr>
              <w:t>Niue</w:t>
            </w:r>
          </w:p>
        </w:tc>
        <w:tc>
          <w:tcPr>
            <w:tcW w:w="786" w:type="dxa"/>
          </w:tcPr>
          <w:p w14:paraId="396D6C5F" w14:textId="77777777" w:rsidR="00B94D8E" w:rsidRPr="003F7A6B" w:rsidRDefault="00B94D8E" w:rsidP="00DE5655">
            <w:pPr>
              <w:jc w:val="center"/>
            </w:pPr>
            <w:r w:rsidRPr="003F7A6B">
              <w:t>N</w:t>
            </w:r>
          </w:p>
        </w:tc>
        <w:tc>
          <w:tcPr>
            <w:tcW w:w="1190" w:type="dxa"/>
          </w:tcPr>
          <w:p w14:paraId="35E33D4C" w14:textId="77777777" w:rsidR="00B94D8E" w:rsidRDefault="00806E88" w:rsidP="00DE5655">
            <w:pPr>
              <w:jc w:val="center"/>
              <w:rPr>
                <w:sz w:val="24"/>
                <w:szCs w:val="24"/>
              </w:rPr>
            </w:pPr>
            <w:r>
              <w:rPr>
                <w:sz w:val="24"/>
                <w:szCs w:val="24"/>
              </w:rPr>
              <w:t>N</w:t>
            </w:r>
          </w:p>
        </w:tc>
        <w:tc>
          <w:tcPr>
            <w:tcW w:w="1800" w:type="dxa"/>
          </w:tcPr>
          <w:p w14:paraId="69B35CB5" w14:textId="77777777" w:rsidR="00B94D8E" w:rsidRDefault="00B94D8E">
            <w:r w:rsidRPr="00FA64E1">
              <w:rPr>
                <w:sz w:val="24"/>
                <w:szCs w:val="24"/>
              </w:rPr>
              <w:t>N/A</w:t>
            </w:r>
          </w:p>
        </w:tc>
        <w:tc>
          <w:tcPr>
            <w:tcW w:w="1620" w:type="dxa"/>
          </w:tcPr>
          <w:p w14:paraId="20F86C44" w14:textId="77777777" w:rsidR="00B94D8E" w:rsidRDefault="000E009F" w:rsidP="00DE5655">
            <w:pPr>
              <w:jc w:val="center"/>
              <w:rPr>
                <w:sz w:val="24"/>
                <w:szCs w:val="24"/>
              </w:rPr>
            </w:pPr>
            <w:r>
              <w:rPr>
                <w:sz w:val="24"/>
                <w:szCs w:val="24"/>
              </w:rPr>
              <w:t>N/A</w:t>
            </w:r>
          </w:p>
        </w:tc>
        <w:tc>
          <w:tcPr>
            <w:tcW w:w="1080" w:type="dxa"/>
          </w:tcPr>
          <w:p w14:paraId="755E1E61" w14:textId="77777777" w:rsidR="00B94D8E" w:rsidRDefault="00B94D8E">
            <w:r w:rsidRPr="00F36F3B">
              <w:rPr>
                <w:sz w:val="24"/>
                <w:szCs w:val="24"/>
              </w:rPr>
              <w:t>N</w:t>
            </w:r>
          </w:p>
        </w:tc>
        <w:tc>
          <w:tcPr>
            <w:tcW w:w="990" w:type="dxa"/>
          </w:tcPr>
          <w:p w14:paraId="36C0597D" w14:textId="77777777" w:rsidR="00B94D8E" w:rsidRPr="003F7A6B" w:rsidRDefault="00E55154" w:rsidP="00B94D8E">
            <w:pPr>
              <w:jc w:val="center"/>
            </w:pPr>
            <w:r>
              <w:t>N</w:t>
            </w:r>
          </w:p>
        </w:tc>
        <w:tc>
          <w:tcPr>
            <w:tcW w:w="1080" w:type="dxa"/>
          </w:tcPr>
          <w:p w14:paraId="0C35D9C5" w14:textId="77777777" w:rsidR="00B94D8E" w:rsidRDefault="00E55154" w:rsidP="00DE5655">
            <w:pPr>
              <w:jc w:val="center"/>
              <w:rPr>
                <w:sz w:val="24"/>
                <w:szCs w:val="24"/>
              </w:rPr>
            </w:pPr>
            <w:r>
              <w:rPr>
                <w:sz w:val="24"/>
                <w:szCs w:val="24"/>
              </w:rPr>
              <w:t>N</w:t>
            </w:r>
          </w:p>
        </w:tc>
      </w:tr>
      <w:tr w:rsidR="00B94D8E" w14:paraId="3F72B872" w14:textId="77777777" w:rsidTr="00DE5655">
        <w:tc>
          <w:tcPr>
            <w:tcW w:w="1079" w:type="dxa"/>
          </w:tcPr>
          <w:p w14:paraId="7B57B92D" w14:textId="77777777" w:rsidR="00B94D8E" w:rsidRPr="003F7A6B" w:rsidRDefault="00B94D8E" w:rsidP="00DE5655">
            <w:pPr>
              <w:rPr>
                <w:sz w:val="20"/>
                <w:szCs w:val="20"/>
              </w:rPr>
            </w:pPr>
            <w:r w:rsidRPr="003F7A6B">
              <w:rPr>
                <w:sz w:val="20"/>
                <w:szCs w:val="20"/>
              </w:rPr>
              <w:t>Palau</w:t>
            </w:r>
          </w:p>
        </w:tc>
        <w:tc>
          <w:tcPr>
            <w:tcW w:w="786" w:type="dxa"/>
          </w:tcPr>
          <w:p w14:paraId="6F67E23D" w14:textId="77777777" w:rsidR="00B94D8E" w:rsidRPr="003F7A6B" w:rsidRDefault="00B94D8E" w:rsidP="00DE5655">
            <w:pPr>
              <w:jc w:val="center"/>
            </w:pPr>
            <w:r w:rsidRPr="003F7A6B">
              <w:t>Y</w:t>
            </w:r>
          </w:p>
        </w:tc>
        <w:tc>
          <w:tcPr>
            <w:tcW w:w="1190" w:type="dxa"/>
          </w:tcPr>
          <w:p w14:paraId="7F5F37C4" w14:textId="77777777" w:rsidR="00B94D8E" w:rsidRDefault="00B94D8E" w:rsidP="00DE5655">
            <w:pPr>
              <w:jc w:val="center"/>
              <w:rPr>
                <w:sz w:val="24"/>
                <w:szCs w:val="24"/>
              </w:rPr>
            </w:pPr>
            <w:r>
              <w:rPr>
                <w:sz w:val="24"/>
                <w:szCs w:val="24"/>
              </w:rPr>
              <w:t>N</w:t>
            </w:r>
          </w:p>
        </w:tc>
        <w:tc>
          <w:tcPr>
            <w:tcW w:w="1800" w:type="dxa"/>
          </w:tcPr>
          <w:p w14:paraId="02EB52EB" w14:textId="77777777" w:rsidR="00B94D8E" w:rsidRDefault="00B94D8E">
            <w:r w:rsidRPr="00FA64E1">
              <w:rPr>
                <w:sz w:val="24"/>
                <w:szCs w:val="24"/>
              </w:rPr>
              <w:t>N/A</w:t>
            </w:r>
          </w:p>
        </w:tc>
        <w:tc>
          <w:tcPr>
            <w:tcW w:w="1620" w:type="dxa"/>
          </w:tcPr>
          <w:p w14:paraId="18D8A677" w14:textId="77777777" w:rsidR="00B94D8E" w:rsidRDefault="00B144F7" w:rsidP="00DE5655">
            <w:pPr>
              <w:jc w:val="center"/>
              <w:rPr>
                <w:sz w:val="24"/>
                <w:szCs w:val="24"/>
              </w:rPr>
            </w:pPr>
            <w:r>
              <w:rPr>
                <w:sz w:val="24"/>
                <w:szCs w:val="24"/>
              </w:rPr>
              <w:t>Y</w:t>
            </w:r>
          </w:p>
        </w:tc>
        <w:tc>
          <w:tcPr>
            <w:tcW w:w="1080" w:type="dxa"/>
          </w:tcPr>
          <w:p w14:paraId="4A76D356" w14:textId="77777777" w:rsidR="00B94D8E" w:rsidRDefault="00B94D8E">
            <w:r w:rsidRPr="00F36F3B">
              <w:rPr>
                <w:sz w:val="24"/>
                <w:szCs w:val="24"/>
              </w:rPr>
              <w:t>N</w:t>
            </w:r>
          </w:p>
        </w:tc>
        <w:tc>
          <w:tcPr>
            <w:tcW w:w="990" w:type="dxa"/>
          </w:tcPr>
          <w:p w14:paraId="4B966C3F" w14:textId="77777777" w:rsidR="00B94D8E" w:rsidRPr="003F7A6B" w:rsidRDefault="00B94D8E" w:rsidP="00B94D8E">
            <w:pPr>
              <w:jc w:val="center"/>
            </w:pPr>
            <w:r w:rsidRPr="003F7A6B">
              <w:t>Y</w:t>
            </w:r>
          </w:p>
        </w:tc>
        <w:tc>
          <w:tcPr>
            <w:tcW w:w="1080" w:type="dxa"/>
          </w:tcPr>
          <w:p w14:paraId="64C39D34" w14:textId="77777777" w:rsidR="00B94D8E" w:rsidRDefault="00D035B5" w:rsidP="00DE5655">
            <w:pPr>
              <w:jc w:val="center"/>
              <w:rPr>
                <w:sz w:val="24"/>
                <w:szCs w:val="24"/>
              </w:rPr>
            </w:pPr>
            <w:r>
              <w:rPr>
                <w:sz w:val="24"/>
                <w:szCs w:val="24"/>
              </w:rPr>
              <w:t>Y</w:t>
            </w:r>
          </w:p>
        </w:tc>
      </w:tr>
      <w:tr w:rsidR="00B94D8E" w14:paraId="3B9617B5" w14:textId="77777777" w:rsidTr="00DE5655">
        <w:tc>
          <w:tcPr>
            <w:tcW w:w="1079" w:type="dxa"/>
          </w:tcPr>
          <w:p w14:paraId="2F1ABE1D" w14:textId="77777777" w:rsidR="00B94D8E" w:rsidRPr="003F7A6B" w:rsidRDefault="00B94D8E" w:rsidP="00DE5655">
            <w:pPr>
              <w:rPr>
                <w:sz w:val="20"/>
                <w:szCs w:val="20"/>
              </w:rPr>
            </w:pPr>
            <w:r w:rsidRPr="003F7A6B">
              <w:rPr>
                <w:sz w:val="20"/>
                <w:szCs w:val="20"/>
              </w:rPr>
              <w:t>PNG</w:t>
            </w:r>
          </w:p>
        </w:tc>
        <w:tc>
          <w:tcPr>
            <w:tcW w:w="786" w:type="dxa"/>
          </w:tcPr>
          <w:p w14:paraId="2FFC2A10" w14:textId="77777777" w:rsidR="00B94D8E" w:rsidRPr="003F7A6B" w:rsidRDefault="004B03A1" w:rsidP="00DE5655">
            <w:pPr>
              <w:jc w:val="center"/>
            </w:pPr>
            <w:r>
              <w:t>Y</w:t>
            </w:r>
          </w:p>
        </w:tc>
        <w:tc>
          <w:tcPr>
            <w:tcW w:w="1190" w:type="dxa"/>
          </w:tcPr>
          <w:p w14:paraId="77E6853F" w14:textId="77777777" w:rsidR="00B94D8E" w:rsidRDefault="00B94D8E" w:rsidP="00DE5655">
            <w:pPr>
              <w:jc w:val="center"/>
              <w:rPr>
                <w:sz w:val="24"/>
                <w:szCs w:val="24"/>
              </w:rPr>
            </w:pPr>
            <w:r>
              <w:rPr>
                <w:sz w:val="24"/>
                <w:szCs w:val="24"/>
              </w:rPr>
              <w:t>N</w:t>
            </w:r>
          </w:p>
        </w:tc>
        <w:tc>
          <w:tcPr>
            <w:tcW w:w="1800" w:type="dxa"/>
          </w:tcPr>
          <w:p w14:paraId="6192AF21" w14:textId="77777777" w:rsidR="00B94D8E" w:rsidRDefault="00B94D8E">
            <w:r w:rsidRPr="00FA64E1">
              <w:rPr>
                <w:sz w:val="24"/>
                <w:szCs w:val="24"/>
              </w:rPr>
              <w:t>N/A</w:t>
            </w:r>
          </w:p>
        </w:tc>
        <w:tc>
          <w:tcPr>
            <w:tcW w:w="1620" w:type="dxa"/>
          </w:tcPr>
          <w:p w14:paraId="53557EE5" w14:textId="77777777" w:rsidR="00B94D8E" w:rsidRDefault="000E009F" w:rsidP="00DE5655">
            <w:pPr>
              <w:jc w:val="center"/>
              <w:rPr>
                <w:sz w:val="24"/>
                <w:szCs w:val="24"/>
              </w:rPr>
            </w:pPr>
            <w:r>
              <w:rPr>
                <w:sz w:val="24"/>
                <w:szCs w:val="24"/>
              </w:rPr>
              <w:t>N/A</w:t>
            </w:r>
          </w:p>
        </w:tc>
        <w:tc>
          <w:tcPr>
            <w:tcW w:w="1080" w:type="dxa"/>
          </w:tcPr>
          <w:p w14:paraId="11F20557" w14:textId="77777777" w:rsidR="00B94D8E" w:rsidRDefault="00B94D8E">
            <w:r w:rsidRPr="00F36F3B">
              <w:rPr>
                <w:sz w:val="24"/>
                <w:szCs w:val="24"/>
              </w:rPr>
              <w:t>N</w:t>
            </w:r>
          </w:p>
        </w:tc>
        <w:tc>
          <w:tcPr>
            <w:tcW w:w="990" w:type="dxa"/>
          </w:tcPr>
          <w:p w14:paraId="0CC38E89" w14:textId="77777777" w:rsidR="00B94D8E" w:rsidRPr="003F7A6B" w:rsidRDefault="00B94D8E" w:rsidP="00B94D8E">
            <w:pPr>
              <w:jc w:val="center"/>
            </w:pPr>
            <w:r w:rsidRPr="003F7A6B">
              <w:t>Y</w:t>
            </w:r>
          </w:p>
        </w:tc>
        <w:tc>
          <w:tcPr>
            <w:tcW w:w="1080" w:type="dxa"/>
          </w:tcPr>
          <w:p w14:paraId="453FCC86" w14:textId="77777777" w:rsidR="00B94D8E" w:rsidRDefault="000E009F" w:rsidP="00DE5655">
            <w:pPr>
              <w:jc w:val="center"/>
              <w:rPr>
                <w:sz w:val="24"/>
                <w:szCs w:val="24"/>
              </w:rPr>
            </w:pPr>
            <w:r>
              <w:rPr>
                <w:sz w:val="24"/>
                <w:szCs w:val="24"/>
              </w:rPr>
              <w:t>N/A</w:t>
            </w:r>
          </w:p>
        </w:tc>
      </w:tr>
      <w:tr w:rsidR="00B94D8E" w14:paraId="78340349" w14:textId="77777777" w:rsidTr="00DE5655">
        <w:tc>
          <w:tcPr>
            <w:tcW w:w="1079" w:type="dxa"/>
          </w:tcPr>
          <w:p w14:paraId="08184B3B" w14:textId="77777777" w:rsidR="00B94D8E" w:rsidRPr="003F7A6B" w:rsidRDefault="00B94D8E" w:rsidP="00DE5655">
            <w:pPr>
              <w:rPr>
                <w:sz w:val="20"/>
                <w:szCs w:val="20"/>
              </w:rPr>
            </w:pPr>
            <w:r w:rsidRPr="003F7A6B">
              <w:rPr>
                <w:sz w:val="20"/>
                <w:szCs w:val="20"/>
              </w:rPr>
              <w:t>Samoa</w:t>
            </w:r>
          </w:p>
        </w:tc>
        <w:tc>
          <w:tcPr>
            <w:tcW w:w="786" w:type="dxa"/>
          </w:tcPr>
          <w:p w14:paraId="270ACD0F" w14:textId="77777777" w:rsidR="00B94D8E" w:rsidRPr="003F7A6B" w:rsidRDefault="004B03A1" w:rsidP="00DE5655">
            <w:pPr>
              <w:jc w:val="center"/>
            </w:pPr>
            <w:r>
              <w:t>Y</w:t>
            </w:r>
          </w:p>
        </w:tc>
        <w:tc>
          <w:tcPr>
            <w:tcW w:w="1190" w:type="dxa"/>
          </w:tcPr>
          <w:p w14:paraId="64697BE2" w14:textId="77777777" w:rsidR="00B94D8E" w:rsidRDefault="00B94D8E" w:rsidP="00DE5655">
            <w:pPr>
              <w:jc w:val="center"/>
              <w:rPr>
                <w:sz w:val="24"/>
                <w:szCs w:val="24"/>
              </w:rPr>
            </w:pPr>
            <w:r>
              <w:rPr>
                <w:sz w:val="24"/>
                <w:szCs w:val="24"/>
              </w:rPr>
              <w:t>Y</w:t>
            </w:r>
          </w:p>
        </w:tc>
        <w:tc>
          <w:tcPr>
            <w:tcW w:w="1800" w:type="dxa"/>
          </w:tcPr>
          <w:p w14:paraId="3DC27939" w14:textId="77777777" w:rsidR="00B94D8E" w:rsidRDefault="00B94D8E">
            <w:r w:rsidRPr="00FA64E1">
              <w:rPr>
                <w:sz w:val="24"/>
                <w:szCs w:val="24"/>
              </w:rPr>
              <w:t>N/A</w:t>
            </w:r>
          </w:p>
        </w:tc>
        <w:tc>
          <w:tcPr>
            <w:tcW w:w="1620" w:type="dxa"/>
          </w:tcPr>
          <w:p w14:paraId="68B15DAA" w14:textId="77777777" w:rsidR="00B94D8E" w:rsidRDefault="000E009F" w:rsidP="00DE5655">
            <w:pPr>
              <w:jc w:val="center"/>
              <w:rPr>
                <w:sz w:val="24"/>
                <w:szCs w:val="24"/>
              </w:rPr>
            </w:pPr>
            <w:r>
              <w:rPr>
                <w:sz w:val="24"/>
                <w:szCs w:val="24"/>
              </w:rPr>
              <w:t>N/A</w:t>
            </w:r>
          </w:p>
        </w:tc>
        <w:tc>
          <w:tcPr>
            <w:tcW w:w="1080" w:type="dxa"/>
          </w:tcPr>
          <w:p w14:paraId="77633A6A" w14:textId="77777777" w:rsidR="00B94D8E" w:rsidRDefault="00B94D8E">
            <w:r w:rsidRPr="00F36F3B">
              <w:rPr>
                <w:sz w:val="24"/>
                <w:szCs w:val="24"/>
              </w:rPr>
              <w:t>N</w:t>
            </w:r>
          </w:p>
        </w:tc>
        <w:tc>
          <w:tcPr>
            <w:tcW w:w="990" w:type="dxa"/>
          </w:tcPr>
          <w:p w14:paraId="34C4F7C8" w14:textId="77777777" w:rsidR="00B94D8E" w:rsidRPr="003F7A6B" w:rsidRDefault="00B94D8E" w:rsidP="00B94D8E">
            <w:pPr>
              <w:jc w:val="center"/>
            </w:pPr>
            <w:r w:rsidRPr="003F7A6B">
              <w:t>Y</w:t>
            </w:r>
          </w:p>
        </w:tc>
        <w:tc>
          <w:tcPr>
            <w:tcW w:w="1080" w:type="dxa"/>
          </w:tcPr>
          <w:p w14:paraId="0362967E" w14:textId="77777777" w:rsidR="00B94D8E" w:rsidRDefault="000E009F" w:rsidP="00DE5655">
            <w:pPr>
              <w:jc w:val="center"/>
              <w:rPr>
                <w:sz w:val="24"/>
                <w:szCs w:val="24"/>
              </w:rPr>
            </w:pPr>
            <w:r>
              <w:rPr>
                <w:sz w:val="24"/>
                <w:szCs w:val="24"/>
              </w:rPr>
              <w:t>N/A</w:t>
            </w:r>
          </w:p>
        </w:tc>
      </w:tr>
      <w:tr w:rsidR="00B94D8E" w14:paraId="1B89DA87" w14:textId="77777777" w:rsidTr="00DE5655">
        <w:tc>
          <w:tcPr>
            <w:tcW w:w="1079" w:type="dxa"/>
          </w:tcPr>
          <w:p w14:paraId="7E6F0B77" w14:textId="77777777" w:rsidR="00B94D8E" w:rsidRPr="003F7A6B" w:rsidRDefault="00B94D8E" w:rsidP="00DE5655">
            <w:pPr>
              <w:rPr>
                <w:sz w:val="20"/>
                <w:szCs w:val="20"/>
              </w:rPr>
            </w:pPr>
            <w:r w:rsidRPr="003F7A6B">
              <w:rPr>
                <w:sz w:val="20"/>
                <w:szCs w:val="20"/>
              </w:rPr>
              <w:t>Solomon</w:t>
            </w:r>
          </w:p>
        </w:tc>
        <w:tc>
          <w:tcPr>
            <w:tcW w:w="786" w:type="dxa"/>
          </w:tcPr>
          <w:p w14:paraId="0517CF7E" w14:textId="77777777" w:rsidR="00B94D8E" w:rsidRPr="003F7A6B" w:rsidRDefault="00721AA8" w:rsidP="00DE5655">
            <w:pPr>
              <w:jc w:val="center"/>
            </w:pPr>
            <w:r>
              <w:t>N</w:t>
            </w:r>
          </w:p>
        </w:tc>
        <w:tc>
          <w:tcPr>
            <w:tcW w:w="1190" w:type="dxa"/>
          </w:tcPr>
          <w:p w14:paraId="7D7FC09A" w14:textId="77777777" w:rsidR="00B94D8E" w:rsidRDefault="00B94D8E" w:rsidP="00DE5655">
            <w:pPr>
              <w:jc w:val="center"/>
              <w:rPr>
                <w:sz w:val="24"/>
                <w:szCs w:val="24"/>
              </w:rPr>
            </w:pPr>
            <w:r>
              <w:rPr>
                <w:sz w:val="24"/>
                <w:szCs w:val="24"/>
              </w:rPr>
              <w:t>N</w:t>
            </w:r>
          </w:p>
        </w:tc>
        <w:tc>
          <w:tcPr>
            <w:tcW w:w="1800" w:type="dxa"/>
          </w:tcPr>
          <w:p w14:paraId="290CDE1D" w14:textId="77777777" w:rsidR="00B94D8E" w:rsidRDefault="00B94D8E">
            <w:r w:rsidRPr="00FA64E1">
              <w:rPr>
                <w:sz w:val="24"/>
                <w:szCs w:val="24"/>
              </w:rPr>
              <w:t>N/A</w:t>
            </w:r>
          </w:p>
        </w:tc>
        <w:tc>
          <w:tcPr>
            <w:tcW w:w="1620" w:type="dxa"/>
          </w:tcPr>
          <w:p w14:paraId="6DB1D646" w14:textId="77777777" w:rsidR="00B94D8E" w:rsidRDefault="00721AA8" w:rsidP="00DE5655">
            <w:pPr>
              <w:jc w:val="center"/>
              <w:rPr>
                <w:sz w:val="24"/>
                <w:szCs w:val="24"/>
              </w:rPr>
            </w:pPr>
            <w:r>
              <w:rPr>
                <w:sz w:val="24"/>
                <w:szCs w:val="24"/>
              </w:rPr>
              <w:t>N</w:t>
            </w:r>
          </w:p>
        </w:tc>
        <w:tc>
          <w:tcPr>
            <w:tcW w:w="1080" w:type="dxa"/>
          </w:tcPr>
          <w:p w14:paraId="5A76302B" w14:textId="77777777" w:rsidR="00B94D8E" w:rsidRDefault="00B94D8E">
            <w:r w:rsidRPr="00F36F3B">
              <w:rPr>
                <w:sz w:val="24"/>
                <w:szCs w:val="24"/>
              </w:rPr>
              <w:t>N</w:t>
            </w:r>
          </w:p>
        </w:tc>
        <w:tc>
          <w:tcPr>
            <w:tcW w:w="990" w:type="dxa"/>
          </w:tcPr>
          <w:p w14:paraId="0322BB77" w14:textId="77777777" w:rsidR="00B94D8E" w:rsidRPr="003F7A6B" w:rsidRDefault="00721AA8" w:rsidP="00721AA8">
            <w:pPr>
              <w:jc w:val="center"/>
            </w:pPr>
            <w:r>
              <w:t>N</w:t>
            </w:r>
          </w:p>
        </w:tc>
        <w:tc>
          <w:tcPr>
            <w:tcW w:w="1080" w:type="dxa"/>
          </w:tcPr>
          <w:p w14:paraId="667E6F89" w14:textId="77777777" w:rsidR="00B94D8E" w:rsidRDefault="00721AA8" w:rsidP="00DE5655">
            <w:pPr>
              <w:jc w:val="center"/>
              <w:rPr>
                <w:sz w:val="24"/>
                <w:szCs w:val="24"/>
              </w:rPr>
            </w:pPr>
            <w:r>
              <w:rPr>
                <w:sz w:val="24"/>
                <w:szCs w:val="24"/>
              </w:rPr>
              <w:t>N</w:t>
            </w:r>
          </w:p>
        </w:tc>
      </w:tr>
      <w:tr w:rsidR="00B94D8E" w14:paraId="6F28C135" w14:textId="77777777" w:rsidTr="00DE5655">
        <w:tc>
          <w:tcPr>
            <w:tcW w:w="1079" w:type="dxa"/>
          </w:tcPr>
          <w:p w14:paraId="12912BE9" w14:textId="77777777" w:rsidR="00B94D8E" w:rsidRPr="003F7A6B" w:rsidRDefault="00B94D8E" w:rsidP="00DE5655">
            <w:pPr>
              <w:rPr>
                <w:sz w:val="20"/>
                <w:szCs w:val="20"/>
              </w:rPr>
            </w:pPr>
            <w:r w:rsidRPr="003F7A6B">
              <w:rPr>
                <w:sz w:val="20"/>
                <w:szCs w:val="20"/>
              </w:rPr>
              <w:t>Tonga</w:t>
            </w:r>
          </w:p>
        </w:tc>
        <w:tc>
          <w:tcPr>
            <w:tcW w:w="786" w:type="dxa"/>
          </w:tcPr>
          <w:p w14:paraId="664E4C54" w14:textId="77777777" w:rsidR="00B94D8E" w:rsidRPr="003F7A6B" w:rsidRDefault="004B03A1" w:rsidP="00DE5655">
            <w:pPr>
              <w:jc w:val="center"/>
            </w:pPr>
            <w:r>
              <w:t>Y</w:t>
            </w:r>
          </w:p>
        </w:tc>
        <w:tc>
          <w:tcPr>
            <w:tcW w:w="1190" w:type="dxa"/>
          </w:tcPr>
          <w:p w14:paraId="64D325AE" w14:textId="77777777" w:rsidR="00B94D8E" w:rsidRDefault="00B94D8E" w:rsidP="00DE5655">
            <w:pPr>
              <w:jc w:val="center"/>
              <w:rPr>
                <w:sz w:val="24"/>
                <w:szCs w:val="24"/>
              </w:rPr>
            </w:pPr>
            <w:r>
              <w:rPr>
                <w:sz w:val="24"/>
                <w:szCs w:val="24"/>
              </w:rPr>
              <w:t>Y</w:t>
            </w:r>
          </w:p>
        </w:tc>
        <w:tc>
          <w:tcPr>
            <w:tcW w:w="1800" w:type="dxa"/>
          </w:tcPr>
          <w:p w14:paraId="13596505" w14:textId="77777777" w:rsidR="00B94D8E" w:rsidRDefault="00B94D8E">
            <w:r w:rsidRPr="00FA64E1">
              <w:rPr>
                <w:sz w:val="24"/>
                <w:szCs w:val="24"/>
              </w:rPr>
              <w:t>N/A</w:t>
            </w:r>
          </w:p>
        </w:tc>
        <w:tc>
          <w:tcPr>
            <w:tcW w:w="1620" w:type="dxa"/>
          </w:tcPr>
          <w:p w14:paraId="67853E5D" w14:textId="77777777" w:rsidR="00B94D8E" w:rsidRDefault="00B94D8E" w:rsidP="00DE5655">
            <w:pPr>
              <w:jc w:val="center"/>
              <w:rPr>
                <w:sz w:val="24"/>
                <w:szCs w:val="24"/>
              </w:rPr>
            </w:pPr>
            <w:r>
              <w:rPr>
                <w:sz w:val="24"/>
                <w:szCs w:val="24"/>
              </w:rPr>
              <w:t>Y</w:t>
            </w:r>
          </w:p>
        </w:tc>
        <w:tc>
          <w:tcPr>
            <w:tcW w:w="1080" w:type="dxa"/>
          </w:tcPr>
          <w:p w14:paraId="7DB675E9" w14:textId="77777777" w:rsidR="00B94D8E" w:rsidRDefault="00B94D8E" w:rsidP="00B94D8E">
            <w:pPr>
              <w:rPr>
                <w:sz w:val="24"/>
                <w:szCs w:val="24"/>
              </w:rPr>
            </w:pPr>
            <w:r>
              <w:rPr>
                <w:sz w:val="24"/>
                <w:szCs w:val="24"/>
              </w:rPr>
              <w:t>Y</w:t>
            </w:r>
          </w:p>
        </w:tc>
        <w:tc>
          <w:tcPr>
            <w:tcW w:w="990" w:type="dxa"/>
          </w:tcPr>
          <w:p w14:paraId="5BD65CB6" w14:textId="77777777" w:rsidR="00B94D8E" w:rsidRPr="003F7A6B" w:rsidRDefault="00B94D8E" w:rsidP="00B94D8E">
            <w:pPr>
              <w:jc w:val="center"/>
            </w:pPr>
            <w:r w:rsidRPr="003F7A6B">
              <w:t>Y</w:t>
            </w:r>
          </w:p>
        </w:tc>
        <w:tc>
          <w:tcPr>
            <w:tcW w:w="1080" w:type="dxa"/>
          </w:tcPr>
          <w:p w14:paraId="49AF8FB4" w14:textId="77777777" w:rsidR="00B94D8E" w:rsidRDefault="000E009F" w:rsidP="00DE5655">
            <w:pPr>
              <w:jc w:val="center"/>
              <w:rPr>
                <w:sz w:val="24"/>
                <w:szCs w:val="24"/>
              </w:rPr>
            </w:pPr>
            <w:r>
              <w:rPr>
                <w:sz w:val="24"/>
                <w:szCs w:val="24"/>
              </w:rPr>
              <w:t>N/A</w:t>
            </w:r>
          </w:p>
        </w:tc>
      </w:tr>
      <w:tr w:rsidR="00B94D8E" w14:paraId="55559A51" w14:textId="77777777" w:rsidTr="00DE5655">
        <w:tc>
          <w:tcPr>
            <w:tcW w:w="1079" w:type="dxa"/>
          </w:tcPr>
          <w:p w14:paraId="0988FFC6" w14:textId="77777777" w:rsidR="00B94D8E" w:rsidRPr="003F7A6B" w:rsidRDefault="00B94D8E" w:rsidP="00DE5655">
            <w:pPr>
              <w:rPr>
                <w:sz w:val="20"/>
                <w:szCs w:val="20"/>
              </w:rPr>
            </w:pPr>
            <w:r w:rsidRPr="003F7A6B">
              <w:rPr>
                <w:sz w:val="20"/>
                <w:szCs w:val="20"/>
              </w:rPr>
              <w:t>Tuvalu</w:t>
            </w:r>
          </w:p>
        </w:tc>
        <w:tc>
          <w:tcPr>
            <w:tcW w:w="786" w:type="dxa"/>
          </w:tcPr>
          <w:p w14:paraId="67C90999" w14:textId="77777777" w:rsidR="00B94D8E" w:rsidRPr="003F7A6B" w:rsidRDefault="00B94D8E" w:rsidP="00DE5655">
            <w:pPr>
              <w:jc w:val="center"/>
            </w:pPr>
            <w:r w:rsidRPr="003F7A6B">
              <w:t>N</w:t>
            </w:r>
          </w:p>
        </w:tc>
        <w:tc>
          <w:tcPr>
            <w:tcW w:w="1190" w:type="dxa"/>
          </w:tcPr>
          <w:p w14:paraId="2682150A" w14:textId="77777777" w:rsidR="00B94D8E" w:rsidRDefault="00B94D8E" w:rsidP="00DE5655">
            <w:pPr>
              <w:jc w:val="center"/>
              <w:rPr>
                <w:sz w:val="24"/>
                <w:szCs w:val="24"/>
              </w:rPr>
            </w:pPr>
            <w:r>
              <w:rPr>
                <w:sz w:val="24"/>
                <w:szCs w:val="24"/>
              </w:rPr>
              <w:t>N</w:t>
            </w:r>
          </w:p>
        </w:tc>
        <w:tc>
          <w:tcPr>
            <w:tcW w:w="1800" w:type="dxa"/>
          </w:tcPr>
          <w:p w14:paraId="676DEE08" w14:textId="77777777" w:rsidR="00B94D8E" w:rsidRDefault="00B94D8E">
            <w:r w:rsidRPr="00FA64E1">
              <w:rPr>
                <w:sz w:val="24"/>
                <w:szCs w:val="24"/>
              </w:rPr>
              <w:t>N/A</w:t>
            </w:r>
          </w:p>
        </w:tc>
        <w:tc>
          <w:tcPr>
            <w:tcW w:w="1620" w:type="dxa"/>
          </w:tcPr>
          <w:p w14:paraId="7F519B18" w14:textId="77777777" w:rsidR="00B94D8E" w:rsidRDefault="000E009F" w:rsidP="00DE5655">
            <w:pPr>
              <w:jc w:val="center"/>
              <w:rPr>
                <w:sz w:val="24"/>
                <w:szCs w:val="24"/>
              </w:rPr>
            </w:pPr>
            <w:r>
              <w:rPr>
                <w:sz w:val="24"/>
                <w:szCs w:val="24"/>
              </w:rPr>
              <w:t>N</w:t>
            </w:r>
          </w:p>
        </w:tc>
        <w:tc>
          <w:tcPr>
            <w:tcW w:w="1080" w:type="dxa"/>
          </w:tcPr>
          <w:p w14:paraId="78B7E106" w14:textId="77777777" w:rsidR="00B94D8E" w:rsidRDefault="00B94D8E">
            <w:r w:rsidRPr="0087362F">
              <w:rPr>
                <w:sz w:val="24"/>
                <w:szCs w:val="24"/>
              </w:rPr>
              <w:t>N</w:t>
            </w:r>
          </w:p>
        </w:tc>
        <w:tc>
          <w:tcPr>
            <w:tcW w:w="990" w:type="dxa"/>
          </w:tcPr>
          <w:p w14:paraId="4140A661" w14:textId="77777777" w:rsidR="00B94D8E" w:rsidRPr="003F7A6B" w:rsidRDefault="0036464E" w:rsidP="00B94D8E">
            <w:pPr>
              <w:jc w:val="center"/>
            </w:pPr>
            <w:r>
              <w:t>N</w:t>
            </w:r>
          </w:p>
        </w:tc>
        <w:tc>
          <w:tcPr>
            <w:tcW w:w="1080" w:type="dxa"/>
          </w:tcPr>
          <w:p w14:paraId="683BB32C" w14:textId="77777777" w:rsidR="00B94D8E" w:rsidRDefault="00623CE5" w:rsidP="00DE5655">
            <w:pPr>
              <w:jc w:val="center"/>
              <w:rPr>
                <w:sz w:val="24"/>
                <w:szCs w:val="24"/>
              </w:rPr>
            </w:pPr>
            <w:r>
              <w:rPr>
                <w:sz w:val="24"/>
                <w:szCs w:val="24"/>
              </w:rPr>
              <w:t>N</w:t>
            </w:r>
          </w:p>
        </w:tc>
      </w:tr>
      <w:tr w:rsidR="00B94D8E" w14:paraId="7FB2A45C" w14:textId="77777777" w:rsidTr="00DE5655">
        <w:tc>
          <w:tcPr>
            <w:tcW w:w="1079" w:type="dxa"/>
          </w:tcPr>
          <w:p w14:paraId="500DEE84" w14:textId="77777777" w:rsidR="00B94D8E" w:rsidRPr="003F7A6B" w:rsidRDefault="00B94D8E" w:rsidP="00DE5655">
            <w:pPr>
              <w:rPr>
                <w:sz w:val="20"/>
                <w:szCs w:val="20"/>
              </w:rPr>
            </w:pPr>
            <w:r w:rsidRPr="003F7A6B">
              <w:rPr>
                <w:sz w:val="20"/>
                <w:szCs w:val="20"/>
              </w:rPr>
              <w:t>Vanuatu</w:t>
            </w:r>
          </w:p>
        </w:tc>
        <w:tc>
          <w:tcPr>
            <w:tcW w:w="786" w:type="dxa"/>
          </w:tcPr>
          <w:p w14:paraId="418416AB" w14:textId="77777777" w:rsidR="00B94D8E" w:rsidRPr="003F7A6B" w:rsidRDefault="004B03A1" w:rsidP="00DE5655">
            <w:pPr>
              <w:jc w:val="center"/>
            </w:pPr>
            <w:r w:rsidRPr="003F7A6B">
              <w:t>Y</w:t>
            </w:r>
          </w:p>
        </w:tc>
        <w:tc>
          <w:tcPr>
            <w:tcW w:w="1190" w:type="dxa"/>
          </w:tcPr>
          <w:p w14:paraId="03667A5D" w14:textId="77777777" w:rsidR="00B94D8E" w:rsidRDefault="00B94D8E" w:rsidP="00DE5655">
            <w:pPr>
              <w:jc w:val="center"/>
              <w:rPr>
                <w:sz w:val="24"/>
                <w:szCs w:val="24"/>
              </w:rPr>
            </w:pPr>
            <w:r>
              <w:rPr>
                <w:sz w:val="24"/>
                <w:szCs w:val="24"/>
              </w:rPr>
              <w:t>Y</w:t>
            </w:r>
          </w:p>
        </w:tc>
        <w:tc>
          <w:tcPr>
            <w:tcW w:w="1800" w:type="dxa"/>
          </w:tcPr>
          <w:p w14:paraId="0D70E5E7" w14:textId="77777777" w:rsidR="00B94D8E" w:rsidRDefault="00B94D8E">
            <w:r w:rsidRPr="00FA64E1">
              <w:rPr>
                <w:sz w:val="24"/>
                <w:szCs w:val="24"/>
              </w:rPr>
              <w:t>N/A</w:t>
            </w:r>
          </w:p>
        </w:tc>
        <w:tc>
          <w:tcPr>
            <w:tcW w:w="1620" w:type="dxa"/>
          </w:tcPr>
          <w:p w14:paraId="3F309786" w14:textId="77777777" w:rsidR="00B94D8E" w:rsidRDefault="000E009F" w:rsidP="00DE5655">
            <w:pPr>
              <w:jc w:val="center"/>
              <w:rPr>
                <w:sz w:val="24"/>
                <w:szCs w:val="24"/>
              </w:rPr>
            </w:pPr>
            <w:r>
              <w:rPr>
                <w:sz w:val="24"/>
                <w:szCs w:val="24"/>
              </w:rPr>
              <w:t>N/A</w:t>
            </w:r>
          </w:p>
        </w:tc>
        <w:tc>
          <w:tcPr>
            <w:tcW w:w="1080" w:type="dxa"/>
          </w:tcPr>
          <w:p w14:paraId="4631C9E5" w14:textId="77777777" w:rsidR="00B94D8E" w:rsidRDefault="00B94D8E">
            <w:r w:rsidRPr="0087362F">
              <w:rPr>
                <w:sz w:val="24"/>
                <w:szCs w:val="24"/>
              </w:rPr>
              <w:t>N</w:t>
            </w:r>
          </w:p>
        </w:tc>
        <w:tc>
          <w:tcPr>
            <w:tcW w:w="990" w:type="dxa"/>
          </w:tcPr>
          <w:p w14:paraId="7F1B2457" w14:textId="77777777" w:rsidR="00B94D8E" w:rsidRPr="003F7A6B" w:rsidRDefault="00B94D8E" w:rsidP="00B94D8E">
            <w:pPr>
              <w:jc w:val="center"/>
            </w:pPr>
            <w:r w:rsidRPr="003F7A6B">
              <w:t>Y</w:t>
            </w:r>
          </w:p>
        </w:tc>
        <w:tc>
          <w:tcPr>
            <w:tcW w:w="1080" w:type="dxa"/>
          </w:tcPr>
          <w:p w14:paraId="4F4E08C1" w14:textId="77777777" w:rsidR="00B94D8E" w:rsidRDefault="000E009F" w:rsidP="00DE5655">
            <w:pPr>
              <w:jc w:val="center"/>
              <w:rPr>
                <w:sz w:val="24"/>
                <w:szCs w:val="24"/>
              </w:rPr>
            </w:pPr>
            <w:r>
              <w:rPr>
                <w:sz w:val="24"/>
                <w:szCs w:val="24"/>
              </w:rPr>
              <w:t>N/A</w:t>
            </w:r>
          </w:p>
        </w:tc>
      </w:tr>
    </w:tbl>
    <w:p w14:paraId="03584BDF" w14:textId="77777777" w:rsidR="004B2721" w:rsidRDefault="00FC4FD2" w:rsidP="00FC4FD2">
      <w:pPr>
        <w:pStyle w:val="Heading5"/>
      </w:pPr>
      <w:r>
        <w:t>Table 2.6</w:t>
      </w:r>
    </w:p>
    <w:p w14:paraId="6D635398" w14:textId="677CD930" w:rsidR="003555DB" w:rsidRPr="002153A1" w:rsidRDefault="003555DB" w:rsidP="003555DB">
      <w:pPr>
        <w:pStyle w:val="Heading2"/>
        <w:rPr>
          <w:rFonts w:ascii="Arial" w:hAnsi="Arial" w:cs="Arial"/>
          <w:b w:val="0"/>
          <w:sz w:val="22"/>
          <w:szCs w:val="22"/>
        </w:rPr>
      </w:pPr>
      <w:bookmarkStart w:id="23" w:name="_Toc420920630"/>
      <w:r w:rsidRPr="002153A1">
        <w:rPr>
          <w:rFonts w:ascii="Arial" w:hAnsi="Arial" w:cs="Arial"/>
          <w:b w:val="0"/>
          <w:sz w:val="22"/>
          <w:szCs w:val="22"/>
        </w:rPr>
        <w:t>Analysis</w:t>
      </w:r>
      <w:bookmarkEnd w:id="23"/>
    </w:p>
    <w:p w14:paraId="168AE728" w14:textId="77777777" w:rsidR="00923D10" w:rsidRPr="00923D10" w:rsidRDefault="00923D10" w:rsidP="00923D10">
      <w:pPr>
        <w:pStyle w:val="NoSpacing"/>
      </w:pPr>
    </w:p>
    <w:p w14:paraId="7F61A441" w14:textId="627A74B7" w:rsidR="00DC624D" w:rsidRDefault="00A963D5" w:rsidP="00A963D5">
      <w:pPr>
        <w:pStyle w:val="NoSpacing"/>
        <w:jc w:val="both"/>
        <w:rPr>
          <w:rFonts w:ascii="Arial" w:hAnsi="Arial" w:cs="Arial"/>
        </w:rPr>
      </w:pPr>
      <w:r>
        <w:rPr>
          <w:rFonts w:ascii="Arial" w:hAnsi="Arial" w:cs="Arial"/>
        </w:rPr>
        <w:t>The</w:t>
      </w:r>
      <w:r w:rsidR="00716829">
        <w:rPr>
          <w:rFonts w:ascii="Arial" w:hAnsi="Arial" w:cs="Arial"/>
        </w:rPr>
        <w:t>me 2 of the 2010 FAIDP focus on s</w:t>
      </w:r>
      <w:r w:rsidR="00716829" w:rsidRPr="007749C0">
        <w:rPr>
          <w:rFonts w:ascii="Arial" w:hAnsi="Arial" w:cs="Arial"/>
        </w:rPr>
        <w:t>trengthen</w:t>
      </w:r>
      <w:r w:rsidR="00716829">
        <w:rPr>
          <w:rFonts w:ascii="Arial" w:hAnsi="Arial" w:cs="Arial"/>
        </w:rPr>
        <w:t>ing</w:t>
      </w:r>
      <w:r w:rsidR="00716829" w:rsidRPr="007749C0">
        <w:rPr>
          <w:rFonts w:ascii="Arial" w:hAnsi="Arial" w:cs="Arial"/>
        </w:rPr>
        <w:t xml:space="preserve"> ICT policy, planning capacity, and legislative and regulatory frameworks</w:t>
      </w:r>
      <w:r w:rsidR="00EC56A4">
        <w:rPr>
          <w:rFonts w:ascii="Arial" w:hAnsi="Arial" w:cs="Arial"/>
        </w:rPr>
        <w:t xml:space="preserve">. There </w:t>
      </w:r>
      <w:r w:rsidR="00C81352">
        <w:rPr>
          <w:rFonts w:ascii="Arial" w:hAnsi="Arial" w:cs="Arial"/>
        </w:rPr>
        <w:t>are</w:t>
      </w:r>
      <w:r w:rsidR="00EC56A4">
        <w:rPr>
          <w:rFonts w:ascii="Arial" w:hAnsi="Arial" w:cs="Arial"/>
        </w:rPr>
        <w:t xml:space="preserve"> nine target and milestone indicators </w:t>
      </w:r>
      <w:r w:rsidR="00CD5A44">
        <w:rPr>
          <w:rFonts w:ascii="Arial" w:hAnsi="Arial" w:cs="Arial"/>
        </w:rPr>
        <w:t xml:space="preserve">defined. The first </w:t>
      </w:r>
      <w:r w:rsidR="00975809">
        <w:rPr>
          <w:rFonts w:ascii="Arial" w:hAnsi="Arial" w:cs="Arial"/>
        </w:rPr>
        <w:t xml:space="preserve">target </w:t>
      </w:r>
      <w:r w:rsidR="00CD5A44">
        <w:rPr>
          <w:rFonts w:ascii="Arial" w:hAnsi="Arial" w:cs="Arial"/>
        </w:rPr>
        <w:t xml:space="preserve">indicator focus </w:t>
      </w:r>
      <w:r w:rsidR="004B03A1">
        <w:rPr>
          <w:rFonts w:ascii="Arial" w:hAnsi="Arial" w:cs="Arial"/>
        </w:rPr>
        <w:t>on establishing Nati</w:t>
      </w:r>
      <w:r w:rsidR="00975809">
        <w:rPr>
          <w:rFonts w:ascii="Arial" w:hAnsi="Arial" w:cs="Arial"/>
        </w:rPr>
        <w:t>onal ICT policies</w:t>
      </w:r>
      <w:r w:rsidR="004B03A1">
        <w:rPr>
          <w:rFonts w:ascii="Arial" w:hAnsi="Arial" w:cs="Arial"/>
        </w:rPr>
        <w:t xml:space="preserve">. </w:t>
      </w:r>
      <w:r w:rsidR="00975809">
        <w:rPr>
          <w:rFonts w:ascii="Arial" w:hAnsi="Arial" w:cs="Arial"/>
        </w:rPr>
        <w:t>Overall</w:t>
      </w:r>
      <w:r w:rsidR="000C32EC">
        <w:rPr>
          <w:rFonts w:ascii="Arial" w:hAnsi="Arial" w:cs="Arial"/>
        </w:rPr>
        <w:t>, and</w:t>
      </w:r>
      <w:r w:rsidR="00975809">
        <w:rPr>
          <w:rFonts w:ascii="Arial" w:hAnsi="Arial" w:cs="Arial"/>
        </w:rPr>
        <w:t xml:space="preserve"> with a few exceptions, </w:t>
      </w:r>
      <w:r w:rsidR="001728DC">
        <w:rPr>
          <w:rFonts w:ascii="Arial" w:hAnsi="Arial" w:cs="Arial"/>
        </w:rPr>
        <w:t>according to table 2.</w:t>
      </w:r>
      <w:r w:rsidR="00A663FB">
        <w:rPr>
          <w:rFonts w:ascii="Arial" w:hAnsi="Arial" w:cs="Arial"/>
        </w:rPr>
        <w:t>6</w:t>
      </w:r>
      <w:r w:rsidR="001728DC">
        <w:rPr>
          <w:rFonts w:ascii="Arial" w:hAnsi="Arial" w:cs="Arial"/>
        </w:rPr>
        <w:t xml:space="preserve">, </w:t>
      </w:r>
      <w:r w:rsidR="00C60AA1">
        <w:rPr>
          <w:rFonts w:ascii="Arial" w:hAnsi="Arial" w:cs="Arial"/>
        </w:rPr>
        <w:t xml:space="preserve">most </w:t>
      </w:r>
      <w:r w:rsidR="000C32EC">
        <w:rPr>
          <w:rFonts w:ascii="Arial" w:hAnsi="Arial" w:cs="Arial"/>
        </w:rPr>
        <w:t xml:space="preserve">countries </w:t>
      </w:r>
      <w:r w:rsidR="00C60AA1">
        <w:rPr>
          <w:rFonts w:ascii="Arial" w:hAnsi="Arial" w:cs="Arial"/>
        </w:rPr>
        <w:t xml:space="preserve">have access to National ICT policies which </w:t>
      </w:r>
      <w:r w:rsidR="001728DC">
        <w:rPr>
          <w:rFonts w:ascii="Arial" w:hAnsi="Arial" w:cs="Arial"/>
        </w:rPr>
        <w:t>indicates that countries are gradually progressing in this area.</w:t>
      </w:r>
    </w:p>
    <w:p w14:paraId="3DDF8D22" w14:textId="77777777" w:rsidR="00DC624D" w:rsidRDefault="00DC624D" w:rsidP="00A963D5">
      <w:pPr>
        <w:pStyle w:val="NoSpacing"/>
        <w:jc w:val="both"/>
        <w:rPr>
          <w:rFonts w:ascii="Arial" w:hAnsi="Arial" w:cs="Arial"/>
        </w:rPr>
      </w:pPr>
    </w:p>
    <w:p w14:paraId="31E52D89" w14:textId="4DCED502" w:rsidR="005D048B" w:rsidRPr="00375D57" w:rsidRDefault="005D048B" w:rsidP="00CC3EAB">
      <w:pPr>
        <w:jc w:val="both"/>
        <w:rPr>
          <w:rStyle w:val="apple-style-span"/>
          <w:rFonts w:ascii="Arial" w:hAnsi="Arial" w:cs="Arial"/>
        </w:rPr>
      </w:pPr>
      <w:r w:rsidRPr="00375D57">
        <w:rPr>
          <w:rStyle w:val="apple-style-span"/>
          <w:rFonts w:ascii="Arial" w:hAnsi="Arial" w:cs="Arial"/>
        </w:rPr>
        <w:t xml:space="preserve">With regulatory framework, PIRRC a regional resource for Pacific island countries has engaged in undertaking reforms of their ICT and telecommunications sectors and </w:t>
      </w:r>
      <w:r w:rsidR="00927BE6" w:rsidRPr="00375D57">
        <w:rPr>
          <w:rStyle w:val="apple-style-span"/>
          <w:rFonts w:ascii="Arial" w:hAnsi="Arial" w:cs="Arial"/>
        </w:rPr>
        <w:t>performing</w:t>
      </w:r>
      <w:r w:rsidRPr="00375D57">
        <w:rPr>
          <w:rStyle w:val="apple-style-span"/>
          <w:rFonts w:ascii="Arial" w:hAnsi="Arial" w:cs="Arial"/>
        </w:rPr>
        <w:t xml:space="preserve"> periodic reviews of sector performance, issues best practice statements on telecommunications regulation, and provides technical support to regulators and policy makers of Pacific Island member countries.</w:t>
      </w:r>
      <w:r w:rsidR="00927BE6" w:rsidRPr="00375D57">
        <w:rPr>
          <w:rStyle w:val="apple-style-span"/>
          <w:rFonts w:ascii="Arial" w:hAnsi="Arial" w:cs="Arial"/>
        </w:rPr>
        <w:t xml:space="preserve"> The World Bank and the Asian development bank have also contributed to regulatory policies reforms in the Pacific region. </w:t>
      </w:r>
    </w:p>
    <w:p w14:paraId="00CEB3D4" w14:textId="3BB35D42" w:rsidR="00085345" w:rsidRPr="00CC3EAB" w:rsidRDefault="00BF16EE" w:rsidP="00CC3EAB">
      <w:pPr>
        <w:jc w:val="both"/>
        <w:rPr>
          <w:rFonts w:ascii="Arial" w:hAnsi="Arial" w:cs="Arial"/>
        </w:rPr>
      </w:pPr>
      <w:r w:rsidRPr="00CC3EAB">
        <w:rPr>
          <w:rFonts w:ascii="Arial" w:hAnsi="Arial" w:cs="Arial"/>
        </w:rPr>
        <w:t xml:space="preserve">The second </w:t>
      </w:r>
      <w:r w:rsidR="00F232C5" w:rsidRPr="00CC3EAB">
        <w:rPr>
          <w:rFonts w:ascii="Arial" w:hAnsi="Arial" w:cs="Arial"/>
        </w:rPr>
        <w:t xml:space="preserve">target </w:t>
      </w:r>
      <w:r w:rsidRPr="00CC3EAB">
        <w:rPr>
          <w:rFonts w:ascii="Arial" w:hAnsi="Arial" w:cs="Arial"/>
        </w:rPr>
        <w:t>indicator</w:t>
      </w:r>
      <w:r w:rsidR="00F232C5" w:rsidRPr="00CC3EAB">
        <w:rPr>
          <w:rFonts w:ascii="Arial" w:hAnsi="Arial" w:cs="Arial"/>
        </w:rPr>
        <w:t xml:space="preserve"> is </w:t>
      </w:r>
      <w:r w:rsidR="00B13499" w:rsidRPr="00CC3EAB">
        <w:rPr>
          <w:rFonts w:ascii="Arial" w:hAnsi="Arial" w:cs="Arial"/>
        </w:rPr>
        <w:t>cybercrime</w:t>
      </w:r>
      <w:r w:rsidR="00F232C5" w:rsidRPr="00CC3EAB">
        <w:rPr>
          <w:rFonts w:ascii="Arial" w:hAnsi="Arial" w:cs="Arial"/>
        </w:rPr>
        <w:t xml:space="preserve"> legislation. A large proportion of countries </w:t>
      </w:r>
      <w:r w:rsidR="005B0D34" w:rsidRPr="00CC3EAB">
        <w:rPr>
          <w:rFonts w:ascii="Arial" w:hAnsi="Arial" w:cs="Arial"/>
        </w:rPr>
        <w:t>as shown in table 2.</w:t>
      </w:r>
      <w:r w:rsidR="00A663FB">
        <w:rPr>
          <w:rFonts w:ascii="Arial" w:hAnsi="Arial" w:cs="Arial"/>
        </w:rPr>
        <w:t>6</w:t>
      </w:r>
      <w:r w:rsidR="005B0D34" w:rsidRPr="00CC3EAB">
        <w:rPr>
          <w:rFonts w:ascii="Arial" w:hAnsi="Arial" w:cs="Arial"/>
        </w:rPr>
        <w:t xml:space="preserve"> have not engage in this area</w:t>
      </w:r>
      <w:r w:rsidR="00943523" w:rsidRPr="00CC3EAB">
        <w:rPr>
          <w:rFonts w:ascii="Arial" w:hAnsi="Arial" w:cs="Arial"/>
        </w:rPr>
        <w:t xml:space="preserve"> and as a result there is not much progress been achieved in this area. </w:t>
      </w:r>
      <w:r w:rsidR="00201839" w:rsidRPr="00CC3EAB">
        <w:rPr>
          <w:rFonts w:ascii="Arial" w:hAnsi="Arial" w:cs="Arial"/>
        </w:rPr>
        <w:t>Notably, one</w:t>
      </w:r>
      <w:r w:rsidR="00965ECE" w:rsidRPr="00CC3EAB">
        <w:rPr>
          <w:rFonts w:ascii="Arial" w:hAnsi="Arial" w:cs="Arial"/>
        </w:rPr>
        <w:t xml:space="preserve"> of the </w:t>
      </w:r>
      <w:r w:rsidR="00101583" w:rsidRPr="00CC3EAB">
        <w:rPr>
          <w:rFonts w:ascii="Arial" w:hAnsi="Arial" w:cs="Arial"/>
        </w:rPr>
        <w:t>drawbacks in achieving th</w:t>
      </w:r>
      <w:r w:rsidR="00420692" w:rsidRPr="00CC3EAB">
        <w:rPr>
          <w:rFonts w:ascii="Arial" w:hAnsi="Arial" w:cs="Arial"/>
        </w:rPr>
        <w:t>is</w:t>
      </w:r>
      <w:r w:rsidR="00101583" w:rsidRPr="00CC3EAB">
        <w:rPr>
          <w:rFonts w:ascii="Arial" w:hAnsi="Arial" w:cs="Arial"/>
        </w:rPr>
        <w:t xml:space="preserve"> target indicator is the lack of legislative capacity </w:t>
      </w:r>
      <w:r w:rsidR="00201839" w:rsidRPr="00CC3EAB">
        <w:rPr>
          <w:rFonts w:ascii="Arial" w:hAnsi="Arial" w:cs="Arial"/>
        </w:rPr>
        <w:t xml:space="preserve">available </w:t>
      </w:r>
      <w:r w:rsidR="00101583" w:rsidRPr="00CC3EAB">
        <w:rPr>
          <w:rFonts w:ascii="Arial" w:hAnsi="Arial" w:cs="Arial"/>
        </w:rPr>
        <w:t xml:space="preserve">in the </w:t>
      </w:r>
      <w:r w:rsidR="00C81352" w:rsidRPr="00CC3EAB">
        <w:rPr>
          <w:rFonts w:ascii="Arial" w:hAnsi="Arial" w:cs="Arial"/>
        </w:rPr>
        <w:t xml:space="preserve">countries </w:t>
      </w:r>
      <w:r w:rsidR="00201839" w:rsidRPr="00CC3EAB">
        <w:rPr>
          <w:rFonts w:ascii="Arial" w:hAnsi="Arial" w:cs="Arial"/>
        </w:rPr>
        <w:t>to</w:t>
      </w:r>
      <w:r w:rsidR="00101583" w:rsidRPr="00CC3EAB">
        <w:rPr>
          <w:rFonts w:ascii="Arial" w:hAnsi="Arial" w:cs="Arial"/>
        </w:rPr>
        <w:t xml:space="preserve"> engage </w:t>
      </w:r>
      <w:r w:rsidR="00201839" w:rsidRPr="00CC3EAB">
        <w:rPr>
          <w:rFonts w:ascii="Arial" w:hAnsi="Arial" w:cs="Arial"/>
        </w:rPr>
        <w:t>and take ownership of this process</w:t>
      </w:r>
      <w:r w:rsidR="000E6610" w:rsidRPr="00CC3EAB">
        <w:rPr>
          <w:rFonts w:ascii="Arial" w:hAnsi="Arial" w:cs="Arial"/>
        </w:rPr>
        <w:t>.</w:t>
      </w:r>
      <w:r w:rsidR="00C81352" w:rsidRPr="00CC3EAB">
        <w:rPr>
          <w:rFonts w:ascii="Arial" w:hAnsi="Arial" w:cs="Arial"/>
        </w:rPr>
        <w:t xml:space="preserve"> </w:t>
      </w:r>
    </w:p>
    <w:p w14:paraId="14D56E7C" w14:textId="77777777" w:rsidR="00085345" w:rsidRDefault="00085345" w:rsidP="00A963D5">
      <w:pPr>
        <w:pStyle w:val="NoSpacing"/>
        <w:jc w:val="both"/>
        <w:rPr>
          <w:rFonts w:ascii="Arial" w:hAnsi="Arial" w:cs="Arial"/>
        </w:rPr>
      </w:pPr>
    </w:p>
    <w:p w14:paraId="7DD0514D" w14:textId="77777777" w:rsidR="00570029" w:rsidRDefault="00570029" w:rsidP="00A963D5">
      <w:pPr>
        <w:pStyle w:val="NoSpacing"/>
        <w:jc w:val="both"/>
        <w:rPr>
          <w:rFonts w:ascii="Arial" w:hAnsi="Arial" w:cs="Arial"/>
        </w:rPr>
      </w:pPr>
    </w:p>
    <w:p w14:paraId="3BCC020A" w14:textId="77777777" w:rsidR="00570029" w:rsidRDefault="00570029" w:rsidP="00A963D5">
      <w:pPr>
        <w:pStyle w:val="NoSpacing"/>
        <w:jc w:val="both"/>
        <w:rPr>
          <w:rFonts w:ascii="Arial" w:hAnsi="Arial" w:cs="Arial"/>
        </w:rPr>
      </w:pPr>
    </w:p>
    <w:p w14:paraId="1C771845" w14:textId="77777777" w:rsidR="00570029" w:rsidRDefault="00570029" w:rsidP="00A963D5">
      <w:pPr>
        <w:pStyle w:val="NoSpacing"/>
        <w:jc w:val="both"/>
        <w:rPr>
          <w:rFonts w:ascii="Arial" w:hAnsi="Arial" w:cs="Arial"/>
        </w:rPr>
      </w:pPr>
    </w:p>
    <w:p w14:paraId="5AFC53CD" w14:textId="77777777" w:rsidR="00A963D5" w:rsidRPr="0017630C" w:rsidRDefault="00085345" w:rsidP="0017630C">
      <w:pPr>
        <w:jc w:val="both"/>
        <w:rPr>
          <w:rFonts w:ascii="Arial" w:hAnsi="Arial" w:cs="Arial"/>
        </w:rPr>
      </w:pPr>
      <w:r w:rsidRPr="0017630C">
        <w:rPr>
          <w:rFonts w:ascii="Arial" w:hAnsi="Arial" w:cs="Arial"/>
        </w:rPr>
        <w:lastRenderedPageBreak/>
        <w:t>Among the difficulties that governments face in formulating ICT policies is that policymakers are often unfamiliar with the technologies that they are harnessing for national development. Since one cannot regulate what one does not understand, many policymakers have shied away from ICT policymaking. But leaving ICT policy to technologists is also wrong because often technologists are unaware of the policy implications of the technologies they are developing and using.</w:t>
      </w:r>
      <w:r w:rsidR="00C81352" w:rsidRPr="0017630C">
        <w:rPr>
          <w:rFonts w:ascii="Arial" w:hAnsi="Arial" w:cs="Arial"/>
        </w:rPr>
        <w:t xml:space="preserve"> </w:t>
      </w:r>
      <w:r w:rsidR="00C60AA1" w:rsidRPr="0017630C">
        <w:rPr>
          <w:rFonts w:ascii="Arial" w:hAnsi="Arial" w:cs="Arial"/>
        </w:rPr>
        <w:t xml:space="preserve"> </w:t>
      </w:r>
      <w:r w:rsidR="000C32EC" w:rsidRPr="0017630C">
        <w:rPr>
          <w:rFonts w:ascii="Arial" w:hAnsi="Arial" w:cs="Arial"/>
        </w:rPr>
        <w:t xml:space="preserve"> </w:t>
      </w:r>
      <w:r w:rsidR="00975809" w:rsidRPr="0017630C">
        <w:rPr>
          <w:rFonts w:ascii="Arial" w:hAnsi="Arial" w:cs="Arial"/>
        </w:rPr>
        <w:t xml:space="preserve"> </w:t>
      </w:r>
      <w:r w:rsidR="00EC56A4" w:rsidRPr="0017630C">
        <w:rPr>
          <w:rFonts w:ascii="Arial" w:hAnsi="Arial" w:cs="Arial"/>
        </w:rPr>
        <w:t xml:space="preserve">  </w:t>
      </w:r>
      <w:r w:rsidR="00716829" w:rsidRPr="0017630C">
        <w:rPr>
          <w:rFonts w:ascii="Arial" w:hAnsi="Arial" w:cs="Arial"/>
        </w:rPr>
        <w:t xml:space="preserve"> </w:t>
      </w:r>
      <w:r w:rsidR="00A963D5" w:rsidRPr="0017630C">
        <w:rPr>
          <w:rFonts w:ascii="Arial" w:hAnsi="Arial" w:cs="Arial"/>
        </w:rPr>
        <w:t xml:space="preserve"> </w:t>
      </w:r>
    </w:p>
    <w:p w14:paraId="0C7B1BD9" w14:textId="796BCA6C" w:rsidR="00593D39" w:rsidRPr="00593D39" w:rsidRDefault="00593D39" w:rsidP="00593D39">
      <w:pPr>
        <w:jc w:val="both"/>
        <w:rPr>
          <w:rFonts w:ascii="Arial" w:hAnsi="Arial" w:cs="Arial"/>
        </w:rPr>
      </w:pPr>
      <w:r w:rsidRPr="00593D39">
        <w:rPr>
          <w:rFonts w:ascii="Arial" w:hAnsi="Arial" w:cs="Arial"/>
        </w:rPr>
        <w:t xml:space="preserve">The Review acknowledge that there are countries who have </w:t>
      </w:r>
      <w:r>
        <w:rPr>
          <w:rFonts w:ascii="Arial" w:hAnsi="Arial" w:cs="Arial"/>
        </w:rPr>
        <w:t xml:space="preserve">participated in </w:t>
      </w:r>
      <w:r w:rsidRPr="00593D39">
        <w:rPr>
          <w:rFonts w:ascii="Arial" w:hAnsi="Arial" w:cs="Arial"/>
        </w:rPr>
        <w:t xml:space="preserve">the </w:t>
      </w:r>
      <w:r w:rsidR="004F63B5">
        <w:rPr>
          <w:rFonts w:ascii="Arial" w:hAnsi="Arial" w:cs="Arial"/>
        </w:rPr>
        <w:t xml:space="preserve">ITU’s </w:t>
      </w:r>
      <w:r w:rsidRPr="00593D39">
        <w:rPr>
          <w:rFonts w:ascii="Arial" w:hAnsi="Arial" w:cs="Arial"/>
          <w:color w:val="000000"/>
        </w:rPr>
        <w:t>Capacity Building and ICT, Regulatory and Legislative Frameworks for Pac</w:t>
      </w:r>
      <w:r>
        <w:rPr>
          <w:rFonts w:ascii="Arial" w:hAnsi="Arial" w:cs="Arial"/>
          <w:color w:val="000000"/>
        </w:rPr>
        <w:t xml:space="preserve">ific Island Countries (ICB4PAC) project and </w:t>
      </w:r>
      <w:r w:rsidR="00E71B19">
        <w:rPr>
          <w:rFonts w:ascii="Arial" w:hAnsi="Arial" w:cs="Arial"/>
          <w:color w:val="000000"/>
        </w:rPr>
        <w:t xml:space="preserve">have </w:t>
      </w:r>
      <w:r>
        <w:rPr>
          <w:rFonts w:ascii="Arial" w:hAnsi="Arial" w:cs="Arial"/>
          <w:color w:val="000000"/>
        </w:rPr>
        <w:t>made significant progress towards legislation drafting</w:t>
      </w:r>
      <w:r w:rsidRPr="00593D39">
        <w:rPr>
          <w:rFonts w:ascii="Arial" w:hAnsi="Arial" w:cs="Arial"/>
          <w:color w:val="000000"/>
        </w:rPr>
        <w:t>.</w:t>
      </w:r>
    </w:p>
    <w:p w14:paraId="1BDB4726" w14:textId="77777777" w:rsidR="00857B27" w:rsidRPr="00430729" w:rsidRDefault="00110263" w:rsidP="00430729">
      <w:pPr>
        <w:jc w:val="both"/>
        <w:rPr>
          <w:rFonts w:ascii="Arial" w:hAnsi="Arial" w:cs="Arial"/>
        </w:rPr>
      </w:pPr>
      <w:r w:rsidRPr="00430729">
        <w:rPr>
          <w:rFonts w:ascii="Arial" w:hAnsi="Arial" w:cs="Arial"/>
        </w:rPr>
        <w:t>The last two target indicators and in particular the Education sector has</w:t>
      </w:r>
      <w:r w:rsidR="00420692" w:rsidRPr="00430729">
        <w:rPr>
          <w:rFonts w:ascii="Arial" w:hAnsi="Arial" w:cs="Arial"/>
        </w:rPr>
        <w:t xml:space="preserve"> </w:t>
      </w:r>
      <w:r w:rsidR="00B13499" w:rsidRPr="00430729">
        <w:rPr>
          <w:rFonts w:ascii="Arial" w:hAnsi="Arial" w:cs="Arial"/>
        </w:rPr>
        <w:t xml:space="preserve">demonstrated that countries have </w:t>
      </w:r>
      <w:r w:rsidR="009E7AA8" w:rsidRPr="00430729">
        <w:rPr>
          <w:rFonts w:ascii="Arial" w:hAnsi="Arial" w:cs="Arial"/>
        </w:rPr>
        <w:t xml:space="preserve">taken considerable steps </w:t>
      </w:r>
      <w:r w:rsidR="00B13499" w:rsidRPr="00430729">
        <w:rPr>
          <w:rFonts w:ascii="Arial" w:hAnsi="Arial" w:cs="Arial"/>
        </w:rPr>
        <w:t xml:space="preserve">over the last few years to establish and formulate policies that reflects </w:t>
      </w:r>
      <w:r w:rsidR="009E7AA8" w:rsidRPr="00430729">
        <w:rPr>
          <w:rFonts w:ascii="Arial" w:hAnsi="Arial" w:cs="Arial"/>
        </w:rPr>
        <w:t>ICT for Education</w:t>
      </w:r>
      <w:r w:rsidR="0075111C" w:rsidRPr="00430729">
        <w:rPr>
          <w:rFonts w:ascii="Arial" w:hAnsi="Arial" w:cs="Arial"/>
        </w:rPr>
        <w:t xml:space="preserve"> in the region</w:t>
      </w:r>
      <w:r w:rsidR="008F296B" w:rsidRPr="00430729">
        <w:rPr>
          <w:rFonts w:ascii="Arial" w:hAnsi="Arial" w:cs="Arial"/>
        </w:rPr>
        <w:t>.</w:t>
      </w:r>
      <w:r w:rsidR="00B13499" w:rsidRPr="00430729">
        <w:rPr>
          <w:rFonts w:ascii="Arial" w:hAnsi="Arial" w:cs="Arial"/>
        </w:rPr>
        <w:t xml:space="preserve"> </w:t>
      </w:r>
      <w:r w:rsidR="00AF3EDA" w:rsidRPr="00430729">
        <w:rPr>
          <w:rFonts w:ascii="Arial" w:hAnsi="Arial" w:cs="Arial"/>
        </w:rPr>
        <w:t xml:space="preserve">The accelerated adoption of ICT in Education in the region pays tribute to </w:t>
      </w:r>
      <w:r w:rsidR="00857B27" w:rsidRPr="00430729">
        <w:rPr>
          <w:rFonts w:ascii="Arial" w:hAnsi="Arial" w:cs="Arial"/>
        </w:rPr>
        <w:t>the close</w:t>
      </w:r>
      <w:r w:rsidR="00C57F6C" w:rsidRPr="00430729">
        <w:rPr>
          <w:rFonts w:ascii="Arial" w:hAnsi="Arial" w:cs="Arial"/>
        </w:rPr>
        <w:t xml:space="preserve"> collaboration of the</w:t>
      </w:r>
      <w:r w:rsidRPr="00430729">
        <w:rPr>
          <w:rFonts w:ascii="Arial" w:hAnsi="Arial" w:cs="Arial"/>
        </w:rPr>
        <w:t xml:space="preserve"> </w:t>
      </w:r>
      <w:r w:rsidR="00EA74A9" w:rsidRPr="00430729">
        <w:rPr>
          <w:rFonts w:ascii="Arial" w:hAnsi="Arial" w:cs="Arial"/>
        </w:rPr>
        <w:t xml:space="preserve">Education sectors in the region with </w:t>
      </w:r>
      <w:r w:rsidR="00906710" w:rsidRPr="00430729">
        <w:rPr>
          <w:rFonts w:ascii="Arial" w:hAnsi="Arial" w:cs="Arial"/>
        </w:rPr>
        <w:t xml:space="preserve">various education partners and </w:t>
      </w:r>
      <w:r w:rsidR="00857B27" w:rsidRPr="00430729">
        <w:rPr>
          <w:rFonts w:ascii="Arial" w:hAnsi="Arial" w:cs="Arial"/>
        </w:rPr>
        <w:t xml:space="preserve">in particular </w:t>
      </w:r>
      <w:r w:rsidR="00AF3EDA" w:rsidRPr="00430729">
        <w:rPr>
          <w:rFonts w:ascii="Arial" w:hAnsi="Arial" w:cs="Arial"/>
        </w:rPr>
        <w:t xml:space="preserve">to the tremendous efforts put in by </w:t>
      </w:r>
      <w:r w:rsidRPr="00430729">
        <w:rPr>
          <w:rFonts w:ascii="Arial" w:hAnsi="Arial" w:cs="Arial"/>
        </w:rPr>
        <w:t xml:space="preserve">regional institutes </w:t>
      </w:r>
      <w:r w:rsidR="00857B27" w:rsidRPr="00430729">
        <w:rPr>
          <w:rFonts w:ascii="Arial" w:hAnsi="Arial" w:cs="Arial"/>
        </w:rPr>
        <w:t xml:space="preserve">to support and nurture </w:t>
      </w:r>
      <w:r w:rsidR="002E42E0" w:rsidRPr="00430729">
        <w:rPr>
          <w:rFonts w:ascii="Arial" w:hAnsi="Arial" w:cs="Arial"/>
        </w:rPr>
        <w:t>ICT in education initiatives</w:t>
      </w:r>
      <w:r w:rsidR="00B13499" w:rsidRPr="00430729">
        <w:rPr>
          <w:rFonts w:ascii="Arial" w:hAnsi="Arial" w:cs="Arial"/>
        </w:rPr>
        <w:t xml:space="preserve"> during the initial stage right to the implementation stage</w:t>
      </w:r>
      <w:r w:rsidR="00857B27" w:rsidRPr="00430729">
        <w:rPr>
          <w:rFonts w:ascii="Arial" w:hAnsi="Arial" w:cs="Arial"/>
        </w:rPr>
        <w:t xml:space="preserve">. </w:t>
      </w:r>
    </w:p>
    <w:p w14:paraId="46452C16" w14:textId="77777777" w:rsidR="00D1420C" w:rsidRPr="002153A1" w:rsidRDefault="002153A1" w:rsidP="00D1420C">
      <w:pPr>
        <w:pStyle w:val="Heading2"/>
        <w:rPr>
          <w:rFonts w:ascii="Arial" w:hAnsi="Arial" w:cs="Arial"/>
          <w:b w:val="0"/>
          <w:sz w:val="22"/>
          <w:szCs w:val="22"/>
        </w:rPr>
      </w:pPr>
      <w:bookmarkStart w:id="24" w:name="_Toc420920631"/>
      <w:r>
        <w:rPr>
          <w:rFonts w:ascii="Arial" w:hAnsi="Arial" w:cs="Arial"/>
          <w:b w:val="0"/>
          <w:sz w:val="22"/>
          <w:szCs w:val="22"/>
        </w:rPr>
        <w:t>E-Health</w:t>
      </w:r>
      <w:bookmarkEnd w:id="24"/>
    </w:p>
    <w:p w14:paraId="651D7387" w14:textId="77777777" w:rsidR="00183574" w:rsidRDefault="00183574" w:rsidP="00183574">
      <w:pPr>
        <w:autoSpaceDE w:val="0"/>
        <w:autoSpaceDN w:val="0"/>
        <w:adjustRightInd w:val="0"/>
        <w:spacing w:after="0" w:line="240" w:lineRule="auto"/>
        <w:jc w:val="both"/>
        <w:rPr>
          <w:rFonts w:ascii="TT78o00" w:hAnsi="TT78o00" w:cs="TT78o00"/>
        </w:rPr>
      </w:pPr>
      <w:r w:rsidRPr="002D6A56">
        <w:rPr>
          <w:rFonts w:ascii="Arial" w:hAnsi="Arial" w:cs="Arial"/>
        </w:rPr>
        <w:t>Information and Communications Technologies hold much potential in terms of improved access to health related knowledge and services. E-health is often viewed as a possible game changer in terms of accelerating the delivery of health services to poor and remote areas</w:t>
      </w:r>
      <w:r w:rsidR="007010D6">
        <w:rPr>
          <w:rFonts w:ascii="TT78o00" w:hAnsi="TT78o00" w:cs="TT78o00"/>
        </w:rPr>
        <w:t>.</w:t>
      </w:r>
    </w:p>
    <w:p w14:paraId="35E5E1A7" w14:textId="77777777" w:rsidR="00183574" w:rsidRPr="00183574" w:rsidRDefault="00183574" w:rsidP="00183574">
      <w:pPr>
        <w:autoSpaceDE w:val="0"/>
        <w:autoSpaceDN w:val="0"/>
        <w:adjustRightInd w:val="0"/>
        <w:spacing w:after="0" w:line="240" w:lineRule="auto"/>
        <w:jc w:val="both"/>
        <w:rPr>
          <w:sz w:val="16"/>
          <w:szCs w:val="16"/>
        </w:rPr>
      </w:pPr>
    </w:p>
    <w:p w14:paraId="4F0E94D1" w14:textId="77777777" w:rsidR="00FC2139" w:rsidRDefault="004440D4" w:rsidP="00725549">
      <w:pPr>
        <w:jc w:val="both"/>
        <w:rPr>
          <w:rFonts w:ascii="Arial" w:hAnsi="Arial" w:cs="Arial"/>
        </w:rPr>
      </w:pPr>
      <w:r w:rsidRPr="004440D4">
        <w:rPr>
          <w:rFonts w:ascii="Arial" w:hAnsi="Arial" w:cs="Arial"/>
        </w:rPr>
        <w:t>Pacific countries are very aware of the potential of ICT in tackling health challenges they collectively face</w:t>
      </w:r>
      <w:r>
        <w:rPr>
          <w:rFonts w:ascii="Arial" w:hAnsi="Arial" w:cs="Arial"/>
        </w:rPr>
        <w:t>. There is also a focus on working to</w:t>
      </w:r>
      <w:r w:rsidR="00725549">
        <w:rPr>
          <w:rFonts w:ascii="Arial" w:hAnsi="Arial" w:cs="Arial"/>
        </w:rPr>
        <w:t>gether to</w:t>
      </w:r>
      <w:r>
        <w:rPr>
          <w:rFonts w:ascii="Arial" w:hAnsi="Arial" w:cs="Arial"/>
        </w:rPr>
        <w:t xml:space="preserve"> be most efficient and increase the chances of succeeding.</w:t>
      </w:r>
      <w:r w:rsidR="0077444C">
        <w:rPr>
          <w:rFonts w:ascii="Arial" w:hAnsi="Arial" w:cs="Arial"/>
        </w:rPr>
        <w:t xml:space="preserve"> </w:t>
      </w:r>
      <w:r w:rsidR="00725549">
        <w:rPr>
          <w:rFonts w:ascii="Arial" w:hAnsi="Arial" w:cs="Arial"/>
        </w:rPr>
        <w:t xml:space="preserve">However, there are challenges </w:t>
      </w:r>
      <w:r w:rsidR="00C64CA5">
        <w:rPr>
          <w:rFonts w:ascii="Arial" w:hAnsi="Arial" w:cs="Arial"/>
        </w:rPr>
        <w:t>such as, t</w:t>
      </w:r>
      <w:r w:rsidR="00731B40">
        <w:rPr>
          <w:rFonts w:ascii="Arial" w:hAnsi="Arial" w:cs="Arial"/>
        </w:rPr>
        <w:t xml:space="preserve">he </w:t>
      </w:r>
      <w:r w:rsidR="00725549" w:rsidRPr="00725549">
        <w:rPr>
          <w:rFonts w:ascii="Arial" w:hAnsi="Arial" w:cs="Arial"/>
        </w:rPr>
        <w:t>low</w:t>
      </w:r>
      <w:r w:rsidR="00725549">
        <w:rPr>
          <w:rFonts w:ascii="Arial" w:hAnsi="Arial" w:cs="Arial"/>
        </w:rPr>
        <w:t xml:space="preserve"> </w:t>
      </w:r>
      <w:r w:rsidR="00725549" w:rsidRPr="00725549">
        <w:rPr>
          <w:rFonts w:ascii="Arial" w:hAnsi="Arial" w:cs="Arial"/>
        </w:rPr>
        <w:t>levels</w:t>
      </w:r>
      <w:r w:rsidR="00725549">
        <w:rPr>
          <w:rFonts w:ascii="Arial" w:hAnsi="Arial" w:cs="Arial"/>
        </w:rPr>
        <w:t xml:space="preserve"> </w:t>
      </w:r>
      <w:r w:rsidR="00725549" w:rsidRPr="00725549">
        <w:rPr>
          <w:rFonts w:ascii="Arial" w:hAnsi="Arial" w:cs="Arial"/>
        </w:rPr>
        <w:t>of</w:t>
      </w:r>
      <w:r w:rsidR="00725549">
        <w:rPr>
          <w:rFonts w:ascii="Arial" w:hAnsi="Arial" w:cs="Arial"/>
        </w:rPr>
        <w:t xml:space="preserve"> </w:t>
      </w:r>
      <w:r w:rsidR="00725549" w:rsidRPr="00725549">
        <w:rPr>
          <w:rFonts w:ascii="Arial" w:hAnsi="Arial" w:cs="Arial"/>
        </w:rPr>
        <w:t>Internet</w:t>
      </w:r>
      <w:r w:rsidR="00725549">
        <w:rPr>
          <w:rFonts w:ascii="Arial" w:hAnsi="Arial" w:cs="Arial"/>
        </w:rPr>
        <w:t xml:space="preserve"> </w:t>
      </w:r>
      <w:r w:rsidR="00725549" w:rsidRPr="00725549">
        <w:rPr>
          <w:rFonts w:ascii="Arial" w:hAnsi="Arial" w:cs="Arial"/>
        </w:rPr>
        <w:t>use,</w:t>
      </w:r>
      <w:r w:rsidR="00725549">
        <w:rPr>
          <w:rFonts w:ascii="Arial" w:hAnsi="Arial" w:cs="Arial"/>
        </w:rPr>
        <w:t xml:space="preserve"> </w:t>
      </w:r>
      <w:r w:rsidR="00725549" w:rsidRPr="00725549">
        <w:rPr>
          <w:rFonts w:ascii="Arial" w:hAnsi="Arial" w:cs="Arial"/>
        </w:rPr>
        <w:t>technology</w:t>
      </w:r>
      <w:r w:rsidR="00725549">
        <w:rPr>
          <w:rFonts w:ascii="Arial" w:hAnsi="Arial" w:cs="Arial"/>
        </w:rPr>
        <w:t xml:space="preserve"> </w:t>
      </w:r>
      <w:r w:rsidR="00725549" w:rsidRPr="00725549">
        <w:rPr>
          <w:rFonts w:ascii="Arial" w:hAnsi="Arial" w:cs="Arial"/>
        </w:rPr>
        <w:t>infrastructure</w:t>
      </w:r>
      <w:r w:rsidR="00725549">
        <w:rPr>
          <w:rFonts w:ascii="Arial" w:hAnsi="Arial" w:cs="Arial"/>
        </w:rPr>
        <w:t xml:space="preserve"> </w:t>
      </w:r>
      <w:r w:rsidR="00725549" w:rsidRPr="00725549">
        <w:rPr>
          <w:rFonts w:ascii="Arial" w:hAnsi="Arial" w:cs="Arial"/>
        </w:rPr>
        <w:t>challenges</w:t>
      </w:r>
      <w:r w:rsidR="00725549">
        <w:rPr>
          <w:rFonts w:ascii="Arial" w:hAnsi="Arial" w:cs="Arial"/>
        </w:rPr>
        <w:t xml:space="preserve">, </w:t>
      </w:r>
      <w:r w:rsidR="00D41AB9">
        <w:rPr>
          <w:rFonts w:ascii="Arial" w:hAnsi="Arial" w:cs="Arial"/>
        </w:rPr>
        <w:t xml:space="preserve">affordability, appropriateness </w:t>
      </w:r>
      <w:r w:rsidR="00725549">
        <w:rPr>
          <w:rFonts w:ascii="Arial" w:hAnsi="Arial" w:cs="Arial"/>
        </w:rPr>
        <w:t xml:space="preserve">and the </w:t>
      </w:r>
      <w:r w:rsidR="00731B40">
        <w:rPr>
          <w:rFonts w:ascii="Arial" w:hAnsi="Arial" w:cs="Arial"/>
        </w:rPr>
        <w:t>lack of</w:t>
      </w:r>
      <w:r w:rsidR="00725549">
        <w:rPr>
          <w:rFonts w:ascii="Arial" w:hAnsi="Arial" w:cs="Arial"/>
        </w:rPr>
        <w:t xml:space="preserve"> </w:t>
      </w:r>
      <w:r w:rsidR="00725549" w:rsidRPr="00725549">
        <w:rPr>
          <w:rFonts w:ascii="Arial" w:hAnsi="Arial" w:cs="Arial"/>
        </w:rPr>
        <w:t>human</w:t>
      </w:r>
      <w:r w:rsidR="00725549">
        <w:rPr>
          <w:rFonts w:ascii="Arial" w:hAnsi="Arial" w:cs="Arial"/>
        </w:rPr>
        <w:t xml:space="preserve"> </w:t>
      </w:r>
      <w:r w:rsidR="00725549" w:rsidRPr="00725549">
        <w:rPr>
          <w:rFonts w:ascii="Arial" w:hAnsi="Arial" w:cs="Arial"/>
        </w:rPr>
        <w:t>capacity</w:t>
      </w:r>
      <w:r w:rsidR="00725549">
        <w:rPr>
          <w:rFonts w:ascii="Arial" w:hAnsi="Arial" w:cs="Arial"/>
        </w:rPr>
        <w:t xml:space="preserve"> </w:t>
      </w:r>
      <w:r w:rsidR="00D41AB9">
        <w:rPr>
          <w:rFonts w:ascii="Arial" w:hAnsi="Arial" w:cs="Arial"/>
        </w:rPr>
        <w:t xml:space="preserve">and training </w:t>
      </w:r>
      <w:r w:rsidR="00725549" w:rsidRPr="00725549">
        <w:rPr>
          <w:rFonts w:ascii="Arial" w:hAnsi="Arial" w:cs="Arial"/>
        </w:rPr>
        <w:t>in</w:t>
      </w:r>
      <w:r w:rsidR="00725549">
        <w:rPr>
          <w:rFonts w:ascii="Arial" w:hAnsi="Arial" w:cs="Arial"/>
        </w:rPr>
        <w:t xml:space="preserve"> </w:t>
      </w:r>
      <w:r w:rsidR="00725549" w:rsidRPr="00725549">
        <w:rPr>
          <w:rFonts w:ascii="Arial" w:hAnsi="Arial" w:cs="Arial"/>
        </w:rPr>
        <w:t>the</w:t>
      </w:r>
      <w:r w:rsidR="00725549">
        <w:rPr>
          <w:rFonts w:ascii="Arial" w:hAnsi="Arial" w:cs="Arial"/>
        </w:rPr>
        <w:t xml:space="preserve"> </w:t>
      </w:r>
      <w:r w:rsidR="00725549" w:rsidRPr="00725549">
        <w:rPr>
          <w:rFonts w:ascii="Arial" w:hAnsi="Arial" w:cs="Arial"/>
        </w:rPr>
        <w:t>use</w:t>
      </w:r>
      <w:r w:rsidR="00725549">
        <w:rPr>
          <w:rFonts w:ascii="Arial" w:hAnsi="Arial" w:cs="Arial"/>
        </w:rPr>
        <w:t xml:space="preserve"> </w:t>
      </w:r>
      <w:r w:rsidR="00725549" w:rsidRPr="00725549">
        <w:rPr>
          <w:rFonts w:ascii="Arial" w:hAnsi="Arial" w:cs="Arial"/>
        </w:rPr>
        <w:t>of</w:t>
      </w:r>
      <w:r w:rsidR="00725549">
        <w:rPr>
          <w:rFonts w:ascii="Arial" w:hAnsi="Arial" w:cs="Arial"/>
        </w:rPr>
        <w:t xml:space="preserve"> </w:t>
      </w:r>
      <w:r w:rsidR="00725549" w:rsidRPr="00725549">
        <w:rPr>
          <w:rFonts w:ascii="Arial" w:hAnsi="Arial" w:cs="Arial"/>
        </w:rPr>
        <w:t>ICT</w:t>
      </w:r>
      <w:r w:rsidR="00725549">
        <w:rPr>
          <w:rFonts w:ascii="Arial" w:hAnsi="Arial" w:cs="Arial"/>
        </w:rPr>
        <w:t xml:space="preserve"> </w:t>
      </w:r>
      <w:r w:rsidR="002034D7">
        <w:rPr>
          <w:rFonts w:ascii="Arial" w:hAnsi="Arial" w:cs="Arial"/>
        </w:rPr>
        <w:t xml:space="preserve">decelerate the progress </w:t>
      </w:r>
      <w:r w:rsidR="00C64CA5">
        <w:rPr>
          <w:rFonts w:ascii="Arial" w:hAnsi="Arial" w:cs="Arial"/>
        </w:rPr>
        <w:t xml:space="preserve">of </w:t>
      </w:r>
      <w:r w:rsidR="00FC2139">
        <w:rPr>
          <w:rFonts w:ascii="Arial" w:hAnsi="Arial" w:cs="Arial"/>
        </w:rPr>
        <w:t xml:space="preserve">ICT </w:t>
      </w:r>
      <w:r w:rsidR="00C64CA5">
        <w:rPr>
          <w:rFonts w:ascii="Arial" w:hAnsi="Arial" w:cs="Arial"/>
        </w:rPr>
        <w:t>initiative</w:t>
      </w:r>
      <w:r w:rsidR="000531DD">
        <w:rPr>
          <w:rFonts w:ascii="Arial" w:hAnsi="Arial" w:cs="Arial"/>
        </w:rPr>
        <w:t>s</w:t>
      </w:r>
      <w:r w:rsidR="00C64CA5">
        <w:rPr>
          <w:rFonts w:ascii="Arial" w:hAnsi="Arial" w:cs="Arial"/>
        </w:rPr>
        <w:t xml:space="preserve"> </w:t>
      </w:r>
      <w:r w:rsidR="00FC2139">
        <w:rPr>
          <w:rFonts w:ascii="Arial" w:hAnsi="Arial" w:cs="Arial"/>
        </w:rPr>
        <w:t>in t</w:t>
      </w:r>
      <w:r w:rsidR="00C64CA5">
        <w:rPr>
          <w:rFonts w:ascii="Arial" w:hAnsi="Arial" w:cs="Arial"/>
        </w:rPr>
        <w:t xml:space="preserve">he health sector. </w:t>
      </w:r>
    </w:p>
    <w:p w14:paraId="1401F8FE" w14:textId="78C5BEAB" w:rsidR="00082CD4" w:rsidRDefault="00082CD4" w:rsidP="00725549">
      <w:pPr>
        <w:jc w:val="both"/>
        <w:rPr>
          <w:rFonts w:ascii="Arial" w:hAnsi="Arial" w:cs="Arial"/>
        </w:rPr>
      </w:pPr>
      <w:r>
        <w:rPr>
          <w:rFonts w:ascii="Arial" w:hAnsi="Arial" w:cs="Arial"/>
        </w:rPr>
        <w:t xml:space="preserve">The World Health Organisation funded program, Pacific Open Learning Health Net (POLHN) has assisted Vanuatu in the professional development of its health workforce. In 2014, POLHN </w:t>
      </w:r>
      <w:r w:rsidR="00292C26">
        <w:rPr>
          <w:rFonts w:ascii="Arial" w:hAnsi="Arial" w:cs="Arial"/>
        </w:rPr>
        <w:t xml:space="preserve">provided </w:t>
      </w:r>
      <w:r>
        <w:rPr>
          <w:rFonts w:ascii="Arial" w:hAnsi="Arial" w:cs="Arial"/>
        </w:rPr>
        <w:t xml:space="preserve">health workers </w:t>
      </w:r>
      <w:r w:rsidR="00292C26">
        <w:rPr>
          <w:rFonts w:ascii="Arial" w:hAnsi="Arial" w:cs="Arial"/>
        </w:rPr>
        <w:t>in Vanuatu the ability to enhance their computer skills and use these skills to further develop their professional skills.</w:t>
      </w:r>
      <w:r>
        <w:rPr>
          <w:rFonts w:ascii="Arial" w:hAnsi="Arial" w:cs="Arial"/>
        </w:rPr>
        <w:t xml:space="preserve">  </w:t>
      </w:r>
    </w:p>
    <w:p w14:paraId="7D6FE4E6" w14:textId="77777777" w:rsidR="00060550" w:rsidRPr="00060550" w:rsidRDefault="00060550" w:rsidP="00060550">
      <w:pPr>
        <w:pStyle w:val="Heading2"/>
        <w:rPr>
          <w:rFonts w:ascii="Arial" w:hAnsi="Arial" w:cs="Arial"/>
          <w:b w:val="0"/>
          <w:sz w:val="22"/>
          <w:szCs w:val="22"/>
        </w:rPr>
      </w:pPr>
      <w:bookmarkStart w:id="25" w:name="_Toc420920632"/>
      <w:r w:rsidRPr="00060550">
        <w:rPr>
          <w:rFonts w:ascii="Arial" w:hAnsi="Arial" w:cs="Arial"/>
          <w:b w:val="0"/>
          <w:sz w:val="22"/>
          <w:szCs w:val="22"/>
        </w:rPr>
        <w:t>Evaluation</w:t>
      </w:r>
      <w:bookmarkEnd w:id="25"/>
    </w:p>
    <w:p w14:paraId="48AD36A1" w14:textId="77777777" w:rsidR="00077B63" w:rsidRDefault="00060550" w:rsidP="00060550">
      <w:pPr>
        <w:jc w:val="both"/>
        <w:rPr>
          <w:rFonts w:ascii="Arial" w:hAnsi="Arial" w:cs="Arial"/>
        </w:rPr>
      </w:pPr>
      <w:r>
        <w:rPr>
          <w:rFonts w:ascii="Arial" w:hAnsi="Arial" w:cs="Arial"/>
        </w:rPr>
        <w:t xml:space="preserve">The Review noted that </w:t>
      </w:r>
      <w:r w:rsidR="00146E57">
        <w:rPr>
          <w:rFonts w:ascii="Arial" w:hAnsi="Arial" w:cs="Arial"/>
        </w:rPr>
        <w:t xml:space="preserve">there has been significant efforts by the </w:t>
      </w:r>
      <w:r>
        <w:rPr>
          <w:rFonts w:ascii="Arial" w:hAnsi="Arial" w:cs="Arial"/>
        </w:rPr>
        <w:t xml:space="preserve">member countries </w:t>
      </w:r>
      <w:r w:rsidR="00146E57">
        <w:rPr>
          <w:rFonts w:ascii="Arial" w:hAnsi="Arial" w:cs="Arial"/>
        </w:rPr>
        <w:t xml:space="preserve">to </w:t>
      </w:r>
      <w:r>
        <w:rPr>
          <w:rFonts w:ascii="Arial" w:hAnsi="Arial" w:cs="Arial"/>
        </w:rPr>
        <w:t>progress</w:t>
      </w:r>
      <w:r w:rsidR="00146E57">
        <w:rPr>
          <w:rFonts w:ascii="Arial" w:hAnsi="Arial" w:cs="Arial"/>
        </w:rPr>
        <w:t xml:space="preserve"> the development of</w:t>
      </w:r>
      <w:r>
        <w:rPr>
          <w:rFonts w:ascii="Arial" w:hAnsi="Arial" w:cs="Arial"/>
        </w:rPr>
        <w:t xml:space="preserve"> the</w:t>
      </w:r>
      <w:r w:rsidR="00077B63">
        <w:rPr>
          <w:rFonts w:ascii="Arial" w:hAnsi="Arial" w:cs="Arial"/>
        </w:rPr>
        <w:t>ir National ICT policies plans</w:t>
      </w:r>
      <w:r w:rsidR="00A06559">
        <w:rPr>
          <w:rFonts w:ascii="Arial" w:hAnsi="Arial" w:cs="Arial"/>
        </w:rPr>
        <w:t xml:space="preserve"> as reflected in the results in table 2.6</w:t>
      </w:r>
      <w:r w:rsidR="00077B63">
        <w:rPr>
          <w:rFonts w:ascii="Arial" w:hAnsi="Arial" w:cs="Arial"/>
        </w:rPr>
        <w:t>.</w:t>
      </w:r>
      <w:r>
        <w:rPr>
          <w:rFonts w:ascii="Arial" w:hAnsi="Arial" w:cs="Arial"/>
        </w:rPr>
        <w:t xml:space="preserve"> </w:t>
      </w:r>
      <w:r w:rsidR="00077B63">
        <w:rPr>
          <w:rFonts w:ascii="Arial" w:hAnsi="Arial" w:cs="Arial"/>
        </w:rPr>
        <w:t>Although some countries are still making slow progress in this area, overall t</w:t>
      </w:r>
      <w:r>
        <w:rPr>
          <w:rFonts w:ascii="Arial" w:hAnsi="Arial" w:cs="Arial"/>
        </w:rPr>
        <w:t>his is a good indication that</w:t>
      </w:r>
      <w:r w:rsidR="00077B63">
        <w:rPr>
          <w:rFonts w:ascii="Arial" w:hAnsi="Arial" w:cs="Arial"/>
        </w:rPr>
        <w:t xml:space="preserve"> countries have </w:t>
      </w:r>
      <w:r w:rsidR="009027EB">
        <w:rPr>
          <w:rFonts w:ascii="Arial" w:hAnsi="Arial" w:cs="Arial"/>
        </w:rPr>
        <w:t xml:space="preserve">prioritised the development of </w:t>
      </w:r>
      <w:r w:rsidR="00077B63">
        <w:rPr>
          <w:rFonts w:ascii="Arial" w:hAnsi="Arial" w:cs="Arial"/>
        </w:rPr>
        <w:t xml:space="preserve">their national </w:t>
      </w:r>
      <w:r w:rsidR="00A06559">
        <w:rPr>
          <w:rFonts w:ascii="Arial" w:hAnsi="Arial" w:cs="Arial"/>
        </w:rPr>
        <w:t>ICT policy plans and have engaged diligently in the formulation process. These efforts should be commended.</w:t>
      </w:r>
    </w:p>
    <w:p w14:paraId="381587B2" w14:textId="77777777" w:rsidR="00A06559" w:rsidRDefault="00077B63" w:rsidP="00060550">
      <w:pPr>
        <w:jc w:val="both"/>
        <w:rPr>
          <w:rFonts w:ascii="Arial" w:hAnsi="Arial" w:cs="Arial"/>
        </w:rPr>
      </w:pPr>
      <w:r>
        <w:rPr>
          <w:rFonts w:ascii="Arial" w:hAnsi="Arial" w:cs="Arial"/>
        </w:rPr>
        <w:t xml:space="preserve">With cybercrime legislation, the lack of legislative capacity within member countries has been identified as one of the main hurdle and its well reflected in the results </w:t>
      </w:r>
      <w:r w:rsidR="009027EB">
        <w:rPr>
          <w:rFonts w:ascii="Arial" w:hAnsi="Arial" w:cs="Arial"/>
        </w:rPr>
        <w:t xml:space="preserve">shown </w:t>
      </w:r>
      <w:r w:rsidR="00A06559">
        <w:rPr>
          <w:rFonts w:ascii="Arial" w:hAnsi="Arial" w:cs="Arial"/>
        </w:rPr>
        <w:t xml:space="preserve">in </w:t>
      </w:r>
      <w:r>
        <w:rPr>
          <w:rFonts w:ascii="Arial" w:hAnsi="Arial" w:cs="Arial"/>
        </w:rPr>
        <w:t>table 2.6</w:t>
      </w:r>
      <w:r w:rsidR="00A06559">
        <w:rPr>
          <w:rFonts w:ascii="Arial" w:hAnsi="Arial" w:cs="Arial"/>
        </w:rPr>
        <w:t>.</w:t>
      </w:r>
      <w:r>
        <w:rPr>
          <w:rFonts w:ascii="Arial" w:hAnsi="Arial" w:cs="Arial"/>
        </w:rPr>
        <w:t xml:space="preserve">  </w:t>
      </w:r>
      <w:r w:rsidR="00060550">
        <w:rPr>
          <w:rFonts w:ascii="Arial" w:hAnsi="Arial" w:cs="Arial"/>
        </w:rPr>
        <w:t xml:space="preserve"> </w:t>
      </w:r>
    </w:p>
    <w:p w14:paraId="2D037CE6" w14:textId="649FD27B" w:rsidR="00A06559" w:rsidRDefault="00146E57" w:rsidP="00060550">
      <w:pPr>
        <w:jc w:val="both"/>
        <w:rPr>
          <w:rFonts w:ascii="Arial" w:hAnsi="Arial" w:cs="Arial"/>
        </w:rPr>
      </w:pPr>
      <w:r>
        <w:rPr>
          <w:rFonts w:ascii="Arial" w:hAnsi="Arial" w:cs="Arial"/>
        </w:rPr>
        <w:lastRenderedPageBreak/>
        <w:t xml:space="preserve">There </w:t>
      </w:r>
      <w:r w:rsidR="00246E5B">
        <w:rPr>
          <w:rFonts w:ascii="Arial" w:hAnsi="Arial" w:cs="Arial"/>
        </w:rPr>
        <w:t>is</w:t>
      </w:r>
      <w:r>
        <w:rPr>
          <w:rFonts w:ascii="Arial" w:hAnsi="Arial" w:cs="Arial"/>
        </w:rPr>
        <w:t xml:space="preserve"> no evidence </w:t>
      </w:r>
      <w:r w:rsidR="00C05E5A">
        <w:rPr>
          <w:rFonts w:ascii="Arial" w:hAnsi="Arial" w:cs="Arial"/>
        </w:rPr>
        <w:t xml:space="preserve">to </w:t>
      </w:r>
      <w:r>
        <w:rPr>
          <w:rFonts w:ascii="Arial" w:hAnsi="Arial" w:cs="Arial"/>
        </w:rPr>
        <w:t xml:space="preserve">suggest </w:t>
      </w:r>
      <w:r w:rsidR="000D0FDA">
        <w:rPr>
          <w:rFonts w:ascii="Arial" w:hAnsi="Arial" w:cs="Arial"/>
        </w:rPr>
        <w:t>any</w:t>
      </w:r>
      <w:r>
        <w:rPr>
          <w:rFonts w:ascii="Arial" w:hAnsi="Arial" w:cs="Arial"/>
        </w:rPr>
        <w:t xml:space="preserve"> progress been made on a regional </w:t>
      </w:r>
      <w:r w:rsidR="00301C53">
        <w:rPr>
          <w:rFonts w:ascii="Arial" w:hAnsi="Arial" w:cs="Arial"/>
        </w:rPr>
        <w:t xml:space="preserve">and at the national </w:t>
      </w:r>
      <w:r>
        <w:rPr>
          <w:rFonts w:ascii="Arial" w:hAnsi="Arial" w:cs="Arial"/>
        </w:rPr>
        <w:t xml:space="preserve">level to combat </w:t>
      </w:r>
      <w:proofErr w:type="gramStart"/>
      <w:r w:rsidR="00647A09">
        <w:rPr>
          <w:rFonts w:ascii="Arial" w:hAnsi="Arial" w:cs="Arial"/>
        </w:rPr>
        <w:t>cybercrime</w:t>
      </w:r>
      <w:r w:rsidR="00301C53">
        <w:rPr>
          <w:rFonts w:ascii="Arial" w:hAnsi="Arial" w:cs="Arial"/>
        </w:rPr>
        <w:t>.</w:t>
      </w:r>
      <w:proofErr w:type="gramEnd"/>
      <w:r w:rsidR="00C05E5A">
        <w:rPr>
          <w:rFonts w:ascii="Arial" w:hAnsi="Arial" w:cs="Arial"/>
        </w:rPr>
        <w:t xml:space="preserve"> </w:t>
      </w:r>
      <w:r w:rsidR="001A219F">
        <w:rPr>
          <w:rFonts w:ascii="Arial" w:hAnsi="Arial" w:cs="Arial"/>
        </w:rPr>
        <w:t>PacCERT</w:t>
      </w:r>
      <w:r w:rsidR="00C05E5A">
        <w:rPr>
          <w:rFonts w:ascii="Arial" w:hAnsi="Arial" w:cs="Arial"/>
        </w:rPr>
        <w:t xml:space="preserve"> a regional initiative setup to assist member countries </w:t>
      </w:r>
      <w:r w:rsidR="002B3C4A">
        <w:rPr>
          <w:rFonts w:ascii="Arial" w:hAnsi="Arial" w:cs="Arial"/>
        </w:rPr>
        <w:t xml:space="preserve">in </w:t>
      </w:r>
      <w:r w:rsidR="00C05E5A">
        <w:rPr>
          <w:rFonts w:ascii="Arial" w:hAnsi="Arial" w:cs="Arial"/>
        </w:rPr>
        <w:t>cyber security issues is currently cripple</w:t>
      </w:r>
      <w:r w:rsidR="00EC1C3F">
        <w:rPr>
          <w:rFonts w:ascii="Arial" w:hAnsi="Arial" w:cs="Arial"/>
        </w:rPr>
        <w:t>d</w:t>
      </w:r>
      <w:r w:rsidR="00C05E5A">
        <w:rPr>
          <w:rFonts w:ascii="Arial" w:hAnsi="Arial" w:cs="Arial"/>
        </w:rPr>
        <w:t xml:space="preserve"> by the </w:t>
      </w:r>
      <w:r w:rsidR="00A3708A">
        <w:rPr>
          <w:rFonts w:ascii="Arial" w:hAnsi="Arial" w:cs="Arial"/>
        </w:rPr>
        <w:t xml:space="preserve">uncertainties </w:t>
      </w:r>
      <w:r w:rsidR="008F1187">
        <w:rPr>
          <w:rFonts w:ascii="Arial" w:hAnsi="Arial" w:cs="Arial"/>
        </w:rPr>
        <w:t xml:space="preserve">surrounding </w:t>
      </w:r>
      <w:r w:rsidR="00A3708A">
        <w:rPr>
          <w:rFonts w:ascii="Arial" w:hAnsi="Arial" w:cs="Arial"/>
        </w:rPr>
        <w:t xml:space="preserve">the </w:t>
      </w:r>
      <w:r w:rsidR="00C05E5A">
        <w:rPr>
          <w:rFonts w:ascii="Arial" w:hAnsi="Arial" w:cs="Arial"/>
        </w:rPr>
        <w:t>support from member countries</w:t>
      </w:r>
      <w:r w:rsidR="00A3708A">
        <w:rPr>
          <w:rFonts w:ascii="Arial" w:hAnsi="Arial" w:cs="Arial"/>
        </w:rPr>
        <w:t xml:space="preserve"> and therefore </w:t>
      </w:r>
      <w:r w:rsidR="00EC1C3F">
        <w:rPr>
          <w:rFonts w:ascii="Arial" w:hAnsi="Arial" w:cs="Arial"/>
        </w:rPr>
        <w:t>not able to fulfill its mandate</w:t>
      </w:r>
      <w:r w:rsidR="00C05E5A">
        <w:rPr>
          <w:rFonts w:ascii="Arial" w:hAnsi="Arial" w:cs="Arial"/>
        </w:rPr>
        <w:t xml:space="preserve">. </w:t>
      </w:r>
      <w:r w:rsidR="002B3C4A">
        <w:rPr>
          <w:rFonts w:ascii="Arial" w:hAnsi="Arial" w:cs="Arial"/>
        </w:rPr>
        <w:t>The Review also acknowledged the lack of linkages</w:t>
      </w:r>
      <w:r w:rsidR="004930BB">
        <w:rPr>
          <w:rFonts w:ascii="Arial" w:hAnsi="Arial" w:cs="Arial"/>
        </w:rPr>
        <w:t xml:space="preserve"> and collaboration</w:t>
      </w:r>
      <w:r w:rsidR="002B3C4A">
        <w:rPr>
          <w:rFonts w:ascii="Arial" w:hAnsi="Arial" w:cs="Arial"/>
        </w:rPr>
        <w:t xml:space="preserve"> </w:t>
      </w:r>
      <w:r w:rsidR="003C5DCF">
        <w:rPr>
          <w:rFonts w:ascii="Arial" w:hAnsi="Arial" w:cs="Arial"/>
        </w:rPr>
        <w:t xml:space="preserve">activities </w:t>
      </w:r>
      <w:r w:rsidR="002B3C4A">
        <w:rPr>
          <w:rFonts w:ascii="Arial" w:hAnsi="Arial" w:cs="Arial"/>
        </w:rPr>
        <w:t xml:space="preserve">between PacCERT and </w:t>
      </w:r>
      <w:r w:rsidR="003C5DCF">
        <w:rPr>
          <w:rFonts w:ascii="Arial" w:hAnsi="Arial" w:cs="Arial"/>
        </w:rPr>
        <w:t xml:space="preserve">the </w:t>
      </w:r>
      <w:r w:rsidR="00EC1C3F">
        <w:rPr>
          <w:rFonts w:ascii="Arial" w:hAnsi="Arial" w:cs="Arial"/>
        </w:rPr>
        <w:t xml:space="preserve">law enforcement community in the region. </w:t>
      </w:r>
    </w:p>
    <w:p w14:paraId="79DB5719" w14:textId="2CAF382F" w:rsidR="002B3C4A" w:rsidRDefault="002B3C4A" w:rsidP="00060550">
      <w:pPr>
        <w:jc w:val="both"/>
        <w:rPr>
          <w:rFonts w:ascii="Arial" w:hAnsi="Arial" w:cs="Arial"/>
        </w:rPr>
      </w:pPr>
      <w:r>
        <w:rPr>
          <w:rFonts w:ascii="Arial" w:hAnsi="Arial" w:cs="Arial"/>
        </w:rPr>
        <w:t>W</w:t>
      </w:r>
      <w:r w:rsidR="000E1622">
        <w:rPr>
          <w:rFonts w:ascii="Arial" w:hAnsi="Arial" w:cs="Arial"/>
        </w:rPr>
        <w:t>ith regards to ICT in Education</w:t>
      </w:r>
      <w:r>
        <w:rPr>
          <w:rFonts w:ascii="Arial" w:hAnsi="Arial" w:cs="Arial"/>
        </w:rPr>
        <w:t xml:space="preserve">, there is </w:t>
      </w:r>
      <w:r w:rsidR="00070499">
        <w:rPr>
          <w:rFonts w:ascii="Arial" w:hAnsi="Arial" w:cs="Arial"/>
        </w:rPr>
        <w:t xml:space="preserve">credible evidence that </w:t>
      </w:r>
      <w:r w:rsidR="00C90AF9">
        <w:rPr>
          <w:rFonts w:ascii="Arial" w:hAnsi="Arial" w:cs="Arial"/>
        </w:rPr>
        <w:t>confirms the wide</w:t>
      </w:r>
      <w:r w:rsidR="003C5DCF">
        <w:rPr>
          <w:rFonts w:ascii="Arial" w:hAnsi="Arial" w:cs="Arial"/>
        </w:rPr>
        <w:t xml:space="preserve"> adoption of</w:t>
      </w:r>
      <w:r w:rsidR="000E1622">
        <w:rPr>
          <w:rFonts w:ascii="Arial" w:hAnsi="Arial" w:cs="Arial"/>
        </w:rPr>
        <w:t xml:space="preserve"> ICT in Education</w:t>
      </w:r>
      <w:r w:rsidR="00EC1C3F">
        <w:rPr>
          <w:rFonts w:ascii="Arial" w:hAnsi="Arial" w:cs="Arial"/>
        </w:rPr>
        <w:t xml:space="preserve"> </w:t>
      </w:r>
      <w:r w:rsidR="001111A6">
        <w:rPr>
          <w:rFonts w:ascii="Arial" w:hAnsi="Arial" w:cs="Arial"/>
        </w:rPr>
        <w:t>at all level</w:t>
      </w:r>
      <w:r w:rsidR="00195464">
        <w:rPr>
          <w:rFonts w:ascii="Arial" w:hAnsi="Arial" w:cs="Arial"/>
        </w:rPr>
        <w:t>s</w:t>
      </w:r>
      <w:r w:rsidR="001111A6">
        <w:rPr>
          <w:rFonts w:ascii="Arial" w:hAnsi="Arial" w:cs="Arial"/>
        </w:rPr>
        <w:t xml:space="preserve"> </w:t>
      </w:r>
      <w:r w:rsidR="00E221EE">
        <w:rPr>
          <w:rFonts w:ascii="Arial" w:hAnsi="Arial" w:cs="Arial"/>
        </w:rPr>
        <w:t xml:space="preserve">beginning from </w:t>
      </w:r>
      <w:r w:rsidR="001111A6">
        <w:rPr>
          <w:rFonts w:ascii="Arial" w:hAnsi="Arial" w:cs="Arial"/>
        </w:rPr>
        <w:t>primary</w:t>
      </w:r>
      <w:r w:rsidR="00E221EE">
        <w:rPr>
          <w:rFonts w:ascii="Arial" w:hAnsi="Arial" w:cs="Arial"/>
        </w:rPr>
        <w:t xml:space="preserve"> through to s</w:t>
      </w:r>
      <w:r w:rsidR="001111A6">
        <w:rPr>
          <w:rFonts w:ascii="Arial" w:hAnsi="Arial" w:cs="Arial"/>
        </w:rPr>
        <w:t>econdary and tertiary schools at the national level</w:t>
      </w:r>
      <w:r w:rsidR="000E1622">
        <w:rPr>
          <w:rFonts w:ascii="Arial" w:hAnsi="Arial" w:cs="Arial"/>
        </w:rPr>
        <w:t xml:space="preserve">. </w:t>
      </w:r>
      <w:r w:rsidR="00223601">
        <w:rPr>
          <w:rFonts w:ascii="Arial" w:hAnsi="Arial" w:cs="Arial"/>
        </w:rPr>
        <w:t>R</w:t>
      </w:r>
      <w:r w:rsidR="00C90AF9">
        <w:rPr>
          <w:rFonts w:ascii="Arial" w:hAnsi="Arial" w:cs="Arial"/>
        </w:rPr>
        <w:t xml:space="preserve">ecently </w:t>
      </w:r>
      <w:r w:rsidR="001111A6">
        <w:rPr>
          <w:rFonts w:ascii="Arial" w:hAnsi="Arial" w:cs="Arial"/>
        </w:rPr>
        <w:t xml:space="preserve">the USPNET </w:t>
      </w:r>
      <w:r w:rsidR="00910A60">
        <w:rPr>
          <w:rFonts w:ascii="Arial" w:hAnsi="Arial" w:cs="Arial"/>
        </w:rPr>
        <w:t xml:space="preserve">project has </w:t>
      </w:r>
      <w:r w:rsidR="00195464">
        <w:rPr>
          <w:rFonts w:ascii="Arial" w:hAnsi="Arial" w:cs="Arial"/>
        </w:rPr>
        <w:t xml:space="preserve">provided Internet </w:t>
      </w:r>
      <w:r w:rsidR="00910A60">
        <w:rPr>
          <w:rFonts w:ascii="Arial" w:hAnsi="Arial" w:cs="Arial"/>
        </w:rPr>
        <w:t>connect</w:t>
      </w:r>
      <w:r w:rsidR="00195464">
        <w:rPr>
          <w:rFonts w:ascii="Arial" w:hAnsi="Arial" w:cs="Arial"/>
        </w:rPr>
        <w:t>ions to</w:t>
      </w:r>
      <w:r w:rsidR="00910A60">
        <w:rPr>
          <w:rFonts w:ascii="Arial" w:hAnsi="Arial" w:cs="Arial"/>
        </w:rPr>
        <w:t xml:space="preserve"> schools in the Marshall Islands</w:t>
      </w:r>
      <w:r w:rsidR="00E811C7">
        <w:rPr>
          <w:rFonts w:ascii="Arial" w:hAnsi="Arial" w:cs="Arial"/>
        </w:rPr>
        <w:t>, Tonga</w:t>
      </w:r>
      <w:r w:rsidR="00910A60">
        <w:rPr>
          <w:rFonts w:ascii="Arial" w:hAnsi="Arial" w:cs="Arial"/>
        </w:rPr>
        <w:t xml:space="preserve"> and in Niue</w:t>
      </w:r>
      <w:r w:rsidR="00223601">
        <w:rPr>
          <w:rFonts w:ascii="Arial" w:hAnsi="Arial" w:cs="Arial"/>
        </w:rPr>
        <w:t xml:space="preserve">. </w:t>
      </w:r>
      <w:r w:rsidR="00207600">
        <w:rPr>
          <w:rFonts w:ascii="Arial" w:hAnsi="Arial" w:cs="Arial"/>
        </w:rPr>
        <w:t>C</w:t>
      </w:r>
      <w:r w:rsidR="00C90AF9">
        <w:rPr>
          <w:rFonts w:ascii="Arial" w:hAnsi="Arial" w:cs="Arial"/>
        </w:rPr>
        <w:t>reating and supporting a pathway that has transform</w:t>
      </w:r>
      <w:r w:rsidR="00E811C7">
        <w:rPr>
          <w:rFonts w:ascii="Arial" w:hAnsi="Arial" w:cs="Arial"/>
        </w:rPr>
        <w:t>ed</w:t>
      </w:r>
      <w:r w:rsidR="00C90AF9">
        <w:rPr>
          <w:rFonts w:ascii="Arial" w:hAnsi="Arial" w:cs="Arial"/>
        </w:rPr>
        <w:t xml:space="preserve"> the </w:t>
      </w:r>
      <w:r w:rsidR="00C41DDF">
        <w:rPr>
          <w:rFonts w:ascii="Arial" w:hAnsi="Arial" w:cs="Arial"/>
        </w:rPr>
        <w:t xml:space="preserve">education sector </w:t>
      </w:r>
      <w:r w:rsidR="00C90AF9">
        <w:rPr>
          <w:rFonts w:ascii="Arial" w:hAnsi="Arial" w:cs="Arial"/>
        </w:rPr>
        <w:t>into realizing the benefits of ICT in Education</w:t>
      </w:r>
      <w:r w:rsidR="00207600">
        <w:rPr>
          <w:rFonts w:ascii="Arial" w:hAnsi="Arial" w:cs="Arial"/>
        </w:rPr>
        <w:t xml:space="preserve"> </w:t>
      </w:r>
      <w:r w:rsidR="00410103">
        <w:rPr>
          <w:rFonts w:ascii="Arial" w:hAnsi="Arial" w:cs="Arial"/>
        </w:rPr>
        <w:t xml:space="preserve">is </w:t>
      </w:r>
      <w:r w:rsidR="00207600">
        <w:rPr>
          <w:rFonts w:ascii="Arial" w:hAnsi="Arial" w:cs="Arial"/>
        </w:rPr>
        <w:t>crucial</w:t>
      </w:r>
      <w:r w:rsidR="00C90AF9">
        <w:rPr>
          <w:rFonts w:ascii="Arial" w:hAnsi="Arial" w:cs="Arial"/>
        </w:rPr>
        <w:t xml:space="preserve">. </w:t>
      </w:r>
      <w:r w:rsidR="00E811C7">
        <w:rPr>
          <w:rFonts w:ascii="Arial" w:hAnsi="Arial" w:cs="Arial"/>
        </w:rPr>
        <w:t xml:space="preserve">During the period of the review, USP also started the Teachers Educational Resources and e-Learning Center (TEREC) as a regional initiative to help Ministries of Education with e-Learning. </w:t>
      </w:r>
      <w:r w:rsidR="00195464">
        <w:rPr>
          <w:rFonts w:ascii="Arial" w:hAnsi="Arial" w:cs="Arial"/>
        </w:rPr>
        <w:t xml:space="preserve">These regional initiatives </w:t>
      </w:r>
      <w:r w:rsidR="006C3490">
        <w:rPr>
          <w:rFonts w:ascii="Arial" w:hAnsi="Arial" w:cs="Arial"/>
        </w:rPr>
        <w:t xml:space="preserve">presented </w:t>
      </w:r>
      <w:r w:rsidR="00C90AF9">
        <w:rPr>
          <w:rFonts w:ascii="Arial" w:hAnsi="Arial" w:cs="Arial"/>
        </w:rPr>
        <w:t xml:space="preserve">various </w:t>
      </w:r>
      <w:r w:rsidR="006C3490">
        <w:rPr>
          <w:rFonts w:ascii="Arial" w:hAnsi="Arial" w:cs="Arial"/>
        </w:rPr>
        <w:t>opportunit</w:t>
      </w:r>
      <w:r w:rsidR="00C90AF9">
        <w:rPr>
          <w:rFonts w:ascii="Arial" w:hAnsi="Arial" w:cs="Arial"/>
        </w:rPr>
        <w:t>ies</w:t>
      </w:r>
      <w:r w:rsidR="00246E5B">
        <w:rPr>
          <w:rFonts w:ascii="Arial" w:hAnsi="Arial" w:cs="Arial"/>
        </w:rPr>
        <w:t xml:space="preserve"> that strengthen </w:t>
      </w:r>
      <w:r w:rsidR="00195464">
        <w:rPr>
          <w:rFonts w:ascii="Arial" w:hAnsi="Arial" w:cs="Arial"/>
        </w:rPr>
        <w:t xml:space="preserve">the importance of ICT in Education at </w:t>
      </w:r>
      <w:r w:rsidR="00C41DDF">
        <w:rPr>
          <w:rFonts w:ascii="Arial" w:hAnsi="Arial" w:cs="Arial"/>
        </w:rPr>
        <w:t>all levels</w:t>
      </w:r>
      <w:r w:rsidR="00246E5B">
        <w:rPr>
          <w:rFonts w:ascii="Arial" w:hAnsi="Arial" w:cs="Arial"/>
        </w:rPr>
        <w:t xml:space="preserve">. </w:t>
      </w:r>
      <w:r w:rsidR="00C13CD2">
        <w:rPr>
          <w:rFonts w:ascii="Arial" w:hAnsi="Arial" w:cs="Arial"/>
        </w:rPr>
        <w:t>Notably the</w:t>
      </w:r>
      <w:r w:rsidR="00E221EE">
        <w:rPr>
          <w:rFonts w:ascii="Arial" w:hAnsi="Arial" w:cs="Arial"/>
        </w:rPr>
        <w:t xml:space="preserve"> influence of the </w:t>
      </w:r>
      <w:r w:rsidR="00246E5B">
        <w:rPr>
          <w:rFonts w:ascii="Arial" w:hAnsi="Arial" w:cs="Arial"/>
        </w:rPr>
        <w:t xml:space="preserve">FAIDP </w:t>
      </w:r>
      <w:r w:rsidR="00E221EE">
        <w:rPr>
          <w:rFonts w:ascii="Arial" w:hAnsi="Arial" w:cs="Arial"/>
        </w:rPr>
        <w:t xml:space="preserve">on the results </w:t>
      </w:r>
      <w:r w:rsidR="00246E5B">
        <w:rPr>
          <w:rFonts w:ascii="Arial" w:hAnsi="Arial" w:cs="Arial"/>
        </w:rPr>
        <w:t xml:space="preserve">presented </w:t>
      </w:r>
      <w:r w:rsidR="00E221EE">
        <w:rPr>
          <w:rFonts w:ascii="Arial" w:hAnsi="Arial" w:cs="Arial"/>
        </w:rPr>
        <w:t xml:space="preserve">in </w:t>
      </w:r>
      <w:r w:rsidR="00910A60">
        <w:rPr>
          <w:rFonts w:ascii="Arial" w:hAnsi="Arial" w:cs="Arial"/>
        </w:rPr>
        <w:t xml:space="preserve">table 2.6 </w:t>
      </w:r>
      <w:r w:rsidR="00E221EE">
        <w:rPr>
          <w:rFonts w:ascii="Arial" w:hAnsi="Arial" w:cs="Arial"/>
        </w:rPr>
        <w:t xml:space="preserve">is </w:t>
      </w:r>
      <w:r w:rsidR="00C13CD2">
        <w:rPr>
          <w:rFonts w:ascii="Arial" w:hAnsi="Arial" w:cs="Arial"/>
        </w:rPr>
        <w:t>evident given that many of the</w:t>
      </w:r>
      <w:r w:rsidR="009D696B">
        <w:rPr>
          <w:rFonts w:ascii="Arial" w:hAnsi="Arial" w:cs="Arial"/>
        </w:rPr>
        <w:t xml:space="preserve"> </w:t>
      </w:r>
      <w:r w:rsidR="00E221EE">
        <w:rPr>
          <w:rFonts w:ascii="Arial" w:hAnsi="Arial" w:cs="Arial"/>
        </w:rPr>
        <w:t xml:space="preserve">countries </w:t>
      </w:r>
      <w:r w:rsidR="00C13CD2">
        <w:rPr>
          <w:rFonts w:ascii="Arial" w:hAnsi="Arial" w:cs="Arial"/>
        </w:rPr>
        <w:t xml:space="preserve">have made reference </w:t>
      </w:r>
      <w:r w:rsidR="002453BC">
        <w:rPr>
          <w:rFonts w:ascii="Arial" w:hAnsi="Arial" w:cs="Arial"/>
        </w:rPr>
        <w:t>to the FAIDP as a reliable resource.</w:t>
      </w:r>
    </w:p>
    <w:p w14:paraId="56DEA4C6" w14:textId="77777777" w:rsidR="00223601" w:rsidRDefault="002453BC" w:rsidP="00060550">
      <w:pPr>
        <w:jc w:val="both"/>
      </w:pPr>
      <w:r>
        <w:rPr>
          <w:rFonts w:ascii="Arial" w:hAnsi="Arial" w:cs="Arial"/>
        </w:rPr>
        <w:t xml:space="preserve">The Review noted that </w:t>
      </w:r>
      <w:r w:rsidR="001044F9">
        <w:rPr>
          <w:rFonts w:ascii="Arial" w:hAnsi="Arial" w:cs="Arial"/>
        </w:rPr>
        <w:t>ICT in Health in the Pacific region</w:t>
      </w:r>
      <w:r w:rsidR="002D2AF3">
        <w:rPr>
          <w:rFonts w:ascii="Arial" w:hAnsi="Arial" w:cs="Arial"/>
        </w:rPr>
        <w:t xml:space="preserve"> has ma</w:t>
      </w:r>
      <w:r w:rsidR="009D696B">
        <w:rPr>
          <w:rFonts w:ascii="Arial" w:hAnsi="Arial" w:cs="Arial"/>
        </w:rPr>
        <w:t>de very little progress</w:t>
      </w:r>
      <w:r>
        <w:rPr>
          <w:rFonts w:ascii="Arial" w:hAnsi="Arial" w:cs="Arial"/>
        </w:rPr>
        <w:t xml:space="preserve"> over the years. A number of regional initiatives such as the </w:t>
      </w:r>
      <w:hyperlink r:id="rId18" w:history="1">
        <w:r w:rsidRPr="002453BC">
          <w:rPr>
            <w:rStyle w:val="Hyperlink"/>
            <w:rFonts w:ascii="Arial" w:hAnsi="Arial" w:cs="Arial"/>
          </w:rPr>
          <w:t>UN-APCICT</w:t>
        </w:r>
      </w:hyperlink>
      <w:r>
        <w:rPr>
          <w:rFonts w:ascii="Arial" w:hAnsi="Arial" w:cs="Arial"/>
        </w:rPr>
        <w:t xml:space="preserve"> e-Health program </w:t>
      </w:r>
      <w:r w:rsidR="00207600">
        <w:rPr>
          <w:rFonts w:ascii="Arial" w:hAnsi="Arial" w:cs="Arial"/>
        </w:rPr>
        <w:t xml:space="preserve">was </w:t>
      </w:r>
      <w:r w:rsidR="00764A4D">
        <w:rPr>
          <w:rFonts w:ascii="Arial" w:hAnsi="Arial" w:cs="Arial"/>
        </w:rPr>
        <w:t>rolled out in</w:t>
      </w:r>
      <w:r>
        <w:rPr>
          <w:rFonts w:ascii="Arial" w:hAnsi="Arial" w:cs="Arial"/>
        </w:rPr>
        <w:t xml:space="preserve"> </w:t>
      </w:r>
      <w:r w:rsidR="00207600">
        <w:rPr>
          <w:rFonts w:ascii="Arial" w:hAnsi="Arial" w:cs="Arial"/>
        </w:rPr>
        <w:t>partnership</w:t>
      </w:r>
      <w:r>
        <w:rPr>
          <w:rFonts w:ascii="Arial" w:hAnsi="Arial" w:cs="Arial"/>
        </w:rPr>
        <w:t xml:space="preserve"> with SPC ICT Outreach program</w:t>
      </w:r>
      <w:r w:rsidR="00764A4D">
        <w:rPr>
          <w:rFonts w:ascii="Arial" w:hAnsi="Arial" w:cs="Arial"/>
        </w:rPr>
        <w:t xml:space="preserve"> in 14 island countries</w:t>
      </w:r>
      <w:r>
        <w:rPr>
          <w:rFonts w:ascii="Arial" w:hAnsi="Arial" w:cs="Arial"/>
        </w:rPr>
        <w:t xml:space="preserve">. </w:t>
      </w:r>
      <w:r w:rsidR="00223601">
        <w:rPr>
          <w:rFonts w:ascii="Arial" w:hAnsi="Arial" w:cs="Arial"/>
        </w:rPr>
        <w:t xml:space="preserve">The </w:t>
      </w:r>
      <w:r w:rsidR="00223601" w:rsidRPr="00223601">
        <w:rPr>
          <w:rFonts w:ascii="Arial" w:hAnsi="Arial" w:cs="Arial"/>
        </w:rPr>
        <w:t>P</w:t>
      </w:r>
      <w:r w:rsidR="00223601">
        <w:rPr>
          <w:rFonts w:ascii="Arial" w:hAnsi="Arial" w:cs="Arial"/>
        </w:rPr>
        <w:t>acific Open learning health Net (P</w:t>
      </w:r>
      <w:r w:rsidR="00223601" w:rsidRPr="00223601">
        <w:rPr>
          <w:rFonts w:ascii="Arial" w:hAnsi="Arial" w:cs="Arial"/>
        </w:rPr>
        <w:t>OLHN</w:t>
      </w:r>
      <w:r w:rsidR="00223601">
        <w:rPr>
          <w:rFonts w:ascii="Arial" w:hAnsi="Arial" w:cs="Arial"/>
        </w:rPr>
        <w:t>)</w:t>
      </w:r>
      <w:r w:rsidR="00223601" w:rsidRPr="00223601">
        <w:rPr>
          <w:rFonts w:ascii="Arial" w:hAnsi="Arial" w:cs="Arial"/>
        </w:rPr>
        <w:t xml:space="preserve"> is a key program of the World Health Organization in partnership with Pacific Ministries of Health. POLHN aims to improve the quality and standards of practice of health professionals by offering free, online, and blended courses</w:t>
      </w:r>
      <w:r w:rsidR="00223601">
        <w:t xml:space="preserve">. </w:t>
      </w:r>
    </w:p>
    <w:p w14:paraId="38B93230" w14:textId="33416194" w:rsidR="00223601" w:rsidRPr="00223601" w:rsidRDefault="00223601" w:rsidP="00060550">
      <w:pPr>
        <w:jc w:val="both"/>
        <w:rPr>
          <w:rFonts w:ascii="Arial" w:hAnsi="Arial" w:cs="Arial"/>
        </w:rPr>
      </w:pPr>
      <w:r w:rsidRPr="00223601">
        <w:rPr>
          <w:rFonts w:ascii="Arial" w:hAnsi="Arial" w:cs="Arial"/>
        </w:rPr>
        <w:t>POLHN’s thirty-eight learning centres are located in twelve countries: Cook Islands, Federated States of Micronesia, Fiji, Kiribati, Marshall Islands, Nauru, Palau, Samoa, Solomon Islands, Tonga, Tuvalu, and Vanuatu. Each Centre consists of networked computers with internet access, printer, scanner, data projector and educational materials in digital and print form</w:t>
      </w:r>
      <w:r>
        <w:rPr>
          <w:rFonts w:ascii="Arial" w:hAnsi="Arial" w:cs="Arial"/>
        </w:rPr>
        <w:t xml:space="preserve">. </w:t>
      </w:r>
      <w:r w:rsidRPr="00223601">
        <w:rPr>
          <w:rFonts w:ascii="Arial" w:hAnsi="Arial" w:cs="Arial"/>
        </w:rPr>
        <w:t>National Ministries of Health provide the facilities, infrastructure and internet access for the local centres, and POLHN’s Coordinators and focal points work closely with Ministry of Health training committees to ensure POLHN’s courses are relevant and useful to Pacific health professionals</w:t>
      </w:r>
      <w:r>
        <w:rPr>
          <w:rFonts w:ascii="Arial" w:hAnsi="Arial" w:cs="Arial"/>
        </w:rPr>
        <w:t>.</w:t>
      </w:r>
    </w:p>
    <w:p w14:paraId="6EA94839" w14:textId="33C73295" w:rsidR="008B4F0A" w:rsidRDefault="002453BC" w:rsidP="00060550">
      <w:pPr>
        <w:jc w:val="both"/>
        <w:rPr>
          <w:rFonts w:ascii="Arial" w:hAnsi="Arial" w:cs="Arial"/>
        </w:rPr>
      </w:pPr>
      <w:r>
        <w:rPr>
          <w:rFonts w:ascii="Arial" w:hAnsi="Arial" w:cs="Arial"/>
        </w:rPr>
        <w:t>The results show</w:t>
      </w:r>
      <w:r w:rsidR="00207600">
        <w:rPr>
          <w:rFonts w:ascii="Arial" w:hAnsi="Arial" w:cs="Arial"/>
        </w:rPr>
        <w:t>s</w:t>
      </w:r>
      <w:r w:rsidR="00764A4D">
        <w:rPr>
          <w:rFonts w:ascii="Arial" w:hAnsi="Arial" w:cs="Arial"/>
        </w:rPr>
        <w:t xml:space="preserve"> </w:t>
      </w:r>
      <w:r w:rsidR="00207600">
        <w:rPr>
          <w:rFonts w:ascii="Arial" w:hAnsi="Arial" w:cs="Arial"/>
        </w:rPr>
        <w:t xml:space="preserve">very </w:t>
      </w:r>
      <w:r w:rsidR="00764A4D">
        <w:rPr>
          <w:rFonts w:ascii="Arial" w:hAnsi="Arial" w:cs="Arial"/>
        </w:rPr>
        <w:t xml:space="preserve">little </w:t>
      </w:r>
      <w:r w:rsidR="00207600">
        <w:rPr>
          <w:rFonts w:ascii="Arial" w:hAnsi="Arial" w:cs="Arial"/>
        </w:rPr>
        <w:t>influence o</w:t>
      </w:r>
      <w:r w:rsidR="00764A4D">
        <w:rPr>
          <w:rFonts w:ascii="Arial" w:hAnsi="Arial" w:cs="Arial"/>
        </w:rPr>
        <w:t xml:space="preserve">f the </w:t>
      </w:r>
      <w:r>
        <w:rPr>
          <w:rFonts w:ascii="Arial" w:hAnsi="Arial" w:cs="Arial"/>
        </w:rPr>
        <w:t xml:space="preserve">FAIDP </w:t>
      </w:r>
      <w:r w:rsidR="0007430D">
        <w:rPr>
          <w:rFonts w:ascii="Arial" w:hAnsi="Arial" w:cs="Arial"/>
        </w:rPr>
        <w:t xml:space="preserve">in progressing </w:t>
      </w:r>
      <w:r w:rsidR="00764A4D">
        <w:rPr>
          <w:rFonts w:ascii="Arial" w:hAnsi="Arial" w:cs="Arial"/>
        </w:rPr>
        <w:t>ICT development in the Health sector</w:t>
      </w:r>
      <w:r w:rsidR="004A1F25">
        <w:rPr>
          <w:rFonts w:ascii="Arial" w:hAnsi="Arial" w:cs="Arial"/>
        </w:rPr>
        <w:t xml:space="preserve">. </w:t>
      </w:r>
      <w:r w:rsidR="00764A4D">
        <w:rPr>
          <w:rFonts w:ascii="Arial" w:hAnsi="Arial" w:cs="Arial"/>
        </w:rPr>
        <w:t xml:space="preserve">Another regional initiative is the SPC </w:t>
      </w:r>
      <w:r w:rsidR="00764A4D" w:rsidRPr="00764A4D">
        <w:rPr>
          <w:rFonts w:ascii="Arial" w:hAnsi="Arial" w:cs="Arial"/>
        </w:rPr>
        <w:t>new web-based interactive map showing current epidemic and emerging disease alerts in the Pacific region</w:t>
      </w:r>
      <w:r w:rsidR="00764A4D">
        <w:t>.</w:t>
      </w:r>
      <w:r w:rsidR="001044F9">
        <w:rPr>
          <w:rFonts w:ascii="Arial" w:hAnsi="Arial" w:cs="Arial"/>
        </w:rPr>
        <w:t xml:space="preserve"> </w:t>
      </w:r>
      <w:r w:rsidR="0007430D">
        <w:rPr>
          <w:rFonts w:ascii="Arial" w:hAnsi="Arial" w:cs="Arial"/>
        </w:rPr>
        <w:t>The Review acknowledged that the impact of the FAIDP in progressing ICT in Health initiatives in the Pacific region is very minimal.</w:t>
      </w:r>
    </w:p>
    <w:p w14:paraId="4C507B09" w14:textId="77777777" w:rsidR="00926858" w:rsidRDefault="00926858" w:rsidP="00B821EE">
      <w:pPr>
        <w:pStyle w:val="Heading2"/>
        <w:rPr>
          <w:rFonts w:ascii="Arial" w:hAnsi="Arial" w:cs="Arial"/>
          <w:b w:val="0"/>
          <w:sz w:val="22"/>
          <w:szCs w:val="22"/>
        </w:rPr>
      </w:pPr>
    </w:p>
    <w:p w14:paraId="5503CC83" w14:textId="77777777" w:rsidR="00926858" w:rsidRPr="00926858" w:rsidRDefault="00926858" w:rsidP="00926858"/>
    <w:p w14:paraId="01437313" w14:textId="5360302F" w:rsidR="00926858" w:rsidRDefault="00926858">
      <w:pPr>
        <w:rPr>
          <w:rFonts w:ascii="Arial" w:eastAsiaTheme="majorEastAsia" w:hAnsi="Arial" w:cs="Arial"/>
          <w:bCs/>
          <w:color w:val="4F81BD" w:themeColor="accent1"/>
        </w:rPr>
      </w:pPr>
      <w:r>
        <w:rPr>
          <w:rFonts w:ascii="Arial" w:hAnsi="Arial" w:cs="Arial"/>
          <w:b/>
        </w:rPr>
        <w:br w:type="page"/>
      </w:r>
    </w:p>
    <w:p w14:paraId="65E839E2" w14:textId="20FC1516" w:rsidR="009026C8" w:rsidRPr="00EB344B" w:rsidRDefault="00B821EE" w:rsidP="00B821EE">
      <w:pPr>
        <w:pStyle w:val="Heading2"/>
        <w:rPr>
          <w:rFonts w:ascii="Arial" w:hAnsi="Arial" w:cs="Arial"/>
          <w:b w:val="0"/>
          <w:sz w:val="22"/>
          <w:szCs w:val="22"/>
        </w:rPr>
      </w:pPr>
      <w:bookmarkStart w:id="26" w:name="_Toc420920633"/>
      <w:r w:rsidRPr="00EB344B">
        <w:rPr>
          <w:rFonts w:ascii="Arial" w:hAnsi="Arial" w:cs="Arial"/>
          <w:b w:val="0"/>
          <w:sz w:val="22"/>
          <w:szCs w:val="22"/>
        </w:rPr>
        <w:lastRenderedPageBreak/>
        <w:t>Points for Consideration</w:t>
      </w:r>
      <w:r w:rsidR="009026C8" w:rsidRPr="00EB344B">
        <w:rPr>
          <w:rFonts w:ascii="Arial" w:hAnsi="Arial" w:cs="Arial"/>
          <w:b w:val="0"/>
          <w:sz w:val="22"/>
          <w:szCs w:val="22"/>
        </w:rPr>
        <w:t>;</w:t>
      </w:r>
      <w:bookmarkEnd w:id="26"/>
    </w:p>
    <w:p w14:paraId="19018D89" w14:textId="77777777" w:rsidR="009026C8" w:rsidRPr="001D484D" w:rsidRDefault="009026C8" w:rsidP="009026C8">
      <w:pPr>
        <w:pStyle w:val="NoSpacing"/>
        <w:rPr>
          <w:rFonts w:ascii="Arial" w:hAnsi="Arial" w:cs="Arial"/>
        </w:rPr>
      </w:pPr>
    </w:p>
    <w:p w14:paraId="6B9F92F7" w14:textId="77777777" w:rsidR="009026C8" w:rsidRDefault="009026C8" w:rsidP="009026C8">
      <w:pPr>
        <w:pStyle w:val="ListParagraph"/>
        <w:numPr>
          <w:ilvl w:val="0"/>
          <w:numId w:val="5"/>
        </w:numPr>
        <w:rPr>
          <w:rFonts w:ascii="Arial" w:hAnsi="Arial" w:cs="Arial"/>
        </w:rPr>
      </w:pPr>
      <w:r>
        <w:rPr>
          <w:rFonts w:ascii="Arial" w:hAnsi="Arial" w:cs="Arial"/>
        </w:rPr>
        <w:t>PICs to consider utilizing m</w:t>
      </w:r>
      <w:r w:rsidRPr="007749C0">
        <w:rPr>
          <w:rFonts w:ascii="Arial" w:hAnsi="Arial" w:cs="Arial"/>
        </w:rPr>
        <w:t>ultiple sources of legislative drafting capacity</w:t>
      </w:r>
      <w:r>
        <w:rPr>
          <w:rFonts w:ascii="Arial" w:hAnsi="Arial" w:cs="Arial"/>
        </w:rPr>
        <w:t xml:space="preserve"> that are available in the region</w:t>
      </w:r>
      <w:r w:rsidR="00F56B79">
        <w:rPr>
          <w:rFonts w:ascii="Arial" w:hAnsi="Arial" w:cs="Arial"/>
        </w:rPr>
        <w:t>. (ITU, CTO, USP</w:t>
      </w:r>
      <w:r w:rsidR="00E811C7">
        <w:rPr>
          <w:rFonts w:ascii="Arial" w:hAnsi="Arial" w:cs="Arial"/>
        </w:rPr>
        <w:t>, WB and ADB</w:t>
      </w:r>
      <w:r w:rsidR="00F56B79">
        <w:rPr>
          <w:rFonts w:ascii="Arial" w:hAnsi="Arial" w:cs="Arial"/>
        </w:rPr>
        <w:t>).</w:t>
      </w:r>
      <w:r>
        <w:rPr>
          <w:rFonts w:ascii="Arial" w:hAnsi="Arial" w:cs="Arial"/>
        </w:rPr>
        <w:t xml:space="preserve"> </w:t>
      </w:r>
    </w:p>
    <w:p w14:paraId="63D5F188" w14:textId="77777777" w:rsidR="009026C8" w:rsidRDefault="009026C8" w:rsidP="009026C8">
      <w:pPr>
        <w:pStyle w:val="ListParagraph"/>
        <w:numPr>
          <w:ilvl w:val="0"/>
          <w:numId w:val="5"/>
        </w:numPr>
        <w:rPr>
          <w:rFonts w:ascii="Arial" w:hAnsi="Arial" w:cs="Arial"/>
        </w:rPr>
      </w:pPr>
      <w:r>
        <w:rPr>
          <w:rFonts w:ascii="Arial" w:hAnsi="Arial" w:cs="Arial"/>
        </w:rPr>
        <w:t xml:space="preserve">PICs to </w:t>
      </w:r>
      <w:r w:rsidR="00F56B79">
        <w:rPr>
          <w:rFonts w:ascii="Arial" w:hAnsi="Arial" w:cs="Arial"/>
        </w:rPr>
        <w:t xml:space="preserve">engage and </w:t>
      </w:r>
      <w:r>
        <w:rPr>
          <w:rFonts w:ascii="Arial" w:hAnsi="Arial" w:cs="Arial"/>
        </w:rPr>
        <w:t>utilize professional regulatory services offered by regional agencies like PiRRC</w:t>
      </w:r>
    </w:p>
    <w:p w14:paraId="219FEC83" w14:textId="77777777" w:rsidR="009026C8" w:rsidRDefault="009026C8" w:rsidP="009026C8">
      <w:pPr>
        <w:pStyle w:val="ListParagraph"/>
        <w:numPr>
          <w:ilvl w:val="0"/>
          <w:numId w:val="5"/>
        </w:numPr>
        <w:rPr>
          <w:rFonts w:ascii="Arial" w:hAnsi="Arial" w:cs="Arial"/>
        </w:rPr>
      </w:pPr>
      <w:r>
        <w:rPr>
          <w:rFonts w:ascii="Arial" w:hAnsi="Arial" w:cs="Arial"/>
        </w:rPr>
        <w:t xml:space="preserve">Regional agencies and partners to assist PICs in formulating </w:t>
      </w:r>
      <w:r w:rsidR="00F56B79">
        <w:rPr>
          <w:rFonts w:ascii="Arial" w:hAnsi="Arial" w:cs="Arial"/>
        </w:rPr>
        <w:t xml:space="preserve">and refining </w:t>
      </w:r>
      <w:r>
        <w:rPr>
          <w:rFonts w:ascii="Arial" w:hAnsi="Arial" w:cs="Arial"/>
        </w:rPr>
        <w:t>national ICT policies</w:t>
      </w:r>
    </w:p>
    <w:p w14:paraId="0F412BF8" w14:textId="77777777" w:rsidR="009026C8" w:rsidRDefault="009026C8" w:rsidP="009026C8">
      <w:pPr>
        <w:pStyle w:val="ListParagraph"/>
        <w:numPr>
          <w:ilvl w:val="0"/>
          <w:numId w:val="5"/>
        </w:numPr>
        <w:rPr>
          <w:rFonts w:ascii="Arial" w:hAnsi="Arial" w:cs="Arial"/>
        </w:rPr>
      </w:pPr>
      <w:r>
        <w:rPr>
          <w:rFonts w:ascii="Arial" w:hAnsi="Arial" w:cs="Arial"/>
        </w:rPr>
        <w:t>Regional agencies and partners to work closely with PICs to address regulatory issues in the Pacific</w:t>
      </w:r>
      <w:r w:rsidRPr="00B63E6C">
        <w:rPr>
          <w:rFonts w:ascii="Arial" w:hAnsi="Arial" w:cs="Arial"/>
        </w:rPr>
        <w:t xml:space="preserve"> </w:t>
      </w:r>
    </w:p>
    <w:p w14:paraId="52407C6B" w14:textId="77777777" w:rsidR="009026C8" w:rsidRDefault="009026C8" w:rsidP="009026C8">
      <w:pPr>
        <w:pStyle w:val="ListParagraph"/>
        <w:numPr>
          <w:ilvl w:val="0"/>
          <w:numId w:val="5"/>
        </w:numPr>
        <w:rPr>
          <w:rFonts w:ascii="Arial" w:hAnsi="Arial" w:cs="Arial"/>
        </w:rPr>
      </w:pPr>
      <w:r>
        <w:rPr>
          <w:rFonts w:ascii="Arial" w:hAnsi="Arial" w:cs="Arial"/>
        </w:rPr>
        <w:t xml:space="preserve">Regional agencies and partners to continue to work collaboratively with PICs in formulating and refining ICT for Education policies to meet country needs, identify opportunities that further progress the development of ICT in Education.  </w:t>
      </w:r>
    </w:p>
    <w:p w14:paraId="507F1A0C" w14:textId="6E4946DA" w:rsidR="00CF68EB" w:rsidRPr="008C4BB6" w:rsidRDefault="00D01A87" w:rsidP="00223601">
      <w:pPr>
        <w:pStyle w:val="Heading1"/>
      </w:pPr>
      <w:r>
        <w:br w:type="page"/>
      </w:r>
      <w:bookmarkStart w:id="27" w:name="_Toc420920634"/>
      <w:r w:rsidR="00CF68EB" w:rsidRPr="008C4BB6">
        <w:lastRenderedPageBreak/>
        <w:t>3. Theme 3 – ICT Human Capacity Building</w:t>
      </w:r>
      <w:bookmarkEnd w:id="27"/>
    </w:p>
    <w:p w14:paraId="3717114E" w14:textId="77777777" w:rsidR="00CF68EB" w:rsidRPr="003F7A6B" w:rsidRDefault="00CF68EB" w:rsidP="004E0F0A">
      <w:pPr>
        <w:pStyle w:val="NoSpacing"/>
      </w:pPr>
    </w:p>
    <w:p w14:paraId="0AFFBA1A" w14:textId="77777777" w:rsidR="00CF68EB" w:rsidRPr="008C4BB6" w:rsidRDefault="00CF68EB" w:rsidP="00CF68EB">
      <w:pPr>
        <w:pStyle w:val="Heading3"/>
        <w:rPr>
          <w:rFonts w:ascii="Arial" w:hAnsi="Arial" w:cs="Arial"/>
          <w:sz w:val="22"/>
          <w:szCs w:val="22"/>
        </w:rPr>
      </w:pPr>
      <w:bookmarkStart w:id="28" w:name="_Toc420920635"/>
      <w:r w:rsidRPr="008C4BB6">
        <w:rPr>
          <w:rFonts w:ascii="Arial" w:hAnsi="Arial" w:cs="Arial"/>
          <w:sz w:val="22"/>
          <w:szCs w:val="22"/>
        </w:rPr>
        <w:t>3.1 Background and Policy Context</w:t>
      </w:r>
      <w:bookmarkEnd w:id="28"/>
    </w:p>
    <w:p w14:paraId="0F9325FB" w14:textId="77777777" w:rsidR="00CF68EB" w:rsidRPr="007749C0" w:rsidRDefault="00CF68EB" w:rsidP="00CF68EB">
      <w:pPr>
        <w:ind w:left="360"/>
        <w:rPr>
          <w:rFonts w:ascii="Arial" w:hAnsi="Arial" w:cs="Arial"/>
        </w:rPr>
      </w:pPr>
      <w:r w:rsidRPr="007749C0">
        <w:rPr>
          <w:rFonts w:ascii="Arial" w:hAnsi="Arial" w:cs="Arial"/>
        </w:rPr>
        <w:t>Sustainable ICT workforce and an ICT literate populace</w:t>
      </w:r>
    </w:p>
    <w:p w14:paraId="1B24B9F2" w14:textId="77777777" w:rsidR="00CF68EB" w:rsidRPr="007B560B" w:rsidRDefault="00CF68EB" w:rsidP="00CF68EB">
      <w:pPr>
        <w:pStyle w:val="Heading3"/>
        <w:rPr>
          <w:rFonts w:ascii="Arial" w:hAnsi="Arial" w:cs="Arial"/>
          <w:sz w:val="22"/>
          <w:szCs w:val="22"/>
        </w:rPr>
      </w:pPr>
      <w:bookmarkStart w:id="29" w:name="_Toc420920636"/>
      <w:r w:rsidRPr="007B560B">
        <w:rPr>
          <w:rFonts w:ascii="Arial" w:hAnsi="Arial" w:cs="Arial"/>
          <w:sz w:val="22"/>
          <w:szCs w:val="22"/>
        </w:rPr>
        <w:t>3.5 Target and Milestone</w:t>
      </w:r>
      <w:bookmarkEnd w:id="29"/>
    </w:p>
    <w:p w14:paraId="6AFE2F62" w14:textId="77777777" w:rsidR="00CF68EB" w:rsidRPr="007749C0" w:rsidRDefault="00CF68EB" w:rsidP="00CF68EB">
      <w:pPr>
        <w:pStyle w:val="NoSpacing"/>
        <w:ind w:left="360"/>
        <w:rPr>
          <w:rFonts w:ascii="Arial" w:hAnsi="Arial" w:cs="Arial"/>
        </w:rPr>
      </w:pPr>
      <w:r w:rsidRPr="007749C0">
        <w:rPr>
          <w:rFonts w:ascii="Arial" w:hAnsi="Arial" w:cs="Arial"/>
        </w:rPr>
        <w:t>(</w:t>
      </w:r>
      <w:proofErr w:type="spellStart"/>
      <w:r w:rsidRPr="007749C0">
        <w:rPr>
          <w:rFonts w:ascii="Arial" w:hAnsi="Arial" w:cs="Arial"/>
        </w:rPr>
        <w:t>i</w:t>
      </w:r>
      <w:proofErr w:type="spellEnd"/>
      <w:r w:rsidRPr="007749C0">
        <w:rPr>
          <w:rFonts w:ascii="Arial" w:hAnsi="Arial" w:cs="Arial"/>
        </w:rPr>
        <w:t>) A joint regional capacity building programme is established</w:t>
      </w:r>
    </w:p>
    <w:p w14:paraId="346CC4D4" w14:textId="77777777" w:rsidR="00CF68EB" w:rsidRPr="007749C0" w:rsidRDefault="00CF68EB" w:rsidP="00CF68EB">
      <w:pPr>
        <w:pStyle w:val="NoSpacing"/>
        <w:ind w:left="360"/>
        <w:rPr>
          <w:rFonts w:ascii="Arial" w:hAnsi="Arial" w:cs="Arial"/>
        </w:rPr>
      </w:pPr>
      <w:r w:rsidRPr="007749C0">
        <w:rPr>
          <w:rFonts w:ascii="Arial" w:hAnsi="Arial" w:cs="Arial"/>
        </w:rPr>
        <w:t>(ii) All PICT secondary schools have access to computers</w:t>
      </w:r>
    </w:p>
    <w:p w14:paraId="4BC7C72A" w14:textId="77777777" w:rsidR="00CF68EB" w:rsidRPr="007749C0" w:rsidRDefault="00CF68EB" w:rsidP="00CF68EB">
      <w:pPr>
        <w:pStyle w:val="NoSpacing"/>
        <w:ind w:firstLine="360"/>
        <w:rPr>
          <w:rFonts w:ascii="Arial" w:hAnsi="Arial" w:cs="Arial"/>
        </w:rPr>
      </w:pPr>
      <w:r w:rsidRPr="007749C0">
        <w:rPr>
          <w:rFonts w:ascii="Arial" w:hAnsi="Arial" w:cs="Arial"/>
        </w:rPr>
        <w:t>(iii) 75 per cent of PICT secondary schools have Internet access</w:t>
      </w:r>
    </w:p>
    <w:p w14:paraId="4A308168" w14:textId="77777777" w:rsidR="00CF68EB" w:rsidRPr="007749C0" w:rsidRDefault="00CF68EB" w:rsidP="00CF68EB">
      <w:pPr>
        <w:pStyle w:val="NoSpacing"/>
        <w:ind w:left="360"/>
        <w:rPr>
          <w:rFonts w:ascii="Arial" w:hAnsi="Arial" w:cs="Arial"/>
        </w:rPr>
      </w:pPr>
      <w:r w:rsidRPr="007749C0">
        <w:rPr>
          <w:rFonts w:ascii="Arial" w:hAnsi="Arial" w:cs="Arial"/>
        </w:rPr>
        <w:t>(iv) ICT curriculum is included in all PICT teacher training programmes</w:t>
      </w:r>
    </w:p>
    <w:p w14:paraId="41E142E1" w14:textId="77777777" w:rsidR="00183574" w:rsidRDefault="00CF68EB" w:rsidP="00CF68EB">
      <w:pPr>
        <w:pStyle w:val="NoSpacing"/>
        <w:ind w:left="360"/>
        <w:rPr>
          <w:rFonts w:ascii="Arial" w:hAnsi="Arial" w:cs="Arial"/>
        </w:rPr>
      </w:pPr>
      <w:r w:rsidRPr="007749C0">
        <w:rPr>
          <w:rFonts w:ascii="Arial" w:hAnsi="Arial" w:cs="Arial"/>
        </w:rPr>
        <w:t>(v) At tertiary level the students to computer ratio is no more than 10:1</w:t>
      </w:r>
    </w:p>
    <w:p w14:paraId="79CF923E" w14:textId="77777777" w:rsidR="00183574" w:rsidRDefault="00183574" w:rsidP="007B560B">
      <w:pPr>
        <w:pStyle w:val="NoSpacing"/>
      </w:pPr>
    </w:p>
    <w:p w14:paraId="2B2A52EE" w14:textId="77777777" w:rsidR="00CF68EB" w:rsidRPr="007B560B" w:rsidRDefault="00CF68EB" w:rsidP="00CF68EB">
      <w:pPr>
        <w:pStyle w:val="Heading3"/>
        <w:rPr>
          <w:rFonts w:ascii="Arial" w:hAnsi="Arial" w:cs="Arial"/>
          <w:sz w:val="22"/>
          <w:szCs w:val="22"/>
        </w:rPr>
      </w:pPr>
      <w:bookmarkStart w:id="30" w:name="_Toc420920637"/>
      <w:r w:rsidRPr="007B560B">
        <w:rPr>
          <w:rFonts w:ascii="Arial" w:hAnsi="Arial" w:cs="Arial"/>
          <w:sz w:val="22"/>
          <w:szCs w:val="22"/>
        </w:rPr>
        <w:t>3.6 Evidence Available</w:t>
      </w:r>
      <w:bookmarkEnd w:id="30"/>
    </w:p>
    <w:tbl>
      <w:tblPr>
        <w:tblStyle w:val="TableGrid"/>
        <w:tblpPr w:leftFromText="180" w:rightFromText="180" w:vertAnchor="text" w:horzAnchor="margin" w:tblpY="328"/>
        <w:tblW w:w="5000" w:type="pct"/>
        <w:tblLook w:val="04A0" w:firstRow="1" w:lastRow="0" w:firstColumn="1" w:lastColumn="0" w:noHBand="0" w:noVBand="1"/>
      </w:tblPr>
      <w:tblGrid>
        <w:gridCol w:w="2078"/>
        <w:gridCol w:w="2420"/>
        <w:gridCol w:w="1907"/>
        <w:gridCol w:w="2945"/>
      </w:tblGrid>
      <w:tr w:rsidR="00AF6883" w:rsidRPr="00B94D8E" w14:paraId="773E6EC2" w14:textId="77777777" w:rsidTr="00AF6883">
        <w:tc>
          <w:tcPr>
            <w:tcW w:w="1111" w:type="pct"/>
          </w:tcPr>
          <w:p w14:paraId="11BC386D" w14:textId="77777777" w:rsidR="00AF6883" w:rsidRPr="00B94D8E" w:rsidRDefault="00AF6883" w:rsidP="00AF6883">
            <w:pPr>
              <w:rPr>
                <w:b/>
                <w:sz w:val="24"/>
                <w:szCs w:val="24"/>
              </w:rPr>
            </w:pPr>
            <w:r w:rsidRPr="00B94D8E">
              <w:rPr>
                <w:b/>
                <w:sz w:val="24"/>
                <w:szCs w:val="24"/>
              </w:rPr>
              <w:t>Countries</w:t>
            </w:r>
          </w:p>
        </w:tc>
        <w:tc>
          <w:tcPr>
            <w:tcW w:w="1294" w:type="pct"/>
          </w:tcPr>
          <w:p w14:paraId="7CCD5767" w14:textId="77777777" w:rsidR="00AF6883" w:rsidRPr="00B94D8E" w:rsidRDefault="00AF6883" w:rsidP="00AF6883">
            <w:pPr>
              <w:jc w:val="center"/>
              <w:rPr>
                <w:b/>
                <w:sz w:val="24"/>
                <w:szCs w:val="24"/>
              </w:rPr>
            </w:pPr>
            <w:r w:rsidRPr="00B94D8E">
              <w:rPr>
                <w:b/>
                <w:sz w:val="24"/>
                <w:szCs w:val="24"/>
              </w:rPr>
              <w:t>Secondary schools have access to Computers</w:t>
            </w:r>
          </w:p>
        </w:tc>
        <w:tc>
          <w:tcPr>
            <w:tcW w:w="1020" w:type="pct"/>
          </w:tcPr>
          <w:p w14:paraId="6C9F1841" w14:textId="77777777" w:rsidR="00AF6883" w:rsidRPr="00B94D8E" w:rsidRDefault="00AF6883" w:rsidP="00AF6883">
            <w:pPr>
              <w:rPr>
                <w:b/>
                <w:sz w:val="24"/>
                <w:szCs w:val="24"/>
              </w:rPr>
            </w:pPr>
            <w:r w:rsidRPr="00B94D8E">
              <w:rPr>
                <w:b/>
                <w:sz w:val="24"/>
                <w:szCs w:val="24"/>
              </w:rPr>
              <w:t>Secondary schools have Internet access</w:t>
            </w:r>
          </w:p>
        </w:tc>
        <w:tc>
          <w:tcPr>
            <w:tcW w:w="1575" w:type="pct"/>
          </w:tcPr>
          <w:p w14:paraId="2E726FF9" w14:textId="77777777" w:rsidR="00AF6883" w:rsidRPr="00B94D8E" w:rsidRDefault="00AF6883" w:rsidP="00AF6883">
            <w:pPr>
              <w:jc w:val="center"/>
              <w:rPr>
                <w:b/>
                <w:sz w:val="24"/>
                <w:szCs w:val="24"/>
              </w:rPr>
            </w:pPr>
            <w:r w:rsidRPr="00B94D8E">
              <w:rPr>
                <w:b/>
                <w:sz w:val="24"/>
                <w:szCs w:val="24"/>
              </w:rPr>
              <w:t>ICT curriculum included in Teacher Training</w:t>
            </w:r>
          </w:p>
        </w:tc>
      </w:tr>
      <w:tr w:rsidR="00AF6883" w:rsidRPr="00B94D8E" w14:paraId="3E68D042" w14:textId="77777777" w:rsidTr="00AF6883">
        <w:tc>
          <w:tcPr>
            <w:tcW w:w="1111" w:type="pct"/>
          </w:tcPr>
          <w:p w14:paraId="312BF75F" w14:textId="77777777" w:rsidR="00AF6883" w:rsidRPr="00B94D8E" w:rsidRDefault="00AF6883" w:rsidP="00AF6883">
            <w:pPr>
              <w:rPr>
                <w:sz w:val="20"/>
                <w:szCs w:val="20"/>
              </w:rPr>
            </w:pPr>
            <w:r w:rsidRPr="00B94D8E">
              <w:rPr>
                <w:sz w:val="20"/>
                <w:szCs w:val="20"/>
              </w:rPr>
              <w:t xml:space="preserve">Cook </w:t>
            </w:r>
          </w:p>
        </w:tc>
        <w:tc>
          <w:tcPr>
            <w:tcW w:w="1294" w:type="pct"/>
          </w:tcPr>
          <w:p w14:paraId="7EBDCAC1" w14:textId="77777777" w:rsidR="00AF6883" w:rsidRPr="00B94D8E" w:rsidRDefault="00AF6883" w:rsidP="00AF6883">
            <w:pPr>
              <w:jc w:val="center"/>
              <w:rPr>
                <w:sz w:val="20"/>
                <w:szCs w:val="20"/>
              </w:rPr>
            </w:pPr>
            <w:r w:rsidRPr="00B94D8E">
              <w:rPr>
                <w:sz w:val="20"/>
                <w:szCs w:val="20"/>
              </w:rPr>
              <w:t>Y</w:t>
            </w:r>
          </w:p>
        </w:tc>
        <w:tc>
          <w:tcPr>
            <w:tcW w:w="1020" w:type="pct"/>
          </w:tcPr>
          <w:p w14:paraId="521846BF" w14:textId="77777777" w:rsidR="00AF6883" w:rsidRPr="00B94D8E" w:rsidRDefault="00AF6883" w:rsidP="00AF6883">
            <w:pPr>
              <w:jc w:val="center"/>
              <w:rPr>
                <w:sz w:val="20"/>
                <w:szCs w:val="20"/>
              </w:rPr>
            </w:pPr>
            <w:r w:rsidRPr="00B94D8E">
              <w:rPr>
                <w:sz w:val="20"/>
                <w:szCs w:val="20"/>
              </w:rPr>
              <w:t>Y</w:t>
            </w:r>
          </w:p>
        </w:tc>
        <w:tc>
          <w:tcPr>
            <w:tcW w:w="1575" w:type="pct"/>
          </w:tcPr>
          <w:p w14:paraId="085EF850" w14:textId="77777777" w:rsidR="00AF6883" w:rsidRPr="00B94D8E" w:rsidRDefault="006D7CF4" w:rsidP="00AF6883">
            <w:pPr>
              <w:jc w:val="center"/>
              <w:rPr>
                <w:sz w:val="20"/>
                <w:szCs w:val="20"/>
              </w:rPr>
            </w:pPr>
            <w:r>
              <w:rPr>
                <w:sz w:val="20"/>
                <w:szCs w:val="20"/>
              </w:rPr>
              <w:t>Y</w:t>
            </w:r>
          </w:p>
        </w:tc>
      </w:tr>
      <w:tr w:rsidR="00AF6883" w:rsidRPr="00B94D8E" w14:paraId="1093E021" w14:textId="77777777" w:rsidTr="00AF6883">
        <w:tc>
          <w:tcPr>
            <w:tcW w:w="1111" w:type="pct"/>
          </w:tcPr>
          <w:p w14:paraId="560A3A7C" w14:textId="77777777" w:rsidR="00AF6883" w:rsidRPr="00B94D8E" w:rsidRDefault="00AF6883" w:rsidP="00AF6883">
            <w:pPr>
              <w:rPr>
                <w:sz w:val="20"/>
                <w:szCs w:val="20"/>
              </w:rPr>
            </w:pPr>
            <w:r w:rsidRPr="00B94D8E">
              <w:rPr>
                <w:sz w:val="20"/>
                <w:szCs w:val="20"/>
              </w:rPr>
              <w:t>Fiji</w:t>
            </w:r>
          </w:p>
        </w:tc>
        <w:tc>
          <w:tcPr>
            <w:tcW w:w="1294" w:type="pct"/>
          </w:tcPr>
          <w:p w14:paraId="61727DF6" w14:textId="77777777" w:rsidR="00AF6883" w:rsidRPr="00B94D8E" w:rsidRDefault="00AF6883" w:rsidP="00AF6883">
            <w:pPr>
              <w:jc w:val="center"/>
              <w:rPr>
                <w:sz w:val="20"/>
                <w:szCs w:val="20"/>
              </w:rPr>
            </w:pPr>
            <w:r w:rsidRPr="00B94D8E">
              <w:rPr>
                <w:sz w:val="20"/>
                <w:szCs w:val="20"/>
              </w:rPr>
              <w:t>Y</w:t>
            </w:r>
          </w:p>
        </w:tc>
        <w:tc>
          <w:tcPr>
            <w:tcW w:w="1020" w:type="pct"/>
          </w:tcPr>
          <w:p w14:paraId="00573B2F" w14:textId="77777777" w:rsidR="00AF6883" w:rsidRPr="00B94D8E" w:rsidRDefault="00AF6883" w:rsidP="00AF6883">
            <w:pPr>
              <w:jc w:val="center"/>
              <w:rPr>
                <w:sz w:val="20"/>
                <w:szCs w:val="20"/>
              </w:rPr>
            </w:pPr>
            <w:r w:rsidRPr="00B94D8E">
              <w:rPr>
                <w:sz w:val="20"/>
                <w:szCs w:val="20"/>
              </w:rPr>
              <w:t>Y</w:t>
            </w:r>
          </w:p>
        </w:tc>
        <w:tc>
          <w:tcPr>
            <w:tcW w:w="1575" w:type="pct"/>
          </w:tcPr>
          <w:p w14:paraId="2D86345F" w14:textId="77777777" w:rsidR="00AF6883" w:rsidRPr="00B94D8E" w:rsidRDefault="00AF6883" w:rsidP="00AF6883">
            <w:pPr>
              <w:jc w:val="center"/>
              <w:rPr>
                <w:sz w:val="20"/>
                <w:szCs w:val="20"/>
              </w:rPr>
            </w:pPr>
            <w:r w:rsidRPr="00B94D8E">
              <w:rPr>
                <w:sz w:val="20"/>
                <w:szCs w:val="20"/>
              </w:rPr>
              <w:t>Y</w:t>
            </w:r>
          </w:p>
        </w:tc>
      </w:tr>
      <w:tr w:rsidR="00AF6883" w14:paraId="6232DFEB" w14:textId="77777777" w:rsidTr="00AF6883">
        <w:tc>
          <w:tcPr>
            <w:tcW w:w="1111" w:type="pct"/>
          </w:tcPr>
          <w:p w14:paraId="140A1C05" w14:textId="77777777" w:rsidR="00AF6883" w:rsidRPr="003F7A6B" w:rsidRDefault="00AF6883" w:rsidP="00AF6883">
            <w:pPr>
              <w:rPr>
                <w:sz w:val="20"/>
                <w:szCs w:val="20"/>
              </w:rPr>
            </w:pPr>
            <w:r w:rsidRPr="003F7A6B">
              <w:rPr>
                <w:sz w:val="20"/>
                <w:szCs w:val="20"/>
              </w:rPr>
              <w:t>FSM</w:t>
            </w:r>
          </w:p>
        </w:tc>
        <w:tc>
          <w:tcPr>
            <w:tcW w:w="1294" w:type="pct"/>
          </w:tcPr>
          <w:p w14:paraId="62E1B0F9" w14:textId="77777777" w:rsidR="00AF6883" w:rsidRPr="003F7A6B" w:rsidRDefault="00AF6883" w:rsidP="00AF6883">
            <w:pPr>
              <w:jc w:val="center"/>
            </w:pPr>
            <w:r>
              <w:t>Y</w:t>
            </w:r>
          </w:p>
        </w:tc>
        <w:tc>
          <w:tcPr>
            <w:tcW w:w="1020" w:type="pct"/>
          </w:tcPr>
          <w:p w14:paraId="074F3367" w14:textId="77777777" w:rsidR="00AF6883" w:rsidRDefault="00AF6883" w:rsidP="00AF6883">
            <w:pPr>
              <w:jc w:val="center"/>
              <w:rPr>
                <w:sz w:val="24"/>
                <w:szCs w:val="24"/>
              </w:rPr>
            </w:pPr>
            <w:r>
              <w:rPr>
                <w:sz w:val="24"/>
                <w:szCs w:val="24"/>
              </w:rPr>
              <w:t>Y</w:t>
            </w:r>
          </w:p>
        </w:tc>
        <w:tc>
          <w:tcPr>
            <w:tcW w:w="1575" w:type="pct"/>
          </w:tcPr>
          <w:p w14:paraId="04739BF6" w14:textId="77777777" w:rsidR="00AF6883" w:rsidRDefault="00781478" w:rsidP="00AF6883">
            <w:pPr>
              <w:jc w:val="center"/>
              <w:rPr>
                <w:sz w:val="24"/>
                <w:szCs w:val="24"/>
              </w:rPr>
            </w:pPr>
            <w:r>
              <w:rPr>
                <w:sz w:val="24"/>
                <w:szCs w:val="24"/>
              </w:rPr>
              <w:t>N</w:t>
            </w:r>
          </w:p>
        </w:tc>
      </w:tr>
      <w:tr w:rsidR="00AF6883" w14:paraId="680E12E1" w14:textId="77777777" w:rsidTr="00AF6883">
        <w:tc>
          <w:tcPr>
            <w:tcW w:w="1111" w:type="pct"/>
          </w:tcPr>
          <w:p w14:paraId="54C51303" w14:textId="77777777" w:rsidR="00AF6883" w:rsidRPr="003F7A6B" w:rsidRDefault="00AF6883" w:rsidP="00AF6883">
            <w:pPr>
              <w:rPr>
                <w:sz w:val="20"/>
                <w:szCs w:val="20"/>
              </w:rPr>
            </w:pPr>
            <w:r w:rsidRPr="003F7A6B">
              <w:rPr>
                <w:sz w:val="20"/>
                <w:szCs w:val="20"/>
              </w:rPr>
              <w:t>Kiribati</w:t>
            </w:r>
          </w:p>
        </w:tc>
        <w:tc>
          <w:tcPr>
            <w:tcW w:w="1294" w:type="pct"/>
          </w:tcPr>
          <w:p w14:paraId="27772F5C" w14:textId="77777777" w:rsidR="00AF6883" w:rsidRPr="003F7A6B" w:rsidRDefault="00AF6883" w:rsidP="00AF6883">
            <w:pPr>
              <w:jc w:val="center"/>
            </w:pPr>
            <w:r>
              <w:t>Y</w:t>
            </w:r>
          </w:p>
        </w:tc>
        <w:tc>
          <w:tcPr>
            <w:tcW w:w="1020" w:type="pct"/>
          </w:tcPr>
          <w:p w14:paraId="2260AB06" w14:textId="77777777" w:rsidR="00AF6883" w:rsidRDefault="00AF6883" w:rsidP="00AF6883">
            <w:pPr>
              <w:jc w:val="center"/>
              <w:rPr>
                <w:sz w:val="24"/>
                <w:szCs w:val="24"/>
              </w:rPr>
            </w:pPr>
            <w:r>
              <w:rPr>
                <w:sz w:val="24"/>
                <w:szCs w:val="24"/>
              </w:rPr>
              <w:t>Y</w:t>
            </w:r>
          </w:p>
        </w:tc>
        <w:tc>
          <w:tcPr>
            <w:tcW w:w="1575" w:type="pct"/>
          </w:tcPr>
          <w:p w14:paraId="718DCD68" w14:textId="77777777" w:rsidR="00AF6883" w:rsidRDefault="00781478" w:rsidP="00AF6883">
            <w:pPr>
              <w:jc w:val="center"/>
              <w:rPr>
                <w:sz w:val="24"/>
                <w:szCs w:val="24"/>
              </w:rPr>
            </w:pPr>
            <w:r>
              <w:rPr>
                <w:sz w:val="24"/>
                <w:szCs w:val="24"/>
              </w:rPr>
              <w:t>N</w:t>
            </w:r>
          </w:p>
        </w:tc>
      </w:tr>
      <w:tr w:rsidR="00AF6883" w14:paraId="489C2696" w14:textId="77777777" w:rsidTr="00AF6883">
        <w:tc>
          <w:tcPr>
            <w:tcW w:w="1111" w:type="pct"/>
          </w:tcPr>
          <w:p w14:paraId="7EF72491" w14:textId="77777777" w:rsidR="00AF6883" w:rsidRPr="003F7A6B" w:rsidRDefault="00AF6883" w:rsidP="00AF6883">
            <w:pPr>
              <w:rPr>
                <w:sz w:val="20"/>
                <w:szCs w:val="20"/>
              </w:rPr>
            </w:pPr>
            <w:r>
              <w:rPr>
                <w:sz w:val="20"/>
                <w:szCs w:val="20"/>
              </w:rPr>
              <w:t xml:space="preserve">Marshall </w:t>
            </w:r>
          </w:p>
        </w:tc>
        <w:tc>
          <w:tcPr>
            <w:tcW w:w="1294" w:type="pct"/>
          </w:tcPr>
          <w:p w14:paraId="6A42BEEB" w14:textId="77777777" w:rsidR="00AF6883" w:rsidRPr="003F7A6B" w:rsidRDefault="00AF6883" w:rsidP="00AF6883">
            <w:pPr>
              <w:jc w:val="center"/>
            </w:pPr>
            <w:r>
              <w:t>Y</w:t>
            </w:r>
          </w:p>
        </w:tc>
        <w:tc>
          <w:tcPr>
            <w:tcW w:w="1020" w:type="pct"/>
          </w:tcPr>
          <w:p w14:paraId="1DA31B1C" w14:textId="77777777" w:rsidR="00AF6883" w:rsidRDefault="00AF6883" w:rsidP="00AF6883">
            <w:pPr>
              <w:jc w:val="center"/>
              <w:rPr>
                <w:sz w:val="24"/>
                <w:szCs w:val="24"/>
              </w:rPr>
            </w:pPr>
            <w:r>
              <w:rPr>
                <w:sz w:val="24"/>
                <w:szCs w:val="24"/>
              </w:rPr>
              <w:t>Y</w:t>
            </w:r>
          </w:p>
        </w:tc>
        <w:tc>
          <w:tcPr>
            <w:tcW w:w="1575" w:type="pct"/>
          </w:tcPr>
          <w:p w14:paraId="1553BD91" w14:textId="77777777" w:rsidR="00AF6883" w:rsidRDefault="00781478" w:rsidP="00AF6883">
            <w:pPr>
              <w:jc w:val="center"/>
              <w:rPr>
                <w:sz w:val="24"/>
                <w:szCs w:val="24"/>
              </w:rPr>
            </w:pPr>
            <w:r>
              <w:rPr>
                <w:sz w:val="24"/>
                <w:szCs w:val="24"/>
              </w:rPr>
              <w:t>N</w:t>
            </w:r>
          </w:p>
        </w:tc>
      </w:tr>
      <w:tr w:rsidR="00AF6883" w14:paraId="1CA9DED7" w14:textId="77777777" w:rsidTr="00AF6883">
        <w:tc>
          <w:tcPr>
            <w:tcW w:w="1111" w:type="pct"/>
          </w:tcPr>
          <w:p w14:paraId="29812A33" w14:textId="77777777" w:rsidR="00AF6883" w:rsidRPr="003F7A6B" w:rsidRDefault="00AF6883" w:rsidP="00AF6883">
            <w:pPr>
              <w:rPr>
                <w:sz w:val="20"/>
                <w:szCs w:val="20"/>
              </w:rPr>
            </w:pPr>
            <w:r w:rsidRPr="003F7A6B">
              <w:rPr>
                <w:sz w:val="20"/>
                <w:szCs w:val="20"/>
              </w:rPr>
              <w:t>Nauru</w:t>
            </w:r>
          </w:p>
        </w:tc>
        <w:tc>
          <w:tcPr>
            <w:tcW w:w="1294" w:type="pct"/>
          </w:tcPr>
          <w:p w14:paraId="5B3CBAF8" w14:textId="77777777" w:rsidR="00AF6883" w:rsidRPr="003F7A6B" w:rsidRDefault="00AF6883" w:rsidP="00AF6883">
            <w:pPr>
              <w:jc w:val="center"/>
            </w:pPr>
            <w:r>
              <w:t>Y</w:t>
            </w:r>
          </w:p>
        </w:tc>
        <w:tc>
          <w:tcPr>
            <w:tcW w:w="1020" w:type="pct"/>
          </w:tcPr>
          <w:p w14:paraId="43DDB122" w14:textId="77777777" w:rsidR="00AF6883" w:rsidRDefault="00AF6883" w:rsidP="00AF6883">
            <w:pPr>
              <w:jc w:val="center"/>
              <w:rPr>
                <w:sz w:val="24"/>
                <w:szCs w:val="24"/>
              </w:rPr>
            </w:pPr>
            <w:r>
              <w:rPr>
                <w:sz w:val="24"/>
                <w:szCs w:val="24"/>
              </w:rPr>
              <w:t>Y</w:t>
            </w:r>
          </w:p>
        </w:tc>
        <w:tc>
          <w:tcPr>
            <w:tcW w:w="1575" w:type="pct"/>
          </w:tcPr>
          <w:p w14:paraId="2AE1348D" w14:textId="77777777" w:rsidR="00AF6883" w:rsidRDefault="00781478" w:rsidP="00AF6883">
            <w:pPr>
              <w:jc w:val="center"/>
              <w:rPr>
                <w:sz w:val="24"/>
                <w:szCs w:val="24"/>
              </w:rPr>
            </w:pPr>
            <w:r>
              <w:rPr>
                <w:sz w:val="24"/>
                <w:szCs w:val="24"/>
              </w:rPr>
              <w:t>N</w:t>
            </w:r>
          </w:p>
        </w:tc>
      </w:tr>
      <w:tr w:rsidR="00DC428C" w14:paraId="2FFE574B" w14:textId="77777777" w:rsidTr="00AF6883">
        <w:tc>
          <w:tcPr>
            <w:tcW w:w="1111" w:type="pct"/>
          </w:tcPr>
          <w:p w14:paraId="02015395" w14:textId="4B679C2B" w:rsidR="00DC428C" w:rsidRPr="003F7A6B" w:rsidRDefault="00DC428C" w:rsidP="00AF6883">
            <w:pPr>
              <w:rPr>
                <w:sz w:val="20"/>
                <w:szCs w:val="20"/>
              </w:rPr>
            </w:pPr>
            <w:r>
              <w:rPr>
                <w:sz w:val="20"/>
                <w:szCs w:val="20"/>
              </w:rPr>
              <w:t>New Caledonia</w:t>
            </w:r>
          </w:p>
        </w:tc>
        <w:tc>
          <w:tcPr>
            <w:tcW w:w="1294" w:type="pct"/>
          </w:tcPr>
          <w:p w14:paraId="07F0222C" w14:textId="60DEFD7D" w:rsidR="00DC428C" w:rsidRDefault="00DC428C" w:rsidP="00AF6883">
            <w:pPr>
              <w:jc w:val="center"/>
            </w:pPr>
            <w:r>
              <w:t>Y</w:t>
            </w:r>
          </w:p>
        </w:tc>
        <w:tc>
          <w:tcPr>
            <w:tcW w:w="1020" w:type="pct"/>
          </w:tcPr>
          <w:p w14:paraId="225B9774" w14:textId="65AFA117" w:rsidR="00DC428C" w:rsidRDefault="00DC428C" w:rsidP="00AF6883">
            <w:pPr>
              <w:jc w:val="center"/>
              <w:rPr>
                <w:sz w:val="24"/>
                <w:szCs w:val="24"/>
              </w:rPr>
            </w:pPr>
            <w:r>
              <w:rPr>
                <w:sz w:val="24"/>
                <w:szCs w:val="24"/>
              </w:rPr>
              <w:t>Y</w:t>
            </w:r>
          </w:p>
        </w:tc>
        <w:tc>
          <w:tcPr>
            <w:tcW w:w="1575" w:type="pct"/>
          </w:tcPr>
          <w:p w14:paraId="2ECE00B8" w14:textId="1DC3D2CA" w:rsidR="00DC428C" w:rsidRDefault="00DC428C" w:rsidP="00AF6883">
            <w:pPr>
              <w:jc w:val="center"/>
              <w:rPr>
                <w:sz w:val="24"/>
                <w:szCs w:val="24"/>
              </w:rPr>
            </w:pPr>
            <w:r>
              <w:rPr>
                <w:sz w:val="24"/>
                <w:szCs w:val="24"/>
              </w:rPr>
              <w:t>Y</w:t>
            </w:r>
          </w:p>
        </w:tc>
      </w:tr>
      <w:tr w:rsidR="00AF6883" w14:paraId="7A1C6E18" w14:textId="77777777" w:rsidTr="00AF6883">
        <w:tc>
          <w:tcPr>
            <w:tcW w:w="1111" w:type="pct"/>
          </w:tcPr>
          <w:p w14:paraId="3BD69ADF" w14:textId="77777777" w:rsidR="00AF6883" w:rsidRPr="003F7A6B" w:rsidRDefault="00AF6883" w:rsidP="00AF6883">
            <w:pPr>
              <w:rPr>
                <w:sz w:val="20"/>
                <w:szCs w:val="20"/>
              </w:rPr>
            </w:pPr>
            <w:r w:rsidRPr="003F7A6B">
              <w:rPr>
                <w:sz w:val="20"/>
                <w:szCs w:val="20"/>
              </w:rPr>
              <w:t>Niue</w:t>
            </w:r>
          </w:p>
        </w:tc>
        <w:tc>
          <w:tcPr>
            <w:tcW w:w="1294" w:type="pct"/>
          </w:tcPr>
          <w:p w14:paraId="330042C4" w14:textId="77777777" w:rsidR="00AF6883" w:rsidRPr="003F7A6B" w:rsidRDefault="00AF6883" w:rsidP="00AF6883">
            <w:pPr>
              <w:jc w:val="center"/>
            </w:pPr>
            <w:r>
              <w:t>Y</w:t>
            </w:r>
          </w:p>
        </w:tc>
        <w:tc>
          <w:tcPr>
            <w:tcW w:w="1020" w:type="pct"/>
          </w:tcPr>
          <w:p w14:paraId="2C0E264E" w14:textId="77777777" w:rsidR="00AF6883" w:rsidRDefault="00AF6883" w:rsidP="00AF6883">
            <w:pPr>
              <w:jc w:val="center"/>
              <w:rPr>
                <w:sz w:val="24"/>
                <w:szCs w:val="24"/>
              </w:rPr>
            </w:pPr>
            <w:r>
              <w:rPr>
                <w:sz w:val="24"/>
                <w:szCs w:val="24"/>
              </w:rPr>
              <w:t>Y</w:t>
            </w:r>
          </w:p>
        </w:tc>
        <w:tc>
          <w:tcPr>
            <w:tcW w:w="1575" w:type="pct"/>
          </w:tcPr>
          <w:p w14:paraId="35E054A7" w14:textId="77777777" w:rsidR="00AF6883" w:rsidRDefault="00781478" w:rsidP="00AF6883">
            <w:pPr>
              <w:jc w:val="center"/>
              <w:rPr>
                <w:sz w:val="24"/>
                <w:szCs w:val="24"/>
              </w:rPr>
            </w:pPr>
            <w:r>
              <w:rPr>
                <w:sz w:val="24"/>
                <w:szCs w:val="24"/>
              </w:rPr>
              <w:t>N</w:t>
            </w:r>
          </w:p>
        </w:tc>
      </w:tr>
      <w:tr w:rsidR="00AF6883" w14:paraId="4F8A8DDC" w14:textId="77777777" w:rsidTr="00AF6883">
        <w:tc>
          <w:tcPr>
            <w:tcW w:w="1111" w:type="pct"/>
          </w:tcPr>
          <w:p w14:paraId="2FB89059" w14:textId="77777777" w:rsidR="00AF6883" w:rsidRPr="003F7A6B" w:rsidRDefault="00AF6883" w:rsidP="00AF6883">
            <w:pPr>
              <w:rPr>
                <w:sz w:val="20"/>
                <w:szCs w:val="20"/>
              </w:rPr>
            </w:pPr>
            <w:r w:rsidRPr="003F7A6B">
              <w:rPr>
                <w:sz w:val="20"/>
                <w:szCs w:val="20"/>
              </w:rPr>
              <w:t>Palau</w:t>
            </w:r>
          </w:p>
        </w:tc>
        <w:tc>
          <w:tcPr>
            <w:tcW w:w="1294" w:type="pct"/>
          </w:tcPr>
          <w:p w14:paraId="56866319" w14:textId="77777777" w:rsidR="00AF6883" w:rsidRPr="003F7A6B" w:rsidRDefault="00AF6883" w:rsidP="00AF6883">
            <w:pPr>
              <w:jc w:val="center"/>
            </w:pPr>
            <w:r>
              <w:t>Y</w:t>
            </w:r>
          </w:p>
        </w:tc>
        <w:tc>
          <w:tcPr>
            <w:tcW w:w="1020" w:type="pct"/>
          </w:tcPr>
          <w:p w14:paraId="7C949BD5" w14:textId="77777777" w:rsidR="00AF6883" w:rsidRDefault="00AF6883" w:rsidP="00AF6883">
            <w:pPr>
              <w:jc w:val="center"/>
              <w:rPr>
                <w:sz w:val="24"/>
                <w:szCs w:val="24"/>
              </w:rPr>
            </w:pPr>
            <w:r>
              <w:rPr>
                <w:sz w:val="24"/>
                <w:szCs w:val="24"/>
              </w:rPr>
              <w:t>Y</w:t>
            </w:r>
          </w:p>
        </w:tc>
        <w:tc>
          <w:tcPr>
            <w:tcW w:w="1575" w:type="pct"/>
          </w:tcPr>
          <w:p w14:paraId="6C2B2DD7" w14:textId="77777777" w:rsidR="00AF6883" w:rsidRDefault="00781478" w:rsidP="00AF6883">
            <w:pPr>
              <w:jc w:val="center"/>
              <w:rPr>
                <w:sz w:val="24"/>
                <w:szCs w:val="24"/>
              </w:rPr>
            </w:pPr>
            <w:r>
              <w:rPr>
                <w:sz w:val="24"/>
                <w:szCs w:val="24"/>
              </w:rPr>
              <w:t>N</w:t>
            </w:r>
          </w:p>
        </w:tc>
      </w:tr>
      <w:tr w:rsidR="00AF6883" w14:paraId="1A4D50F7" w14:textId="77777777" w:rsidTr="00AF6883">
        <w:tc>
          <w:tcPr>
            <w:tcW w:w="1111" w:type="pct"/>
          </w:tcPr>
          <w:p w14:paraId="11711B66" w14:textId="77777777" w:rsidR="00AF6883" w:rsidRPr="003F7A6B" w:rsidRDefault="00AF6883" w:rsidP="00AF6883">
            <w:pPr>
              <w:rPr>
                <w:sz w:val="20"/>
                <w:szCs w:val="20"/>
              </w:rPr>
            </w:pPr>
            <w:r w:rsidRPr="003F7A6B">
              <w:rPr>
                <w:sz w:val="20"/>
                <w:szCs w:val="20"/>
              </w:rPr>
              <w:t>PNG</w:t>
            </w:r>
          </w:p>
        </w:tc>
        <w:tc>
          <w:tcPr>
            <w:tcW w:w="1294" w:type="pct"/>
          </w:tcPr>
          <w:p w14:paraId="3B34CFCD" w14:textId="77777777" w:rsidR="00AF6883" w:rsidRPr="003F7A6B" w:rsidRDefault="00AF6883" w:rsidP="00AF6883">
            <w:pPr>
              <w:jc w:val="center"/>
            </w:pPr>
            <w:r>
              <w:t>Y</w:t>
            </w:r>
          </w:p>
        </w:tc>
        <w:tc>
          <w:tcPr>
            <w:tcW w:w="1020" w:type="pct"/>
          </w:tcPr>
          <w:p w14:paraId="7414CAB4" w14:textId="77777777" w:rsidR="00AF6883" w:rsidRDefault="00AF6883" w:rsidP="00AF6883">
            <w:pPr>
              <w:jc w:val="center"/>
              <w:rPr>
                <w:sz w:val="24"/>
                <w:szCs w:val="24"/>
              </w:rPr>
            </w:pPr>
            <w:r>
              <w:rPr>
                <w:sz w:val="24"/>
                <w:szCs w:val="24"/>
              </w:rPr>
              <w:t>Y</w:t>
            </w:r>
          </w:p>
        </w:tc>
        <w:tc>
          <w:tcPr>
            <w:tcW w:w="1575" w:type="pct"/>
          </w:tcPr>
          <w:p w14:paraId="5CB1566C" w14:textId="77777777" w:rsidR="00AF6883" w:rsidRDefault="006B5BE5" w:rsidP="00AF6883">
            <w:pPr>
              <w:jc w:val="center"/>
              <w:rPr>
                <w:sz w:val="24"/>
                <w:szCs w:val="24"/>
              </w:rPr>
            </w:pPr>
            <w:r>
              <w:rPr>
                <w:sz w:val="24"/>
                <w:szCs w:val="24"/>
              </w:rPr>
              <w:t>N/A</w:t>
            </w:r>
          </w:p>
        </w:tc>
      </w:tr>
      <w:tr w:rsidR="00AF6883" w14:paraId="6DBD353E" w14:textId="77777777" w:rsidTr="00AF6883">
        <w:tc>
          <w:tcPr>
            <w:tcW w:w="1111" w:type="pct"/>
          </w:tcPr>
          <w:p w14:paraId="2327E481" w14:textId="77777777" w:rsidR="00AF6883" w:rsidRPr="003F7A6B" w:rsidRDefault="00AF6883" w:rsidP="00AF6883">
            <w:pPr>
              <w:rPr>
                <w:sz w:val="20"/>
                <w:szCs w:val="20"/>
              </w:rPr>
            </w:pPr>
            <w:r w:rsidRPr="003F7A6B">
              <w:rPr>
                <w:sz w:val="20"/>
                <w:szCs w:val="20"/>
              </w:rPr>
              <w:t>Samoa</w:t>
            </w:r>
          </w:p>
        </w:tc>
        <w:tc>
          <w:tcPr>
            <w:tcW w:w="1294" w:type="pct"/>
          </w:tcPr>
          <w:p w14:paraId="4C75FB5C" w14:textId="77777777" w:rsidR="00AF6883" w:rsidRPr="003F7A6B" w:rsidRDefault="00AF6883" w:rsidP="00AF6883">
            <w:pPr>
              <w:jc w:val="center"/>
            </w:pPr>
            <w:r>
              <w:t>Y</w:t>
            </w:r>
          </w:p>
        </w:tc>
        <w:tc>
          <w:tcPr>
            <w:tcW w:w="1020" w:type="pct"/>
          </w:tcPr>
          <w:p w14:paraId="6538D1BC" w14:textId="77777777" w:rsidR="00AF6883" w:rsidRDefault="00AF6883" w:rsidP="00AF6883">
            <w:pPr>
              <w:jc w:val="center"/>
              <w:rPr>
                <w:sz w:val="24"/>
                <w:szCs w:val="24"/>
              </w:rPr>
            </w:pPr>
            <w:r>
              <w:rPr>
                <w:sz w:val="24"/>
                <w:szCs w:val="24"/>
              </w:rPr>
              <w:t>Y</w:t>
            </w:r>
          </w:p>
        </w:tc>
        <w:tc>
          <w:tcPr>
            <w:tcW w:w="1575" w:type="pct"/>
          </w:tcPr>
          <w:p w14:paraId="4FD306EB" w14:textId="77777777" w:rsidR="00AF6883" w:rsidRDefault="006B5BE5" w:rsidP="00AF6883">
            <w:pPr>
              <w:jc w:val="center"/>
              <w:rPr>
                <w:sz w:val="24"/>
                <w:szCs w:val="24"/>
              </w:rPr>
            </w:pPr>
            <w:r>
              <w:rPr>
                <w:sz w:val="24"/>
                <w:szCs w:val="24"/>
              </w:rPr>
              <w:t>N/A</w:t>
            </w:r>
          </w:p>
        </w:tc>
      </w:tr>
      <w:tr w:rsidR="00AF6883" w14:paraId="02DAAFA6" w14:textId="77777777" w:rsidTr="00AF6883">
        <w:tc>
          <w:tcPr>
            <w:tcW w:w="1111" w:type="pct"/>
          </w:tcPr>
          <w:p w14:paraId="0EB07D7E" w14:textId="77777777" w:rsidR="00AF6883" w:rsidRPr="003F7A6B" w:rsidRDefault="00AF6883" w:rsidP="00AF6883">
            <w:pPr>
              <w:rPr>
                <w:sz w:val="20"/>
                <w:szCs w:val="20"/>
              </w:rPr>
            </w:pPr>
            <w:r w:rsidRPr="003F7A6B">
              <w:rPr>
                <w:sz w:val="20"/>
                <w:szCs w:val="20"/>
              </w:rPr>
              <w:t>Solomon</w:t>
            </w:r>
          </w:p>
        </w:tc>
        <w:tc>
          <w:tcPr>
            <w:tcW w:w="1294" w:type="pct"/>
          </w:tcPr>
          <w:p w14:paraId="23CB08E4" w14:textId="77777777" w:rsidR="00AF6883" w:rsidRPr="003F7A6B" w:rsidRDefault="00AF6883" w:rsidP="00AF6883">
            <w:pPr>
              <w:jc w:val="center"/>
            </w:pPr>
            <w:r>
              <w:t>Y</w:t>
            </w:r>
          </w:p>
        </w:tc>
        <w:tc>
          <w:tcPr>
            <w:tcW w:w="1020" w:type="pct"/>
          </w:tcPr>
          <w:p w14:paraId="3F20DC8F" w14:textId="77777777" w:rsidR="00AF6883" w:rsidRDefault="00AF6883" w:rsidP="00AF6883">
            <w:pPr>
              <w:jc w:val="center"/>
              <w:rPr>
                <w:sz w:val="24"/>
                <w:szCs w:val="24"/>
              </w:rPr>
            </w:pPr>
            <w:r>
              <w:rPr>
                <w:sz w:val="24"/>
                <w:szCs w:val="24"/>
              </w:rPr>
              <w:t>Y</w:t>
            </w:r>
          </w:p>
        </w:tc>
        <w:tc>
          <w:tcPr>
            <w:tcW w:w="1575" w:type="pct"/>
          </w:tcPr>
          <w:p w14:paraId="6ABA2999" w14:textId="77777777" w:rsidR="00AF6883" w:rsidRDefault="00781478" w:rsidP="00AF6883">
            <w:pPr>
              <w:jc w:val="center"/>
              <w:rPr>
                <w:sz w:val="24"/>
                <w:szCs w:val="24"/>
              </w:rPr>
            </w:pPr>
            <w:r>
              <w:rPr>
                <w:sz w:val="24"/>
                <w:szCs w:val="24"/>
              </w:rPr>
              <w:t>N</w:t>
            </w:r>
          </w:p>
        </w:tc>
      </w:tr>
      <w:tr w:rsidR="00AF6883" w14:paraId="1D731E7A" w14:textId="77777777" w:rsidTr="00AF6883">
        <w:tc>
          <w:tcPr>
            <w:tcW w:w="1111" w:type="pct"/>
          </w:tcPr>
          <w:p w14:paraId="1A911759" w14:textId="77777777" w:rsidR="00AF6883" w:rsidRPr="003F7A6B" w:rsidRDefault="00AF6883" w:rsidP="00AF6883">
            <w:pPr>
              <w:rPr>
                <w:sz w:val="20"/>
                <w:szCs w:val="20"/>
              </w:rPr>
            </w:pPr>
            <w:r w:rsidRPr="003F7A6B">
              <w:rPr>
                <w:sz w:val="20"/>
                <w:szCs w:val="20"/>
              </w:rPr>
              <w:t>Tonga</w:t>
            </w:r>
          </w:p>
        </w:tc>
        <w:tc>
          <w:tcPr>
            <w:tcW w:w="1294" w:type="pct"/>
          </w:tcPr>
          <w:p w14:paraId="4B3972F9" w14:textId="77777777" w:rsidR="00AF6883" w:rsidRPr="003F7A6B" w:rsidRDefault="00AF6883" w:rsidP="00AF6883">
            <w:pPr>
              <w:jc w:val="center"/>
            </w:pPr>
            <w:r>
              <w:t>Y</w:t>
            </w:r>
          </w:p>
        </w:tc>
        <w:tc>
          <w:tcPr>
            <w:tcW w:w="1020" w:type="pct"/>
          </w:tcPr>
          <w:p w14:paraId="75FC896E" w14:textId="77777777" w:rsidR="00AF6883" w:rsidRDefault="00AF6883" w:rsidP="00AF6883">
            <w:pPr>
              <w:jc w:val="center"/>
              <w:rPr>
                <w:sz w:val="24"/>
                <w:szCs w:val="24"/>
              </w:rPr>
            </w:pPr>
            <w:r>
              <w:rPr>
                <w:sz w:val="24"/>
                <w:szCs w:val="24"/>
              </w:rPr>
              <w:t>Y</w:t>
            </w:r>
          </w:p>
        </w:tc>
        <w:tc>
          <w:tcPr>
            <w:tcW w:w="1575" w:type="pct"/>
          </w:tcPr>
          <w:p w14:paraId="74312C08" w14:textId="77777777" w:rsidR="00AF6883" w:rsidRDefault="006B5BE5" w:rsidP="00AF6883">
            <w:pPr>
              <w:jc w:val="center"/>
              <w:rPr>
                <w:sz w:val="24"/>
                <w:szCs w:val="24"/>
              </w:rPr>
            </w:pPr>
            <w:r>
              <w:rPr>
                <w:sz w:val="24"/>
                <w:szCs w:val="24"/>
              </w:rPr>
              <w:t>N/A</w:t>
            </w:r>
          </w:p>
        </w:tc>
      </w:tr>
      <w:tr w:rsidR="00AF6883" w14:paraId="1691F412" w14:textId="77777777" w:rsidTr="00AF6883">
        <w:tc>
          <w:tcPr>
            <w:tcW w:w="1111" w:type="pct"/>
          </w:tcPr>
          <w:p w14:paraId="6464F3A1" w14:textId="77777777" w:rsidR="00AF6883" w:rsidRPr="003F7A6B" w:rsidRDefault="00AF6883" w:rsidP="00AF6883">
            <w:pPr>
              <w:rPr>
                <w:sz w:val="20"/>
                <w:szCs w:val="20"/>
              </w:rPr>
            </w:pPr>
            <w:r w:rsidRPr="003F7A6B">
              <w:rPr>
                <w:sz w:val="20"/>
                <w:szCs w:val="20"/>
              </w:rPr>
              <w:t>Tuvalu</w:t>
            </w:r>
          </w:p>
        </w:tc>
        <w:tc>
          <w:tcPr>
            <w:tcW w:w="1294" w:type="pct"/>
          </w:tcPr>
          <w:p w14:paraId="0FE34201" w14:textId="77777777" w:rsidR="00AF6883" w:rsidRPr="003F7A6B" w:rsidRDefault="00AF6883" w:rsidP="00AF6883">
            <w:pPr>
              <w:jc w:val="center"/>
            </w:pPr>
            <w:r>
              <w:t>Y</w:t>
            </w:r>
          </w:p>
        </w:tc>
        <w:tc>
          <w:tcPr>
            <w:tcW w:w="1020" w:type="pct"/>
          </w:tcPr>
          <w:p w14:paraId="1C67E407" w14:textId="77777777" w:rsidR="00AF6883" w:rsidRDefault="00AF6883" w:rsidP="00AF6883">
            <w:pPr>
              <w:jc w:val="center"/>
              <w:rPr>
                <w:sz w:val="24"/>
                <w:szCs w:val="24"/>
              </w:rPr>
            </w:pPr>
            <w:r>
              <w:rPr>
                <w:sz w:val="24"/>
                <w:szCs w:val="24"/>
              </w:rPr>
              <w:t>Y</w:t>
            </w:r>
          </w:p>
        </w:tc>
        <w:tc>
          <w:tcPr>
            <w:tcW w:w="1575" w:type="pct"/>
          </w:tcPr>
          <w:p w14:paraId="58A394D7" w14:textId="77777777" w:rsidR="00AF6883" w:rsidRDefault="00781478" w:rsidP="00AF6883">
            <w:pPr>
              <w:jc w:val="center"/>
              <w:rPr>
                <w:sz w:val="24"/>
                <w:szCs w:val="24"/>
              </w:rPr>
            </w:pPr>
            <w:r>
              <w:rPr>
                <w:sz w:val="24"/>
                <w:szCs w:val="24"/>
              </w:rPr>
              <w:t>N</w:t>
            </w:r>
          </w:p>
        </w:tc>
      </w:tr>
      <w:tr w:rsidR="00AF6883" w14:paraId="56D43853" w14:textId="77777777" w:rsidTr="00AF6883">
        <w:tc>
          <w:tcPr>
            <w:tcW w:w="1111" w:type="pct"/>
          </w:tcPr>
          <w:p w14:paraId="784D0298" w14:textId="77777777" w:rsidR="00AF6883" w:rsidRPr="003F7A6B" w:rsidRDefault="00AF6883" w:rsidP="00AF6883">
            <w:pPr>
              <w:rPr>
                <w:sz w:val="20"/>
                <w:szCs w:val="20"/>
              </w:rPr>
            </w:pPr>
            <w:r w:rsidRPr="003F7A6B">
              <w:rPr>
                <w:sz w:val="20"/>
                <w:szCs w:val="20"/>
              </w:rPr>
              <w:t>Vanuatu</w:t>
            </w:r>
          </w:p>
        </w:tc>
        <w:tc>
          <w:tcPr>
            <w:tcW w:w="1294" w:type="pct"/>
          </w:tcPr>
          <w:p w14:paraId="3D6979EE" w14:textId="77777777" w:rsidR="00AF6883" w:rsidRPr="003F7A6B" w:rsidRDefault="00AF6883" w:rsidP="00AF6883">
            <w:pPr>
              <w:jc w:val="center"/>
            </w:pPr>
            <w:r>
              <w:t>Y</w:t>
            </w:r>
          </w:p>
        </w:tc>
        <w:tc>
          <w:tcPr>
            <w:tcW w:w="1020" w:type="pct"/>
          </w:tcPr>
          <w:p w14:paraId="12776AEB" w14:textId="77777777" w:rsidR="00AF6883" w:rsidRDefault="00AF6883" w:rsidP="00AF6883">
            <w:pPr>
              <w:jc w:val="center"/>
              <w:rPr>
                <w:sz w:val="24"/>
                <w:szCs w:val="24"/>
              </w:rPr>
            </w:pPr>
            <w:r>
              <w:rPr>
                <w:sz w:val="24"/>
                <w:szCs w:val="24"/>
              </w:rPr>
              <w:t>Y</w:t>
            </w:r>
          </w:p>
        </w:tc>
        <w:tc>
          <w:tcPr>
            <w:tcW w:w="1575" w:type="pct"/>
          </w:tcPr>
          <w:p w14:paraId="0A4D697B" w14:textId="77777777" w:rsidR="00AF6883" w:rsidRDefault="00781478" w:rsidP="00AF6883">
            <w:pPr>
              <w:jc w:val="center"/>
              <w:rPr>
                <w:sz w:val="24"/>
                <w:szCs w:val="24"/>
              </w:rPr>
            </w:pPr>
            <w:r>
              <w:rPr>
                <w:sz w:val="24"/>
                <w:szCs w:val="24"/>
              </w:rPr>
              <w:t>N</w:t>
            </w:r>
          </w:p>
        </w:tc>
      </w:tr>
    </w:tbl>
    <w:p w14:paraId="26819B2D" w14:textId="77777777" w:rsidR="00200796" w:rsidRPr="007B560B" w:rsidRDefault="00200796" w:rsidP="007B560B">
      <w:pPr>
        <w:rPr>
          <w:sz w:val="16"/>
          <w:szCs w:val="16"/>
        </w:rPr>
      </w:pPr>
    </w:p>
    <w:p w14:paraId="552ACAB7" w14:textId="5DF9CFCC" w:rsidR="00CF68EB" w:rsidRDefault="00E60D07" w:rsidP="00E60D07">
      <w:pPr>
        <w:pStyle w:val="Heading5"/>
      </w:pPr>
      <w:r>
        <w:t>Table 3.6</w:t>
      </w:r>
      <w:r w:rsidR="005547A8">
        <w:t xml:space="preserve"> Evidence Available</w:t>
      </w:r>
    </w:p>
    <w:p w14:paraId="65AF9F40" w14:textId="77777777" w:rsidR="00183574" w:rsidRDefault="00183574">
      <w:r>
        <w:br w:type="page"/>
      </w:r>
    </w:p>
    <w:p w14:paraId="1D7D531D" w14:textId="77777777" w:rsidR="00B94D8E" w:rsidRPr="00EB4271" w:rsidRDefault="00B94D8E" w:rsidP="009D10B5">
      <w:pPr>
        <w:pStyle w:val="Heading1"/>
        <w:tabs>
          <w:tab w:val="center" w:pos="4680"/>
        </w:tabs>
        <w:rPr>
          <w:rFonts w:ascii="Arial" w:hAnsi="Arial" w:cs="Arial"/>
          <w:b w:val="0"/>
          <w:sz w:val="22"/>
          <w:szCs w:val="22"/>
        </w:rPr>
      </w:pPr>
      <w:bookmarkStart w:id="31" w:name="_Toc420920638"/>
      <w:r w:rsidRPr="00EB4271">
        <w:rPr>
          <w:rFonts w:ascii="Arial" w:hAnsi="Arial" w:cs="Arial"/>
          <w:b w:val="0"/>
          <w:sz w:val="22"/>
          <w:szCs w:val="22"/>
        </w:rPr>
        <w:lastRenderedPageBreak/>
        <w:t>Analysis</w:t>
      </w:r>
      <w:bookmarkEnd w:id="31"/>
      <w:r w:rsidR="009D10B5" w:rsidRPr="00EB4271">
        <w:rPr>
          <w:rFonts w:ascii="Arial" w:hAnsi="Arial" w:cs="Arial"/>
          <w:b w:val="0"/>
          <w:sz w:val="22"/>
          <w:szCs w:val="22"/>
        </w:rPr>
        <w:tab/>
      </w:r>
    </w:p>
    <w:p w14:paraId="6BEA327C" w14:textId="77777777" w:rsidR="00503105" w:rsidRPr="00EB4271" w:rsidRDefault="00503105" w:rsidP="00503105">
      <w:pPr>
        <w:pStyle w:val="Heading2"/>
        <w:rPr>
          <w:rFonts w:ascii="Arial" w:hAnsi="Arial" w:cs="Arial"/>
          <w:b w:val="0"/>
          <w:sz w:val="22"/>
          <w:szCs w:val="22"/>
        </w:rPr>
      </w:pPr>
      <w:bookmarkStart w:id="32" w:name="_Toc420920639"/>
      <w:r w:rsidRPr="00EB4271">
        <w:rPr>
          <w:rFonts w:ascii="Arial" w:hAnsi="Arial" w:cs="Arial"/>
          <w:b w:val="0"/>
          <w:sz w:val="22"/>
          <w:szCs w:val="22"/>
        </w:rPr>
        <w:t>ICT Competencies</w:t>
      </w:r>
      <w:bookmarkEnd w:id="32"/>
    </w:p>
    <w:p w14:paraId="129FACAC" w14:textId="77777777" w:rsidR="00503105" w:rsidRPr="00503105" w:rsidRDefault="00503105" w:rsidP="00503105">
      <w:pPr>
        <w:pStyle w:val="NoSpacing"/>
      </w:pPr>
    </w:p>
    <w:p w14:paraId="12AFEC13" w14:textId="77777777" w:rsidR="00503105" w:rsidRDefault="00503105" w:rsidP="00503105">
      <w:pPr>
        <w:autoSpaceDE w:val="0"/>
        <w:autoSpaceDN w:val="0"/>
        <w:adjustRightInd w:val="0"/>
        <w:spacing w:after="0" w:line="240" w:lineRule="auto"/>
        <w:jc w:val="both"/>
        <w:rPr>
          <w:rFonts w:ascii="Arial" w:hAnsi="Arial" w:cs="Arial"/>
        </w:rPr>
      </w:pPr>
      <w:r w:rsidRPr="00503105">
        <w:rPr>
          <w:rFonts w:ascii="Arial" w:hAnsi="Arial" w:cs="Arial"/>
        </w:rPr>
        <w:t>Competency can be defined as a “cluster of related knowledge, skills and attitudes that affects a major part of one’s job (a role or responsibility), that correlates with performance on the job, that can be measured against well accepted standards, and that can be improved via training and development</w:t>
      </w:r>
      <w:r w:rsidR="000A512B">
        <w:rPr>
          <w:rStyle w:val="FootnoteReference"/>
          <w:rFonts w:ascii="Arial" w:hAnsi="Arial" w:cs="Arial"/>
        </w:rPr>
        <w:footnoteReference w:id="6"/>
      </w:r>
      <w:r w:rsidR="000A512B">
        <w:rPr>
          <w:rFonts w:ascii="Arial" w:hAnsi="Arial" w:cs="Arial"/>
        </w:rPr>
        <w:t xml:space="preserve">. </w:t>
      </w:r>
    </w:p>
    <w:p w14:paraId="0200411D" w14:textId="77777777" w:rsidR="00503105" w:rsidRDefault="00503105" w:rsidP="008A3801">
      <w:pPr>
        <w:autoSpaceDE w:val="0"/>
        <w:autoSpaceDN w:val="0"/>
        <w:adjustRightInd w:val="0"/>
        <w:spacing w:after="0" w:line="240" w:lineRule="auto"/>
        <w:jc w:val="both"/>
        <w:rPr>
          <w:rFonts w:ascii="Arial" w:hAnsi="Arial" w:cs="Arial"/>
        </w:rPr>
      </w:pPr>
    </w:p>
    <w:p w14:paraId="5ECEAF74" w14:textId="77777777" w:rsidR="00D71A86" w:rsidRDefault="00B818B2" w:rsidP="00D71A86">
      <w:pPr>
        <w:autoSpaceDE w:val="0"/>
        <w:autoSpaceDN w:val="0"/>
        <w:adjustRightInd w:val="0"/>
        <w:spacing w:after="0" w:line="240" w:lineRule="auto"/>
        <w:jc w:val="both"/>
        <w:rPr>
          <w:rFonts w:ascii="Arial" w:hAnsi="Arial" w:cs="Arial"/>
        </w:rPr>
      </w:pPr>
      <w:r>
        <w:rPr>
          <w:rFonts w:ascii="Arial" w:hAnsi="Arial" w:cs="Arial"/>
        </w:rPr>
        <w:t>I</w:t>
      </w:r>
      <w:r w:rsidR="004827EA">
        <w:rPr>
          <w:rFonts w:ascii="Arial" w:hAnsi="Arial" w:cs="Arial"/>
        </w:rPr>
        <w:t>mprov</w:t>
      </w:r>
      <w:r w:rsidR="00FC4163">
        <w:rPr>
          <w:rFonts w:ascii="Arial" w:hAnsi="Arial" w:cs="Arial"/>
        </w:rPr>
        <w:t>ing</w:t>
      </w:r>
      <w:r w:rsidR="004827EA">
        <w:rPr>
          <w:rFonts w:ascii="Arial" w:hAnsi="Arial" w:cs="Arial"/>
        </w:rPr>
        <w:t xml:space="preserve"> ICT competencies in the Pacific region</w:t>
      </w:r>
      <w:r w:rsidR="00D71A86" w:rsidRPr="00503105">
        <w:rPr>
          <w:rFonts w:ascii="Arial" w:hAnsi="Arial" w:cs="Arial"/>
        </w:rPr>
        <w:t xml:space="preserve">, </w:t>
      </w:r>
      <w:r>
        <w:rPr>
          <w:rFonts w:ascii="Arial" w:hAnsi="Arial" w:cs="Arial"/>
        </w:rPr>
        <w:t xml:space="preserve">requires </w:t>
      </w:r>
      <w:r w:rsidR="00D71A86" w:rsidRPr="00503105">
        <w:rPr>
          <w:rFonts w:ascii="Arial" w:hAnsi="Arial" w:cs="Arial"/>
        </w:rPr>
        <w:t>the quality and nature of training provided by ICT training</w:t>
      </w:r>
      <w:r w:rsidR="00D71A86">
        <w:rPr>
          <w:rFonts w:ascii="Arial" w:hAnsi="Arial" w:cs="Arial"/>
        </w:rPr>
        <w:t xml:space="preserve"> </w:t>
      </w:r>
      <w:r>
        <w:rPr>
          <w:rFonts w:ascii="Arial" w:hAnsi="Arial" w:cs="Arial"/>
        </w:rPr>
        <w:t xml:space="preserve">institutions </w:t>
      </w:r>
      <w:r w:rsidR="00D71A86" w:rsidRPr="00503105">
        <w:rPr>
          <w:rFonts w:ascii="Arial" w:hAnsi="Arial" w:cs="Arial"/>
        </w:rPr>
        <w:t>to undergo significant change. Broad-based training will</w:t>
      </w:r>
      <w:r w:rsidR="00D71A86">
        <w:rPr>
          <w:rFonts w:ascii="Arial" w:hAnsi="Arial" w:cs="Arial"/>
        </w:rPr>
        <w:t xml:space="preserve"> </w:t>
      </w:r>
      <w:r w:rsidR="00D71A86" w:rsidRPr="00503105">
        <w:rPr>
          <w:rFonts w:ascii="Arial" w:hAnsi="Arial" w:cs="Arial"/>
        </w:rPr>
        <w:t>need to be suppleme</w:t>
      </w:r>
      <w:r>
        <w:rPr>
          <w:rFonts w:ascii="Arial" w:hAnsi="Arial" w:cs="Arial"/>
        </w:rPr>
        <w:t xml:space="preserve">nted with skill-based training such as industry certifications, </w:t>
      </w:r>
      <w:r w:rsidR="00D71A86" w:rsidRPr="00503105">
        <w:rPr>
          <w:rFonts w:ascii="Arial" w:hAnsi="Arial" w:cs="Arial"/>
        </w:rPr>
        <w:t>as well as cognitive and</w:t>
      </w:r>
      <w:r w:rsidR="00D71A86">
        <w:rPr>
          <w:rFonts w:ascii="Arial" w:hAnsi="Arial" w:cs="Arial"/>
        </w:rPr>
        <w:t xml:space="preserve"> </w:t>
      </w:r>
      <w:r w:rsidR="00D71A86" w:rsidRPr="00503105">
        <w:rPr>
          <w:rFonts w:ascii="Arial" w:hAnsi="Arial" w:cs="Arial"/>
        </w:rPr>
        <w:t>analytical skill development. And given the dynamic nature of the ICT</w:t>
      </w:r>
      <w:r w:rsidR="00D71A86">
        <w:rPr>
          <w:rFonts w:ascii="Arial" w:hAnsi="Arial" w:cs="Arial"/>
        </w:rPr>
        <w:t xml:space="preserve"> </w:t>
      </w:r>
      <w:r w:rsidR="00D71A86" w:rsidRPr="00503105">
        <w:rPr>
          <w:rFonts w:ascii="Arial" w:hAnsi="Arial" w:cs="Arial"/>
        </w:rPr>
        <w:t>industry and rapid advances in technological development, there is a need</w:t>
      </w:r>
      <w:r w:rsidR="00D71A86">
        <w:rPr>
          <w:rFonts w:ascii="Arial" w:hAnsi="Arial" w:cs="Arial"/>
        </w:rPr>
        <w:t xml:space="preserve"> </w:t>
      </w:r>
      <w:r w:rsidR="00D71A86" w:rsidRPr="00503105">
        <w:rPr>
          <w:rFonts w:ascii="Arial" w:hAnsi="Arial" w:cs="Arial"/>
        </w:rPr>
        <w:t>for continuous interaction between the ICT employers and ICT trainers</w:t>
      </w:r>
      <w:r w:rsidR="00FC4163">
        <w:rPr>
          <w:rFonts w:ascii="Arial" w:hAnsi="Arial" w:cs="Arial"/>
        </w:rPr>
        <w:t>.</w:t>
      </w:r>
    </w:p>
    <w:p w14:paraId="3A2DDEA5" w14:textId="77777777" w:rsidR="00D71A86" w:rsidRPr="008A3801" w:rsidRDefault="00D71A86" w:rsidP="008A3801">
      <w:pPr>
        <w:autoSpaceDE w:val="0"/>
        <w:autoSpaceDN w:val="0"/>
        <w:adjustRightInd w:val="0"/>
        <w:spacing w:after="0" w:line="240" w:lineRule="auto"/>
        <w:jc w:val="both"/>
        <w:rPr>
          <w:rFonts w:ascii="Arial" w:hAnsi="Arial" w:cs="Arial"/>
        </w:rPr>
      </w:pPr>
    </w:p>
    <w:p w14:paraId="0CC320D5" w14:textId="54F9B240" w:rsidR="00150ED2" w:rsidRDefault="00150ED2" w:rsidP="00150ED2">
      <w:pPr>
        <w:autoSpaceDE w:val="0"/>
        <w:autoSpaceDN w:val="0"/>
        <w:adjustRightInd w:val="0"/>
        <w:spacing w:after="0" w:line="240" w:lineRule="auto"/>
        <w:jc w:val="both"/>
        <w:rPr>
          <w:rFonts w:ascii="Arial" w:hAnsi="Arial" w:cs="Arial"/>
        </w:rPr>
      </w:pPr>
      <w:r w:rsidRPr="00470221">
        <w:rPr>
          <w:rFonts w:ascii="Arial" w:hAnsi="Arial" w:cs="Arial"/>
        </w:rPr>
        <w:t xml:space="preserve">Human capacity development needs to be more than just training </w:t>
      </w:r>
      <w:r>
        <w:rPr>
          <w:rFonts w:ascii="Arial" w:hAnsi="Arial" w:cs="Arial"/>
        </w:rPr>
        <w:t>in the formal education sector</w:t>
      </w:r>
      <w:r w:rsidRPr="00470221">
        <w:rPr>
          <w:rFonts w:ascii="Arial" w:hAnsi="Arial" w:cs="Arial"/>
        </w:rPr>
        <w:t xml:space="preserve"> and should include </w:t>
      </w:r>
      <w:r>
        <w:rPr>
          <w:rFonts w:ascii="Arial" w:hAnsi="Arial" w:cs="Arial"/>
        </w:rPr>
        <w:t>industry,</w:t>
      </w:r>
      <w:r w:rsidRPr="00470221">
        <w:rPr>
          <w:rFonts w:ascii="Arial" w:hAnsi="Arial" w:cs="Arial"/>
        </w:rPr>
        <w:t xml:space="preserve"> technical and professional communities </w:t>
      </w:r>
      <w:r>
        <w:rPr>
          <w:rFonts w:ascii="Arial" w:hAnsi="Arial" w:cs="Arial"/>
        </w:rPr>
        <w:t>(</w:t>
      </w:r>
      <w:r w:rsidRPr="00470221">
        <w:rPr>
          <w:rFonts w:ascii="Arial" w:hAnsi="Arial" w:cs="Arial"/>
        </w:rPr>
        <w:t>e</w:t>
      </w:r>
      <w:r w:rsidR="00926858">
        <w:rPr>
          <w:rFonts w:ascii="Arial" w:hAnsi="Arial" w:cs="Arial"/>
        </w:rPr>
        <w:t>.</w:t>
      </w:r>
      <w:r w:rsidRPr="00470221">
        <w:rPr>
          <w:rFonts w:ascii="Arial" w:hAnsi="Arial" w:cs="Arial"/>
        </w:rPr>
        <w:t xml:space="preserve">g. NOG Operators, ISPs </w:t>
      </w:r>
      <w:r w:rsidR="00926858" w:rsidRPr="00470221">
        <w:rPr>
          <w:rFonts w:ascii="Arial" w:hAnsi="Arial" w:cs="Arial"/>
        </w:rPr>
        <w:t>etc.</w:t>
      </w:r>
      <w:r>
        <w:rPr>
          <w:rFonts w:ascii="Arial" w:hAnsi="Arial" w:cs="Arial"/>
        </w:rPr>
        <w:t>)</w:t>
      </w:r>
      <w:r w:rsidRPr="00470221">
        <w:rPr>
          <w:rFonts w:ascii="Arial" w:hAnsi="Arial" w:cs="Arial"/>
        </w:rPr>
        <w:t xml:space="preserve"> </w:t>
      </w:r>
      <w:r>
        <w:rPr>
          <w:rFonts w:ascii="Arial" w:hAnsi="Arial" w:cs="Arial"/>
        </w:rPr>
        <w:t xml:space="preserve">and the general community, (especially in rural areas) </w:t>
      </w:r>
    </w:p>
    <w:p w14:paraId="34CF4A65" w14:textId="77777777" w:rsidR="00150ED2" w:rsidRDefault="00150ED2" w:rsidP="00150ED2">
      <w:pPr>
        <w:autoSpaceDE w:val="0"/>
        <w:autoSpaceDN w:val="0"/>
        <w:adjustRightInd w:val="0"/>
        <w:spacing w:after="0" w:line="240" w:lineRule="auto"/>
        <w:jc w:val="both"/>
        <w:rPr>
          <w:rFonts w:ascii="Arial" w:hAnsi="Arial" w:cs="Arial"/>
        </w:rPr>
      </w:pPr>
    </w:p>
    <w:p w14:paraId="0F65D551" w14:textId="0EF7E9DF" w:rsidR="00150ED2" w:rsidRDefault="00150ED2" w:rsidP="00150ED2">
      <w:pPr>
        <w:autoSpaceDE w:val="0"/>
        <w:autoSpaceDN w:val="0"/>
        <w:adjustRightInd w:val="0"/>
        <w:spacing w:after="0" w:line="240" w:lineRule="auto"/>
        <w:jc w:val="both"/>
        <w:rPr>
          <w:rFonts w:ascii="Arial" w:hAnsi="Arial" w:cs="Arial"/>
        </w:rPr>
      </w:pPr>
      <w:r>
        <w:rPr>
          <w:rFonts w:ascii="Arial" w:hAnsi="Arial" w:cs="Arial"/>
        </w:rPr>
        <w:t>Developing skills for lifelong learning using ICTs is critical. All I</w:t>
      </w:r>
      <w:r w:rsidR="00EB2414">
        <w:rPr>
          <w:rFonts w:ascii="Arial" w:hAnsi="Arial" w:cs="Arial"/>
        </w:rPr>
        <w:t>C</w:t>
      </w:r>
      <w:r>
        <w:rPr>
          <w:rFonts w:ascii="Arial" w:hAnsi="Arial" w:cs="Arial"/>
        </w:rPr>
        <w:t xml:space="preserve">T training programs should keep up to date with new ICT developments and standards, </w:t>
      </w:r>
      <w:r w:rsidR="00926858">
        <w:rPr>
          <w:rFonts w:ascii="Arial" w:hAnsi="Arial" w:cs="Arial"/>
        </w:rPr>
        <w:t>e.g.</w:t>
      </w:r>
      <w:r>
        <w:rPr>
          <w:rFonts w:ascii="Arial" w:hAnsi="Arial" w:cs="Arial"/>
        </w:rPr>
        <w:t xml:space="preserve"> Net Centric and mobile, but still provide practical experience in supporting Pacific deployments</w:t>
      </w:r>
      <w:r w:rsidR="003458FE">
        <w:rPr>
          <w:rFonts w:ascii="Arial" w:hAnsi="Arial" w:cs="Arial"/>
        </w:rPr>
        <w:t>.</w:t>
      </w:r>
    </w:p>
    <w:p w14:paraId="50B548FC" w14:textId="77777777" w:rsidR="003458FE" w:rsidRDefault="003458FE" w:rsidP="00150ED2">
      <w:pPr>
        <w:autoSpaceDE w:val="0"/>
        <w:autoSpaceDN w:val="0"/>
        <w:adjustRightInd w:val="0"/>
        <w:spacing w:after="0" w:line="240" w:lineRule="auto"/>
        <w:jc w:val="both"/>
        <w:rPr>
          <w:rFonts w:ascii="Arial" w:hAnsi="Arial" w:cs="Arial"/>
        </w:rPr>
      </w:pPr>
    </w:p>
    <w:p w14:paraId="55BDCD1A" w14:textId="18D7136B" w:rsidR="00150ED2" w:rsidRDefault="00DD36AC" w:rsidP="00150ED2">
      <w:pPr>
        <w:autoSpaceDE w:val="0"/>
        <w:autoSpaceDN w:val="0"/>
        <w:adjustRightInd w:val="0"/>
        <w:spacing w:after="0" w:line="240" w:lineRule="auto"/>
        <w:jc w:val="both"/>
        <w:rPr>
          <w:rFonts w:ascii="Arial" w:hAnsi="Arial" w:cs="Arial"/>
        </w:rPr>
      </w:pPr>
      <w:r>
        <w:rPr>
          <w:rFonts w:ascii="Arial" w:hAnsi="Arial" w:cs="Arial"/>
        </w:rPr>
        <w:t>Results shown in table 3.6 indicates that P</w:t>
      </w:r>
      <w:r w:rsidR="00631FFF">
        <w:rPr>
          <w:rFonts w:ascii="Arial" w:hAnsi="Arial" w:cs="Arial"/>
        </w:rPr>
        <w:t xml:space="preserve">acific Island countries </w:t>
      </w:r>
      <w:r w:rsidR="00150ED2">
        <w:rPr>
          <w:rFonts w:ascii="Arial" w:hAnsi="Arial" w:cs="Arial"/>
        </w:rPr>
        <w:t xml:space="preserve">should be </w:t>
      </w:r>
      <w:r w:rsidR="008C5FFB">
        <w:rPr>
          <w:rFonts w:ascii="Arial" w:hAnsi="Arial" w:cs="Arial"/>
        </w:rPr>
        <w:t xml:space="preserve">looking at </w:t>
      </w:r>
      <w:r w:rsidR="00150ED2">
        <w:rPr>
          <w:rFonts w:ascii="Arial" w:hAnsi="Arial" w:cs="Arial"/>
        </w:rPr>
        <w:t>developing 21</w:t>
      </w:r>
      <w:r w:rsidR="00150ED2" w:rsidRPr="00CC7AA1">
        <w:rPr>
          <w:rFonts w:ascii="Arial" w:hAnsi="Arial" w:cs="Arial"/>
          <w:vertAlign w:val="superscript"/>
        </w:rPr>
        <w:t>st</w:t>
      </w:r>
      <w:r w:rsidR="00B4020B">
        <w:rPr>
          <w:rFonts w:ascii="Arial" w:hAnsi="Arial" w:cs="Arial"/>
        </w:rPr>
        <w:t xml:space="preserve"> c</w:t>
      </w:r>
      <w:r w:rsidR="00150ED2">
        <w:rPr>
          <w:rFonts w:ascii="Arial" w:hAnsi="Arial" w:cs="Arial"/>
        </w:rPr>
        <w:t>entury skills in their teachers and students through the use of ICTs with the goal of producing knowledge workers for all sectors. Providing access and training in the use of ICTs is insufficient in today’s world. Any ICT program should include improving teaching and learning through the use of ICTs. Developing e-Learning policies and programs, including the training of teachers is necessary to meet these goals.</w:t>
      </w:r>
    </w:p>
    <w:p w14:paraId="6D724B50" w14:textId="77777777" w:rsidR="00150ED2" w:rsidRDefault="00150ED2" w:rsidP="00150ED2">
      <w:pPr>
        <w:autoSpaceDE w:val="0"/>
        <w:autoSpaceDN w:val="0"/>
        <w:adjustRightInd w:val="0"/>
        <w:spacing w:after="0" w:line="240" w:lineRule="auto"/>
        <w:jc w:val="both"/>
        <w:rPr>
          <w:rFonts w:ascii="Arial" w:hAnsi="Arial" w:cs="Arial"/>
        </w:rPr>
      </w:pPr>
    </w:p>
    <w:p w14:paraId="54C03957" w14:textId="77777777" w:rsidR="00D01A87" w:rsidRPr="002C3F35" w:rsidRDefault="00D01A87" w:rsidP="00D01A87">
      <w:pPr>
        <w:pStyle w:val="Heading2"/>
        <w:rPr>
          <w:rFonts w:ascii="Arial" w:hAnsi="Arial" w:cs="Arial"/>
          <w:b w:val="0"/>
          <w:sz w:val="22"/>
          <w:szCs w:val="22"/>
        </w:rPr>
      </w:pPr>
      <w:bookmarkStart w:id="33" w:name="_Toc420920640"/>
      <w:r w:rsidRPr="002C3F35">
        <w:rPr>
          <w:rFonts w:ascii="Arial" w:hAnsi="Arial" w:cs="Arial"/>
          <w:b w:val="0"/>
          <w:sz w:val="22"/>
          <w:szCs w:val="22"/>
        </w:rPr>
        <w:t>Evaluation</w:t>
      </w:r>
      <w:bookmarkEnd w:id="33"/>
    </w:p>
    <w:p w14:paraId="6D64B36B" w14:textId="77777777" w:rsidR="00D01A87" w:rsidRDefault="00097170" w:rsidP="006F3D48">
      <w:pPr>
        <w:pStyle w:val="NoSpacing"/>
      </w:pPr>
      <w:r>
        <w:t xml:space="preserve"> </w:t>
      </w:r>
    </w:p>
    <w:p w14:paraId="4B43F087" w14:textId="77777777" w:rsidR="00097170" w:rsidRDefault="00097170" w:rsidP="006F3D48">
      <w:pPr>
        <w:jc w:val="both"/>
        <w:rPr>
          <w:rFonts w:ascii="Arial" w:hAnsi="Arial" w:cs="Arial"/>
        </w:rPr>
      </w:pPr>
      <w:r>
        <w:rPr>
          <w:rFonts w:ascii="Arial" w:hAnsi="Arial" w:cs="Arial"/>
        </w:rPr>
        <w:t>The Review find</w:t>
      </w:r>
      <w:r w:rsidR="00E811C7">
        <w:rPr>
          <w:rFonts w:ascii="Arial" w:hAnsi="Arial" w:cs="Arial"/>
        </w:rPr>
        <w:t>s</w:t>
      </w:r>
      <w:r>
        <w:rPr>
          <w:rFonts w:ascii="Arial" w:hAnsi="Arial" w:cs="Arial"/>
        </w:rPr>
        <w:t xml:space="preserve"> no evidence of a joint regional capacity building programme been established</w:t>
      </w:r>
      <w:r w:rsidR="00B40AB8">
        <w:rPr>
          <w:rFonts w:ascii="Arial" w:hAnsi="Arial" w:cs="Arial"/>
        </w:rPr>
        <w:t xml:space="preserve"> to assist in the development of ICT skills that are relevant to satisfying the private sector and country needs. </w:t>
      </w:r>
    </w:p>
    <w:p w14:paraId="086F512D" w14:textId="77777777" w:rsidR="00815D6F" w:rsidRDefault="000541A8" w:rsidP="006F3D48">
      <w:pPr>
        <w:jc w:val="both"/>
        <w:rPr>
          <w:rFonts w:ascii="Arial" w:hAnsi="Arial" w:cs="Arial"/>
        </w:rPr>
      </w:pPr>
      <w:r>
        <w:rPr>
          <w:rFonts w:ascii="Arial" w:hAnsi="Arial" w:cs="Arial"/>
        </w:rPr>
        <w:t>The Review ack</w:t>
      </w:r>
      <w:r w:rsidR="00250836">
        <w:rPr>
          <w:rFonts w:ascii="Arial" w:hAnsi="Arial" w:cs="Arial"/>
        </w:rPr>
        <w:t>nowledge</w:t>
      </w:r>
      <w:r w:rsidR="00CC633C">
        <w:rPr>
          <w:rFonts w:ascii="Arial" w:hAnsi="Arial" w:cs="Arial"/>
        </w:rPr>
        <w:t>d</w:t>
      </w:r>
      <w:r w:rsidR="00250836">
        <w:rPr>
          <w:rFonts w:ascii="Arial" w:hAnsi="Arial" w:cs="Arial"/>
        </w:rPr>
        <w:t xml:space="preserve"> and commend</w:t>
      </w:r>
      <w:r w:rsidR="00CC633C">
        <w:rPr>
          <w:rFonts w:ascii="Arial" w:hAnsi="Arial" w:cs="Arial"/>
        </w:rPr>
        <w:t>ed</w:t>
      </w:r>
      <w:r w:rsidR="00250836">
        <w:rPr>
          <w:rFonts w:ascii="Arial" w:hAnsi="Arial" w:cs="Arial"/>
        </w:rPr>
        <w:t xml:space="preserve"> the effort by member countries</w:t>
      </w:r>
      <w:r w:rsidR="00CC633C">
        <w:rPr>
          <w:rFonts w:ascii="Arial" w:hAnsi="Arial" w:cs="Arial"/>
        </w:rPr>
        <w:t xml:space="preserve"> and regional agencies</w:t>
      </w:r>
      <w:r w:rsidR="00250836">
        <w:rPr>
          <w:rFonts w:ascii="Arial" w:hAnsi="Arial" w:cs="Arial"/>
        </w:rPr>
        <w:t xml:space="preserve"> to equip schools with computer </w:t>
      </w:r>
      <w:r w:rsidR="00CC633C">
        <w:rPr>
          <w:rFonts w:ascii="Arial" w:hAnsi="Arial" w:cs="Arial"/>
        </w:rPr>
        <w:t>equipment</w:t>
      </w:r>
      <w:r w:rsidR="00631FFF">
        <w:rPr>
          <w:rFonts w:ascii="Arial" w:hAnsi="Arial" w:cs="Arial"/>
        </w:rPr>
        <w:t xml:space="preserve"> </w:t>
      </w:r>
      <w:r w:rsidR="00250836">
        <w:rPr>
          <w:rFonts w:ascii="Arial" w:hAnsi="Arial" w:cs="Arial"/>
        </w:rPr>
        <w:t>an</w:t>
      </w:r>
      <w:r w:rsidR="00CC633C">
        <w:rPr>
          <w:rFonts w:ascii="Arial" w:hAnsi="Arial" w:cs="Arial"/>
        </w:rPr>
        <w:t>d for providin</w:t>
      </w:r>
      <w:r w:rsidR="00250836">
        <w:rPr>
          <w:rFonts w:ascii="Arial" w:hAnsi="Arial" w:cs="Arial"/>
        </w:rPr>
        <w:t xml:space="preserve">g Internet </w:t>
      </w:r>
      <w:r w:rsidR="00815D6F">
        <w:rPr>
          <w:rFonts w:ascii="Arial" w:hAnsi="Arial" w:cs="Arial"/>
        </w:rPr>
        <w:t>access.</w:t>
      </w:r>
      <w:r w:rsidR="00CC633C">
        <w:rPr>
          <w:rFonts w:ascii="Arial" w:hAnsi="Arial" w:cs="Arial"/>
        </w:rPr>
        <w:t xml:space="preserve"> There is evidence of the close linkages between the activities defined under the FAIDP with the efforts by member countries to improve school access to ICT.</w:t>
      </w:r>
      <w:r w:rsidR="00815D6F" w:rsidRPr="00815D6F">
        <w:rPr>
          <w:rFonts w:ascii="Arial" w:hAnsi="Arial" w:cs="Arial"/>
        </w:rPr>
        <w:t xml:space="preserve"> </w:t>
      </w:r>
    </w:p>
    <w:p w14:paraId="3189CE91" w14:textId="77777777" w:rsidR="00815D6F" w:rsidRDefault="00815D6F" w:rsidP="006F3D48">
      <w:pPr>
        <w:jc w:val="both"/>
        <w:rPr>
          <w:rFonts w:ascii="Arial" w:hAnsi="Arial" w:cs="Arial"/>
        </w:rPr>
      </w:pPr>
      <w:r>
        <w:rPr>
          <w:rFonts w:ascii="Arial" w:hAnsi="Arial" w:cs="Arial"/>
        </w:rPr>
        <w:t xml:space="preserve">The recent </w:t>
      </w:r>
      <w:r w:rsidR="00AF0EE6">
        <w:rPr>
          <w:rFonts w:ascii="Arial" w:hAnsi="Arial" w:cs="Arial"/>
        </w:rPr>
        <w:t xml:space="preserve">introduction </w:t>
      </w:r>
      <w:r>
        <w:rPr>
          <w:rFonts w:ascii="Arial" w:hAnsi="Arial" w:cs="Arial"/>
        </w:rPr>
        <w:t xml:space="preserve">of the Pacific Islands Research and Education Network </w:t>
      </w:r>
      <w:r w:rsidRPr="00470221">
        <w:rPr>
          <w:rFonts w:ascii="Arial" w:hAnsi="Arial" w:cs="Arial"/>
        </w:rPr>
        <w:t>PIRREN</w:t>
      </w:r>
      <w:r>
        <w:rPr>
          <w:rFonts w:ascii="Arial" w:hAnsi="Arial" w:cs="Arial"/>
        </w:rPr>
        <w:t xml:space="preserve"> is welcomed and the connection of RMI and Tonga to the</w:t>
      </w:r>
      <w:r>
        <w:t xml:space="preserve"> </w:t>
      </w:r>
      <w:r w:rsidRPr="00CC7AA1">
        <w:rPr>
          <w:rFonts w:ascii="Arial" w:hAnsi="Arial" w:cs="Arial"/>
        </w:rPr>
        <w:t>100Mb/s service</w:t>
      </w:r>
      <w:r>
        <w:rPr>
          <w:rFonts w:ascii="Arial" w:hAnsi="Arial" w:cs="Arial"/>
        </w:rPr>
        <w:t xml:space="preserve"> through USP Net</w:t>
      </w:r>
      <w:r>
        <w:t xml:space="preserve"> </w:t>
      </w:r>
      <w:r w:rsidRPr="00CC7AA1">
        <w:rPr>
          <w:rFonts w:ascii="Arial" w:hAnsi="Arial" w:cs="Arial"/>
        </w:rPr>
        <w:t xml:space="preserve">is </w:t>
      </w:r>
      <w:r>
        <w:rPr>
          <w:rFonts w:ascii="Arial" w:hAnsi="Arial" w:cs="Arial"/>
        </w:rPr>
        <w:t>commended</w:t>
      </w:r>
    </w:p>
    <w:p w14:paraId="0EC65264" w14:textId="0F7CA9DE" w:rsidR="006F3D48" w:rsidRDefault="00815D6F" w:rsidP="006F3D48">
      <w:pPr>
        <w:jc w:val="both"/>
        <w:rPr>
          <w:rFonts w:ascii="Arial" w:hAnsi="Arial" w:cs="Arial"/>
        </w:rPr>
      </w:pPr>
      <w:r>
        <w:rPr>
          <w:rFonts w:ascii="Arial" w:hAnsi="Arial" w:cs="Arial"/>
        </w:rPr>
        <w:lastRenderedPageBreak/>
        <w:t xml:space="preserve">The Review also noted that there is a reflection from member countries for the need for human capacity building initiatives in the region to focus more than just on training in the formal education sector and should include industry, technical and professional communities. </w:t>
      </w:r>
      <w:r w:rsidR="00C91E4F">
        <w:rPr>
          <w:rFonts w:ascii="Arial" w:hAnsi="Arial" w:cs="Arial"/>
        </w:rPr>
        <w:t>A good example is the Pacific Network Operators Group (PacNOG) managed by Pacific Island Telecommunication Association (PITA) that focus</w:t>
      </w:r>
      <w:r w:rsidR="007E7C13">
        <w:rPr>
          <w:rFonts w:ascii="Arial" w:hAnsi="Arial" w:cs="Arial"/>
        </w:rPr>
        <w:t>es</w:t>
      </w:r>
      <w:r w:rsidR="00C91E4F">
        <w:rPr>
          <w:rFonts w:ascii="Arial" w:hAnsi="Arial" w:cs="Arial"/>
        </w:rPr>
        <w:t xml:space="preserve"> on the development of a skilled technical workforce for Telco’s in the Pacific region. </w:t>
      </w:r>
      <w:r w:rsidR="007E7C13">
        <w:rPr>
          <w:rFonts w:ascii="Arial" w:hAnsi="Arial" w:cs="Arial"/>
        </w:rPr>
        <w:t>Few</w:t>
      </w:r>
      <w:r w:rsidR="00C91E4F">
        <w:rPr>
          <w:rFonts w:ascii="Arial" w:hAnsi="Arial" w:cs="Arial"/>
        </w:rPr>
        <w:t xml:space="preserve"> of these activities are highlighted and encouraged in the FAIDP as noted by the Review. </w:t>
      </w:r>
    </w:p>
    <w:p w14:paraId="69538544" w14:textId="35A6FA8C" w:rsidR="005E0FAC" w:rsidRDefault="005E0FAC" w:rsidP="006F3D48">
      <w:pPr>
        <w:jc w:val="both"/>
        <w:rPr>
          <w:rFonts w:ascii="Arial" w:hAnsi="Arial" w:cs="Arial"/>
        </w:rPr>
      </w:pPr>
      <w:r>
        <w:rPr>
          <w:rFonts w:ascii="Arial" w:hAnsi="Arial" w:cs="Arial"/>
        </w:rPr>
        <w:t>The Review also noted that there has been very little progress in the inclusion of ICT in teachers training in the region</w:t>
      </w:r>
      <w:r w:rsidR="00EB4E90">
        <w:rPr>
          <w:rFonts w:ascii="Arial" w:hAnsi="Arial" w:cs="Arial"/>
        </w:rPr>
        <w:t xml:space="preserve"> as reflected in table 3.6</w:t>
      </w:r>
      <w:r>
        <w:rPr>
          <w:rFonts w:ascii="Arial" w:hAnsi="Arial" w:cs="Arial"/>
        </w:rPr>
        <w:t xml:space="preserve">. </w:t>
      </w:r>
      <w:r w:rsidRPr="005E0FAC">
        <w:rPr>
          <w:rFonts w:ascii="Arial" w:hAnsi="Arial" w:cs="Arial"/>
        </w:rPr>
        <w:t xml:space="preserve">Teachers require extensive, on-going exposure to ICTs to be able to evaluate and select the most appropriate resources. </w:t>
      </w:r>
      <w:r w:rsidR="007E7C13">
        <w:rPr>
          <w:rFonts w:ascii="Arial" w:hAnsi="Arial" w:cs="Arial"/>
        </w:rPr>
        <w:t>T</w:t>
      </w:r>
      <w:r w:rsidRPr="005E0FAC">
        <w:rPr>
          <w:rFonts w:ascii="Arial" w:hAnsi="Arial" w:cs="Arial"/>
        </w:rPr>
        <w:t xml:space="preserve">he development of appropriate </w:t>
      </w:r>
      <w:r w:rsidR="007E7C13">
        <w:rPr>
          <w:rFonts w:ascii="Arial" w:hAnsi="Arial" w:cs="Arial"/>
        </w:rPr>
        <w:t xml:space="preserve">ICT enabled </w:t>
      </w:r>
      <w:r w:rsidRPr="005E0FAC">
        <w:rPr>
          <w:rFonts w:ascii="Arial" w:hAnsi="Arial" w:cs="Arial"/>
        </w:rPr>
        <w:t>pedagogical practices is seen as more important that technical mastery of ICTs</w:t>
      </w:r>
      <w:r>
        <w:t xml:space="preserve">. </w:t>
      </w:r>
    </w:p>
    <w:p w14:paraId="442C71B9" w14:textId="10F2119C" w:rsidR="00C32BBD" w:rsidRPr="005A6E87" w:rsidRDefault="00A54D83" w:rsidP="00C32BBD">
      <w:pPr>
        <w:pStyle w:val="Heading2"/>
        <w:rPr>
          <w:rFonts w:ascii="Arial" w:hAnsi="Arial" w:cs="Arial"/>
          <w:b w:val="0"/>
          <w:sz w:val="22"/>
          <w:szCs w:val="22"/>
        </w:rPr>
      </w:pPr>
      <w:bookmarkStart w:id="34" w:name="_Toc420920641"/>
      <w:r w:rsidRPr="005A6E87">
        <w:rPr>
          <w:rFonts w:ascii="Arial" w:hAnsi="Arial" w:cs="Arial"/>
          <w:b w:val="0"/>
          <w:sz w:val="22"/>
          <w:szCs w:val="22"/>
        </w:rPr>
        <w:t>Points for Consideration</w:t>
      </w:r>
      <w:r w:rsidR="005A6E87" w:rsidRPr="005A6E87">
        <w:rPr>
          <w:rFonts w:ascii="Arial" w:hAnsi="Arial" w:cs="Arial"/>
          <w:b w:val="0"/>
          <w:sz w:val="22"/>
          <w:szCs w:val="22"/>
        </w:rPr>
        <w:t>;</w:t>
      </w:r>
      <w:bookmarkEnd w:id="34"/>
    </w:p>
    <w:p w14:paraId="1A5D5969" w14:textId="77777777" w:rsidR="00C32BBD" w:rsidRPr="00DB4E50" w:rsidRDefault="00C32BBD" w:rsidP="00C32BBD">
      <w:pPr>
        <w:pStyle w:val="NoSpacing"/>
        <w:ind w:left="1440"/>
        <w:rPr>
          <w:rFonts w:ascii="Arial" w:hAnsi="Arial" w:cs="Arial"/>
        </w:rPr>
      </w:pPr>
    </w:p>
    <w:p w14:paraId="0A3BDD46" w14:textId="77777777" w:rsidR="00C32BBD" w:rsidRPr="00C25BF4" w:rsidRDefault="00C32BBD" w:rsidP="00C32BBD">
      <w:pPr>
        <w:pStyle w:val="ListParagraph"/>
        <w:numPr>
          <w:ilvl w:val="0"/>
          <w:numId w:val="19"/>
        </w:numPr>
        <w:autoSpaceDE w:val="0"/>
        <w:autoSpaceDN w:val="0"/>
        <w:adjustRightInd w:val="0"/>
        <w:spacing w:after="0" w:line="240" w:lineRule="auto"/>
        <w:jc w:val="both"/>
        <w:rPr>
          <w:rFonts w:ascii="Arial" w:eastAsia="Times New Roman" w:hAnsi="Arial" w:cs="Arial"/>
          <w:sz w:val="24"/>
          <w:szCs w:val="24"/>
          <w:lang w:val="en-GB"/>
        </w:rPr>
      </w:pPr>
      <w:r>
        <w:rPr>
          <w:rFonts w:ascii="Arial" w:hAnsi="Arial" w:cs="Arial"/>
        </w:rPr>
        <w:t>Regional agencies and partners to work in collaboration with PICs</w:t>
      </w:r>
      <w:r w:rsidRPr="00C25BF4">
        <w:rPr>
          <w:rFonts w:ascii="Arial" w:hAnsi="Arial" w:cs="Arial"/>
        </w:rPr>
        <w:t xml:space="preserve"> </w:t>
      </w:r>
      <w:r>
        <w:rPr>
          <w:rFonts w:ascii="Arial" w:hAnsi="Arial" w:cs="Arial"/>
        </w:rPr>
        <w:t>to</w:t>
      </w:r>
      <w:r w:rsidRPr="00C25BF4">
        <w:rPr>
          <w:rFonts w:ascii="Arial" w:hAnsi="Arial" w:cs="Arial"/>
        </w:rPr>
        <w:t xml:space="preserve"> design programmes that will help create a</w:t>
      </w:r>
      <w:r>
        <w:rPr>
          <w:rFonts w:ascii="Arial" w:hAnsi="Arial" w:cs="Arial"/>
        </w:rPr>
        <w:t xml:space="preserve"> </w:t>
      </w:r>
      <w:r w:rsidRPr="00C25BF4">
        <w:rPr>
          <w:rFonts w:ascii="Arial" w:hAnsi="Arial" w:cs="Arial"/>
        </w:rPr>
        <w:t>workforce with specialist ICT competencies</w:t>
      </w:r>
    </w:p>
    <w:p w14:paraId="35A48EE3" w14:textId="77777777" w:rsidR="00C32BBD" w:rsidRDefault="00C32BBD" w:rsidP="00C32BBD">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To encourage regional training i</w:t>
      </w:r>
      <w:r w:rsidRPr="00C25BF4">
        <w:rPr>
          <w:rFonts w:ascii="Arial" w:hAnsi="Arial" w:cs="Arial"/>
        </w:rPr>
        <w:t>nstitutes to develop coursework based on the majority of the country needs</w:t>
      </w:r>
    </w:p>
    <w:p w14:paraId="050A66BF" w14:textId="77777777" w:rsidR="00C32BBD" w:rsidRPr="00C25BF4" w:rsidRDefault="00C32BBD" w:rsidP="00C32BBD">
      <w:pPr>
        <w:pStyle w:val="ListParagraph"/>
        <w:numPr>
          <w:ilvl w:val="0"/>
          <w:numId w:val="21"/>
        </w:numPr>
        <w:autoSpaceDE w:val="0"/>
        <w:autoSpaceDN w:val="0"/>
        <w:adjustRightInd w:val="0"/>
        <w:spacing w:after="0" w:line="240" w:lineRule="auto"/>
        <w:rPr>
          <w:rFonts w:ascii="Arial" w:hAnsi="Arial" w:cs="Arial"/>
        </w:rPr>
      </w:pPr>
      <w:r>
        <w:rPr>
          <w:rFonts w:ascii="Arial" w:hAnsi="Arial" w:cs="Arial"/>
        </w:rPr>
        <w:t xml:space="preserve">Regional agencies and partners to work collaboratively with PICs </w:t>
      </w:r>
      <w:r w:rsidR="006C4054">
        <w:rPr>
          <w:rFonts w:ascii="Arial" w:hAnsi="Arial" w:cs="Arial"/>
        </w:rPr>
        <w:t xml:space="preserve">to form partnership with the multistakeholders community to </w:t>
      </w:r>
      <w:r>
        <w:rPr>
          <w:rFonts w:ascii="Arial" w:hAnsi="Arial" w:cs="Arial"/>
        </w:rPr>
        <w:t>formulat</w:t>
      </w:r>
      <w:r w:rsidR="006C4054">
        <w:rPr>
          <w:rFonts w:ascii="Arial" w:hAnsi="Arial" w:cs="Arial"/>
        </w:rPr>
        <w:t xml:space="preserve">e ICT skill-based training to supplement broad based </w:t>
      </w:r>
      <w:r w:rsidR="008B4F0A">
        <w:rPr>
          <w:rFonts w:ascii="Arial" w:hAnsi="Arial" w:cs="Arial"/>
        </w:rPr>
        <w:t xml:space="preserve">training. </w:t>
      </w:r>
    </w:p>
    <w:p w14:paraId="7B145D6A" w14:textId="77777777" w:rsidR="00C32BBD" w:rsidRPr="00540347" w:rsidRDefault="005E0FAC" w:rsidP="00C32BBD">
      <w:pPr>
        <w:pStyle w:val="ListParagraph"/>
        <w:numPr>
          <w:ilvl w:val="0"/>
          <w:numId w:val="19"/>
        </w:numPr>
        <w:autoSpaceDE w:val="0"/>
        <w:autoSpaceDN w:val="0"/>
        <w:adjustRightInd w:val="0"/>
        <w:spacing w:after="0" w:line="240" w:lineRule="auto"/>
        <w:jc w:val="both"/>
        <w:rPr>
          <w:rFonts w:ascii="Arial" w:eastAsia="Times New Roman" w:hAnsi="Arial" w:cs="Arial"/>
          <w:sz w:val="24"/>
          <w:szCs w:val="24"/>
          <w:lang w:val="en-GB"/>
        </w:rPr>
      </w:pPr>
      <w:r>
        <w:rPr>
          <w:rFonts w:ascii="Arial" w:hAnsi="Arial" w:cs="Arial"/>
        </w:rPr>
        <w:t xml:space="preserve">Regional agencies and partners to work collaboratively with PICs to promote </w:t>
      </w:r>
      <w:r w:rsidR="00C32BBD">
        <w:rPr>
          <w:rFonts w:ascii="Arial" w:hAnsi="Arial" w:cs="Arial"/>
        </w:rPr>
        <w:t xml:space="preserve">ICT education at primary </w:t>
      </w:r>
      <w:r>
        <w:rPr>
          <w:rFonts w:ascii="Arial" w:hAnsi="Arial" w:cs="Arial"/>
        </w:rPr>
        <w:t>through to s</w:t>
      </w:r>
      <w:r w:rsidR="00C32BBD">
        <w:rPr>
          <w:rFonts w:ascii="Arial" w:hAnsi="Arial" w:cs="Arial"/>
        </w:rPr>
        <w:t>econdary school and increase content on basic ICT in school curriculum</w:t>
      </w:r>
      <w:r w:rsidR="00C32BBD" w:rsidRPr="00540347">
        <w:rPr>
          <w:rFonts w:ascii="TT78o00" w:hAnsi="TT78o00" w:cs="TT78o00"/>
        </w:rPr>
        <w:t xml:space="preserve"> </w:t>
      </w:r>
    </w:p>
    <w:p w14:paraId="5F64CC51" w14:textId="251B7184" w:rsidR="00DE6FE1" w:rsidRPr="00DE6FE1" w:rsidRDefault="005E0FAC" w:rsidP="00DE6FE1">
      <w:pPr>
        <w:pStyle w:val="Default"/>
        <w:numPr>
          <w:ilvl w:val="0"/>
          <w:numId w:val="19"/>
        </w:numPr>
        <w:rPr>
          <w:sz w:val="22"/>
          <w:szCs w:val="22"/>
        </w:rPr>
      </w:pPr>
      <w:r w:rsidRPr="00DE6FE1">
        <w:rPr>
          <w:rFonts w:ascii="Arial" w:hAnsi="Arial" w:cs="Arial"/>
          <w:sz w:val="22"/>
          <w:szCs w:val="22"/>
        </w:rPr>
        <w:t>Regional agencies and partners to work collaboratively with PICs to i</w:t>
      </w:r>
      <w:r w:rsidR="00C32BBD" w:rsidRPr="00DE6FE1">
        <w:rPr>
          <w:rFonts w:ascii="Arial" w:hAnsi="Arial" w:cs="Arial"/>
          <w:sz w:val="22"/>
          <w:szCs w:val="22"/>
        </w:rPr>
        <w:t xml:space="preserve">nclude ICT in teachers training curriculum </w:t>
      </w:r>
    </w:p>
    <w:p w14:paraId="2E9B6A50" w14:textId="77777777" w:rsidR="00DE6FE1" w:rsidRPr="00DE6FE1" w:rsidRDefault="00DE6FE1" w:rsidP="00DE6FE1">
      <w:pPr>
        <w:pStyle w:val="ListParagraph"/>
        <w:numPr>
          <w:ilvl w:val="0"/>
          <w:numId w:val="19"/>
        </w:numPr>
        <w:autoSpaceDE w:val="0"/>
        <w:autoSpaceDN w:val="0"/>
        <w:adjustRightInd w:val="0"/>
        <w:spacing w:after="56" w:line="240" w:lineRule="auto"/>
        <w:rPr>
          <w:rFonts w:ascii="Arial" w:hAnsi="Arial" w:cs="Arial"/>
          <w:color w:val="000000"/>
        </w:rPr>
      </w:pPr>
      <w:r w:rsidRPr="00DE6FE1">
        <w:rPr>
          <w:rFonts w:ascii="Arial" w:hAnsi="Arial" w:cs="Arial"/>
          <w:color w:val="000000"/>
        </w:rPr>
        <w:t xml:space="preserve">Regional agencies and partners to offer fellowship to PICs to participate in the training workshops on offer e.g. PacNOG </w:t>
      </w:r>
    </w:p>
    <w:p w14:paraId="58A367C6" w14:textId="17D54F70" w:rsidR="00DE6FE1" w:rsidRPr="00DE6FE1" w:rsidRDefault="00DE6FE1" w:rsidP="00B8540B">
      <w:pPr>
        <w:pStyle w:val="ListParagraph"/>
        <w:numPr>
          <w:ilvl w:val="0"/>
          <w:numId w:val="19"/>
        </w:numPr>
        <w:autoSpaceDE w:val="0"/>
        <w:autoSpaceDN w:val="0"/>
        <w:adjustRightInd w:val="0"/>
        <w:spacing w:after="0" w:line="240" w:lineRule="auto"/>
        <w:jc w:val="both"/>
        <w:rPr>
          <w:rFonts w:ascii="Arial" w:eastAsia="Times New Roman" w:hAnsi="Arial" w:cs="Arial"/>
          <w:sz w:val="24"/>
          <w:szCs w:val="24"/>
          <w:lang w:val="en-GB"/>
        </w:rPr>
      </w:pPr>
      <w:r w:rsidRPr="00DE6FE1">
        <w:rPr>
          <w:rFonts w:ascii="Arial" w:hAnsi="Arial" w:cs="Arial"/>
          <w:color w:val="000000"/>
        </w:rPr>
        <w:t xml:space="preserve">Regional agencies and partners to offer priority to applicants from the PICs to ICT roles in their organizations </w:t>
      </w:r>
    </w:p>
    <w:p w14:paraId="4993BC6C" w14:textId="77777777" w:rsidR="00F60E18" w:rsidRDefault="00F60E18">
      <w:pPr>
        <w:rPr>
          <w:rFonts w:ascii="Arial" w:eastAsia="Times New Roman" w:hAnsi="Arial" w:cs="Arial"/>
          <w:sz w:val="24"/>
          <w:szCs w:val="24"/>
          <w:lang w:val="en-GB"/>
        </w:rPr>
      </w:pPr>
      <w:r>
        <w:rPr>
          <w:rFonts w:ascii="Arial" w:eastAsia="Times New Roman" w:hAnsi="Arial" w:cs="Arial"/>
          <w:sz w:val="24"/>
          <w:szCs w:val="24"/>
          <w:lang w:val="en-GB"/>
        </w:rPr>
        <w:br w:type="page"/>
      </w:r>
    </w:p>
    <w:p w14:paraId="43B05E97" w14:textId="77777777" w:rsidR="00DE5655" w:rsidRPr="00EB4271" w:rsidRDefault="00DE5655" w:rsidP="00DE5655">
      <w:pPr>
        <w:pStyle w:val="Heading1"/>
        <w:rPr>
          <w:rFonts w:ascii="Arial" w:hAnsi="Arial" w:cs="Arial"/>
          <w:b w:val="0"/>
          <w:sz w:val="22"/>
          <w:szCs w:val="22"/>
        </w:rPr>
      </w:pPr>
      <w:bookmarkStart w:id="35" w:name="_Toc420920642"/>
      <w:r w:rsidRPr="00EB4271">
        <w:rPr>
          <w:rFonts w:ascii="Arial" w:hAnsi="Arial" w:cs="Arial"/>
          <w:b w:val="0"/>
          <w:sz w:val="22"/>
          <w:szCs w:val="22"/>
        </w:rPr>
        <w:lastRenderedPageBreak/>
        <w:t>4. Theme 4 – ICT Infrastructure and Access</w:t>
      </w:r>
      <w:bookmarkEnd w:id="35"/>
    </w:p>
    <w:p w14:paraId="60299B26" w14:textId="77777777" w:rsidR="00DE5655" w:rsidRDefault="00DE5655" w:rsidP="005F509D">
      <w:pPr>
        <w:pStyle w:val="NoSpacing"/>
      </w:pPr>
    </w:p>
    <w:p w14:paraId="3731E7E8" w14:textId="77777777" w:rsidR="00DE5655" w:rsidRPr="005F509D" w:rsidRDefault="00DE5655" w:rsidP="00DE5655">
      <w:pPr>
        <w:pStyle w:val="Heading3"/>
        <w:rPr>
          <w:rFonts w:ascii="Arial" w:hAnsi="Arial" w:cs="Arial"/>
          <w:sz w:val="22"/>
          <w:szCs w:val="22"/>
        </w:rPr>
      </w:pPr>
      <w:r w:rsidRPr="00E47E5D">
        <w:rPr>
          <w:rFonts w:ascii="Arial" w:hAnsi="Arial" w:cs="Arial"/>
          <w:b/>
          <w:sz w:val="28"/>
          <w:szCs w:val="28"/>
        </w:rPr>
        <w:t xml:space="preserve"> </w:t>
      </w:r>
      <w:bookmarkStart w:id="36" w:name="_Toc420920643"/>
      <w:r w:rsidRPr="005F509D">
        <w:rPr>
          <w:rFonts w:ascii="Arial" w:hAnsi="Arial" w:cs="Arial"/>
          <w:sz w:val="22"/>
          <w:szCs w:val="22"/>
        </w:rPr>
        <w:t>4.1 Background and Policy Context</w:t>
      </w:r>
      <w:bookmarkEnd w:id="36"/>
    </w:p>
    <w:p w14:paraId="109A86BA" w14:textId="77777777" w:rsidR="00DE5655" w:rsidRPr="007749C0" w:rsidRDefault="00DE5655" w:rsidP="00DE5655">
      <w:pPr>
        <w:ind w:left="360"/>
        <w:jc w:val="both"/>
        <w:rPr>
          <w:rFonts w:ascii="Arial" w:hAnsi="Arial" w:cs="Arial"/>
        </w:rPr>
      </w:pPr>
      <w:r w:rsidRPr="007749C0">
        <w:rPr>
          <w:rFonts w:ascii="Arial" w:hAnsi="Arial" w:cs="Arial"/>
        </w:rPr>
        <w:t>Improved domestic connectivity and ICT access</w:t>
      </w:r>
    </w:p>
    <w:p w14:paraId="132F4013" w14:textId="77777777" w:rsidR="00DE5655" w:rsidRPr="005F509D" w:rsidRDefault="00DE5655" w:rsidP="00DE5655">
      <w:pPr>
        <w:pStyle w:val="Heading3"/>
        <w:rPr>
          <w:rFonts w:ascii="Arial" w:hAnsi="Arial" w:cs="Arial"/>
          <w:sz w:val="22"/>
          <w:szCs w:val="22"/>
        </w:rPr>
      </w:pPr>
      <w:bookmarkStart w:id="37" w:name="_Toc420920644"/>
      <w:r w:rsidRPr="005F509D">
        <w:rPr>
          <w:rFonts w:ascii="Arial" w:hAnsi="Arial" w:cs="Arial"/>
          <w:sz w:val="22"/>
          <w:szCs w:val="22"/>
        </w:rPr>
        <w:t>4.5 Target and Milestone</w:t>
      </w:r>
      <w:bookmarkEnd w:id="37"/>
    </w:p>
    <w:p w14:paraId="16B9DCB7" w14:textId="77777777" w:rsidR="00DE5655" w:rsidRPr="007749C0" w:rsidRDefault="00DE5655" w:rsidP="00DE5655">
      <w:pPr>
        <w:pStyle w:val="NoSpacing"/>
        <w:ind w:left="360"/>
        <w:rPr>
          <w:rFonts w:ascii="Arial" w:hAnsi="Arial" w:cs="Arial"/>
        </w:rPr>
      </w:pPr>
      <w:r w:rsidRPr="007749C0">
        <w:rPr>
          <w:rFonts w:ascii="Arial" w:hAnsi="Arial" w:cs="Arial"/>
        </w:rPr>
        <w:t>(</w:t>
      </w:r>
      <w:proofErr w:type="spellStart"/>
      <w:r w:rsidRPr="007749C0">
        <w:rPr>
          <w:rFonts w:ascii="Arial" w:hAnsi="Arial" w:cs="Arial"/>
        </w:rPr>
        <w:t>i</w:t>
      </w:r>
      <w:proofErr w:type="spellEnd"/>
      <w:r w:rsidRPr="007749C0">
        <w:rPr>
          <w:rFonts w:ascii="Arial" w:hAnsi="Arial" w:cs="Arial"/>
        </w:rPr>
        <w:t>) Broadband rollout plans are adopted in 14 PICTs</w:t>
      </w:r>
    </w:p>
    <w:p w14:paraId="73551AB7" w14:textId="77777777" w:rsidR="00DE5655" w:rsidRPr="007749C0" w:rsidRDefault="00DE5655" w:rsidP="00DE5655">
      <w:pPr>
        <w:pStyle w:val="NoSpacing"/>
        <w:ind w:left="360"/>
        <w:rPr>
          <w:rFonts w:ascii="Arial" w:hAnsi="Arial" w:cs="Arial"/>
        </w:rPr>
      </w:pPr>
      <w:r w:rsidRPr="007749C0">
        <w:rPr>
          <w:rFonts w:ascii="Arial" w:hAnsi="Arial" w:cs="Arial"/>
        </w:rPr>
        <w:t>(ii) A regional E</w:t>
      </w:r>
      <w:r w:rsidRPr="007749C0">
        <w:rPr>
          <w:rFonts w:ascii="Cambria Math" w:hAnsi="Cambria Math" w:cs="Cambria Math"/>
        </w:rPr>
        <w:t>‐</w:t>
      </w:r>
      <w:r w:rsidRPr="007749C0">
        <w:rPr>
          <w:rFonts w:ascii="Arial" w:hAnsi="Arial" w:cs="Arial"/>
        </w:rPr>
        <w:t>environment programme (including e</w:t>
      </w:r>
      <w:r w:rsidRPr="007749C0">
        <w:rPr>
          <w:rFonts w:ascii="Cambria Math" w:hAnsi="Cambria Math" w:cs="Cambria Math"/>
        </w:rPr>
        <w:t>‐</w:t>
      </w:r>
      <w:r w:rsidRPr="007749C0">
        <w:rPr>
          <w:rFonts w:ascii="Arial" w:hAnsi="Arial" w:cs="Arial"/>
        </w:rPr>
        <w:t>waste) established</w:t>
      </w:r>
    </w:p>
    <w:p w14:paraId="22EECE33" w14:textId="77777777" w:rsidR="00DE5655" w:rsidRPr="007749C0" w:rsidRDefault="00DE5655" w:rsidP="00DE5655">
      <w:pPr>
        <w:pStyle w:val="NoSpacing"/>
        <w:ind w:left="360"/>
        <w:rPr>
          <w:rFonts w:ascii="Arial" w:hAnsi="Arial" w:cs="Arial"/>
        </w:rPr>
      </w:pPr>
      <w:r w:rsidRPr="007749C0">
        <w:rPr>
          <w:rFonts w:ascii="Arial" w:hAnsi="Arial" w:cs="Arial"/>
        </w:rPr>
        <w:t>(iii) Communication providers in PICTs have contingency/business continuity plans</w:t>
      </w:r>
    </w:p>
    <w:p w14:paraId="3E694DC6" w14:textId="77777777" w:rsidR="00DE5655" w:rsidRPr="007749C0" w:rsidRDefault="00DE5655" w:rsidP="00DE5655">
      <w:pPr>
        <w:pStyle w:val="NoSpacing"/>
        <w:ind w:left="360"/>
        <w:rPr>
          <w:rFonts w:ascii="Arial" w:hAnsi="Arial" w:cs="Arial"/>
        </w:rPr>
      </w:pPr>
      <w:proofErr w:type="gramStart"/>
      <w:r w:rsidRPr="007749C0">
        <w:rPr>
          <w:rFonts w:ascii="Arial" w:hAnsi="Arial" w:cs="Arial"/>
        </w:rPr>
        <w:t>(iv) Early</w:t>
      </w:r>
      <w:proofErr w:type="gramEnd"/>
      <w:r w:rsidRPr="007749C0">
        <w:rPr>
          <w:rFonts w:ascii="Arial" w:hAnsi="Arial" w:cs="Arial"/>
        </w:rPr>
        <w:t xml:space="preserve"> warning and disaster management systems established in all PICTs</w:t>
      </w:r>
    </w:p>
    <w:p w14:paraId="68D97733" w14:textId="77777777" w:rsidR="00DE5655" w:rsidRPr="007749C0" w:rsidRDefault="00DE5655" w:rsidP="00DE5655">
      <w:pPr>
        <w:pStyle w:val="NoSpacing"/>
        <w:ind w:left="360"/>
        <w:rPr>
          <w:rFonts w:ascii="Arial" w:hAnsi="Arial" w:cs="Arial"/>
        </w:rPr>
      </w:pPr>
      <w:r w:rsidRPr="007749C0">
        <w:rPr>
          <w:rFonts w:ascii="Arial" w:hAnsi="Arial" w:cs="Arial"/>
        </w:rPr>
        <w:t>(v) PKI established in PICTs</w:t>
      </w:r>
    </w:p>
    <w:p w14:paraId="79BECA4C" w14:textId="77777777" w:rsidR="00DE5655" w:rsidRDefault="00DE5655" w:rsidP="00DE5655">
      <w:pPr>
        <w:ind w:left="360"/>
        <w:rPr>
          <w:rFonts w:ascii="Arial" w:hAnsi="Arial" w:cs="Arial"/>
        </w:rPr>
      </w:pPr>
      <w:proofErr w:type="gramStart"/>
      <w:r w:rsidRPr="007749C0">
        <w:rPr>
          <w:rFonts w:ascii="Arial" w:hAnsi="Arial" w:cs="Arial"/>
        </w:rPr>
        <w:t>(vi) A</w:t>
      </w:r>
      <w:proofErr w:type="gramEnd"/>
      <w:r w:rsidRPr="007749C0">
        <w:rPr>
          <w:rFonts w:ascii="Arial" w:hAnsi="Arial" w:cs="Arial"/>
        </w:rPr>
        <w:t xml:space="preserve"> regional mechanism is established to collaborate with the energy sector</w:t>
      </w:r>
    </w:p>
    <w:p w14:paraId="2763BF98" w14:textId="77777777" w:rsidR="00DE5655" w:rsidRPr="00953E45" w:rsidRDefault="00DE5655" w:rsidP="0022774B">
      <w:pPr>
        <w:pStyle w:val="Heading3"/>
        <w:rPr>
          <w:rFonts w:ascii="Arial" w:hAnsi="Arial" w:cs="Arial"/>
          <w:sz w:val="22"/>
          <w:szCs w:val="22"/>
        </w:rPr>
      </w:pPr>
      <w:bookmarkStart w:id="38" w:name="_Toc420920645"/>
      <w:r w:rsidRPr="00953E45">
        <w:rPr>
          <w:rFonts w:ascii="Arial" w:hAnsi="Arial" w:cs="Arial"/>
          <w:sz w:val="22"/>
          <w:szCs w:val="22"/>
        </w:rPr>
        <w:t>4.6 Evidence Available</w:t>
      </w:r>
      <w:bookmarkEnd w:id="38"/>
    </w:p>
    <w:p w14:paraId="38B9F8F8" w14:textId="77777777" w:rsidR="00DE5655" w:rsidRPr="00DE5655" w:rsidRDefault="00DE5655" w:rsidP="001F33F9">
      <w:pPr>
        <w:pStyle w:val="NoSpacing"/>
      </w:pPr>
    </w:p>
    <w:tbl>
      <w:tblPr>
        <w:tblStyle w:val="TableGrid"/>
        <w:tblW w:w="9535" w:type="dxa"/>
        <w:tblLayout w:type="fixed"/>
        <w:tblLook w:val="04A0" w:firstRow="1" w:lastRow="0" w:firstColumn="1" w:lastColumn="0" w:noHBand="0" w:noVBand="1"/>
      </w:tblPr>
      <w:tblGrid>
        <w:gridCol w:w="1079"/>
        <w:gridCol w:w="1166"/>
        <w:gridCol w:w="1260"/>
        <w:gridCol w:w="1350"/>
        <w:gridCol w:w="1620"/>
        <w:gridCol w:w="1260"/>
        <w:gridCol w:w="1800"/>
      </w:tblGrid>
      <w:tr w:rsidR="00DE5655" w14:paraId="32F61FC8" w14:textId="77777777" w:rsidTr="00DE5655">
        <w:tc>
          <w:tcPr>
            <w:tcW w:w="1079" w:type="dxa"/>
          </w:tcPr>
          <w:p w14:paraId="51911843" w14:textId="77777777" w:rsidR="00DE5655" w:rsidRPr="00564AEE" w:rsidRDefault="00DE5655" w:rsidP="00DE5655">
            <w:pPr>
              <w:rPr>
                <w:b/>
                <w:sz w:val="16"/>
                <w:szCs w:val="16"/>
              </w:rPr>
            </w:pPr>
            <w:r w:rsidRPr="00564AEE">
              <w:rPr>
                <w:b/>
                <w:sz w:val="16"/>
                <w:szCs w:val="16"/>
              </w:rPr>
              <w:t>Countries</w:t>
            </w:r>
          </w:p>
        </w:tc>
        <w:tc>
          <w:tcPr>
            <w:tcW w:w="1166" w:type="dxa"/>
          </w:tcPr>
          <w:p w14:paraId="465C97D5" w14:textId="77777777" w:rsidR="00DE5655" w:rsidRPr="00564AEE" w:rsidRDefault="00DE5655" w:rsidP="00DE5655">
            <w:pPr>
              <w:jc w:val="center"/>
              <w:rPr>
                <w:b/>
                <w:sz w:val="16"/>
                <w:szCs w:val="16"/>
              </w:rPr>
            </w:pPr>
            <w:r>
              <w:rPr>
                <w:b/>
                <w:sz w:val="16"/>
                <w:szCs w:val="16"/>
              </w:rPr>
              <w:t>Broadband Rollout Plans</w:t>
            </w:r>
          </w:p>
        </w:tc>
        <w:tc>
          <w:tcPr>
            <w:tcW w:w="1260" w:type="dxa"/>
          </w:tcPr>
          <w:p w14:paraId="6939A9E2" w14:textId="77777777" w:rsidR="00DE5655" w:rsidRPr="00564AEE" w:rsidRDefault="00DE5655" w:rsidP="00DE5655">
            <w:pPr>
              <w:rPr>
                <w:b/>
                <w:sz w:val="16"/>
                <w:szCs w:val="16"/>
              </w:rPr>
            </w:pPr>
            <w:r>
              <w:rPr>
                <w:b/>
                <w:sz w:val="16"/>
                <w:szCs w:val="16"/>
              </w:rPr>
              <w:t>e-Environment Programme</w:t>
            </w:r>
          </w:p>
        </w:tc>
        <w:tc>
          <w:tcPr>
            <w:tcW w:w="1350" w:type="dxa"/>
          </w:tcPr>
          <w:p w14:paraId="64372555" w14:textId="77777777" w:rsidR="00DE5655" w:rsidRPr="00564AEE" w:rsidRDefault="00DE5655" w:rsidP="00DE5655">
            <w:pPr>
              <w:jc w:val="center"/>
              <w:rPr>
                <w:b/>
                <w:sz w:val="16"/>
                <w:szCs w:val="16"/>
              </w:rPr>
            </w:pPr>
            <w:r>
              <w:rPr>
                <w:b/>
                <w:sz w:val="16"/>
                <w:szCs w:val="16"/>
              </w:rPr>
              <w:t>PICT Providers have contingency and continuity plans</w:t>
            </w:r>
          </w:p>
        </w:tc>
        <w:tc>
          <w:tcPr>
            <w:tcW w:w="1620" w:type="dxa"/>
          </w:tcPr>
          <w:p w14:paraId="32A00CBD" w14:textId="77777777" w:rsidR="00DE5655" w:rsidRPr="00564AEE" w:rsidRDefault="00DE5655" w:rsidP="00DE5655">
            <w:pPr>
              <w:jc w:val="center"/>
              <w:rPr>
                <w:b/>
                <w:sz w:val="16"/>
                <w:szCs w:val="16"/>
              </w:rPr>
            </w:pPr>
            <w:r>
              <w:rPr>
                <w:b/>
                <w:sz w:val="16"/>
                <w:szCs w:val="16"/>
              </w:rPr>
              <w:t>Early warning and disaster management system</w:t>
            </w:r>
          </w:p>
        </w:tc>
        <w:tc>
          <w:tcPr>
            <w:tcW w:w="1260" w:type="dxa"/>
          </w:tcPr>
          <w:p w14:paraId="411586DA" w14:textId="77777777" w:rsidR="00DE5655" w:rsidRPr="00564AEE" w:rsidRDefault="00B94D8E" w:rsidP="00DE5655">
            <w:pPr>
              <w:jc w:val="center"/>
              <w:rPr>
                <w:b/>
                <w:sz w:val="16"/>
                <w:szCs w:val="16"/>
              </w:rPr>
            </w:pPr>
            <w:r>
              <w:rPr>
                <w:b/>
                <w:sz w:val="16"/>
                <w:szCs w:val="16"/>
              </w:rPr>
              <w:t xml:space="preserve">Public Key Infrastructure </w:t>
            </w:r>
            <w:r w:rsidR="00DE5655">
              <w:rPr>
                <w:b/>
                <w:sz w:val="16"/>
                <w:szCs w:val="16"/>
              </w:rPr>
              <w:t>Establishment</w:t>
            </w:r>
          </w:p>
        </w:tc>
        <w:tc>
          <w:tcPr>
            <w:tcW w:w="1800" w:type="dxa"/>
          </w:tcPr>
          <w:p w14:paraId="71E32B04" w14:textId="77777777" w:rsidR="00DE5655" w:rsidRPr="00564AEE" w:rsidRDefault="00DE5655" w:rsidP="00DE5655">
            <w:pPr>
              <w:jc w:val="center"/>
              <w:rPr>
                <w:b/>
                <w:sz w:val="16"/>
                <w:szCs w:val="16"/>
              </w:rPr>
            </w:pPr>
            <w:r>
              <w:rPr>
                <w:b/>
                <w:sz w:val="16"/>
                <w:szCs w:val="16"/>
              </w:rPr>
              <w:t xml:space="preserve">Regional Collaboration  with Energy Sector </w:t>
            </w:r>
          </w:p>
        </w:tc>
      </w:tr>
      <w:tr w:rsidR="00DE5655" w14:paraId="77AFCE1F" w14:textId="77777777" w:rsidTr="00DE5655">
        <w:tc>
          <w:tcPr>
            <w:tcW w:w="1079" w:type="dxa"/>
          </w:tcPr>
          <w:p w14:paraId="272E01B7" w14:textId="77777777" w:rsidR="00DE5655" w:rsidRPr="003F7A6B" w:rsidRDefault="00DE5655" w:rsidP="00DE5655">
            <w:pPr>
              <w:rPr>
                <w:sz w:val="20"/>
                <w:szCs w:val="20"/>
              </w:rPr>
            </w:pPr>
            <w:r w:rsidRPr="003F7A6B">
              <w:rPr>
                <w:sz w:val="20"/>
                <w:szCs w:val="20"/>
              </w:rPr>
              <w:t xml:space="preserve">Cook </w:t>
            </w:r>
          </w:p>
        </w:tc>
        <w:tc>
          <w:tcPr>
            <w:tcW w:w="1166" w:type="dxa"/>
          </w:tcPr>
          <w:p w14:paraId="2B049CF4" w14:textId="77777777" w:rsidR="00DE5655" w:rsidRPr="003F7A6B" w:rsidRDefault="00DE5655" w:rsidP="00DE5655">
            <w:pPr>
              <w:jc w:val="center"/>
            </w:pPr>
            <w:r>
              <w:t>Y</w:t>
            </w:r>
          </w:p>
        </w:tc>
        <w:tc>
          <w:tcPr>
            <w:tcW w:w="1260" w:type="dxa"/>
          </w:tcPr>
          <w:p w14:paraId="6B05FD74" w14:textId="77777777" w:rsidR="00DE5655" w:rsidRDefault="00DE5655" w:rsidP="00DE5655">
            <w:pPr>
              <w:jc w:val="center"/>
              <w:rPr>
                <w:sz w:val="24"/>
                <w:szCs w:val="24"/>
              </w:rPr>
            </w:pPr>
            <w:r>
              <w:rPr>
                <w:sz w:val="24"/>
                <w:szCs w:val="24"/>
              </w:rPr>
              <w:t>Y</w:t>
            </w:r>
          </w:p>
        </w:tc>
        <w:tc>
          <w:tcPr>
            <w:tcW w:w="1350" w:type="dxa"/>
          </w:tcPr>
          <w:p w14:paraId="5FD9298C" w14:textId="77777777" w:rsidR="00DE5655" w:rsidRDefault="00DE5655" w:rsidP="00DE5655">
            <w:pPr>
              <w:jc w:val="center"/>
              <w:rPr>
                <w:sz w:val="24"/>
                <w:szCs w:val="24"/>
              </w:rPr>
            </w:pPr>
            <w:r>
              <w:rPr>
                <w:sz w:val="24"/>
                <w:szCs w:val="24"/>
              </w:rPr>
              <w:t>Y</w:t>
            </w:r>
          </w:p>
        </w:tc>
        <w:tc>
          <w:tcPr>
            <w:tcW w:w="1620" w:type="dxa"/>
          </w:tcPr>
          <w:p w14:paraId="291BDAF8" w14:textId="5C270297" w:rsidR="00DE5655" w:rsidRDefault="001E4654" w:rsidP="00DE5655">
            <w:pPr>
              <w:jc w:val="center"/>
              <w:rPr>
                <w:sz w:val="24"/>
                <w:szCs w:val="24"/>
              </w:rPr>
            </w:pPr>
            <w:r>
              <w:rPr>
                <w:sz w:val="24"/>
                <w:szCs w:val="24"/>
              </w:rPr>
              <w:t>Y</w:t>
            </w:r>
          </w:p>
        </w:tc>
        <w:tc>
          <w:tcPr>
            <w:tcW w:w="1260" w:type="dxa"/>
          </w:tcPr>
          <w:p w14:paraId="2CAC2048" w14:textId="2C4CB3B5" w:rsidR="00DE5655" w:rsidRDefault="001E4654" w:rsidP="00DE5655">
            <w:pPr>
              <w:jc w:val="center"/>
              <w:rPr>
                <w:sz w:val="24"/>
                <w:szCs w:val="24"/>
              </w:rPr>
            </w:pPr>
            <w:r>
              <w:rPr>
                <w:sz w:val="24"/>
                <w:szCs w:val="24"/>
              </w:rPr>
              <w:t>Y</w:t>
            </w:r>
          </w:p>
        </w:tc>
        <w:tc>
          <w:tcPr>
            <w:tcW w:w="1800" w:type="dxa"/>
          </w:tcPr>
          <w:p w14:paraId="625F28DF" w14:textId="60837F5C" w:rsidR="00DE5655" w:rsidRDefault="001E4654" w:rsidP="00DE5655">
            <w:pPr>
              <w:jc w:val="center"/>
              <w:rPr>
                <w:sz w:val="24"/>
                <w:szCs w:val="24"/>
              </w:rPr>
            </w:pPr>
            <w:r>
              <w:rPr>
                <w:sz w:val="24"/>
                <w:szCs w:val="24"/>
              </w:rPr>
              <w:t>Y</w:t>
            </w:r>
          </w:p>
        </w:tc>
      </w:tr>
      <w:tr w:rsidR="00DE5655" w14:paraId="3F7C8C3E" w14:textId="77777777" w:rsidTr="00DE5655">
        <w:tc>
          <w:tcPr>
            <w:tcW w:w="1079" w:type="dxa"/>
          </w:tcPr>
          <w:p w14:paraId="2E8376AC" w14:textId="77777777" w:rsidR="00DE5655" w:rsidRPr="003F7A6B" w:rsidRDefault="00DE5655" w:rsidP="00DE5655">
            <w:pPr>
              <w:rPr>
                <w:sz w:val="20"/>
                <w:szCs w:val="20"/>
              </w:rPr>
            </w:pPr>
            <w:r w:rsidRPr="003F7A6B">
              <w:rPr>
                <w:sz w:val="20"/>
                <w:szCs w:val="20"/>
              </w:rPr>
              <w:t>Fiji</w:t>
            </w:r>
          </w:p>
        </w:tc>
        <w:tc>
          <w:tcPr>
            <w:tcW w:w="1166" w:type="dxa"/>
          </w:tcPr>
          <w:p w14:paraId="046C5E42" w14:textId="77777777" w:rsidR="00DE5655" w:rsidRPr="003F7A6B" w:rsidRDefault="00DE5655" w:rsidP="00DE5655">
            <w:pPr>
              <w:jc w:val="center"/>
            </w:pPr>
            <w:r>
              <w:t>Y</w:t>
            </w:r>
          </w:p>
        </w:tc>
        <w:tc>
          <w:tcPr>
            <w:tcW w:w="1260" w:type="dxa"/>
          </w:tcPr>
          <w:p w14:paraId="4C68BF2D" w14:textId="77777777" w:rsidR="00DE5655" w:rsidRDefault="00DE5655" w:rsidP="00DE5655">
            <w:pPr>
              <w:jc w:val="center"/>
              <w:rPr>
                <w:sz w:val="24"/>
                <w:szCs w:val="24"/>
              </w:rPr>
            </w:pPr>
            <w:r>
              <w:rPr>
                <w:sz w:val="24"/>
                <w:szCs w:val="24"/>
              </w:rPr>
              <w:t>Y</w:t>
            </w:r>
          </w:p>
        </w:tc>
        <w:tc>
          <w:tcPr>
            <w:tcW w:w="1350" w:type="dxa"/>
          </w:tcPr>
          <w:p w14:paraId="697AF9D6" w14:textId="77777777" w:rsidR="00DE5655" w:rsidRDefault="00DE5655" w:rsidP="00DE5655">
            <w:pPr>
              <w:jc w:val="center"/>
              <w:rPr>
                <w:sz w:val="24"/>
                <w:szCs w:val="24"/>
              </w:rPr>
            </w:pPr>
            <w:r>
              <w:rPr>
                <w:sz w:val="24"/>
                <w:szCs w:val="24"/>
              </w:rPr>
              <w:t>Y</w:t>
            </w:r>
          </w:p>
        </w:tc>
        <w:tc>
          <w:tcPr>
            <w:tcW w:w="1620" w:type="dxa"/>
          </w:tcPr>
          <w:p w14:paraId="2DCF7470" w14:textId="77777777" w:rsidR="00DE5655" w:rsidRDefault="00DE5655" w:rsidP="00DE5655">
            <w:pPr>
              <w:jc w:val="center"/>
              <w:rPr>
                <w:sz w:val="24"/>
                <w:szCs w:val="24"/>
              </w:rPr>
            </w:pPr>
            <w:r>
              <w:rPr>
                <w:sz w:val="24"/>
                <w:szCs w:val="24"/>
              </w:rPr>
              <w:t>Y</w:t>
            </w:r>
          </w:p>
        </w:tc>
        <w:tc>
          <w:tcPr>
            <w:tcW w:w="1260" w:type="dxa"/>
          </w:tcPr>
          <w:p w14:paraId="0AB2C388" w14:textId="77777777" w:rsidR="00DE5655" w:rsidRDefault="00EA0FE7" w:rsidP="00DE5655">
            <w:pPr>
              <w:jc w:val="center"/>
              <w:rPr>
                <w:sz w:val="24"/>
                <w:szCs w:val="24"/>
              </w:rPr>
            </w:pPr>
            <w:r>
              <w:rPr>
                <w:sz w:val="24"/>
                <w:szCs w:val="24"/>
              </w:rPr>
              <w:t>N</w:t>
            </w:r>
          </w:p>
        </w:tc>
        <w:tc>
          <w:tcPr>
            <w:tcW w:w="1800" w:type="dxa"/>
          </w:tcPr>
          <w:p w14:paraId="0703FFE4" w14:textId="77777777" w:rsidR="00DE5655" w:rsidRDefault="008C4F58" w:rsidP="00DE5655">
            <w:pPr>
              <w:jc w:val="center"/>
              <w:rPr>
                <w:sz w:val="24"/>
                <w:szCs w:val="24"/>
              </w:rPr>
            </w:pPr>
            <w:r>
              <w:rPr>
                <w:sz w:val="24"/>
                <w:szCs w:val="24"/>
              </w:rPr>
              <w:t>N/A</w:t>
            </w:r>
          </w:p>
        </w:tc>
      </w:tr>
      <w:tr w:rsidR="00DE5655" w14:paraId="325F5DF2" w14:textId="77777777" w:rsidTr="00DE5655">
        <w:tc>
          <w:tcPr>
            <w:tcW w:w="1079" w:type="dxa"/>
          </w:tcPr>
          <w:p w14:paraId="281D0C21" w14:textId="77777777" w:rsidR="00DE5655" w:rsidRPr="003F7A6B" w:rsidRDefault="00DE5655" w:rsidP="00DE5655">
            <w:pPr>
              <w:rPr>
                <w:sz w:val="20"/>
                <w:szCs w:val="20"/>
              </w:rPr>
            </w:pPr>
            <w:r w:rsidRPr="003F7A6B">
              <w:rPr>
                <w:sz w:val="20"/>
                <w:szCs w:val="20"/>
              </w:rPr>
              <w:t>FSM</w:t>
            </w:r>
          </w:p>
        </w:tc>
        <w:tc>
          <w:tcPr>
            <w:tcW w:w="1166" w:type="dxa"/>
          </w:tcPr>
          <w:p w14:paraId="7D670D26" w14:textId="77777777" w:rsidR="00DE5655" w:rsidRPr="003F7A6B" w:rsidRDefault="00DE5655" w:rsidP="00DE5655">
            <w:pPr>
              <w:jc w:val="center"/>
            </w:pPr>
            <w:r>
              <w:t>Y</w:t>
            </w:r>
          </w:p>
        </w:tc>
        <w:tc>
          <w:tcPr>
            <w:tcW w:w="1260" w:type="dxa"/>
          </w:tcPr>
          <w:p w14:paraId="75706FB9" w14:textId="77777777" w:rsidR="00DE5655" w:rsidRDefault="008C4F58" w:rsidP="00DE5655">
            <w:pPr>
              <w:jc w:val="center"/>
              <w:rPr>
                <w:sz w:val="24"/>
                <w:szCs w:val="24"/>
              </w:rPr>
            </w:pPr>
            <w:r>
              <w:rPr>
                <w:sz w:val="24"/>
                <w:szCs w:val="24"/>
              </w:rPr>
              <w:t>N/A</w:t>
            </w:r>
          </w:p>
        </w:tc>
        <w:tc>
          <w:tcPr>
            <w:tcW w:w="1350" w:type="dxa"/>
          </w:tcPr>
          <w:p w14:paraId="757B1566" w14:textId="77777777" w:rsidR="00DE5655" w:rsidRDefault="00DE5655" w:rsidP="00DE5655">
            <w:pPr>
              <w:jc w:val="center"/>
              <w:rPr>
                <w:sz w:val="24"/>
                <w:szCs w:val="24"/>
              </w:rPr>
            </w:pPr>
            <w:r>
              <w:rPr>
                <w:sz w:val="24"/>
                <w:szCs w:val="24"/>
              </w:rPr>
              <w:t>Y</w:t>
            </w:r>
          </w:p>
        </w:tc>
        <w:tc>
          <w:tcPr>
            <w:tcW w:w="1620" w:type="dxa"/>
          </w:tcPr>
          <w:p w14:paraId="0DF0DA60" w14:textId="77777777" w:rsidR="00DE5655" w:rsidRDefault="008C4F58" w:rsidP="00DE5655">
            <w:pPr>
              <w:jc w:val="center"/>
              <w:rPr>
                <w:sz w:val="24"/>
                <w:szCs w:val="24"/>
              </w:rPr>
            </w:pPr>
            <w:r>
              <w:rPr>
                <w:sz w:val="24"/>
                <w:szCs w:val="24"/>
              </w:rPr>
              <w:t>N/A</w:t>
            </w:r>
          </w:p>
        </w:tc>
        <w:tc>
          <w:tcPr>
            <w:tcW w:w="1260" w:type="dxa"/>
          </w:tcPr>
          <w:p w14:paraId="6BF65323" w14:textId="77777777" w:rsidR="00DE5655" w:rsidRDefault="00EA0FE7" w:rsidP="00DE5655">
            <w:pPr>
              <w:jc w:val="center"/>
              <w:rPr>
                <w:sz w:val="24"/>
                <w:szCs w:val="24"/>
              </w:rPr>
            </w:pPr>
            <w:r>
              <w:rPr>
                <w:sz w:val="24"/>
                <w:szCs w:val="24"/>
              </w:rPr>
              <w:t>N</w:t>
            </w:r>
          </w:p>
        </w:tc>
        <w:tc>
          <w:tcPr>
            <w:tcW w:w="1800" w:type="dxa"/>
          </w:tcPr>
          <w:p w14:paraId="63E063BE" w14:textId="77777777" w:rsidR="00DE5655" w:rsidRDefault="008C4F58" w:rsidP="00DE5655">
            <w:pPr>
              <w:jc w:val="center"/>
              <w:rPr>
                <w:sz w:val="24"/>
                <w:szCs w:val="24"/>
              </w:rPr>
            </w:pPr>
            <w:r>
              <w:rPr>
                <w:sz w:val="24"/>
                <w:szCs w:val="24"/>
              </w:rPr>
              <w:t>N/A</w:t>
            </w:r>
          </w:p>
        </w:tc>
      </w:tr>
      <w:tr w:rsidR="00DE5655" w14:paraId="77AC926E" w14:textId="77777777" w:rsidTr="00DE5655">
        <w:tc>
          <w:tcPr>
            <w:tcW w:w="1079" w:type="dxa"/>
          </w:tcPr>
          <w:p w14:paraId="0FA3D24D" w14:textId="77777777" w:rsidR="00DE5655" w:rsidRPr="003F7A6B" w:rsidRDefault="00DE5655" w:rsidP="00DE5655">
            <w:pPr>
              <w:rPr>
                <w:sz w:val="20"/>
                <w:szCs w:val="20"/>
              </w:rPr>
            </w:pPr>
            <w:r w:rsidRPr="003F7A6B">
              <w:rPr>
                <w:sz w:val="20"/>
                <w:szCs w:val="20"/>
              </w:rPr>
              <w:t>Kiribati</w:t>
            </w:r>
          </w:p>
        </w:tc>
        <w:tc>
          <w:tcPr>
            <w:tcW w:w="1166" w:type="dxa"/>
          </w:tcPr>
          <w:p w14:paraId="1AC78F18" w14:textId="77777777" w:rsidR="00DE5655" w:rsidRPr="003F7A6B" w:rsidRDefault="00DE5655" w:rsidP="00DE5655">
            <w:pPr>
              <w:jc w:val="center"/>
            </w:pPr>
            <w:r>
              <w:t>Y</w:t>
            </w:r>
          </w:p>
        </w:tc>
        <w:tc>
          <w:tcPr>
            <w:tcW w:w="1260" w:type="dxa"/>
          </w:tcPr>
          <w:p w14:paraId="74C94B41" w14:textId="77777777" w:rsidR="00DE5655" w:rsidRDefault="00B2502E" w:rsidP="00DE5655">
            <w:pPr>
              <w:jc w:val="center"/>
              <w:rPr>
                <w:sz w:val="24"/>
                <w:szCs w:val="24"/>
              </w:rPr>
            </w:pPr>
            <w:r>
              <w:rPr>
                <w:sz w:val="24"/>
                <w:szCs w:val="24"/>
              </w:rPr>
              <w:t>Y</w:t>
            </w:r>
          </w:p>
        </w:tc>
        <w:tc>
          <w:tcPr>
            <w:tcW w:w="1350" w:type="dxa"/>
          </w:tcPr>
          <w:p w14:paraId="6958FE03" w14:textId="77777777" w:rsidR="00DE5655" w:rsidRDefault="00DE5655" w:rsidP="00DE5655">
            <w:pPr>
              <w:jc w:val="center"/>
              <w:rPr>
                <w:sz w:val="24"/>
                <w:szCs w:val="24"/>
              </w:rPr>
            </w:pPr>
            <w:r>
              <w:rPr>
                <w:sz w:val="24"/>
                <w:szCs w:val="24"/>
              </w:rPr>
              <w:t>Y</w:t>
            </w:r>
          </w:p>
        </w:tc>
        <w:tc>
          <w:tcPr>
            <w:tcW w:w="1620" w:type="dxa"/>
          </w:tcPr>
          <w:p w14:paraId="1615AD9B" w14:textId="77777777" w:rsidR="00DE5655" w:rsidRDefault="00DE5655" w:rsidP="00DE5655">
            <w:pPr>
              <w:jc w:val="center"/>
              <w:rPr>
                <w:sz w:val="24"/>
                <w:szCs w:val="24"/>
              </w:rPr>
            </w:pPr>
            <w:r>
              <w:rPr>
                <w:sz w:val="24"/>
                <w:szCs w:val="24"/>
              </w:rPr>
              <w:t>N</w:t>
            </w:r>
          </w:p>
        </w:tc>
        <w:tc>
          <w:tcPr>
            <w:tcW w:w="1260" w:type="dxa"/>
          </w:tcPr>
          <w:p w14:paraId="58B1D817" w14:textId="77777777" w:rsidR="00DE5655" w:rsidRDefault="00B2502E" w:rsidP="00DE5655">
            <w:pPr>
              <w:jc w:val="center"/>
              <w:rPr>
                <w:sz w:val="24"/>
                <w:szCs w:val="24"/>
              </w:rPr>
            </w:pPr>
            <w:r>
              <w:rPr>
                <w:sz w:val="24"/>
                <w:szCs w:val="24"/>
              </w:rPr>
              <w:t>N</w:t>
            </w:r>
          </w:p>
        </w:tc>
        <w:tc>
          <w:tcPr>
            <w:tcW w:w="1800" w:type="dxa"/>
          </w:tcPr>
          <w:p w14:paraId="39BBE0D1" w14:textId="77777777" w:rsidR="00DE5655" w:rsidRDefault="00B2502E" w:rsidP="00DE5655">
            <w:pPr>
              <w:jc w:val="center"/>
              <w:rPr>
                <w:sz w:val="24"/>
                <w:szCs w:val="24"/>
              </w:rPr>
            </w:pPr>
            <w:r>
              <w:rPr>
                <w:sz w:val="24"/>
                <w:szCs w:val="24"/>
              </w:rPr>
              <w:t>N</w:t>
            </w:r>
          </w:p>
        </w:tc>
      </w:tr>
      <w:tr w:rsidR="00DE5655" w14:paraId="4C71AB49" w14:textId="77777777" w:rsidTr="00DE5655">
        <w:tc>
          <w:tcPr>
            <w:tcW w:w="1079" w:type="dxa"/>
          </w:tcPr>
          <w:p w14:paraId="327A845E" w14:textId="77777777" w:rsidR="00DE5655" w:rsidRPr="003F7A6B" w:rsidRDefault="00DE5655" w:rsidP="00DE5655">
            <w:pPr>
              <w:rPr>
                <w:sz w:val="20"/>
                <w:szCs w:val="20"/>
              </w:rPr>
            </w:pPr>
            <w:r>
              <w:rPr>
                <w:sz w:val="20"/>
                <w:szCs w:val="20"/>
              </w:rPr>
              <w:t xml:space="preserve">Marshall </w:t>
            </w:r>
          </w:p>
        </w:tc>
        <w:tc>
          <w:tcPr>
            <w:tcW w:w="1166" w:type="dxa"/>
          </w:tcPr>
          <w:p w14:paraId="2134CE1C" w14:textId="77777777" w:rsidR="00DE5655" w:rsidRPr="003F7A6B" w:rsidRDefault="00DE5655" w:rsidP="00DE5655">
            <w:pPr>
              <w:jc w:val="center"/>
            </w:pPr>
            <w:r>
              <w:t>Y</w:t>
            </w:r>
          </w:p>
        </w:tc>
        <w:tc>
          <w:tcPr>
            <w:tcW w:w="1260" w:type="dxa"/>
          </w:tcPr>
          <w:p w14:paraId="01D3D859" w14:textId="77777777" w:rsidR="00DE5655" w:rsidRDefault="002A2A94" w:rsidP="00DE5655">
            <w:pPr>
              <w:jc w:val="center"/>
              <w:rPr>
                <w:sz w:val="24"/>
                <w:szCs w:val="24"/>
              </w:rPr>
            </w:pPr>
            <w:r>
              <w:rPr>
                <w:sz w:val="24"/>
                <w:szCs w:val="24"/>
              </w:rPr>
              <w:t>Y</w:t>
            </w:r>
          </w:p>
        </w:tc>
        <w:tc>
          <w:tcPr>
            <w:tcW w:w="1350" w:type="dxa"/>
          </w:tcPr>
          <w:p w14:paraId="371F8F72" w14:textId="77777777" w:rsidR="00DE5655" w:rsidRDefault="00DE5655" w:rsidP="00DE5655">
            <w:pPr>
              <w:jc w:val="center"/>
              <w:rPr>
                <w:sz w:val="24"/>
                <w:szCs w:val="24"/>
              </w:rPr>
            </w:pPr>
            <w:r>
              <w:rPr>
                <w:sz w:val="24"/>
                <w:szCs w:val="24"/>
              </w:rPr>
              <w:t>Y</w:t>
            </w:r>
          </w:p>
        </w:tc>
        <w:tc>
          <w:tcPr>
            <w:tcW w:w="1620" w:type="dxa"/>
          </w:tcPr>
          <w:p w14:paraId="50CEDC56" w14:textId="77777777" w:rsidR="00DE5655" w:rsidRDefault="00DE5655" w:rsidP="00DE5655">
            <w:pPr>
              <w:jc w:val="center"/>
              <w:rPr>
                <w:sz w:val="24"/>
                <w:szCs w:val="24"/>
              </w:rPr>
            </w:pPr>
            <w:r>
              <w:rPr>
                <w:sz w:val="24"/>
                <w:szCs w:val="24"/>
              </w:rPr>
              <w:t>N</w:t>
            </w:r>
          </w:p>
        </w:tc>
        <w:tc>
          <w:tcPr>
            <w:tcW w:w="1260" w:type="dxa"/>
          </w:tcPr>
          <w:p w14:paraId="2AE7AA82" w14:textId="77777777" w:rsidR="00DE5655" w:rsidRDefault="002A2A94" w:rsidP="00DE5655">
            <w:pPr>
              <w:jc w:val="center"/>
              <w:rPr>
                <w:sz w:val="24"/>
                <w:szCs w:val="24"/>
              </w:rPr>
            </w:pPr>
            <w:r>
              <w:rPr>
                <w:sz w:val="24"/>
                <w:szCs w:val="24"/>
              </w:rPr>
              <w:t>N</w:t>
            </w:r>
          </w:p>
        </w:tc>
        <w:tc>
          <w:tcPr>
            <w:tcW w:w="1800" w:type="dxa"/>
          </w:tcPr>
          <w:p w14:paraId="1484F9D9" w14:textId="77777777" w:rsidR="00DE5655" w:rsidRDefault="002A2A94" w:rsidP="00DE5655">
            <w:pPr>
              <w:jc w:val="center"/>
              <w:rPr>
                <w:sz w:val="24"/>
                <w:szCs w:val="24"/>
              </w:rPr>
            </w:pPr>
            <w:r>
              <w:rPr>
                <w:sz w:val="24"/>
                <w:szCs w:val="24"/>
              </w:rPr>
              <w:t>Y</w:t>
            </w:r>
          </w:p>
        </w:tc>
      </w:tr>
      <w:tr w:rsidR="00DE5655" w14:paraId="320F0616" w14:textId="77777777" w:rsidTr="00DE5655">
        <w:tc>
          <w:tcPr>
            <w:tcW w:w="1079" w:type="dxa"/>
          </w:tcPr>
          <w:p w14:paraId="3FC4E4DD" w14:textId="77777777" w:rsidR="00DE5655" w:rsidRPr="003F7A6B" w:rsidRDefault="00DE5655" w:rsidP="00DE5655">
            <w:pPr>
              <w:rPr>
                <w:sz w:val="20"/>
                <w:szCs w:val="20"/>
              </w:rPr>
            </w:pPr>
            <w:r w:rsidRPr="003F7A6B">
              <w:rPr>
                <w:sz w:val="20"/>
                <w:szCs w:val="20"/>
              </w:rPr>
              <w:t>Nauru</w:t>
            </w:r>
          </w:p>
        </w:tc>
        <w:tc>
          <w:tcPr>
            <w:tcW w:w="1166" w:type="dxa"/>
          </w:tcPr>
          <w:p w14:paraId="7F8CC7DA" w14:textId="77777777" w:rsidR="00DE5655" w:rsidRPr="003F7A6B" w:rsidRDefault="00DE5655" w:rsidP="00DE5655">
            <w:pPr>
              <w:jc w:val="center"/>
            </w:pPr>
            <w:r>
              <w:t>Y</w:t>
            </w:r>
          </w:p>
        </w:tc>
        <w:tc>
          <w:tcPr>
            <w:tcW w:w="1260" w:type="dxa"/>
          </w:tcPr>
          <w:p w14:paraId="56DBE0AB" w14:textId="77777777" w:rsidR="00DE5655" w:rsidRDefault="00DE5655" w:rsidP="00DE5655">
            <w:pPr>
              <w:jc w:val="center"/>
              <w:rPr>
                <w:sz w:val="24"/>
                <w:szCs w:val="24"/>
              </w:rPr>
            </w:pPr>
            <w:r>
              <w:rPr>
                <w:sz w:val="24"/>
                <w:szCs w:val="24"/>
              </w:rPr>
              <w:t>N</w:t>
            </w:r>
          </w:p>
        </w:tc>
        <w:tc>
          <w:tcPr>
            <w:tcW w:w="1350" w:type="dxa"/>
          </w:tcPr>
          <w:p w14:paraId="4C46DE4E" w14:textId="77777777" w:rsidR="00DE5655" w:rsidRDefault="00DE5655" w:rsidP="00DE5655">
            <w:pPr>
              <w:jc w:val="center"/>
              <w:rPr>
                <w:sz w:val="24"/>
                <w:szCs w:val="24"/>
              </w:rPr>
            </w:pPr>
            <w:r>
              <w:rPr>
                <w:sz w:val="24"/>
                <w:szCs w:val="24"/>
              </w:rPr>
              <w:t>Y</w:t>
            </w:r>
          </w:p>
        </w:tc>
        <w:tc>
          <w:tcPr>
            <w:tcW w:w="1620" w:type="dxa"/>
          </w:tcPr>
          <w:p w14:paraId="55CB3C8A" w14:textId="77777777" w:rsidR="00DE5655" w:rsidRDefault="00DE5655" w:rsidP="00DE5655">
            <w:pPr>
              <w:jc w:val="center"/>
              <w:rPr>
                <w:sz w:val="24"/>
                <w:szCs w:val="24"/>
              </w:rPr>
            </w:pPr>
            <w:r>
              <w:rPr>
                <w:sz w:val="24"/>
                <w:szCs w:val="24"/>
              </w:rPr>
              <w:t>N</w:t>
            </w:r>
          </w:p>
        </w:tc>
        <w:tc>
          <w:tcPr>
            <w:tcW w:w="1260" w:type="dxa"/>
          </w:tcPr>
          <w:p w14:paraId="70DE4AAE" w14:textId="77777777" w:rsidR="00DE5655" w:rsidRDefault="00EA0FE7" w:rsidP="00DE5655">
            <w:pPr>
              <w:jc w:val="center"/>
              <w:rPr>
                <w:sz w:val="24"/>
                <w:szCs w:val="24"/>
              </w:rPr>
            </w:pPr>
            <w:r>
              <w:rPr>
                <w:sz w:val="24"/>
                <w:szCs w:val="24"/>
              </w:rPr>
              <w:t>N</w:t>
            </w:r>
          </w:p>
        </w:tc>
        <w:tc>
          <w:tcPr>
            <w:tcW w:w="1800" w:type="dxa"/>
          </w:tcPr>
          <w:p w14:paraId="1AE3D92B" w14:textId="77777777" w:rsidR="00DE5655" w:rsidRDefault="008C4F58" w:rsidP="00DE5655">
            <w:pPr>
              <w:jc w:val="center"/>
              <w:rPr>
                <w:sz w:val="24"/>
                <w:szCs w:val="24"/>
              </w:rPr>
            </w:pPr>
            <w:r>
              <w:rPr>
                <w:sz w:val="24"/>
                <w:szCs w:val="24"/>
              </w:rPr>
              <w:t>N/A</w:t>
            </w:r>
          </w:p>
        </w:tc>
      </w:tr>
      <w:tr w:rsidR="00EB3709" w14:paraId="5C13C1D4" w14:textId="77777777" w:rsidTr="00DE5655">
        <w:tc>
          <w:tcPr>
            <w:tcW w:w="1079" w:type="dxa"/>
          </w:tcPr>
          <w:p w14:paraId="36B070E7" w14:textId="4795F022" w:rsidR="00EB3709" w:rsidRPr="003F7A6B" w:rsidRDefault="00A27508" w:rsidP="00A27508">
            <w:pPr>
              <w:rPr>
                <w:sz w:val="20"/>
                <w:szCs w:val="20"/>
              </w:rPr>
            </w:pPr>
            <w:r>
              <w:rPr>
                <w:sz w:val="20"/>
                <w:szCs w:val="20"/>
              </w:rPr>
              <w:t>N.</w:t>
            </w:r>
            <w:r w:rsidR="00EB3709">
              <w:rPr>
                <w:sz w:val="20"/>
                <w:szCs w:val="20"/>
              </w:rPr>
              <w:t>C</w:t>
            </w:r>
          </w:p>
        </w:tc>
        <w:tc>
          <w:tcPr>
            <w:tcW w:w="1166" w:type="dxa"/>
          </w:tcPr>
          <w:p w14:paraId="29E82E6D" w14:textId="79F630CE" w:rsidR="00EB3709" w:rsidRDefault="00EB3709" w:rsidP="00DE5655">
            <w:pPr>
              <w:jc w:val="center"/>
            </w:pPr>
            <w:r>
              <w:t>Y</w:t>
            </w:r>
          </w:p>
        </w:tc>
        <w:tc>
          <w:tcPr>
            <w:tcW w:w="1260" w:type="dxa"/>
          </w:tcPr>
          <w:p w14:paraId="4B49E3A3" w14:textId="74BB47B1" w:rsidR="00EB3709" w:rsidRDefault="00EB3709" w:rsidP="00DE5655">
            <w:pPr>
              <w:jc w:val="center"/>
              <w:rPr>
                <w:sz w:val="24"/>
                <w:szCs w:val="24"/>
              </w:rPr>
            </w:pPr>
            <w:r>
              <w:rPr>
                <w:sz w:val="24"/>
                <w:szCs w:val="24"/>
              </w:rPr>
              <w:t>N</w:t>
            </w:r>
          </w:p>
        </w:tc>
        <w:tc>
          <w:tcPr>
            <w:tcW w:w="1350" w:type="dxa"/>
          </w:tcPr>
          <w:p w14:paraId="6CAECE76" w14:textId="4FBA510E" w:rsidR="00EB3709" w:rsidRDefault="00EB3709" w:rsidP="00DE5655">
            <w:pPr>
              <w:jc w:val="center"/>
              <w:rPr>
                <w:sz w:val="24"/>
                <w:szCs w:val="24"/>
              </w:rPr>
            </w:pPr>
            <w:r>
              <w:rPr>
                <w:sz w:val="24"/>
                <w:szCs w:val="24"/>
              </w:rPr>
              <w:t>Y</w:t>
            </w:r>
          </w:p>
        </w:tc>
        <w:tc>
          <w:tcPr>
            <w:tcW w:w="1620" w:type="dxa"/>
          </w:tcPr>
          <w:p w14:paraId="09337470" w14:textId="39C45463" w:rsidR="00EB3709" w:rsidRDefault="00EB3709" w:rsidP="00DE5655">
            <w:pPr>
              <w:jc w:val="center"/>
              <w:rPr>
                <w:sz w:val="24"/>
                <w:szCs w:val="24"/>
              </w:rPr>
            </w:pPr>
            <w:r>
              <w:rPr>
                <w:sz w:val="24"/>
                <w:szCs w:val="24"/>
              </w:rPr>
              <w:t>Y</w:t>
            </w:r>
          </w:p>
        </w:tc>
        <w:tc>
          <w:tcPr>
            <w:tcW w:w="1260" w:type="dxa"/>
          </w:tcPr>
          <w:p w14:paraId="1606B200" w14:textId="3BE62CB0" w:rsidR="00EB3709" w:rsidRDefault="00EB3709" w:rsidP="00DE5655">
            <w:pPr>
              <w:jc w:val="center"/>
              <w:rPr>
                <w:sz w:val="24"/>
                <w:szCs w:val="24"/>
              </w:rPr>
            </w:pPr>
            <w:r>
              <w:rPr>
                <w:sz w:val="24"/>
                <w:szCs w:val="24"/>
              </w:rPr>
              <w:t>N</w:t>
            </w:r>
          </w:p>
        </w:tc>
        <w:tc>
          <w:tcPr>
            <w:tcW w:w="1800" w:type="dxa"/>
          </w:tcPr>
          <w:p w14:paraId="19E75E27" w14:textId="084D23CC" w:rsidR="00EB3709" w:rsidRDefault="00EB3709" w:rsidP="00DE5655">
            <w:pPr>
              <w:jc w:val="center"/>
              <w:rPr>
                <w:sz w:val="24"/>
                <w:szCs w:val="24"/>
              </w:rPr>
            </w:pPr>
            <w:r>
              <w:rPr>
                <w:sz w:val="24"/>
                <w:szCs w:val="24"/>
              </w:rPr>
              <w:t>N</w:t>
            </w:r>
          </w:p>
        </w:tc>
      </w:tr>
      <w:tr w:rsidR="00DE5655" w14:paraId="403BC5CD" w14:textId="77777777" w:rsidTr="00DE5655">
        <w:tc>
          <w:tcPr>
            <w:tcW w:w="1079" w:type="dxa"/>
          </w:tcPr>
          <w:p w14:paraId="05694E11" w14:textId="77777777" w:rsidR="00DE5655" w:rsidRPr="003F7A6B" w:rsidRDefault="00DE5655" w:rsidP="00DE5655">
            <w:pPr>
              <w:rPr>
                <w:sz w:val="20"/>
                <w:szCs w:val="20"/>
              </w:rPr>
            </w:pPr>
            <w:r w:rsidRPr="003F7A6B">
              <w:rPr>
                <w:sz w:val="20"/>
                <w:szCs w:val="20"/>
              </w:rPr>
              <w:t>Niue</w:t>
            </w:r>
          </w:p>
        </w:tc>
        <w:tc>
          <w:tcPr>
            <w:tcW w:w="1166" w:type="dxa"/>
          </w:tcPr>
          <w:p w14:paraId="33E48E03" w14:textId="77777777" w:rsidR="00DE5655" w:rsidRPr="003F7A6B" w:rsidRDefault="00DE5655" w:rsidP="00DE5655">
            <w:pPr>
              <w:jc w:val="center"/>
            </w:pPr>
            <w:r>
              <w:t>Y</w:t>
            </w:r>
          </w:p>
        </w:tc>
        <w:tc>
          <w:tcPr>
            <w:tcW w:w="1260" w:type="dxa"/>
          </w:tcPr>
          <w:p w14:paraId="6228C687" w14:textId="77777777" w:rsidR="00DE5655" w:rsidRDefault="00DE5655" w:rsidP="00DE5655">
            <w:pPr>
              <w:jc w:val="center"/>
              <w:rPr>
                <w:sz w:val="24"/>
                <w:szCs w:val="24"/>
              </w:rPr>
            </w:pPr>
            <w:r>
              <w:rPr>
                <w:sz w:val="24"/>
                <w:szCs w:val="24"/>
              </w:rPr>
              <w:t>N</w:t>
            </w:r>
          </w:p>
        </w:tc>
        <w:tc>
          <w:tcPr>
            <w:tcW w:w="1350" w:type="dxa"/>
          </w:tcPr>
          <w:p w14:paraId="51552726" w14:textId="77777777" w:rsidR="00DE5655" w:rsidRDefault="00DE5655" w:rsidP="00DE5655">
            <w:pPr>
              <w:jc w:val="center"/>
              <w:rPr>
                <w:sz w:val="24"/>
                <w:szCs w:val="24"/>
              </w:rPr>
            </w:pPr>
            <w:r>
              <w:rPr>
                <w:sz w:val="24"/>
                <w:szCs w:val="24"/>
              </w:rPr>
              <w:t>Y</w:t>
            </w:r>
          </w:p>
        </w:tc>
        <w:tc>
          <w:tcPr>
            <w:tcW w:w="1620" w:type="dxa"/>
          </w:tcPr>
          <w:p w14:paraId="4ACBAB2E" w14:textId="77777777" w:rsidR="00DE5655" w:rsidRDefault="00DE5655" w:rsidP="00DE5655">
            <w:pPr>
              <w:jc w:val="center"/>
              <w:rPr>
                <w:sz w:val="24"/>
                <w:szCs w:val="24"/>
              </w:rPr>
            </w:pPr>
            <w:r>
              <w:rPr>
                <w:sz w:val="24"/>
                <w:szCs w:val="24"/>
              </w:rPr>
              <w:t>N</w:t>
            </w:r>
          </w:p>
        </w:tc>
        <w:tc>
          <w:tcPr>
            <w:tcW w:w="1260" w:type="dxa"/>
          </w:tcPr>
          <w:p w14:paraId="0272DD67" w14:textId="77777777" w:rsidR="00DE5655" w:rsidRDefault="002559A2" w:rsidP="00DE5655">
            <w:pPr>
              <w:jc w:val="center"/>
              <w:rPr>
                <w:sz w:val="24"/>
                <w:szCs w:val="24"/>
              </w:rPr>
            </w:pPr>
            <w:r>
              <w:rPr>
                <w:sz w:val="24"/>
                <w:szCs w:val="24"/>
              </w:rPr>
              <w:t>N</w:t>
            </w:r>
          </w:p>
        </w:tc>
        <w:tc>
          <w:tcPr>
            <w:tcW w:w="1800" w:type="dxa"/>
          </w:tcPr>
          <w:p w14:paraId="0BA47C28" w14:textId="77777777" w:rsidR="00DE5655" w:rsidRDefault="006D0E3D" w:rsidP="00DE5655">
            <w:pPr>
              <w:jc w:val="center"/>
              <w:rPr>
                <w:sz w:val="24"/>
                <w:szCs w:val="24"/>
              </w:rPr>
            </w:pPr>
            <w:r>
              <w:rPr>
                <w:sz w:val="24"/>
                <w:szCs w:val="24"/>
              </w:rPr>
              <w:t>N</w:t>
            </w:r>
          </w:p>
        </w:tc>
      </w:tr>
      <w:tr w:rsidR="00DE5655" w14:paraId="148E17F3" w14:textId="77777777" w:rsidTr="00DE5655">
        <w:tc>
          <w:tcPr>
            <w:tcW w:w="1079" w:type="dxa"/>
          </w:tcPr>
          <w:p w14:paraId="50202DF1" w14:textId="77777777" w:rsidR="00DE5655" w:rsidRPr="003F7A6B" w:rsidRDefault="00DE5655" w:rsidP="00DE5655">
            <w:pPr>
              <w:rPr>
                <w:sz w:val="20"/>
                <w:szCs w:val="20"/>
              </w:rPr>
            </w:pPr>
            <w:r w:rsidRPr="003F7A6B">
              <w:rPr>
                <w:sz w:val="20"/>
                <w:szCs w:val="20"/>
              </w:rPr>
              <w:t>Palau</w:t>
            </w:r>
          </w:p>
        </w:tc>
        <w:tc>
          <w:tcPr>
            <w:tcW w:w="1166" w:type="dxa"/>
          </w:tcPr>
          <w:p w14:paraId="7D8F575B" w14:textId="77777777" w:rsidR="00DE5655" w:rsidRPr="003F7A6B" w:rsidRDefault="00DE5655" w:rsidP="00DE5655">
            <w:pPr>
              <w:jc w:val="center"/>
            </w:pPr>
            <w:r>
              <w:t>Y</w:t>
            </w:r>
          </w:p>
        </w:tc>
        <w:tc>
          <w:tcPr>
            <w:tcW w:w="1260" w:type="dxa"/>
          </w:tcPr>
          <w:p w14:paraId="7F1731F8" w14:textId="77777777" w:rsidR="00DE5655" w:rsidRDefault="008C4F58" w:rsidP="00DE5655">
            <w:pPr>
              <w:jc w:val="center"/>
              <w:rPr>
                <w:sz w:val="24"/>
                <w:szCs w:val="24"/>
              </w:rPr>
            </w:pPr>
            <w:r>
              <w:rPr>
                <w:sz w:val="24"/>
                <w:szCs w:val="24"/>
              </w:rPr>
              <w:t>N/A</w:t>
            </w:r>
          </w:p>
        </w:tc>
        <w:tc>
          <w:tcPr>
            <w:tcW w:w="1350" w:type="dxa"/>
          </w:tcPr>
          <w:p w14:paraId="37E4F74C" w14:textId="77777777" w:rsidR="00DE5655" w:rsidRDefault="00DE5655" w:rsidP="00DE5655">
            <w:pPr>
              <w:jc w:val="center"/>
              <w:rPr>
                <w:sz w:val="24"/>
                <w:szCs w:val="24"/>
              </w:rPr>
            </w:pPr>
            <w:r>
              <w:rPr>
                <w:sz w:val="24"/>
                <w:szCs w:val="24"/>
              </w:rPr>
              <w:t>Y</w:t>
            </w:r>
          </w:p>
        </w:tc>
        <w:tc>
          <w:tcPr>
            <w:tcW w:w="1620" w:type="dxa"/>
          </w:tcPr>
          <w:p w14:paraId="65EFF05B" w14:textId="77777777" w:rsidR="00DE5655" w:rsidRDefault="008C4F58" w:rsidP="00DE5655">
            <w:pPr>
              <w:jc w:val="center"/>
              <w:rPr>
                <w:sz w:val="24"/>
                <w:szCs w:val="24"/>
              </w:rPr>
            </w:pPr>
            <w:r>
              <w:rPr>
                <w:sz w:val="24"/>
                <w:szCs w:val="24"/>
              </w:rPr>
              <w:t>N/A</w:t>
            </w:r>
          </w:p>
        </w:tc>
        <w:tc>
          <w:tcPr>
            <w:tcW w:w="1260" w:type="dxa"/>
          </w:tcPr>
          <w:p w14:paraId="40E4B36B" w14:textId="77777777" w:rsidR="00DE5655" w:rsidRDefault="00EA0FE7" w:rsidP="00DE5655">
            <w:pPr>
              <w:jc w:val="center"/>
              <w:rPr>
                <w:sz w:val="24"/>
                <w:szCs w:val="24"/>
              </w:rPr>
            </w:pPr>
            <w:r>
              <w:rPr>
                <w:sz w:val="24"/>
                <w:szCs w:val="24"/>
              </w:rPr>
              <w:t>N</w:t>
            </w:r>
          </w:p>
        </w:tc>
        <w:tc>
          <w:tcPr>
            <w:tcW w:w="1800" w:type="dxa"/>
          </w:tcPr>
          <w:p w14:paraId="20C3D9FA" w14:textId="77777777" w:rsidR="00DE5655" w:rsidRDefault="008C4F58" w:rsidP="00DE5655">
            <w:pPr>
              <w:jc w:val="center"/>
              <w:rPr>
                <w:sz w:val="24"/>
                <w:szCs w:val="24"/>
              </w:rPr>
            </w:pPr>
            <w:r>
              <w:rPr>
                <w:sz w:val="24"/>
                <w:szCs w:val="24"/>
              </w:rPr>
              <w:t>N/A</w:t>
            </w:r>
          </w:p>
        </w:tc>
      </w:tr>
      <w:tr w:rsidR="00DE5655" w14:paraId="76309E13" w14:textId="77777777" w:rsidTr="00DE5655">
        <w:tc>
          <w:tcPr>
            <w:tcW w:w="1079" w:type="dxa"/>
          </w:tcPr>
          <w:p w14:paraId="2A398DBC" w14:textId="77777777" w:rsidR="00DE5655" w:rsidRPr="003F7A6B" w:rsidRDefault="00DE5655" w:rsidP="00DE5655">
            <w:pPr>
              <w:rPr>
                <w:sz w:val="20"/>
                <w:szCs w:val="20"/>
              </w:rPr>
            </w:pPr>
            <w:r w:rsidRPr="003F7A6B">
              <w:rPr>
                <w:sz w:val="20"/>
                <w:szCs w:val="20"/>
              </w:rPr>
              <w:t>PNG</w:t>
            </w:r>
          </w:p>
        </w:tc>
        <w:tc>
          <w:tcPr>
            <w:tcW w:w="1166" w:type="dxa"/>
          </w:tcPr>
          <w:p w14:paraId="7CFF3192" w14:textId="77777777" w:rsidR="00DE5655" w:rsidRPr="003F7A6B" w:rsidRDefault="00DE5655" w:rsidP="00DE5655">
            <w:pPr>
              <w:jc w:val="center"/>
            </w:pPr>
            <w:r>
              <w:t>Y</w:t>
            </w:r>
          </w:p>
        </w:tc>
        <w:tc>
          <w:tcPr>
            <w:tcW w:w="1260" w:type="dxa"/>
          </w:tcPr>
          <w:p w14:paraId="651DAACB" w14:textId="77777777" w:rsidR="00DE5655" w:rsidRDefault="00264AB4" w:rsidP="00DE5655">
            <w:pPr>
              <w:jc w:val="center"/>
              <w:rPr>
                <w:sz w:val="24"/>
                <w:szCs w:val="24"/>
              </w:rPr>
            </w:pPr>
            <w:r>
              <w:rPr>
                <w:sz w:val="24"/>
                <w:szCs w:val="24"/>
              </w:rPr>
              <w:t>N</w:t>
            </w:r>
          </w:p>
        </w:tc>
        <w:tc>
          <w:tcPr>
            <w:tcW w:w="1350" w:type="dxa"/>
          </w:tcPr>
          <w:p w14:paraId="3E2E1838" w14:textId="77777777" w:rsidR="00DE5655" w:rsidRDefault="00DE5655" w:rsidP="00DE5655">
            <w:pPr>
              <w:jc w:val="center"/>
              <w:rPr>
                <w:sz w:val="24"/>
                <w:szCs w:val="24"/>
              </w:rPr>
            </w:pPr>
            <w:r>
              <w:rPr>
                <w:sz w:val="24"/>
                <w:szCs w:val="24"/>
              </w:rPr>
              <w:t>Y</w:t>
            </w:r>
          </w:p>
        </w:tc>
        <w:tc>
          <w:tcPr>
            <w:tcW w:w="1620" w:type="dxa"/>
          </w:tcPr>
          <w:p w14:paraId="0963FA75" w14:textId="77777777" w:rsidR="00DE5655" w:rsidRDefault="00DE5655" w:rsidP="00DE5655">
            <w:pPr>
              <w:jc w:val="center"/>
              <w:rPr>
                <w:sz w:val="24"/>
                <w:szCs w:val="24"/>
              </w:rPr>
            </w:pPr>
            <w:r>
              <w:rPr>
                <w:sz w:val="24"/>
                <w:szCs w:val="24"/>
              </w:rPr>
              <w:t>Y</w:t>
            </w:r>
          </w:p>
        </w:tc>
        <w:tc>
          <w:tcPr>
            <w:tcW w:w="1260" w:type="dxa"/>
          </w:tcPr>
          <w:p w14:paraId="5B8C1360" w14:textId="77777777" w:rsidR="00DE5655" w:rsidRDefault="00EA0FE7" w:rsidP="00DE5655">
            <w:pPr>
              <w:jc w:val="center"/>
              <w:rPr>
                <w:sz w:val="24"/>
                <w:szCs w:val="24"/>
              </w:rPr>
            </w:pPr>
            <w:r>
              <w:rPr>
                <w:sz w:val="24"/>
                <w:szCs w:val="24"/>
              </w:rPr>
              <w:t>N</w:t>
            </w:r>
          </w:p>
        </w:tc>
        <w:tc>
          <w:tcPr>
            <w:tcW w:w="1800" w:type="dxa"/>
          </w:tcPr>
          <w:p w14:paraId="27D01E8C" w14:textId="77777777" w:rsidR="00DE5655" w:rsidRDefault="008C4F58" w:rsidP="00DE5655">
            <w:pPr>
              <w:jc w:val="center"/>
              <w:rPr>
                <w:sz w:val="24"/>
                <w:szCs w:val="24"/>
              </w:rPr>
            </w:pPr>
            <w:r>
              <w:rPr>
                <w:sz w:val="24"/>
                <w:szCs w:val="24"/>
              </w:rPr>
              <w:t>N/A</w:t>
            </w:r>
          </w:p>
        </w:tc>
      </w:tr>
      <w:tr w:rsidR="00DE5655" w14:paraId="1AD3503B" w14:textId="77777777" w:rsidTr="00DE5655">
        <w:tc>
          <w:tcPr>
            <w:tcW w:w="1079" w:type="dxa"/>
          </w:tcPr>
          <w:p w14:paraId="422D281A" w14:textId="77777777" w:rsidR="00DE5655" w:rsidRPr="003F7A6B" w:rsidRDefault="00DE5655" w:rsidP="00DE5655">
            <w:pPr>
              <w:rPr>
                <w:sz w:val="20"/>
                <w:szCs w:val="20"/>
              </w:rPr>
            </w:pPr>
            <w:r w:rsidRPr="003F7A6B">
              <w:rPr>
                <w:sz w:val="20"/>
                <w:szCs w:val="20"/>
              </w:rPr>
              <w:t>Samoa</w:t>
            </w:r>
          </w:p>
        </w:tc>
        <w:tc>
          <w:tcPr>
            <w:tcW w:w="1166" w:type="dxa"/>
          </w:tcPr>
          <w:p w14:paraId="5968482F" w14:textId="77777777" w:rsidR="00DE5655" w:rsidRPr="003F7A6B" w:rsidRDefault="00DE5655" w:rsidP="00DE5655">
            <w:pPr>
              <w:jc w:val="center"/>
            </w:pPr>
            <w:r>
              <w:t>Y</w:t>
            </w:r>
          </w:p>
        </w:tc>
        <w:tc>
          <w:tcPr>
            <w:tcW w:w="1260" w:type="dxa"/>
          </w:tcPr>
          <w:p w14:paraId="10A60BA5" w14:textId="77777777" w:rsidR="00DE5655" w:rsidRDefault="00DE5655" w:rsidP="00DE5655">
            <w:pPr>
              <w:jc w:val="center"/>
              <w:rPr>
                <w:sz w:val="24"/>
                <w:szCs w:val="24"/>
              </w:rPr>
            </w:pPr>
            <w:r>
              <w:rPr>
                <w:sz w:val="24"/>
                <w:szCs w:val="24"/>
              </w:rPr>
              <w:t>Y</w:t>
            </w:r>
          </w:p>
        </w:tc>
        <w:tc>
          <w:tcPr>
            <w:tcW w:w="1350" w:type="dxa"/>
          </w:tcPr>
          <w:p w14:paraId="4D1960E1" w14:textId="77777777" w:rsidR="00DE5655" w:rsidRDefault="00DE5655" w:rsidP="00DE5655">
            <w:pPr>
              <w:jc w:val="center"/>
              <w:rPr>
                <w:sz w:val="24"/>
                <w:szCs w:val="24"/>
              </w:rPr>
            </w:pPr>
            <w:r>
              <w:rPr>
                <w:sz w:val="24"/>
                <w:szCs w:val="24"/>
              </w:rPr>
              <w:t>Y</w:t>
            </w:r>
          </w:p>
        </w:tc>
        <w:tc>
          <w:tcPr>
            <w:tcW w:w="1620" w:type="dxa"/>
          </w:tcPr>
          <w:p w14:paraId="61A66A75" w14:textId="77777777" w:rsidR="00DE5655" w:rsidRDefault="00DE5655" w:rsidP="00DE5655">
            <w:pPr>
              <w:jc w:val="center"/>
              <w:rPr>
                <w:sz w:val="24"/>
                <w:szCs w:val="24"/>
              </w:rPr>
            </w:pPr>
            <w:r>
              <w:rPr>
                <w:sz w:val="24"/>
                <w:szCs w:val="24"/>
              </w:rPr>
              <w:t>Y</w:t>
            </w:r>
          </w:p>
        </w:tc>
        <w:tc>
          <w:tcPr>
            <w:tcW w:w="1260" w:type="dxa"/>
          </w:tcPr>
          <w:p w14:paraId="484EF8B9" w14:textId="77777777" w:rsidR="00DE5655" w:rsidRDefault="00EA0FE7" w:rsidP="00DE5655">
            <w:pPr>
              <w:jc w:val="center"/>
              <w:rPr>
                <w:sz w:val="24"/>
                <w:szCs w:val="24"/>
              </w:rPr>
            </w:pPr>
            <w:r>
              <w:rPr>
                <w:sz w:val="24"/>
                <w:szCs w:val="24"/>
              </w:rPr>
              <w:t>N</w:t>
            </w:r>
          </w:p>
        </w:tc>
        <w:tc>
          <w:tcPr>
            <w:tcW w:w="1800" w:type="dxa"/>
          </w:tcPr>
          <w:p w14:paraId="18A8B277" w14:textId="77777777" w:rsidR="00DE5655" w:rsidRDefault="008C4F58" w:rsidP="00DE5655">
            <w:pPr>
              <w:jc w:val="center"/>
              <w:rPr>
                <w:sz w:val="24"/>
                <w:szCs w:val="24"/>
              </w:rPr>
            </w:pPr>
            <w:r>
              <w:rPr>
                <w:sz w:val="24"/>
                <w:szCs w:val="24"/>
              </w:rPr>
              <w:t>N/A</w:t>
            </w:r>
          </w:p>
        </w:tc>
      </w:tr>
      <w:tr w:rsidR="00DE5655" w14:paraId="0A8D0C9B" w14:textId="77777777" w:rsidTr="00DE5655">
        <w:tc>
          <w:tcPr>
            <w:tcW w:w="1079" w:type="dxa"/>
          </w:tcPr>
          <w:p w14:paraId="37B9A879" w14:textId="77777777" w:rsidR="00DE5655" w:rsidRPr="003F7A6B" w:rsidRDefault="00DE5655" w:rsidP="00DE5655">
            <w:pPr>
              <w:rPr>
                <w:sz w:val="20"/>
                <w:szCs w:val="20"/>
              </w:rPr>
            </w:pPr>
            <w:r w:rsidRPr="003F7A6B">
              <w:rPr>
                <w:sz w:val="20"/>
                <w:szCs w:val="20"/>
              </w:rPr>
              <w:t>Solomon</w:t>
            </w:r>
          </w:p>
        </w:tc>
        <w:tc>
          <w:tcPr>
            <w:tcW w:w="1166" w:type="dxa"/>
          </w:tcPr>
          <w:p w14:paraId="6880F6E8" w14:textId="77777777" w:rsidR="00DE5655" w:rsidRPr="003F7A6B" w:rsidRDefault="00DE5655" w:rsidP="00DE5655">
            <w:pPr>
              <w:jc w:val="center"/>
            </w:pPr>
            <w:r>
              <w:t>Y</w:t>
            </w:r>
          </w:p>
        </w:tc>
        <w:tc>
          <w:tcPr>
            <w:tcW w:w="1260" w:type="dxa"/>
          </w:tcPr>
          <w:p w14:paraId="368D1107" w14:textId="77777777" w:rsidR="00DE5655" w:rsidRDefault="008C4F58" w:rsidP="00DE5655">
            <w:pPr>
              <w:jc w:val="center"/>
              <w:rPr>
                <w:sz w:val="24"/>
                <w:szCs w:val="24"/>
              </w:rPr>
            </w:pPr>
            <w:r>
              <w:rPr>
                <w:sz w:val="24"/>
                <w:szCs w:val="24"/>
              </w:rPr>
              <w:t>N/A</w:t>
            </w:r>
          </w:p>
        </w:tc>
        <w:tc>
          <w:tcPr>
            <w:tcW w:w="1350" w:type="dxa"/>
          </w:tcPr>
          <w:p w14:paraId="5CD2FEDA" w14:textId="77777777" w:rsidR="00DE5655" w:rsidRDefault="00DE5655" w:rsidP="00DE5655">
            <w:pPr>
              <w:jc w:val="center"/>
              <w:rPr>
                <w:sz w:val="24"/>
                <w:szCs w:val="24"/>
              </w:rPr>
            </w:pPr>
            <w:r>
              <w:rPr>
                <w:sz w:val="24"/>
                <w:szCs w:val="24"/>
              </w:rPr>
              <w:t>Y</w:t>
            </w:r>
          </w:p>
        </w:tc>
        <w:tc>
          <w:tcPr>
            <w:tcW w:w="1620" w:type="dxa"/>
          </w:tcPr>
          <w:p w14:paraId="2587CBB6" w14:textId="77777777" w:rsidR="00DE5655" w:rsidRDefault="008735EC" w:rsidP="00DE5655">
            <w:pPr>
              <w:jc w:val="center"/>
              <w:rPr>
                <w:sz w:val="24"/>
                <w:szCs w:val="24"/>
              </w:rPr>
            </w:pPr>
            <w:r>
              <w:rPr>
                <w:sz w:val="24"/>
                <w:szCs w:val="24"/>
              </w:rPr>
              <w:t>Y</w:t>
            </w:r>
          </w:p>
        </w:tc>
        <w:tc>
          <w:tcPr>
            <w:tcW w:w="1260" w:type="dxa"/>
          </w:tcPr>
          <w:p w14:paraId="659EC8C7" w14:textId="77777777" w:rsidR="00DE5655" w:rsidRDefault="00EA0FE7" w:rsidP="00DE5655">
            <w:pPr>
              <w:jc w:val="center"/>
              <w:rPr>
                <w:sz w:val="24"/>
                <w:szCs w:val="24"/>
              </w:rPr>
            </w:pPr>
            <w:r>
              <w:rPr>
                <w:sz w:val="24"/>
                <w:szCs w:val="24"/>
              </w:rPr>
              <w:t>N</w:t>
            </w:r>
          </w:p>
        </w:tc>
        <w:tc>
          <w:tcPr>
            <w:tcW w:w="1800" w:type="dxa"/>
          </w:tcPr>
          <w:p w14:paraId="178954F6" w14:textId="77777777" w:rsidR="00DE5655" w:rsidRDefault="008C4F58" w:rsidP="00DE5655">
            <w:pPr>
              <w:jc w:val="center"/>
              <w:rPr>
                <w:sz w:val="24"/>
                <w:szCs w:val="24"/>
              </w:rPr>
            </w:pPr>
            <w:r>
              <w:rPr>
                <w:sz w:val="24"/>
                <w:szCs w:val="24"/>
              </w:rPr>
              <w:t>N/A</w:t>
            </w:r>
          </w:p>
        </w:tc>
      </w:tr>
      <w:tr w:rsidR="00DE5655" w14:paraId="09886283" w14:textId="77777777" w:rsidTr="00DE5655">
        <w:tc>
          <w:tcPr>
            <w:tcW w:w="1079" w:type="dxa"/>
          </w:tcPr>
          <w:p w14:paraId="6029425D" w14:textId="77777777" w:rsidR="00DE5655" w:rsidRPr="003F7A6B" w:rsidRDefault="00DE5655" w:rsidP="00DE5655">
            <w:pPr>
              <w:rPr>
                <w:sz w:val="20"/>
                <w:szCs w:val="20"/>
              </w:rPr>
            </w:pPr>
            <w:r w:rsidRPr="003F7A6B">
              <w:rPr>
                <w:sz w:val="20"/>
                <w:szCs w:val="20"/>
              </w:rPr>
              <w:t>Tonga</w:t>
            </w:r>
          </w:p>
        </w:tc>
        <w:tc>
          <w:tcPr>
            <w:tcW w:w="1166" w:type="dxa"/>
          </w:tcPr>
          <w:p w14:paraId="29E3E27F" w14:textId="77777777" w:rsidR="00DE5655" w:rsidRPr="003F7A6B" w:rsidRDefault="00DE5655" w:rsidP="00DE5655">
            <w:pPr>
              <w:jc w:val="center"/>
            </w:pPr>
            <w:r>
              <w:t>Y</w:t>
            </w:r>
          </w:p>
        </w:tc>
        <w:tc>
          <w:tcPr>
            <w:tcW w:w="1260" w:type="dxa"/>
          </w:tcPr>
          <w:p w14:paraId="2674ED84" w14:textId="77777777" w:rsidR="00DE5655" w:rsidRDefault="008C4F58" w:rsidP="00DE5655">
            <w:pPr>
              <w:jc w:val="center"/>
              <w:rPr>
                <w:sz w:val="24"/>
                <w:szCs w:val="24"/>
              </w:rPr>
            </w:pPr>
            <w:r>
              <w:rPr>
                <w:sz w:val="24"/>
                <w:szCs w:val="24"/>
              </w:rPr>
              <w:t>N/A</w:t>
            </w:r>
          </w:p>
        </w:tc>
        <w:tc>
          <w:tcPr>
            <w:tcW w:w="1350" w:type="dxa"/>
          </w:tcPr>
          <w:p w14:paraId="6EC8B073" w14:textId="77777777" w:rsidR="00DE5655" w:rsidRDefault="00DE5655" w:rsidP="00DE5655">
            <w:pPr>
              <w:jc w:val="center"/>
              <w:rPr>
                <w:sz w:val="24"/>
                <w:szCs w:val="24"/>
              </w:rPr>
            </w:pPr>
            <w:r>
              <w:rPr>
                <w:sz w:val="24"/>
                <w:szCs w:val="24"/>
              </w:rPr>
              <w:t>Y</w:t>
            </w:r>
          </w:p>
        </w:tc>
        <w:tc>
          <w:tcPr>
            <w:tcW w:w="1620" w:type="dxa"/>
          </w:tcPr>
          <w:p w14:paraId="24262144" w14:textId="77777777" w:rsidR="00DE5655" w:rsidRDefault="00DE5655" w:rsidP="00DE5655">
            <w:pPr>
              <w:jc w:val="center"/>
              <w:rPr>
                <w:sz w:val="24"/>
                <w:szCs w:val="24"/>
              </w:rPr>
            </w:pPr>
            <w:r>
              <w:rPr>
                <w:sz w:val="24"/>
                <w:szCs w:val="24"/>
              </w:rPr>
              <w:t>Y</w:t>
            </w:r>
          </w:p>
        </w:tc>
        <w:tc>
          <w:tcPr>
            <w:tcW w:w="1260" w:type="dxa"/>
          </w:tcPr>
          <w:p w14:paraId="65D70059" w14:textId="77777777" w:rsidR="00DE5655" w:rsidRDefault="00EA0FE7" w:rsidP="00DE5655">
            <w:pPr>
              <w:jc w:val="center"/>
              <w:rPr>
                <w:sz w:val="24"/>
                <w:szCs w:val="24"/>
              </w:rPr>
            </w:pPr>
            <w:r>
              <w:rPr>
                <w:sz w:val="24"/>
                <w:szCs w:val="24"/>
              </w:rPr>
              <w:t>N</w:t>
            </w:r>
          </w:p>
        </w:tc>
        <w:tc>
          <w:tcPr>
            <w:tcW w:w="1800" w:type="dxa"/>
          </w:tcPr>
          <w:p w14:paraId="04353D96" w14:textId="77777777" w:rsidR="00DE5655" w:rsidRDefault="008C4F58" w:rsidP="00DE5655">
            <w:pPr>
              <w:jc w:val="center"/>
              <w:rPr>
                <w:sz w:val="24"/>
                <w:szCs w:val="24"/>
              </w:rPr>
            </w:pPr>
            <w:r>
              <w:rPr>
                <w:sz w:val="24"/>
                <w:szCs w:val="24"/>
              </w:rPr>
              <w:t>N/A</w:t>
            </w:r>
          </w:p>
        </w:tc>
      </w:tr>
      <w:tr w:rsidR="00DE5655" w14:paraId="6247D321" w14:textId="77777777" w:rsidTr="00DE5655">
        <w:tc>
          <w:tcPr>
            <w:tcW w:w="1079" w:type="dxa"/>
          </w:tcPr>
          <w:p w14:paraId="5037E5D9" w14:textId="77777777" w:rsidR="00DE5655" w:rsidRPr="003F7A6B" w:rsidRDefault="00DE5655" w:rsidP="00DE5655">
            <w:pPr>
              <w:rPr>
                <w:sz w:val="20"/>
                <w:szCs w:val="20"/>
              </w:rPr>
            </w:pPr>
            <w:r w:rsidRPr="003F7A6B">
              <w:rPr>
                <w:sz w:val="20"/>
                <w:szCs w:val="20"/>
              </w:rPr>
              <w:t>Tuvalu</w:t>
            </w:r>
          </w:p>
        </w:tc>
        <w:tc>
          <w:tcPr>
            <w:tcW w:w="1166" w:type="dxa"/>
          </w:tcPr>
          <w:p w14:paraId="0B79A0C2" w14:textId="77777777" w:rsidR="00DE5655" w:rsidRPr="003F7A6B" w:rsidRDefault="00DE5655" w:rsidP="00DE5655">
            <w:pPr>
              <w:jc w:val="center"/>
            </w:pPr>
            <w:r>
              <w:t>Y</w:t>
            </w:r>
          </w:p>
        </w:tc>
        <w:tc>
          <w:tcPr>
            <w:tcW w:w="1260" w:type="dxa"/>
          </w:tcPr>
          <w:p w14:paraId="5418EDAB" w14:textId="77777777" w:rsidR="00DE5655" w:rsidRDefault="00DE5655" w:rsidP="00DE5655">
            <w:pPr>
              <w:jc w:val="center"/>
              <w:rPr>
                <w:sz w:val="24"/>
                <w:szCs w:val="24"/>
              </w:rPr>
            </w:pPr>
            <w:r>
              <w:rPr>
                <w:sz w:val="24"/>
                <w:szCs w:val="24"/>
              </w:rPr>
              <w:t>N</w:t>
            </w:r>
          </w:p>
        </w:tc>
        <w:tc>
          <w:tcPr>
            <w:tcW w:w="1350" w:type="dxa"/>
          </w:tcPr>
          <w:p w14:paraId="5B62A5FE" w14:textId="77777777" w:rsidR="00DE5655" w:rsidRDefault="00DE5655" w:rsidP="00DE5655">
            <w:pPr>
              <w:jc w:val="center"/>
              <w:rPr>
                <w:sz w:val="24"/>
                <w:szCs w:val="24"/>
              </w:rPr>
            </w:pPr>
            <w:r>
              <w:rPr>
                <w:sz w:val="24"/>
                <w:szCs w:val="24"/>
              </w:rPr>
              <w:t>Y</w:t>
            </w:r>
          </w:p>
        </w:tc>
        <w:tc>
          <w:tcPr>
            <w:tcW w:w="1620" w:type="dxa"/>
          </w:tcPr>
          <w:p w14:paraId="7286D830" w14:textId="77777777" w:rsidR="00DE5655" w:rsidRDefault="00DE5655" w:rsidP="00DE5655">
            <w:pPr>
              <w:jc w:val="center"/>
              <w:rPr>
                <w:sz w:val="24"/>
                <w:szCs w:val="24"/>
              </w:rPr>
            </w:pPr>
            <w:r>
              <w:rPr>
                <w:sz w:val="24"/>
                <w:szCs w:val="24"/>
              </w:rPr>
              <w:t>N</w:t>
            </w:r>
          </w:p>
        </w:tc>
        <w:tc>
          <w:tcPr>
            <w:tcW w:w="1260" w:type="dxa"/>
          </w:tcPr>
          <w:p w14:paraId="3A209E40" w14:textId="77777777" w:rsidR="00DE5655" w:rsidRDefault="002559A2" w:rsidP="00DE5655">
            <w:pPr>
              <w:jc w:val="center"/>
              <w:rPr>
                <w:sz w:val="24"/>
                <w:szCs w:val="24"/>
              </w:rPr>
            </w:pPr>
            <w:r>
              <w:rPr>
                <w:sz w:val="24"/>
                <w:szCs w:val="24"/>
              </w:rPr>
              <w:t>N</w:t>
            </w:r>
          </w:p>
        </w:tc>
        <w:tc>
          <w:tcPr>
            <w:tcW w:w="1800" w:type="dxa"/>
          </w:tcPr>
          <w:p w14:paraId="1063DDFC" w14:textId="77777777" w:rsidR="00DE5655" w:rsidRDefault="002559A2" w:rsidP="00DE5655">
            <w:pPr>
              <w:jc w:val="center"/>
              <w:rPr>
                <w:sz w:val="24"/>
                <w:szCs w:val="24"/>
              </w:rPr>
            </w:pPr>
            <w:r>
              <w:rPr>
                <w:sz w:val="24"/>
                <w:szCs w:val="24"/>
              </w:rPr>
              <w:t>Y</w:t>
            </w:r>
          </w:p>
        </w:tc>
      </w:tr>
      <w:tr w:rsidR="00DE5655" w14:paraId="07CE7EA6" w14:textId="77777777" w:rsidTr="00DE5655">
        <w:tc>
          <w:tcPr>
            <w:tcW w:w="1079" w:type="dxa"/>
          </w:tcPr>
          <w:p w14:paraId="787B76DF" w14:textId="77777777" w:rsidR="00DE5655" w:rsidRPr="003F7A6B" w:rsidRDefault="00DE5655" w:rsidP="00DE5655">
            <w:pPr>
              <w:rPr>
                <w:sz w:val="20"/>
                <w:szCs w:val="20"/>
              </w:rPr>
            </w:pPr>
            <w:r w:rsidRPr="003F7A6B">
              <w:rPr>
                <w:sz w:val="20"/>
                <w:szCs w:val="20"/>
              </w:rPr>
              <w:t>Vanuatu</w:t>
            </w:r>
          </w:p>
        </w:tc>
        <w:tc>
          <w:tcPr>
            <w:tcW w:w="1166" w:type="dxa"/>
          </w:tcPr>
          <w:p w14:paraId="338C39B4" w14:textId="77777777" w:rsidR="00DE5655" w:rsidRPr="003F7A6B" w:rsidRDefault="00DE5655" w:rsidP="00DE5655">
            <w:pPr>
              <w:jc w:val="center"/>
            </w:pPr>
            <w:r>
              <w:t>Y</w:t>
            </w:r>
          </w:p>
        </w:tc>
        <w:tc>
          <w:tcPr>
            <w:tcW w:w="1260" w:type="dxa"/>
          </w:tcPr>
          <w:p w14:paraId="258E8F6D" w14:textId="77777777" w:rsidR="00DE5655" w:rsidRDefault="008C4F58" w:rsidP="00DE5655">
            <w:pPr>
              <w:jc w:val="center"/>
              <w:rPr>
                <w:sz w:val="24"/>
                <w:szCs w:val="24"/>
              </w:rPr>
            </w:pPr>
            <w:r>
              <w:rPr>
                <w:sz w:val="24"/>
                <w:szCs w:val="24"/>
              </w:rPr>
              <w:t>N/A</w:t>
            </w:r>
          </w:p>
        </w:tc>
        <w:tc>
          <w:tcPr>
            <w:tcW w:w="1350" w:type="dxa"/>
          </w:tcPr>
          <w:p w14:paraId="692104B0" w14:textId="77777777" w:rsidR="00DE5655" w:rsidRDefault="00DE5655" w:rsidP="00DE5655">
            <w:pPr>
              <w:jc w:val="center"/>
              <w:rPr>
                <w:sz w:val="24"/>
                <w:szCs w:val="24"/>
              </w:rPr>
            </w:pPr>
            <w:r>
              <w:rPr>
                <w:sz w:val="24"/>
                <w:szCs w:val="24"/>
              </w:rPr>
              <w:t>y</w:t>
            </w:r>
          </w:p>
        </w:tc>
        <w:tc>
          <w:tcPr>
            <w:tcW w:w="1620" w:type="dxa"/>
          </w:tcPr>
          <w:p w14:paraId="32BDC7B4" w14:textId="77777777" w:rsidR="00DE5655" w:rsidRDefault="00DE5655" w:rsidP="00DE5655">
            <w:pPr>
              <w:jc w:val="center"/>
              <w:rPr>
                <w:sz w:val="24"/>
                <w:szCs w:val="24"/>
              </w:rPr>
            </w:pPr>
            <w:r>
              <w:rPr>
                <w:sz w:val="24"/>
                <w:szCs w:val="24"/>
              </w:rPr>
              <w:t>Y</w:t>
            </w:r>
          </w:p>
        </w:tc>
        <w:tc>
          <w:tcPr>
            <w:tcW w:w="1260" w:type="dxa"/>
          </w:tcPr>
          <w:p w14:paraId="35A31038" w14:textId="77777777" w:rsidR="00DE5655" w:rsidRDefault="00EA0FE7" w:rsidP="00DE5655">
            <w:pPr>
              <w:jc w:val="center"/>
              <w:rPr>
                <w:sz w:val="24"/>
                <w:szCs w:val="24"/>
              </w:rPr>
            </w:pPr>
            <w:r>
              <w:rPr>
                <w:sz w:val="24"/>
                <w:szCs w:val="24"/>
              </w:rPr>
              <w:t>N</w:t>
            </w:r>
          </w:p>
        </w:tc>
        <w:tc>
          <w:tcPr>
            <w:tcW w:w="1800" w:type="dxa"/>
          </w:tcPr>
          <w:p w14:paraId="4BB2074A" w14:textId="77777777" w:rsidR="00DE5655" w:rsidRDefault="008C4F58" w:rsidP="00DE5655">
            <w:pPr>
              <w:jc w:val="center"/>
              <w:rPr>
                <w:sz w:val="24"/>
                <w:szCs w:val="24"/>
              </w:rPr>
            </w:pPr>
            <w:r>
              <w:rPr>
                <w:sz w:val="24"/>
                <w:szCs w:val="24"/>
              </w:rPr>
              <w:t>N/A</w:t>
            </w:r>
          </w:p>
        </w:tc>
      </w:tr>
    </w:tbl>
    <w:p w14:paraId="17DD54D7" w14:textId="326E4596" w:rsidR="00DE5655" w:rsidRDefault="009619AB" w:rsidP="009619AB">
      <w:pPr>
        <w:pStyle w:val="Heading5"/>
      </w:pPr>
      <w:r>
        <w:t>Table 4.6</w:t>
      </w:r>
      <w:r w:rsidR="00AD1341">
        <w:t xml:space="preserve"> Evidence Available</w:t>
      </w:r>
    </w:p>
    <w:p w14:paraId="210C67DE" w14:textId="77777777" w:rsidR="004A584F" w:rsidRDefault="004A584F">
      <w:pPr>
        <w:rPr>
          <w:rFonts w:asciiTheme="majorHAnsi" w:eastAsiaTheme="majorEastAsia" w:hAnsiTheme="majorHAnsi" w:cstheme="majorBidi"/>
          <w:b/>
          <w:bCs/>
          <w:color w:val="4F81BD" w:themeColor="accent1"/>
          <w:sz w:val="26"/>
          <w:szCs w:val="26"/>
        </w:rPr>
      </w:pPr>
      <w:r>
        <w:br w:type="page"/>
      </w:r>
    </w:p>
    <w:p w14:paraId="73F9661E" w14:textId="77777777" w:rsidR="008E0719" w:rsidRPr="00953E45" w:rsidRDefault="008E0719" w:rsidP="008E0719">
      <w:pPr>
        <w:pStyle w:val="Heading2"/>
        <w:rPr>
          <w:rFonts w:ascii="Arial" w:hAnsi="Arial" w:cs="Arial"/>
          <w:b w:val="0"/>
          <w:sz w:val="22"/>
          <w:szCs w:val="22"/>
        </w:rPr>
      </w:pPr>
      <w:bookmarkStart w:id="39" w:name="_Toc420920646"/>
      <w:r w:rsidRPr="00953E45">
        <w:rPr>
          <w:rFonts w:ascii="Arial" w:hAnsi="Arial" w:cs="Arial"/>
          <w:b w:val="0"/>
          <w:sz w:val="22"/>
          <w:szCs w:val="22"/>
        </w:rPr>
        <w:lastRenderedPageBreak/>
        <w:t>Analysis</w:t>
      </w:r>
      <w:bookmarkEnd w:id="39"/>
    </w:p>
    <w:p w14:paraId="41CF8F20" w14:textId="77777777" w:rsidR="008E721F" w:rsidRPr="008E721F" w:rsidRDefault="008E721F" w:rsidP="008E721F">
      <w:pPr>
        <w:pStyle w:val="NoSpacing"/>
      </w:pPr>
    </w:p>
    <w:p w14:paraId="32F31656" w14:textId="77777777" w:rsidR="000A734E" w:rsidRDefault="00FB23D9" w:rsidP="00FB23D9">
      <w:pPr>
        <w:jc w:val="both"/>
        <w:rPr>
          <w:rFonts w:ascii="Arial" w:eastAsia="Calibri" w:hAnsi="Arial" w:cs="Arial"/>
        </w:rPr>
      </w:pPr>
      <w:r w:rsidRPr="00FB23D9">
        <w:rPr>
          <w:rFonts w:ascii="Arial" w:eastAsia="Calibri" w:hAnsi="Arial" w:cs="Arial"/>
        </w:rPr>
        <w:t xml:space="preserve">Connectivity should remain the first priority for PICs and solutions should be fit for purpose of the country needs.  Ensuring access for all through bridging the digital divide remains an important regional priority. </w:t>
      </w:r>
      <w:r w:rsidR="00675DEE">
        <w:rPr>
          <w:rFonts w:ascii="Arial" w:eastAsia="Calibri" w:hAnsi="Arial" w:cs="Arial"/>
        </w:rPr>
        <w:t xml:space="preserve">There is an estimate of 40% unconnected rural population of the whole Pacific Island countries. </w:t>
      </w:r>
    </w:p>
    <w:p w14:paraId="1F64715A" w14:textId="72DE1435" w:rsidR="00A27508" w:rsidRDefault="00A27508" w:rsidP="00FB23D9">
      <w:pPr>
        <w:jc w:val="both"/>
        <w:rPr>
          <w:rFonts w:ascii="Arial" w:eastAsia="Calibri" w:hAnsi="Arial" w:cs="Arial"/>
        </w:rPr>
      </w:pPr>
      <w:r>
        <w:rPr>
          <w:rFonts w:ascii="Arial" w:eastAsia="Calibri" w:hAnsi="Arial" w:cs="Arial"/>
        </w:rPr>
        <w:t>10 Pacific Island countries are already benefitting from high speed and capacity International Connectivity via submarine cables-Others are still using satellite only</w:t>
      </w:r>
    </w:p>
    <w:p w14:paraId="6B5D3C45" w14:textId="1A7FCAD8" w:rsidR="00A27508" w:rsidRPr="00634B02" w:rsidRDefault="00A27508" w:rsidP="00634B02">
      <w:pPr>
        <w:pStyle w:val="ListParagraph"/>
        <w:numPr>
          <w:ilvl w:val="0"/>
          <w:numId w:val="37"/>
        </w:numPr>
        <w:jc w:val="both"/>
        <w:rPr>
          <w:rFonts w:ascii="Arial" w:eastAsia="Calibri" w:hAnsi="Arial" w:cs="Arial"/>
        </w:rPr>
      </w:pPr>
      <w:r w:rsidRPr="00634B02">
        <w:rPr>
          <w:rFonts w:ascii="Arial" w:eastAsia="Calibri" w:hAnsi="Arial" w:cs="Arial"/>
        </w:rPr>
        <w:t>Increasing fixed or mobile broadband traffic requires all countries to expand both coverage and capacity on their national network</w:t>
      </w:r>
    </w:p>
    <w:p w14:paraId="4CBA19E2" w14:textId="6B175213" w:rsidR="00A27508" w:rsidRPr="00634B02" w:rsidRDefault="00A27508" w:rsidP="00634B02">
      <w:pPr>
        <w:pStyle w:val="ListParagraph"/>
        <w:numPr>
          <w:ilvl w:val="0"/>
          <w:numId w:val="37"/>
        </w:numPr>
        <w:jc w:val="both"/>
        <w:rPr>
          <w:rFonts w:ascii="Arial" w:eastAsia="Calibri" w:hAnsi="Arial" w:cs="Arial"/>
        </w:rPr>
      </w:pPr>
      <w:r w:rsidRPr="00634B02">
        <w:rPr>
          <w:rFonts w:ascii="Arial" w:eastAsia="Calibri" w:hAnsi="Arial" w:cs="Arial"/>
        </w:rPr>
        <w:t>Telecom operator’s business viability may suffer from high CAPEX and OPEX increase to respond to the exponentially growing national bandwidth needs</w:t>
      </w:r>
    </w:p>
    <w:p w14:paraId="52737254" w14:textId="4045210A" w:rsidR="00A27508" w:rsidRPr="00634B02" w:rsidRDefault="00A27508" w:rsidP="00634B02">
      <w:pPr>
        <w:pStyle w:val="ListParagraph"/>
        <w:numPr>
          <w:ilvl w:val="0"/>
          <w:numId w:val="37"/>
        </w:numPr>
        <w:jc w:val="both"/>
        <w:rPr>
          <w:rFonts w:ascii="Arial" w:eastAsia="Calibri" w:hAnsi="Arial" w:cs="Arial"/>
        </w:rPr>
      </w:pPr>
      <w:r w:rsidRPr="00634B02">
        <w:rPr>
          <w:rFonts w:ascii="Arial" w:eastAsia="Calibri" w:hAnsi="Arial" w:cs="Arial"/>
        </w:rPr>
        <w:t>However new solutions are emerging from Technologies and international competition</w:t>
      </w:r>
    </w:p>
    <w:p w14:paraId="4E888E3C" w14:textId="67C583F6" w:rsidR="00A27508" w:rsidRPr="00634B02" w:rsidRDefault="00A27508" w:rsidP="00634B02">
      <w:pPr>
        <w:pStyle w:val="ListParagraph"/>
        <w:numPr>
          <w:ilvl w:val="0"/>
          <w:numId w:val="37"/>
        </w:numPr>
        <w:jc w:val="both"/>
        <w:rPr>
          <w:rFonts w:ascii="Arial" w:eastAsia="Calibri" w:hAnsi="Arial" w:cs="Arial"/>
        </w:rPr>
      </w:pPr>
      <w:r w:rsidRPr="00634B02">
        <w:rPr>
          <w:rFonts w:ascii="Arial" w:eastAsia="Calibri" w:hAnsi="Arial" w:cs="Arial"/>
        </w:rPr>
        <w:t>Real challenges and opportunities exists for Pacific Islands countries to enable national key players to deliver quality and affordable ICT services and applications beyond submarine cables.</w:t>
      </w:r>
    </w:p>
    <w:p w14:paraId="24252DBF" w14:textId="4DDF4BAD" w:rsidR="000A734E" w:rsidRPr="00634B02" w:rsidRDefault="00EA3794" w:rsidP="00634B02">
      <w:pPr>
        <w:pStyle w:val="ListParagraph"/>
        <w:numPr>
          <w:ilvl w:val="0"/>
          <w:numId w:val="37"/>
        </w:numPr>
        <w:jc w:val="both"/>
        <w:rPr>
          <w:rFonts w:ascii="Arial" w:eastAsia="Calibri" w:hAnsi="Arial" w:cs="Arial"/>
        </w:rPr>
      </w:pPr>
      <w:r w:rsidRPr="00634B02">
        <w:rPr>
          <w:rFonts w:ascii="Arial" w:eastAsia="Calibri" w:hAnsi="Arial" w:cs="Arial"/>
        </w:rPr>
        <w:t>Despite progress being accomplished for international connectivity, major challenges still remains to extend the communications networks beyond connected urban centers</w:t>
      </w:r>
    </w:p>
    <w:p w14:paraId="52B28CC6" w14:textId="4391E199" w:rsidR="00675DEE" w:rsidRPr="00634B02" w:rsidRDefault="00A27508" w:rsidP="00634B02">
      <w:pPr>
        <w:pStyle w:val="ListParagraph"/>
        <w:numPr>
          <w:ilvl w:val="0"/>
          <w:numId w:val="37"/>
        </w:numPr>
        <w:jc w:val="both"/>
        <w:rPr>
          <w:rFonts w:ascii="Arial" w:eastAsia="Calibri" w:hAnsi="Arial" w:cs="Arial"/>
        </w:rPr>
      </w:pPr>
      <w:r w:rsidRPr="00634B02">
        <w:rPr>
          <w:rFonts w:ascii="Arial" w:eastAsia="Calibri" w:hAnsi="Arial" w:cs="Arial"/>
        </w:rPr>
        <w:t>Pacific Island countries are all relying on satellite and submarine cables to provide connectivity both for International and domestic</w:t>
      </w:r>
    </w:p>
    <w:tbl>
      <w:tblPr>
        <w:tblW w:w="7237" w:type="dxa"/>
        <w:tblInd w:w="988" w:type="dxa"/>
        <w:tblLook w:val="04A0" w:firstRow="1" w:lastRow="0" w:firstColumn="1" w:lastColumn="0" w:noHBand="0" w:noVBand="1"/>
      </w:tblPr>
      <w:tblGrid>
        <w:gridCol w:w="3544"/>
        <w:gridCol w:w="1843"/>
        <w:gridCol w:w="1843"/>
        <w:gridCol w:w="7"/>
      </w:tblGrid>
      <w:tr w:rsidR="000A14DB" w:rsidRPr="001050DA" w14:paraId="666773F8" w14:textId="77777777" w:rsidTr="000A14DB">
        <w:trPr>
          <w:gridAfter w:val="1"/>
          <w:wAfter w:w="7" w:type="dxa"/>
          <w:trHeight w:val="290"/>
        </w:trPr>
        <w:tc>
          <w:tcPr>
            <w:tcW w:w="3544" w:type="dxa"/>
            <w:tcBorders>
              <w:top w:val="single" w:sz="4" w:space="0" w:color="auto"/>
              <w:left w:val="single" w:sz="4" w:space="0" w:color="auto"/>
              <w:bottom w:val="single" w:sz="4" w:space="0" w:color="auto"/>
              <w:right w:val="single" w:sz="4" w:space="0" w:color="auto"/>
            </w:tcBorders>
            <w:vAlign w:val="bottom"/>
          </w:tcPr>
          <w:p w14:paraId="4048C782" w14:textId="77777777" w:rsidR="000A14DB" w:rsidRDefault="000A14DB" w:rsidP="006375BD">
            <w:pPr>
              <w:spacing w:after="0" w:line="240" w:lineRule="auto"/>
              <w:jc w:val="center"/>
              <w:rPr>
                <w:rFonts w:ascii="Calibri" w:eastAsia="Times New Roman" w:hAnsi="Calibri" w:cs="Times New Roman"/>
                <w:b/>
                <w:color w:val="000000"/>
                <w:lang w:val="en-AU" w:eastAsia="en-AU"/>
              </w:rPr>
            </w:pPr>
            <w:r w:rsidRPr="001050DA">
              <w:rPr>
                <w:rFonts w:ascii="Calibri" w:eastAsia="Times New Roman" w:hAnsi="Calibri" w:cs="Times New Roman"/>
                <w:b/>
                <w:color w:val="000000"/>
                <w:lang w:val="en-AU" w:eastAsia="en-AU"/>
              </w:rPr>
              <w:t>Countries</w:t>
            </w:r>
          </w:p>
          <w:p w14:paraId="6EB49887" w14:textId="77777777" w:rsidR="000A14DB" w:rsidRPr="001050DA" w:rsidRDefault="000A14DB" w:rsidP="006375BD">
            <w:pPr>
              <w:spacing w:after="0" w:line="240" w:lineRule="auto"/>
              <w:jc w:val="center"/>
              <w:rPr>
                <w:rFonts w:ascii="Calibri" w:eastAsia="Times New Roman" w:hAnsi="Calibri" w:cs="Times New Roman"/>
                <w:b/>
                <w:color w:val="000000"/>
                <w:lang w:val="en-AU" w:eastAsia="en-AU"/>
              </w:rPr>
            </w:pPr>
          </w:p>
        </w:tc>
        <w:tc>
          <w:tcPr>
            <w:tcW w:w="3686" w:type="dxa"/>
            <w:gridSpan w:val="2"/>
            <w:tcBorders>
              <w:top w:val="single" w:sz="4" w:space="0" w:color="auto"/>
              <w:left w:val="single" w:sz="4" w:space="0" w:color="auto"/>
              <w:bottom w:val="single" w:sz="4" w:space="0" w:color="auto"/>
              <w:right w:val="single" w:sz="4" w:space="0" w:color="auto"/>
            </w:tcBorders>
            <w:vAlign w:val="bottom"/>
          </w:tcPr>
          <w:p w14:paraId="49F003AF" w14:textId="77777777" w:rsidR="000A14DB" w:rsidRDefault="000A14DB" w:rsidP="006375BD">
            <w:pPr>
              <w:spacing w:after="0" w:line="240" w:lineRule="auto"/>
              <w:jc w:val="center"/>
              <w:rPr>
                <w:rFonts w:ascii="Calibri" w:eastAsia="Times New Roman" w:hAnsi="Calibri" w:cs="Times New Roman"/>
                <w:b/>
                <w:color w:val="000000"/>
                <w:lang w:val="en-AU" w:eastAsia="en-AU"/>
              </w:rPr>
            </w:pPr>
            <w:r>
              <w:rPr>
                <w:rFonts w:ascii="Calibri" w:eastAsia="Times New Roman" w:hAnsi="Calibri" w:cs="Times New Roman"/>
                <w:b/>
                <w:color w:val="000000"/>
                <w:lang w:val="en-AU" w:eastAsia="en-AU"/>
              </w:rPr>
              <w:t>Connectivity option</w:t>
            </w:r>
          </w:p>
          <w:p w14:paraId="17CA2060" w14:textId="5D80D9CA" w:rsidR="000A14DB" w:rsidRDefault="000A14DB" w:rsidP="006375BD">
            <w:pPr>
              <w:spacing w:after="0" w:line="240" w:lineRule="auto"/>
              <w:jc w:val="center"/>
              <w:rPr>
                <w:rFonts w:ascii="Calibri" w:eastAsia="Times New Roman" w:hAnsi="Calibri" w:cs="Times New Roman"/>
                <w:color w:val="0070C0"/>
                <w:lang w:val="en-AU" w:eastAsia="en-AU"/>
              </w:rPr>
            </w:pPr>
            <w:r w:rsidRPr="000A14DB">
              <w:rPr>
                <w:rFonts w:ascii="Calibri" w:eastAsia="Times New Roman" w:hAnsi="Calibri" w:cs="Times New Roman"/>
                <w:color w:val="0070C0"/>
                <w:lang w:val="en-AU" w:eastAsia="en-AU"/>
              </w:rPr>
              <w:sym w:font="Wingdings" w:char="F0AE"/>
            </w:r>
            <w:r>
              <w:rPr>
                <w:rFonts w:ascii="Calibri" w:eastAsia="Times New Roman" w:hAnsi="Calibri" w:cs="Times New Roman"/>
                <w:color w:val="0070C0"/>
                <w:lang w:val="en-AU" w:eastAsia="en-AU"/>
              </w:rPr>
              <w:t xml:space="preserve"> submarine cable</w:t>
            </w:r>
          </w:p>
          <w:p w14:paraId="214C5EF1" w14:textId="4883549A" w:rsidR="000A14DB" w:rsidRPr="001050DA" w:rsidRDefault="000A14DB" w:rsidP="000A14DB">
            <w:pPr>
              <w:spacing w:after="0" w:line="240" w:lineRule="auto"/>
              <w:jc w:val="center"/>
              <w:rPr>
                <w:rFonts w:ascii="Calibri" w:eastAsia="Times New Roman" w:hAnsi="Calibri" w:cs="Times New Roman"/>
                <w:b/>
                <w:color w:val="000000"/>
                <w:lang w:val="en-AU" w:eastAsia="en-AU"/>
              </w:rPr>
            </w:pPr>
            <w:r w:rsidRPr="000A14DB">
              <w:rPr>
                <w:rFonts w:ascii="Calibri" w:eastAsia="Times New Roman" w:hAnsi="Calibri" w:cs="Times New Roman"/>
                <w:color w:val="00B050"/>
                <w:lang w:val="en-AU" w:eastAsia="en-AU"/>
              </w:rPr>
              <w:sym w:font="Wingdings" w:char="F0AE"/>
            </w:r>
            <w:r>
              <w:rPr>
                <w:rFonts w:ascii="Calibri" w:eastAsia="Times New Roman" w:hAnsi="Calibri" w:cs="Times New Roman"/>
                <w:color w:val="0070C0"/>
                <w:lang w:val="en-AU" w:eastAsia="en-AU"/>
              </w:rPr>
              <w:t xml:space="preserve"> Satellite</w:t>
            </w:r>
          </w:p>
        </w:tc>
      </w:tr>
      <w:tr w:rsidR="000A14DB" w:rsidRPr="001050DA" w14:paraId="6BCFA00A" w14:textId="77777777" w:rsidTr="000A14DB">
        <w:trPr>
          <w:trHeight w:val="290"/>
        </w:trPr>
        <w:tc>
          <w:tcPr>
            <w:tcW w:w="3544" w:type="dxa"/>
            <w:tcBorders>
              <w:top w:val="single" w:sz="4" w:space="0" w:color="auto"/>
              <w:left w:val="single" w:sz="4" w:space="0" w:color="auto"/>
              <w:bottom w:val="single" w:sz="4" w:space="0" w:color="auto"/>
              <w:right w:val="single" w:sz="4" w:space="0" w:color="auto"/>
            </w:tcBorders>
            <w:vAlign w:val="bottom"/>
          </w:tcPr>
          <w:p w14:paraId="5ED5D5F8" w14:textId="553F97C5" w:rsidR="000A14DB" w:rsidRPr="001050DA" w:rsidRDefault="000A14DB" w:rsidP="001050DA">
            <w:pPr>
              <w:spacing w:after="0" w:line="240" w:lineRule="auto"/>
              <w:jc w:val="center"/>
              <w:rPr>
                <w:rFonts w:ascii="Calibri" w:eastAsia="Times New Roman" w:hAnsi="Calibri" w:cs="Times New Roman"/>
                <w:b/>
                <w:color w:val="000000"/>
                <w:lang w:val="en-AU" w:eastAsia="en-AU"/>
              </w:rPr>
            </w:pPr>
          </w:p>
        </w:tc>
        <w:tc>
          <w:tcPr>
            <w:tcW w:w="1843" w:type="dxa"/>
            <w:tcBorders>
              <w:top w:val="single" w:sz="4" w:space="0" w:color="auto"/>
              <w:left w:val="single" w:sz="4" w:space="0" w:color="auto"/>
              <w:bottom w:val="single" w:sz="4" w:space="0" w:color="auto"/>
              <w:right w:val="single" w:sz="4" w:space="0" w:color="auto"/>
            </w:tcBorders>
            <w:vAlign w:val="bottom"/>
          </w:tcPr>
          <w:p w14:paraId="6E373DE6" w14:textId="6953BEAA" w:rsidR="000A14DB" w:rsidRPr="001050DA" w:rsidRDefault="000A14DB" w:rsidP="001050DA">
            <w:pPr>
              <w:spacing w:after="0" w:line="240" w:lineRule="auto"/>
              <w:jc w:val="center"/>
              <w:rPr>
                <w:rFonts w:ascii="Calibri" w:eastAsia="Times New Roman" w:hAnsi="Calibri" w:cs="Times New Roman"/>
                <w:b/>
                <w:color w:val="000000"/>
                <w:lang w:val="en-AU" w:eastAsia="en-AU"/>
              </w:rPr>
            </w:pPr>
            <w:r>
              <w:rPr>
                <w:rFonts w:ascii="Calibri" w:eastAsia="Times New Roman" w:hAnsi="Calibri" w:cs="Times New Roman"/>
                <w:b/>
                <w:color w:val="000000"/>
                <w:lang w:val="en-AU" w:eastAsia="en-AU"/>
              </w:rPr>
              <w:t xml:space="preserve">International </w:t>
            </w:r>
          </w:p>
        </w:tc>
        <w:tc>
          <w:tcPr>
            <w:tcW w:w="1850" w:type="dxa"/>
            <w:gridSpan w:val="2"/>
            <w:tcBorders>
              <w:top w:val="single" w:sz="4" w:space="0" w:color="auto"/>
              <w:left w:val="single" w:sz="4" w:space="0" w:color="auto"/>
              <w:bottom w:val="single" w:sz="4" w:space="0" w:color="auto"/>
              <w:right w:val="single" w:sz="4" w:space="0" w:color="auto"/>
            </w:tcBorders>
            <w:vAlign w:val="bottom"/>
          </w:tcPr>
          <w:p w14:paraId="0AB2AFED" w14:textId="6773F1FF" w:rsidR="000A14DB" w:rsidRPr="001050DA" w:rsidRDefault="000A14DB" w:rsidP="001050DA">
            <w:pPr>
              <w:spacing w:after="0" w:line="240" w:lineRule="auto"/>
              <w:jc w:val="center"/>
              <w:rPr>
                <w:rFonts w:ascii="Calibri" w:eastAsia="Times New Roman" w:hAnsi="Calibri" w:cs="Times New Roman"/>
                <w:b/>
                <w:color w:val="000000"/>
                <w:lang w:val="en-AU" w:eastAsia="en-AU"/>
              </w:rPr>
            </w:pPr>
            <w:r>
              <w:rPr>
                <w:rFonts w:ascii="Calibri" w:eastAsia="Times New Roman" w:hAnsi="Calibri" w:cs="Times New Roman"/>
                <w:b/>
                <w:color w:val="000000"/>
                <w:lang w:val="en-AU" w:eastAsia="en-AU"/>
              </w:rPr>
              <w:t>domestic</w:t>
            </w:r>
          </w:p>
        </w:tc>
      </w:tr>
      <w:tr w:rsidR="000A14DB" w:rsidRPr="001050DA" w14:paraId="43B30515"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4959E032" w14:textId="7003DC4C"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American Samoa</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5B8583B4" w14:textId="31D3DE9B"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70C0"/>
                <w:lang w:val="en-AU" w:eastAsia="en-AU"/>
              </w:rPr>
              <w:sym w:font="Wingdings" w:char="F0AE"/>
            </w:r>
            <w:r w:rsidRPr="000A14DB">
              <w:rPr>
                <w:rFonts w:ascii="Calibri" w:eastAsia="Times New Roman" w:hAnsi="Calibri" w:cs="Times New Roman"/>
                <w:color w:val="00B05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08630327" w14:textId="0CC64275"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r>
      <w:tr w:rsidR="000A14DB" w:rsidRPr="001050DA" w14:paraId="5FA8FF00"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07C557CC" w14:textId="5F274432"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Cooks Islands</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10AB9A18" w14:textId="35A52B61"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1E21FDFC" w14:textId="2CF0274C"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r>
      <w:tr w:rsidR="000A14DB" w:rsidRPr="001050DA" w14:paraId="7CE65D63"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1CC3CF75" w14:textId="00702449"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Federated States of Micronesia</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0A4B239B" w14:textId="20EEF620" w:rsidR="000A14DB" w:rsidRPr="000A14DB" w:rsidRDefault="000A14DB" w:rsidP="001050DA">
            <w:pPr>
              <w:spacing w:after="0" w:line="240" w:lineRule="auto"/>
              <w:jc w:val="center"/>
              <w:rPr>
                <w:rFonts w:ascii="Calibri" w:eastAsia="Times New Roman" w:hAnsi="Calibri" w:cs="Times New Roman"/>
                <w:color w:val="0070C0"/>
                <w:lang w:val="en-AU" w:eastAsia="en-AU"/>
              </w:rPr>
            </w:pPr>
            <w:r w:rsidRPr="000A14DB">
              <w:rPr>
                <w:rFonts w:ascii="Calibri" w:eastAsia="Times New Roman" w:hAnsi="Calibri" w:cs="Times New Roman"/>
                <w:color w:val="0070C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0142CCCA" w14:textId="14204935"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r>
      <w:tr w:rsidR="000A14DB" w:rsidRPr="001050DA" w14:paraId="1D61FC06"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094F5B8C" w14:textId="692CAA22"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Fiji</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7652AF2A" w14:textId="45C50168" w:rsidR="000A14DB" w:rsidRPr="000A14DB" w:rsidRDefault="000A14DB" w:rsidP="001050DA">
            <w:pPr>
              <w:spacing w:after="0" w:line="240" w:lineRule="auto"/>
              <w:jc w:val="center"/>
              <w:rPr>
                <w:rFonts w:ascii="Calibri" w:eastAsia="Times New Roman" w:hAnsi="Calibri" w:cs="Times New Roman"/>
                <w:color w:val="0070C0"/>
                <w:lang w:val="en-AU" w:eastAsia="en-AU"/>
              </w:rPr>
            </w:pPr>
            <w:r w:rsidRPr="000A14DB">
              <w:rPr>
                <w:rFonts w:ascii="Calibri" w:eastAsia="Times New Roman" w:hAnsi="Calibri" w:cs="Times New Roman"/>
                <w:color w:val="0070C0"/>
                <w:lang w:val="en-AU" w:eastAsia="en-AU"/>
              </w:rPr>
              <w:sym w:font="Wingdings" w:char="F0AE"/>
            </w:r>
            <w:r w:rsidRPr="000A14DB">
              <w:rPr>
                <w:rFonts w:ascii="Calibri" w:eastAsia="Times New Roman" w:hAnsi="Calibri" w:cs="Times New Roman"/>
                <w:color w:val="00B05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5DE71F3D" w14:textId="16048091"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r>
      <w:tr w:rsidR="000A14DB" w:rsidRPr="000A14DB" w14:paraId="6417698D"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421D0D1A" w14:textId="7187BB3B"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French Polynesia</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4F9AFB0C" w14:textId="5B681879" w:rsidR="000A14DB" w:rsidRPr="000A14DB" w:rsidRDefault="000A14DB" w:rsidP="001050DA">
            <w:pPr>
              <w:spacing w:after="0" w:line="240" w:lineRule="auto"/>
              <w:jc w:val="center"/>
              <w:rPr>
                <w:rFonts w:ascii="Calibri" w:eastAsia="Times New Roman" w:hAnsi="Calibri" w:cs="Times New Roman"/>
                <w:color w:val="0070C0"/>
                <w:lang w:val="en-AU" w:eastAsia="en-AU"/>
              </w:rPr>
            </w:pPr>
            <w:r w:rsidRPr="000A14DB">
              <w:rPr>
                <w:rFonts w:ascii="Calibri" w:eastAsia="Times New Roman" w:hAnsi="Calibri" w:cs="Times New Roman"/>
                <w:color w:val="0070C0"/>
                <w:lang w:val="en-AU" w:eastAsia="en-AU"/>
              </w:rPr>
              <w:sym w:font="Wingdings" w:char="F0AE"/>
            </w:r>
            <w:r w:rsidRPr="000A14DB">
              <w:rPr>
                <w:rFonts w:ascii="Calibri" w:eastAsia="Times New Roman" w:hAnsi="Calibri" w:cs="Times New Roman"/>
                <w:color w:val="00B05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3534D65C" w14:textId="437FB9B7" w:rsidR="000A14DB" w:rsidRPr="000A14DB" w:rsidRDefault="000A14DB" w:rsidP="001050DA">
            <w:pPr>
              <w:spacing w:after="0" w:line="240" w:lineRule="auto"/>
              <w:jc w:val="center"/>
              <w:rPr>
                <w:rFonts w:ascii="Calibri" w:eastAsia="Times New Roman" w:hAnsi="Calibri" w:cs="Times New Roman"/>
                <w:color w:val="0070C0"/>
                <w:lang w:val="en-AU" w:eastAsia="en-AU"/>
              </w:rPr>
            </w:pPr>
            <w:r w:rsidRPr="000A14DB">
              <w:rPr>
                <w:rFonts w:ascii="Calibri" w:eastAsia="Times New Roman" w:hAnsi="Calibri" w:cs="Times New Roman"/>
                <w:color w:val="0070C0"/>
                <w:lang w:val="en-AU" w:eastAsia="en-AU"/>
              </w:rPr>
              <w:sym w:font="Wingdings" w:char="F0AE"/>
            </w:r>
            <w:r w:rsidRPr="000A14DB">
              <w:rPr>
                <w:rFonts w:ascii="Calibri" w:eastAsia="Times New Roman" w:hAnsi="Calibri" w:cs="Times New Roman"/>
                <w:color w:val="00B050"/>
                <w:lang w:val="en-AU" w:eastAsia="en-AU"/>
              </w:rPr>
              <w:sym w:font="Wingdings" w:char="F0AE"/>
            </w:r>
          </w:p>
        </w:tc>
      </w:tr>
      <w:tr w:rsidR="000A14DB" w:rsidRPr="001050DA" w14:paraId="3947A3B3"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7B11D8A3" w14:textId="7F26CCC7"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Kiribati</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4DDAADC2" w14:textId="1C7DF9C3"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593F66B8" w14:textId="27E3794B"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r>
      <w:tr w:rsidR="000A14DB" w:rsidRPr="001050DA" w14:paraId="53262ACE"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79A91F46" w14:textId="0E8AE25C"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Marshall islands</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589E1C66" w14:textId="1D65BFC9" w:rsidR="000A14DB" w:rsidRPr="000A14DB" w:rsidRDefault="000A14DB" w:rsidP="001050DA">
            <w:pPr>
              <w:spacing w:after="0" w:line="240" w:lineRule="auto"/>
              <w:jc w:val="center"/>
              <w:rPr>
                <w:rFonts w:ascii="Calibri" w:eastAsia="Times New Roman" w:hAnsi="Calibri" w:cs="Times New Roman"/>
                <w:color w:val="0070C0"/>
                <w:lang w:val="en-AU" w:eastAsia="en-AU"/>
              </w:rPr>
            </w:pPr>
            <w:r w:rsidRPr="000A14DB">
              <w:rPr>
                <w:rFonts w:ascii="Calibri" w:eastAsia="Times New Roman" w:hAnsi="Calibri" w:cs="Times New Roman"/>
                <w:color w:val="0070C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761B446A" w14:textId="5CB108B6"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r>
      <w:tr w:rsidR="000A14DB" w:rsidRPr="001050DA" w14:paraId="4614B0B5"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6F07F9B4" w14:textId="011AA4D7"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Nauru</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53DEDD64" w14:textId="62CCAB11"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532B3FC4" w14:textId="07BC3E12" w:rsidR="000A14DB" w:rsidRPr="001050DA" w:rsidRDefault="000A14DB" w:rsidP="001050DA">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B050"/>
                <w:lang w:val="en-AU" w:eastAsia="en-AU"/>
              </w:rPr>
              <w:t>-</w:t>
            </w:r>
          </w:p>
        </w:tc>
      </w:tr>
      <w:tr w:rsidR="000A14DB" w:rsidRPr="001050DA" w14:paraId="01495ADD"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3CD0C4E6" w14:textId="76326F2B"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New Caledonia</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5AA5B6FA" w14:textId="637B45AE" w:rsidR="000A14DB" w:rsidRPr="000A14DB" w:rsidRDefault="000A14DB" w:rsidP="001050DA">
            <w:pPr>
              <w:spacing w:after="0" w:line="240" w:lineRule="auto"/>
              <w:jc w:val="center"/>
              <w:rPr>
                <w:rFonts w:ascii="Calibri" w:eastAsia="Times New Roman" w:hAnsi="Calibri" w:cs="Times New Roman"/>
                <w:color w:val="0070C0"/>
                <w:lang w:val="en-AU" w:eastAsia="en-AU"/>
              </w:rPr>
            </w:pPr>
            <w:r w:rsidRPr="000A14DB">
              <w:rPr>
                <w:rFonts w:ascii="Calibri" w:eastAsia="Times New Roman" w:hAnsi="Calibri" w:cs="Times New Roman"/>
                <w:color w:val="0070C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792D4559" w14:textId="0B387A82" w:rsidR="000A14DB" w:rsidRPr="000A14DB" w:rsidRDefault="000A14DB" w:rsidP="001050DA">
            <w:pPr>
              <w:spacing w:after="0" w:line="240" w:lineRule="auto"/>
              <w:jc w:val="center"/>
              <w:rPr>
                <w:rFonts w:ascii="Calibri" w:eastAsia="Times New Roman" w:hAnsi="Calibri" w:cs="Times New Roman"/>
                <w:color w:val="0070C0"/>
                <w:lang w:val="en-AU" w:eastAsia="en-AU"/>
              </w:rPr>
            </w:pPr>
            <w:r w:rsidRPr="000A14DB">
              <w:rPr>
                <w:rFonts w:ascii="Calibri" w:eastAsia="Times New Roman" w:hAnsi="Calibri" w:cs="Times New Roman"/>
                <w:color w:val="0070C0"/>
                <w:lang w:val="en-AU" w:eastAsia="en-AU"/>
              </w:rPr>
              <w:sym w:font="Wingdings" w:char="F0AE"/>
            </w:r>
          </w:p>
        </w:tc>
      </w:tr>
      <w:tr w:rsidR="000A14DB" w:rsidRPr="001050DA" w14:paraId="18295E27"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1B190616" w14:textId="07DFC521"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Niue</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40E40549" w14:textId="60CB8EE7"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64694D2D" w14:textId="05D538B8" w:rsidR="000A14DB" w:rsidRPr="001050DA" w:rsidRDefault="000A14DB" w:rsidP="001050DA">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B050"/>
                <w:lang w:val="en-AU" w:eastAsia="en-AU"/>
              </w:rPr>
              <w:t>-</w:t>
            </w:r>
          </w:p>
        </w:tc>
      </w:tr>
      <w:tr w:rsidR="000A14DB" w:rsidRPr="001050DA" w14:paraId="593EF7C3"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0AD07B47" w14:textId="2E9A2F6C"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Norfolk Island</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7D6EACE1" w14:textId="451E8A95"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66089967" w14:textId="7AD5DE78" w:rsidR="000A14DB" w:rsidRPr="001050DA" w:rsidRDefault="000A14DB" w:rsidP="001050DA">
            <w:pPr>
              <w:spacing w:after="0" w:line="240" w:lineRule="auto"/>
              <w:jc w:val="center"/>
              <w:rPr>
                <w:rFonts w:ascii="Calibri" w:eastAsia="Times New Roman" w:hAnsi="Calibri" w:cs="Times New Roman"/>
                <w:color w:val="000000"/>
                <w:lang w:val="en-AU" w:eastAsia="en-AU"/>
              </w:rPr>
            </w:pPr>
            <w:r>
              <w:rPr>
                <w:rFonts w:ascii="Calibri" w:eastAsia="Times New Roman" w:hAnsi="Calibri" w:cs="Times New Roman"/>
                <w:color w:val="00B050"/>
                <w:lang w:val="en-AU" w:eastAsia="en-AU"/>
              </w:rPr>
              <w:t>-</w:t>
            </w:r>
          </w:p>
        </w:tc>
      </w:tr>
      <w:tr w:rsidR="000A14DB" w:rsidRPr="001050DA" w14:paraId="13F12F54"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1629802F" w14:textId="6C1A110E"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Palau</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6E8ADDDA" w14:textId="76726F8A"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4710174F" w14:textId="1F2DF340" w:rsidR="000A14DB" w:rsidRPr="000A14DB" w:rsidRDefault="000A14DB" w:rsidP="001050DA">
            <w:pPr>
              <w:spacing w:after="0" w:line="240" w:lineRule="auto"/>
              <w:jc w:val="center"/>
              <w:rPr>
                <w:rFonts w:ascii="Calibri" w:eastAsia="Times New Roman" w:hAnsi="Calibri" w:cs="Times New Roman"/>
                <w:color w:val="0070C0"/>
                <w:lang w:val="en-AU" w:eastAsia="en-AU"/>
              </w:rPr>
            </w:pPr>
            <w:r w:rsidRPr="000A14DB">
              <w:rPr>
                <w:rFonts w:ascii="Calibri" w:eastAsia="Times New Roman" w:hAnsi="Calibri" w:cs="Times New Roman"/>
                <w:color w:val="0070C0"/>
                <w:lang w:val="en-AU" w:eastAsia="en-AU"/>
              </w:rPr>
              <w:sym w:font="Wingdings" w:char="F0AE"/>
            </w:r>
            <w:r w:rsidRPr="000A14DB">
              <w:rPr>
                <w:rFonts w:ascii="Calibri" w:eastAsia="Times New Roman" w:hAnsi="Calibri" w:cs="Times New Roman"/>
                <w:color w:val="00B050"/>
                <w:lang w:val="en-AU" w:eastAsia="en-AU"/>
              </w:rPr>
              <w:sym w:font="Wingdings" w:char="F0AE"/>
            </w:r>
          </w:p>
        </w:tc>
      </w:tr>
      <w:tr w:rsidR="000A14DB" w:rsidRPr="001050DA" w14:paraId="7F1AF8FE"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68A04404" w14:textId="3F0D4996"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Papua New Guinea</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71660B7E" w14:textId="796733D2" w:rsidR="000A14DB" w:rsidRPr="000A14DB" w:rsidRDefault="000A14DB" w:rsidP="001050DA">
            <w:pPr>
              <w:spacing w:after="0" w:line="240" w:lineRule="auto"/>
              <w:jc w:val="center"/>
              <w:rPr>
                <w:rFonts w:ascii="Calibri" w:eastAsia="Times New Roman" w:hAnsi="Calibri" w:cs="Times New Roman"/>
                <w:color w:val="0070C0"/>
                <w:lang w:val="en-AU" w:eastAsia="en-AU"/>
              </w:rPr>
            </w:pPr>
            <w:r w:rsidRPr="000A14DB">
              <w:rPr>
                <w:rFonts w:ascii="Calibri" w:eastAsia="Times New Roman" w:hAnsi="Calibri" w:cs="Times New Roman"/>
                <w:color w:val="0070C0"/>
                <w:lang w:val="en-AU" w:eastAsia="en-AU"/>
              </w:rPr>
              <w:sym w:font="Wingdings" w:char="F0AE"/>
            </w:r>
            <w:r w:rsidRPr="000A14DB">
              <w:rPr>
                <w:rFonts w:ascii="Calibri" w:eastAsia="Times New Roman" w:hAnsi="Calibri" w:cs="Times New Roman"/>
                <w:color w:val="00B05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71B70BBC" w14:textId="40D9AA4D"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r>
      <w:tr w:rsidR="000A14DB" w:rsidRPr="001050DA" w14:paraId="4BEF3D7C"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2363AAEB" w14:textId="7BCCD0F0"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Samoa</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42096F92" w14:textId="073BF60E" w:rsidR="000A14DB" w:rsidRPr="000A14DB" w:rsidRDefault="000A14DB" w:rsidP="001050DA">
            <w:pPr>
              <w:spacing w:after="0" w:line="240" w:lineRule="auto"/>
              <w:jc w:val="center"/>
              <w:rPr>
                <w:rFonts w:ascii="Calibri" w:eastAsia="Times New Roman" w:hAnsi="Calibri" w:cs="Times New Roman"/>
                <w:color w:val="0070C0"/>
                <w:lang w:val="en-AU" w:eastAsia="en-AU"/>
              </w:rPr>
            </w:pPr>
            <w:r w:rsidRPr="000A14DB">
              <w:rPr>
                <w:rFonts w:ascii="Calibri" w:eastAsia="Times New Roman" w:hAnsi="Calibri" w:cs="Times New Roman"/>
                <w:color w:val="0070C0"/>
                <w:lang w:val="en-AU" w:eastAsia="en-AU"/>
              </w:rPr>
              <w:sym w:font="Wingdings" w:char="F0AE"/>
            </w:r>
            <w:r w:rsidRPr="000A14DB">
              <w:rPr>
                <w:rFonts w:ascii="Calibri" w:eastAsia="Times New Roman" w:hAnsi="Calibri" w:cs="Times New Roman"/>
                <w:color w:val="00B05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34E6F118" w14:textId="225B26D1"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r>
      <w:tr w:rsidR="000A14DB" w:rsidRPr="001050DA" w14:paraId="617A54E3"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4F1BEF96" w14:textId="7B787208"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Solomon islands</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3DF7571A" w14:textId="25849968"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393F4303" w14:textId="1DECEE74"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r>
      <w:tr w:rsidR="000A14DB" w:rsidRPr="001050DA" w14:paraId="75BB7527"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42B1BA96" w14:textId="56BB9E02"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Tokelau</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18FDE84C" w14:textId="6AFDE646"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087900CA" w14:textId="2977EDD0"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r>
      <w:tr w:rsidR="000A14DB" w:rsidRPr="001050DA" w14:paraId="5985B205"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0E69A662" w14:textId="76A98B5D"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Tonga</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3278D9AE" w14:textId="5D712AE0" w:rsidR="000A14DB" w:rsidRPr="000A14DB" w:rsidRDefault="000A14DB" w:rsidP="001050DA">
            <w:pPr>
              <w:spacing w:after="0" w:line="240" w:lineRule="auto"/>
              <w:jc w:val="center"/>
              <w:rPr>
                <w:rFonts w:ascii="Calibri" w:eastAsia="Times New Roman" w:hAnsi="Calibri" w:cs="Times New Roman"/>
                <w:color w:val="0070C0"/>
                <w:lang w:val="en-AU" w:eastAsia="en-AU"/>
              </w:rPr>
            </w:pPr>
            <w:r w:rsidRPr="000A14DB">
              <w:rPr>
                <w:rFonts w:ascii="Calibri" w:eastAsia="Times New Roman" w:hAnsi="Calibri" w:cs="Times New Roman"/>
                <w:color w:val="0070C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5613C7AC" w14:textId="78EB0B11"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r>
      <w:tr w:rsidR="000A14DB" w:rsidRPr="001050DA" w14:paraId="40EFED0A" w14:textId="77777777" w:rsidTr="000A14DB">
        <w:trPr>
          <w:trHeight w:val="290"/>
        </w:trPr>
        <w:tc>
          <w:tcPr>
            <w:tcW w:w="3544" w:type="dxa"/>
            <w:tcBorders>
              <w:top w:val="single" w:sz="4" w:space="0" w:color="auto"/>
              <w:left w:val="single" w:sz="4" w:space="0" w:color="auto"/>
              <w:bottom w:val="single" w:sz="4" w:space="0" w:color="auto"/>
              <w:right w:val="nil"/>
            </w:tcBorders>
            <w:shd w:val="clear" w:color="auto" w:fill="auto"/>
            <w:vAlign w:val="bottom"/>
          </w:tcPr>
          <w:p w14:paraId="301653DA" w14:textId="61546A6A"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lastRenderedPageBreak/>
              <w:t>Tuvalu</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008C31FC" w14:textId="6C148874"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5C8A3E5E" w14:textId="6AC3BEF4"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r>
      <w:tr w:rsidR="000A14DB" w:rsidRPr="001050DA" w14:paraId="00B4AB57" w14:textId="77777777" w:rsidTr="000A14DB">
        <w:trPr>
          <w:trHeight w:val="300"/>
        </w:trPr>
        <w:tc>
          <w:tcPr>
            <w:tcW w:w="3544" w:type="dxa"/>
            <w:tcBorders>
              <w:top w:val="single" w:sz="4" w:space="0" w:color="auto"/>
              <w:left w:val="single" w:sz="4" w:space="0" w:color="auto"/>
              <w:bottom w:val="single" w:sz="4" w:space="0" w:color="auto"/>
              <w:right w:val="nil"/>
            </w:tcBorders>
            <w:shd w:val="clear" w:color="auto" w:fill="auto"/>
            <w:vAlign w:val="bottom"/>
          </w:tcPr>
          <w:p w14:paraId="63E4C0CE" w14:textId="7E83599E"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Vanuatu</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756F4151" w14:textId="5986CC15" w:rsidR="000A14DB" w:rsidRPr="000A14DB" w:rsidRDefault="000A14DB" w:rsidP="001050DA">
            <w:pPr>
              <w:spacing w:after="0" w:line="240" w:lineRule="auto"/>
              <w:jc w:val="center"/>
              <w:rPr>
                <w:rFonts w:ascii="Calibri" w:eastAsia="Times New Roman" w:hAnsi="Calibri" w:cs="Times New Roman"/>
                <w:color w:val="0070C0"/>
                <w:lang w:val="en-AU" w:eastAsia="en-AU"/>
              </w:rPr>
            </w:pPr>
            <w:r w:rsidRPr="000A14DB">
              <w:rPr>
                <w:rFonts w:ascii="Calibri" w:eastAsia="Times New Roman" w:hAnsi="Calibri" w:cs="Times New Roman"/>
                <w:color w:val="0070C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6D78A012" w14:textId="7281775F"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r>
      <w:tr w:rsidR="000A14DB" w:rsidRPr="001050DA" w14:paraId="4CB8CA79" w14:textId="77777777" w:rsidTr="000A14DB">
        <w:trPr>
          <w:trHeight w:val="300"/>
        </w:trPr>
        <w:tc>
          <w:tcPr>
            <w:tcW w:w="3544" w:type="dxa"/>
            <w:tcBorders>
              <w:top w:val="single" w:sz="4" w:space="0" w:color="auto"/>
              <w:left w:val="single" w:sz="4" w:space="0" w:color="auto"/>
              <w:bottom w:val="single" w:sz="4" w:space="0" w:color="auto"/>
              <w:right w:val="nil"/>
            </w:tcBorders>
            <w:shd w:val="clear" w:color="auto" w:fill="auto"/>
            <w:vAlign w:val="bottom"/>
          </w:tcPr>
          <w:p w14:paraId="0A6AF73A" w14:textId="1011FEEF" w:rsidR="000A14DB" w:rsidRPr="001050DA" w:rsidRDefault="000A14DB" w:rsidP="001050DA">
            <w:pPr>
              <w:spacing w:after="0" w:line="240" w:lineRule="auto"/>
              <w:rPr>
                <w:rFonts w:ascii="Calibri" w:eastAsia="Times New Roman" w:hAnsi="Calibri" w:cs="Times New Roman"/>
                <w:color w:val="000000"/>
                <w:lang w:val="en-AU" w:eastAsia="en-AU"/>
              </w:rPr>
            </w:pPr>
            <w:r w:rsidRPr="001050DA">
              <w:rPr>
                <w:rFonts w:ascii="Calibri" w:eastAsia="Times New Roman" w:hAnsi="Calibri" w:cs="Times New Roman"/>
                <w:color w:val="000000"/>
                <w:lang w:val="en-AU" w:eastAsia="en-AU"/>
              </w:rPr>
              <w:t>Wallis &amp; Futuna</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bottom"/>
          </w:tcPr>
          <w:p w14:paraId="05807A53" w14:textId="6BCD6475"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c>
          <w:tcPr>
            <w:tcW w:w="1850"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257ABC38" w14:textId="4193BA8A" w:rsidR="000A14DB" w:rsidRPr="001050DA" w:rsidRDefault="000A14DB" w:rsidP="001050DA">
            <w:pPr>
              <w:spacing w:after="0" w:line="240" w:lineRule="auto"/>
              <w:jc w:val="center"/>
              <w:rPr>
                <w:rFonts w:ascii="Calibri" w:eastAsia="Times New Roman" w:hAnsi="Calibri" w:cs="Times New Roman"/>
                <w:color w:val="000000"/>
                <w:lang w:val="en-AU" w:eastAsia="en-AU"/>
              </w:rPr>
            </w:pPr>
            <w:r w:rsidRPr="000A14DB">
              <w:rPr>
                <w:rFonts w:ascii="Calibri" w:eastAsia="Times New Roman" w:hAnsi="Calibri" w:cs="Times New Roman"/>
                <w:color w:val="00B050"/>
                <w:lang w:val="en-AU" w:eastAsia="en-AU"/>
              </w:rPr>
              <w:sym w:font="Wingdings" w:char="F0AE"/>
            </w:r>
          </w:p>
        </w:tc>
      </w:tr>
    </w:tbl>
    <w:p w14:paraId="6B5034C2" w14:textId="77777777" w:rsidR="00EA3794" w:rsidRDefault="00EA3794" w:rsidP="00FB23D9">
      <w:pPr>
        <w:jc w:val="both"/>
        <w:rPr>
          <w:rFonts w:ascii="Arial" w:eastAsia="Calibri" w:hAnsi="Arial" w:cs="Arial"/>
        </w:rPr>
      </w:pPr>
    </w:p>
    <w:p w14:paraId="49F66A8E" w14:textId="77777777" w:rsidR="000A14DB" w:rsidRPr="00A27508" w:rsidRDefault="000A14DB" w:rsidP="00A27508">
      <w:pPr>
        <w:pStyle w:val="Heading2"/>
        <w:rPr>
          <w:rFonts w:eastAsia="Calibri"/>
        </w:rPr>
      </w:pPr>
      <w:r w:rsidRPr="00A27508">
        <w:rPr>
          <w:rFonts w:eastAsia="Calibri"/>
        </w:rPr>
        <w:t xml:space="preserve">Submarine cable Connectivity </w:t>
      </w:r>
    </w:p>
    <w:p w14:paraId="4759DE4C" w14:textId="77777777" w:rsidR="00EA3794" w:rsidRDefault="005F727C" w:rsidP="00FB23D9">
      <w:pPr>
        <w:jc w:val="both"/>
        <w:rPr>
          <w:rFonts w:ascii="Arial" w:eastAsia="Calibri" w:hAnsi="Arial" w:cs="Arial"/>
        </w:rPr>
      </w:pPr>
      <w:r>
        <w:rPr>
          <w:rFonts w:ascii="Arial" w:eastAsia="Calibri" w:hAnsi="Arial" w:cs="Arial"/>
        </w:rPr>
        <w:t>The arrival of the submarine fibre to c</w:t>
      </w:r>
      <w:r w:rsidR="0010223D">
        <w:rPr>
          <w:rFonts w:ascii="Arial" w:eastAsia="Calibri" w:hAnsi="Arial" w:cs="Arial"/>
        </w:rPr>
        <w:t xml:space="preserve">ountries like </w:t>
      </w:r>
      <w:r w:rsidR="007936F4">
        <w:rPr>
          <w:rFonts w:ascii="Arial" w:eastAsia="Calibri" w:hAnsi="Arial" w:cs="Arial"/>
        </w:rPr>
        <w:t xml:space="preserve">FSM, Palau, </w:t>
      </w:r>
      <w:r w:rsidR="0010223D">
        <w:rPr>
          <w:rFonts w:ascii="Arial" w:eastAsia="Calibri" w:hAnsi="Arial" w:cs="Arial"/>
        </w:rPr>
        <w:t>RMI,</w:t>
      </w:r>
      <w:r w:rsidR="000F0DC4">
        <w:rPr>
          <w:rFonts w:ascii="Arial" w:eastAsia="Calibri" w:hAnsi="Arial" w:cs="Arial"/>
        </w:rPr>
        <w:t xml:space="preserve"> Tonga and Vanuatu </w:t>
      </w:r>
      <w:r w:rsidR="0010223D">
        <w:rPr>
          <w:rFonts w:ascii="Arial" w:eastAsia="Calibri" w:hAnsi="Arial" w:cs="Arial"/>
        </w:rPr>
        <w:t xml:space="preserve">has </w:t>
      </w:r>
      <w:r>
        <w:rPr>
          <w:rFonts w:ascii="Arial" w:eastAsia="Calibri" w:hAnsi="Arial" w:cs="Arial"/>
        </w:rPr>
        <w:t>not only ease connectivity woes but change the in</w:t>
      </w:r>
      <w:r w:rsidR="00BA367F">
        <w:rPr>
          <w:rFonts w:ascii="Arial" w:eastAsia="Calibri" w:hAnsi="Arial" w:cs="Arial"/>
        </w:rPr>
        <w:t>frastructure footprint</w:t>
      </w:r>
      <w:r w:rsidR="00A02B27">
        <w:rPr>
          <w:rFonts w:ascii="Arial" w:eastAsia="Calibri" w:hAnsi="Arial" w:cs="Arial"/>
        </w:rPr>
        <w:t xml:space="preserve"> that now presents network and service providers with the opportunity to extend their network coverage to a much wider geographic area with improved bandwidth capacities. </w:t>
      </w:r>
      <w:r w:rsidR="00630B5B">
        <w:rPr>
          <w:rFonts w:ascii="Arial" w:eastAsia="Calibri" w:hAnsi="Arial" w:cs="Arial"/>
        </w:rPr>
        <w:t xml:space="preserve">The efforts from ADB and WDB in providing technical and financial assistance and in realizing the opportunity to improve the development of ICT infrastructure in the Pacific region is very important and is highly commended. </w:t>
      </w:r>
    </w:p>
    <w:p w14:paraId="61B7F260" w14:textId="1824DACE" w:rsidR="00EA3794" w:rsidRDefault="00F250D9" w:rsidP="00FB23D9">
      <w:pPr>
        <w:jc w:val="both"/>
        <w:rPr>
          <w:rFonts w:ascii="Arial" w:eastAsia="Calibri" w:hAnsi="Arial" w:cs="Arial"/>
        </w:rPr>
      </w:pPr>
      <w:r w:rsidRPr="00A27508">
        <w:rPr>
          <w:rFonts w:ascii="Arial" w:eastAsia="Calibri" w:hAnsi="Arial" w:cs="Arial"/>
        </w:rPr>
        <w:t xml:space="preserve">The Review acknowledge </w:t>
      </w:r>
      <w:r w:rsidR="00EA3794" w:rsidRPr="00A27508">
        <w:rPr>
          <w:rFonts w:ascii="Arial" w:eastAsia="Calibri" w:hAnsi="Arial" w:cs="Arial"/>
        </w:rPr>
        <w:t xml:space="preserve">that several countries are to be connected via submarine cable in the next few </w:t>
      </w:r>
      <w:r w:rsidR="007A12A2" w:rsidRPr="00A27508">
        <w:rPr>
          <w:rFonts w:ascii="Arial" w:eastAsia="Calibri" w:hAnsi="Arial" w:cs="Arial"/>
        </w:rPr>
        <w:t>years</w:t>
      </w:r>
      <w:r w:rsidR="00EA3794" w:rsidRPr="00A27508">
        <w:rPr>
          <w:rFonts w:ascii="Arial" w:eastAsia="Calibri" w:hAnsi="Arial" w:cs="Arial"/>
        </w:rPr>
        <w:t>:</w:t>
      </w:r>
    </w:p>
    <w:tbl>
      <w:tblPr>
        <w:tblStyle w:val="TableGrid"/>
        <w:tblW w:w="6516" w:type="dxa"/>
        <w:tblInd w:w="1271" w:type="dxa"/>
        <w:tblLook w:val="04A0" w:firstRow="1" w:lastRow="0" w:firstColumn="1" w:lastColumn="0" w:noHBand="0" w:noVBand="1"/>
      </w:tblPr>
      <w:tblGrid>
        <w:gridCol w:w="2547"/>
        <w:gridCol w:w="3969"/>
      </w:tblGrid>
      <w:tr w:rsidR="00EA3794" w:rsidRPr="00EA3794" w14:paraId="6ED6E7C7" w14:textId="77777777" w:rsidTr="00EA3794">
        <w:tc>
          <w:tcPr>
            <w:tcW w:w="2547" w:type="dxa"/>
          </w:tcPr>
          <w:p w14:paraId="43C162DF" w14:textId="041C7C0D" w:rsidR="00EA3794" w:rsidRPr="00EA3794" w:rsidRDefault="00EA3794" w:rsidP="00EA3794">
            <w:pPr>
              <w:jc w:val="center"/>
              <w:rPr>
                <w:rFonts w:ascii="Arial" w:eastAsia="Calibri" w:hAnsi="Arial" w:cs="Arial"/>
                <w:b/>
              </w:rPr>
            </w:pPr>
            <w:r w:rsidRPr="00EA3794">
              <w:rPr>
                <w:rFonts w:ascii="Arial" w:eastAsia="Calibri" w:hAnsi="Arial" w:cs="Arial"/>
                <w:b/>
              </w:rPr>
              <w:t>Country</w:t>
            </w:r>
          </w:p>
        </w:tc>
        <w:tc>
          <w:tcPr>
            <w:tcW w:w="3969" w:type="dxa"/>
          </w:tcPr>
          <w:p w14:paraId="1EA59AC4" w14:textId="3AB20DFC" w:rsidR="00EA3794" w:rsidRPr="00EA3794" w:rsidRDefault="00EA3794" w:rsidP="00EA3794">
            <w:pPr>
              <w:jc w:val="center"/>
              <w:rPr>
                <w:rFonts w:ascii="Arial" w:eastAsia="Calibri" w:hAnsi="Arial" w:cs="Arial"/>
                <w:b/>
              </w:rPr>
            </w:pPr>
            <w:r w:rsidRPr="00EA3794">
              <w:rPr>
                <w:rFonts w:ascii="Arial" w:eastAsia="Calibri" w:hAnsi="Arial" w:cs="Arial"/>
                <w:b/>
              </w:rPr>
              <w:t>point of connection</w:t>
            </w:r>
          </w:p>
        </w:tc>
      </w:tr>
      <w:tr w:rsidR="00EA3794" w14:paraId="4530DC86" w14:textId="77777777" w:rsidTr="00EA3794">
        <w:tc>
          <w:tcPr>
            <w:tcW w:w="2547" w:type="dxa"/>
          </w:tcPr>
          <w:p w14:paraId="4586C031" w14:textId="5BCF45C0" w:rsidR="00EA3794" w:rsidRDefault="00EA3794" w:rsidP="00EA3794">
            <w:pPr>
              <w:jc w:val="both"/>
              <w:rPr>
                <w:rFonts w:ascii="Arial" w:eastAsia="Calibri" w:hAnsi="Arial" w:cs="Arial"/>
              </w:rPr>
            </w:pPr>
            <w:r>
              <w:rPr>
                <w:rFonts w:ascii="Arial" w:eastAsia="Calibri" w:hAnsi="Arial" w:cs="Arial"/>
              </w:rPr>
              <w:t>Solomon</w:t>
            </w:r>
          </w:p>
        </w:tc>
        <w:tc>
          <w:tcPr>
            <w:tcW w:w="3969" w:type="dxa"/>
          </w:tcPr>
          <w:p w14:paraId="74F2496B" w14:textId="164429FB" w:rsidR="00EA3794" w:rsidRDefault="00EA3794" w:rsidP="00EA3794">
            <w:pPr>
              <w:jc w:val="both"/>
              <w:rPr>
                <w:rFonts w:ascii="Arial" w:eastAsia="Calibri" w:hAnsi="Arial" w:cs="Arial"/>
              </w:rPr>
            </w:pPr>
            <w:r>
              <w:rPr>
                <w:rFonts w:ascii="Arial" w:eastAsia="Calibri" w:hAnsi="Arial" w:cs="Arial"/>
              </w:rPr>
              <w:t>Australia (SOCC) and PNG – Vanuatu (Interchange 2)</w:t>
            </w:r>
          </w:p>
        </w:tc>
      </w:tr>
      <w:tr w:rsidR="00EA3794" w14:paraId="6E96E794" w14:textId="77777777" w:rsidTr="00EA3794">
        <w:tc>
          <w:tcPr>
            <w:tcW w:w="2547" w:type="dxa"/>
          </w:tcPr>
          <w:p w14:paraId="7E88D844" w14:textId="22B345A0" w:rsidR="00EA3794" w:rsidRDefault="00EA3794" w:rsidP="00EA3794">
            <w:pPr>
              <w:jc w:val="both"/>
              <w:rPr>
                <w:rFonts w:ascii="Arial" w:eastAsia="Calibri" w:hAnsi="Arial" w:cs="Arial"/>
              </w:rPr>
            </w:pPr>
            <w:r>
              <w:rPr>
                <w:rFonts w:ascii="Arial" w:eastAsia="Calibri" w:hAnsi="Arial" w:cs="Arial"/>
              </w:rPr>
              <w:t xml:space="preserve">Palau </w:t>
            </w:r>
          </w:p>
        </w:tc>
        <w:tc>
          <w:tcPr>
            <w:tcW w:w="3969" w:type="dxa"/>
          </w:tcPr>
          <w:p w14:paraId="6A913D69" w14:textId="5282DB99" w:rsidR="00EA3794" w:rsidRDefault="00EA3794" w:rsidP="00EA3794">
            <w:pPr>
              <w:jc w:val="both"/>
              <w:rPr>
                <w:rFonts w:ascii="Arial" w:eastAsia="Calibri" w:hAnsi="Arial" w:cs="Arial"/>
              </w:rPr>
            </w:pPr>
            <w:r>
              <w:rPr>
                <w:rFonts w:ascii="Arial" w:eastAsia="Calibri" w:hAnsi="Arial" w:cs="Arial"/>
              </w:rPr>
              <w:t>Guam</w:t>
            </w:r>
          </w:p>
        </w:tc>
      </w:tr>
      <w:tr w:rsidR="00EA3794" w14:paraId="18DAF214" w14:textId="77777777" w:rsidTr="00EA3794">
        <w:tc>
          <w:tcPr>
            <w:tcW w:w="2547" w:type="dxa"/>
          </w:tcPr>
          <w:p w14:paraId="5F5BE27A" w14:textId="7BFD49A1" w:rsidR="00EA3794" w:rsidRDefault="00EA3794" w:rsidP="00EA3794">
            <w:pPr>
              <w:jc w:val="both"/>
              <w:rPr>
                <w:rFonts w:ascii="Arial" w:eastAsia="Calibri" w:hAnsi="Arial" w:cs="Arial"/>
              </w:rPr>
            </w:pPr>
            <w:r>
              <w:rPr>
                <w:rFonts w:ascii="Arial" w:eastAsia="Calibri" w:hAnsi="Arial" w:cs="Arial"/>
              </w:rPr>
              <w:t>Yap FSM</w:t>
            </w:r>
          </w:p>
        </w:tc>
        <w:tc>
          <w:tcPr>
            <w:tcW w:w="3969" w:type="dxa"/>
          </w:tcPr>
          <w:p w14:paraId="630C4F57" w14:textId="75B46FD2" w:rsidR="00EA3794" w:rsidRDefault="00EA3794" w:rsidP="00EA3794">
            <w:pPr>
              <w:jc w:val="both"/>
              <w:rPr>
                <w:rFonts w:ascii="Arial" w:eastAsia="Calibri" w:hAnsi="Arial" w:cs="Arial"/>
              </w:rPr>
            </w:pPr>
            <w:r>
              <w:rPr>
                <w:rFonts w:ascii="Arial" w:eastAsia="Calibri" w:hAnsi="Arial" w:cs="Arial"/>
              </w:rPr>
              <w:t>Guam</w:t>
            </w:r>
          </w:p>
        </w:tc>
      </w:tr>
      <w:tr w:rsidR="00EA3794" w14:paraId="51F7D6AE" w14:textId="77777777" w:rsidTr="00EA3794">
        <w:tc>
          <w:tcPr>
            <w:tcW w:w="2547" w:type="dxa"/>
          </w:tcPr>
          <w:p w14:paraId="2E3F021E" w14:textId="4033A3E1" w:rsidR="00EA3794" w:rsidRDefault="00EA3794" w:rsidP="00EA3794">
            <w:pPr>
              <w:jc w:val="both"/>
              <w:rPr>
                <w:rFonts w:ascii="Arial" w:eastAsia="Calibri" w:hAnsi="Arial" w:cs="Arial"/>
              </w:rPr>
            </w:pPr>
            <w:r>
              <w:rPr>
                <w:rFonts w:ascii="Arial" w:eastAsia="Calibri" w:hAnsi="Arial" w:cs="Arial"/>
              </w:rPr>
              <w:t>Samoa</w:t>
            </w:r>
          </w:p>
        </w:tc>
        <w:tc>
          <w:tcPr>
            <w:tcW w:w="3969" w:type="dxa"/>
          </w:tcPr>
          <w:p w14:paraId="2130FCC2" w14:textId="1822B686" w:rsidR="00EA3794" w:rsidRDefault="00EA3794" w:rsidP="00EA3794">
            <w:pPr>
              <w:jc w:val="both"/>
              <w:rPr>
                <w:rFonts w:ascii="Arial" w:eastAsia="Calibri" w:hAnsi="Arial" w:cs="Arial"/>
              </w:rPr>
            </w:pPr>
            <w:r>
              <w:rPr>
                <w:rFonts w:ascii="Arial" w:eastAsia="Calibri" w:hAnsi="Arial" w:cs="Arial"/>
              </w:rPr>
              <w:t>Fiji</w:t>
            </w:r>
          </w:p>
        </w:tc>
      </w:tr>
    </w:tbl>
    <w:p w14:paraId="6F1CB0B5" w14:textId="77777777" w:rsidR="00A27508" w:rsidRDefault="00A27508" w:rsidP="00FB23D9">
      <w:pPr>
        <w:jc w:val="both"/>
        <w:rPr>
          <w:rFonts w:ascii="Arial" w:eastAsia="Calibri" w:hAnsi="Arial" w:cs="Arial"/>
        </w:rPr>
      </w:pPr>
    </w:p>
    <w:p w14:paraId="53F93CDF" w14:textId="7381B8E1" w:rsidR="00EA3794" w:rsidRDefault="00D74F52" w:rsidP="00FB23D9">
      <w:pPr>
        <w:jc w:val="both"/>
        <w:rPr>
          <w:rFonts w:ascii="Arial" w:eastAsia="Calibri" w:hAnsi="Arial" w:cs="Arial"/>
        </w:rPr>
      </w:pPr>
      <w:r>
        <w:rPr>
          <w:rFonts w:ascii="Arial" w:eastAsia="Calibri" w:hAnsi="Arial" w:cs="Arial"/>
        </w:rPr>
        <w:t>A few countries alr</w:t>
      </w:r>
      <w:r w:rsidR="00634B02">
        <w:rPr>
          <w:rFonts w:ascii="Arial" w:eastAsia="Calibri" w:hAnsi="Arial" w:cs="Arial"/>
        </w:rPr>
        <w:t>eady having submarine cable are;</w:t>
      </w:r>
    </w:p>
    <w:p w14:paraId="4CAAF2DD" w14:textId="570CDB5A" w:rsidR="00626292" w:rsidRDefault="00626292" w:rsidP="00626292">
      <w:pPr>
        <w:jc w:val="both"/>
        <w:rPr>
          <w:rFonts w:ascii="Arial" w:hAnsi="Arial" w:cs="Arial"/>
        </w:rPr>
      </w:pPr>
      <w:r w:rsidRPr="00626292">
        <w:rPr>
          <w:rFonts w:ascii="Arial" w:hAnsi="Arial" w:cs="Arial"/>
        </w:rPr>
        <w:t>ESCAP has undertaken</w:t>
      </w:r>
      <w:r>
        <w:rPr>
          <w:rFonts w:ascii="Arial" w:hAnsi="Arial" w:cs="Arial"/>
        </w:rPr>
        <w:t xml:space="preserve"> </w:t>
      </w:r>
      <w:r w:rsidRPr="00626292">
        <w:rPr>
          <w:rFonts w:ascii="Arial" w:hAnsi="Arial" w:cs="Arial"/>
        </w:rPr>
        <w:t>collaborative research with the ITU to map the fiber optic connectivity</w:t>
      </w:r>
      <w:r>
        <w:rPr>
          <w:rFonts w:ascii="Arial" w:hAnsi="Arial" w:cs="Arial"/>
        </w:rPr>
        <w:t xml:space="preserve"> </w:t>
      </w:r>
      <w:r w:rsidRPr="00626292">
        <w:rPr>
          <w:rFonts w:ascii="Arial" w:hAnsi="Arial" w:cs="Arial"/>
        </w:rPr>
        <w:t>backbone in the region. This information could enrich the report by</w:t>
      </w:r>
      <w:r>
        <w:rPr>
          <w:rFonts w:ascii="Arial" w:hAnsi="Arial" w:cs="Arial"/>
        </w:rPr>
        <w:t xml:space="preserve"> </w:t>
      </w:r>
      <w:r w:rsidRPr="00626292">
        <w:rPr>
          <w:rFonts w:ascii="Arial" w:hAnsi="Arial" w:cs="Arial"/>
        </w:rPr>
        <w:t xml:space="preserve">providing additional </w:t>
      </w:r>
      <w:r>
        <w:rPr>
          <w:rFonts w:ascii="Arial" w:hAnsi="Arial" w:cs="Arial"/>
        </w:rPr>
        <w:t>s</w:t>
      </w:r>
      <w:r w:rsidRPr="00626292">
        <w:rPr>
          <w:rFonts w:ascii="Arial" w:hAnsi="Arial" w:cs="Arial"/>
        </w:rPr>
        <w:t>pecificity on the infrastructure development issue.</w:t>
      </w:r>
      <w:r>
        <w:rPr>
          <w:rFonts w:ascii="Arial" w:hAnsi="Arial" w:cs="Arial"/>
        </w:rPr>
        <w:t xml:space="preserve"> </w:t>
      </w:r>
      <w:r w:rsidRPr="00626292">
        <w:rPr>
          <w:rFonts w:ascii="Arial" w:hAnsi="Arial" w:cs="Arial"/>
        </w:rPr>
        <w:t>The map has been particularly valuable in identifying the connectivity gaps</w:t>
      </w:r>
      <w:r>
        <w:rPr>
          <w:rFonts w:ascii="Arial" w:hAnsi="Arial" w:cs="Arial"/>
        </w:rPr>
        <w:t xml:space="preserve"> </w:t>
      </w:r>
      <w:r w:rsidRPr="00626292">
        <w:rPr>
          <w:rFonts w:ascii="Arial" w:hAnsi="Arial" w:cs="Arial"/>
        </w:rPr>
        <w:t>which will drive future infrastructure growth and integration in the region</w:t>
      </w:r>
      <w:r>
        <w:rPr>
          <w:rFonts w:ascii="Arial" w:hAnsi="Arial" w:cs="Arial"/>
        </w:rPr>
        <w:t xml:space="preserve"> </w:t>
      </w:r>
      <w:r w:rsidRPr="00626292">
        <w:rPr>
          <w:rFonts w:ascii="Arial" w:hAnsi="Arial" w:cs="Arial"/>
        </w:rPr>
        <w:t>as we seek to close the digital divide and provide access to infrastructure</w:t>
      </w:r>
      <w:r>
        <w:rPr>
          <w:rFonts w:ascii="Arial" w:hAnsi="Arial" w:cs="Arial"/>
        </w:rPr>
        <w:t xml:space="preserve"> </w:t>
      </w:r>
      <w:r w:rsidRPr="00626292">
        <w:rPr>
          <w:rFonts w:ascii="Arial" w:hAnsi="Arial" w:cs="Arial"/>
        </w:rPr>
        <w:t>which is sustainable, inclusive and resilient.</w:t>
      </w:r>
      <w:r w:rsidR="00F608A6">
        <w:rPr>
          <w:rFonts w:ascii="Arial" w:hAnsi="Arial" w:cs="Arial"/>
        </w:rPr>
        <w:t xml:space="preserve"> The Review acknowledge and highly commend the collaborative efforts by ESCAP and ITU to </w:t>
      </w:r>
      <w:r w:rsidR="00CC6637">
        <w:rPr>
          <w:rFonts w:ascii="Arial" w:hAnsi="Arial" w:cs="Arial"/>
        </w:rPr>
        <w:t xml:space="preserve">engage in </w:t>
      </w:r>
      <w:r w:rsidR="009367DF">
        <w:rPr>
          <w:rFonts w:ascii="Arial" w:hAnsi="Arial" w:cs="Arial"/>
        </w:rPr>
        <w:t>a research to map</w:t>
      </w:r>
      <w:r w:rsidR="00CC6637">
        <w:rPr>
          <w:rFonts w:ascii="Arial" w:hAnsi="Arial" w:cs="Arial"/>
        </w:rPr>
        <w:t xml:space="preserve"> out the fiber optic connectivity backbone in the Pacific region.</w:t>
      </w:r>
    </w:p>
    <w:p w14:paraId="247B239A" w14:textId="734B0E76" w:rsidR="007A12A2" w:rsidRDefault="007A12A2" w:rsidP="001A0900">
      <w:pPr>
        <w:pStyle w:val="Heading2"/>
        <w:rPr>
          <w:rFonts w:eastAsia="Calibri"/>
        </w:rPr>
      </w:pPr>
      <w:r w:rsidRPr="00A27508">
        <w:rPr>
          <w:rFonts w:eastAsia="Calibri"/>
        </w:rPr>
        <w:t xml:space="preserve">Satellite Connectivity </w:t>
      </w:r>
    </w:p>
    <w:p w14:paraId="745DFFB2" w14:textId="045E239F" w:rsidR="00A27508" w:rsidRPr="00A27508" w:rsidRDefault="00A27508" w:rsidP="00A27508">
      <w:pPr>
        <w:jc w:val="both"/>
        <w:rPr>
          <w:rFonts w:ascii="Arial" w:eastAsia="Calibri" w:hAnsi="Arial" w:cs="Arial"/>
        </w:rPr>
      </w:pPr>
      <w:r>
        <w:rPr>
          <w:rFonts w:ascii="Arial" w:eastAsia="Calibri" w:hAnsi="Arial" w:cs="Arial"/>
        </w:rPr>
        <w:t>In 2005, the South Pacific was at high risk of having a single satellite having full coverage East-West; by 2017, 7 satellite operators will have new or improved coverage over the region (ABS satellite, Eutelsat, Intelsat, JSAT, Kacific, SES, 03B.</w:t>
      </w:r>
    </w:p>
    <w:p w14:paraId="7F7E965C" w14:textId="6FF4148C" w:rsidR="009D10B5" w:rsidRDefault="008F3D43" w:rsidP="00FB23D9">
      <w:pPr>
        <w:jc w:val="both"/>
        <w:rPr>
          <w:rFonts w:ascii="Arial" w:eastAsia="Calibri" w:hAnsi="Arial" w:cs="Arial"/>
        </w:rPr>
      </w:pPr>
      <w:r>
        <w:rPr>
          <w:rFonts w:ascii="Arial" w:eastAsia="Calibri" w:hAnsi="Arial" w:cs="Arial"/>
        </w:rPr>
        <w:t>N</w:t>
      </w:r>
      <w:r w:rsidR="009D10B5">
        <w:rPr>
          <w:rFonts w:ascii="Arial" w:eastAsia="Calibri" w:hAnsi="Arial" w:cs="Arial"/>
        </w:rPr>
        <w:t>ew s</w:t>
      </w:r>
      <w:r>
        <w:rPr>
          <w:rFonts w:ascii="Arial" w:eastAsia="Calibri" w:hAnsi="Arial" w:cs="Arial"/>
        </w:rPr>
        <w:t>atellite operators</w:t>
      </w:r>
      <w:r w:rsidR="009D10B5">
        <w:rPr>
          <w:rFonts w:ascii="Arial" w:eastAsia="Calibri" w:hAnsi="Arial" w:cs="Arial"/>
        </w:rPr>
        <w:t xml:space="preserve"> like O3B </w:t>
      </w:r>
      <w:r w:rsidR="00277663">
        <w:rPr>
          <w:rFonts w:ascii="Arial" w:eastAsia="Calibri" w:hAnsi="Arial" w:cs="Arial"/>
        </w:rPr>
        <w:t xml:space="preserve">(2014) </w:t>
      </w:r>
      <w:r w:rsidR="009D10B5">
        <w:rPr>
          <w:rFonts w:ascii="Arial" w:eastAsia="Calibri" w:hAnsi="Arial" w:cs="Arial"/>
        </w:rPr>
        <w:t>and Kacific</w:t>
      </w:r>
      <w:r w:rsidR="00277663">
        <w:rPr>
          <w:rFonts w:ascii="Arial" w:eastAsia="Calibri" w:hAnsi="Arial" w:cs="Arial"/>
        </w:rPr>
        <w:t xml:space="preserve"> (2017)</w:t>
      </w:r>
      <w:r w:rsidR="009D10B5">
        <w:rPr>
          <w:rFonts w:ascii="Arial" w:eastAsia="Calibri" w:hAnsi="Arial" w:cs="Arial"/>
        </w:rPr>
        <w:t xml:space="preserve"> </w:t>
      </w:r>
      <w:r>
        <w:rPr>
          <w:rFonts w:ascii="Arial" w:eastAsia="Calibri" w:hAnsi="Arial" w:cs="Arial"/>
        </w:rPr>
        <w:t xml:space="preserve">are </w:t>
      </w:r>
      <w:r w:rsidR="009D10B5">
        <w:rPr>
          <w:rFonts w:ascii="Arial" w:eastAsia="Calibri" w:hAnsi="Arial" w:cs="Arial"/>
        </w:rPr>
        <w:t xml:space="preserve">entering the Pacific </w:t>
      </w:r>
      <w:r>
        <w:rPr>
          <w:rFonts w:ascii="Arial" w:eastAsia="Calibri" w:hAnsi="Arial" w:cs="Arial"/>
        </w:rPr>
        <w:t>with</w:t>
      </w:r>
      <w:r w:rsidR="009D10B5">
        <w:rPr>
          <w:rFonts w:ascii="Arial" w:eastAsia="Calibri" w:hAnsi="Arial" w:cs="Arial"/>
        </w:rPr>
        <w:t xml:space="preserve"> affordable </w:t>
      </w:r>
      <w:r>
        <w:rPr>
          <w:rFonts w:ascii="Arial" w:eastAsia="Calibri" w:hAnsi="Arial" w:cs="Arial"/>
        </w:rPr>
        <w:t>broadband satellite solutions. In a co-operation program with ITU,</w:t>
      </w:r>
      <w:r w:rsidR="009D10B5">
        <w:rPr>
          <w:rFonts w:ascii="Arial" w:eastAsia="Calibri" w:hAnsi="Arial" w:cs="Arial"/>
        </w:rPr>
        <w:t xml:space="preserve"> it is expected that 11 Island countries will benefit from the service of </w:t>
      </w:r>
      <w:r>
        <w:rPr>
          <w:rFonts w:ascii="Arial" w:eastAsia="Calibri" w:hAnsi="Arial" w:cs="Arial"/>
        </w:rPr>
        <w:t xml:space="preserve">Kacific and </w:t>
      </w:r>
      <w:r w:rsidR="009D10B5">
        <w:rPr>
          <w:rFonts w:ascii="Arial" w:eastAsia="Calibri" w:hAnsi="Arial" w:cs="Arial"/>
        </w:rPr>
        <w:t xml:space="preserve">up to 55 rural/remote community e-centres will be established by 2017 </w:t>
      </w:r>
      <w:r>
        <w:rPr>
          <w:rFonts w:ascii="Arial" w:eastAsia="Calibri" w:hAnsi="Arial" w:cs="Arial"/>
        </w:rPr>
        <w:t xml:space="preserve">to enable </w:t>
      </w:r>
      <w:r w:rsidR="009D10B5">
        <w:rPr>
          <w:rFonts w:ascii="Arial" w:eastAsia="Calibri" w:hAnsi="Arial" w:cs="Arial"/>
        </w:rPr>
        <w:t>applications in the health, education and agriculture sector</w:t>
      </w:r>
      <w:r w:rsidR="00532AD2">
        <w:rPr>
          <w:rStyle w:val="FootnoteReference"/>
          <w:rFonts w:ascii="Arial" w:eastAsia="Calibri" w:hAnsi="Arial" w:cs="Arial"/>
        </w:rPr>
        <w:footnoteReference w:id="7"/>
      </w:r>
      <w:r w:rsidR="009D10B5">
        <w:rPr>
          <w:rFonts w:ascii="Arial" w:eastAsia="Calibri" w:hAnsi="Arial" w:cs="Arial"/>
        </w:rPr>
        <w:t xml:space="preserve">. </w:t>
      </w:r>
    </w:p>
    <w:p w14:paraId="3AB4065E" w14:textId="3AA83AA1" w:rsidR="00A27508" w:rsidRDefault="00A27508" w:rsidP="00FB23D9">
      <w:pPr>
        <w:jc w:val="both"/>
        <w:rPr>
          <w:rFonts w:ascii="Arial" w:eastAsia="Calibri" w:hAnsi="Arial" w:cs="Arial"/>
        </w:rPr>
      </w:pPr>
      <w:r>
        <w:rPr>
          <w:rFonts w:ascii="Arial" w:eastAsia="Calibri" w:hAnsi="Arial" w:cs="Arial"/>
        </w:rPr>
        <w:lastRenderedPageBreak/>
        <w:t>The challenge to provide enhanced domestic connectivity should be made easier for players in regards to other advanced networks technologies;</w:t>
      </w:r>
    </w:p>
    <w:p w14:paraId="694C9976" w14:textId="7AF92AC8" w:rsidR="00A27508" w:rsidRPr="00A27508" w:rsidRDefault="00A27508" w:rsidP="00A27508">
      <w:pPr>
        <w:pStyle w:val="ListParagraph"/>
        <w:numPr>
          <w:ilvl w:val="0"/>
          <w:numId w:val="36"/>
        </w:numPr>
        <w:jc w:val="both"/>
        <w:rPr>
          <w:rFonts w:ascii="Arial" w:eastAsia="Calibri" w:hAnsi="Arial" w:cs="Arial"/>
        </w:rPr>
      </w:pPr>
      <w:r w:rsidRPr="00A27508">
        <w:rPr>
          <w:rFonts w:ascii="Arial" w:eastAsia="Calibri" w:hAnsi="Arial" w:cs="Arial"/>
        </w:rPr>
        <w:t>4G/LTE is getting more scalable even for small population</w:t>
      </w:r>
    </w:p>
    <w:p w14:paraId="62DE0881" w14:textId="331A37D4" w:rsidR="00A27508" w:rsidRPr="00A27508" w:rsidRDefault="00A27508" w:rsidP="00A27508">
      <w:pPr>
        <w:pStyle w:val="ListParagraph"/>
        <w:numPr>
          <w:ilvl w:val="0"/>
          <w:numId w:val="36"/>
        </w:numPr>
        <w:jc w:val="both"/>
        <w:rPr>
          <w:rFonts w:ascii="Arial" w:eastAsia="Calibri" w:hAnsi="Arial" w:cs="Arial"/>
        </w:rPr>
      </w:pPr>
      <w:r w:rsidRPr="00A27508">
        <w:rPr>
          <w:rFonts w:ascii="Arial" w:eastAsia="Calibri" w:hAnsi="Arial" w:cs="Arial"/>
        </w:rPr>
        <w:t>Radio microwave transmission reach over 1 Gbs and more affordable</w:t>
      </w:r>
    </w:p>
    <w:p w14:paraId="0FDC8D45" w14:textId="5ACF8B31" w:rsidR="00A27508" w:rsidRPr="00A27508" w:rsidRDefault="00A27508" w:rsidP="00A27508">
      <w:pPr>
        <w:pStyle w:val="ListParagraph"/>
        <w:numPr>
          <w:ilvl w:val="0"/>
          <w:numId w:val="36"/>
        </w:numPr>
        <w:jc w:val="both"/>
        <w:rPr>
          <w:rFonts w:ascii="Arial" w:eastAsia="Calibri" w:hAnsi="Arial" w:cs="Arial"/>
        </w:rPr>
      </w:pPr>
      <w:r w:rsidRPr="00A27508">
        <w:rPr>
          <w:rFonts w:ascii="Arial" w:eastAsia="Calibri" w:hAnsi="Arial" w:cs="Arial"/>
        </w:rPr>
        <w:t>Submarine Cable technology will soon allow 200-400 Gbs per wave length</w:t>
      </w:r>
    </w:p>
    <w:p w14:paraId="671BB2D0" w14:textId="78B9E649" w:rsidR="00A27508" w:rsidRPr="00A27508" w:rsidRDefault="00A27508" w:rsidP="00A27508">
      <w:pPr>
        <w:pStyle w:val="ListParagraph"/>
        <w:numPr>
          <w:ilvl w:val="0"/>
          <w:numId w:val="36"/>
        </w:numPr>
        <w:jc w:val="both"/>
        <w:rPr>
          <w:rFonts w:ascii="Arial" w:eastAsia="Calibri" w:hAnsi="Arial" w:cs="Arial"/>
        </w:rPr>
      </w:pPr>
      <w:r w:rsidRPr="00A27508">
        <w:rPr>
          <w:rFonts w:ascii="Arial" w:eastAsia="Calibri" w:hAnsi="Arial" w:cs="Arial"/>
        </w:rPr>
        <w:t>A single satellite today can offer over 150 Gbs</w:t>
      </w:r>
    </w:p>
    <w:p w14:paraId="277E50ED" w14:textId="1F5B6A0E" w:rsidR="002B05A1" w:rsidRDefault="00A27508" w:rsidP="00A27508">
      <w:pPr>
        <w:jc w:val="both"/>
        <w:rPr>
          <w:rFonts w:ascii="Arial" w:eastAsia="Times New Roman" w:hAnsi="Arial" w:cs="Arial"/>
          <w:b/>
        </w:rPr>
      </w:pPr>
      <w:r>
        <w:rPr>
          <w:rFonts w:ascii="Arial" w:eastAsia="Calibri" w:hAnsi="Arial" w:cs="Arial"/>
        </w:rPr>
        <w:t>Last mile solutions will be able to match the international bandwidth available submarine cable and each Pacific Islands can benefit of these new developments with positive e impact on expansion of accessible and affordable services nationwide.</w:t>
      </w:r>
      <w:r>
        <w:rPr>
          <w:rFonts w:ascii="Arial" w:eastAsia="Times New Roman" w:hAnsi="Arial" w:cs="Arial"/>
        </w:rPr>
        <w:t xml:space="preserve">                                             </w:t>
      </w:r>
    </w:p>
    <w:p w14:paraId="6484CC4D" w14:textId="77777777" w:rsidR="002B05A1" w:rsidRDefault="002B05A1" w:rsidP="002B05A1">
      <w:pPr>
        <w:jc w:val="both"/>
        <w:rPr>
          <w:rFonts w:ascii="Arial" w:eastAsia="Calibri" w:hAnsi="Arial" w:cs="Arial"/>
        </w:rPr>
      </w:pPr>
      <w:r>
        <w:rPr>
          <w:rFonts w:ascii="Arial" w:eastAsia="Calibri" w:hAnsi="Arial" w:cs="Arial"/>
        </w:rPr>
        <w:t>In the Pacific region today, the estimated total demand for bandwidth is 44Gbps</w:t>
      </w:r>
      <w:r w:rsidRPr="001A0900">
        <w:rPr>
          <w:rFonts w:ascii="Arial" w:eastAsia="Calibri" w:hAnsi="Arial" w:cs="Arial"/>
        </w:rPr>
        <w:t>, only 18% is currently being supplied</w:t>
      </w:r>
      <w:r w:rsidRPr="001A0900">
        <w:rPr>
          <w:rFonts w:ascii="Arial" w:eastAsia="Calibri" w:hAnsi="Arial" w:cs="Arial"/>
          <w:vertAlign w:val="superscript"/>
        </w:rPr>
        <w:footnoteReference w:id="8"/>
      </w:r>
      <w:r w:rsidRPr="00277663">
        <w:rPr>
          <w:rFonts w:ascii="Arial" w:eastAsia="Calibri" w:hAnsi="Arial" w:cs="Arial"/>
          <w:color w:val="FF0000"/>
        </w:rPr>
        <w:t xml:space="preserve"> </w:t>
      </w:r>
      <w:r>
        <w:rPr>
          <w:rFonts w:ascii="Arial" w:eastAsia="Calibri" w:hAnsi="Arial" w:cs="Arial"/>
        </w:rPr>
        <w:t>and the demand for more bandwidth would evolve given the impact of smart ICT technologies that have influence the development of our social and economic environments.</w:t>
      </w:r>
    </w:p>
    <w:p w14:paraId="5DA5FA3A" w14:textId="77777777" w:rsidR="00D326F6" w:rsidRPr="00F9587C" w:rsidRDefault="00D326F6" w:rsidP="00D326F6">
      <w:pPr>
        <w:pStyle w:val="Heading2"/>
        <w:rPr>
          <w:rFonts w:ascii="Arial" w:hAnsi="Arial" w:cs="Arial"/>
          <w:b w:val="0"/>
          <w:sz w:val="22"/>
          <w:szCs w:val="22"/>
        </w:rPr>
      </w:pPr>
      <w:bookmarkStart w:id="40" w:name="_Toc420920647"/>
      <w:r w:rsidRPr="00F9587C">
        <w:rPr>
          <w:rFonts w:ascii="Arial" w:hAnsi="Arial" w:cs="Arial"/>
          <w:b w:val="0"/>
          <w:sz w:val="22"/>
          <w:szCs w:val="22"/>
        </w:rPr>
        <w:t>Fixed Telephone Lines</w:t>
      </w:r>
      <w:bookmarkEnd w:id="40"/>
      <w:r w:rsidRPr="00F9587C">
        <w:rPr>
          <w:rFonts w:ascii="Arial" w:hAnsi="Arial" w:cs="Arial"/>
          <w:b w:val="0"/>
          <w:sz w:val="22"/>
          <w:szCs w:val="22"/>
        </w:rPr>
        <w:t xml:space="preserve"> </w:t>
      </w:r>
    </w:p>
    <w:p w14:paraId="437D7868" w14:textId="27E3A977" w:rsidR="00D326F6" w:rsidRDefault="001A3AB1" w:rsidP="00FB23D9">
      <w:pPr>
        <w:jc w:val="both"/>
        <w:rPr>
          <w:rFonts w:ascii="Arial" w:eastAsia="Calibri" w:hAnsi="Arial" w:cs="Arial"/>
        </w:rPr>
      </w:pPr>
      <w:r>
        <w:rPr>
          <w:noProof/>
        </w:rPr>
        <w:drawing>
          <wp:inline distT="0" distB="0" distL="0" distR="0" wp14:anchorId="63E906F5" wp14:editId="19198303">
            <wp:extent cx="5943600" cy="3076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76575"/>
                    </a:xfrm>
                    <a:prstGeom prst="rect">
                      <a:avLst/>
                    </a:prstGeom>
                  </pic:spPr>
                </pic:pic>
              </a:graphicData>
            </a:graphic>
          </wp:inline>
        </w:drawing>
      </w:r>
    </w:p>
    <w:p w14:paraId="0D656365" w14:textId="300AB0B8" w:rsidR="006272E2" w:rsidRDefault="002A16FB" w:rsidP="00FB23D9">
      <w:pPr>
        <w:jc w:val="both"/>
        <w:rPr>
          <w:rFonts w:ascii="Arial" w:eastAsia="Calibri" w:hAnsi="Arial" w:cs="Arial"/>
        </w:rPr>
      </w:pPr>
      <w:r>
        <w:rPr>
          <w:rFonts w:ascii="Arial" w:eastAsia="Calibri" w:hAnsi="Arial" w:cs="Arial"/>
        </w:rPr>
        <w:t>Chart 1 Fixed Telephone lines</w:t>
      </w:r>
      <w:r w:rsidR="00507C21">
        <w:rPr>
          <w:rStyle w:val="FootnoteReference"/>
          <w:rFonts w:ascii="Arial" w:eastAsia="Calibri" w:hAnsi="Arial" w:cs="Arial"/>
        </w:rPr>
        <w:footnoteReference w:id="9"/>
      </w:r>
    </w:p>
    <w:p w14:paraId="46F4008F" w14:textId="77777777" w:rsidR="00044D93" w:rsidRDefault="007B0C5D" w:rsidP="00E046FE">
      <w:pPr>
        <w:autoSpaceDE w:val="0"/>
        <w:autoSpaceDN w:val="0"/>
        <w:adjustRightInd w:val="0"/>
        <w:spacing w:after="0" w:line="240" w:lineRule="auto"/>
        <w:jc w:val="both"/>
        <w:rPr>
          <w:rFonts w:ascii="Arial" w:eastAsia="MyriadPro-Light" w:hAnsi="Arial" w:cs="Arial"/>
          <w:sz w:val="24"/>
          <w:szCs w:val="24"/>
        </w:rPr>
      </w:pPr>
      <w:r w:rsidRPr="007B2D35">
        <w:rPr>
          <w:rFonts w:ascii="Arial" w:eastAsia="MyriadPro-Light" w:hAnsi="Arial" w:cs="Arial"/>
        </w:rPr>
        <w:t>In line with the recent developments over a five year period, there is a clear indication (Chart 1) that fixed telephony is on the decline in most of the countries in the Pacific region.</w:t>
      </w:r>
      <w:r w:rsidR="008E6C54" w:rsidRPr="007B2D35">
        <w:rPr>
          <w:rFonts w:ascii="MyriadPro-Light" w:eastAsia="MyriadPro-Light" w:cs="MyriadPro-Light"/>
        </w:rPr>
        <w:t xml:space="preserve"> </w:t>
      </w:r>
      <w:r w:rsidR="008E6C54" w:rsidRPr="007B2D35">
        <w:rPr>
          <w:rFonts w:ascii="Arial" w:eastAsia="MyriadPro-Light" w:hAnsi="Arial" w:cs="Arial"/>
        </w:rPr>
        <w:t>There are a few countries in particular PNG where fixed-telephone uptake has actually increased over the past year</w:t>
      </w:r>
      <w:r w:rsidR="00E046FE" w:rsidRPr="007B2D35">
        <w:rPr>
          <w:rFonts w:ascii="Arial" w:eastAsia="MyriadPro-Light" w:hAnsi="Arial" w:cs="Arial"/>
        </w:rPr>
        <w:t>s</w:t>
      </w:r>
      <w:r w:rsidR="00E046FE">
        <w:rPr>
          <w:rFonts w:ascii="Arial" w:eastAsia="MyriadPro-Light" w:hAnsi="Arial" w:cs="Arial"/>
          <w:sz w:val="24"/>
          <w:szCs w:val="24"/>
        </w:rPr>
        <w:t xml:space="preserve">. </w:t>
      </w:r>
    </w:p>
    <w:p w14:paraId="675AFAF1" w14:textId="77777777" w:rsidR="00044D93" w:rsidRDefault="00044D93" w:rsidP="00E046FE">
      <w:pPr>
        <w:autoSpaceDE w:val="0"/>
        <w:autoSpaceDN w:val="0"/>
        <w:adjustRightInd w:val="0"/>
        <w:spacing w:after="0" w:line="240" w:lineRule="auto"/>
        <w:jc w:val="both"/>
        <w:rPr>
          <w:rFonts w:ascii="Arial" w:eastAsia="MyriadPro-Light" w:hAnsi="Arial" w:cs="Arial"/>
          <w:sz w:val="24"/>
          <w:szCs w:val="24"/>
        </w:rPr>
      </w:pPr>
    </w:p>
    <w:p w14:paraId="1D668366" w14:textId="06B98DC0" w:rsidR="00186E74" w:rsidRPr="007B2D35" w:rsidRDefault="00E046FE" w:rsidP="00E046FE">
      <w:pPr>
        <w:autoSpaceDE w:val="0"/>
        <w:autoSpaceDN w:val="0"/>
        <w:adjustRightInd w:val="0"/>
        <w:spacing w:after="0" w:line="240" w:lineRule="auto"/>
        <w:jc w:val="both"/>
        <w:rPr>
          <w:rFonts w:ascii="Arial" w:eastAsia="Calibri" w:hAnsi="Arial" w:cs="Arial"/>
        </w:rPr>
      </w:pPr>
      <w:r w:rsidRPr="007B2D35">
        <w:rPr>
          <w:rFonts w:ascii="Arial" w:eastAsia="MyriadPro-Light" w:hAnsi="Arial" w:cs="Arial"/>
        </w:rPr>
        <w:lastRenderedPageBreak/>
        <w:t xml:space="preserve">The decline in fixed-telephone subscriptions over the years was accompanied by </w:t>
      </w:r>
      <w:r w:rsidR="00722552" w:rsidRPr="007B2D35">
        <w:rPr>
          <w:rFonts w:ascii="Arial" w:eastAsia="MyriadPro-Light" w:hAnsi="Arial" w:cs="Arial"/>
        </w:rPr>
        <w:t xml:space="preserve">a </w:t>
      </w:r>
      <w:r w:rsidRPr="007B2D35">
        <w:rPr>
          <w:rFonts w:ascii="Arial" w:eastAsia="MyriadPro-Light" w:hAnsi="Arial" w:cs="Arial"/>
        </w:rPr>
        <w:t>strong growth in the mobile-cellular market and it is likely to continue on this path given the increase in the mobile-cellular growth rates</w:t>
      </w:r>
      <w:r w:rsidR="00722552" w:rsidRPr="007B2D35">
        <w:rPr>
          <w:rFonts w:ascii="Arial" w:eastAsia="MyriadPro-Light" w:hAnsi="Arial" w:cs="Arial"/>
        </w:rPr>
        <w:t xml:space="preserve"> </w:t>
      </w:r>
      <w:r w:rsidR="00044D93" w:rsidRPr="007B2D35">
        <w:rPr>
          <w:rFonts w:ascii="Arial" w:eastAsia="MyriadPro-Light" w:hAnsi="Arial" w:cs="Arial"/>
        </w:rPr>
        <w:t xml:space="preserve">due to </w:t>
      </w:r>
      <w:r w:rsidR="00B84E4D" w:rsidRPr="007B2D35">
        <w:rPr>
          <w:rFonts w:ascii="Arial" w:eastAsia="MyriadPro-Light" w:hAnsi="Arial" w:cs="Arial"/>
        </w:rPr>
        <w:t>the improvement to the infrastructure footprint expanding the mobile-cellular coverage to a wide demographic area.</w:t>
      </w:r>
    </w:p>
    <w:p w14:paraId="330E40FA" w14:textId="77777777" w:rsidR="00E046FE" w:rsidRPr="007B2D35" w:rsidRDefault="00E046FE" w:rsidP="00E046FE">
      <w:pPr>
        <w:autoSpaceDE w:val="0"/>
        <w:autoSpaceDN w:val="0"/>
        <w:adjustRightInd w:val="0"/>
        <w:spacing w:after="0" w:line="240" w:lineRule="auto"/>
        <w:jc w:val="both"/>
        <w:rPr>
          <w:rFonts w:ascii="Arial" w:eastAsia="Calibri" w:hAnsi="Arial" w:cs="Arial"/>
        </w:rPr>
      </w:pPr>
    </w:p>
    <w:p w14:paraId="44DF7277" w14:textId="5AA4931E" w:rsidR="00E046FE" w:rsidRPr="007B2D35" w:rsidRDefault="00F15DFC" w:rsidP="0023580D">
      <w:pPr>
        <w:autoSpaceDE w:val="0"/>
        <w:autoSpaceDN w:val="0"/>
        <w:adjustRightInd w:val="0"/>
        <w:spacing w:after="0" w:line="240" w:lineRule="auto"/>
        <w:jc w:val="both"/>
        <w:rPr>
          <w:rFonts w:ascii="Arial" w:eastAsia="Calibri" w:hAnsi="Arial" w:cs="Arial"/>
        </w:rPr>
      </w:pPr>
      <w:r w:rsidRPr="007B2D35">
        <w:rPr>
          <w:rFonts w:ascii="Arial" w:eastAsia="Calibri" w:hAnsi="Arial" w:cs="Arial"/>
        </w:rPr>
        <w:t xml:space="preserve">The Review acknowledge the </w:t>
      </w:r>
      <w:r w:rsidR="0023580D" w:rsidRPr="007B2D35">
        <w:rPr>
          <w:rFonts w:ascii="Arial" w:eastAsia="Calibri" w:hAnsi="Arial" w:cs="Arial"/>
        </w:rPr>
        <w:t xml:space="preserve">decline in fixed telephone lines subscriptions in Fiji as a direct outcome of the liberation of the telecom market and in the increase in the types of service plans offered at the national market and their uptake by individuals. </w:t>
      </w:r>
      <w:r w:rsidR="00BD12E3" w:rsidRPr="007B2D35">
        <w:rPr>
          <w:rFonts w:ascii="Arial" w:eastAsia="Calibri" w:hAnsi="Arial" w:cs="Arial"/>
        </w:rPr>
        <w:t xml:space="preserve"> </w:t>
      </w:r>
    </w:p>
    <w:p w14:paraId="2C56EBAC" w14:textId="450D32B1" w:rsidR="00186E74" w:rsidRDefault="00186E74" w:rsidP="00A27508">
      <w:pPr>
        <w:rPr>
          <w:rFonts w:ascii="Arial" w:eastAsia="Calibri" w:hAnsi="Arial" w:cs="Arial"/>
        </w:rPr>
      </w:pPr>
    </w:p>
    <w:p w14:paraId="48F0FF17" w14:textId="77777777" w:rsidR="008B20A9" w:rsidRDefault="008B20A9" w:rsidP="008B20A9">
      <w:pPr>
        <w:pStyle w:val="Heading2"/>
        <w:rPr>
          <w:rFonts w:ascii="Arial" w:hAnsi="Arial" w:cs="Arial"/>
          <w:b w:val="0"/>
          <w:sz w:val="22"/>
          <w:szCs w:val="22"/>
        </w:rPr>
      </w:pPr>
      <w:bookmarkStart w:id="41" w:name="_Toc420920648"/>
      <w:r w:rsidRPr="0035542A">
        <w:rPr>
          <w:rFonts w:ascii="Arial" w:hAnsi="Arial" w:cs="Arial"/>
          <w:b w:val="0"/>
          <w:sz w:val="22"/>
          <w:szCs w:val="22"/>
        </w:rPr>
        <w:t>Mobile-Cellular Telephone Subscriptions</w:t>
      </w:r>
      <w:bookmarkEnd w:id="41"/>
    </w:p>
    <w:p w14:paraId="1ED6AEA6" w14:textId="77777777" w:rsidR="001A3AB1" w:rsidRPr="001A3AB1" w:rsidRDefault="001A3AB1" w:rsidP="001A3AB1">
      <w:pPr>
        <w:pStyle w:val="NoSpacing"/>
      </w:pPr>
    </w:p>
    <w:p w14:paraId="05256E3F" w14:textId="1B1563AB" w:rsidR="008B20A9" w:rsidRDefault="0027706B" w:rsidP="00FB23D9">
      <w:pPr>
        <w:jc w:val="both"/>
        <w:rPr>
          <w:rFonts w:ascii="Arial" w:eastAsia="Calibri" w:hAnsi="Arial" w:cs="Arial"/>
        </w:rPr>
      </w:pPr>
      <w:r>
        <w:rPr>
          <w:noProof/>
        </w:rPr>
        <w:drawing>
          <wp:inline distT="0" distB="0" distL="0" distR="0" wp14:anchorId="1E9D54DD" wp14:editId="6B750628">
            <wp:extent cx="5943600" cy="37312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731260"/>
                    </a:xfrm>
                    <a:prstGeom prst="rect">
                      <a:avLst/>
                    </a:prstGeom>
                  </pic:spPr>
                </pic:pic>
              </a:graphicData>
            </a:graphic>
          </wp:inline>
        </w:drawing>
      </w:r>
    </w:p>
    <w:p w14:paraId="3BC064F6" w14:textId="428627D6" w:rsidR="00A1116D" w:rsidRDefault="00A1116D" w:rsidP="00FB23D9">
      <w:pPr>
        <w:jc w:val="both"/>
        <w:rPr>
          <w:rFonts w:ascii="Arial" w:eastAsia="Calibri" w:hAnsi="Arial" w:cs="Arial"/>
        </w:rPr>
      </w:pPr>
      <w:r>
        <w:rPr>
          <w:rFonts w:ascii="Arial" w:eastAsia="Calibri" w:hAnsi="Arial" w:cs="Arial"/>
        </w:rPr>
        <w:t>Chart 2 Mobile Cellular Telephone Subscriptions</w:t>
      </w:r>
      <w:r w:rsidR="00507C21">
        <w:rPr>
          <w:rStyle w:val="FootnoteReference"/>
          <w:rFonts w:ascii="Arial" w:eastAsia="Calibri" w:hAnsi="Arial" w:cs="Arial"/>
        </w:rPr>
        <w:footnoteReference w:id="10"/>
      </w:r>
    </w:p>
    <w:p w14:paraId="1D12E44C" w14:textId="783AC467" w:rsidR="0078785C" w:rsidRDefault="0078785C" w:rsidP="0078785C">
      <w:pPr>
        <w:autoSpaceDE w:val="0"/>
        <w:autoSpaceDN w:val="0"/>
        <w:adjustRightInd w:val="0"/>
        <w:spacing w:after="0" w:line="240" w:lineRule="auto"/>
        <w:jc w:val="both"/>
        <w:rPr>
          <w:rFonts w:ascii="Arial" w:eastAsia="MyriadPro-Light" w:hAnsi="Arial" w:cs="Arial"/>
        </w:rPr>
      </w:pPr>
      <w:r w:rsidRPr="007B2D35">
        <w:rPr>
          <w:rFonts w:ascii="Arial" w:eastAsia="Calibri" w:hAnsi="Arial" w:cs="Arial"/>
        </w:rPr>
        <w:t xml:space="preserve">Chart 2 reflects that the </w:t>
      </w:r>
      <w:r w:rsidR="00186E74" w:rsidRPr="007B2D35">
        <w:rPr>
          <w:rFonts w:ascii="Arial" w:eastAsia="Times New Roman" w:hAnsi="Arial" w:cs="Arial"/>
        </w:rPr>
        <w:t>mobile-</w:t>
      </w:r>
      <w:r w:rsidR="007D4ABA" w:rsidRPr="007B2D35">
        <w:rPr>
          <w:rFonts w:ascii="Arial" w:eastAsia="Times New Roman" w:hAnsi="Arial" w:cs="Arial"/>
        </w:rPr>
        <w:t xml:space="preserve">cellular </w:t>
      </w:r>
      <w:r w:rsidR="00186E74" w:rsidRPr="007B2D35">
        <w:rPr>
          <w:rFonts w:ascii="Arial" w:eastAsia="Times New Roman" w:hAnsi="Arial" w:cs="Arial"/>
        </w:rPr>
        <w:t xml:space="preserve">uptake continues to grow at </w:t>
      </w:r>
      <w:r w:rsidR="007D4ABA" w:rsidRPr="007B2D35">
        <w:rPr>
          <w:rFonts w:ascii="Arial" w:eastAsia="Times New Roman" w:hAnsi="Arial" w:cs="Arial"/>
        </w:rPr>
        <w:t xml:space="preserve">a vast rate </w:t>
      </w:r>
      <w:r w:rsidR="00186E74" w:rsidRPr="007B2D35">
        <w:rPr>
          <w:rFonts w:ascii="Arial" w:eastAsia="Times New Roman" w:hAnsi="Arial" w:cs="Arial"/>
        </w:rPr>
        <w:t xml:space="preserve">in </w:t>
      </w:r>
      <w:r w:rsidR="007D4ABA" w:rsidRPr="007B2D35">
        <w:rPr>
          <w:rFonts w:ascii="Arial" w:eastAsia="Times New Roman" w:hAnsi="Arial" w:cs="Arial"/>
        </w:rPr>
        <w:t xml:space="preserve">most of the countries. </w:t>
      </w:r>
      <w:r w:rsidR="00186E74" w:rsidRPr="007B2D35">
        <w:rPr>
          <w:rFonts w:ascii="Arial" w:eastAsia="Times New Roman" w:hAnsi="Arial" w:cs="Arial"/>
        </w:rPr>
        <w:t>This trend is accompanied by a slowdown in fixed</w:t>
      </w:r>
      <w:r w:rsidR="007D4ABA" w:rsidRPr="007B2D35">
        <w:rPr>
          <w:rFonts w:ascii="Arial" w:eastAsia="Times New Roman" w:hAnsi="Arial" w:cs="Arial"/>
        </w:rPr>
        <w:t xml:space="preserve"> telephone lines subscriptions </w:t>
      </w:r>
      <w:r w:rsidRPr="007B2D35">
        <w:rPr>
          <w:rFonts w:ascii="Arial" w:eastAsia="Times New Roman" w:hAnsi="Arial" w:cs="Arial"/>
        </w:rPr>
        <w:t xml:space="preserve">as highlighted in chart 1. The increase does not imply that </w:t>
      </w:r>
      <w:r w:rsidR="002E4251" w:rsidRPr="007B2D35">
        <w:rPr>
          <w:rFonts w:ascii="Arial" w:eastAsia="Times New Roman" w:hAnsi="Arial" w:cs="Arial"/>
        </w:rPr>
        <w:t xml:space="preserve">every person owns or is using a phone but rather an indication that there is a shift towards having access to more affordable and reliable </w:t>
      </w:r>
      <w:r w:rsidR="00A9586C">
        <w:rPr>
          <w:rFonts w:ascii="Arial" w:eastAsia="Times New Roman" w:hAnsi="Arial" w:cs="Arial"/>
        </w:rPr>
        <w:t xml:space="preserve">mobile-cellular telephone </w:t>
      </w:r>
      <w:r w:rsidR="002E4251" w:rsidRPr="007B2D35">
        <w:rPr>
          <w:rFonts w:ascii="Arial" w:eastAsia="Times New Roman" w:hAnsi="Arial" w:cs="Arial"/>
        </w:rPr>
        <w:t>services.</w:t>
      </w:r>
      <w:r w:rsidRPr="007B2D35">
        <w:rPr>
          <w:rFonts w:ascii="Arial" w:eastAsia="MyriadPro-Light" w:hAnsi="Arial" w:cs="Arial"/>
        </w:rPr>
        <w:t xml:space="preserve"> </w:t>
      </w:r>
    </w:p>
    <w:p w14:paraId="1920A377" w14:textId="77777777" w:rsidR="006375BD" w:rsidRDefault="006375BD" w:rsidP="0078785C">
      <w:pPr>
        <w:autoSpaceDE w:val="0"/>
        <w:autoSpaceDN w:val="0"/>
        <w:adjustRightInd w:val="0"/>
        <w:spacing w:after="0" w:line="240" w:lineRule="auto"/>
        <w:jc w:val="both"/>
        <w:rPr>
          <w:rFonts w:ascii="Arial" w:eastAsia="MyriadPro-Light" w:hAnsi="Arial" w:cs="Arial"/>
        </w:rPr>
      </w:pPr>
    </w:p>
    <w:p w14:paraId="142BC973" w14:textId="77777777" w:rsidR="006375BD" w:rsidRDefault="006375BD" w:rsidP="0078785C">
      <w:pPr>
        <w:autoSpaceDE w:val="0"/>
        <w:autoSpaceDN w:val="0"/>
        <w:adjustRightInd w:val="0"/>
        <w:spacing w:after="0" w:line="240" w:lineRule="auto"/>
        <w:jc w:val="both"/>
        <w:rPr>
          <w:rFonts w:ascii="Arial" w:eastAsia="MyriadPro-Light" w:hAnsi="Arial" w:cs="Arial"/>
        </w:rPr>
      </w:pPr>
    </w:p>
    <w:p w14:paraId="6EDC039C" w14:textId="77777777" w:rsidR="006375BD" w:rsidRPr="007B2D35" w:rsidRDefault="006375BD" w:rsidP="0078785C">
      <w:pPr>
        <w:autoSpaceDE w:val="0"/>
        <w:autoSpaceDN w:val="0"/>
        <w:adjustRightInd w:val="0"/>
        <w:spacing w:after="0" w:line="240" w:lineRule="auto"/>
        <w:jc w:val="both"/>
        <w:rPr>
          <w:rFonts w:ascii="Arial" w:eastAsia="MyriadPro-Light" w:hAnsi="Arial" w:cs="Arial"/>
        </w:rPr>
      </w:pPr>
    </w:p>
    <w:p w14:paraId="6CAD8B42" w14:textId="77777777" w:rsidR="0078785C" w:rsidRPr="007B2D35" w:rsidRDefault="0078785C" w:rsidP="0078785C">
      <w:pPr>
        <w:autoSpaceDE w:val="0"/>
        <w:autoSpaceDN w:val="0"/>
        <w:adjustRightInd w:val="0"/>
        <w:spacing w:after="0" w:line="240" w:lineRule="auto"/>
        <w:jc w:val="both"/>
        <w:rPr>
          <w:rFonts w:ascii="Arial" w:eastAsia="MyriadPro-Light" w:hAnsi="Arial" w:cs="Arial"/>
        </w:rPr>
      </w:pPr>
    </w:p>
    <w:p w14:paraId="6072C1D8" w14:textId="77D60601" w:rsidR="002E4251" w:rsidRPr="007B2D35" w:rsidRDefault="002E4251" w:rsidP="0078785C">
      <w:pPr>
        <w:jc w:val="both"/>
        <w:rPr>
          <w:rFonts w:ascii="Arial" w:eastAsia="Times New Roman" w:hAnsi="Arial" w:cs="Arial"/>
        </w:rPr>
      </w:pPr>
      <w:r w:rsidRPr="007B2D35">
        <w:rPr>
          <w:rFonts w:ascii="Arial" w:eastAsia="Times New Roman" w:hAnsi="Arial" w:cs="Arial"/>
        </w:rPr>
        <w:lastRenderedPageBreak/>
        <w:t xml:space="preserve">Papua New Guinea and Fiji according to chart 2 have made significant progress in the mobile cellular area. Some of the contributing factors </w:t>
      </w:r>
      <w:r w:rsidR="00F86C37" w:rsidRPr="007B2D35">
        <w:rPr>
          <w:rFonts w:ascii="Arial" w:eastAsia="Times New Roman" w:hAnsi="Arial" w:cs="Arial"/>
        </w:rPr>
        <w:t xml:space="preserve">to the increase </w:t>
      </w:r>
      <w:r w:rsidRPr="007B2D35">
        <w:rPr>
          <w:rFonts w:ascii="Arial" w:eastAsia="Times New Roman" w:hAnsi="Arial" w:cs="Arial"/>
        </w:rPr>
        <w:t>relate</w:t>
      </w:r>
      <w:r w:rsidR="00F86C37" w:rsidRPr="007B2D35">
        <w:rPr>
          <w:rFonts w:ascii="Arial" w:eastAsia="Times New Roman" w:hAnsi="Arial" w:cs="Arial"/>
        </w:rPr>
        <w:t>s</w:t>
      </w:r>
      <w:r w:rsidRPr="007B2D35">
        <w:rPr>
          <w:rFonts w:ascii="Arial" w:eastAsia="Times New Roman" w:hAnsi="Arial" w:cs="Arial"/>
        </w:rPr>
        <w:t xml:space="preserve"> to </w:t>
      </w:r>
      <w:r w:rsidR="00F86C37" w:rsidRPr="007B2D35">
        <w:rPr>
          <w:rFonts w:ascii="Arial" w:eastAsia="Times New Roman" w:hAnsi="Arial" w:cs="Arial"/>
        </w:rPr>
        <w:t>the large size</w:t>
      </w:r>
      <w:r w:rsidRPr="007B2D35">
        <w:rPr>
          <w:rFonts w:ascii="Arial" w:eastAsia="Times New Roman" w:hAnsi="Arial" w:cs="Arial"/>
        </w:rPr>
        <w:t xml:space="preserve"> of the population </w:t>
      </w:r>
      <w:r w:rsidR="00F86C37" w:rsidRPr="007B2D35">
        <w:rPr>
          <w:rFonts w:ascii="Arial" w:eastAsia="Times New Roman" w:hAnsi="Arial" w:cs="Arial"/>
        </w:rPr>
        <w:t xml:space="preserve">living within reach of a mobile-cellular signal </w:t>
      </w:r>
      <w:r w:rsidRPr="007B2D35">
        <w:rPr>
          <w:rFonts w:ascii="Arial" w:eastAsia="Times New Roman" w:hAnsi="Arial" w:cs="Arial"/>
        </w:rPr>
        <w:t>and</w:t>
      </w:r>
      <w:r w:rsidR="00802810" w:rsidRPr="007B2D35">
        <w:rPr>
          <w:rFonts w:ascii="Arial" w:eastAsia="Times New Roman" w:hAnsi="Arial" w:cs="Arial"/>
        </w:rPr>
        <w:t xml:space="preserve">, at least have access to a mobile communication devices and </w:t>
      </w:r>
      <w:r w:rsidRPr="007B2D35">
        <w:rPr>
          <w:rFonts w:ascii="Arial" w:eastAsia="Times New Roman" w:hAnsi="Arial" w:cs="Arial"/>
        </w:rPr>
        <w:t xml:space="preserve">the </w:t>
      </w:r>
      <w:r w:rsidR="00884A10">
        <w:rPr>
          <w:rFonts w:ascii="Arial" w:eastAsia="Times New Roman" w:hAnsi="Arial" w:cs="Arial"/>
        </w:rPr>
        <w:t xml:space="preserve">deliberate and aggressive efforts to </w:t>
      </w:r>
      <w:r w:rsidRPr="007B2D35">
        <w:rPr>
          <w:rFonts w:ascii="Arial" w:eastAsia="Times New Roman" w:hAnsi="Arial" w:cs="Arial"/>
        </w:rPr>
        <w:t xml:space="preserve">invest on infrastructure development in telecommunication and ICT. </w:t>
      </w:r>
      <w:r w:rsidR="00A42AA3">
        <w:rPr>
          <w:rFonts w:ascii="Arial" w:eastAsia="Times New Roman" w:hAnsi="Arial" w:cs="Arial"/>
        </w:rPr>
        <w:t>The mobile-cellular telephone subscriptions per 100 inhabitant (table 1) for Papua New Guinea in 2013 was 41% compared to the 101% for Fiji.</w:t>
      </w:r>
    </w:p>
    <w:p w14:paraId="6076DE8F" w14:textId="139EA60D" w:rsidR="008B20A9" w:rsidRDefault="003004AB" w:rsidP="00FB23D9">
      <w:pPr>
        <w:jc w:val="both"/>
        <w:rPr>
          <w:rFonts w:ascii="Arial" w:eastAsia="Calibri" w:hAnsi="Arial" w:cs="Arial"/>
        </w:rPr>
      </w:pPr>
      <w:r>
        <w:rPr>
          <w:rFonts w:ascii="Arial" w:eastAsia="Calibri" w:hAnsi="Arial" w:cs="Arial"/>
        </w:rPr>
        <w:t>The Review recognize that there</w:t>
      </w:r>
      <w:r w:rsidR="002178F0">
        <w:rPr>
          <w:rFonts w:ascii="Arial" w:eastAsia="Calibri" w:hAnsi="Arial" w:cs="Arial"/>
        </w:rPr>
        <w:t xml:space="preserve"> is also a convincing trend in </w:t>
      </w:r>
      <w:r w:rsidR="002277A0">
        <w:rPr>
          <w:rFonts w:ascii="Arial" w:eastAsia="Calibri" w:hAnsi="Arial" w:cs="Arial"/>
        </w:rPr>
        <w:t xml:space="preserve">the </w:t>
      </w:r>
      <w:r w:rsidR="002178F0">
        <w:rPr>
          <w:rFonts w:ascii="Arial" w:eastAsia="Calibri" w:hAnsi="Arial" w:cs="Arial"/>
        </w:rPr>
        <w:t>mobile-cellular telephone subscriptions within small island countries</w:t>
      </w:r>
      <w:r>
        <w:rPr>
          <w:rFonts w:ascii="Arial" w:eastAsia="Calibri" w:hAnsi="Arial" w:cs="Arial"/>
        </w:rPr>
        <w:t>. This has been a direct result of</w:t>
      </w:r>
      <w:r w:rsidR="002277A0">
        <w:rPr>
          <w:rFonts w:ascii="Arial" w:eastAsia="Calibri" w:hAnsi="Arial" w:cs="Arial"/>
        </w:rPr>
        <w:t xml:space="preserve"> countries </w:t>
      </w:r>
      <w:r>
        <w:rPr>
          <w:rFonts w:ascii="Arial" w:eastAsia="Calibri" w:hAnsi="Arial" w:cs="Arial"/>
        </w:rPr>
        <w:t>continuing their efforts to grow and enhance their national backbone capacities and the drive to introduce more affordable services.</w:t>
      </w:r>
      <w:r w:rsidR="002277A0">
        <w:rPr>
          <w:rFonts w:ascii="Arial" w:eastAsia="Calibri" w:hAnsi="Arial" w:cs="Arial"/>
        </w:rPr>
        <w:t xml:space="preserve"> </w:t>
      </w:r>
    </w:p>
    <w:p w14:paraId="316063D5" w14:textId="77777777" w:rsidR="008B20A9" w:rsidRDefault="008B20A9" w:rsidP="008B20A9">
      <w:pPr>
        <w:pStyle w:val="Heading2"/>
        <w:rPr>
          <w:rFonts w:ascii="Arial" w:hAnsi="Arial" w:cs="Arial"/>
          <w:b w:val="0"/>
          <w:sz w:val="22"/>
          <w:szCs w:val="22"/>
        </w:rPr>
      </w:pPr>
      <w:bookmarkStart w:id="42" w:name="_Toc420920649"/>
      <w:r w:rsidRPr="0003204B">
        <w:rPr>
          <w:rFonts w:ascii="Arial" w:hAnsi="Arial" w:cs="Arial"/>
          <w:b w:val="0"/>
          <w:sz w:val="22"/>
          <w:szCs w:val="22"/>
        </w:rPr>
        <w:t>Fixed (Wired) Broadband Subscriptions</w:t>
      </w:r>
      <w:bookmarkEnd w:id="42"/>
    </w:p>
    <w:p w14:paraId="7FBDD21F" w14:textId="77777777" w:rsidR="001A3AB1" w:rsidRPr="001A3AB1" w:rsidRDefault="001A3AB1" w:rsidP="001A3AB1">
      <w:pPr>
        <w:pStyle w:val="NoSpacing"/>
      </w:pPr>
    </w:p>
    <w:p w14:paraId="310C7168" w14:textId="7BA8FCFA" w:rsidR="008B20A9" w:rsidRDefault="00E45876" w:rsidP="00FB23D9">
      <w:pPr>
        <w:jc w:val="both"/>
        <w:rPr>
          <w:rFonts w:ascii="Arial" w:eastAsia="Calibri" w:hAnsi="Arial" w:cs="Arial"/>
        </w:rPr>
      </w:pPr>
      <w:r>
        <w:rPr>
          <w:noProof/>
        </w:rPr>
        <w:drawing>
          <wp:inline distT="0" distB="0" distL="0" distR="0" wp14:anchorId="1CFDEFB2" wp14:editId="47DF7399">
            <wp:extent cx="5943600" cy="35610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561080"/>
                    </a:xfrm>
                    <a:prstGeom prst="rect">
                      <a:avLst/>
                    </a:prstGeom>
                  </pic:spPr>
                </pic:pic>
              </a:graphicData>
            </a:graphic>
          </wp:inline>
        </w:drawing>
      </w:r>
    </w:p>
    <w:p w14:paraId="71796D1B" w14:textId="3F012CEB" w:rsidR="00DA5C12" w:rsidRDefault="00DA5C12" w:rsidP="00FB23D9">
      <w:pPr>
        <w:jc w:val="both"/>
        <w:rPr>
          <w:rFonts w:ascii="Arial" w:eastAsia="Calibri" w:hAnsi="Arial" w:cs="Arial"/>
        </w:rPr>
      </w:pPr>
      <w:r>
        <w:rPr>
          <w:rFonts w:ascii="Arial" w:eastAsia="Calibri" w:hAnsi="Arial" w:cs="Arial"/>
        </w:rPr>
        <w:t>Chart 3 Fixed (Wired) Broadband Mobile Subscription</w:t>
      </w:r>
      <w:r>
        <w:rPr>
          <w:rStyle w:val="FootnoteReference"/>
          <w:rFonts w:ascii="Arial" w:eastAsia="Calibri" w:hAnsi="Arial" w:cs="Arial"/>
        </w:rPr>
        <w:footnoteReference w:id="11"/>
      </w:r>
    </w:p>
    <w:p w14:paraId="295EE29C" w14:textId="280FBD88" w:rsidR="00186E74" w:rsidRPr="007B2D35" w:rsidRDefault="00215806" w:rsidP="00215806">
      <w:pPr>
        <w:autoSpaceDE w:val="0"/>
        <w:autoSpaceDN w:val="0"/>
        <w:adjustRightInd w:val="0"/>
        <w:spacing w:after="0" w:line="240" w:lineRule="auto"/>
        <w:jc w:val="both"/>
        <w:rPr>
          <w:rFonts w:ascii="Arial" w:eastAsia="MyriadPro-Light" w:hAnsi="Arial" w:cs="Arial"/>
        </w:rPr>
      </w:pPr>
      <w:r w:rsidRPr="007B2D35">
        <w:rPr>
          <w:rFonts w:ascii="Arial" w:eastAsia="Calibri" w:hAnsi="Arial" w:cs="Arial"/>
        </w:rPr>
        <w:t xml:space="preserve">The Review acknowledge that </w:t>
      </w:r>
      <w:r w:rsidRPr="007B2D35">
        <w:rPr>
          <w:rFonts w:ascii="Arial" w:eastAsia="MyriadPro-Light" w:hAnsi="Arial" w:cs="Arial"/>
        </w:rPr>
        <w:t>infrastructure deployment providing access to broadband Internet continues to be a priority for telecommunication service providers and Governments in most countries. This is reflected in the continuous growth in the number of mobile and fixed-broadband subscriptions as highlighted in chart 3.</w:t>
      </w:r>
    </w:p>
    <w:p w14:paraId="7EE6CB11" w14:textId="77777777" w:rsidR="00215806" w:rsidRPr="007B2D35" w:rsidRDefault="00215806" w:rsidP="00215806">
      <w:pPr>
        <w:autoSpaceDE w:val="0"/>
        <w:autoSpaceDN w:val="0"/>
        <w:adjustRightInd w:val="0"/>
        <w:spacing w:after="0" w:line="240" w:lineRule="auto"/>
        <w:jc w:val="both"/>
        <w:rPr>
          <w:rFonts w:ascii="Arial" w:eastAsia="MyriadPro-Light" w:hAnsi="Arial" w:cs="Arial"/>
        </w:rPr>
      </w:pPr>
    </w:p>
    <w:p w14:paraId="1C22A42A" w14:textId="4535E0EE" w:rsidR="007B2D35" w:rsidRDefault="005F2916" w:rsidP="00215806">
      <w:pPr>
        <w:autoSpaceDE w:val="0"/>
        <w:autoSpaceDN w:val="0"/>
        <w:adjustRightInd w:val="0"/>
        <w:spacing w:after="0" w:line="240" w:lineRule="auto"/>
        <w:jc w:val="both"/>
        <w:rPr>
          <w:rFonts w:ascii="Arial" w:eastAsia="MyriadPro-Light" w:hAnsi="Arial" w:cs="Arial"/>
        </w:rPr>
      </w:pPr>
      <w:r>
        <w:rPr>
          <w:rFonts w:ascii="Arial" w:eastAsia="MyriadPro-Light" w:hAnsi="Arial" w:cs="Arial"/>
        </w:rPr>
        <w:t>However, there</w:t>
      </w:r>
      <w:r w:rsidR="00215806" w:rsidRPr="007B2D35">
        <w:rPr>
          <w:rFonts w:ascii="Arial" w:eastAsia="MyriadPro-Light" w:hAnsi="Arial" w:cs="Arial"/>
        </w:rPr>
        <w:t xml:space="preserve"> is a decline in fixed broadband mobile subscription noted </w:t>
      </w:r>
      <w:r w:rsidR="00FE2965">
        <w:rPr>
          <w:rFonts w:ascii="Arial" w:eastAsia="MyriadPro-Light" w:hAnsi="Arial" w:cs="Arial"/>
        </w:rPr>
        <w:t xml:space="preserve">in chart 3 for Fiji. </w:t>
      </w:r>
      <w:r w:rsidR="00BF7FD2" w:rsidRPr="007B2D35">
        <w:rPr>
          <w:rFonts w:ascii="Arial" w:eastAsia="MyriadPro-Light" w:hAnsi="Arial" w:cs="Arial"/>
        </w:rPr>
        <w:t xml:space="preserve">In 2010, the fixed broadband mobile subscription for Fiji was over 20,000 compared to just over 10,000 in 2013. </w:t>
      </w:r>
      <w:r w:rsidR="00215806" w:rsidRPr="007B2D35">
        <w:rPr>
          <w:rFonts w:ascii="Arial" w:eastAsia="MyriadPro-Light" w:hAnsi="Arial" w:cs="Arial"/>
        </w:rPr>
        <w:t xml:space="preserve">This slowdown in/low growth of fixed-broadband subscriptions, coincides with a </w:t>
      </w:r>
      <w:r w:rsidR="00215806" w:rsidRPr="007B2D35">
        <w:rPr>
          <w:rFonts w:ascii="Arial" w:eastAsia="MyriadPro-Light" w:hAnsi="Arial" w:cs="Arial"/>
        </w:rPr>
        <w:lastRenderedPageBreak/>
        <w:t>strong growth in mobile-broadband subscriptions.</w:t>
      </w:r>
      <w:r w:rsidR="00BF7FD2" w:rsidRPr="007B2D35">
        <w:rPr>
          <w:rFonts w:ascii="Arial" w:eastAsia="MyriadPro-Light" w:hAnsi="Arial" w:cs="Arial"/>
        </w:rPr>
        <w:t xml:space="preserve"> </w:t>
      </w:r>
      <w:r>
        <w:rPr>
          <w:rFonts w:ascii="Arial" w:eastAsia="MyriadPro-Light" w:hAnsi="Arial" w:cs="Arial"/>
        </w:rPr>
        <w:t xml:space="preserve">The mobile broadband subscription per 100 inhabitant </w:t>
      </w:r>
      <w:r w:rsidR="009665F7">
        <w:rPr>
          <w:rFonts w:ascii="Arial" w:eastAsia="MyriadPro-Light" w:hAnsi="Arial" w:cs="Arial"/>
        </w:rPr>
        <w:t xml:space="preserve">(table 1) </w:t>
      </w:r>
      <w:r>
        <w:rPr>
          <w:rFonts w:ascii="Arial" w:eastAsia="MyriadPro-Light" w:hAnsi="Arial" w:cs="Arial"/>
        </w:rPr>
        <w:t>for Fiji in 2013 was 53.5%, the highest in the Pacific region.</w:t>
      </w:r>
    </w:p>
    <w:p w14:paraId="4A8B36A4" w14:textId="77777777" w:rsidR="007B2D35" w:rsidRDefault="007B2D35" w:rsidP="00215806">
      <w:pPr>
        <w:autoSpaceDE w:val="0"/>
        <w:autoSpaceDN w:val="0"/>
        <w:adjustRightInd w:val="0"/>
        <w:spacing w:after="0" w:line="240" w:lineRule="auto"/>
        <w:jc w:val="both"/>
        <w:rPr>
          <w:rFonts w:ascii="Arial" w:eastAsia="MyriadPro-Light" w:hAnsi="Arial" w:cs="Arial"/>
        </w:rPr>
      </w:pPr>
    </w:p>
    <w:p w14:paraId="7934C135" w14:textId="0D667651" w:rsidR="00215806" w:rsidRPr="003B38AD" w:rsidRDefault="00BF7FD2" w:rsidP="005711AA">
      <w:pPr>
        <w:jc w:val="both"/>
        <w:rPr>
          <w:rFonts w:ascii="Arial" w:hAnsi="Arial" w:cs="Arial"/>
          <w:b/>
          <w:sz w:val="24"/>
          <w:szCs w:val="24"/>
        </w:rPr>
      </w:pPr>
      <w:r w:rsidRPr="007B2D35">
        <w:rPr>
          <w:rFonts w:ascii="Arial" w:eastAsia="MyriadPro-Light" w:hAnsi="Arial" w:cs="Arial"/>
        </w:rPr>
        <w:t xml:space="preserve">As more countries </w:t>
      </w:r>
      <w:r w:rsidR="003B38AD" w:rsidRPr="007B2D35">
        <w:rPr>
          <w:rFonts w:ascii="Arial" w:eastAsia="MyriadPro-Light" w:hAnsi="Arial" w:cs="Arial"/>
        </w:rPr>
        <w:t xml:space="preserve">continued to </w:t>
      </w:r>
      <w:r w:rsidR="006E7A2D" w:rsidRPr="007B2D35">
        <w:rPr>
          <w:rFonts w:ascii="Arial" w:eastAsia="MyriadPro-Light" w:hAnsi="Arial" w:cs="Arial"/>
        </w:rPr>
        <w:t>vi</w:t>
      </w:r>
      <w:r w:rsidR="003B38AD" w:rsidRPr="007B2D35">
        <w:rPr>
          <w:rFonts w:ascii="Arial" w:eastAsia="MyriadPro-Light" w:hAnsi="Arial" w:cs="Arial"/>
        </w:rPr>
        <w:t>e</w:t>
      </w:r>
      <w:r w:rsidR="006E7A2D" w:rsidRPr="007B2D35">
        <w:rPr>
          <w:rFonts w:ascii="Arial" w:eastAsia="MyriadPro-Light" w:hAnsi="Arial" w:cs="Arial"/>
        </w:rPr>
        <w:t xml:space="preserve"> to employ more reliable </w:t>
      </w:r>
      <w:r w:rsidR="005711AA">
        <w:rPr>
          <w:rFonts w:ascii="Arial" w:eastAsia="MyriadPro-Light" w:hAnsi="Arial" w:cs="Arial"/>
        </w:rPr>
        <w:t xml:space="preserve">and affordable </w:t>
      </w:r>
      <w:r w:rsidR="006E7A2D" w:rsidRPr="007B2D35">
        <w:rPr>
          <w:rFonts w:ascii="Arial" w:eastAsia="MyriadPro-Light" w:hAnsi="Arial" w:cs="Arial"/>
        </w:rPr>
        <w:t>means of connectivity</w:t>
      </w:r>
      <w:r w:rsidR="003B38AD" w:rsidRPr="007B2D35">
        <w:rPr>
          <w:rFonts w:ascii="Arial" w:eastAsia="MyriadPro-Light" w:hAnsi="Arial" w:cs="Arial"/>
        </w:rPr>
        <w:t xml:space="preserve">, </w:t>
      </w:r>
      <w:r w:rsidR="00EC1B2A" w:rsidRPr="007B2D35">
        <w:rPr>
          <w:rFonts w:ascii="Arial" w:eastAsia="MyriadPro-Light" w:hAnsi="Arial" w:cs="Arial"/>
        </w:rPr>
        <w:t xml:space="preserve">the demand for mobile broadband will continue to rise </w:t>
      </w:r>
      <w:r w:rsidR="005711AA">
        <w:rPr>
          <w:rFonts w:ascii="Arial" w:eastAsia="MyriadPro-Light" w:hAnsi="Arial" w:cs="Arial"/>
        </w:rPr>
        <w:t>given the</w:t>
      </w:r>
      <w:r w:rsidR="005711AA" w:rsidRPr="005711AA">
        <w:rPr>
          <w:rFonts w:ascii="Arial" w:eastAsia="Times New Roman" w:hAnsi="Arial" w:cs="Arial"/>
        </w:rPr>
        <w:t xml:space="preserve"> </w:t>
      </w:r>
      <w:r w:rsidR="005711AA" w:rsidRPr="002E7A60">
        <w:rPr>
          <w:rFonts w:ascii="Arial" w:eastAsia="Times New Roman" w:hAnsi="Arial" w:cs="Arial"/>
        </w:rPr>
        <w:t>increasing availability of online content, much of which is user-created through social media applications and platforms (e.</w:t>
      </w:r>
      <w:r w:rsidR="005711AA">
        <w:rPr>
          <w:rFonts w:ascii="Arial" w:eastAsia="Times New Roman" w:hAnsi="Arial" w:cs="Arial"/>
        </w:rPr>
        <w:t xml:space="preserve">g. Twitter, YouTube, WhatsApp) while </w:t>
      </w:r>
      <w:r w:rsidR="00EC1B2A" w:rsidRPr="007B2D35">
        <w:rPr>
          <w:rFonts w:ascii="Arial" w:eastAsia="MyriadPro-Light" w:hAnsi="Arial" w:cs="Arial"/>
        </w:rPr>
        <w:t>the slowdown in fixed-broadband subscription will continue to plummet as experienced in the Fiji market.</w:t>
      </w:r>
      <w:r w:rsidR="00EC1B2A">
        <w:rPr>
          <w:rFonts w:ascii="Arial" w:eastAsia="MyriadPro-Light" w:hAnsi="Arial" w:cs="Arial"/>
          <w:sz w:val="24"/>
          <w:szCs w:val="24"/>
        </w:rPr>
        <w:t xml:space="preserve"> </w:t>
      </w:r>
    </w:p>
    <w:p w14:paraId="79680EFF" w14:textId="77777777" w:rsidR="00186E74" w:rsidRDefault="00186E74" w:rsidP="00186E74"/>
    <w:p w14:paraId="3531926A" w14:textId="77777777" w:rsidR="008B20A9" w:rsidRPr="00433335" w:rsidRDefault="008B20A9" w:rsidP="008B20A9">
      <w:pPr>
        <w:pStyle w:val="Heading2"/>
        <w:rPr>
          <w:rFonts w:ascii="Arial" w:hAnsi="Arial" w:cs="Arial"/>
          <w:b w:val="0"/>
          <w:sz w:val="22"/>
          <w:szCs w:val="22"/>
        </w:rPr>
      </w:pPr>
      <w:bookmarkStart w:id="43" w:name="_Toc420920650"/>
      <w:r w:rsidRPr="00433335">
        <w:rPr>
          <w:rFonts w:ascii="Arial" w:hAnsi="Arial" w:cs="Arial"/>
          <w:b w:val="0"/>
          <w:sz w:val="22"/>
          <w:szCs w:val="22"/>
        </w:rPr>
        <w:t>Percentage of Individuals using the Internet</w:t>
      </w:r>
      <w:bookmarkEnd w:id="43"/>
    </w:p>
    <w:p w14:paraId="44BB939F" w14:textId="451D5E7C" w:rsidR="008B20A9" w:rsidRDefault="00082055" w:rsidP="008B20A9">
      <w:r>
        <w:rPr>
          <w:noProof/>
        </w:rPr>
        <w:drawing>
          <wp:inline distT="0" distB="0" distL="0" distR="0" wp14:anchorId="12BE968A" wp14:editId="0385B325">
            <wp:extent cx="5943600" cy="3723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723005"/>
                    </a:xfrm>
                    <a:prstGeom prst="rect">
                      <a:avLst/>
                    </a:prstGeom>
                  </pic:spPr>
                </pic:pic>
              </a:graphicData>
            </a:graphic>
          </wp:inline>
        </w:drawing>
      </w:r>
    </w:p>
    <w:p w14:paraId="10744070" w14:textId="52A09579" w:rsidR="00063915" w:rsidRDefault="00063915" w:rsidP="008B20A9">
      <w:r>
        <w:t>Chart 4 Percentage of Individual using Internet</w:t>
      </w:r>
      <w:r>
        <w:rPr>
          <w:rStyle w:val="FootnoteReference"/>
        </w:rPr>
        <w:footnoteReference w:id="12"/>
      </w:r>
    </w:p>
    <w:p w14:paraId="16DE91E0" w14:textId="719AA3BF" w:rsidR="002E7A60" w:rsidRPr="002E7A60" w:rsidRDefault="002E7A60" w:rsidP="00186E74">
      <w:pPr>
        <w:jc w:val="both"/>
        <w:rPr>
          <w:rFonts w:ascii="Arial" w:eastAsia="Times New Roman" w:hAnsi="Arial" w:cs="Arial"/>
        </w:rPr>
      </w:pPr>
      <w:r>
        <w:rPr>
          <w:rFonts w:ascii="Arial" w:eastAsia="Times New Roman" w:hAnsi="Arial" w:cs="Arial"/>
        </w:rPr>
        <w:t xml:space="preserve">From </w:t>
      </w:r>
      <w:r w:rsidR="00EC1B2A" w:rsidRPr="002E7A60">
        <w:rPr>
          <w:rFonts w:ascii="Arial" w:eastAsia="Times New Roman" w:hAnsi="Arial" w:cs="Arial"/>
        </w:rPr>
        <w:t>Chart 4</w:t>
      </w:r>
      <w:r w:rsidR="00857654">
        <w:rPr>
          <w:rFonts w:ascii="Arial" w:eastAsia="Times New Roman" w:hAnsi="Arial" w:cs="Arial"/>
        </w:rPr>
        <w:t xml:space="preserve">, </w:t>
      </w:r>
      <w:r>
        <w:rPr>
          <w:rFonts w:ascii="Arial" w:eastAsia="Times New Roman" w:hAnsi="Arial" w:cs="Arial"/>
        </w:rPr>
        <w:t xml:space="preserve">there is an upward trend </w:t>
      </w:r>
      <w:r w:rsidR="00186E74" w:rsidRPr="002E7A60">
        <w:rPr>
          <w:rFonts w:ascii="Arial" w:eastAsia="Times New Roman" w:hAnsi="Arial" w:cs="Arial"/>
        </w:rPr>
        <w:t>in Internet usage</w:t>
      </w:r>
      <w:r w:rsidR="006907DF" w:rsidRPr="002E7A60">
        <w:rPr>
          <w:rFonts w:ascii="Arial" w:eastAsia="Times New Roman" w:hAnsi="Arial" w:cs="Arial"/>
        </w:rPr>
        <w:t xml:space="preserve"> in the Pacific.</w:t>
      </w:r>
      <w:r>
        <w:rPr>
          <w:rFonts w:ascii="Arial" w:eastAsia="Times New Roman" w:hAnsi="Arial" w:cs="Arial"/>
        </w:rPr>
        <w:t xml:space="preserve"> The increase in Internet usage in the Pacific </w:t>
      </w:r>
      <w:r w:rsidR="008A3F60">
        <w:rPr>
          <w:rFonts w:ascii="Arial" w:eastAsia="Times New Roman" w:hAnsi="Arial" w:cs="Arial"/>
        </w:rPr>
        <w:t>is</w:t>
      </w:r>
      <w:r w:rsidR="00857654">
        <w:rPr>
          <w:rFonts w:ascii="Arial" w:eastAsia="Times New Roman" w:hAnsi="Arial" w:cs="Arial"/>
        </w:rPr>
        <w:t xml:space="preserve"> </w:t>
      </w:r>
      <w:r w:rsidR="008A3F60">
        <w:rPr>
          <w:rFonts w:ascii="Arial" w:eastAsia="Times New Roman" w:hAnsi="Arial" w:cs="Arial"/>
        </w:rPr>
        <w:t xml:space="preserve">consistent with </w:t>
      </w:r>
      <w:r w:rsidR="006272E2" w:rsidRPr="002E7A60">
        <w:rPr>
          <w:rFonts w:ascii="Arial" w:eastAsia="Times New Roman" w:hAnsi="Arial" w:cs="Arial"/>
        </w:rPr>
        <w:t xml:space="preserve">the </w:t>
      </w:r>
      <w:r w:rsidR="00186E74" w:rsidRPr="002E7A60">
        <w:rPr>
          <w:rFonts w:ascii="Arial" w:eastAsia="Times New Roman" w:hAnsi="Arial" w:cs="Arial"/>
        </w:rPr>
        <w:t xml:space="preserve">increasing availability of online content, much of which is user-created through social media applications and platforms (e.g. Twitter, YouTube, WhatsApp). </w:t>
      </w:r>
    </w:p>
    <w:p w14:paraId="7B5D62A3" w14:textId="738EF43F" w:rsidR="00570029" w:rsidRDefault="00186E74" w:rsidP="00186E74">
      <w:pPr>
        <w:jc w:val="both"/>
        <w:rPr>
          <w:rFonts w:ascii="Arial" w:eastAsia="Times New Roman" w:hAnsi="Arial" w:cs="Arial"/>
          <w:sz w:val="25"/>
          <w:szCs w:val="25"/>
        </w:rPr>
      </w:pPr>
      <w:r w:rsidRPr="002E7A60">
        <w:rPr>
          <w:rFonts w:ascii="Arial" w:eastAsia="Times New Roman" w:hAnsi="Arial" w:cs="Arial"/>
        </w:rPr>
        <w:t>With more and more applications now available through mobile platforms (mobile apps), and the strong growth in mobile Internet uptake, an increasing number of people are joining, and participating actively in, the information society</w:t>
      </w:r>
      <w:r w:rsidRPr="00186E74">
        <w:rPr>
          <w:rFonts w:ascii="Arial" w:eastAsia="Times New Roman" w:hAnsi="Arial" w:cs="Arial"/>
          <w:sz w:val="25"/>
          <w:szCs w:val="25"/>
        </w:rPr>
        <w:t xml:space="preserve">. </w:t>
      </w:r>
    </w:p>
    <w:p w14:paraId="2734A702" w14:textId="341981A1" w:rsidR="002277A0" w:rsidRPr="002277A0" w:rsidRDefault="002277A0" w:rsidP="002277A0">
      <w:pPr>
        <w:tabs>
          <w:tab w:val="left" w:pos="5205"/>
        </w:tabs>
        <w:jc w:val="both"/>
      </w:pPr>
      <w:r w:rsidRPr="002277A0">
        <w:rPr>
          <w:rFonts w:ascii="Arial" w:eastAsia="Times New Roman" w:hAnsi="Arial" w:cs="Arial"/>
        </w:rPr>
        <w:lastRenderedPageBreak/>
        <w:t>Looking towards the future</w:t>
      </w:r>
      <w:r>
        <w:rPr>
          <w:rFonts w:ascii="Arial" w:eastAsia="Times New Roman" w:hAnsi="Arial" w:cs="Arial"/>
          <w:sz w:val="25"/>
          <w:szCs w:val="25"/>
        </w:rPr>
        <w:t xml:space="preserve">, </w:t>
      </w:r>
      <w:r w:rsidRPr="002277A0">
        <w:rPr>
          <w:rFonts w:ascii="Arial" w:eastAsia="Times New Roman" w:hAnsi="Arial" w:cs="Arial"/>
        </w:rPr>
        <w:t>the growth potential for Internet usage in the Pacific looks promising</w:t>
      </w:r>
      <w:r>
        <w:rPr>
          <w:rFonts w:ascii="Arial" w:eastAsia="Times New Roman" w:hAnsi="Arial" w:cs="Arial"/>
        </w:rPr>
        <w:t>, as more and more countries upgrade their infrastructure</w:t>
      </w:r>
      <w:r w:rsidR="004536B6">
        <w:rPr>
          <w:rFonts w:ascii="Arial" w:eastAsia="Times New Roman" w:hAnsi="Arial" w:cs="Arial"/>
        </w:rPr>
        <w:t>,</w:t>
      </w:r>
      <w:r>
        <w:rPr>
          <w:rFonts w:ascii="Arial" w:eastAsia="Times New Roman" w:hAnsi="Arial" w:cs="Arial"/>
        </w:rPr>
        <w:t xml:space="preserve"> accompanied by the continuous growth in national backbone capacities and international Internet bandwidth.</w:t>
      </w:r>
    </w:p>
    <w:p w14:paraId="3C1389EA" w14:textId="7EDBA78C" w:rsidR="008B20A9" w:rsidRDefault="008B20A9" w:rsidP="008B20A9">
      <w:pPr>
        <w:pStyle w:val="Heading2"/>
        <w:rPr>
          <w:rFonts w:ascii="Arial" w:hAnsi="Arial" w:cs="Arial"/>
          <w:b w:val="0"/>
          <w:sz w:val="22"/>
          <w:szCs w:val="22"/>
        </w:rPr>
      </w:pPr>
      <w:bookmarkStart w:id="44" w:name="_Toc420920651"/>
      <w:r w:rsidRPr="00433335">
        <w:rPr>
          <w:rFonts w:ascii="Arial" w:hAnsi="Arial" w:cs="Arial"/>
          <w:b w:val="0"/>
          <w:sz w:val="22"/>
          <w:szCs w:val="22"/>
        </w:rPr>
        <w:t xml:space="preserve">ICT Indicators </w:t>
      </w:r>
      <w:r>
        <w:rPr>
          <w:rFonts w:ascii="Arial" w:hAnsi="Arial" w:cs="Arial"/>
          <w:b w:val="0"/>
          <w:sz w:val="22"/>
          <w:szCs w:val="22"/>
        </w:rPr>
        <w:t>per Country</w:t>
      </w:r>
      <w:r w:rsidR="00A15BA4">
        <w:rPr>
          <w:rFonts w:ascii="Arial" w:hAnsi="Arial" w:cs="Arial"/>
          <w:b w:val="0"/>
          <w:sz w:val="22"/>
          <w:szCs w:val="22"/>
        </w:rPr>
        <w:t xml:space="preserve"> - 2013</w:t>
      </w:r>
      <w:bookmarkEnd w:id="44"/>
    </w:p>
    <w:p w14:paraId="6A7E4A61" w14:textId="77777777" w:rsidR="008B20A9" w:rsidRPr="008B20A9" w:rsidRDefault="008B20A9" w:rsidP="008B20A9">
      <w:pPr>
        <w:pStyle w:val="NoSpacing"/>
      </w:pPr>
    </w:p>
    <w:tbl>
      <w:tblPr>
        <w:tblStyle w:val="TableGrid"/>
        <w:tblW w:w="9535" w:type="dxa"/>
        <w:tblLayout w:type="fixed"/>
        <w:tblLook w:val="04A0" w:firstRow="1" w:lastRow="0" w:firstColumn="1" w:lastColumn="0" w:noHBand="0" w:noVBand="1"/>
      </w:tblPr>
      <w:tblGrid>
        <w:gridCol w:w="1345"/>
        <w:gridCol w:w="1080"/>
        <w:gridCol w:w="1159"/>
        <w:gridCol w:w="1361"/>
        <w:gridCol w:w="1135"/>
        <w:gridCol w:w="1205"/>
        <w:gridCol w:w="1170"/>
        <w:gridCol w:w="1080"/>
      </w:tblGrid>
      <w:tr w:rsidR="002A70EB" w14:paraId="355879CE" w14:textId="77777777" w:rsidTr="005F2916">
        <w:tc>
          <w:tcPr>
            <w:tcW w:w="1345" w:type="dxa"/>
          </w:tcPr>
          <w:p w14:paraId="3A5B87BC" w14:textId="77777777" w:rsidR="002A70EB" w:rsidRPr="00C23D7E" w:rsidRDefault="002A70EB" w:rsidP="00186E74">
            <w:pPr>
              <w:rPr>
                <w:b/>
              </w:rPr>
            </w:pPr>
            <w:r w:rsidRPr="00C23D7E">
              <w:rPr>
                <w:b/>
              </w:rPr>
              <w:t>Countries</w:t>
            </w:r>
          </w:p>
        </w:tc>
        <w:tc>
          <w:tcPr>
            <w:tcW w:w="1080" w:type="dxa"/>
          </w:tcPr>
          <w:p w14:paraId="64730465" w14:textId="77777777" w:rsidR="002A70EB" w:rsidRDefault="002A70EB" w:rsidP="00186E74">
            <w:r>
              <w:rPr>
                <w:rFonts w:ascii="Arial" w:hAnsi="Arial" w:cs="Arial"/>
                <w:b/>
                <w:bCs/>
                <w:sz w:val="16"/>
                <w:szCs w:val="16"/>
              </w:rPr>
              <w:t>Fixed-telephone subscriptions per 100 inhabitants</w:t>
            </w:r>
          </w:p>
        </w:tc>
        <w:tc>
          <w:tcPr>
            <w:tcW w:w="1159" w:type="dxa"/>
          </w:tcPr>
          <w:p w14:paraId="2B7C9360" w14:textId="77777777" w:rsidR="002A70EB" w:rsidRDefault="002A70EB" w:rsidP="00186E74">
            <w:r>
              <w:rPr>
                <w:rFonts w:ascii="Arial" w:hAnsi="Arial" w:cs="Arial"/>
                <w:b/>
                <w:bCs/>
                <w:sz w:val="16"/>
                <w:szCs w:val="16"/>
              </w:rPr>
              <w:t>Mobile-cellular subscriptions per 100 inhabitants</w:t>
            </w:r>
          </w:p>
        </w:tc>
        <w:tc>
          <w:tcPr>
            <w:tcW w:w="1361" w:type="dxa"/>
          </w:tcPr>
          <w:p w14:paraId="652E86F1" w14:textId="6B2265B4" w:rsidR="002A70EB" w:rsidRDefault="002A70EB" w:rsidP="00186E74">
            <w:pPr>
              <w:autoSpaceDE w:val="0"/>
              <w:autoSpaceDN w:val="0"/>
              <w:adjustRightInd w:val="0"/>
              <w:rPr>
                <w:rFonts w:ascii="Arial" w:hAnsi="Arial" w:cs="Arial"/>
                <w:b/>
                <w:bCs/>
                <w:sz w:val="16"/>
                <w:szCs w:val="16"/>
              </w:rPr>
            </w:pPr>
            <w:r>
              <w:rPr>
                <w:rFonts w:ascii="Arial" w:hAnsi="Arial" w:cs="Arial"/>
                <w:b/>
                <w:bCs/>
                <w:sz w:val="16"/>
                <w:szCs w:val="16"/>
              </w:rPr>
              <w:t>Fixed (wired)-broadband subscriptions per 100</w:t>
            </w:r>
          </w:p>
          <w:p w14:paraId="44FBA6D0" w14:textId="77777777" w:rsidR="002A70EB" w:rsidRDefault="002A70EB" w:rsidP="00186E74">
            <w:r>
              <w:rPr>
                <w:rFonts w:ascii="Arial" w:hAnsi="Arial" w:cs="Arial"/>
                <w:b/>
                <w:bCs/>
                <w:sz w:val="16"/>
                <w:szCs w:val="16"/>
              </w:rPr>
              <w:t>inhabitants</w:t>
            </w:r>
          </w:p>
        </w:tc>
        <w:tc>
          <w:tcPr>
            <w:tcW w:w="1135" w:type="dxa"/>
          </w:tcPr>
          <w:p w14:paraId="053B5C8C" w14:textId="77777777" w:rsidR="002A70EB" w:rsidRDefault="002A70EB" w:rsidP="00186E74">
            <w:r>
              <w:rPr>
                <w:rFonts w:ascii="Arial" w:hAnsi="Arial" w:cs="Arial"/>
                <w:b/>
                <w:bCs/>
                <w:sz w:val="16"/>
                <w:szCs w:val="16"/>
              </w:rPr>
              <w:t>Mobile-broadband subscriptions per 100 inhabitants</w:t>
            </w:r>
          </w:p>
        </w:tc>
        <w:tc>
          <w:tcPr>
            <w:tcW w:w="1205" w:type="dxa"/>
          </w:tcPr>
          <w:p w14:paraId="515A1850" w14:textId="77777777" w:rsidR="002A70EB" w:rsidRDefault="002A70EB" w:rsidP="00186E74">
            <w:r>
              <w:rPr>
                <w:rFonts w:ascii="Arial" w:hAnsi="Arial" w:cs="Arial"/>
                <w:b/>
                <w:bCs/>
                <w:sz w:val="16"/>
                <w:szCs w:val="16"/>
              </w:rPr>
              <w:t>Households with a computer (%)</w:t>
            </w:r>
          </w:p>
        </w:tc>
        <w:tc>
          <w:tcPr>
            <w:tcW w:w="1170" w:type="dxa"/>
          </w:tcPr>
          <w:p w14:paraId="08638A69" w14:textId="77777777" w:rsidR="002A70EB" w:rsidRDefault="002A70EB" w:rsidP="00186E74">
            <w:r>
              <w:rPr>
                <w:rFonts w:ascii="Arial" w:hAnsi="Arial" w:cs="Arial"/>
                <w:b/>
                <w:bCs/>
                <w:sz w:val="16"/>
                <w:szCs w:val="16"/>
              </w:rPr>
              <w:t>Households with Internet access at home (%)</w:t>
            </w:r>
          </w:p>
        </w:tc>
        <w:tc>
          <w:tcPr>
            <w:tcW w:w="1080" w:type="dxa"/>
          </w:tcPr>
          <w:p w14:paraId="6DC18D59" w14:textId="77777777" w:rsidR="002A70EB" w:rsidRDefault="002A70EB" w:rsidP="00186E74">
            <w:r>
              <w:rPr>
                <w:rFonts w:ascii="Arial" w:hAnsi="Arial" w:cs="Arial"/>
                <w:b/>
                <w:bCs/>
                <w:sz w:val="16"/>
                <w:szCs w:val="16"/>
              </w:rPr>
              <w:t>Individuals using the Internet (%)</w:t>
            </w:r>
          </w:p>
        </w:tc>
      </w:tr>
      <w:tr w:rsidR="002A70EB" w14:paraId="6A9F20C6" w14:textId="77777777" w:rsidTr="005F2916">
        <w:tc>
          <w:tcPr>
            <w:tcW w:w="1345" w:type="dxa"/>
          </w:tcPr>
          <w:p w14:paraId="1E45B206" w14:textId="77777777" w:rsidR="002A70EB" w:rsidRPr="001D484D" w:rsidRDefault="002A70EB" w:rsidP="00186E74">
            <w:r w:rsidRPr="001D484D">
              <w:t>Fiji</w:t>
            </w:r>
          </w:p>
        </w:tc>
        <w:tc>
          <w:tcPr>
            <w:tcW w:w="1080" w:type="dxa"/>
          </w:tcPr>
          <w:p w14:paraId="72CB5004" w14:textId="77777777" w:rsidR="002A70EB" w:rsidRDefault="002A70EB" w:rsidP="00186E74">
            <w:pPr>
              <w:rPr>
                <w:rFonts w:ascii="Arial" w:hAnsi="Arial" w:cs="Arial"/>
                <w:b/>
                <w:bCs/>
                <w:sz w:val="16"/>
                <w:szCs w:val="16"/>
              </w:rPr>
            </w:pPr>
            <w:r>
              <w:rPr>
                <w:rFonts w:ascii="Arial" w:hAnsi="Arial" w:cs="Arial"/>
                <w:b/>
                <w:bCs/>
                <w:sz w:val="16"/>
                <w:szCs w:val="16"/>
              </w:rPr>
              <w:t>8.5</w:t>
            </w:r>
          </w:p>
        </w:tc>
        <w:tc>
          <w:tcPr>
            <w:tcW w:w="1159" w:type="dxa"/>
          </w:tcPr>
          <w:p w14:paraId="7CC9A05C" w14:textId="77777777" w:rsidR="002A70EB" w:rsidRDefault="002A70EB" w:rsidP="00186E74">
            <w:pPr>
              <w:rPr>
                <w:rFonts w:ascii="Arial" w:hAnsi="Arial" w:cs="Arial"/>
                <w:b/>
                <w:bCs/>
                <w:sz w:val="16"/>
                <w:szCs w:val="16"/>
              </w:rPr>
            </w:pPr>
            <w:r>
              <w:rPr>
                <w:rFonts w:ascii="Arial" w:hAnsi="Arial" w:cs="Arial"/>
                <w:b/>
                <w:bCs/>
                <w:sz w:val="16"/>
                <w:szCs w:val="16"/>
              </w:rPr>
              <w:t>101.1</w:t>
            </w:r>
          </w:p>
        </w:tc>
        <w:tc>
          <w:tcPr>
            <w:tcW w:w="1361" w:type="dxa"/>
          </w:tcPr>
          <w:p w14:paraId="5E19F3D0" w14:textId="425FDB5A" w:rsidR="002A70EB" w:rsidRDefault="002A70EB" w:rsidP="00186E74">
            <w:pPr>
              <w:autoSpaceDE w:val="0"/>
              <w:autoSpaceDN w:val="0"/>
              <w:adjustRightInd w:val="0"/>
              <w:rPr>
                <w:rFonts w:ascii="Arial" w:hAnsi="Arial" w:cs="Arial"/>
                <w:b/>
                <w:bCs/>
                <w:sz w:val="16"/>
                <w:szCs w:val="16"/>
              </w:rPr>
            </w:pPr>
            <w:r>
              <w:rPr>
                <w:rFonts w:ascii="Arial" w:hAnsi="Arial" w:cs="Arial"/>
                <w:b/>
                <w:bCs/>
                <w:sz w:val="16"/>
                <w:szCs w:val="16"/>
              </w:rPr>
              <w:t>1.2</w:t>
            </w:r>
          </w:p>
        </w:tc>
        <w:tc>
          <w:tcPr>
            <w:tcW w:w="1135" w:type="dxa"/>
          </w:tcPr>
          <w:p w14:paraId="24AB5F49" w14:textId="77777777" w:rsidR="002A70EB" w:rsidRDefault="002A70EB" w:rsidP="00186E74">
            <w:pPr>
              <w:rPr>
                <w:rFonts w:ascii="Arial" w:hAnsi="Arial" w:cs="Arial"/>
                <w:b/>
                <w:bCs/>
                <w:sz w:val="16"/>
                <w:szCs w:val="16"/>
              </w:rPr>
            </w:pPr>
            <w:r>
              <w:rPr>
                <w:rFonts w:ascii="Arial" w:hAnsi="Arial" w:cs="Arial"/>
                <w:b/>
                <w:bCs/>
                <w:sz w:val="16"/>
                <w:szCs w:val="16"/>
              </w:rPr>
              <w:t>53.5</w:t>
            </w:r>
          </w:p>
        </w:tc>
        <w:tc>
          <w:tcPr>
            <w:tcW w:w="1205" w:type="dxa"/>
          </w:tcPr>
          <w:p w14:paraId="5D733C80" w14:textId="77777777" w:rsidR="002A70EB" w:rsidRDefault="002A70EB" w:rsidP="00186E74">
            <w:pPr>
              <w:rPr>
                <w:rFonts w:ascii="Arial" w:hAnsi="Arial" w:cs="Arial"/>
                <w:b/>
                <w:bCs/>
                <w:sz w:val="16"/>
                <w:szCs w:val="16"/>
              </w:rPr>
            </w:pPr>
            <w:r>
              <w:rPr>
                <w:rFonts w:ascii="Arial" w:hAnsi="Arial" w:cs="Arial"/>
                <w:b/>
                <w:bCs/>
                <w:sz w:val="16"/>
                <w:szCs w:val="16"/>
              </w:rPr>
              <w:t>34.2</w:t>
            </w:r>
          </w:p>
        </w:tc>
        <w:tc>
          <w:tcPr>
            <w:tcW w:w="1170" w:type="dxa"/>
          </w:tcPr>
          <w:p w14:paraId="28E4D132" w14:textId="77777777" w:rsidR="002A70EB" w:rsidRDefault="002A70EB" w:rsidP="00186E74">
            <w:pPr>
              <w:rPr>
                <w:rFonts w:ascii="Arial" w:hAnsi="Arial" w:cs="Arial"/>
                <w:b/>
                <w:bCs/>
                <w:sz w:val="16"/>
                <w:szCs w:val="16"/>
              </w:rPr>
            </w:pPr>
            <w:r>
              <w:rPr>
                <w:rFonts w:ascii="Arial" w:hAnsi="Arial" w:cs="Arial"/>
                <w:b/>
                <w:bCs/>
                <w:sz w:val="16"/>
                <w:szCs w:val="16"/>
              </w:rPr>
              <w:t>26.7</w:t>
            </w:r>
          </w:p>
        </w:tc>
        <w:tc>
          <w:tcPr>
            <w:tcW w:w="1080" w:type="dxa"/>
          </w:tcPr>
          <w:p w14:paraId="6D3A24B5" w14:textId="77777777" w:rsidR="002A70EB" w:rsidRDefault="002A70EB" w:rsidP="00186E74">
            <w:pPr>
              <w:rPr>
                <w:rFonts w:ascii="Arial" w:hAnsi="Arial" w:cs="Arial"/>
                <w:b/>
                <w:bCs/>
                <w:sz w:val="16"/>
                <w:szCs w:val="16"/>
              </w:rPr>
            </w:pPr>
            <w:r>
              <w:rPr>
                <w:rFonts w:ascii="Arial" w:hAnsi="Arial" w:cs="Arial"/>
                <w:b/>
                <w:bCs/>
                <w:sz w:val="16"/>
                <w:szCs w:val="16"/>
              </w:rPr>
              <w:t>37.1</w:t>
            </w:r>
          </w:p>
        </w:tc>
      </w:tr>
      <w:tr w:rsidR="002A70EB" w14:paraId="37B517B5" w14:textId="77777777" w:rsidTr="005F2916">
        <w:tc>
          <w:tcPr>
            <w:tcW w:w="1345" w:type="dxa"/>
          </w:tcPr>
          <w:p w14:paraId="75B930DB" w14:textId="77777777" w:rsidR="002A70EB" w:rsidRPr="001D484D" w:rsidRDefault="002A70EB" w:rsidP="00186E74">
            <w:r w:rsidRPr="001D484D">
              <w:t>FSM</w:t>
            </w:r>
          </w:p>
        </w:tc>
        <w:tc>
          <w:tcPr>
            <w:tcW w:w="1080" w:type="dxa"/>
          </w:tcPr>
          <w:p w14:paraId="5C943519" w14:textId="77777777" w:rsidR="002A70EB" w:rsidRDefault="002A70EB" w:rsidP="00186E74">
            <w:pPr>
              <w:rPr>
                <w:rFonts w:ascii="Arial" w:hAnsi="Arial" w:cs="Arial"/>
                <w:b/>
                <w:bCs/>
                <w:sz w:val="16"/>
                <w:szCs w:val="16"/>
              </w:rPr>
            </w:pPr>
            <w:r>
              <w:rPr>
                <w:rFonts w:ascii="Arial" w:hAnsi="Arial" w:cs="Arial"/>
                <w:b/>
                <w:bCs/>
                <w:sz w:val="16"/>
                <w:szCs w:val="16"/>
              </w:rPr>
              <w:t>9.7</w:t>
            </w:r>
          </w:p>
        </w:tc>
        <w:tc>
          <w:tcPr>
            <w:tcW w:w="1159" w:type="dxa"/>
          </w:tcPr>
          <w:p w14:paraId="3CC5DD85" w14:textId="77777777" w:rsidR="002A70EB" w:rsidRDefault="002A70EB" w:rsidP="00186E74">
            <w:pPr>
              <w:rPr>
                <w:rFonts w:ascii="Arial" w:hAnsi="Arial" w:cs="Arial"/>
                <w:b/>
                <w:bCs/>
                <w:sz w:val="16"/>
                <w:szCs w:val="16"/>
              </w:rPr>
            </w:pPr>
            <w:r>
              <w:rPr>
                <w:rFonts w:ascii="Arial" w:hAnsi="Arial" w:cs="Arial"/>
                <w:b/>
                <w:bCs/>
                <w:sz w:val="16"/>
                <w:szCs w:val="16"/>
              </w:rPr>
              <w:t>30.3</w:t>
            </w:r>
          </w:p>
        </w:tc>
        <w:tc>
          <w:tcPr>
            <w:tcW w:w="1361" w:type="dxa"/>
          </w:tcPr>
          <w:p w14:paraId="0DCFFE34" w14:textId="2320ADAD" w:rsidR="002A70EB" w:rsidRDefault="002A70EB" w:rsidP="00186E74">
            <w:pPr>
              <w:autoSpaceDE w:val="0"/>
              <w:autoSpaceDN w:val="0"/>
              <w:adjustRightInd w:val="0"/>
              <w:rPr>
                <w:rFonts w:ascii="Arial" w:hAnsi="Arial" w:cs="Arial"/>
                <w:b/>
                <w:bCs/>
                <w:sz w:val="16"/>
                <w:szCs w:val="16"/>
              </w:rPr>
            </w:pPr>
            <w:r>
              <w:rPr>
                <w:rFonts w:ascii="Arial" w:hAnsi="Arial" w:cs="Arial"/>
                <w:b/>
                <w:bCs/>
                <w:sz w:val="16"/>
                <w:szCs w:val="16"/>
              </w:rPr>
              <w:t>2</w:t>
            </w:r>
          </w:p>
        </w:tc>
        <w:tc>
          <w:tcPr>
            <w:tcW w:w="1135" w:type="dxa"/>
          </w:tcPr>
          <w:p w14:paraId="7F57BDEB" w14:textId="77777777" w:rsidR="002A70EB" w:rsidRDefault="002A70EB" w:rsidP="00186E74">
            <w:pPr>
              <w:rPr>
                <w:rFonts w:ascii="Arial" w:hAnsi="Arial" w:cs="Arial"/>
                <w:b/>
                <w:bCs/>
                <w:sz w:val="16"/>
                <w:szCs w:val="16"/>
              </w:rPr>
            </w:pPr>
            <w:r>
              <w:rPr>
                <w:rFonts w:ascii="Arial" w:hAnsi="Arial" w:cs="Arial"/>
                <w:b/>
                <w:bCs/>
                <w:sz w:val="16"/>
                <w:szCs w:val="16"/>
              </w:rPr>
              <w:t>0</w:t>
            </w:r>
          </w:p>
        </w:tc>
        <w:tc>
          <w:tcPr>
            <w:tcW w:w="1205" w:type="dxa"/>
          </w:tcPr>
          <w:p w14:paraId="641DE6F1"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170" w:type="dxa"/>
          </w:tcPr>
          <w:p w14:paraId="6A318E14"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080" w:type="dxa"/>
          </w:tcPr>
          <w:p w14:paraId="0A249000" w14:textId="77777777" w:rsidR="002A70EB" w:rsidRDefault="002A70EB" w:rsidP="00186E74">
            <w:pPr>
              <w:rPr>
                <w:rFonts w:ascii="Arial" w:hAnsi="Arial" w:cs="Arial"/>
                <w:b/>
                <w:bCs/>
                <w:sz w:val="16"/>
                <w:szCs w:val="16"/>
              </w:rPr>
            </w:pPr>
            <w:r>
              <w:rPr>
                <w:rFonts w:ascii="Arial" w:hAnsi="Arial" w:cs="Arial"/>
                <w:b/>
                <w:bCs/>
                <w:sz w:val="16"/>
                <w:szCs w:val="16"/>
              </w:rPr>
              <w:t>27.8</w:t>
            </w:r>
          </w:p>
        </w:tc>
      </w:tr>
      <w:tr w:rsidR="002A70EB" w14:paraId="29EDA56C" w14:textId="77777777" w:rsidTr="005F2916">
        <w:tc>
          <w:tcPr>
            <w:tcW w:w="1345" w:type="dxa"/>
          </w:tcPr>
          <w:p w14:paraId="395B4E13" w14:textId="77777777" w:rsidR="002A70EB" w:rsidRPr="001D484D" w:rsidRDefault="002A70EB" w:rsidP="00186E74">
            <w:r w:rsidRPr="001D484D">
              <w:t>Kiribati</w:t>
            </w:r>
          </w:p>
        </w:tc>
        <w:tc>
          <w:tcPr>
            <w:tcW w:w="1080" w:type="dxa"/>
          </w:tcPr>
          <w:p w14:paraId="7ECF0823" w14:textId="77777777" w:rsidR="002A70EB" w:rsidRDefault="002A70EB" w:rsidP="00186E74">
            <w:pPr>
              <w:rPr>
                <w:rFonts w:ascii="Arial" w:hAnsi="Arial" w:cs="Arial"/>
                <w:b/>
                <w:bCs/>
                <w:sz w:val="16"/>
                <w:szCs w:val="16"/>
              </w:rPr>
            </w:pPr>
            <w:r>
              <w:rPr>
                <w:rFonts w:ascii="Arial" w:hAnsi="Arial" w:cs="Arial"/>
                <w:b/>
                <w:bCs/>
                <w:sz w:val="16"/>
                <w:szCs w:val="16"/>
              </w:rPr>
              <w:t>8.8</w:t>
            </w:r>
          </w:p>
        </w:tc>
        <w:tc>
          <w:tcPr>
            <w:tcW w:w="1159" w:type="dxa"/>
          </w:tcPr>
          <w:p w14:paraId="677833BA" w14:textId="77777777" w:rsidR="002A70EB" w:rsidRDefault="002A70EB" w:rsidP="00186E74">
            <w:pPr>
              <w:rPr>
                <w:rFonts w:ascii="Arial" w:hAnsi="Arial" w:cs="Arial"/>
                <w:b/>
                <w:bCs/>
                <w:sz w:val="16"/>
                <w:szCs w:val="16"/>
              </w:rPr>
            </w:pPr>
            <w:r>
              <w:rPr>
                <w:rFonts w:ascii="Arial" w:hAnsi="Arial" w:cs="Arial"/>
                <w:b/>
                <w:bCs/>
                <w:sz w:val="16"/>
                <w:szCs w:val="16"/>
              </w:rPr>
              <w:t>16.6</w:t>
            </w:r>
          </w:p>
        </w:tc>
        <w:tc>
          <w:tcPr>
            <w:tcW w:w="1361" w:type="dxa"/>
          </w:tcPr>
          <w:p w14:paraId="09656115" w14:textId="7F24CA13" w:rsidR="002A70EB" w:rsidRDefault="002A70EB" w:rsidP="00186E74">
            <w:pPr>
              <w:autoSpaceDE w:val="0"/>
              <w:autoSpaceDN w:val="0"/>
              <w:adjustRightInd w:val="0"/>
              <w:rPr>
                <w:rFonts w:ascii="Arial" w:hAnsi="Arial" w:cs="Arial"/>
                <w:b/>
                <w:bCs/>
                <w:sz w:val="16"/>
                <w:szCs w:val="16"/>
              </w:rPr>
            </w:pPr>
            <w:r>
              <w:rPr>
                <w:rFonts w:ascii="Arial" w:hAnsi="Arial" w:cs="Arial"/>
                <w:b/>
                <w:bCs/>
                <w:sz w:val="16"/>
                <w:szCs w:val="16"/>
              </w:rPr>
              <w:t>1.1</w:t>
            </w:r>
          </w:p>
        </w:tc>
        <w:tc>
          <w:tcPr>
            <w:tcW w:w="1135" w:type="dxa"/>
          </w:tcPr>
          <w:p w14:paraId="114A156F" w14:textId="77777777" w:rsidR="002A70EB" w:rsidRDefault="002A70EB" w:rsidP="00186E74">
            <w:pPr>
              <w:rPr>
                <w:rFonts w:ascii="Arial" w:hAnsi="Arial" w:cs="Arial"/>
                <w:b/>
                <w:bCs/>
                <w:sz w:val="16"/>
                <w:szCs w:val="16"/>
              </w:rPr>
            </w:pPr>
            <w:r>
              <w:rPr>
                <w:rFonts w:ascii="Arial" w:hAnsi="Arial" w:cs="Arial"/>
                <w:b/>
                <w:bCs/>
                <w:sz w:val="16"/>
                <w:szCs w:val="16"/>
              </w:rPr>
              <w:t>0</w:t>
            </w:r>
          </w:p>
        </w:tc>
        <w:tc>
          <w:tcPr>
            <w:tcW w:w="1205" w:type="dxa"/>
          </w:tcPr>
          <w:p w14:paraId="6224FCA5" w14:textId="77777777" w:rsidR="002A70EB" w:rsidRDefault="002A70EB" w:rsidP="00186E74">
            <w:pPr>
              <w:rPr>
                <w:rFonts w:ascii="Arial" w:hAnsi="Arial" w:cs="Arial"/>
                <w:b/>
                <w:bCs/>
                <w:sz w:val="16"/>
                <w:szCs w:val="16"/>
              </w:rPr>
            </w:pPr>
            <w:r>
              <w:rPr>
                <w:rFonts w:ascii="Arial" w:hAnsi="Arial" w:cs="Arial"/>
                <w:b/>
                <w:bCs/>
                <w:sz w:val="16"/>
                <w:szCs w:val="16"/>
              </w:rPr>
              <w:t>6</w:t>
            </w:r>
          </w:p>
        </w:tc>
        <w:tc>
          <w:tcPr>
            <w:tcW w:w="1170" w:type="dxa"/>
          </w:tcPr>
          <w:p w14:paraId="3FFD1E0F" w14:textId="77777777" w:rsidR="002A70EB" w:rsidRDefault="002A70EB" w:rsidP="00186E74">
            <w:pPr>
              <w:rPr>
                <w:rFonts w:ascii="Arial" w:hAnsi="Arial" w:cs="Arial"/>
                <w:b/>
                <w:bCs/>
                <w:sz w:val="16"/>
                <w:szCs w:val="16"/>
              </w:rPr>
            </w:pPr>
            <w:r>
              <w:rPr>
                <w:rFonts w:ascii="Arial" w:hAnsi="Arial" w:cs="Arial"/>
                <w:b/>
                <w:bCs/>
                <w:sz w:val="16"/>
                <w:szCs w:val="16"/>
              </w:rPr>
              <w:t>2.5</w:t>
            </w:r>
          </w:p>
        </w:tc>
        <w:tc>
          <w:tcPr>
            <w:tcW w:w="1080" w:type="dxa"/>
          </w:tcPr>
          <w:p w14:paraId="6C76F04D" w14:textId="77777777" w:rsidR="002A70EB" w:rsidRDefault="002A70EB" w:rsidP="00186E74">
            <w:pPr>
              <w:rPr>
                <w:rFonts w:ascii="Arial" w:hAnsi="Arial" w:cs="Arial"/>
                <w:b/>
                <w:bCs/>
                <w:sz w:val="16"/>
                <w:szCs w:val="16"/>
              </w:rPr>
            </w:pPr>
            <w:r>
              <w:rPr>
                <w:rFonts w:ascii="Arial" w:hAnsi="Arial" w:cs="Arial"/>
                <w:b/>
                <w:bCs/>
                <w:sz w:val="16"/>
                <w:szCs w:val="16"/>
              </w:rPr>
              <w:t>11.5</w:t>
            </w:r>
          </w:p>
        </w:tc>
      </w:tr>
      <w:tr w:rsidR="002A70EB" w14:paraId="49E43AA6" w14:textId="77777777" w:rsidTr="005F2916">
        <w:tc>
          <w:tcPr>
            <w:tcW w:w="1345" w:type="dxa"/>
          </w:tcPr>
          <w:p w14:paraId="1CEFE5FF" w14:textId="77777777" w:rsidR="002A70EB" w:rsidRPr="001D484D" w:rsidRDefault="002A70EB" w:rsidP="00186E74">
            <w:r w:rsidRPr="001D484D">
              <w:t>RMI</w:t>
            </w:r>
          </w:p>
        </w:tc>
        <w:tc>
          <w:tcPr>
            <w:tcW w:w="1080" w:type="dxa"/>
          </w:tcPr>
          <w:p w14:paraId="3A571F3C" w14:textId="77777777" w:rsidR="002A70EB" w:rsidRDefault="002A70EB" w:rsidP="00186E74">
            <w:pPr>
              <w:rPr>
                <w:rFonts w:ascii="Arial" w:hAnsi="Arial" w:cs="Arial"/>
                <w:b/>
                <w:bCs/>
                <w:sz w:val="16"/>
                <w:szCs w:val="16"/>
              </w:rPr>
            </w:pPr>
            <w:r>
              <w:rPr>
                <w:rFonts w:ascii="Arial" w:hAnsi="Arial" w:cs="Arial"/>
                <w:b/>
                <w:bCs/>
                <w:sz w:val="16"/>
                <w:szCs w:val="16"/>
              </w:rPr>
              <w:t>10.6</w:t>
            </w:r>
          </w:p>
        </w:tc>
        <w:tc>
          <w:tcPr>
            <w:tcW w:w="1159" w:type="dxa"/>
          </w:tcPr>
          <w:p w14:paraId="3B561218" w14:textId="77777777" w:rsidR="002A70EB" w:rsidRDefault="002A70EB" w:rsidP="00186E74">
            <w:pPr>
              <w:rPr>
                <w:rFonts w:ascii="Arial" w:hAnsi="Arial" w:cs="Arial"/>
                <w:b/>
                <w:bCs/>
                <w:sz w:val="16"/>
                <w:szCs w:val="16"/>
              </w:rPr>
            </w:pPr>
            <w:r>
              <w:rPr>
                <w:rFonts w:ascii="Arial" w:hAnsi="Arial" w:cs="Arial"/>
                <w:b/>
                <w:bCs/>
                <w:sz w:val="16"/>
                <w:szCs w:val="16"/>
              </w:rPr>
              <w:t>1.3</w:t>
            </w:r>
          </w:p>
        </w:tc>
        <w:tc>
          <w:tcPr>
            <w:tcW w:w="1361" w:type="dxa"/>
          </w:tcPr>
          <w:p w14:paraId="7000FFA1" w14:textId="7C04D873" w:rsidR="002A70EB" w:rsidRDefault="002A70EB" w:rsidP="00186E74">
            <w:pPr>
              <w:autoSpaceDE w:val="0"/>
              <w:autoSpaceDN w:val="0"/>
              <w:adjustRightInd w:val="0"/>
              <w:rPr>
                <w:rFonts w:ascii="Arial" w:hAnsi="Arial" w:cs="Arial"/>
                <w:b/>
                <w:bCs/>
                <w:sz w:val="16"/>
                <w:szCs w:val="16"/>
              </w:rPr>
            </w:pPr>
            <w:r>
              <w:rPr>
                <w:rFonts w:ascii="Arial" w:hAnsi="Arial" w:cs="Arial"/>
                <w:b/>
                <w:bCs/>
                <w:sz w:val="16"/>
                <w:szCs w:val="16"/>
              </w:rPr>
              <w:t>0</w:t>
            </w:r>
          </w:p>
        </w:tc>
        <w:tc>
          <w:tcPr>
            <w:tcW w:w="1135" w:type="dxa"/>
          </w:tcPr>
          <w:p w14:paraId="715BA651" w14:textId="77777777" w:rsidR="002A70EB" w:rsidRDefault="002A70EB" w:rsidP="00186E74">
            <w:pPr>
              <w:rPr>
                <w:rFonts w:ascii="Arial" w:hAnsi="Arial" w:cs="Arial"/>
                <w:b/>
                <w:bCs/>
                <w:sz w:val="16"/>
                <w:szCs w:val="16"/>
              </w:rPr>
            </w:pPr>
            <w:r>
              <w:rPr>
                <w:rFonts w:ascii="Arial" w:hAnsi="Arial" w:cs="Arial"/>
                <w:b/>
                <w:bCs/>
                <w:sz w:val="16"/>
                <w:szCs w:val="16"/>
              </w:rPr>
              <w:t>0</w:t>
            </w:r>
          </w:p>
        </w:tc>
        <w:tc>
          <w:tcPr>
            <w:tcW w:w="1205" w:type="dxa"/>
          </w:tcPr>
          <w:p w14:paraId="640861BE"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170" w:type="dxa"/>
          </w:tcPr>
          <w:p w14:paraId="309A9AA7"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080" w:type="dxa"/>
          </w:tcPr>
          <w:p w14:paraId="362BD056" w14:textId="77777777" w:rsidR="002A70EB" w:rsidRDefault="002A70EB" w:rsidP="00186E74">
            <w:pPr>
              <w:rPr>
                <w:rFonts w:ascii="Arial" w:hAnsi="Arial" w:cs="Arial"/>
                <w:b/>
                <w:bCs/>
                <w:sz w:val="16"/>
                <w:szCs w:val="16"/>
              </w:rPr>
            </w:pPr>
            <w:r>
              <w:rPr>
                <w:rFonts w:ascii="Arial" w:hAnsi="Arial" w:cs="Arial"/>
                <w:b/>
                <w:bCs/>
                <w:sz w:val="16"/>
                <w:szCs w:val="16"/>
              </w:rPr>
              <w:t>11.7</w:t>
            </w:r>
          </w:p>
        </w:tc>
      </w:tr>
      <w:tr w:rsidR="002A70EB" w14:paraId="2E6DCA59" w14:textId="77777777" w:rsidTr="005F2916">
        <w:tc>
          <w:tcPr>
            <w:tcW w:w="1345" w:type="dxa"/>
          </w:tcPr>
          <w:p w14:paraId="53AAD01D" w14:textId="77777777" w:rsidR="002A70EB" w:rsidRPr="001D484D" w:rsidRDefault="002A70EB" w:rsidP="00186E74">
            <w:r w:rsidRPr="001D484D">
              <w:t>Nauru</w:t>
            </w:r>
          </w:p>
        </w:tc>
        <w:tc>
          <w:tcPr>
            <w:tcW w:w="1080" w:type="dxa"/>
          </w:tcPr>
          <w:p w14:paraId="5AFED242" w14:textId="77777777" w:rsidR="002A70EB" w:rsidRDefault="002A70EB" w:rsidP="00186E74">
            <w:pPr>
              <w:rPr>
                <w:rFonts w:ascii="Arial" w:hAnsi="Arial" w:cs="Arial"/>
                <w:b/>
                <w:bCs/>
                <w:sz w:val="16"/>
                <w:szCs w:val="16"/>
              </w:rPr>
            </w:pPr>
            <w:r>
              <w:rPr>
                <w:rFonts w:ascii="Arial" w:hAnsi="Arial" w:cs="Arial"/>
                <w:b/>
                <w:bCs/>
                <w:sz w:val="16"/>
                <w:szCs w:val="16"/>
              </w:rPr>
              <w:t>0</w:t>
            </w:r>
          </w:p>
        </w:tc>
        <w:tc>
          <w:tcPr>
            <w:tcW w:w="1159" w:type="dxa"/>
          </w:tcPr>
          <w:p w14:paraId="7CD51320" w14:textId="77777777" w:rsidR="002A70EB" w:rsidRDefault="002A70EB" w:rsidP="00186E74">
            <w:pPr>
              <w:rPr>
                <w:rFonts w:ascii="Arial" w:hAnsi="Arial" w:cs="Arial"/>
                <w:b/>
                <w:bCs/>
                <w:sz w:val="16"/>
                <w:szCs w:val="16"/>
              </w:rPr>
            </w:pPr>
            <w:r>
              <w:rPr>
                <w:rFonts w:ascii="Arial" w:hAnsi="Arial" w:cs="Arial"/>
                <w:b/>
                <w:bCs/>
                <w:sz w:val="16"/>
                <w:szCs w:val="16"/>
              </w:rPr>
              <w:t>67.8</w:t>
            </w:r>
          </w:p>
        </w:tc>
        <w:tc>
          <w:tcPr>
            <w:tcW w:w="1361" w:type="dxa"/>
          </w:tcPr>
          <w:p w14:paraId="154BBB13" w14:textId="0D831284" w:rsidR="002A70EB" w:rsidRDefault="002A70EB" w:rsidP="00186E74">
            <w:pPr>
              <w:autoSpaceDE w:val="0"/>
              <w:autoSpaceDN w:val="0"/>
              <w:adjustRightInd w:val="0"/>
              <w:rPr>
                <w:rFonts w:ascii="Arial" w:hAnsi="Arial" w:cs="Arial"/>
                <w:b/>
                <w:bCs/>
                <w:sz w:val="16"/>
                <w:szCs w:val="16"/>
              </w:rPr>
            </w:pPr>
            <w:r>
              <w:rPr>
                <w:rFonts w:ascii="Arial" w:hAnsi="Arial" w:cs="Arial"/>
                <w:b/>
                <w:bCs/>
                <w:sz w:val="16"/>
                <w:szCs w:val="16"/>
              </w:rPr>
              <w:t>0</w:t>
            </w:r>
          </w:p>
        </w:tc>
        <w:tc>
          <w:tcPr>
            <w:tcW w:w="1135" w:type="dxa"/>
          </w:tcPr>
          <w:p w14:paraId="1554728A" w14:textId="77777777" w:rsidR="002A70EB" w:rsidRDefault="002A70EB" w:rsidP="00186E74">
            <w:pPr>
              <w:rPr>
                <w:rFonts w:ascii="Arial" w:hAnsi="Arial" w:cs="Arial"/>
                <w:b/>
                <w:bCs/>
                <w:sz w:val="16"/>
                <w:szCs w:val="16"/>
              </w:rPr>
            </w:pPr>
            <w:r>
              <w:rPr>
                <w:rFonts w:ascii="Arial" w:hAnsi="Arial" w:cs="Arial"/>
                <w:b/>
                <w:bCs/>
                <w:sz w:val="16"/>
                <w:szCs w:val="16"/>
              </w:rPr>
              <w:t>10</w:t>
            </w:r>
          </w:p>
        </w:tc>
        <w:tc>
          <w:tcPr>
            <w:tcW w:w="1205" w:type="dxa"/>
          </w:tcPr>
          <w:p w14:paraId="63BAD92B" w14:textId="77777777" w:rsidR="002A70EB" w:rsidRDefault="002A70EB" w:rsidP="00186E74">
            <w:pPr>
              <w:rPr>
                <w:rFonts w:ascii="Arial" w:hAnsi="Arial" w:cs="Arial"/>
                <w:b/>
                <w:bCs/>
                <w:sz w:val="16"/>
                <w:szCs w:val="16"/>
              </w:rPr>
            </w:pPr>
            <w:r>
              <w:rPr>
                <w:rFonts w:ascii="Arial" w:hAnsi="Arial" w:cs="Arial"/>
                <w:b/>
                <w:bCs/>
                <w:sz w:val="16"/>
                <w:szCs w:val="16"/>
              </w:rPr>
              <w:t>18</w:t>
            </w:r>
          </w:p>
        </w:tc>
        <w:tc>
          <w:tcPr>
            <w:tcW w:w="1170" w:type="dxa"/>
          </w:tcPr>
          <w:p w14:paraId="122A39F0" w14:textId="77777777" w:rsidR="002A70EB" w:rsidRDefault="002A70EB" w:rsidP="00186E74">
            <w:pPr>
              <w:rPr>
                <w:rFonts w:ascii="Arial" w:hAnsi="Arial" w:cs="Arial"/>
                <w:b/>
                <w:bCs/>
                <w:sz w:val="16"/>
                <w:szCs w:val="16"/>
              </w:rPr>
            </w:pPr>
            <w:r>
              <w:rPr>
                <w:rFonts w:ascii="Arial" w:hAnsi="Arial" w:cs="Arial"/>
                <w:b/>
                <w:bCs/>
                <w:sz w:val="16"/>
                <w:szCs w:val="16"/>
              </w:rPr>
              <w:t>28</w:t>
            </w:r>
          </w:p>
        </w:tc>
        <w:tc>
          <w:tcPr>
            <w:tcW w:w="1080" w:type="dxa"/>
          </w:tcPr>
          <w:p w14:paraId="78FD7491" w14:textId="77777777" w:rsidR="002A70EB" w:rsidRDefault="002A70EB" w:rsidP="00186E74">
            <w:pPr>
              <w:rPr>
                <w:rFonts w:ascii="Arial" w:hAnsi="Arial" w:cs="Arial"/>
                <w:b/>
                <w:bCs/>
                <w:sz w:val="16"/>
                <w:szCs w:val="16"/>
              </w:rPr>
            </w:pPr>
            <w:r>
              <w:rPr>
                <w:rFonts w:ascii="Arial" w:hAnsi="Arial" w:cs="Arial"/>
                <w:b/>
                <w:bCs/>
                <w:sz w:val="16"/>
                <w:szCs w:val="16"/>
              </w:rPr>
              <w:t>54</w:t>
            </w:r>
          </w:p>
        </w:tc>
      </w:tr>
      <w:tr w:rsidR="002A70EB" w14:paraId="22A0CC14" w14:textId="77777777" w:rsidTr="005F2916">
        <w:tc>
          <w:tcPr>
            <w:tcW w:w="1345" w:type="dxa"/>
          </w:tcPr>
          <w:p w14:paraId="44F892EC" w14:textId="77777777" w:rsidR="002A70EB" w:rsidRPr="001D484D" w:rsidRDefault="002A70EB" w:rsidP="00186E74">
            <w:r>
              <w:t>New Caledonia</w:t>
            </w:r>
          </w:p>
        </w:tc>
        <w:tc>
          <w:tcPr>
            <w:tcW w:w="1080" w:type="dxa"/>
          </w:tcPr>
          <w:p w14:paraId="0F29325E" w14:textId="77777777" w:rsidR="002A70EB" w:rsidRDefault="002A70EB" w:rsidP="00186E74">
            <w:pPr>
              <w:rPr>
                <w:rFonts w:ascii="Arial" w:hAnsi="Arial" w:cs="Arial"/>
                <w:b/>
                <w:bCs/>
                <w:sz w:val="16"/>
                <w:szCs w:val="16"/>
              </w:rPr>
            </w:pPr>
            <w:r>
              <w:rPr>
                <w:rFonts w:ascii="Arial" w:hAnsi="Arial" w:cs="Arial"/>
                <w:b/>
                <w:bCs/>
                <w:sz w:val="16"/>
                <w:szCs w:val="16"/>
              </w:rPr>
              <w:t>26.5</w:t>
            </w:r>
          </w:p>
        </w:tc>
        <w:tc>
          <w:tcPr>
            <w:tcW w:w="1159" w:type="dxa"/>
          </w:tcPr>
          <w:p w14:paraId="3A7DF054" w14:textId="77777777" w:rsidR="002A70EB" w:rsidRDefault="002A70EB" w:rsidP="00186E74">
            <w:pPr>
              <w:rPr>
                <w:rFonts w:ascii="Arial" w:hAnsi="Arial" w:cs="Arial"/>
                <w:b/>
                <w:bCs/>
                <w:sz w:val="16"/>
                <w:szCs w:val="16"/>
              </w:rPr>
            </w:pPr>
            <w:r>
              <w:rPr>
                <w:rFonts w:ascii="Arial" w:hAnsi="Arial" w:cs="Arial"/>
                <w:b/>
                <w:bCs/>
                <w:sz w:val="16"/>
                <w:szCs w:val="16"/>
              </w:rPr>
              <w:t>91.8</w:t>
            </w:r>
          </w:p>
        </w:tc>
        <w:tc>
          <w:tcPr>
            <w:tcW w:w="1361" w:type="dxa"/>
          </w:tcPr>
          <w:p w14:paraId="0C79987E" w14:textId="18F720C3" w:rsidR="002A70EB" w:rsidRDefault="002A70EB" w:rsidP="00186E74">
            <w:pPr>
              <w:autoSpaceDE w:val="0"/>
              <w:autoSpaceDN w:val="0"/>
              <w:adjustRightInd w:val="0"/>
              <w:rPr>
                <w:rFonts w:ascii="Arial" w:hAnsi="Arial" w:cs="Arial"/>
                <w:b/>
                <w:bCs/>
                <w:sz w:val="16"/>
                <w:szCs w:val="16"/>
              </w:rPr>
            </w:pPr>
            <w:r>
              <w:rPr>
                <w:rFonts w:ascii="Arial" w:hAnsi="Arial" w:cs="Arial"/>
                <w:b/>
                <w:bCs/>
                <w:sz w:val="16"/>
                <w:szCs w:val="16"/>
              </w:rPr>
              <w:t>19.3</w:t>
            </w:r>
          </w:p>
        </w:tc>
        <w:tc>
          <w:tcPr>
            <w:tcW w:w="1135" w:type="dxa"/>
          </w:tcPr>
          <w:p w14:paraId="2FDBC250" w14:textId="77777777" w:rsidR="002A70EB" w:rsidRDefault="002A70EB" w:rsidP="00186E74">
            <w:pPr>
              <w:rPr>
                <w:rFonts w:ascii="Arial" w:hAnsi="Arial" w:cs="Arial"/>
                <w:b/>
                <w:bCs/>
                <w:sz w:val="16"/>
                <w:szCs w:val="16"/>
              </w:rPr>
            </w:pPr>
            <w:r>
              <w:rPr>
                <w:rFonts w:ascii="Arial" w:hAnsi="Arial" w:cs="Arial"/>
                <w:b/>
                <w:bCs/>
                <w:sz w:val="16"/>
                <w:szCs w:val="16"/>
              </w:rPr>
              <w:t>9.1</w:t>
            </w:r>
          </w:p>
        </w:tc>
        <w:tc>
          <w:tcPr>
            <w:tcW w:w="1205" w:type="dxa"/>
          </w:tcPr>
          <w:p w14:paraId="1CBA34CE" w14:textId="77777777" w:rsidR="002A70EB" w:rsidRDefault="002A70EB" w:rsidP="00186E74">
            <w:pPr>
              <w:rPr>
                <w:rFonts w:ascii="Arial" w:hAnsi="Arial" w:cs="Arial"/>
                <w:b/>
                <w:bCs/>
                <w:sz w:val="16"/>
                <w:szCs w:val="16"/>
              </w:rPr>
            </w:pPr>
            <w:r>
              <w:rPr>
                <w:rFonts w:ascii="Arial" w:hAnsi="Arial" w:cs="Arial"/>
                <w:b/>
                <w:bCs/>
                <w:sz w:val="16"/>
                <w:szCs w:val="16"/>
              </w:rPr>
              <w:t>72</w:t>
            </w:r>
          </w:p>
        </w:tc>
        <w:tc>
          <w:tcPr>
            <w:tcW w:w="1170" w:type="dxa"/>
          </w:tcPr>
          <w:p w14:paraId="2E889017" w14:textId="77777777" w:rsidR="002A70EB" w:rsidRDefault="002A70EB" w:rsidP="00186E74">
            <w:pPr>
              <w:rPr>
                <w:rFonts w:ascii="Arial" w:hAnsi="Arial" w:cs="Arial"/>
                <w:b/>
                <w:bCs/>
                <w:sz w:val="16"/>
                <w:szCs w:val="16"/>
              </w:rPr>
            </w:pPr>
            <w:r>
              <w:rPr>
                <w:rFonts w:ascii="Arial" w:hAnsi="Arial" w:cs="Arial"/>
                <w:b/>
                <w:bCs/>
                <w:sz w:val="16"/>
                <w:szCs w:val="16"/>
              </w:rPr>
              <w:t>53.4</w:t>
            </w:r>
          </w:p>
        </w:tc>
        <w:tc>
          <w:tcPr>
            <w:tcW w:w="1080" w:type="dxa"/>
          </w:tcPr>
          <w:p w14:paraId="480C803F" w14:textId="77777777" w:rsidR="002A70EB" w:rsidRDefault="002A70EB" w:rsidP="00186E74">
            <w:pPr>
              <w:rPr>
                <w:rFonts w:ascii="Arial" w:hAnsi="Arial" w:cs="Arial"/>
                <w:b/>
                <w:bCs/>
                <w:sz w:val="16"/>
                <w:szCs w:val="16"/>
              </w:rPr>
            </w:pPr>
            <w:r>
              <w:rPr>
                <w:rFonts w:ascii="Arial" w:hAnsi="Arial" w:cs="Arial"/>
                <w:b/>
                <w:bCs/>
                <w:sz w:val="16"/>
                <w:szCs w:val="16"/>
              </w:rPr>
              <w:t>67</w:t>
            </w:r>
          </w:p>
        </w:tc>
      </w:tr>
      <w:tr w:rsidR="002A70EB" w14:paraId="3FF2220E" w14:textId="77777777" w:rsidTr="005F2916">
        <w:tc>
          <w:tcPr>
            <w:tcW w:w="1345" w:type="dxa"/>
          </w:tcPr>
          <w:p w14:paraId="0DC1D0EB" w14:textId="77777777" w:rsidR="002A70EB" w:rsidRPr="001D484D" w:rsidRDefault="002A70EB" w:rsidP="00186E74">
            <w:r w:rsidRPr="001D484D">
              <w:t>Niue</w:t>
            </w:r>
          </w:p>
        </w:tc>
        <w:tc>
          <w:tcPr>
            <w:tcW w:w="1080" w:type="dxa"/>
          </w:tcPr>
          <w:p w14:paraId="5F787CF1"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159" w:type="dxa"/>
          </w:tcPr>
          <w:p w14:paraId="2C5E24E2"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361" w:type="dxa"/>
          </w:tcPr>
          <w:p w14:paraId="32B9CB31" w14:textId="20068576" w:rsidR="002A70EB" w:rsidRDefault="002A70EB" w:rsidP="00186E74">
            <w:pPr>
              <w:autoSpaceDE w:val="0"/>
              <w:autoSpaceDN w:val="0"/>
              <w:adjustRightInd w:val="0"/>
              <w:rPr>
                <w:rFonts w:ascii="Arial" w:hAnsi="Arial" w:cs="Arial"/>
                <w:b/>
                <w:bCs/>
                <w:sz w:val="16"/>
                <w:szCs w:val="16"/>
              </w:rPr>
            </w:pPr>
            <w:r>
              <w:rPr>
                <w:rFonts w:ascii="Arial" w:hAnsi="Arial" w:cs="Arial"/>
                <w:b/>
                <w:bCs/>
                <w:sz w:val="16"/>
                <w:szCs w:val="16"/>
              </w:rPr>
              <w:t>N/A</w:t>
            </w:r>
          </w:p>
        </w:tc>
        <w:tc>
          <w:tcPr>
            <w:tcW w:w="1135" w:type="dxa"/>
          </w:tcPr>
          <w:p w14:paraId="1CB4EF85"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205" w:type="dxa"/>
          </w:tcPr>
          <w:p w14:paraId="64557730"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170" w:type="dxa"/>
          </w:tcPr>
          <w:p w14:paraId="3DCA5D48"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080" w:type="dxa"/>
          </w:tcPr>
          <w:p w14:paraId="17695BC4" w14:textId="77777777" w:rsidR="002A70EB" w:rsidRDefault="002A70EB" w:rsidP="00186E74">
            <w:pPr>
              <w:rPr>
                <w:rFonts w:ascii="Arial" w:hAnsi="Arial" w:cs="Arial"/>
                <w:b/>
                <w:bCs/>
                <w:sz w:val="16"/>
                <w:szCs w:val="16"/>
              </w:rPr>
            </w:pPr>
            <w:r>
              <w:rPr>
                <w:rFonts w:ascii="Arial" w:hAnsi="Arial" w:cs="Arial"/>
                <w:b/>
                <w:bCs/>
                <w:sz w:val="16"/>
                <w:szCs w:val="16"/>
              </w:rPr>
              <w:t>N/A</w:t>
            </w:r>
          </w:p>
        </w:tc>
      </w:tr>
      <w:tr w:rsidR="002A70EB" w14:paraId="1A0357ED" w14:textId="77777777" w:rsidTr="005F2916">
        <w:tc>
          <w:tcPr>
            <w:tcW w:w="1345" w:type="dxa"/>
          </w:tcPr>
          <w:p w14:paraId="4711413C" w14:textId="77777777" w:rsidR="002A70EB" w:rsidRPr="001D484D" w:rsidRDefault="002A70EB" w:rsidP="00186E74">
            <w:r w:rsidRPr="001D484D">
              <w:t>Palau</w:t>
            </w:r>
          </w:p>
        </w:tc>
        <w:tc>
          <w:tcPr>
            <w:tcW w:w="1080" w:type="dxa"/>
          </w:tcPr>
          <w:p w14:paraId="7C0085F1"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159" w:type="dxa"/>
          </w:tcPr>
          <w:p w14:paraId="3B1F6503"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361" w:type="dxa"/>
          </w:tcPr>
          <w:p w14:paraId="3E7304AC" w14:textId="29D6736F" w:rsidR="002A70EB" w:rsidRDefault="002A70EB" w:rsidP="00186E74">
            <w:pPr>
              <w:autoSpaceDE w:val="0"/>
              <w:autoSpaceDN w:val="0"/>
              <w:adjustRightInd w:val="0"/>
              <w:rPr>
                <w:rFonts w:ascii="Arial" w:hAnsi="Arial" w:cs="Arial"/>
                <w:b/>
                <w:bCs/>
                <w:sz w:val="16"/>
                <w:szCs w:val="16"/>
              </w:rPr>
            </w:pPr>
            <w:r>
              <w:rPr>
                <w:rFonts w:ascii="Arial" w:hAnsi="Arial" w:cs="Arial"/>
                <w:b/>
                <w:bCs/>
                <w:sz w:val="16"/>
                <w:szCs w:val="16"/>
              </w:rPr>
              <w:t>N/A</w:t>
            </w:r>
          </w:p>
        </w:tc>
        <w:tc>
          <w:tcPr>
            <w:tcW w:w="1135" w:type="dxa"/>
          </w:tcPr>
          <w:p w14:paraId="5D87197E"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205" w:type="dxa"/>
          </w:tcPr>
          <w:p w14:paraId="22E9DCE7"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170" w:type="dxa"/>
          </w:tcPr>
          <w:p w14:paraId="00CC5380"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080" w:type="dxa"/>
          </w:tcPr>
          <w:p w14:paraId="39AC1736" w14:textId="77777777" w:rsidR="002A70EB" w:rsidRDefault="002A70EB" w:rsidP="00186E74">
            <w:pPr>
              <w:rPr>
                <w:rFonts w:ascii="Arial" w:hAnsi="Arial" w:cs="Arial"/>
                <w:b/>
                <w:bCs/>
                <w:sz w:val="16"/>
                <w:szCs w:val="16"/>
              </w:rPr>
            </w:pPr>
            <w:r>
              <w:rPr>
                <w:rFonts w:ascii="Arial" w:hAnsi="Arial" w:cs="Arial"/>
                <w:b/>
                <w:bCs/>
                <w:sz w:val="16"/>
                <w:szCs w:val="16"/>
              </w:rPr>
              <w:t>N/A</w:t>
            </w:r>
          </w:p>
        </w:tc>
      </w:tr>
      <w:tr w:rsidR="002A70EB" w14:paraId="1396336D" w14:textId="77777777" w:rsidTr="005F2916">
        <w:tc>
          <w:tcPr>
            <w:tcW w:w="1345" w:type="dxa"/>
          </w:tcPr>
          <w:p w14:paraId="0D50CDDB" w14:textId="77777777" w:rsidR="002A70EB" w:rsidRPr="001D484D" w:rsidRDefault="002A70EB" w:rsidP="00186E74">
            <w:r w:rsidRPr="001D484D">
              <w:t>PNG</w:t>
            </w:r>
          </w:p>
        </w:tc>
        <w:tc>
          <w:tcPr>
            <w:tcW w:w="1080" w:type="dxa"/>
          </w:tcPr>
          <w:p w14:paraId="6FF60B38" w14:textId="77777777" w:rsidR="002A70EB" w:rsidRDefault="002A70EB" w:rsidP="00186E74">
            <w:pPr>
              <w:rPr>
                <w:rFonts w:ascii="Arial" w:hAnsi="Arial" w:cs="Arial"/>
                <w:b/>
                <w:bCs/>
                <w:sz w:val="16"/>
                <w:szCs w:val="16"/>
              </w:rPr>
            </w:pPr>
            <w:r>
              <w:rPr>
                <w:rFonts w:ascii="Arial" w:hAnsi="Arial" w:cs="Arial"/>
                <w:b/>
                <w:bCs/>
                <w:sz w:val="16"/>
                <w:szCs w:val="16"/>
              </w:rPr>
              <w:t>1.9</w:t>
            </w:r>
          </w:p>
        </w:tc>
        <w:tc>
          <w:tcPr>
            <w:tcW w:w="1159" w:type="dxa"/>
          </w:tcPr>
          <w:p w14:paraId="4D195A2E" w14:textId="77777777" w:rsidR="002A70EB" w:rsidRDefault="002A70EB" w:rsidP="00186E74">
            <w:pPr>
              <w:rPr>
                <w:rFonts w:ascii="Arial" w:hAnsi="Arial" w:cs="Arial"/>
                <w:b/>
                <w:bCs/>
                <w:sz w:val="16"/>
                <w:szCs w:val="16"/>
              </w:rPr>
            </w:pPr>
            <w:r>
              <w:rPr>
                <w:rFonts w:ascii="Arial" w:hAnsi="Arial" w:cs="Arial"/>
                <w:b/>
                <w:bCs/>
                <w:sz w:val="16"/>
                <w:szCs w:val="16"/>
              </w:rPr>
              <w:t>41</w:t>
            </w:r>
          </w:p>
        </w:tc>
        <w:tc>
          <w:tcPr>
            <w:tcW w:w="1361" w:type="dxa"/>
          </w:tcPr>
          <w:p w14:paraId="60A573D8" w14:textId="4ADADD92" w:rsidR="002A70EB" w:rsidRDefault="002A70EB" w:rsidP="00186E74">
            <w:pPr>
              <w:autoSpaceDE w:val="0"/>
              <w:autoSpaceDN w:val="0"/>
              <w:adjustRightInd w:val="0"/>
              <w:rPr>
                <w:rFonts w:ascii="Arial" w:hAnsi="Arial" w:cs="Arial"/>
                <w:b/>
                <w:bCs/>
                <w:sz w:val="16"/>
                <w:szCs w:val="16"/>
              </w:rPr>
            </w:pPr>
            <w:r>
              <w:rPr>
                <w:rFonts w:ascii="Arial" w:hAnsi="Arial" w:cs="Arial"/>
                <w:b/>
                <w:bCs/>
                <w:sz w:val="16"/>
                <w:szCs w:val="16"/>
              </w:rPr>
              <w:t>0.2</w:t>
            </w:r>
          </w:p>
        </w:tc>
        <w:tc>
          <w:tcPr>
            <w:tcW w:w="1135" w:type="dxa"/>
          </w:tcPr>
          <w:p w14:paraId="465A1D34" w14:textId="77777777" w:rsidR="002A70EB" w:rsidRDefault="002A70EB" w:rsidP="00186E74">
            <w:pPr>
              <w:rPr>
                <w:rFonts w:ascii="Arial" w:hAnsi="Arial" w:cs="Arial"/>
                <w:b/>
                <w:bCs/>
                <w:sz w:val="16"/>
                <w:szCs w:val="16"/>
              </w:rPr>
            </w:pPr>
            <w:r>
              <w:rPr>
                <w:rFonts w:ascii="Arial" w:hAnsi="Arial" w:cs="Arial"/>
                <w:b/>
                <w:bCs/>
                <w:sz w:val="16"/>
                <w:szCs w:val="16"/>
              </w:rPr>
              <w:t>0</w:t>
            </w:r>
          </w:p>
        </w:tc>
        <w:tc>
          <w:tcPr>
            <w:tcW w:w="1205" w:type="dxa"/>
          </w:tcPr>
          <w:p w14:paraId="0A1F37C6" w14:textId="77777777" w:rsidR="002A70EB" w:rsidRDefault="002A70EB" w:rsidP="00186E74">
            <w:pPr>
              <w:rPr>
                <w:rFonts w:ascii="Arial" w:hAnsi="Arial" w:cs="Arial"/>
                <w:b/>
                <w:bCs/>
                <w:sz w:val="16"/>
                <w:szCs w:val="16"/>
              </w:rPr>
            </w:pPr>
            <w:r>
              <w:rPr>
                <w:rFonts w:ascii="Arial" w:hAnsi="Arial" w:cs="Arial"/>
                <w:b/>
                <w:bCs/>
                <w:sz w:val="16"/>
                <w:szCs w:val="16"/>
              </w:rPr>
              <w:t>3.4</w:t>
            </w:r>
          </w:p>
        </w:tc>
        <w:tc>
          <w:tcPr>
            <w:tcW w:w="1170" w:type="dxa"/>
          </w:tcPr>
          <w:p w14:paraId="6AAB5F46" w14:textId="77777777" w:rsidR="002A70EB" w:rsidRDefault="002A70EB" w:rsidP="00186E74">
            <w:pPr>
              <w:rPr>
                <w:rFonts w:ascii="Arial" w:hAnsi="Arial" w:cs="Arial"/>
                <w:b/>
                <w:bCs/>
                <w:sz w:val="16"/>
                <w:szCs w:val="16"/>
              </w:rPr>
            </w:pPr>
            <w:r>
              <w:rPr>
                <w:rFonts w:ascii="Arial" w:hAnsi="Arial" w:cs="Arial"/>
                <w:b/>
                <w:bCs/>
                <w:sz w:val="16"/>
                <w:szCs w:val="16"/>
              </w:rPr>
              <w:t>2.9</w:t>
            </w:r>
          </w:p>
        </w:tc>
        <w:tc>
          <w:tcPr>
            <w:tcW w:w="1080" w:type="dxa"/>
          </w:tcPr>
          <w:p w14:paraId="4B72F10C" w14:textId="77777777" w:rsidR="002A70EB" w:rsidRDefault="002A70EB" w:rsidP="00186E74">
            <w:pPr>
              <w:rPr>
                <w:rFonts w:ascii="Arial" w:hAnsi="Arial" w:cs="Arial"/>
                <w:b/>
                <w:bCs/>
                <w:sz w:val="16"/>
                <w:szCs w:val="16"/>
              </w:rPr>
            </w:pPr>
            <w:r>
              <w:rPr>
                <w:rFonts w:ascii="Arial" w:hAnsi="Arial" w:cs="Arial"/>
                <w:b/>
                <w:bCs/>
                <w:sz w:val="16"/>
                <w:szCs w:val="16"/>
              </w:rPr>
              <w:t>6.5</w:t>
            </w:r>
          </w:p>
        </w:tc>
      </w:tr>
      <w:tr w:rsidR="002A70EB" w14:paraId="4CE00227" w14:textId="77777777" w:rsidTr="005F2916">
        <w:tc>
          <w:tcPr>
            <w:tcW w:w="1345" w:type="dxa"/>
          </w:tcPr>
          <w:p w14:paraId="043F9CD1" w14:textId="77777777" w:rsidR="002A70EB" w:rsidRPr="001D484D" w:rsidRDefault="002A70EB" w:rsidP="00186E74">
            <w:r w:rsidRPr="001D484D">
              <w:t>Samoa</w:t>
            </w:r>
          </w:p>
        </w:tc>
        <w:tc>
          <w:tcPr>
            <w:tcW w:w="1080" w:type="dxa"/>
          </w:tcPr>
          <w:p w14:paraId="176FA497" w14:textId="77777777" w:rsidR="002A70EB" w:rsidRDefault="002A70EB" w:rsidP="00186E74">
            <w:pPr>
              <w:rPr>
                <w:rFonts w:ascii="Arial" w:hAnsi="Arial" w:cs="Arial"/>
                <w:b/>
                <w:bCs/>
                <w:sz w:val="16"/>
                <w:szCs w:val="16"/>
              </w:rPr>
            </w:pPr>
            <w:r>
              <w:rPr>
                <w:rFonts w:ascii="Arial" w:hAnsi="Arial" w:cs="Arial"/>
                <w:b/>
                <w:bCs/>
                <w:sz w:val="16"/>
                <w:szCs w:val="16"/>
              </w:rPr>
              <w:t>10.8</w:t>
            </w:r>
          </w:p>
        </w:tc>
        <w:tc>
          <w:tcPr>
            <w:tcW w:w="1159" w:type="dxa"/>
          </w:tcPr>
          <w:p w14:paraId="310A0435" w14:textId="77777777" w:rsidR="002A70EB" w:rsidRDefault="002A70EB" w:rsidP="00186E74">
            <w:pPr>
              <w:rPr>
                <w:rFonts w:ascii="Arial" w:hAnsi="Arial" w:cs="Arial"/>
                <w:b/>
                <w:bCs/>
                <w:sz w:val="16"/>
                <w:szCs w:val="16"/>
              </w:rPr>
            </w:pPr>
            <w:r>
              <w:rPr>
                <w:rFonts w:ascii="Arial" w:hAnsi="Arial" w:cs="Arial"/>
                <w:b/>
                <w:bCs/>
                <w:sz w:val="16"/>
                <w:szCs w:val="16"/>
              </w:rPr>
              <w:t>47.2</w:t>
            </w:r>
          </w:p>
        </w:tc>
        <w:tc>
          <w:tcPr>
            <w:tcW w:w="1361" w:type="dxa"/>
          </w:tcPr>
          <w:p w14:paraId="68502670" w14:textId="5FBB7A21" w:rsidR="002A70EB" w:rsidRDefault="002A70EB" w:rsidP="00186E74">
            <w:pPr>
              <w:autoSpaceDE w:val="0"/>
              <w:autoSpaceDN w:val="0"/>
              <w:adjustRightInd w:val="0"/>
              <w:rPr>
                <w:rFonts w:ascii="Arial" w:hAnsi="Arial" w:cs="Arial"/>
                <w:b/>
                <w:bCs/>
                <w:sz w:val="16"/>
                <w:szCs w:val="16"/>
              </w:rPr>
            </w:pPr>
            <w:r>
              <w:rPr>
                <w:rFonts w:ascii="Arial" w:hAnsi="Arial" w:cs="Arial"/>
                <w:b/>
                <w:bCs/>
                <w:sz w:val="16"/>
                <w:szCs w:val="16"/>
              </w:rPr>
              <w:t>0.1</w:t>
            </w:r>
          </w:p>
        </w:tc>
        <w:tc>
          <w:tcPr>
            <w:tcW w:w="1135" w:type="dxa"/>
          </w:tcPr>
          <w:p w14:paraId="65DF97F0" w14:textId="77777777" w:rsidR="002A70EB" w:rsidRDefault="002A70EB" w:rsidP="00186E74">
            <w:pPr>
              <w:rPr>
                <w:rFonts w:ascii="Arial" w:hAnsi="Arial" w:cs="Arial"/>
                <w:b/>
                <w:bCs/>
                <w:sz w:val="16"/>
                <w:szCs w:val="16"/>
              </w:rPr>
            </w:pPr>
            <w:r>
              <w:rPr>
                <w:rFonts w:ascii="Arial" w:hAnsi="Arial" w:cs="Arial"/>
                <w:b/>
                <w:bCs/>
                <w:sz w:val="16"/>
                <w:szCs w:val="16"/>
              </w:rPr>
              <w:t>0</w:t>
            </w:r>
          </w:p>
        </w:tc>
        <w:tc>
          <w:tcPr>
            <w:tcW w:w="1205" w:type="dxa"/>
          </w:tcPr>
          <w:p w14:paraId="4DD4B8B0"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170" w:type="dxa"/>
          </w:tcPr>
          <w:p w14:paraId="74BE245B"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080" w:type="dxa"/>
          </w:tcPr>
          <w:p w14:paraId="3D85B0E4" w14:textId="77777777" w:rsidR="002A70EB" w:rsidRDefault="002A70EB" w:rsidP="00186E74">
            <w:pPr>
              <w:rPr>
                <w:rFonts w:ascii="Arial" w:hAnsi="Arial" w:cs="Arial"/>
                <w:b/>
                <w:bCs/>
                <w:sz w:val="16"/>
                <w:szCs w:val="16"/>
              </w:rPr>
            </w:pPr>
            <w:r>
              <w:rPr>
                <w:rFonts w:ascii="Arial" w:hAnsi="Arial" w:cs="Arial"/>
                <w:b/>
                <w:bCs/>
                <w:sz w:val="16"/>
                <w:szCs w:val="16"/>
              </w:rPr>
              <w:t>15.3</w:t>
            </w:r>
          </w:p>
        </w:tc>
      </w:tr>
      <w:tr w:rsidR="002A70EB" w14:paraId="7DE319BE" w14:textId="77777777" w:rsidTr="005F2916">
        <w:tc>
          <w:tcPr>
            <w:tcW w:w="1345" w:type="dxa"/>
          </w:tcPr>
          <w:p w14:paraId="48BF7E84" w14:textId="77777777" w:rsidR="002A70EB" w:rsidRPr="001D484D" w:rsidRDefault="002A70EB" w:rsidP="00186E74">
            <w:r>
              <w:t xml:space="preserve">Solomon </w:t>
            </w:r>
          </w:p>
        </w:tc>
        <w:tc>
          <w:tcPr>
            <w:tcW w:w="1080" w:type="dxa"/>
          </w:tcPr>
          <w:p w14:paraId="75655A74" w14:textId="77777777" w:rsidR="002A70EB" w:rsidRDefault="002A70EB" w:rsidP="00186E74">
            <w:pPr>
              <w:rPr>
                <w:rFonts w:ascii="Arial" w:hAnsi="Arial" w:cs="Arial"/>
                <w:b/>
                <w:bCs/>
                <w:sz w:val="16"/>
                <w:szCs w:val="16"/>
              </w:rPr>
            </w:pPr>
            <w:r>
              <w:rPr>
                <w:rFonts w:ascii="Arial" w:hAnsi="Arial" w:cs="Arial"/>
                <w:b/>
                <w:bCs/>
                <w:sz w:val="16"/>
                <w:szCs w:val="16"/>
              </w:rPr>
              <w:t>1.4</w:t>
            </w:r>
          </w:p>
        </w:tc>
        <w:tc>
          <w:tcPr>
            <w:tcW w:w="1159" w:type="dxa"/>
          </w:tcPr>
          <w:p w14:paraId="4C4BFF70" w14:textId="77777777" w:rsidR="002A70EB" w:rsidRDefault="002A70EB" w:rsidP="00186E74">
            <w:pPr>
              <w:rPr>
                <w:rFonts w:ascii="Arial" w:hAnsi="Arial" w:cs="Arial"/>
                <w:b/>
                <w:bCs/>
                <w:sz w:val="16"/>
                <w:szCs w:val="16"/>
              </w:rPr>
            </w:pPr>
            <w:r>
              <w:rPr>
                <w:rFonts w:ascii="Arial" w:hAnsi="Arial" w:cs="Arial"/>
                <w:b/>
                <w:bCs/>
                <w:sz w:val="16"/>
                <w:szCs w:val="16"/>
              </w:rPr>
              <w:t>57.6</w:t>
            </w:r>
          </w:p>
        </w:tc>
        <w:tc>
          <w:tcPr>
            <w:tcW w:w="1361" w:type="dxa"/>
          </w:tcPr>
          <w:p w14:paraId="1A9349BA" w14:textId="2F23D304" w:rsidR="002A70EB" w:rsidRDefault="002A70EB" w:rsidP="00186E74">
            <w:pPr>
              <w:autoSpaceDE w:val="0"/>
              <w:autoSpaceDN w:val="0"/>
              <w:adjustRightInd w:val="0"/>
              <w:rPr>
                <w:rFonts w:ascii="Arial" w:hAnsi="Arial" w:cs="Arial"/>
                <w:b/>
                <w:bCs/>
                <w:sz w:val="16"/>
                <w:szCs w:val="16"/>
              </w:rPr>
            </w:pPr>
            <w:r>
              <w:rPr>
                <w:rFonts w:ascii="Arial" w:hAnsi="Arial" w:cs="Arial"/>
                <w:b/>
                <w:bCs/>
                <w:sz w:val="16"/>
                <w:szCs w:val="16"/>
              </w:rPr>
              <w:t>0.3</w:t>
            </w:r>
          </w:p>
        </w:tc>
        <w:tc>
          <w:tcPr>
            <w:tcW w:w="1135" w:type="dxa"/>
          </w:tcPr>
          <w:p w14:paraId="1F80167A" w14:textId="77777777" w:rsidR="002A70EB" w:rsidRDefault="002A70EB" w:rsidP="00186E74">
            <w:pPr>
              <w:rPr>
                <w:rFonts w:ascii="Arial" w:hAnsi="Arial" w:cs="Arial"/>
                <w:b/>
                <w:bCs/>
                <w:sz w:val="16"/>
                <w:szCs w:val="16"/>
              </w:rPr>
            </w:pPr>
            <w:r>
              <w:rPr>
                <w:rFonts w:ascii="Arial" w:hAnsi="Arial" w:cs="Arial"/>
                <w:b/>
                <w:bCs/>
                <w:sz w:val="16"/>
                <w:szCs w:val="16"/>
              </w:rPr>
              <w:t>8</w:t>
            </w:r>
          </w:p>
        </w:tc>
        <w:tc>
          <w:tcPr>
            <w:tcW w:w="1205" w:type="dxa"/>
          </w:tcPr>
          <w:p w14:paraId="0FEAF8C0" w14:textId="77777777" w:rsidR="002A70EB" w:rsidRDefault="002A70EB" w:rsidP="00186E74">
            <w:pPr>
              <w:rPr>
                <w:rFonts w:ascii="Arial" w:hAnsi="Arial" w:cs="Arial"/>
                <w:b/>
                <w:bCs/>
                <w:sz w:val="16"/>
                <w:szCs w:val="16"/>
              </w:rPr>
            </w:pPr>
            <w:r>
              <w:rPr>
                <w:rFonts w:ascii="Arial" w:hAnsi="Arial" w:cs="Arial"/>
                <w:b/>
                <w:bCs/>
                <w:sz w:val="16"/>
                <w:szCs w:val="16"/>
              </w:rPr>
              <w:t>5.5</w:t>
            </w:r>
          </w:p>
        </w:tc>
        <w:tc>
          <w:tcPr>
            <w:tcW w:w="1170" w:type="dxa"/>
          </w:tcPr>
          <w:p w14:paraId="44559A98" w14:textId="77777777" w:rsidR="002A70EB" w:rsidRDefault="002A70EB" w:rsidP="00186E74">
            <w:pPr>
              <w:rPr>
                <w:rFonts w:ascii="Arial" w:hAnsi="Arial" w:cs="Arial"/>
                <w:b/>
                <w:bCs/>
                <w:sz w:val="16"/>
                <w:szCs w:val="16"/>
              </w:rPr>
            </w:pPr>
            <w:r>
              <w:rPr>
                <w:rFonts w:ascii="Arial" w:hAnsi="Arial" w:cs="Arial"/>
                <w:b/>
                <w:bCs/>
                <w:sz w:val="16"/>
                <w:szCs w:val="16"/>
              </w:rPr>
              <w:t>4.2</w:t>
            </w:r>
          </w:p>
        </w:tc>
        <w:tc>
          <w:tcPr>
            <w:tcW w:w="1080" w:type="dxa"/>
          </w:tcPr>
          <w:p w14:paraId="23187F94" w14:textId="77777777" w:rsidR="002A70EB" w:rsidRDefault="002A70EB" w:rsidP="00186E74">
            <w:pPr>
              <w:rPr>
                <w:rFonts w:ascii="Arial" w:hAnsi="Arial" w:cs="Arial"/>
                <w:b/>
                <w:bCs/>
                <w:sz w:val="16"/>
                <w:szCs w:val="16"/>
              </w:rPr>
            </w:pPr>
            <w:r>
              <w:rPr>
                <w:rFonts w:ascii="Arial" w:hAnsi="Arial" w:cs="Arial"/>
                <w:b/>
                <w:bCs/>
                <w:sz w:val="16"/>
                <w:szCs w:val="16"/>
              </w:rPr>
              <w:t>8</w:t>
            </w:r>
          </w:p>
        </w:tc>
      </w:tr>
      <w:tr w:rsidR="002A70EB" w14:paraId="08668A36" w14:textId="77777777" w:rsidTr="005F2916">
        <w:tc>
          <w:tcPr>
            <w:tcW w:w="1345" w:type="dxa"/>
          </w:tcPr>
          <w:p w14:paraId="0C5F8B15" w14:textId="77777777" w:rsidR="002A70EB" w:rsidRPr="001D484D" w:rsidRDefault="002A70EB" w:rsidP="00186E74">
            <w:r w:rsidRPr="001D484D">
              <w:t>Tokelau</w:t>
            </w:r>
          </w:p>
        </w:tc>
        <w:tc>
          <w:tcPr>
            <w:tcW w:w="1080" w:type="dxa"/>
          </w:tcPr>
          <w:p w14:paraId="48675E40"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159" w:type="dxa"/>
          </w:tcPr>
          <w:p w14:paraId="40978AE0"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361" w:type="dxa"/>
          </w:tcPr>
          <w:p w14:paraId="10B7941C" w14:textId="4DDB249D" w:rsidR="002A70EB" w:rsidRDefault="002A70EB" w:rsidP="00186E74">
            <w:pPr>
              <w:autoSpaceDE w:val="0"/>
              <w:autoSpaceDN w:val="0"/>
              <w:adjustRightInd w:val="0"/>
              <w:rPr>
                <w:rFonts w:ascii="Arial" w:hAnsi="Arial" w:cs="Arial"/>
                <w:b/>
                <w:bCs/>
                <w:sz w:val="16"/>
                <w:szCs w:val="16"/>
              </w:rPr>
            </w:pPr>
            <w:r>
              <w:rPr>
                <w:rFonts w:ascii="Arial" w:hAnsi="Arial" w:cs="Arial"/>
                <w:b/>
                <w:bCs/>
                <w:sz w:val="16"/>
                <w:szCs w:val="16"/>
              </w:rPr>
              <w:t>N/A</w:t>
            </w:r>
          </w:p>
        </w:tc>
        <w:tc>
          <w:tcPr>
            <w:tcW w:w="1135" w:type="dxa"/>
          </w:tcPr>
          <w:p w14:paraId="6DB9BCC0"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205" w:type="dxa"/>
          </w:tcPr>
          <w:p w14:paraId="098B1601"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170" w:type="dxa"/>
          </w:tcPr>
          <w:p w14:paraId="37D7C868" w14:textId="77777777" w:rsidR="002A70EB" w:rsidRDefault="002A70EB" w:rsidP="00186E74">
            <w:pPr>
              <w:rPr>
                <w:rFonts w:ascii="Arial" w:hAnsi="Arial" w:cs="Arial"/>
                <w:b/>
                <w:bCs/>
                <w:sz w:val="16"/>
                <w:szCs w:val="16"/>
              </w:rPr>
            </w:pPr>
            <w:r>
              <w:rPr>
                <w:rFonts w:ascii="Arial" w:hAnsi="Arial" w:cs="Arial"/>
                <w:b/>
                <w:bCs/>
                <w:sz w:val="16"/>
                <w:szCs w:val="16"/>
              </w:rPr>
              <w:t>N/A</w:t>
            </w:r>
          </w:p>
        </w:tc>
        <w:tc>
          <w:tcPr>
            <w:tcW w:w="1080" w:type="dxa"/>
          </w:tcPr>
          <w:p w14:paraId="6C2FFF6B" w14:textId="77777777" w:rsidR="002A70EB" w:rsidRDefault="002A70EB" w:rsidP="00186E74">
            <w:pPr>
              <w:rPr>
                <w:rFonts w:ascii="Arial" w:hAnsi="Arial" w:cs="Arial"/>
                <w:b/>
                <w:bCs/>
                <w:sz w:val="16"/>
                <w:szCs w:val="16"/>
              </w:rPr>
            </w:pPr>
            <w:r>
              <w:rPr>
                <w:rFonts w:ascii="Arial" w:hAnsi="Arial" w:cs="Arial"/>
                <w:b/>
                <w:bCs/>
                <w:sz w:val="16"/>
                <w:szCs w:val="16"/>
              </w:rPr>
              <w:t>N/A</w:t>
            </w:r>
          </w:p>
        </w:tc>
      </w:tr>
      <w:tr w:rsidR="002A70EB" w14:paraId="381690CF" w14:textId="77777777" w:rsidTr="005F2916">
        <w:tc>
          <w:tcPr>
            <w:tcW w:w="1345" w:type="dxa"/>
          </w:tcPr>
          <w:p w14:paraId="60D0E11A" w14:textId="77777777" w:rsidR="002A70EB" w:rsidRPr="001D484D" w:rsidRDefault="002A70EB" w:rsidP="00186E74">
            <w:r w:rsidRPr="001D484D">
              <w:t>Tonga</w:t>
            </w:r>
          </w:p>
        </w:tc>
        <w:tc>
          <w:tcPr>
            <w:tcW w:w="1080" w:type="dxa"/>
          </w:tcPr>
          <w:p w14:paraId="48589815" w14:textId="77777777" w:rsidR="002A70EB" w:rsidRDefault="002A70EB" w:rsidP="00186E74">
            <w:pPr>
              <w:rPr>
                <w:rFonts w:ascii="Arial" w:hAnsi="Arial" w:cs="Arial"/>
                <w:b/>
                <w:bCs/>
                <w:sz w:val="16"/>
                <w:szCs w:val="16"/>
              </w:rPr>
            </w:pPr>
            <w:r>
              <w:rPr>
                <w:rFonts w:ascii="Arial" w:hAnsi="Arial" w:cs="Arial"/>
                <w:b/>
                <w:bCs/>
                <w:sz w:val="16"/>
                <w:szCs w:val="16"/>
              </w:rPr>
              <w:t>29.4</w:t>
            </w:r>
          </w:p>
        </w:tc>
        <w:tc>
          <w:tcPr>
            <w:tcW w:w="1159" w:type="dxa"/>
          </w:tcPr>
          <w:p w14:paraId="09CF3E37" w14:textId="77777777" w:rsidR="002A70EB" w:rsidRDefault="002A70EB" w:rsidP="00186E74">
            <w:pPr>
              <w:rPr>
                <w:rFonts w:ascii="Arial" w:hAnsi="Arial" w:cs="Arial"/>
                <w:b/>
                <w:bCs/>
                <w:sz w:val="16"/>
                <w:szCs w:val="16"/>
              </w:rPr>
            </w:pPr>
            <w:r>
              <w:rPr>
                <w:rFonts w:ascii="Arial" w:hAnsi="Arial" w:cs="Arial"/>
                <w:b/>
                <w:bCs/>
                <w:sz w:val="16"/>
                <w:szCs w:val="16"/>
              </w:rPr>
              <w:t>54.6</w:t>
            </w:r>
          </w:p>
        </w:tc>
        <w:tc>
          <w:tcPr>
            <w:tcW w:w="1361" w:type="dxa"/>
          </w:tcPr>
          <w:p w14:paraId="6E927CA0" w14:textId="2231DF1B" w:rsidR="002A70EB" w:rsidRDefault="002A70EB" w:rsidP="00186E74">
            <w:pPr>
              <w:autoSpaceDE w:val="0"/>
              <w:autoSpaceDN w:val="0"/>
              <w:adjustRightInd w:val="0"/>
              <w:rPr>
                <w:rFonts w:ascii="Arial" w:hAnsi="Arial" w:cs="Arial"/>
                <w:b/>
                <w:bCs/>
                <w:sz w:val="16"/>
                <w:szCs w:val="16"/>
              </w:rPr>
            </w:pPr>
            <w:r>
              <w:rPr>
                <w:rFonts w:ascii="Arial" w:hAnsi="Arial" w:cs="Arial"/>
                <w:b/>
                <w:bCs/>
                <w:sz w:val="16"/>
                <w:szCs w:val="16"/>
              </w:rPr>
              <w:t>1.6</w:t>
            </w:r>
          </w:p>
        </w:tc>
        <w:tc>
          <w:tcPr>
            <w:tcW w:w="1135" w:type="dxa"/>
          </w:tcPr>
          <w:p w14:paraId="04C3EC42" w14:textId="77777777" w:rsidR="002A70EB" w:rsidRDefault="002A70EB" w:rsidP="00186E74">
            <w:pPr>
              <w:rPr>
                <w:rFonts w:ascii="Arial" w:hAnsi="Arial" w:cs="Arial"/>
                <w:b/>
                <w:bCs/>
                <w:sz w:val="16"/>
                <w:szCs w:val="16"/>
              </w:rPr>
            </w:pPr>
            <w:r>
              <w:rPr>
                <w:rFonts w:ascii="Arial" w:hAnsi="Arial" w:cs="Arial"/>
                <w:b/>
                <w:bCs/>
                <w:sz w:val="16"/>
                <w:szCs w:val="16"/>
              </w:rPr>
              <w:t>0.1</w:t>
            </w:r>
          </w:p>
        </w:tc>
        <w:tc>
          <w:tcPr>
            <w:tcW w:w="1205" w:type="dxa"/>
          </w:tcPr>
          <w:p w14:paraId="6B4B4344" w14:textId="77777777" w:rsidR="002A70EB" w:rsidRDefault="002A70EB" w:rsidP="00186E74">
            <w:pPr>
              <w:rPr>
                <w:rFonts w:ascii="Arial" w:hAnsi="Arial" w:cs="Arial"/>
                <w:b/>
                <w:bCs/>
                <w:sz w:val="16"/>
                <w:szCs w:val="16"/>
              </w:rPr>
            </w:pPr>
            <w:r>
              <w:rPr>
                <w:rFonts w:ascii="Arial" w:hAnsi="Arial" w:cs="Arial"/>
                <w:b/>
                <w:bCs/>
                <w:sz w:val="16"/>
                <w:szCs w:val="16"/>
              </w:rPr>
              <w:t>15.5</w:t>
            </w:r>
          </w:p>
        </w:tc>
        <w:tc>
          <w:tcPr>
            <w:tcW w:w="1170" w:type="dxa"/>
          </w:tcPr>
          <w:p w14:paraId="416076BF" w14:textId="77777777" w:rsidR="002A70EB" w:rsidRDefault="002A70EB" w:rsidP="00186E74">
            <w:pPr>
              <w:rPr>
                <w:rFonts w:ascii="Arial" w:hAnsi="Arial" w:cs="Arial"/>
                <w:b/>
                <w:bCs/>
                <w:sz w:val="16"/>
                <w:szCs w:val="16"/>
              </w:rPr>
            </w:pPr>
            <w:r>
              <w:rPr>
                <w:rFonts w:ascii="Arial" w:hAnsi="Arial" w:cs="Arial"/>
                <w:b/>
                <w:bCs/>
                <w:sz w:val="16"/>
                <w:szCs w:val="16"/>
              </w:rPr>
              <w:t>12</w:t>
            </w:r>
          </w:p>
        </w:tc>
        <w:tc>
          <w:tcPr>
            <w:tcW w:w="1080" w:type="dxa"/>
          </w:tcPr>
          <w:p w14:paraId="2CB85EB8" w14:textId="77777777" w:rsidR="002A70EB" w:rsidRDefault="002A70EB" w:rsidP="00186E74">
            <w:pPr>
              <w:rPr>
                <w:rFonts w:ascii="Arial" w:hAnsi="Arial" w:cs="Arial"/>
                <w:b/>
                <w:bCs/>
                <w:sz w:val="16"/>
                <w:szCs w:val="16"/>
              </w:rPr>
            </w:pPr>
            <w:r>
              <w:rPr>
                <w:rFonts w:ascii="Arial" w:hAnsi="Arial" w:cs="Arial"/>
                <w:b/>
                <w:bCs/>
                <w:sz w:val="16"/>
                <w:szCs w:val="16"/>
              </w:rPr>
              <w:t>35</w:t>
            </w:r>
          </w:p>
        </w:tc>
      </w:tr>
      <w:tr w:rsidR="002A70EB" w14:paraId="311C9E56" w14:textId="77777777" w:rsidTr="005F2916">
        <w:tc>
          <w:tcPr>
            <w:tcW w:w="1345" w:type="dxa"/>
          </w:tcPr>
          <w:p w14:paraId="54BE387A" w14:textId="77777777" w:rsidR="002A70EB" w:rsidRPr="001D484D" w:rsidRDefault="002A70EB" w:rsidP="00186E74">
            <w:r w:rsidRPr="001D484D">
              <w:t>Tuvalu</w:t>
            </w:r>
          </w:p>
        </w:tc>
        <w:tc>
          <w:tcPr>
            <w:tcW w:w="1080" w:type="dxa"/>
          </w:tcPr>
          <w:p w14:paraId="20899403" w14:textId="77777777" w:rsidR="002A70EB" w:rsidRDefault="002A70EB" w:rsidP="00186E74">
            <w:pPr>
              <w:rPr>
                <w:rFonts w:ascii="Arial" w:hAnsi="Arial" w:cs="Arial"/>
                <w:b/>
                <w:bCs/>
                <w:sz w:val="16"/>
                <w:szCs w:val="16"/>
              </w:rPr>
            </w:pPr>
            <w:r>
              <w:rPr>
                <w:rFonts w:ascii="Arial" w:hAnsi="Arial" w:cs="Arial"/>
                <w:b/>
                <w:bCs/>
                <w:sz w:val="16"/>
                <w:szCs w:val="16"/>
              </w:rPr>
              <w:t>14.7</w:t>
            </w:r>
          </w:p>
        </w:tc>
        <w:tc>
          <w:tcPr>
            <w:tcW w:w="1159" w:type="dxa"/>
          </w:tcPr>
          <w:p w14:paraId="58FFFBF3" w14:textId="77777777" w:rsidR="002A70EB" w:rsidRDefault="002A70EB" w:rsidP="00186E74">
            <w:pPr>
              <w:rPr>
                <w:rFonts w:ascii="Arial" w:hAnsi="Arial" w:cs="Arial"/>
                <w:b/>
                <w:bCs/>
                <w:sz w:val="16"/>
                <w:szCs w:val="16"/>
              </w:rPr>
            </w:pPr>
            <w:r>
              <w:rPr>
                <w:rFonts w:ascii="Arial" w:hAnsi="Arial" w:cs="Arial"/>
                <w:b/>
                <w:bCs/>
                <w:sz w:val="16"/>
                <w:szCs w:val="16"/>
              </w:rPr>
              <w:t>34.4</w:t>
            </w:r>
          </w:p>
        </w:tc>
        <w:tc>
          <w:tcPr>
            <w:tcW w:w="1361" w:type="dxa"/>
          </w:tcPr>
          <w:p w14:paraId="6F717057" w14:textId="78243E42" w:rsidR="002A70EB" w:rsidRDefault="002A70EB" w:rsidP="00186E74">
            <w:pPr>
              <w:autoSpaceDE w:val="0"/>
              <w:autoSpaceDN w:val="0"/>
              <w:adjustRightInd w:val="0"/>
              <w:rPr>
                <w:rFonts w:ascii="Arial" w:hAnsi="Arial" w:cs="Arial"/>
                <w:b/>
                <w:bCs/>
                <w:sz w:val="16"/>
                <w:szCs w:val="16"/>
              </w:rPr>
            </w:pPr>
            <w:r>
              <w:rPr>
                <w:rFonts w:ascii="Arial" w:hAnsi="Arial" w:cs="Arial"/>
                <w:b/>
                <w:bCs/>
                <w:sz w:val="16"/>
                <w:szCs w:val="16"/>
              </w:rPr>
              <w:t>7.1</w:t>
            </w:r>
          </w:p>
        </w:tc>
        <w:tc>
          <w:tcPr>
            <w:tcW w:w="1135" w:type="dxa"/>
          </w:tcPr>
          <w:p w14:paraId="6DEFBC5A" w14:textId="77777777" w:rsidR="002A70EB" w:rsidRDefault="002A70EB" w:rsidP="00186E74">
            <w:pPr>
              <w:rPr>
                <w:rFonts w:ascii="Arial" w:hAnsi="Arial" w:cs="Arial"/>
                <w:b/>
                <w:bCs/>
                <w:sz w:val="16"/>
                <w:szCs w:val="16"/>
              </w:rPr>
            </w:pPr>
            <w:r>
              <w:rPr>
                <w:rFonts w:ascii="Arial" w:hAnsi="Arial" w:cs="Arial"/>
                <w:b/>
                <w:bCs/>
                <w:sz w:val="16"/>
                <w:szCs w:val="16"/>
              </w:rPr>
              <w:t>0</w:t>
            </w:r>
          </w:p>
        </w:tc>
        <w:tc>
          <w:tcPr>
            <w:tcW w:w="1205" w:type="dxa"/>
          </w:tcPr>
          <w:p w14:paraId="2119C78D" w14:textId="77777777" w:rsidR="002A70EB" w:rsidRDefault="002A70EB" w:rsidP="00186E74">
            <w:pPr>
              <w:rPr>
                <w:rFonts w:ascii="Arial" w:hAnsi="Arial" w:cs="Arial"/>
                <w:b/>
                <w:bCs/>
                <w:sz w:val="16"/>
                <w:szCs w:val="16"/>
              </w:rPr>
            </w:pPr>
            <w:r>
              <w:rPr>
                <w:rFonts w:ascii="Arial" w:hAnsi="Arial" w:cs="Arial"/>
                <w:b/>
                <w:bCs/>
                <w:sz w:val="16"/>
                <w:szCs w:val="16"/>
              </w:rPr>
              <w:t>23.4</w:t>
            </w:r>
          </w:p>
        </w:tc>
        <w:tc>
          <w:tcPr>
            <w:tcW w:w="1170" w:type="dxa"/>
          </w:tcPr>
          <w:p w14:paraId="750933A0" w14:textId="77777777" w:rsidR="002A70EB" w:rsidRDefault="002A70EB" w:rsidP="00186E74">
            <w:pPr>
              <w:rPr>
                <w:rFonts w:ascii="Arial" w:hAnsi="Arial" w:cs="Arial"/>
                <w:b/>
                <w:bCs/>
                <w:sz w:val="16"/>
                <w:szCs w:val="16"/>
              </w:rPr>
            </w:pPr>
            <w:r>
              <w:rPr>
                <w:rFonts w:ascii="Arial" w:hAnsi="Arial" w:cs="Arial"/>
                <w:b/>
                <w:bCs/>
                <w:sz w:val="16"/>
                <w:szCs w:val="16"/>
              </w:rPr>
              <w:t>19.7</w:t>
            </w:r>
          </w:p>
        </w:tc>
        <w:tc>
          <w:tcPr>
            <w:tcW w:w="1080" w:type="dxa"/>
          </w:tcPr>
          <w:p w14:paraId="7D0E854C" w14:textId="77777777" w:rsidR="002A70EB" w:rsidRDefault="002A70EB" w:rsidP="00186E74">
            <w:pPr>
              <w:rPr>
                <w:rFonts w:ascii="Arial" w:hAnsi="Arial" w:cs="Arial"/>
                <w:b/>
                <w:bCs/>
                <w:sz w:val="16"/>
                <w:szCs w:val="16"/>
              </w:rPr>
            </w:pPr>
            <w:r>
              <w:rPr>
                <w:rFonts w:ascii="Arial" w:hAnsi="Arial" w:cs="Arial"/>
                <w:b/>
                <w:bCs/>
                <w:sz w:val="16"/>
                <w:szCs w:val="16"/>
              </w:rPr>
              <w:t>37</w:t>
            </w:r>
          </w:p>
        </w:tc>
      </w:tr>
      <w:tr w:rsidR="002A70EB" w14:paraId="78376569" w14:textId="77777777" w:rsidTr="005F2916">
        <w:tc>
          <w:tcPr>
            <w:tcW w:w="1345" w:type="dxa"/>
          </w:tcPr>
          <w:p w14:paraId="31F3081C" w14:textId="77777777" w:rsidR="002A70EB" w:rsidRPr="001D484D" w:rsidRDefault="002A70EB" w:rsidP="00186E74">
            <w:r w:rsidRPr="001D484D">
              <w:t>Vanuatu</w:t>
            </w:r>
          </w:p>
        </w:tc>
        <w:tc>
          <w:tcPr>
            <w:tcW w:w="1080" w:type="dxa"/>
          </w:tcPr>
          <w:p w14:paraId="538ADCDB" w14:textId="77777777" w:rsidR="002A70EB" w:rsidRDefault="002A70EB" w:rsidP="00186E74">
            <w:pPr>
              <w:rPr>
                <w:rFonts w:ascii="Arial" w:hAnsi="Arial" w:cs="Arial"/>
                <w:b/>
                <w:bCs/>
                <w:sz w:val="16"/>
                <w:szCs w:val="16"/>
              </w:rPr>
            </w:pPr>
            <w:r>
              <w:rPr>
                <w:rFonts w:ascii="Arial" w:hAnsi="Arial" w:cs="Arial"/>
                <w:b/>
                <w:bCs/>
                <w:sz w:val="16"/>
                <w:szCs w:val="16"/>
              </w:rPr>
              <w:t>2</w:t>
            </w:r>
          </w:p>
        </w:tc>
        <w:tc>
          <w:tcPr>
            <w:tcW w:w="1159" w:type="dxa"/>
          </w:tcPr>
          <w:p w14:paraId="1147B0BA" w14:textId="77777777" w:rsidR="002A70EB" w:rsidRDefault="002A70EB" w:rsidP="00186E74">
            <w:pPr>
              <w:rPr>
                <w:rFonts w:ascii="Arial" w:hAnsi="Arial" w:cs="Arial"/>
                <w:b/>
                <w:bCs/>
                <w:sz w:val="16"/>
                <w:szCs w:val="16"/>
              </w:rPr>
            </w:pPr>
            <w:r>
              <w:rPr>
                <w:rFonts w:ascii="Arial" w:hAnsi="Arial" w:cs="Arial"/>
                <w:b/>
                <w:bCs/>
                <w:sz w:val="16"/>
                <w:szCs w:val="16"/>
              </w:rPr>
              <w:t>59.3</w:t>
            </w:r>
          </w:p>
        </w:tc>
        <w:tc>
          <w:tcPr>
            <w:tcW w:w="1361" w:type="dxa"/>
          </w:tcPr>
          <w:p w14:paraId="06538A05" w14:textId="2ECDCB99" w:rsidR="002A70EB" w:rsidRDefault="002A70EB" w:rsidP="00186E74">
            <w:pPr>
              <w:autoSpaceDE w:val="0"/>
              <w:autoSpaceDN w:val="0"/>
              <w:adjustRightInd w:val="0"/>
              <w:rPr>
                <w:rFonts w:ascii="Arial" w:hAnsi="Arial" w:cs="Arial"/>
                <w:b/>
                <w:bCs/>
                <w:sz w:val="16"/>
                <w:szCs w:val="16"/>
              </w:rPr>
            </w:pPr>
            <w:r>
              <w:rPr>
                <w:rFonts w:ascii="Arial" w:hAnsi="Arial" w:cs="Arial"/>
                <w:b/>
                <w:bCs/>
                <w:sz w:val="16"/>
                <w:szCs w:val="16"/>
              </w:rPr>
              <w:t>0.1</w:t>
            </w:r>
          </w:p>
        </w:tc>
        <w:tc>
          <w:tcPr>
            <w:tcW w:w="1135" w:type="dxa"/>
          </w:tcPr>
          <w:p w14:paraId="4DE28901" w14:textId="77777777" w:rsidR="002A70EB" w:rsidRDefault="002A70EB" w:rsidP="00186E74">
            <w:pPr>
              <w:rPr>
                <w:rFonts w:ascii="Arial" w:hAnsi="Arial" w:cs="Arial"/>
                <w:b/>
                <w:bCs/>
                <w:sz w:val="16"/>
                <w:szCs w:val="16"/>
              </w:rPr>
            </w:pPr>
            <w:r>
              <w:rPr>
                <w:rFonts w:ascii="Arial" w:hAnsi="Arial" w:cs="Arial"/>
                <w:b/>
                <w:bCs/>
                <w:sz w:val="16"/>
                <w:szCs w:val="16"/>
              </w:rPr>
              <w:t>7.4</w:t>
            </w:r>
          </w:p>
        </w:tc>
        <w:tc>
          <w:tcPr>
            <w:tcW w:w="1205" w:type="dxa"/>
          </w:tcPr>
          <w:p w14:paraId="06AEC522" w14:textId="77777777" w:rsidR="002A70EB" w:rsidRDefault="002A70EB" w:rsidP="00186E74">
            <w:pPr>
              <w:rPr>
                <w:rFonts w:ascii="Arial" w:hAnsi="Arial" w:cs="Arial"/>
                <w:b/>
                <w:bCs/>
                <w:sz w:val="16"/>
                <w:szCs w:val="16"/>
              </w:rPr>
            </w:pPr>
            <w:r>
              <w:rPr>
                <w:rFonts w:ascii="Arial" w:hAnsi="Arial" w:cs="Arial"/>
                <w:b/>
                <w:bCs/>
                <w:sz w:val="16"/>
                <w:szCs w:val="16"/>
              </w:rPr>
              <w:t>11.2</w:t>
            </w:r>
          </w:p>
        </w:tc>
        <w:tc>
          <w:tcPr>
            <w:tcW w:w="1170" w:type="dxa"/>
          </w:tcPr>
          <w:p w14:paraId="79CD4DB0" w14:textId="77777777" w:rsidR="002A70EB" w:rsidRDefault="002A70EB" w:rsidP="00186E74">
            <w:pPr>
              <w:rPr>
                <w:rFonts w:ascii="Arial" w:hAnsi="Arial" w:cs="Arial"/>
                <w:b/>
                <w:bCs/>
                <w:sz w:val="16"/>
                <w:szCs w:val="16"/>
              </w:rPr>
            </w:pPr>
            <w:r>
              <w:rPr>
                <w:rFonts w:ascii="Arial" w:hAnsi="Arial" w:cs="Arial"/>
                <w:b/>
                <w:bCs/>
                <w:sz w:val="16"/>
                <w:szCs w:val="16"/>
              </w:rPr>
              <w:t>3.5</w:t>
            </w:r>
          </w:p>
        </w:tc>
        <w:tc>
          <w:tcPr>
            <w:tcW w:w="1080" w:type="dxa"/>
          </w:tcPr>
          <w:p w14:paraId="542A5CCF" w14:textId="77777777" w:rsidR="002A70EB" w:rsidRDefault="002A70EB" w:rsidP="00186E74">
            <w:pPr>
              <w:rPr>
                <w:rFonts w:ascii="Arial" w:hAnsi="Arial" w:cs="Arial"/>
                <w:b/>
                <w:bCs/>
                <w:sz w:val="16"/>
                <w:szCs w:val="16"/>
              </w:rPr>
            </w:pPr>
            <w:r>
              <w:rPr>
                <w:rFonts w:ascii="Arial" w:hAnsi="Arial" w:cs="Arial"/>
                <w:b/>
                <w:bCs/>
                <w:sz w:val="16"/>
                <w:szCs w:val="16"/>
              </w:rPr>
              <w:t>11.3</w:t>
            </w:r>
          </w:p>
        </w:tc>
      </w:tr>
    </w:tbl>
    <w:p w14:paraId="7FD166BA" w14:textId="3F02E2E0" w:rsidR="002A70EB" w:rsidRDefault="00FE2965" w:rsidP="008B20A9">
      <w:r>
        <w:t xml:space="preserve">Table 1 </w:t>
      </w:r>
      <w:r w:rsidR="00AA0BAC">
        <w:t>ICT Indicators per Country</w:t>
      </w:r>
      <w:r w:rsidR="00AA0BAC">
        <w:rPr>
          <w:rStyle w:val="FootnoteReference"/>
        </w:rPr>
        <w:footnoteReference w:id="13"/>
      </w:r>
    </w:p>
    <w:p w14:paraId="249A00C6" w14:textId="77777777" w:rsidR="002A70EB" w:rsidRDefault="002A70EB" w:rsidP="008B20A9"/>
    <w:p w14:paraId="431C7AD4" w14:textId="77777777" w:rsidR="002A70EB" w:rsidRDefault="002A70EB" w:rsidP="008B20A9"/>
    <w:p w14:paraId="36A0FB1F" w14:textId="77777777" w:rsidR="002A70EB" w:rsidRDefault="002A70EB" w:rsidP="008B20A9"/>
    <w:p w14:paraId="58CEA183" w14:textId="77777777" w:rsidR="002A70EB" w:rsidRDefault="002A70EB" w:rsidP="008B20A9"/>
    <w:p w14:paraId="0A1702D9" w14:textId="77777777" w:rsidR="002A70EB" w:rsidRDefault="002A70EB" w:rsidP="008B20A9"/>
    <w:p w14:paraId="2FD4F3A8" w14:textId="77777777" w:rsidR="002A70EB" w:rsidRDefault="002A70EB" w:rsidP="008B20A9"/>
    <w:p w14:paraId="1794500C" w14:textId="77777777" w:rsidR="002A70EB" w:rsidRDefault="002A70EB" w:rsidP="008B20A9"/>
    <w:p w14:paraId="280ABE5C" w14:textId="77777777" w:rsidR="006907DF" w:rsidRDefault="006907DF" w:rsidP="008B20A9"/>
    <w:p w14:paraId="3C3501DB" w14:textId="77777777" w:rsidR="004157E2" w:rsidRDefault="004157E2" w:rsidP="008B20A9"/>
    <w:p w14:paraId="0105DD0F" w14:textId="0E025670" w:rsidR="002A70EB" w:rsidRDefault="002A70EB" w:rsidP="002A70EB">
      <w:pPr>
        <w:pStyle w:val="FootnoteText"/>
      </w:pPr>
    </w:p>
    <w:p w14:paraId="67D76B49" w14:textId="77777777" w:rsidR="0025690A" w:rsidRPr="00EB4271" w:rsidRDefault="0025690A" w:rsidP="0025690A">
      <w:pPr>
        <w:pStyle w:val="Heading2"/>
        <w:rPr>
          <w:rFonts w:ascii="Arial" w:eastAsia="Calibri" w:hAnsi="Arial" w:cs="Arial"/>
          <w:b w:val="0"/>
          <w:sz w:val="22"/>
          <w:szCs w:val="22"/>
        </w:rPr>
      </w:pPr>
      <w:bookmarkStart w:id="45" w:name="_Toc420920652"/>
      <w:r w:rsidRPr="00EB4271">
        <w:rPr>
          <w:rFonts w:ascii="Arial" w:eastAsia="Calibri" w:hAnsi="Arial" w:cs="Arial"/>
          <w:b w:val="0"/>
          <w:sz w:val="22"/>
          <w:szCs w:val="22"/>
        </w:rPr>
        <w:lastRenderedPageBreak/>
        <w:t>ICT in Disaster</w:t>
      </w:r>
      <w:r w:rsidR="004A75EB" w:rsidRPr="00EB4271">
        <w:rPr>
          <w:rFonts w:ascii="Arial" w:eastAsia="Calibri" w:hAnsi="Arial" w:cs="Arial"/>
          <w:b w:val="0"/>
          <w:sz w:val="22"/>
          <w:szCs w:val="22"/>
        </w:rPr>
        <w:t xml:space="preserve"> Risk Management</w:t>
      </w:r>
      <w:bookmarkEnd w:id="45"/>
    </w:p>
    <w:p w14:paraId="4E3BB9C4" w14:textId="77777777" w:rsidR="0025690A" w:rsidRPr="0025690A" w:rsidRDefault="0025690A" w:rsidP="0025690A">
      <w:pPr>
        <w:pStyle w:val="NoSpacing"/>
      </w:pPr>
    </w:p>
    <w:p w14:paraId="645283C5" w14:textId="77777777" w:rsidR="00637A9F" w:rsidRDefault="00254B8F" w:rsidP="00FB23D9">
      <w:pPr>
        <w:jc w:val="both"/>
        <w:rPr>
          <w:rFonts w:ascii="Arial" w:eastAsia="Calibri" w:hAnsi="Arial" w:cs="Arial"/>
        </w:rPr>
      </w:pPr>
      <w:r>
        <w:rPr>
          <w:rFonts w:ascii="Arial" w:eastAsia="Calibri" w:hAnsi="Arial" w:cs="Arial"/>
        </w:rPr>
        <w:t xml:space="preserve">Asia and the </w:t>
      </w:r>
      <w:r w:rsidR="001C69AE">
        <w:rPr>
          <w:rFonts w:ascii="Arial" w:eastAsia="Calibri" w:hAnsi="Arial" w:cs="Arial"/>
        </w:rPr>
        <w:t xml:space="preserve">Pacific </w:t>
      </w:r>
      <w:r>
        <w:rPr>
          <w:rFonts w:ascii="Arial" w:eastAsia="Calibri" w:hAnsi="Arial" w:cs="Arial"/>
        </w:rPr>
        <w:t>are well known</w:t>
      </w:r>
      <w:r w:rsidR="005832D6">
        <w:rPr>
          <w:rFonts w:ascii="Arial" w:eastAsia="Calibri" w:hAnsi="Arial" w:cs="Arial"/>
        </w:rPr>
        <w:t xml:space="preserve"> </w:t>
      </w:r>
      <w:r>
        <w:rPr>
          <w:rFonts w:ascii="Arial" w:eastAsia="Calibri" w:hAnsi="Arial" w:cs="Arial"/>
        </w:rPr>
        <w:t>for its fast growing economies and rich</w:t>
      </w:r>
      <w:r w:rsidR="004B5FFD">
        <w:rPr>
          <w:rFonts w:ascii="Arial" w:eastAsia="Calibri" w:hAnsi="Arial" w:cs="Arial"/>
        </w:rPr>
        <w:t xml:space="preserve"> cultural diversity</w:t>
      </w:r>
      <w:r>
        <w:rPr>
          <w:rFonts w:ascii="Arial" w:eastAsia="Calibri" w:hAnsi="Arial" w:cs="Arial"/>
        </w:rPr>
        <w:t>. But many parts of the region have seen their economic and social</w:t>
      </w:r>
      <w:r w:rsidR="002A15B3">
        <w:rPr>
          <w:rFonts w:ascii="Arial" w:eastAsia="Calibri" w:hAnsi="Arial" w:cs="Arial"/>
        </w:rPr>
        <w:t xml:space="preserve"> development stalled, o</w:t>
      </w:r>
      <w:r>
        <w:rPr>
          <w:rFonts w:ascii="Arial" w:eastAsia="Calibri" w:hAnsi="Arial" w:cs="Arial"/>
        </w:rPr>
        <w:t>r even revers</w:t>
      </w:r>
      <w:r w:rsidR="00637A9F">
        <w:rPr>
          <w:rFonts w:ascii="Arial" w:eastAsia="Calibri" w:hAnsi="Arial" w:cs="Arial"/>
        </w:rPr>
        <w:t xml:space="preserve">ed by natural disasters. Early warning system and sharing of risk information require close cooperation across countries and sectors. </w:t>
      </w:r>
    </w:p>
    <w:p w14:paraId="4C96082A" w14:textId="77777777" w:rsidR="001C69AE" w:rsidRDefault="00637A9F" w:rsidP="00FB23D9">
      <w:pPr>
        <w:jc w:val="both"/>
        <w:rPr>
          <w:rFonts w:ascii="Arial" w:hAnsi="Arial" w:cs="Arial"/>
        </w:rPr>
      </w:pPr>
      <w:r>
        <w:rPr>
          <w:rFonts w:ascii="Arial" w:eastAsia="Calibri" w:hAnsi="Arial" w:cs="Arial"/>
        </w:rPr>
        <w:t xml:space="preserve">In </w:t>
      </w:r>
      <w:r w:rsidR="0091499C">
        <w:rPr>
          <w:rFonts w:ascii="Arial" w:eastAsia="Calibri" w:hAnsi="Arial" w:cs="Arial"/>
        </w:rPr>
        <w:t>Tonga, M</w:t>
      </w:r>
      <w:r>
        <w:rPr>
          <w:rFonts w:ascii="Arial" w:eastAsia="Calibri" w:hAnsi="Arial" w:cs="Arial"/>
        </w:rPr>
        <w:t xml:space="preserve">arch 2014, an e-disaster early warning siren system for tsunami using ICT was commissioned.  </w:t>
      </w:r>
      <w:r w:rsidRPr="00637A9F">
        <w:rPr>
          <w:rFonts w:ascii="Arial" w:hAnsi="Arial" w:cs="Arial"/>
        </w:rPr>
        <w:t>The system is a pilot project in the Pacific designed to mitigate risk against natural disasters in rural communities and strengthen capabilities of disaster risk management to be more effective and efficient using ICT in order to improve national public safety. It is a multi-purpose early warning loud speakers system for dissemination of information to residents in vulnerable and high risk areas, using Internet Protocol radio link broadband circuits and optic fibre communications e-disaster network infrastructure</w:t>
      </w:r>
      <w:r>
        <w:rPr>
          <w:rFonts w:ascii="Arial" w:hAnsi="Arial" w:cs="Arial"/>
        </w:rPr>
        <w:t>.</w:t>
      </w:r>
    </w:p>
    <w:p w14:paraId="32C406CE" w14:textId="77777777" w:rsidR="00637A9F" w:rsidRDefault="00637A9F" w:rsidP="00FB23D9">
      <w:pPr>
        <w:jc w:val="both"/>
        <w:rPr>
          <w:rFonts w:ascii="Arial" w:hAnsi="Arial" w:cs="Arial"/>
        </w:rPr>
      </w:pPr>
      <w:r>
        <w:rPr>
          <w:rFonts w:ascii="Arial" w:hAnsi="Arial" w:cs="Arial"/>
        </w:rPr>
        <w:t xml:space="preserve">ICT can play a catalytic role in reducing disaster risk now, together and differently. ICTs are important tools for lessening the risks brought on by disasters through early warning, coordinating and tracking relief activities and resources, recording and disseminating knowledge and experiences and raising awareness. </w:t>
      </w:r>
    </w:p>
    <w:p w14:paraId="2545D49F" w14:textId="77777777" w:rsidR="00637A9F" w:rsidRDefault="00C748D9" w:rsidP="008C4F58">
      <w:pPr>
        <w:pStyle w:val="NoSpacing"/>
        <w:jc w:val="both"/>
        <w:rPr>
          <w:rFonts w:ascii="Arial" w:hAnsi="Arial" w:cs="Arial"/>
        </w:rPr>
      </w:pPr>
      <w:r w:rsidRPr="008C4F58">
        <w:rPr>
          <w:rFonts w:ascii="Arial" w:hAnsi="Arial" w:cs="Arial"/>
        </w:rPr>
        <w:t xml:space="preserve">The challenge in </w:t>
      </w:r>
      <w:r w:rsidR="00637A9F" w:rsidRPr="008C4F58">
        <w:rPr>
          <w:rFonts w:ascii="Arial" w:hAnsi="Arial" w:cs="Arial"/>
        </w:rPr>
        <w:t xml:space="preserve">Pacific </w:t>
      </w:r>
      <w:r w:rsidRPr="008C4F58">
        <w:rPr>
          <w:rFonts w:ascii="Arial" w:hAnsi="Arial" w:cs="Arial"/>
        </w:rPr>
        <w:t xml:space="preserve">Island countries </w:t>
      </w:r>
      <w:r w:rsidR="00637A9F" w:rsidRPr="008C4F58">
        <w:rPr>
          <w:rFonts w:ascii="Arial" w:hAnsi="Arial" w:cs="Arial"/>
        </w:rPr>
        <w:t xml:space="preserve">is gaining commitment to incorporate ICT tools effectively in disaster risk reduction, and providing favourable political, social and economic conditions for identifying and applying an appropriate mix of ICTs to address vulnerabilities in the different contexts throughout the Pacific region. </w:t>
      </w:r>
    </w:p>
    <w:p w14:paraId="12E6C9CE" w14:textId="2E7B2A32" w:rsidR="008C223D" w:rsidRPr="00945725" w:rsidRDefault="008C223D" w:rsidP="008C223D">
      <w:pPr>
        <w:pStyle w:val="Heading2"/>
        <w:rPr>
          <w:rFonts w:ascii="Arial" w:hAnsi="Arial" w:cs="Arial"/>
          <w:b w:val="0"/>
          <w:sz w:val="22"/>
          <w:szCs w:val="22"/>
        </w:rPr>
      </w:pPr>
      <w:bookmarkStart w:id="46" w:name="_Toc420920653"/>
      <w:r w:rsidRPr="00945725">
        <w:rPr>
          <w:rFonts w:ascii="Arial" w:hAnsi="Arial" w:cs="Arial"/>
          <w:b w:val="0"/>
          <w:sz w:val="22"/>
          <w:szCs w:val="22"/>
        </w:rPr>
        <w:t>E-Waste and the Pacific</w:t>
      </w:r>
      <w:bookmarkEnd w:id="46"/>
    </w:p>
    <w:p w14:paraId="151916FF" w14:textId="12930D8A" w:rsidR="008C223D" w:rsidRPr="008709BE" w:rsidRDefault="008C223D" w:rsidP="008709BE">
      <w:pPr>
        <w:jc w:val="both"/>
        <w:rPr>
          <w:rFonts w:ascii="Arial" w:hAnsi="Arial" w:cs="Arial"/>
          <w:sz w:val="24"/>
          <w:szCs w:val="24"/>
        </w:rPr>
      </w:pPr>
      <w:r w:rsidRPr="008709BE">
        <w:rPr>
          <w:rFonts w:ascii="Arial" w:hAnsi="Arial" w:cs="Arial"/>
        </w:rPr>
        <w:t>E-waste refers to discarded electrical and electronic equipment that is at the “end of its life” or is no longer suitable for use. The rapidly increasing use of electrical and electronic equipment in the Pacific results in an increase in the volume of waste as it is discarded. Electrical and end of life electronic items contain many recoverable and valuable components such as copper, steel and gold that can be re-used. Most components used in electronic and electrical equipment (including computing equipment) can be eventually reused or recovered and made into new products</w:t>
      </w:r>
      <w:r w:rsidRPr="008709BE">
        <w:rPr>
          <w:rFonts w:ascii="Arial" w:hAnsi="Arial" w:cs="Arial"/>
          <w:sz w:val="24"/>
          <w:szCs w:val="24"/>
        </w:rPr>
        <w:t>.</w:t>
      </w:r>
    </w:p>
    <w:p w14:paraId="460E8972" w14:textId="6DFC0035" w:rsidR="008C223D" w:rsidRPr="008C223D" w:rsidRDefault="008C223D" w:rsidP="008C223D">
      <w:pPr>
        <w:spacing w:before="100" w:beforeAutospacing="1" w:after="100" w:afterAutospacing="1" w:line="240" w:lineRule="auto"/>
        <w:jc w:val="both"/>
        <w:rPr>
          <w:rFonts w:ascii="Arial" w:eastAsia="Times New Roman" w:hAnsi="Arial" w:cs="Arial"/>
          <w:sz w:val="24"/>
          <w:szCs w:val="24"/>
        </w:rPr>
      </w:pPr>
      <w:r w:rsidRPr="008C223D">
        <w:rPr>
          <w:rFonts w:ascii="Arial" w:hAnsi="Arial" w:cs="Arial"/>
        </w:rPr>
        <w:t>E-waste contains a range of hazardous materials including heavy metals, brominated flame retardants and other toxic substances. If left to accumulate in landfills, E-waste will in time release these toxic substances and contaminate the environment. Currently, there are E-waste stockpiles in a number of Pacific island countries. Efforts to manage E-waste effectively in the region are varied and pose economical, logistical and technical challenges due to limited access to disposal points, recycling markets and the high costs in transporting E-waste out of the region</w:t>
      </w:r>
      <w:r w:rsidRPr="008C223D">
        <w:rPr>
          <w:rFonts w:ascii="Arial" w:hAnsi="Arial" w:cs="Arial"/>
          <w:sz w:val="24"/>
          <w:szCs w:val="24"/>
        </w:rPr>
        <w:t>.</w:t>
      </w:r>
    </w:p>
    <w:p w14:paraId="2FE79098" w14:textId="11F200D4" w:rsidR="008C223D" w:rsidRDefault="00501AD9" w:rsidP="008C223D">
      <w:r>
        <w:rPr>
          <w:noProof/>
        </w:rPr>
        <w:lastRenderedPageBreak/>
        <w:drawing>
          <wp:inline distT="0" distB="0" distL="0" distR="0" wp14:anchorId="0C1676B2" wp14:editId="342C5912">
            <wp:extent cx="5476875" cy="2533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6875" cy="2533650"/>
                    </a:xfrm>
                    <a:prstGeom prst="rect">
                      <a:avLst/>
                    </a:prstGeom>
                  </pic:spPr>
                </pic:pic>
              </a:graphicData>
            </a:graphic>
          </wp:inline>
        </w:drawing>
      </w:r>
    </w:p>
    <w:p w14:paraId="1458D4A7" w14:textId="2339CF32" w:rsidR="008C223D" w:rsidRDefault="00B8540B" w:rsidP="008C223D">
      <w:pPr>
        <w:rPr>
          <w:rFonts w:ascii="Arial" w:hAnsi="Arial" w:cs="Arial"/>
        </w:rPr>
      </w:pPr>
      <w:r w:rsidRPr="00F418F1">
        <w:rPr>
          <w:rFonts w:ascii="Arial" w:hAnsi="Arial" w:cs="Arial"/>
        </w:rPr>
        <w:t xml:space="preserve">Participating Countries on </w:t>
      </w:r>
      <w:r w:rsidR="000C7B86" w:rsidRPr="00F418F1">
        <w:rPr>
          <w:rFonts w:ascii="Arial" w:hAnsi="Arial" w:cs="Arial"/>
        </w:rPr>
        <w:t xml:space="preserve">the </w:t>
      </w:r>
      <w:r w:rsidR="006272E2" w:rsidRPr="00F418F1">
        <w:rPr>
          <w:rFonts w:ascii="Arial" w:hAnsi="Arial" w:cs="Arial"/>
        </w:rPr>
        <w:t>PacWaste program</w:t>
      </w:r>
      <w:r w:rsidR="001E5F23" w:rsidRPr="00F418F1">
        <w:rPr>
          <w:rFonts w:ascii="Arial" w:hAnsi="Arial" w:cs="Arial"/>
        </w:rPr>
        <w:t>m</w:t>
      </w:r>
      <w:r w:rsidR="006272E2" w:rsidRPr="00F418F1">
        <w:rPr>
          <w:rFonts w:ascii="Arial" w:hAnsi="Arial" w:cs="Arial"/>
        </w:rPr>
        <w:t>e</w:t>
      </w:r>
      <w:r w:rsidR="00F4685C" w:rsidRPr="00F418F1">
        <w:rPr>
          <w:rStyle w:val="FootnoteReference"/>
          <w:rFonts w:ascii="Arial" w:hAnsi="Arial" w:cs="Arial"/>
        </w:rPr>
        <w:footnoteReference w:id="14"/>
      </w:r>
    </w:p>
    <w:p w14:paraId="4C9CA70F" w14:textId="6FA70AB3" w:rsidR="008A675E" w:rsidRPr="00EC6CFC" w:rsidRDefault="008A675E" w:rsidP="008A675E">
      <w:pPr>
        <w:pStyle w:val="Heading2"/>
        <w:rPr>
          <w:rFonts w:ascii="Arial" w:hAnsi="Arial" w:cs="Arial"/>
          <w:b w:val="0"/>
          <w:sz w:val="22"/>
          <w:szCs w:val="22"/>
        </w:rPr>
      </w:pPr>
      <w:bookmarkStart w:id="47" w:name="_Toc420920654"/>
      <w:r w:rsidRPr="00EC6CFC">
        <w:rPr>
          <w:rFonts w:ascii="Arial" w:hAnsi="Arial" w:cs="Arial"/>
          <w:b w:val="0"/>
          <w:sz w:val="22"/>
          <w:szCs w:val="22"/>
        </w:rPr>
        <w:t>Climate Change</w:t>
      </w:r>
      <w:r w:rsidR="00EC6CFC" w:rsidRPr="00EC6CFC">
        <w:rPr>
          <w:rFonts w:ascii="Arial" w:hAnsi="Arial" w:cs="Arial"/>
          <w:b w:val="0"/>
          <w:sz w:val="22"/>
          <w:szCs w:val="22"/>
        </w:rPr>
        <w:t xml:space="preserve"> in the Pacific</w:t>
      </w:r>
      <w:bookmarkEnd w:id="47"/>
    </w:p>
    <w:p w14:paraId="7D1C42B8" w14:textId="0E41DD65" w:rsidR="008A675E" w:rsidRDefault="000A2B53" w:rsidP="000A2B53">
      <w:pPr>
        <w:jc w:val="both"/>
        <w:rPr>
          <w:rFonts w:ascii="Arial" w:hAnsi="Arial" w:cs="Arial"/>
        </w:rPr>
      </w:pPr>
      <w:r w:rsidRPr="000A2B53">
        <w:rPr>
          <w:rFonts w:ascii="Arial" w:hAnsi="Arial" w:cs="Arial"/>
        </w:rPr>
        <w:t>Small island developing countries are among the most vulnerable to climate change.</w:t>
      </w:r>
      <w:r>
        <w:rPr>
          <w:rFonts w:ascii="Arial" w:hAnsi="Arial" w:cs="Arial"/>
        </w:rPr>
        <w:t xml:space="preserve"> These countries are</w:t>
      </w:r>
      <w:r w:rsidRPr="000A2B53">
        <w:rPr>
          <w:rFonts w:ascii="Arial" w:hAnsi="Arial" w:cs="Arial"/>
        </w:rPr>
        <w:t xml:space="preserve"> </w:t>
      </w:r>
      <w:r>
        <w:rPr>
          <w:rFonts w:ascii="Arial" w:hAnsi="Arial" w:cs="Arial"/>
        </w:rPr>
        <w:t xml:space="preserve">increasingly </w:t>
      </w:r>
      <w:r w:rsidRPr="000A2B53">
        <w:rPr>
          <w:rFonts w:ascii="Arial" w:hAnsi="Arial" w:cs="Arial"/>
        </w:rPr>
        <w:t>fac</w:t>
      </w:r>
      <w:r>
        <w:rPr>
          <w:rFonts w:ascii="Arial" w:hAnsi="Arial" w:cs="Arial"/>
        </w:rPr>
        <w:t>ing</w:t>
      </w:r>
      <w:r w:rsidRPr="000A2B53">
        <w:rPr>
          <w:rFonts w:ascii="Arial" w:hAnsi="Arial" w:cs="Arial"/>
        </w:rPr>
        <w:t xml:space="preserve"> threats to sustainable development from the impacts of climate change. Sectors which are likely to be most affected include human health, infrastructure, coastal resources, disaster management, fresh water availability, agriculture, fisheries, forestry, marine ecosystems and tourism</w:t>
      </w:r>
      <w:r>
        <w:rPr>
          <w:rFonts w:ascii="Arial" w:hAnsi="Arial" w:cs="Arial"/>
        </w:rPr>
        <w:t>.</w:t>
      </w:r>
    </w:p>
    <w:p w14:paraId="56203086" w14:textId="4258248E" w:rsidR="000A2B53" w:rsidRPr="000A2B53" w:rsidRDefault="000A2B53" w:rsidP="000A2B53">
      <w:pPr>
        <w:jc w:val="both"/>
        <w:rPr>
          <w:rFonts w:ascii="Arial" w:hAnsi="Arial" w:cs="Arial"/>
        </w:rPr>
      </w:pPr>
      <w:r w:rsidRPr="000A2B53">
        <w:rPr>
          <w:rFonts w:ascii="Arial" w:hAnsi="Arial" w:cs="Arial"/>
        </w:rPr>
        <w:t>Climate change is already disproportionally affecting the islands of the Pacific. Although islanders have done little to contribute to the cause – less than 0.03% of current global green</w:t>
      </w:r>
      <w:r>
        <w:rPr>
          <w:rFonts w:ascii="Arial" w:hAnsi="Arial" w:cs="Arial"/>
        </w:rPr>
        <w:t>h</w:t>
      </w:r>
      <w:r w:rsidRPr="000A2B53">
        <w:rPr>
          <w:rFonts w:ascii="Arial" w:hAnsi="Arial" w:cs="Arial"/>
        </w:rPr>
        <w:t>ouse</w:t>
      </w:r>
      <w:r>
        <w:rPr>
          <w:rFonts w:ascii="Arial" w:hAnsi="Arial" w:cs="Arial"/>
        </w:rPr>
        <w:t xml:space="preserve"> </w:t>
      </w:r>
      <w:r w:rsidRPr="000A2B53">
        <w:rPr>
          <w:rFonts w:ascii="Arial" w:hAnsi="Arial" w:cs="Arial"/>
        </w:rPr>
        <w:t xml:space="preserve">gas emissions – they are among the first to be affected. Most islands are experiencing climate change impacts on communities, infrastructure, water supply, coastal and forest ecosystems, fisheries, agriculture, and human health. The consequences of sea level rise, sea temperature increases, ocean acidification, altered rainfall patterns, and overall temperature rise will be increasingly felt. </w:t>
      </w:r>
    </w:p>
    <w:p w14:paraId="02FA8BB1" w14:textId="77777777" w:rsidR="00F60E18" w:rsidRPr="00945725" w:rsidRDefault="00F60E18" w:rsidP="00F60E18">
      <w:pPr>
        <w:pStyle w:val="Heading2"/>
        <w:rPr>
          <w:rFonts w:ascii="Arial" w:hAnsi="Arial" w:cs="Arial"/>
          <w:b w:val="0"/>
          <w:sz w:val="22"/>
          <w:szCs w:val="22"/>
        </w:rPr>
      </w:pPr>
      <w:bookmarkStart w:id="48" w:name="_Toc420920655"/>
      <w:r w:rsidRPr="00945725">
        <w:rPr>
          <w:rFonts w:ascii="Arial" w:hAnsi="Arial" w:cs="Arial"/>
          <w:b w:val="0"/>
          <w:sz w:val="22"/>
          <w:szCs w:val="22"/>
        </w:rPr>
        <w:t>Evaluation</w:t>
      </w:r>
      <w:bookmarkEnd w:id="48"/>
    </w:p>
    <w:p w14:paraId="60CDB40E" w14:textId="72A7C92D" w:rsidR="00F60E18" w:rsidRDefault="00F60E18" w:rsidP="00F60E18">
      <w:pPr>
        <w:jc w:val="both"/>
        <w:rPr>
          <w:rFonts w:ascii="Arial" w:hAnsi="Arial" w:cs="Arial"/>
        </w:rPr>
      </w:pPr>
      <w:r>
        <w:rPr>
          <w:rFonts w:ascii="Arial" w:hAnsi="Arial" w:cs="Arial"/>
        </w:rPr>
        <w:t>The Review commend</w:t>
      </w:r>
      <w:r w:rsidR="000C0BD2">
        <w:rPr>
          <w:rFonts w:ascii="Arial" w:hAnsi="Arial" w:cs="Arial"/>
        </w:rPr>
        <w:t>ed</w:t>
      </w:r>
      <w:r>
        <w:rPr>
          <w:rFonts w:ascii="Arial" w:hAnsi="Arial" w:cs="Arial"/>
        </w:rPr>
        <w:t xml:space="preserve"> </w:t>
      </w:r>
      <w:r w:rsidR="004C1B80">
        <w:rPr>
          <w:rFonts w:ascii="Arial" w:hAnsi="Arial" w:cs="Arial"/>
        </w:rPr>
        <w:t xml:space="preserve">the efforts from </w:t>
      </w:r>
      <w:r>
        <w:rPr>
          <w:rFonts w:ascii="Arial" w:hAnsi="Arial" w:cs="Arial"/>
        </w:rPr>
        <w:t xml:space="preserve">countries like Cook Islands, Kiribati, Niue, Tuvalu and Solomon Islands for the proactive approach they made in </w:t>
      </w:r>
      <w:r w:rsidR="000C0BD2">
        <w:rPr>
          <w:rFonts w:ascii="Arial" w:hAnsi="Arial" w:cs="Arial"/>
        </w:rPr>
        <w:t xml:space="preserve">securing the services of </w:t>
      </w:r>
      <w:r>
        <w:rPr>
          <w:rFonts w:ascii="Arial" w:hAnsi="Arial" w:cs="Arial"/>
        </w:rPr>
        <w:t xml:space="preserve">service providers </w:t>
      </w:r>
      <w:r w:rsidR="00277663">
        <w:rPr>
          <w:rFonts w:ascii="Arial" w:hAnsi="Arial" w:cs="Arial"/>
        </w:rPr>
        <w:t xml:space="preserve">like </w:t>
      </w:r>
      <w:r w:rsidR="00A27508">
        <w:rPr>
          <w:rFonts w:ascii="Arial" w:hAnsi="Arial" w:cs="Arial"/>
        </w:rPr>
        <w:t>ABS Satellite.</w:t>
      </w:r>
      <w:r w:rsidR="00277663">
        <w:rPr>
          <w:rFonts w:ascii="Arial" w:hAnsi="Arial" w:cs="Arial"/>
        </w:rPr>
        <w:t xml:space="preserve"> Kacific and O3B to provide </w:t>
      </w:r>
      <w:r>
        <w:rPr>
          <w:rFonts w:ascii="Arial" w:hAnsi="Arial" w:cs="Arial"/>
        </w:rPr>
        <w:t xml:space="preserve">affordable satellite solutions </w:t>
      </w:r>
      <w:r w:rsidR="00277663">
        <w:rPr>
          <w:rFonts w:ascii="Arial" w:hAnsi="Arial" w:cs="Arial"/>
        </w:rPr>
        <w:t xml:space="preserve">to their countries not excluding other satellite operators </w:t>
      </w:r>
      <w:r w:rsidR="00647D0C">
        <w:rPr>
          <w:rFonts w:ascii="Arial" w:hAnsi="Arial" w:cs="Arial"/>
        </w:rPr>
        <w:t xml:space="preserve">bringing enhanced coverage relying on new </w:t>
      </w:r>
      <w:r w:rsidR="00277663">
        <w:rPr>
          <w:rFonts w:ascii="Arial" w:hAnsi="Arial" w:cs="Arial"/>
        </w:rPr>
        <w:t xml:space="preserve">technologies </w:t>
      </w:r>
      <w:r w:rsidR="00647D0C">
        <w:rPr>
          <w:rFonts w:ascii="Arial" w:hAnsi="Arial" w:cs="Arial"/>
        </w:rPr>
        <w:t>(Eutelsat, Intelsat, JSAT, SES)</w:t>
      </w:r>
    </w:p>
    <w:p w14:paraId="4E81641D" w14:textId="4B494371" w:rsidR="008C1F0E" w:rsidRDefault="000C0BD2" w:rsidP="00F60E18">
      <w:pPr>
        <w:jc w:val="both"/>
        <w:rPr>
          <w:rFonts w:ascii="Arial" w:hAnsi="Arial" w:cs="Arial"/>
        </w:rPr>
      </w:pPr>
      <w:r>
        <w:rPr>
          <w:rFonts w:ascii="Arial" w:hAnsi="Arial" w:cs="Arial"/>
        </w:rPr>
        <w:t xml:space="preserve">The Review also acknowledged the tremendous effort dispatched to the Pacific region </w:t>
      </w:r>
      <w:r w:rsidR="00634AE0">
        <w:rPr>
          <w:rFonts w:ascii="Arial" w:hAnsi="Arial" w:cs="Arial"/>
        </w:rPr>
        <w:t xml:space="preserve">through the </w:t>
      </w:r>
      <w:r>
        <w:rPr>
          <w:rFonts w:ascii="Arial" w:hAnsi="Arial" w:cs="Arial"/>
        </w:rPr>
        <w:t xml:space="preserve">World Bank, ITU and the ADB </w:t>
      </w:r>
      <w:r w:rsidR="008314F5">
        <w:rPr>
          <w:rFonts w:ascii="Arial" w:hAnsi="Arial" w:cs="Arial"/>
        </w:rPr>
        <w:t xml:space="preserve">in implementing projects that have </w:t>
      </w:r>
      <w:r w:rsidR="00634AE0">
        <w:rPr>
          <w:rFonts w:ascii="Arial" w:hAnsi="Arial" w:cs="Arial"/>
        </w:rPr>
        <w:t>improv</w:t>
      </w:r>
      <w:r w:rsidR="008314F5">
        <w:rPr>
          <w:rFonts w:ascii="Arial" w:hAnsi="Arial" w:cs="Arial"/>
        </w:rPr>
        <w:t>ed</w:t>
      </w:r>
      <w:r w:rsidR="00A27508">
        <w:rPr>
          <w:rFonts w:ascii="Arial" w:hAnsi="Arial" w:cs="Arial"/>
        </w:rPr>
        <w:t xml:space="preserve"> international</w:t>
      </w:r>
      <w:r w:rsidR="00277663" w:rsidRPr="00277663">
        <w:rPr>
          <w:rFonts w:ascii="Arial" w:hAnsi="Arial" w:cs="Arial"/>
          <w:shd w:val="clear" w:color="auto" w:fill="FFFF00"/>
        </w:rPr>
        <w:t xml:space="preserve"> </w:t>
      </w:r>
      <w:r w:rsidR="00634AE0">
        <w:rPr>
          <w:rFonts w:ascii="Arial" w:hAnsi="Arial" w:cs="Arial"/>
        </w:rPr>
        <w:t>connectivity in the Pacific region. The</w:t>
      </w:r>
      <w:r w:rsidR="00634AE0" w:rsidRPr="00277663">
        <w:rPr>
          <w:rFonts w:ascii="Arial" w:hAnsi="Arial" w:cs="Arial"/>
          <w:b/>
        </w:rPr>
        <w:t xml:space="preserve"> </w:t>
      </w:r>
      <w:r w:rsidR="00277663" w:rsidRPr="00277663">
        <w:rPr>
          <w:rFonts w:ascii="Arial" w:hAnsi="Arial" w:cs="Arial"/>
          <w:b/>
        </w:rPr>
        <w:t>recent</w:t>
      </w:r>
      <w:r w:rsidR="00277663">
        <w:rPr>
          <w:rFonts w:ascii="Arial" w:hAnsi="Arial" w:cs="Arial"/>
        </w:rPr>
        <w:t xml:space="preserve"> </w:t>
      </w:r>
      <w:r w:rsidR="00634AE0">
        <w:rPr>
          <w:rFonts w:ascii="Arial" w:hAnsi="Arial" w:cs="Arial"/>
        </w:rPr>
        <w:t xml:space="preserve">landing of the fibre submarine cable </w:t>
      </w:r>
      <w:r w:rsidR="008314F5">
        <w:rPr>
          <w:rFonts w:ascii="Arial" w:hAnsi="Arial" w:cs="Arial"/>
        </w:rPr>
        <w:t xml:space="preserve">both </w:t>
      </w:r>
      <w:r w:rsidR="00634AE0">
        <w:rPr>
          <w:rFonts w:ascii="Arial" w:hAnsi="Arial" w:cs="Arial"/>
        </w:rPr>
        <w:t xml:space="preserve">in Vanuatu </w:t>
      </w:r>
      <w:r w:rsidR="00277663">
        <w:rPr>
          <w:rFonts w:ascii="Arial" w:hAnsi="Arial" w:cs="Arial"/>
        </w:rPr>
        <w:t xml:space="preserve">(Jan 2014) </w:t>
      </w:r>
      <w:r w:rsidR="00634AE0">
        <w:rPr>
          <w:rFonts w:ascii="Arial" w:hAnsi="Arial" w:cs="Arial"/>
        </w:rPr>
        <w:t>and Tonga</w:t>
      </w:r>
      <w:r w:rsidR="008314F5">
        <w:rPr>
          <w:rFonts w:ascii="Arial" w:hAnsi="Arial" w:cs="Arial"/>
        </w:rPr>
        <w:t xml:space="preserve"> </w:t>
      </w:r>
      <w:r w:rsidR="00277663">
        <w:rPr>
          <w:rFonts w:ascii="Arial" w:hAnsi="Arial" w:cs="Arial"/>
        </w:rPr>
        <w:t xml:space="preserve">(Aug 2013) </w:t>
      </w:r>
      <w:r w:rsidR="008314F5">
        <w:rPr>
          <w:rFonts w:ascii="Arial" w:hAnsi="Arial" w:cs="Arial"/>
        </w:rPr>
        <w:t>has brought remarkable changes to the</w:t>
      </w:r>
      <w:r w:rsidR="00CF76F6">
        <w:rPr>
          <w:rFonts w:ascii="Arial" w:hAnsi="Arial" w:cs="Arial"/>
        </w:rPr>
        <w:t>ir</w:t>
      </w:r>
      <w:r w:rsidR="008314F5">
        <w:rPr>
          <w:rFonts w:ascii="Arial" w:hAnsi="Arial" w:cs="Arial"/>
        </w:rPr>
        <w:t xml:space="preserve"> infrastructure footprint </w:t>
      </w:r>
      <w:r w:rsidR="008314F5">
        <w:rPr>
          <w:rFonts w:ascii="Arial" w:hAnsi="Arial" w:cs="Arial"/>
        </w:rPr>
        <w:lastRenderedPageBreak/>
        <w:t>giving birth to new innovations</w:t>
      </w:r>
      <w:r w:rsidR="00A77217">
        <w:rPr>
          <w:rFonts w:ascii="Arial" w:hAnsi="Arial" w:cs="Arial"/>
        </w:rPr>
        <w:t xml:space="preserve"> and </w:t>
      </w:r>
      <w:r w:rsidR="00CF76F6">
        <w:rPr>
          <w:rFonts w:ascii="Arial" w:hAnsi="Arial" w:cs="Arial"/>
        </w:rPr>
        <w:t xml:space="preserve">transformed valuable ideas that </w:t>
      </w:r>
      <w:r w:rsidR="00EB6B63">
        <w:rPr>
          <w:rFonts w:ascii="Arial" w:hAnsi="Arial" w:cs="Arial"/>
        </w:rPr>
        <w:t xml:space="preserve">deemed </w:t>
      </w:r>
      <w:r w:rsidR="00CF76F6">
        <w:rPr>
          <w:rFonts w:ascii="Arial" w:hAnsi="Arial" w:cs="Arial"/>
        </w:rPr>
        <w:t xml:space="preserve">impractical </w:t>
      </w:r>
      <w:r w:rsidR="00EB6B63">
        <w:rPr>
          <w:rFonts w:ascii="Arial" w:hAnsi="Arial" w:cs="Arial"/>
        </w:rPr>
        <w:t xml:space="preserve">to new opportunities. </w:t>
      </w:r>
    </w:p>
    <w:p w14:paraId="54EA9403" w14:textId="77777777" w:rsidR="00D044B4" w:rsidRDefault="00EB6B63" w:rsidP="00F60E18">
      <w:pPr>
        <w:jc w:val="both"/>
        <w:rPr>
          <w:rFonts w:ascii="Arial" w:hAnsi="Arial" w:cs="Arial"/>
        </w:rPr>
      </w:pPr>
      <w:r>
        <w:rPr>
          <w:rFonts w:ascii="Arial" w:hAnsi="Arial" w:cs="Arial"/>
        </w:rPr>
        <w:t xml:space="preserve">The </w:t>
      </w:r>
      <w:r w:rsidR="008C1F0E">
        <w:rPr>
          <w:rFonts w:ascii="Arial" w:hAnsi="Arial" w:cs="Arial"/>
        </w:rPr>
        <w:t xml:space="preserve">Review recognised </w:t>
      </w:r>
      <w:r w:rsidR="00D20800">
        <w:rPr>
          <w:rFonts w:ascii="Arial" w:hAnsi="Arial" w:cs="Arial"/>
        </w:rPr>
        <w:t>and affirm</w:t>
      </w:r>
      <w:r w:rsidR="00FB4D80">
        <w:rPr>
          <w:rFonts w:ascii="Arial" w:hAnsi="Arial" w:cs="Arial"/>
        </w:rPr>
        <w:t xml:space="preserve">ed </w:t>
      </w:r>
      <w:r>
        <w:rPr>
          <w:rFonts w:ascii="Arial" w:hAnsi="Arial" w:cs="Arial"/>
        </w:rPr>
        <w:t>the</w:t>
      </w:r>
      <w:r w:rsidR="00D20800">
        <w:rPr>
          <w:rFonts w:ascii="Arial" w:hAnsi="Arial" w:cs="Arial"/>
        </w:rPr>
        <w:t xml:space="preserve"> results reflected in table 4.6 as a significant c</w:t>
      </w:r>
      <w:r w:rsidR="00FB4D80">
        <w:rPr>
          <w:rFonts w:ascii="Arial" w:hAnsi="Arial" w:cs="Arial"/>
        </w:rPr>
        <w:t>ontribution by the member countries in realizing the importance of improving</w:t>
      </w:r>
      <w:r>
        <w:rPr>
          <w:rFonts w:ascii="Arial" w:hAnsi="Arial" w:cs="Arial"/>
        </w:rPr>
        <w:t xml:space="preserve"> domestic connectivity </w:t>
      </w:r>
      <w:r w:rsidR="008C1F0E">
        <w:rPr>
          <w:rFonts w:ascii="Arial" w:hAnsi="Arial" w:cs="Arial"/>
        </w:rPr>
        <w:t xml:space="preserve">and ICT access </w:t>
      </w:r>
      <w:r w:rsidR="00D20800">
        <w:rPr>
          <w:rFonts w:ascii="Arial" w:hAnsi="Arial" w:cs="Arial"/>
        </w:rPr>
        <w:t xml:space="preserve">as </w:t>
      </w:r>
      <w:r w:rsidR="008C1F0E">
        <w:rPr>
          <w:rFonts w:ascii="Arial" w:hAnsi="Arial" w:cs="Arial"/>
        </w:rPr>
        <w:t>defined under the FAIDP</w:t>
      </w:r>
      <w:r w:rsidR="00FB4D80">
        <w:rPr>
          <w:rFonts w:ascii="Arial" w:hAnsi="Arial" w:cs="Arial"/>
        </w:rPr>
        <w:t xml:space="preserve"> through the formulation and adoption of broadband plans in the Pacific region. </w:t>
      </w:r>
    </w:p>
    <w:p w14:paraId="463D0B02" w14:textId="574A0413" w:rsidR="00264AB4" w:rsidRDefault="009527F3" w:rsidP="00F60E18">
      <w:pPr>
        <w:jc w:val="both"/>
        <w:rPr>
          <w:rFonts w:ascii="Arial" w:hAnsi="Arial" w:cs="Arial"/>
        </w:rPr>
      </w:pPr>
      <w:r>
        <w:rPr>
          <w:rFonts w:ascii="Arial" w:hAnsi="Arial" w:cs="Arial"/>
        </w:rPr>
        <w:t xml:space="preserve">Although the Review recognized the effort of </w:t>
      </w:r>
      <w:r w:rsidR="00264AB4">
        <w:rPr>
          <w:rFonts w:ascii="Arial" w:hAnsi="Arial" w:cs="Arial"/>
        </w:rPr>
        <w:t xml:space="preserve">a number of </w:t>
      </w:r>
      <w:r>
        <w:rPr>
          <w:rFonts w:ascii="Arial" w:hAnsi="Arial" w:cs="Arial"/>
        </w:rPr>
        <w:t xml:space="preserve">countries </w:t>
      </w:r>
      <w:r w:rsidR="00264AB4">
        <w:rPr>
          <w:rFonts w:ascii="Arial" w:hAnsi="Arial" w:cs="Arial"/>
        </w:rPr>
        <w:t xml:space="preserve">in </w:t>
      </w:r>
      <w:r>
        <w:rPr>
          <w:rFonts w:ascii="Arial" w:hAnsi="Arial" w:cs="Arial"/>
        </w:rPr>
        <w:t xml:space="preserve">progressing this initiative, the results shown in table 4.6 </w:t>
      </w:r>
      <w:r w:rsidR="00264AB4">
        <w:rPr>
          <w:rFonts w:ascii="Arial" w:hAnsi="Arial" w:cs="Arial"/>
        </w:rPr>
        <w:t>reflects that there is a need to evaluate the importance of this initiative at the national level.</w:t>
      </w:r>
    </w:p>
    <w:p w14:paraId="2EDC365A" w14:textId="77777777" w:rsidR="00B54B78" w:rsidRDefault="00220CAA" w:rsidP="00F60E18">
      <w:pPr>
        <w:jc w:val="both"/>
        <w:rPr>
          <w:rFonts w:ascii="Arial" w:hAnsi="Arial" w:cs="Arial"/>
        </w:rPr>
      </w:pPr>
      <w:r>
        <w:rPr>
          <w:rFonts w:ascii="Arial" w:hAnsi="Arial" w:cs="Arial"/>
        </w:rPr>
        <w:t>The t</w:t>
      </w:r>
      <w:r w:rsidR="00264AB4">
        <w:rPr>
          <w:rFonts w:ascii="Arial" w:hAnsi="Arial" w:cs="Arial"/>
        </w:rPr>
        <w:t>sunami that devastated Samoa in 2009 should serve as a monument to the vulnerable environment we live in the Pacific. The</w:t>
      </w:r>
      <w:r w:rsidR="00201608">
        <w:rPr>
          <w:rFonts w:ascii="Arial" w:hAnsi="Arial" w:cs="Arial"/>
        </w:rPr>
        <w:t xml:space="preserve"> </w:t>
      </w:r>
      <w:r w:rsidR="00264AB4">
        <w:rPr>
          <w:rFonts w:ascii="Arial" w:hAnsi="Arial" w:cs="Arial"/>
        </w:rPr>
        <w:t xml:space="preserve">Review </w:t>
      </w:r>
      <w:r>
        <w:rPr>
          <w:rFonts w:ascii="Arial" w:hAnsi="Arial" w:cs="Arial"/>
        </w:rPr>
        <w:t xml:space="preserve">acknowledged the </w:t>
      </w:r>
      <w:r w:rsidR="00DA29E0">
        <w:rPr>
          <w:rFonts w:ascii="Arial" w:hAnsi="Arial" w:cs="Arial"/>
        </w:rPr>
        <w:t xml:space="preserve">collaboration between </w:t>
      </w:r>
      <w:r>
        <w:rPr>
          <w:rFonts w:ascii="Arial" w:hAnsi="Arial" w:cs="Arial"/>
        </w:rPr>
        <w:t xml:space="preserve">UN-APCICT </w:t>
      </w:r>
      <w:r w:rsidR="00DA29E0">
        <w:rPr>
          <w:rFonts w:ascii="Arial" w:hAnsi="Arial" w:cs="Arial"/>
        </w:rPr>
        <w:t xml:space="preserve">and the SPC ICT Outreach programme over the years </w:t>
      </w:r>
      <w:r>
        <w:rPr>
          <w:rFonts w:ascii="Arial" w:hAnsi="Arial" w:cs="Arial"/>
        </w:rPr>
        <w:t xml:space="preserve">in disseminating </w:t>
      </w:r>
      <w:r w:rsidR="002C1BF0">
        <w:rPr>
          <w:rFonts w:ascii="Arial" w:hAnsi="Arial" w:cs="Arial"/>
        </w:rPr>
        <w:t xml:space="preserve">disaster awareness </w:t>
      </w:r>
      <w:r w:rsidR="00DA29E0">
        <w:rPr>
          <w:rFonts w:ascii="Arial" w:hAnsi="Arial" w:cs="Arial"/>
        </w:rPr>
        <w:t xml:space="preserve">in 14 island countries </w:t>
      </w:r>
      <w:r w:rsidR="002C1BF0">
        <w:rPr>
          <w:rFonts w:ascii="Arial" w:hAnsi="Arial" w:cs="Arial"/>
        </w:rPr>
        <w:t>through its ICT for disaster risk management program</w:t>
      </w:r>
      <w:r w:rsidR="00DA29E0">
        <w:rPr>
          <w:rFonts w:ascii="Arial" w:hAnsi="Arial" w:cs="Arial"/>
        </w:rPr>
        <w:t xml:space="preserve">. </w:t>
      </w:r>
    </w:p>
    <w:p w14:paraId="511DE061" w14:textId="77777777" w:rsidR="009527F3" w:rsidRDefault="003442E9" w:rsidP="00F60E18">
      <w:pPr>
        <w:jc w:val="both"/>
        <w:rPr>
          <w:rFonts w:ascii="Arial" w:hAnsi="Arial" w:cs="Arial"/>
        </w:rPr>
      </w:pPr>
      <w:r>
        <w:rPr>
          <w:rFonts w:ascii="Arial" w:hAnsi="Arial" w:cs="Arial"/>
        </w:rPr>
        <w:t>The Review recognised with concerns the resul</w:t>
      </w:r>
      <w:r w:rsidR="00425C9C">
        <w:rPr>
          <w:rFonts w:ascii="Arial" w:hAnsi="Arial" w:cs="Arial"/>
        </w:rPr>
        <w:t xml:space="preserve">ts shown in table 4.6 given the small number of early warning systems installed in the Pacific region. </w:t>
      </w:r>
      <w:r w:rsidR="00B54B78">
        <w:rPr>
          <w:rFonts w:ascii="Arial" w:hAnsi="Arial" w:cs="Arial"/>
        </w:rPr>
        <w:t>The</w:t>
      </w:r>
      <w:r w:rsidR="00425C9C">
        <w:rPr>
          <w:rFonts w:ascii="Arial" w:hAnsi="Arial" w:cs="Arial"/>
        </w:rPr>
        <w:t xml:space="preserve"> effectiveness of the FAIDP to influence the establishment of early warning systems defined under the FAIDP </w:t>
      </w:r>
      <w:r w:rsidR="009A7AD5">
        <w:rPr>
          <w:rFonts w:ascii="Arial" w:hAnsi="Arial" w:cs="Arial"/>
        </w:rPr>
        <w:t>is very minimal. However, the</w:t>
      </w:r>
      <w:r w:rsidR="00DA29E0">
        <w:rPr>
          <w:rFonts w:ascii="Arial" w:hAnsi="Arial" w:cs="Arial"/>
        </w:rPr>
        <w:t xml:space="preserve"> joint </w:t>
      </w:r>
      <w:r w:rsidR="002C1BF0">
        <w:rPr>
          <w:rFonts w:ascii="Arial" w:hAnsi="Arial" w:cs="Arial"/>
        </w:rPr>
        <w:t>e</w:t>
      </w:r>
      <w:r w:rsidR="00DA29E0">
        <w:rPr>
          <w:rFonts w:ascii="Arial" w:hAnsi="Arial" w:cs="Arial"/>
        </w:rPr>
        <w:t>fforts by the Government of Tonga and JICA to install an early warning system in Nukualofa</w:t>
      </w:r>
      <w:r w:rsidR="002C1BF0">
        <w:rPr>
          <w:rFonts w:ascii="Arial" w:hAnsi="Arial" w:cs="Arial"/>
        </w:rPr>
        <w:t xml:space="preserve"> </w:t>
      </w:r>
      <w:r>
        <w:rPr>
          <w:rFonts w:ascii="Arial" w:hAnsi="Arial" w:cs="Arial"/>
        </w:rPr>
        <w:t xml:space="preserve">is </w:t>
      </w:r>
      <w:r w:rsidR="009A7AD5">
        <w:rPr>
          <w:rFonts w:ascii="Arial" w:hAnsi="Arial" w:cs="Arial"/>
        </w:rPr>
        <w:t xml:space="preserve">fully applauded by the Review </w:t>
      </w:r>
      <w:r>
        <w:rPr>
          <w:rFonts w:ascii="Arial" w:hAnsi="Arial" w:cs="Arial"/>
        </w:rPr>
        <w:t>an</w:t>
      </w:r>
      <w:r w:rsidR="009A7AD5">
        <w:rPr>
          <w:rFonts w:ascii="Arial" w:hAnsi="Arial" w:cs="Arial"/>
        </w:rPr>
        <w:t>d</w:t>
      </w:r>
      <w:r>
        <w:rPr>
          <w:rFonts w:ascii="Arial" w:hAnsi="Arial" w:cs="Arial"/>
        </w:rPr>
        <w:t xml:space="preserve"> </w:t>
      </w:r>
      <w:r w:rsidR="009A7AD5">
        <w:rPr>
          <w:rFonts w:ascii="Arial" w:hAnsi="Arial" w:cs="Arial"/>
        </w:rPr>
        <w:t xml:space="preserve">encourage more </w:t>
      </w:r>
      <w:r w:rsidR="00245372">
        <w:rPr>
          <w:rFonts w:ascii="Arial" w:hAnsi="Arial" w:cs="Arial"/>
        </w:rPr>
        <w:t xml:space="preserve">of these </w:t>
      </w:r>
      <w:r w:rsidR="009A7AD5">
        <w:rPr>
          <w:rFonts w:ascii="Arial" w:hAnsi="Arial" w:cs="Arial"/>
        </w:rPr>
        <w:t>collaboration approach</w:t>
      </w:r>
      <w:r w:rsidR="001E01E4">
        <w:rPr>
          <w:rFonts w:ascii="Arial" w:hAnsi="Arial" w:cs="Arial"/>
        </w:rPr>
        <w:t>es</w:t>
      </w:r>
      <w:r w:rsidR="009A7AD5">
        <w:rPr>
          <w:rFonts w:ascii="Arial" w:hAnsi="Arial" w:cs="Arial"/>
        </w:rPr>
        <w:t xml:space="preserve"> </w:t>
      </w:r>
      <w:r w:rsidR="00245372">
        <w:rPr>
          <w:rFonts w:ascii="Arial" w:hAnsi="Arial" w:cs="Arial"/>
        </w:rPr>
        <w:t xml:space="preserve">to be initiated and implemented around the </w:t>
      </w:r>
      <w:r w:rsidR="009A7AD5">
        <w:rPr>
          <w:rFonts w:ascii="Arial" w:hAnsi="Arial" w:cs="Arial"/>
        </w:rPr>
        <w:t xml:space="preserve">Pacific region. </w:t>
      </w:r>
    </w:p>
    <w:p w14:paraId="0235C03C" w14:textId="77777777" w:rsidR="00C856A8" w:rsidRDefault="00C856A8" w:rsidP="00F60E18">
      <w:pPr>
        <w:jc w:val="both"/>
        <w:rPr>
          <w:rFonts w:ascii="Arial" w:hAnsi="Arial" w:cs="Arial"/>
        </w:rPr>
      </w:pPr>
      <w:r>
        <w:rPr>
          <w:rFonts w:ascii="Arial" w:hAnsi="Arial" w:cs="Arial"/>
        </w:rPr>
        <w:t xml:space="preserve">Regional collaboration with the Energy sector is very crucial </w:t>
      </w:r>
      <w:r w:rsidR="002014AD">
        <w:rPr>
          <w:rFonts w:ascii="Arial" w:hAnsi="Arial" w:cs="Arial"/>
        </w:rPr>
        <w:t>in</w:t>
      </w:r>
      <w:r>
        <w:rPr>
          <w:rFonts w:ascii="Arial" w:hAnsi="Arial" w:cs="Arial"/>
        </w:rPr>
        <w:t xml:space="preserve"> progressing ICT development in the Pacific region. The Review acknowledge</w:t>
      </w:r>
      <w:r w:rsidR="001E01E4">
        <w:rPr>
          <w:rFonts w:ascii="Arial" w:hAnsi="Arial" w:cs="Arial"/>
        </w:rPr>
        <w:t>d</w:t>
      </w:r>
      <w:r>
        <w:rPr>
          <w:rFonts w:ascii="Arial" w:hAnsi="Arial" w:cs="Arial"/>
        </w:rPr>
        <w:t xml:space="preserve"> </w:t>
      </w:r>
      <w:r w:rsidR="00E1599A">
        <w:rPr>
          <w:rFonts w:ascii="Arial" w:hAnsi="Arial" w:cs="Arial"/>
        </w:rPr>
        <w:t>t</w:t>
      </w:r>
      <w:r>
        <w:rPr>
          <w:rFonts w:ascii="Arial" w:hAnsi="Arial" w:cs="Arial"/>
        </w:rPr>
        <w:t xml:space="preserve">he results shown in table 4.6 </w:t>
      </w:r>
      <w:r w:rsidR="000A694C">
        <w:rPr>
          <w:rFonts w:ascii="Arial" w:hAnsi="Arial" w:cs="Arial"/>
        </w:rPr>
        <w:t xml:space="preserve">as an indication </w:t>
      </w:r>
      <w:r w:rsidR="00B16F66">
        <w:rPr>
          <w:rFonts w:ascii="Arial" w:hAnsi="Arial" w:cs="Arial"/>
        </w:rPr>
        <w:t>that there</w:t>
      </w:r>
      <w:r>
        <w:rPr>
          <w:rFonts w:ascii="Arial" w:hAnsi="Arial" w:cs="Arial"/>
        </w:rPr>
        <w:t xml:space="preserve"> </w:t>
      </w:r>
      <w:r w:rsidR="00B16F66">
        <w:rPr>
          <w:rFonts w:ascii="Arial" w:hAnsi="Arial" w:cs="Arial"/>
        </w:rPr>
        <w:t xml:space="preserve">is </w:t>
      </w:r>
      <w:r w:rsidR="000A694C">
        <w:rPr>
          <w:rFonts w:ascii="Arial" w:hAnsi="Arial" w:cs="Arial"/>
        </w:rPr>
        <w:t>very</w:t>
      </w:r>
      <w:r>
        <w:rPr>
          <w:rFonts w:ascii="Arial" w:hAnsi="Arial" w:cs="Arial"/>
        </w:rPr>
        <w:t xml:space="preserve"> little effort </w:t>
      </w:r>
      <w:r w:rsidR="00E1599A">
        <w:rPr>
          <w:rFonts w:ascii="Arial" w:hAnsi="Arial" w:cs="Arial"/>
        </w:rPr>
        <w:t xml:space="preserve">both in the ICT and Energy sector </w:t>
      </w:r>
      <w:r>
        <w:rPr>
          <w:rFonts w:ascii="Arial" w:hAnsi="Arial" w:cs="Arial"/>
        </w:rPr>
        <w:t xml:space="preserve">to </w:t>
      </w:r>
      <w:r w:rsidR="000A694C">
        <w:rPr>
          <w:rFonts w:ascii="Arial" w:hAnsi="Arial" w:cs="Arial"/>
        </w:rPr>
        <w:t xml:space="preserve">coordinate and </w:t>
      </w:r>
      <w:r>
        <w:rPr>
          <w:rFonts w:ascii="Arial" w:hAnsi="Arial" w:cs="Arial"/>
        </w:rPr>
        <w:t>work collaboratively at t</w:t>
      </w:r>
      <w:r w:rsidR="00E1599A">
        <w:rPr>
          <w:rFonts w:ascii="Arial" w:hAnsi="Arial" w:cs="Arial"/>
        </w:rPr>
        <w:t xml:space="preserve">he regional </w:t>
      </w:r>
      <w:r w:rsidR="002014AD">
        <w:rPr>
          <w:rFonts w:ascii="Arial" w:hAnsi="Arial" w:cs="Arial"/>
        </w:rPr>
        <w:t>level affecting the best opportunities for both sectors to complement each other at the national level.</w:t>
      </w:r>
    </w:p>
    <w:p w14:paraId="36CBA979" w14:textId="77777777" w:rsidR="00FF1713" w:rsidRDefault="00FF1713" w:rsidP="00FF1713">
      <w:pPr>
        <w:jc w:val="both"/>
      </w:pPr>
      <w:r>
        <w:rPr>
          <w:rFonts w:ascii="Arial" w:hAnsi="Arial" w:cs="Arial"/>
        </w:rPr>
        <w:t xml:space="preserve">The Review was not able to register any evidence that suggest the wider adoption of the e-Environment initiative defined under the 2010 FAIDP at the national level. However the Review commend the European Union (EU) for the financial support in establishing the PacWaste programme and Secretariat of the Pacific Regional Environment Program (SPREP) the implementing agency for putting in together a regional initiative to </w:t>
      </w:r>
      <w:r w:rsidRPr="00B8540B">
        <w:rPr>
          <w:rFonts w:ascii="Arial" w:hAnsi="Arial" w:cs="Arial"/>
        </w:rPr>
        <w:t>improve regional hazardous waste management across the Pacific in the priority areas of asbestos, healthcare waste, E-waste and integrated atoll solid waste management</w:t>
      </w:r>
      <w:r>
        <w:rPr>
          <w:rFonts w:ascii="Arial" w:hAnsi="Arial" w:cs="Arial"/>
        </w:rPr>
        <w:t>. This programme has enabled participating countries to engage, prioritize and focus on</w:t>
      </w:r>
      <w:r w:rsidRPr="00501AD9">
        <w:rPr>
          <w:rFonts w:ascii="Arial" w:hAnsi="Arial" w:cs="Arial"/>
        </w:rPr>
        <w:t xml:space="preserve"> improving E-waste waste management to better protect their environments and communities.</w:t>
      </w:r>
      <w:r>
        <w:t xml:space="preserve"> </w:t>
      </w:r>
    </w:p>
    <w:p w14:paraId="6557B944" w14:textId="0695763C" w:rsidR="00C0049A" w:rsidRDefault="00C0049A" w:rsidP="00FF1713">
      <w:pPr>
        <w:jc w:val="both"/>
        <w:rPr>
          <w:rFonts w:ascii="Arial" w:hAnsi="Arial" w:cs="Arial"/>
        </w:rPr>
      </w:pPr>
      <w:r>
        <w:rPr>
          <w:rFonts w:ascii="Arial" w:hAnsi="Arial" w:cs="Arial"/>
        </w:rPr>
        <w:t xml:space="preserve">The Review commend </w:t>
      </w:r>
      <w:r w:rsidR="005A1B75">
        <w:rPr>
          <w:rFonts w:ascii="Arial" w:hAnsi="Arial" w:cs="Arial"/>
        </w:rPr>
        <w:t xml:space="preserve">AusAID for funding </w:t>
      </w:r>
      <w:r>
        <w:rPr>
          <w:rFonts w:ascii="Arial" w:hAnsi="Arial" w:cs="Arial"/>
        </w:rPr>
        <w:t xml:space="preserve">the Pacific Climate Change Science </w:t>
      </w:r>
      <w:r w:rsidR="005A1B75">
        <w:rPr>
          <w:rFonts w:ascii="Arial" w:hAnsi="Arial" w:cs="Arial"/>
        </w:rPr>
        <w:t xml:space="preserve">Program (PCCSP) which became a valuable resource in </w:t>
      </w:r>
      <w:r>
        <w:rPr>
          <w:rFonts w:ascii="Arial" w:hAnsi="Arial" w:cs="Arial"/>
        </w:rPr>
        <w:t>providing</w:t>
      </w:r>
      <w:r>
        <w:t xml:space="preserve"> </w:t>
      </w:r>
      <w:r w:rsidRPr="00C0049A">
        <w:rPr>
          <w:rFonts w:ascii="Arial" w:hAnsi="Arial" w:cs="Arial"/>
        </w:rPr>
        <w:t>critical climate scientific research and commenced important steps in capacity building in Pacific Island countries</w:t>
      </w:r>
      <w:r>
        <w:t>.</w:t>
      </w:r>
      <w:r w:rsidRPr="00C0049A">
        <w:t xml:space="preserve"> </w:t>
      </w:r>
      <w:r w:rsidRPr="00C0049A">
        <w:rPr>
          <w:rFonts w:ascii="Arial" w:hAnsi="Arial" w:cs="Arial"/>
        </w:rPr>
        <w:t>The</w:t>
      </w:r>
      <w:r>
        <w:t xml:space="preserve"> </w:t>
      </w:r>
      <w:r>
        <w:rPr>
          <w:rFonts w:ascii="Arial" w:hAnsi="Arial" w:cs="Arial"/>
        </w:rPr>
        <w:t xml:space="preserve">Review also recognised the </w:t>
      </w:r>
      <w:r w:rsidRPr="00C0049A">
        <w:rPr>
          <w:rFonts w:ascii="Arial" w:hAnsi="Arial" w:cs="Arial"/>
        </w:rPr>
        <w:t>support from AusAID and D</w:t>
      </w:r>
      <w:r>
        <w:rPr>
          <w:rFonts w:ascii="Arial" w:hAnsi="Arial" w:cs="Arial"/>
        </w:rPr>
        <w:t>epartment of Environment (D</w:t>
      </w:r>
      <w:r w:rsidRPr="00C0049A">
        <w:rPr>
          <w:rFonts w:ascii="Arial" w:hAnsi="Arial" w:cs="Arial"/>
        </w:rPr>
        <w:t>OE</w:t>
      </w:r>
      <w:r>
        <w:rPr>
          <w:rFonts w:ascii="Arial" w:hAnsi="Arial" w:cs="Arial"/>
        </w:rPr>
        <w:t>)</w:t>
      </w:r>
      <w:r w:rsidRPr="00C0049A">
        <w:rPr>
          <w:rFonts w:ascii="Arial" w:hAnsi="Arial" w:cs="Arial"/>
        </w:rPr>
        <w:t xml:space="preserve">, the Australian Bureau of Meteorology and the CSIRO </w:t>
      </w:r>
      <w:r>
        <w:rPr>
          <w:rFonts w:ascii="Arial" w:hAnsi="Arial" w:cs="Arial"/>
        </w:rPr>
        <w:t>in</w:t>
      </w:r>
      <w:r w:rsidRPr="00C0049A">
        <w:rPr>
          <w:rFonts w:ascii="Arial" w:hAnsi="Arial" w:cs="Arial"/>
        </w:rPr>
        <w:t xml:space="preserve"> continuing to work with 15 partner countries to help generate </w:t>
      </w:r>
      <w:r w:rsidRPr="00C0049A">
        <w:rPr>
          <w:rFonts w:ascii="Arial" w:hAnsi="Arial" w:cs="Arial"/>
        </w:rPr>
        <w:lastRenderedPageBreak/>
        <w:t>scientific insight into the state of climate change in the Pacific now and in the future, under the Pacific-Australia Climate Change Science Adaptation Planning program (PACCSAP).</w:t>
      </w:r>
    </w:p>
    <w:p w14:paraId="724AE484" w14:textId="360FC09C" w:rsidR="0036307D" w:rsidRDefault="0036307D" w:rsidP="00FF1713">
      <w:pPr>
        <w:jc w:val="both"/>
        <w:rPr>
          <w:rFonts w:ascii="Arial" w:hAnsi="Arial" w:cs="Arial"/>
        </w:rPr>
      </w:pPr>
      <w:r>
        <w:rPr>
          <w:rFonts w:ascii="Arial" w:hAnsi="Arial" w:cs="Arial"/>
        </w:rPr>
        <w:t xml:space="preserve">The Review also </w:t>
      </w:r>
      <w:r w:rsidR="00B7166B">
        <w:rPr>
          <w:rFonts w:ascii="Arial" w:hAnsi="Arial" w:cs="Arial"/>
        </w:rPr>
        <w:t xml:space="preserve">recognised and commend SPREP </w:t>
      </w:r>
      <w:r w:rsidR="00B7166B" w:rsidRPr="00B7166B">
        <w:rPr>
          <w:rFonts w:ascii="Arial" w:hAnsi="Arial" w:cs="Arial"/>
        </w:rPr>
        <w:t xml:space="preserve">for </w:t>
      </w:r>
      <w:r w:rsidR="00B7166B">
        <w:rPr>
          <w:rFonts w:ascii="Arial" w:hAnsi="Arial" w:cs="Arial"/>
        </w:rPr>
        <w:t xml:space="preserve">its efforts in </w:t>
      </w:r>
      <w:r w:rsidR="00B7166B" w:rsidRPr="00B7166B">
        <w:rPr>
          <w:rFonts w:ascii="Arial" w:hAnsi="Arial" w:cs="Arial"/>
        </w:rPr>
        <w:t>supporting Members in planning and implementing national adaptation strategies, and integrating climate change considerations into national planning and development processes</w:t>
      </w:r>
      <w:r w:rsidR="00B7166B">
        <w:rPr>
          <w:rFonts w:ascii="Arial" w:hAnsi="Arial" w:cs="Arial"/>
        </w:rPr>
        <w:t xml:space="preserve"> and for taking the </w:t>
      </w:r>
      <w:r w:rsidR="00B7166B" w:rsidRPr="00B7166B">
        <w:rPr>
          <w:rFonts w:ascii="Arial" w:hAnsi="Arial" w:cs="Arial"/>
        </w:rPr>
        <w:t>lead role in the coordination of regional climate change policies and programmes through the Pacific Climate Change Roundtable, the Pacific Islands Framework for Action on Climate Change and the CROP CEOs Working Group on Climate Change</w:t>
      </w:r>
      <w:r w:rsidR="005A1B75">
        <w:rPr>
          <w:rFonts w:ascii="Arial" w:hAnsi="Arial" w:cs="Arial"/>
        </w:rPr>
        <w:t>.</w:t>
      </w:r>
    </w:p>
    <w:p w14:paraId="0F3F4C83" w14:textId="5DCEE821" w:rsidR="00E52238" w:rsidRDefault="005B51AB" w:rsidP="00262F5E">
      <w:pPr>
        <w:pStyle w:val="Heading2"/>
        <w:rPr>
          <w:rFonts w:ascii="Arial" w:hAnsi="Arial" w:cs="Arial"/>
        </w:rPr>
      </w:pPr>
      <w:bookmarkStart w:id="49" w:name="_Toc420920656"/>
      <w:r w:rsidRPr="00C33230">
        <w:rPr>
          <w:rFonts w:ascii="Arial" w:hAnsi="Arial" w:cs="Arial"/>
          <w:b w:val="0"/>
          <w:sz w:val="22"/>
          <w:szCs w:val="22"/>
        </w:rPr>
        <w:t>Points for Consideration</w:t>
      </w:r>
      <w:r w:rsidR="00E52238">
        <w:rPr>
          <w:rFonts w:ascii="Arial" w:hAnsi="Arial" w:cs="Arial"/>
        </w:rPr>
        <w:t>;</w:t>
      </w:r>
      <w:bookmarkEnd w:id="49"/>
    </w:p>
    <w:p w14:paraId="0AB71823" w14:textId="77777777" w:rsidR="00C33230" w:rsidRPr="00C33230" w:rsidRDefault="00C33230" w:rsidP="00C33230">
      <w:pPr>
        <w:pStyle w:val="NoSpacing"/>
      </w:pPr>
    </w:p>
    <w:p w14:paraId="0A66FD95" w14:textId="77777777" w:rsidR="00E52238" w:rsidRDefault="00E52238" w:rsidP="00E52238">
      <w:pPr>
        <w:pStyle w:val="ListParagraph"/>
        <w:numPr>
          <w:ilvl w:val="0"/>
          <w:numId w:val="25"/>
        </w:numPr>
        <w:rPr>
          <w:rFonts w:ascii="Arial" w:hAnsi="Arial" w:cs="Arial"/>
        </w:rPr>
      </w:pPr>
      <w:r>
        <w:rPr>
          <w:rFonts w:ascii="Arial" w:hAnsi="Arial" w:cs="Arial"/>
        </w:rPr>
        <w:t>Regional agencies and partners to work closely with PICs to improve ICT access in primary, secondary and tertiary schools.</w:t>
      </w:r>
    </w:p>
    <w:p w14:paraId="2C1AF540" w14:textId="77777777" w:rsidR="00E52238" w:rsidRDefault="00E52238" w:rsidP="00E52238">
      <w:pPr>
        <w:pStyle w:val="ListParagraph"/>
        <w:numPr>
          <w:ilvl w:val="0"/>
          <w:numId w:val="25"/>
        </w:numPr>
        <w:rPr>
          <w:rFonts w:ascii="Arial" w:hAnsi="Arial" w:cs="Arial"/>
        </w:rPr>
      </w:pPr>
      <w:r>
        <w:rPr>
          <w:rFonts w:ascii="Arial" w:hAnsi="Arial" w:cs="Arial"/>
        </w:rPr>
        <w:t>Regional agencies and partners to work closely with PICs to improve ICT access in health centres and hospitals</w:t>
      </w:r>
    </w:p>
    <w:p w14:paraId="213F73F7" w14:textId="23021F0E" w:rsidR="00E52238" w:rsidRDefault="00E52238" w:rsidP="00E52238">
      <w:pPr>
        <w:pStyle w:val="ListParagraph"/>
        <w:numPr>
          <w:ilvl w:val="0"/>
          <w:numId w:val="25"/>
        </w:numPr>
        <w:rPr>
          <w:rFonts w:ascii="Arial" w:hAnsi="Arial" w:cs="Arial"/>
        </w:rPr>
      </w:pPr>
      <w:r>
        <w:rPr>
          <w:rFonts w:ascii="Arial" w:hAnsi="Arial" w:cs="Arial"/>
        </w:rPr>
        <w:t xml:space="preserve">Regional agencies and partners to work closely with PICs to support e-Government initiatives and to </w:t>
      </w:r>
      <w:r w:rsidR="00DA0A19">
        <w:rPr>
          <w:rFonts w:ascii="Arial" w:hAnsi="Arial" w:cs="Arial"/>
        </w:rPr>
        <w:t xml:space="preserve">utilize local </w:t>
      </w:r>
      <w:r>
        <w:rPr>
          <w:rFonts w:ascii="Arial" w:hAnsi="Arial" w:cs="Arial"/>
        </w:rPr>
        <w:t>expertise available in PICs with well-established</w:t>
      </w:r>
      <w:r w:rsidR="00B619E7">
        <w:rPr>
          <w:rFonts w:ascii="Arial" w:hAnsi="Arial" w:cs="Arial"/>
        </w:rPr>
        <w:t xml:space="preserve"> e-Government</w:t>
      </w:r>
      <w:r w:rsidR="00ED09A9">
        <w:rPr>
          <w:rFonts w:ascii="Arial" w:hAnsi="Arial" w:cs="Arial"/>
        </w:rPr>
        <w:t xml:space="preserve"> initiatives </w:t>
      </w:r>
    </w:p>
    <w:p w14:paraId="1A508ACC" w14:textId="77777777" w:rsidR="00E52238" w:rsidRPr="00E52238" w:rsidRDefault="00E52238" w:rsidP="00D86120">
      <w:pPr>
        <w:pStyle w:val="ListParagraph"/>
        <w:numPr>
          <w:ilvl w:val="0"/>
          <w:numId w:val="25"/>
        </w:numPr>
        <w:rPr>
          <w:rFonts w:ascii="Arial" w:hAnsi="Arial" w:cs="Arial"/>
        </w:rPr>
      </w:pPr>
      <w:r w:rsidRPr="00E52238">
        <w:rPr>
          <w:rFonts w:ascii="Arial" w:hAnsi="Arial" w:cs="Arial"/>
        </w:rPr>
        <w:t xml:space="preserve">Regional agencies and partners to work closely with PICs in supporting Infrastructure development and to </w:t>
      </w:r>
      <w:r w:rsidR="00DA0A19">
        <w:rPr>
          <w:rFonts w:ascii="Arial" w:hAnsi="Arial" w:cs="Arial"/>
        </w:rPr>
        <w:t xml:space="preserve">utilize local </w:t>
      </w:r>
      <w:r w:rsidRPr="00E52238">
        <w:rPr>
          <w:rFonts w:ascii="Arial" w:hAnsi="Arial" w:cs="Arial"/>
        </w:rPr>
        <w:t xml:space="preserve">expertise </w:t>
      </w:r>
      <w:r>
        <w:rPr>
          <w:rFonts w:ascii="Arial" w:hAnsi="Arial" w:cs="Arial"/>
        </w:rPr>
        <w:t xml:space="preserve">available in </w:t>
      </w:r>
      <w:r w:rsidRPr="00E52238">
        <w:rPr>
          <w:rFonts w:ascii="Arial" w:hAnsi="Arial" w:cs="Arial"/>
        </w:rPr>
        <w:t>PICs with well-established e-Government initiatives.</w:t>
      </w:r>
    </w:p>
    <w:p w14:paraId="1EE97334" w14:textId="77777777" w:rsidR="00E52238" w:rsidRDefault="00E52238" w:rsidP="00D86120">
      <w:pPr>
        <w:pStyle w:val="ListParagraph"/>
        <w:numPr>
          <w:ilvl w:val="0"/>
          <w:numId w:val="25"/>
        </w:numPr>
        <w:rPr>
          <w:rFonts w:ascii="Arial" w:hAnsi="Arial" w:cs="Arial"/>
        </w:rPr>
      </w:pPr>
      <w:r w:rsidRPr="00E52238">
        <w:rPr>
          <w:rFonts w:ascii="Arial" w:hAnsi="Arial" w:cs="Arial"/>
        </w:rPr>
        <w:t xml:space="preserve">Regional agencies and partners to work closely with PICs in establishing early warning </w:t>
      </w:r>
      <w:r>
        <w:rPr>
          <w:rFonts w:ascii="Arial" w:hAnsi="Arial" w:cs="Arial"/>
        </w:rPr>
        <w:t xml:space="preserve">and disaster management systems. </w:t>
      </w:r>
    </w:p>
    <w:p w14:paraId="236E2465" w14:textId="35444A6E" w:rsidR="00ED09A9" w:rsidRDefault="00ED09A9" w:rsidP="00D86120">
      <w:pPr>
        <w:pStyle w:val="ListParagraph"/>
        <w:numPr>
          <w:ilvl w:val="0"/>
          <w:numId w:val="25"/>
        </w:numPr>
        <w:rPr>
          <w:rFonts w:ascii="Arial" w:hAnsi="Arial" w:cs="Arial"/>
        </w:rPr>
      </w:pPr>
      <w:r>
        <w:rPr>
          <w:rFonts w:ascii="Arial" w:hAnsi="Arial" w:cs="Arial"/>
        </w:rPr>
        <w:t xml:space="preserve">Regional agencies and partners to work closely with PICs in </w:t>
      </w:r>
      <w:r w:rsidR="00897C20">
        <w:rPr>
          <w:rFonts w:ascii="Arial" w:hAnsi="Arial" w:cs="Arial"/>
        </w:rPr>
        <w:t xml:space="preserve">strengthening </w:t>
      </w:r>
      <w:r>
        <w:rPr>
          <w:rFonts w:ascii="Arial" w:hAnsi="Arial" w:cs="Arial"/>
        </w:rPr>
        <w:t xml:space="preserve">the e-Waste </w:t>
      </w:r>
      <w:r w:rsidR="001B409A">
        <w:rPr>
          <w:rFonts w:ascii="Arial" w:hAnsi="Arial" w:cs="Arial"/>
        </w:rPr>
        <w:t xml:space="preserve">initiative </w:t>
      </w:r>
      <w:r w:rsidR="00897C20">
        <w:rPr>
          <w:rFonts w:ascii="Arial" w:hAnsi="Arial" w:cs="Arial"/>
        </w:rPr>
        <w:t xml:space="preserve">and to include other countries not covered under the </w:t>
      </w:r>
      <w:r w:rsidR="006C3844">
        <w:rPr>
          <w:rFonts w:ascii="Arial" w:hAnsi="Arial" w:cs="Arial"/>
        </w:rPr>
        <w:t xml:space="preserve">current </w:t>
      </w:r>
      <w:r w:rsidR="00897C20">
        <w:rPr>
          <w:rFonts w:ascii="Arial" w:hAnsi="Arial" w:cs="Arial"/>
        </w:rPr>
        <w:t>PacWaste programme.</w:t>
      </w:r>
    </w:p>
    <w:p w14:paraId="0AC0DE9E" w14:textId="512673ED" w:rsidR="00B24B94" w:rsidRDefault="00B24B94" w:rsidP="00B24B94">
      <w:pPr>
        <w:pStyle w:val="ListParagraph"/>
        <w:numPr>
          <w:ilvl w:val="0"/>
          <w:numId w:val="25"/>
        </w:numPr>
        <w:rPr>
          <w:rFonts w:ascii="Arial" w:hAnsi="Arial" w:cs="Arial"/>
        </w:rPr>
      </w:pPr>
      <w:r>
        <w:rPr>
          <w:rFonts w:ascii="Arial" w:hAnsi="Arial" w:cs="Arial"/>
        </w:rPr>
        <w:t>Regional agencies and partners to work closely with PICs in strengthening Climate Change initiatives</w:t>
      </w:r>
      <w:r w:rsidR="005A1B75">
        <w:rPr>
          <w:rFonts w:ascii="Arial" w:hAnsi="Arial" w:cs="Arial"/>
        </w:rPr>
        <w:t xml:space="preserve"> and adaptation strategies.</w:t>
      </w:r>
    </w:p>
    <w:p w14:paraId="7CF5431D" w14:textId="77777777" w:rsidR="00E52238" w:rsidRDefault="009648D2" w:rsidP="00D86120">
      <w:pPr>
        <w:pStyle w:val="ListParagraph"/>
        <w:numPr>
          <w:ilvl w:val="0"/>
          <w:numId w:val="25"/>
        </w:numPr>
        <w:rPr>
          <w:rFonts w:ascii="Arial" w:hAnsi="Arial" w:cs="Arial"/>
        </w:rPr>
      </w:pPr>
      <w:r>
        <w:rPr>
          <w:rFonts w:ascii="Arial" w:hAnsi="Arial" w:cs="Arial"/>
        </w:rPr>
        <w:t xml:space="preserve">The ICT sector to foster regional </w:t>
      </w:r>
      <w:r w:rsidR="00E52238" w:rsidRPr="00E52238">
        <w:rPr>
          <w:rFonts w:ascii="Arial" w:hAnsi="Arial" w:cs="Arial"/>
        </w:rPr>
        <w:t>collab</w:t>
      </w:r>
      <w:r>
        <w:rPr>
          <w:rFonts w:ascii="Arial" w:hAnsi="Arial" w:cs="Arial"/>
        </w:rPr>
        <w:t>oration</w:t>
      </w:r>
      <w:r w:rsidR="00E52238" w:rsidRPr="00E52238">
        <w:rPr>
          <w:rFonts w:ascii="Arial" w:hAnsi="Arial" w:cs="Arial"/>
        </w:rPr>
        <w:t xml:space="preserve"> with the energy sector</w:t>
      </w:r>
    </w:p>
    <w:p w14:paraId="54AD2AD4" w14:textId="45924EED" w:rsidR="00A27508" w:rsidRDefault="00A27508" w:rsidP="00D86120">
      <w:pPr>
        <w:pStyle w:val="ListParagraph"/>
        <w:numPr>
          <w:ilvl w:val="0"/>
          <w:numId w:val="25"/>
        </w:numPr>
        <w:rPr>
          <w:rFonts w:ascii="Arial" w:hAnsi="Arial" w:cs="Arial"/>
        </w:rPr>
      </w:pPr>
      <w:r>
        <w:rPr>
          <w:rFonts w:ascii="Arial" w:hAnsi="Arial" w:cs="Arial"/>
        </w:rPr>
        <w:t>Regional agencies and partners to intensify awareness among Pacific Islands regulators</w:t>
      </w:r>
    </w:p>
    <w:p w14:paraId="1250EC9F" w14:textId="7D9CA3D3" w:rsidR="00A27508" w:rsidRDefault="00A27508" w:rsidP="00D86120">
      <w:pPr>
        <w:pStyle w:val="ListParagraph"/>
        <w:numPr>
          <w:ilvl w:val="0"/>
          <w:numId w:val="25"/>
        </w:numPr>
        <w:rPr>
          <w:rFonts w:ascii="Arial" w:hAnsi="Arial" w:cs="Arial"/>
        </w:rPr>
      </w:pPr>
      <w:r>
        <w:rPr>
          <w:rFonts w:ascii="Arial" w:hAnsi="Arial" w:cs="Arial"/>
        </w:rPr>
        <w:t>International organisation may consider directing increased funding resources to domestic networks relying on all technologies to address the current remaining 40% unconnected Pacific Island population</w:t>
      </w:r>
    </w:p>
    <w:p w14:paraId="18EAB8A9" w14:textId="598C1989" w:rsidR="00A27508" w:rsidRDefault="00A27508" w:rsidP="00D86120">
      <w:pPr>
        <w:pStyle w:val="ListParagraph"/>
        <w:numPr>
          <w:ilvl w:val="0"/>
          <w:numId w:val="25"/>
        </w:numPr>
        <w:rPr>
          <w:rFonts w:ascii="Arial" w:hAnsi="Arial" w:cs="Arial"/>
        </w:rPr>
      </w:pPr>
      <w:r>
        <w:rPr>
          <w:rFonts w:ascii="Arial" w:hAnsi="Arial" w:cs="Arial"/>
        </w:rPr>
        <w:t>Regional agencies and partners to consider development plans with a “combined International and Domestic approach” in order to avoid “the connectivity gap”</w:t>
      </w:r>
    </w:p>
    <w:p w14:paraId="27C6B0A7" w14:textId="77777777" w:rsidR="00897C20" w:rsidRDefault="00897C20">
      <w:pPr>
        <w:rPr>
          <w:rFonts w:ascii="Arial" w:hAnsi="Arial" w:cs="Arial"/>
        </w:rPr>
      </w:pPr>
    </w:p>
    <w:p w14:paraId="54E79FC8" w14:textId="77777777" w:rsidR="00B24B94" w:rsidRDefault="00B24B94">
      <w:pPr>
        <w:rPr>
          <w:rFonts w:ascii="Arial" w:hAnsi="Arial" w:cs="Arial"/>
        </w:rPr>
      </w:pPr>
    </w:p>
    <w:p w14:paraId="54E9A0F5" w14:textId="77777777" w:rsidR="00B24B94" w:rsidRDefault="00B24B94">
      <w:pPr>
        <w:rPr>
          <w:rFonts w:ascii="Arial" w:hAnsi="Arial" w:cs="Arial"/>
        </w:rPr>
      </w:pPr>
    </w:p>
    <w:p w14:paraId="21D0C706" w14:textId="77777777" w:rsidR="00B24B94" w:rsidRDefault="00B24B94">
      <w:pPr>
        <w:rPr>
          <w:rFonts w:ascii="Arial" w:hAnsi="Arial" w:cs="Arial"/>
        </w:rPr>
      </w:pPr>
    </w:p>
    <w:p w14:paraId="616FF9DC" w14:textId="77777777" w:rsidR="00B24B94" w:rsidRDefault="00B24B94">
      <w:pPr>
        <w:rPr>
          <w:rFonts w:ascii="Arial" w:hAnsi="Arial" w:cs="Arial"/>
        </w:rPr>
      </w:pPr>
    </w:p>
    <w:p w14:paraId="2E7BA948" w14:textId="77777777" w:rsidR="00B24B94" w:rsidRDefault="00B24B94">
      <w:pPr>
        <w:rPr>
          <w:rFonts w:ascii="Arial" w:hAnsi="Arial" w:cs="Arial"/>
        </w:rPr>
      </w:pPr>
    </w:p>
    <w:p w14:paraId="318000F6" w14:textId="77777777" w:rsidR="00DE5655" w:rsidRPr="00EB4271" w:rsidRDefault="00DE5655" w:rsidP="00DE5655">
      <w:pPr>
        <w:pStyle w:val="Heading1"/>
        <w:rPr>
          <w:rFonts w:ascii="Arial" w:hAnsi="Arial" w:cs="Arial"/>
          <w:b w:val="0"/>
          <w:sz w:val="22"/>
          <w:szCs w:val="22"/>
        </w:rPr>
      </w:pPr>
      <w:bookmarkStart w:id="50" w:name="_Toc420920657"/>
      <w:r w:rsidRPr="00EB4271">
        <w:rPr>
          <w:rFonts w:ascii="Arial" w:hAnsi="Arial" w:cs="Arial"/>
          <w:b w:val="0"/>
          <w:sz w:val="22"/>
          <w:szCs w:val="22"/>
        </w:rPr>
        <w:t>5. Theme 5 – International Connectivity</w:t>
      </w:r>
      <w:bookmarkEnd w:id="50"/>
    </w:p>
    <w:p w14:paraId="16B1A05B" w14:textId="77777777" w:rsidR="00DE5655" w:rsidRDefault="00DE5655" w:rsidP="008C4F58">
      <w:pPr>
        <w:pStyle w:val="NoSpacing"/>
      </w:pPr>
    </w:p>
    <w:p w14:paraId="3761855F" w14:textId="77777777" w:rsidR="00DE5655" w:rsidRPr="0039151D" w:rsidRDefault="00DE5655" w:rsidP="00DE5655">
      <w:pPr>
        <w:pStyle w:val="Heading3"/>
        <w:rPr>
          <w:rFonts w:ascii="Arial" w:hAnsi="Arial" w:cs="Arial"/>
          <w:sz w:val="22"/>
          <w:szCs w:val="22"/>
        </w:rPr>
      </w:pPr>
      <w:bookmarkStart w:id="51" w:name="_Toc420920658"/>
      <w:r w:rsidRPr="0039151D">
        <w:rPr>
          <w:rFonts w:ascii="Arial" w:hAnsi="Arial" w:cs="Arial"/>
          <w:sz w:val="22"/>
          <w:szCs w:val="22"/>
        </w:rPr>
        <w:t>5.1 Background and Policy Context:</w:t>
      </w:r>
      <w:bookmarkEnd w:id="51"/>
    </w:p>
    <w:p w14:paraId="33465DD6" w14:textId="77777777" w:rsidR="00DE5655" w:rsidRPr="007749C0" w:rsidRDefault="00DE5655" w:rsidP="00DE5655">
      <w:pPr>
        <w:ind w:left="360"/>
        <w:rPr>
          <w:rFonts w:ascii="Arial" w:hAnsi="Arial" w:cs="Arial"/>
        </w:rPr>
      </w:pPr>
      <w:r w:rsidRPr="007749C0">
        <w:rPr>
          <w:rFonts w:ascii="Arial" w:hAnsi="Arial" w:cs="Arial"/>
        </w:rPr>
        <w:t>Reliable, higher capacity, and affordable international connectivity</w:t>
      </w:r>
    </w:p>
    <w:p w14:paraId="2D8AA9CB" w14:textId="77777777" w:rsidR="00DE5655" w:rsidRPr="0039151D" w:rsidRDefault="00DE5655" w:rsidP="00DE5655">
      <w:pPr>
        <w:pStyle w:val="Heading3"/>
        <w:rPr>
          <w:rFonts w:ascii="Arial" w:hAnsi="Arial" w:cs="Arial"/>
          <w:sz w:val="22"/>
          <w:szCs w:val="22"/>
        </w:rPr>
      </w:pPr>
      <w:bookmarkStart w:id="52" w:name="_Toc420920659"/>
      <w:r w:rsidRPr="0039151D">
        <w:rPr>
          <w:rFonts w:ascii="Arial" w:hAnsi="Arial" w:cs="Arial"/>
          <w:sz w:val="22"/>
          <w:szCs w:val="22"/>
        </w:rPr>
        <w:t>5.5 Target and Milestone</w:t>
      </w:r>
      <w:bookmarkEnd w:id="52"/>
    </w:p>
    <w:p w14:paraId="3BA09C6D" w14:textId="77777777" w:rsidR="00DE5655" w:rsidRPr="007749C0" w:rsidRDefault="00DE5655" w:rsidP="00DE5655">
      <w:pPr>
        <w:pStyle w:val="NoSpacing"/>
        <w:ind w:left="360"/>
        <w:rPr>
          <w:rFonts w:ascii="Arial" w:hAnsi="Arial" w:cs="Arial"/>
        </w:rPr>
      </w:pPr>
      <w:r w:rsidRPr="007749C0">
        <w:rPr>
          <w:rFonts w:ascii="Arial" w:hAnsi="Arial" w:cs="Arial"/>
        </w:rPr>
        <w:t>(</w:t>
      </w:r>
      <w:proofErr w:type="spellStart"/>
      <w:r w:rsidRPr="007749C0">
        <w:rPr>
          <w:rFonts w:ascii="Arial" w:hAnsi="Arial" w:cs="Arial"/>
        </w:rPr>
        <w:t>i</w:t>
      </w:r>
      <w:proofErr w:type="spellEnd"/>
      <w:r w:rsidRPr="007749C0">
        <w:rPr>
          <w:rFonts w:ascii="Arial" w:hAnsi="Arial" w:cs="Arial"/>
        </w:rPr>
        <w:t>) PICTs have IPv6 transition plan by 2012</w:t>
      </w:r>
    </w:p>
    <w:p w14:paraId="1B9DC69C" w14:textId="77777777" w:rsidR="00DE5655" w:rsidRPr="007749C0" w:rsidRDefault="00DE5655" w:rsidP="00DE5655">
      <w:pPr>
        <w:pStyle w:val="NoSpacing"/>
        <w:ind w:left="360"/>
        <w:rPr>
          <w:rFonts w:ascii="Arial" w:hAnsi="Arial" w:cs="Arial"/>
        </w:rPr>
      </w:pPr>
      <w:r w:rsidRPr="007749C0">
        <w:rPr>
          <w:rFonts w:ascii="Arial" w:hAnsi="Arial" w:cs="Arial"/>
        </w:rPr>
        <w:t>(ii) Collaborative regional projects implemented</w:t>
      </w:r>
    </w:p>
    <w:p w14:paraId="0ED90D51" w14:textId="77777777" w:rsidR="00DE5655" w:rsidRPr="007749C0" w:rsidRDefault="00DE5655" w:rsidP="00DE5655">
      <w:pPr>
        <w:pStyle w:val="NoSpacing"/>
        <w:ind w:left="360"/>
        <w:rPr>
          <w:rFonts w:ascii="Arial" w:hAnsi="Arial" w:cs="Arial"/>
        </w:rPr>
      </w:pPr>
      <w:r w:rsidRPr="007749C0">
        <w:rPr>
          <w:rFonts w:ascii="Arial" w:hAnsi="Arial" w:cs="Arial"/>
        </w:rPr>
        <w:t>(iii) A mechanism is established to monitor international bandwidth, Internet and phone charges in PICTs</w:t>
      </w:r>
    </w:p>
    <w:p w14:paraId="37E08A35" w14:textId="77777777" w:rsidR="0025690A" w:rsidRDefault="0025690A" w:rsidP="0039151D">
      <w:pPr>
        <w:pStyle w:val="NoSpacing"/>
      </w:pPr>
    </w:p>
    <w:p w14:paraId="3C22EC6B" w14:textId="77777777" w:rsidR="00DE5655" w:rsidRPr="0039151D" w:rsidRDefault="00DE5655" w:rsidP="00DE5655">
      <w:pPr>
        <w:pStyle w:val="Heading3"/>
        <w:rPr>
          <w:rFonts w:ascii="Arial" w:hAnsi="Arial" w:cs="Arial"/>
          <w:sz w:val="22"/>
          <w:szCs w:val="22"/>
        </w:rPr>
      </w:pPr>
      <w:bookmarkStart w:id="53" w:name="_Toc420920660"/>
      <w:r w:rsidRPr="0039151D">
        <w:rPr>
          <w:rFonts w:ascii="Arial" w:hAnsi="Arial" w:cs="Arial"/>
          <w:sz w:val="22"/>
          <w:szCs w:val="22"/>
        </w:rPr>
        <w:t>5.6 Evidence Available</w:t>
      </w:r>
      <w:bookmarkEnd w:id="53"/>
    </w:p>
    <w:p w14:paraId="22D4A48E" w14:textId="77777777" w:rsidR="00DE5655" w:rsidRPr="0039151D" w:rsidRDefault="00DE5655" w:rsidP="0018507C">
      <w:pPr>
        <w:pStyle w:val="NoSpacing"/>
        <w:rPr>
          <w:sz w:val="16"/>
          <w:szCs w:val="16"/>
        </w:rPr>
      </w:pPr>
    </w:p>
    <w:tbl>
      <w:tblPr>
        <w:tblStyle w:val="TableGrid"/>
        <w:tblW w:w="9445" w:type="dxa"/>
        <w:tblLayout w:type="fixed"/>
        <w:tblLook w:val="04A0" w:firstRow="1" w:lastRow="0" w:firstColumn="1" w:lastColumn="0" w:noHBand="0" w:noVBand="1"/>
      </w:tblPr>
      <w:tblGrid>
        <w:gridCol w:w="1079"/>
        <w:gridCol w:w="1976"/>
        <w:gridCol w:w="2160"/>
        <w:gridCol w:w="4230"/>
      </w:tblGrid>
      <w:tr w:rsidR="00DE5655" w14:paraId="659CEE46" w14:textId="77777777" w:rsidTr="00DE5655">
        <w:tc>
          <w:tcPr>
            <w:tcW w:w="1079" w:type="dxa"/>
          </w:tcPr>
          <w:p w14:paraId="52B9B3B3" w14:textId="77777777" w:rsidR="00DE5655" w:rsidRPr="00D46B13" w:rsidRDefault="00DE5655" w:rsidP="00DE5655">
            <w:pPr>
              <w:rPr>
                <w:b/>
                <w:sz w:val="18"/>
                <w:szCs w:val="18"/>
              </w:rPr>
            </w:pPr>
            <w:r w:rsidRPr="00D46B13">
              <w:rPr>
                <w:b/>
                <w:sz w:val="18"/>
                <w:szCs w:val="18"/>
              </w:rPr>
              <w:t>Countries</w:t>
            </w:r>
          </w:p>
        </w:tc>
        <w:tc>
          <w:tcPr>
            <w:tcW w:w="1976" w:type="dxa"/>
          </w:tcPr>
          <w:p w14:paraId="392FCB3F" w14:textId="77777777" w:rsidR="00DE5655" w:rsidRPr="00D46B13" w:rsidRDefault="00DE5655" w:rsidP="00DE5655">
            <w:pPr>
              <w:jc w:val="center"/>
              <w:rPr>
                <w:b/>
                <w:sz w:val="18"/>
                <w:szCs w:val="18"/>
              </w:rPr>
            </w:pPr>
            <w:r w:rsidRPr="00D46B13">
              <w:rPr>
                <w:b/>
                <w:sz w:val="18"/>
                <w:szCs w:val="18"/>
              </w:rPr>
              <w:t>IPV6 Transition Plan</w:t>
            </w:r>
          </w:p>
        </w:tc>
        <w:tc>
          <w:tcPr>
            <w:tcW w:w="2160" w:type="dxa"/>
          </w:tcPr>
          <w:p w14:paraId="7994F4F8" w14:textId="77777777" w:rsidR="00DE5655" w:rsidRPr="00D46B13" w:rsidRDefault="00DE5655" w:rsidP="00DE5655">
            <w:pPr>
              <w:rPr>
                <w:b/>
                <w:sz w:val="18"/>
                <w:szCs w:val="18"/>
              </w:rPr>
            </w:pPr>
            <w:r>
              <w:rPr>
                <w:b/>
                <w:sz w:val="18"/>
                <w:szCs w:val="18"/>
              </w:rPr>
              <w:t>Collaborative Regional Project  Implementation</w:t>
            </w:r>
          </w:p>
        </w:tc>
        <w:tc>
          <w:tcPr>
            <w:tcW w:w="4230" w:type="dxa"/>
          </w:tcPr>
          <w:p w14:paraId="6286BA10" w14:textId="77777777" w:rsidR="00DE5655" w:rsidRPr="00D46B13" w:rsidRDefault="00DE5655" w:rsidP="00DE5655">
            <w:pPr>
              <w:jc w:val="center"/>
              <w:rPr>
                <w:b/>
                <w:sz w:val="18"/>
                <w:szCs w:val="18"/>
              </w:rPr>
            </w:pPr>
            <w:r>
              <w:rPr>
                <w:b/>
                <w:sz w:val="18"/>
                <w:szCs w:val="18"/>
              </w:rPr>
              <w:t>A mechanism established to monitor bandwidth, internet connectivity, phone charges</w:t>
            </w:r>
          </w:p>
        </w:tc>
      </w:tr>
      <w:tr w:rsidR="00B94D8E" w14:paraId="089A86E0" w14:textId="77777777" w:rsidTr="00DE5655">
        <w:tc>
          <w:tcPr>
            <w:tcW w:w="1079" w:type="dxa"/>
          </w:tcPr>
          <w:p w14:paraId="506DD3F0" w14:textId="77777777" w:rsidR="00B94D8E" w:rsidRPr="003F7A6B" w:rsidRDefault="00B94D8E" w:rsidP="00DE5655">
            <w:pPr>
              <w:rPr>
                <w:sz w:val="20"/>
                <w:szCs w:val="20"/>
              </w:rPr>
            </w:pPr>
            <w:r w:rsidRPr="003F7A6B">
              <w:rPr>
                <w:sz w:val="20"/>
                <w:szCs w:val="20"/>
              </w:rPr>
              <w:t xml:space="preserve">Cook </w:t>
            </w:r>
          </w:p>
        </w:tc>
        <w:tc>
          <w:tcPr>
            <w:tcW w:w="1976" w:type="dxa"/>
          </w:tcPr>
          <w:p w14:paraId="2068763B" w14:textId="77777777" w:rsidR="00B94D8E" w:rsidRPr="003F7A6B" w:rsidRDefault="00B94D8E" w:rsidP="00DE5655">
            <w:pPr>
              <w:jc w:val="center"/>
            </w:pPr>
            <w:r>
              <w:t>Y</w:t>
            </w:r>
          </w:p>
        </w:tc>
        <w:tc>
          <w:tcPr>
            <w:tcW w:w="2160" w:type="dxa"/>
          </w:tcPr>
          <w:p w14:paraId="628C7951" w14:textId="77777777" w:rsidR="00B94D8E" w:rsidRDefault="00B94D8E">
            <w:r w:rsidRPr="00111821">
              <w:rPr>
                <w:sz w:val="24"/>
                <w:szCs w:val="24"/>
              </w:rPr>
              <w:t>Y</w:t>
            </w:r>
          </w:p>
        </w:tc>
        <w:tc>
          <w:tcPr>
            <w:tcW w:w="4230" w:type="dxa"/>
          </w:tcPr>
          <w:p w14:paraId="421707FF" w14:textId="77777777" w:rsidR="00B94D8E" w:rsidRDefault="00B94D8E" w:rsidP="00DE5655">
            <w:pPr>
              <w:jc w:val="center"/>
              <w:rPr>
                <w:sz w:val="24"/>
                <w:szCs w:val="24"/>
              </w:rPr>
            </w:pPr>
            <w:r>
              <w:rPr>
                <w:sz w:val="24"/>
                <w:szCs w:val="24"/>
              </w:rPr>
              <w:t>Y</w:t>
            </w:r>
          </w:p>
        </w:tc>
      </w:tr>
      <w:tr w:rsidR="00B94D8E" w14:paraId="3FBD9DAE" w14:textId="77777777" w:rsidTr="00DE5655">
        <w:tc>
          <w:tcPr>
            <w:tcW w:w="1079" w:type="dxa"/>
          </w:tcPr>
          <w:p w14:paraId="2B34EC8F" w14:textId="77777777" w:rsidR="00B94D8E" w:rsidRPr="003F7A6B" w:rsidRDefault="00B94D8E" w:rsidP="00DE5655">
            <w:pPr>
              <w:rPr>
                <w:sz w:val="20"/>
                <w:szCs w:val="20"/>
              </w:rPr>
            </w:pPr>
            <w:r w:rsidRPr="003F7A6B">
              <w:rPr>
                <w:sz w:val="20"/>
                <w:szCs w:val="20"/>
              </w:rPr>
              <w:t>Fiji</w:t>
            </w:r>
          </w:p>
        </w:tc>
        <w:tc>
          <w:tcPr>
            <w:tcW w:w="1976" w:type="dxa"/>
          </w:tcPr>
          <w:p w14:paraId="2863F1BB" w14:textId="77777777" w:rsidR="00B94D8E" w:rsidRPr="003F7A6B" w:rsidRDefault="00B94D8E" w:rsidP="00DE5655">
            <w:pPr>
              <w:jc w:val="center"/>
            </w:pPr>
            <w:r>
              <w:t>Y</w:t>
            </w:r>
          </w:p>
        </w:tc>
        <w:tc>
          <w:tcPr>
            <w:tcW w:w="2160" w:type="dxa"/>
          </w:tcPr>
          <w:p w14:paraId="1D3D6D3A" w14:textId="77777777" w:rsidR="00B94D8E" w:rsidRDefault="00B94D8E">
            <w:r w:rsidRPr="00111821">
              <w:rPr>
                <w:sz w:val="24"/>
                <w:szCs w:val="24"/>
              </w:rPr>
              <w:t>Y</w:t>
            </w:r>
          </w:p>
        </w:tc>
        <w:tc>
          <w:tcPr>
            <w:tcW w:w="4230" w:type="dxa"/>
          </w:tcPr>
          <w:p w14:paraId="5893F8D3" w14:textId="77777777" w:rsidR="00B94D8E" w:rsidRDefault="00B94D8E" w:rsidP="00DE5655">
            <w:pPr>
              <w:jc w:val="center"/>
              <w:rPr>
                <w:sz w:val="24"/>
                <w:szCs w:val="24"/>
              </w:rPr>
            </w:pPr>
            <w:r>
              <w:rPr>
                <w:sz w:val="24"/>
                <w:szCs w:val="24"/>
              </w:rPr>
              <w:t>Y</w:t>
            </w:r>
          </w:p>
        </w:tc>
      </w:tr>
      <w:tr w:rsidR="00B94D8E" w14:paraId="0FE94144" w14:textId="77777777" w:rsidTr="00DE5655">
        <w:tc>
          <w:tcPr>
            <w:tcW w:w="1079" w:type="dxa"/>
          </w:tcPr>
          <w:p w14:paraId="6856ECAF" w14:textId="77777777" w:rsidR="00B94D8E" w:rsidRPr="003F7A6B" w:rsidRDefault="00B94D8E" w:rsidP="00DE5655">
            <w:pPr>
              <w:rPr>
                <w:sz w:val="20"/>
                <w:szCs w:val="20"/>
              </w:rPr>
            </w:pPr>
            <w:r w:rsidRPr="003F7A6B">
              <w:rPr>
                <w:sz w:val="20"/>
                <w:szCs w:val="20"/>
              </w:rPr>
              <w:t>FSM</w:t>
            </w:r>
          </w:p>
        </w:tc>
        <w:tc>
          <w:tcPr>
            <w:tcW w:w="1976" w:type="dxa"/>
          </w:tcPr>
          <w:p w14:paraId="69C2D28F" w14:textId="77777777" w:rsidR="00B94D8E" w:rsidRPr="003F7A6B" w:rsidRDefault="00B94D8E" w:rsidP="00DE5655">
            <w:pPr>
              <w:jc w:val="center"/>
            </w:pPr>
            <w:r>
              <w:t>Y</w:t>
            </w:r>
          </w:p>
        </w:tc>
        <w:tc>
          <w:tcPr>
            <w:tcW w:w="2160" w:type="dxa"/>
          </w:tcPr>
          <w:p w14:paraId="7214A1BF" w14:textId="77777777" w:rsidR="00B94D8E" w:rsidRDefault="00B94D8E">
            <w:r w:rsidRPr="00111821">
              <w:rPr>
                <w:sz w:val="24"/>
                <w:szCs w:val="24"/>
              </w:rPr>
              <w:t>Y</w:t>
            </w:r>
          </w:p>
        </w:tc>
        <w:tc>
          <w:tcPr>
            <w:tcW w:w="4230" w:type="dxa"/>
          </w:tcPr>
          <w:p w14:paraId="1C8E0883" w14:textId="77777777" w:rsidR="00B94D8E" w:rsidRDefault="00B94D8E" w:rsidP="00DE5655">
            <w:pPr>
              <w:jc w:val="center"/>
              <w:rPr>
                <w:sz w:val="24"/>
                <w:szCs w:val="24"/>
              </w:rPr>
            </w:pPr>
            <w:r>
              <w:rPr>
                <w:sz w:val="24"/>
                <w:szCs w:val="24"/>
              </w:rPr>
              <w:t>Y</w:t>
            </w:r>
          </w:p>
        </w:tc>
      </w:tr>
      <w:tr w:rsidR="00B94D8E" w14:paraId="0D80B8CB" w14:textId="77777777" w:rsidTr="00DE5655">
        <w:tc>
          <w:tcPr>
            <w:tcW w:w="1079" w:type="dxa"/>
          </w:tcPr>
          <w:p w14:paraId="02797F9C" w14:textId="77777777" w:rsidR="00B94D8E" w:rsidRPr="003F7A6B" w:rsidRDefault="00B94D8E" w:rsidP="00DE5655">
            <w:pPr>
              <w:rPr>
                <w:sz w:val="20"/>
                <w:szCs w:val="20"/>
              </w:rPr>
            </w:pPr>
            <w:r w:rsidRPr="003F7A6B">
              <w:rPr>
                <w:sz w:val="20"/>
                <w:szCs w:val="20"/>
              </w:rPr>
              <w:t>Kiribati</w:t>
            </w:r>
          </w:p>
        </w:tc>
        <w:tc>
          <w:tcPr>
            <w:tcW w:w="1976" w:type="dxa"/>
          </w:tcPr>
          <w:p w14:paraId="0A21361A" w14:textId="77777777" w:rsidR="00B94D8E" w:rsidRPr="003F7A6B" w:rsidRDefault="00CA6396" w:rsidP="00DE5655">
            <w:pPr>
              <w:jc w:val="center"/>
            </w:pPr>
            <w:r>
              <w:t>Y</w:t>
            </w:r>
          </w:p>
        </w:tc>
        <w:tc>
          <w:tcPr>
            <w:tcW w:w="2160" w:type="dxa"/>
          </w:tcPr>
          <w:p w14:paraId="3725404A" w14:textId="77777777" w:rsidR="00B94D8E" w:rsidRDefault="00B94D8E">
            <w:r w:rsidRPr="00111821">
              <w:rPr>
                <w:sz w:val="24"/>
                <w:szCs w:val="24"/>
              </w:rPr>
              <w:t>Y</w:t>
            </w:r>
          </w:p>
        </w:tc>
        <w:tc>
          <w:tcPr>
            <w:tcW w:w="4230" w:type="dxa"/>
          </w:tcPr>
          <w:p w14:paraId="2B20343C" w14:textId="77777777" w:rsidR="00B94D8E" w:rsidRDefault="00B94D8E" w:rsidP="00DE5655">
            <w:pPr>
              <w:jc w:val="center"/>
              <w:rPr>
                <w:sz w:val="24"/>
                <w:szCs w:val="24"/>
              </w:rPr>
            </w:pPr>
            <w:r>
              <w:rPr>
                <w:sz w:val="24"/>
                <w:szCs w:val="24"/>
              </w:rPr>
              <w:t>Y</w:t>
            </w:r>
          </w:p>
        </w:tc>
      </w:tr>
      <w:tr w:rsidR="00B94D8E" w14:paraId="13F1708A" w14:textId="77777777" w:rsidTr="00DE5655">
        <w:tc>
          <w:tcPr>
            <w:tcW w:w="1079" w:type="dxa"/>
          </w:tcPr>
          <w:p w14:paraId="1E3DF2CE" w14:textId="77777777" w:rsidR="00B94D8E" w:rsidRPr="003F7A6B" w:rsidRDefault="00B94D8E" w:rsidP="00DE5655">
            <w:pPr>
              <w:rPr>
                <w:sz w:val="20"/>
                <w:szCs w:val="20"/>
              </w:rPr>
            </w:pPr>
            <w:r>
              <w:rPr>
                <w:sz w:val="20"/>
                <w:szCs w:val="20"/>
              </w:rPr>
              <w:t xml:space="preserve">Marshall </w:t>
            </w:r>
          </w:p>
        </w:tc>
        <w:tc>
          <w:tcPr>
            <w:tcW w:w="1976" w:type="dxa"/>
          </w:tcPr>
          <w:p w14:paraId="49987F02" w14:textId="77777777" w:rsidR="00B94D8E" w:rsidRPr="003F7A6B" w:rsidRDefault="00B94D8E" w:rsidP="00DE5655">
            <w:pPr>
              <w:jc w:val="center"/>
            </w:pPr>
            <w:r>
              <w:t>Y</w:t>
            </w:r>
          </w:p>
        </w:tc>
        <w:tc>
          <w:tcPr>
            <w:tcW w:w="2160" w:type="dxa"/>
          </w:tcPr>
          <w:p w14:paraId="7A4D5613" w14:textId="77777777" w:rsidR="00B94D8E" w:rsidRDefault="00B94D8E">
            <w:r w:rsidRPr="00111821">
              <w:rPr>
                <w:sz w:val="24"/>
                <w:szCs w:val="24"/>
              </w:rPr>
              <w:t>Y</w:t>
            </w:r>
          </w:p>
        </w:tc>
        <w:tc>
          <w:tcPr>
            <w:tcW w:w="4230" w:type="dxa"/>
          </w:tcPr>
          <w:p w14:paraId="03EC1BC1" w14:textId="77777777" w:rsidR="00B94D8E" w:rsidRDefault="00B94D8E" w:rsidP="00DE5655">
            <w:pPr>
              <w:jc w:val="center"/>
              <w:rPr>
                <w:sz w:val="24"/>
                <w:szCs w:val="24"/>
              </w:rPr>
            </w:pPr>
            <w:r>
              <w:rPr>
                <w:sz w:val="24"/>
                <w:szCs w:val="24"/>
              </w:rPr>
              <w:t>Y</w:t>
            </w:r>
          </w:p>
        </w:tc>
      </w:tr>
      <w:tr w:rsidR="00B94D8E" w14:paraId="7D1B065D" w14:textId="77777777" w:rsidTr="00DE5655">
        <w:tc>
          <w:tcPr>
            <w:tcW w:w="1079" w:type="dxa"/>
          </w:tcPr>
          <w:p w14:paraId="3077252B" w14:textId="77777777" w:rsidR="00B94D8E" w:rsidRPr="003F7A6B" w:rsidRDefault="00B94D8E" w:rsidP="00DE5655">
            <w:pPr>
              <w:rPr>
                <w:sz w:val="20"/>
                <w:szCs w:val="20"/>
              </w:rPr>
            </w:pPr>
            <w:r w:rsidRPr="003F7A6B">
              <w:rPr>
                <w:sz w:val="20"/>
                <w:szCs w:val="20"/>
              </w:rPr>
              <w:t>Nauru</w:t>
            </w:r>
          </w:p>
        </w:tc>
        <w:tc>
          <w:tcPr>
            <w:tcW w:w="1976" w:type="dxa"/>
          </w:tcPr>
          <w:p w14:paraId="65D99D96" w14:textId="77777777" w:rsidR="00B94D8E" w:rsidRPr="003F7A6B" w:rsidRDefault="00FD6368" w:rsidP="00DE5655">
            <w:pPr>
              <w:jc w:val="center"/>
            </w:pPr>
            <w:r>
              <w:t>N</w:t>
            </w:r>
          </w:p>
        </w:tc>
        <w:tc>
          <w:tcPr>
            <w:tcW w:w="2160" w:type="dxa"/>
          </w:tcPr>
          <w:p w14:paraId="687F81D2" w14:textId="77777777" w:rsidR="00B94D8E" w:rsidRDefault="00B94D8E">
            <w:r w:rsidRPr="00111821">
              <w:rPr>
                <w:sz w:val="24"/>
                <w:szCs w:val="24"/>
              </w:rPr>
              <w:t>Y</w:t>
            </w:r>
          </w:p>
        </w:tc>
        <w:tc>
          <w:tcPr>
            <w:tcW w:w="4230" w:type="dxa"/>
          </w:tcPr>
          <w:p w14:paraId="7EA43891" w14:textId="77777777" w:rsidR="00B94D8E" w:rsidRDefault="00B94D8E" w:rsidP="00DE5655">
            <w:pPr>
              <w:jc w:val="center"/>
              <w:rPr>
                <w:sz w:val="24"/>
                <w:szCs w:val="24"/>
              </w:rPr>
            </w:pPr>
            <w:r>
              <w:rPr>
                <w:sz w:val="24"/>
                <w:szCs w:val="24"/>
              </w:rPr>
              <w:t>Y</w:t>
            </w:r>
          </w:p>
        </w:tc>
      </w:tr>
      <w:tr w:rsidR="00032A1B" w14:paraId="72AA85D3" w14:textId="77777777" w:rsidTr="00DE5655">
        <w:tc>
          <w:tcPr>
            <w:tcW w:w="1079" w:type="dxa"/>
          </w:tcPr>
          <w:p w14:paraId="2CC54AE7" w14:textId="12DCDFAC" w:rsidR="00032A1B" w:rsidRPr="003F7A6B" w:rsidRDefault="00032A1B" w:rsidP="00DE5655">
            <w:pPr>
              <w:rPr>
                <w:sz w:val="20"/>
                <w:szCs w:val="20"/>
              </w:rPr>
            </w:pPr>
            <w:r>
              <w:rPr>
                <w:sz w:val="20"/>
                <w:szCs w:val="20"/>
              </w:rPr>
              <w:t>New Caledonia</w:t>
            </w:r>
          </w:p>
        </w:tc>
        <w:tc>
          <w:tcPr>
            <w:tcW w:w="1976" w:type="dxa"/>
          </w:tcPr>
          <w:p w14:paraId="27D73FAF" w14:textId="3E7D923D" w:rsidR="00032A1B" w:rsidRDefault="00032A1B" w:rsidP="00DE5655">
            <w:pPr>
              <w:jc w:val="center"/>
            </w:pPr>
            <w:r>
              <w:t>Y</w:t>
            </w:r>
          </w:p>
        </w:tc>
        <w:tc>
          <w:tcPr>
            <w:tcW w:w="2160" w:type="dxa"/>
          </w:tcPr>
          <w:p w14:paraId="07B2E628" w14:textId="7260164F" w:rsidR="00032A1B" w:rsidRPr="00111821" w:rsidRDefault="00032A1B">
            <w:pPr>
              <w:rPr>
                <w:sz w:val="24"/>
                <w:szCs w:val="24"/>
              </w:rPr>
            </w:pPr>
            <w:r>
              <w:rPr>
                <w:sz w:val="24"/>
                <w:szCs w:val="24"/>
              </w:rPr>
              <w:t>Y</w:t>
            </w:r>
          </w:p>
        </w:tc>
        <w:tc>
          <w:tcPr>
            <w:tcW w:w="4230" w:type="dxa"/>
          </w:tcPr>
          <w:p w14:paraId="75344E3E" w14:textId="6B44C0F8" w:rsidR="00032A1B" w:rsidRDefault="00032A1B" w:rsidP="00DE5655">
            <w:pPr>
              <w:jc w:val="center"/>
              <w:rPr>
                <w:sz w:val="24"/>
                <w:szCs w:val="24"/>
              </w:rPr>
            </w:pPr>
            <w:r>
              <w:rPr>
                <w:sz w:val="24"/>
                <w:szCs w:val="24"/>
              </w:rPr>
              <w:t>Y</w:t>
            </w:r>
          </w:p>
        </w:tc>
      </w:tr>
      <w:tr w:rsidR="00B94D8E" w14:paraId="4FCE5622" w14:textId="77777777" w:rsidTr="00DE5655">
        <w:tc>
          <w:tcPr>
            <w:tcW w:w="1079" w:type="dxa"/>
          </w:tcPr>
          <w:p w14:paraId="10D00903" w14:textId="77777777" w:rsidR="00B94D8E" w:rsidRPr="003F7A6B" w:rsidRDefault="00B94D8E" w:rsidP="00DE5655">
            <w:pPr>
              <w:rPr>
                <w:sz w:val="20"/>
                <w:szCs w:val="20"/>
              </w:rPr>
            </w:pPr>
            <w:r w:rsidRPr="003F7A6B">
              <w:rPr>
                <w:sz w:val="20"/>
                <w:szCs w:val="20"/>
              </w:rPr>
              <w:t>Niue</w:t>
            </w:r>
          </w:p>
        </w:tc>
        <w:tc>
          <w:tcPr>
            <w:tcW w:w="1976" w:type="dxa"/>
          </w:tcPr>
          <w:p w14:paraId="17F668DF" w14:textId="77777777" w:rsidR="00B94D8E" w:rsidRPr="003F7A6B" w:rsidRDefault="00E55154" w:rsidP="00DE5655">
            <w:pPr>
              <w:jc w:val="center"/>
            </w:pPr>
            <w:r>
              <w:t>N</w:t>
            </w:r>
          </w:p>
        </w:tc>
        <w:tc>
          <w:tcPr>
            <w:tcW w:w="2160" w:type="dxa"/>
          </w:tcPr>
          <w:p w14:paraId="6321F000" w14:textId="77777777" w:rsidR="00B94D8E" w:rsidRDefault="00B94D8E">
            <w:r w:rsidRPr="00111821">
              <w:rPr>
                <w:sz w:val="24"/>
                <w:szCs w:val="24"/>
              </w:rPr>
              <w:t>Y</w:t>
            </w:r>
          </w:p>
        </w:tc>
        <w:tc>
          <w:tcPr>
            <w:tcW w:w="4230" w:type="dxa"/>
          </w:tcPr>
          <w:p w14:paraId="28012AA9" w14:textId="77777777" w:rsidR="00B94D8E" w:rsidRDefault="00B94D8E" w:rsidP="00DE5655">
            <w:pPr>
              <w:jc w:val="center"/>
              <w:rPr>
                <w:sz w:val="24"/>
                <w:szCs w:val="24"/>
              </w:rPr>
            </w:pPr>
            <w:r>
              <w:rPr>
                <w:sz w:val="24"/>
                <w:szCs w:val="24"/>
              </w:rPr>
              <w:t>Y</w:t>
            </w:r>
          </w:p>
        </w:tc>
      </w:tr>
      <w:tr w:rsidR="00B94D8E" w14:paraId="721F71E4" w14:textId="77777777" w:rsidTr="00DE5655">
        <w:tc>
          <w:tcPr>
            <w:tcW w:w="1079" w:type="dxa"/>
          </w:tcPr>
          <w:p w14:paraId="39CB2DCB" w14:textId="77777777" w:rsidR="00B94D8E" w:rsidRPr="003F7A6B" w:rsidRDefault="00B94D8E" w:rsidP="00DE5655">
            <w:pPr>
              <w:rPr>
                <w:sz w:val="20"/>
                <w:szCs w:val="20"/>
              </w:rPr>
            </w:pPr>
            <w:r w:rsidRPr="003F7A6B">
              <w:rPr>
                <w:sz w:val="20"/>
                <w:szCs w:val="20"/>
              </w:rPr>
              <w:t>Palau</w:t>
            </w:r>
          </w:p>
        </w:tc>
        <w:tc>
          <w:tcPr>
            <w:tcW w:w="1976" w:type="dxa"/>
          </w:tcPr>
          <w:p w14:paraId="42A89D9C" w14:textId="77777777" w:rsidR="00B94D8E" w:rsidRPr="003F7A6B" w:rsidRDefault="00FD6368" w:rsidP="00DE5655">
            <w:pPr>
              <w:jc w:val="center"/>
            </w:pPr>
            <w:r>
              <w:t>N</w:t>
            </w:r>
          </w:p>
        </w:tc>
        <w:tc>
          <w:tcPr>
            <w:tcW w:w="2160" w:type="dxa"/>
          </w:tcPr>
          <w:p w14:paraId="59B353D8" w14:textId="77777777" w:rsidR="00B94D8E" w:rsidRDefault="00B94D8E">
            <w:r w:rsidRPr="00111821">
              <w:rPr>
                <w:sz w:val="24"/>
                <w:szCs w:val="24"/>
              </w:rPr>
              <w:t>Y</w:t>
            </w:r>
          </w:p>
        </w:tc>
        <w:tc>
          <w:tcPr>
            <w:tcW w:w="4230" w:type="dxa"/>
          </w:tcPr>
          <w:p w14:paraId="4FA46E11" w14:textId="77777777" w:rsidR="00B94D8E" w:rsidRDefault="00B94D8E" w:rsidP="00DE5655">
            <w:pPr>
              <w:jc w:val="center"/>
              <w:rPr>
                <w:sz w:val="24"/>
                <w:szCs w:val="24"/>
              </w:rPr>
            </w:pPr>
            <w:r>
              <w:rPr>
                <w:sz w:val="24"/>
                <w:szCs w:val="24"/>
              </w:rPr>
              <w:t>Y</w:t>
            </w:r>
          </w:p>
        </w:tc>
      </w:tr>
      <w:tr w:rsidR="00B94D8E" w14:paraId="35EC05CC" w14:textId="77777777" w:rsidTr="00DE5655">
        <w:tc>
          <w:tcPr>
            <w:tcW w:w="1079" w:type="dxa"/>
          </w:tcPr>
          <w:p w14:paraId="3B61315D" w14:textId="77777777" w:rsidR="00B94D8E" w:rsidRPr="003F7A6B" w:rsidRDefault="00B94D8E" w:rsidP="00DE5655">
            <w:pPr>
              <w:rPr>
                <w:sz w:val="20"/>
                <w:szCs w:val="20"/>
              </w:rPr>
            </w:pPr>
            <w:r w:rsidRPr="003F7A6B">
              <w:rPr>
                <w:sz w:val="20"/>
                <w:szCs w:val="20"/>
              </w:rPr>
              <w:t>PNG</w:t>
            </w:r>
          </w:p>
        </w:tc>
        <w:tc>
          <w:tcPr>
            <w:tcW w:w="1976" w:type="dxa"/>
          </w:tcPr>
          <w:p w14:paraId="1AAF883E" w14:textId="77777777" w:rsidR="00B94D8E" w:rsidRPr="003F7A6B" w:rsidRDefault="00FD6368" w:rsidP="00DE5655">
            <w:pPr>
              <w:jc w:val="center"/>
            </w:pPr>
            <w:r>
              <w:t>N</w:t>
            </w:r>
          </w:p>
        </w:tc>
        <w:tc>
          <w:tcPr>
            <w:tcW w:w="2160" w:type="dxa"/>
          </w:tcPr>
          <w:p w14:paraId="5B0A62A0" w14:textId="77777777" w:rsidR="00B94D8E" w:rsidRDefault="00B94D8E">
            <w:r w:rsidRPr="00111821">
              <w:rPr>
                <w:sz w:val="24"/>
                <w:szCs w:val="24"/>
              </w:rPr>
              <w:t>Y</w:t>
            </w:r>
          </w:p>
        </w:tc>
        <w:tc>
          <w:tcPr>
            <w:tcW w:w="4230" w:type="dxa"/>
          </w:tcPr>
          <w:p w14:paraId="3876857E" w14:textId="77777777" w:rsidR="00B94D8E" w:rsidRDefault="00B94D8E" w:rsidP="00DE5655">
            <w:pPr>
              <w:jc w:val="center"/>
              <w:rPr>
                <w:sz w:val="24"/>
                <w:szCs w:val="24"/>
              </w:rPr>
            </w:pPr>
            <w:r>
              <w:rPr>
                <w:sz w:val="24"/>
                <w:szCs w:val="24"/>
              </w:rPr>
              <w:t>Y</w:t>
            </w:r>
          </w:p>
        </w:tc>
      </w:tr>
      <w:tr w:rsidR="00B94D8E" w14:paraId="558325DD" w14:textId="77777777" w:rsidTr="00DE5655">
        <w:tc>
          <w:tcPr>
            <w:tcW w:w="1079" w:type="dxa"/>
          </w:tcPr>
          <w:p w14:paraId="3AA7207A" w14:textId="77777777" w:rsidR="00B94D8E" w:rsidRPr="003F7A6B" w:rsidRDefault="00B94D8E" w:rsidP="00DE5655">
            <w:pPr>
              <w:rPr>
                <w:sz w:val="20"/>
                <w:szCs w:val="20"/>
              </w:rPr>
            </w:pPr>
            <w:r w:rsidRPr="003F7A6B">
              <w:rPr>
                <w:sz w:val="20"/>
                <w:szCs w:val="20"/>
              </w:rPr>
              <w:t>Samoa</w:t>
            </w:r>
          </w:p>
        </w:tc>
        <w:tc>
          <w:tcPr>
            <w:tcW w:w="1976" w:type="dxa"/>
          </w:tcPr>
          <w:p w14:paraId="3895B918" w14:textId="77777777" w:rsidR="00B94D8E" w:rsidRPr="003F7A6B" w:rsidRDefault="00B94D8E" w:rsidP="00DE5655">
            <w:pPr>
              <w:jc w:val="center"/>
            </w:pPr>
            <w:r>
              <w:t>Y</w:t>
            </w:r>
          </w:p>
        </w:tc>
        <w:tc>
          <w:tcPr>
            <w:tcW w:w="2160" w:type="dxa"/>
          </w:tcPr>
          <w:p w14:paraId="62EAA037" w14:textId="77777777" w:rsidR="00B94D8E" w:rsidRDefault="00B94D8E">
            <w:r w:rsidRPr="00111821">
              <w:rPr>
                <w:sz w:val="24"/>
                <w:szCs w:val="24"/>
              </w:rPr>
              <w:t>Y</w:t>
            </w:r>
          </w:p>
        </w:tc>
        <w:tc>
          <w:tcPr>
            <w:tcW w:w="4230" w:type="dxa"/>
          </w:tcPr>
          <w:p w14:paraId="5E11374B" w14:textId="77777777" w:rsidR="00B94D8E" w:rsidRDefault="00B94D8E" w:rsidP="00DE5655">
            <w:pPr>
              <w:jc w:val="center"/>
              <w:rPr>
                <w:sz w:val="24"/>
                <w:szCs w:val="24"/>
              </w:rPr>
            </w:pPr>
            <w:r>
              <w:rPr>
                <w:sz w:val="24"/>
                <w:szCs w:val="24"/>
              </w:rPr>
              <w:t>Y</w:t>
            </w:r>
          </w:p>
        </w:tc>
      </w:tr>
      <w:tr w:rsidR="00B94D8E" w14:paraId="5364DAAC" w14:textId="77777777" w:rsidTr="00DE5655">
        <w:tc>
          <w:tcPr>
            <w:tcW w:w="1079" w:type="dxa"/>
          </w:tcPr>
          <w:p w14:paraId="23508586" w14:textId="77777777" w:rsidR="00B94D8E" w:rsidRPr="003F7A6B" w:rsidRDefault="00B94D8E" w:rsidP="00DE5655">
            <w:pPr>
              <w:rPr>
                <w:sz w:val="20"/>
                <w:szCs w:val="20"/>
              </w:rPr>
            </w:pPr>
            <w:r w:rsidRPr="003F7A6B">
              <w:rPr>
                <w:sz w:val="20"/>
                <w:szCs w:val="20"/>
              </w:rPr>
              <w:t>Solomon</w:t>
            </w:r>
          </w:p>
        </w:tc>
        <w:tc>
          <w:tcPr>
            <w:tcW w:w="1976" w:type="dxa"/>
          </w:tcPr>
          <w:p w14:paraId="631F3148" w14:textId="77777777" w:rsidR="00B94D8E" w:rsidRPr="003F7A6B" w:rsidRDefault="00FD6368" w:rsidP="00DE5655">
            <w:pPr>
              <w:jc w:val="center"/>
            </w:pPr>
            <w:r>
              <w:t>N</w:t>
            </w:r>
          </w:p>
        </w:tc>
        <w:tc>
          <w:tcPr>
            <w:tcW w:w="2160" w:type="dxa"/>
          </w:tcPr>
          <w:p w14:paraId="3EB27B90" w14:textId="77777777" w:rsidR="00B94D8E" w:rsidRDefault="00B94D8E">
            <w:r w:rsidRPr="00111821">
              <w:rPr>
                <w:sz w:val="24"/>
                <w:szCs w:val="24"/>
              </w:rPr>
              <w:t>Y</w:t>
            </w:r>
          </w:p>
        </w:tc>
        <w:tc>
          <w:tcPr>
            <w:tcW w:w="4230" w:type="dxa"/>
          </w:tcPr>
          <w:p w14:paraId="603B0612" w14:textId="77777777" w:rsidR="00B94D8E" w:rsidRDefault="00B94D8E" w:rsidP="00DE5655">
            <w:pPr>
              <w:jc w:val="center"/>
              <w:rPr>
                <w:sz w:val="24"/>
                <w:szCs w:val="24"/>
              </w:rPr>
            </w:pPr>
            <w:r>
              <w:rPr>
                <w:sz w:val="24"/>
                <w:szCs w:val="24"/>
              </w:rPr>
              <w:t>Y</w:t>
            </w:r>
          </w:p>
        </w:tc>
      </w:tr>
      <w:tr w:rsidR="00B94D8E" w14:paraId="3D94617B" w14:textId="77777777" w:rsidTr="00DE5655">
        <w:tc>
          <w:tcPr>
            <w:tcW w:w="1079" w:type="dxa"/>
          </w:tcPr>
          <w:p w14:paraId="5F25D52B" w14:textId="77777777" w:rsidR="00B94D8E" w:rsidRPr="003F7A6B" w:rsidRDefault="00B94D8E" w:rsidP="00DE5655">
            <w:pPr>
              <w:rPr>
                <w:sz w:val="20"/>
                <w:szCs w:val="20"/>
              </w:rPr>
            </w:pPr>
            <w:r w:rsidRPr="003F7A6B">
              <w:rPr>
                <w:sz w:val="20"/>
                <w:szCs w:val="20"/>
              </w:rPr>
              <w:t>Tonga</w:t>
            </w:r>
          </w:p>
        </w:tc>
        <w:tc>
          <w:tcPr>
            <w:tcW w:w="1976" w:type="dxa"/>
          </w:tcPr>
          <w:p w14:paraId="496FC6E9" w14:textId="77777777" w:rsidR="00B94D8E" w:rsidRPr="003F7A6B" w:rsidRDefault="00B94D8E" w:rsidP="00DE5655">
            <w:pPr>
              <w:jc w:val="center"/>
            </w:pPr>
            <w:r>
              <w:t>Y</w:t>
            </w:r>
          </w:p>
        </w:tc>
        <w:tc>
          <w:tcPr>
            <w:tcW w:w="2160" w:type="dxa"/>
          </w:tcPr>
          <w:p w14:paraId="602EAEE3" w14:textId="77777777" w:rsidR="00B94D8E" w:rsidRDefault="00B94D8E">
            <w:r w:rsidRPr="00111821">
              <w:rPr>
                <w:sz w:val="24"/>
                <w:szCs w:val="24"/>
              </w:rPr>
              <w:t>Y</w:t>
            </w:r>
          </w:p>
        </w:tc>
        <w:tc>
          <w:tcPr>
            <w:tcW w:w="4230" w:type="dxa"/>
          </w:tcPr>
          <w:p w14:paraId="79F816EC" w14:textId="77777777" w:rsidR="00B94D8E" w:rsidRDefault="00B94D8E" w:rsidP="00DE5655">
            <w:pPr>
              <w:jc w:val="center"/>
              <w:rPr>
                <w:sz w:val="24"/>
                <w:szCs w:val="24"/>
              </w:rPr>
            </w:pPr>
            <w:r>
              <w:rPr>
                <w:sz w:val="24"/>
                <w:szCs w:val="24"/>
              </w:rPr>
              <w:t>Y</w:t>
            </w:r>
          </w:p>
        </w:tc>
      </w:tr>
      <w:tr w:rsidR="00B94D8E" w14:paraId="36414CDA" w14:textId="77777777" w:rsidTr="00DE5655">
        <w:tc>
          <w:tcPr>
            <w:tcW w:w="1079" w:type="dxa"/>
          </w:tcPr>
          <w:p w14:paraId="006C8E5E" w14:textId="77777777" w:rsidR="00B94D8E" w:rsidRPr="003F7A6B" w:rsidRDefault="00B94D8E" w:rsidP="00DE5655">
            <w:pPr>
              <w:rPr>
                <w:sz w:val="20"/>
                <w:szCs w:val="20"/>
              </w:rPr>
            </w:pPr>
            <w:r w:rsidRPr="003F7A6B">
              <w:rPr>
                <w:sz w:val="20"/>
                <w:szCs w:val="20"/>
              </w:rPr>
              <w:t>Tuvalu</w:t>
            </w:r>
          </w:p>
        </w:tc>
        <w:tc>
          <w:tcPr>
            <w:tcW w:w="1976" w:type="dxa"/>
          </w:tcPr>
          <w:p w14:paraId="5F9E6817" w14:textId="77777777" w:rsidR="00B94D8E" w:rsidRPr="003F7A6B" w:rsidRDefault="00FD6368" w:rsidP="00DE5655">
            <w:pPr>
              <w:jc w:val="center"/>
            </w:pPr>
            <w:r>
              <w:t>N</w:t>
            </w:r>
          </w:p>
        </w:tc>
        <w:tc>
          <w:tcPr>
            <w:tcW w:w="2160" w:type="dxa"/>
          </w:tcPr>
          <w:p w14:paraId="5B0C202F" w14:textId="77777777" w:rsidR="00B94D8E" w:rsidRDefault="00B94D8E">
            <w:r w:rsidRPr="00111821">
              <w:rPr>
                <w:sz w:val="24"/>
                <w:szCs w:val="24"/>
              </w:rPr>
              <w:t>Y</w:t>
            </w:r>
          </w:p>
        </w:tc>
        <w:tc>
          <w:tcPr>
            <w:tcW w:w="4230" w:type="dxa"/>
          </w:tcPr>
          <w:p w14:paraId="7B3B8A9B" w14:textId="77777777" w:rsidR="00B94D8E" w:rsidRDefault="00B94D8E" w:rsidP="00DE5655">
            <w:pPr>
              <w:jc w:val="center"/>
              <w:rPr>
                <w:sz w:val="24"/>
                <w:szCs w:val="24"/>
              </w:rPr>
            </w:pPr>
            <w:r>
              <w:rPr>
                <w:sz w:val="24"/>
                <w:szCs w:val="24"/>
              </w:rPr>
              <w:t>Y</w:t>
            </w:r>
          </w:p>
        </w:tc>
      </w:tr>
      <w:tr w:rsidR="00B94D8E" w14:paraId="311055DF" w14:textId="77777777" w:rsidTr="00DE5655">
        <w:tc>
          <w:tcPr>
            <w:tcW w:w="1079" w:type="dxa"/>
          </w:tcPr>
          <w:p w14:paraId="022E1A72" w14:textId="77777777" w:rsidR="00B94D8E" w:rsidRPr="003F7A6B" w:rsidRDefault="00B94D8E" w:rsidP="00DE5655">
            <w:pPr>
              <w:rPr>
                <w:sz w:val="20"/>
                <w:szCs w:val="20"/>
              </w:rPr>
            </w:pPr>
            <w:r w:rsidRPr="003F7A6B">
              <w:rPr>
                <w:sz w:val="20"/>
                <w:szCs w:val="20"/>
              </w:rPr>
              <w:t>Vanuatu</w:t>
            </w:r>
          </w:p>
        </w:tc>
        <w:tc>
          <w:tcPr>
            <w:tcW w:w="1976" w:type="dxa"/>
          </w:tcPr>
          <w:p w14:paraId="3DB93353" w14:textId="77777777" w:rsidR="00B94D8E" w:rsidRPr="003F7A6B" w:rsidRDefault="00B94D8E" w:rsidP="00DE5655">
            <w:pPr>
              <w:jc w:val="center"/>
            </w:pPr>
            <w:r>
              <w:t>Y</w:t>
            </w:r>
          </w:p>
        </w:tc>
        <w:tc>
          <w:tcPr>
            <w:tcW w:w="2160" w:type="dxa"/>
          </w:tcPr>
          <w:p w14:paraId="04F2BB91" w14:textId="77777777" w:rsidR="00B94D8E" w:rsidRDefault="00B94D8E">
            <w:r w:rsidRPr="00111821">
              <w:rPr>
                <w:sz w:val="24"/>
                <w:szCs w:val="24"/>
              </w:rPr>
              <w:t>Y</w:t>
            </w:r>
          </w:p>
        </w:tc>
        <w:tc>
          <w:tcPr>
            <w:tcW w:w="4230" w:type="dxa"/>
          </w:tcPr>
          <w:p w14:paraId="6F126DEF" w14:textId="77777777" w:rsidR="00B94D8E" w:rsidRDefault="00B94D8E" w:rsidP="00DE5655">
            <w:pPr>
              <w:jc w:val="center"/>
              <w:rPr>
                <w:sz w:val="24"/>
                <w:szCs w:val="24"/>
              </w:rPr>
            </w:pPr>
            <w:r>
              <w:rPr>
                <w:sz w:val="24"/>
                <w:szCs w:val="24"/>
              </w:rPr>
              <w:t>Y</w:t>
            </w:r>
          </w:p>
        </w:tc>
      </w:tr>
    </w:tbl>
    <w:p w14:paraId="5ABB2327" w14:textId="4A5F34C7" w:rsidR="002951FF" w:rsidRDefault="002951FF" w:rsidP="002951FF">
      <w:pPr>
        <w:pStyle w:val="Heading5"/>
      </w:pPr>
      <w:r>
        <w:t>Table 5.6</w:t>
      </w:r>
      <w:r w:rsidR="000E1EE4">
        <w:t xml:space="preserve"> Evidence Available</w:t>
      </w:r>
    </w:p>
    <w:p w14:paraId="2071A42F" w14:textId="1470A8DC" w:rsidR="006E554C" w:rsidRDefault="006E554C">
      <w:pPr>
        <w:rPr>
          <w:rFonts w:ascii="Arial" w:eastAsiaTheme="majorEastAsia" w:hAnsi="Arial" w:cs="Arial"/>
          <w:bCs/>
          <w:color w:val="365F91" w:themeColor="accent1" w:themeShade="BF"/>
        </w:rPr>
      </w:pPr>
      <w:r>
        <w:rPr>
          <w:rFonts w:ascii="Arial" w:hAnsi="Arial" w:cs="Arial"/>
          <w:b/>
        </w:rPr>
        <w:br w:type="page"/>
      </w:r>
    </w:p>
    <w:p w14:paraId="58407286" w14:textId="77777777" w:rsidR="001B1031" w:rsidRPr="006A071A" w:rsidRDefault="00B94D8E" w:rsidP="001B1031">
      <w:pPr>
        <w:pStyle w:val="Heading1"/>
        <w:rPr>
          <w:rFonts w:ascii="Arial" w:hAnsi="Arial" w:cs="Arial"/>
          <w:b w:val="0"/>
          <w:sz w:val="22"/>
          <w:szCs w:val="22"/>
        </w:rPr>
      </w:pPr>
      <w:bookmarkStart w:id="54" w:name="_Toc420920661"/>
      <w:r w:rsidRPr="006A071A">
        <w:rPr>
          <w:rFonts w:ascii="Arial" w:hAnsi="Arial" w:cs="Arial"/>
          <w:b w:val="0"/>
          <w:sz w:val="22"/>
          <w:szCs w:val="22"/>
        </w:rPr>
        <w:lastRenderedPageBreak/>
        <w:t>Analysis</w:t>
      </w:r>
      <w:bookmarkEnd w:id="54"/>
    </w:p>
    <w:p w14:paraId="3B7652FA" w14:textId="77777777" w:rsidR="001B1031" w:rsidRPr="002A347C" w:rsidRDefault="00931739" w:rsidP="001B1031">
      <w:pPr>
        <w:pStyle w:val="Heading2"/>
        <w:rPr>
          <w:rFonts w:ascii="Arial" w:hAnsi="Arial" w:cs="Arial"/>
          <w:b w:val="0"/>
          <w:sz w:val="22"/>
          <w:szCs w:val="22"/>
        </w:rPr>
      </w:pPr>
      <w:bookmarkStart w:id="55" w:name="_Toc420920662"/>
      <w:r w:rsidRPr="002A347C">
        <w:rPr>
          <w:rFonts w:ascii="Arial" w:hAnsi="Arial" w:cs="Arial"/>
          <w:b w:val="0"/>
          <w:sz w:val="22"/>
          <w:szCs w:val="22"/>
        </w:rPr>
        <w:t xml:space="preserve">International </w:t>
      </w:r>
      <w:r w:rsidR="001B1031" w:rsidRPr="002A347C">
        <w:rPr>
          <w:rFonts w:ascii="Arial" w:hAnsi="Arial" w:cs="Arial"/>
          <w:b w:val="0"/>
          <w:sz w:val="22"/>
          <w:szCs w:val="22"/>
        </w:rPr>
        <w:t>Connectivity in the Pacific</w:t>
      </w:r>
      <w:bookmarkEnd w:id="55"/>
    </w:p>
    <w:p w14:paraId="455A018F" w14:textId="77777777" w:rsidR="001B1031" w:rsidRPr="001B1031" w:rsidRDefault="001B1031" w:rsidP="001B1031">
      <w:pPr>
        <w:pStyle w:val="NoSpacing"/>
      </w:pPr>
    </w:p>
    <w:p w14:paraId="28FAA264" w14:textId="77777777" w:rsidR="000C18DA" w:rsidRDefault="000C18DA" w:rsidP="000C18DA">
      <w:pPr>
        <w:jc w:val="both"/>
        <w:rPr>
          <w:rFonts w:ascii="Arial" w:eastAsia="Calibri" w:hAnsi="Arial" w:cs="Arial"/>
        </w:rPr>
      </w:pPr>
      <w:r w:rsidRPr="000C18DA">
        <w:rPr>
          <w:rFonts w:ascii="Arial" w:eastAsia="Calibri" w:hAnsi="Arial" w:cs="Arial"/>
        </w:rPr>
        <w:t>Whilst the procurement of global submarine cables may be deemed as an immediate cost effective alternative to the procurement of a brand new submarine cable. This should be carefully reconsidered to ensure that it does not place countries at greater risks nor limits their expansion capacities in the future due as their lifespans are shorter and often can operate at half their capacity as opposed to new submarine cables</w:t>
      </w:r>
      <w:r>
        <w:rPr>
          <w:rFonts w:ascii="Arial" w:eastAsia="Calibri" w:hAnsi="Arial" w:cs="Arial"/>
        </w:rPr>
        <w:t>.</w:t>
      </w:r>
    </w:p>
    <w:p w14:paraId="3234AF32" w14:textId="0208EB65" w:rsidR="00154F44" w:rsidRPr="00E7560B" w:rsidRDefault="00E7560B" w:rsidP="00E7560B">
      <w:pPr>
        <w:jc w:val="both"/>
        <w:rPr>
          <w:rFonts w:ascii="Arial" w:eastAsia="Calibri" w:hAnsi="Arial" w:cs="Arial"/>
        </w:rPr>
      </w:pPr>
      <w:r>
        <w:rPr>
          <w:rFonts w:ascii="Arial" w:eastAsia="Calibri" w:hAnsi="Arial" w:cs="Arial"/>
        </w:rPr>
        <w:t xml:space="preserve">Despite the arrival of undersea </w:t>
      </w:r>
      <w:r w:rsidR="00154F44" w:rsidRPr="00E7560B">
        <w:rPr>
          <w:rFonts w:ascii="Arial" w:eastAsia="Calibri" w:hAnsi="Arial" w:cs="Arial"/>
        </w:rPr>
        <w:t>cable on many</w:t>
      </w:r>
      <w:r>
        <w:rPr>
          <w:rFonts w:ascii="Arial" w:eastAsia="Calibri" w:hAnsi="Arial" w:cs="Arial"/>
        </w:rPr>
        <w:t xml:space="preserve"> islands, the situation has not </w:t>
      </w:r>
      <w:r w:rsidR="00154F44" w:rsidRPr="00E7560B">
        <w:rPr>
          <w:rFonts w:ascii="Arial" w:eastAsia="Calibri" w:hAnsi="Arial" w:cs="Arial"/>
        </w:rPr>
        <w:t>really</w:t>
      </w:r>
      <w:r>
        <w:rPr>
          <w:rFonts w:ascii="Arial" w:eastAsia="Calibri" w:hAnsi="Arial" w:cs="Arial"/>
        </w:rPr>
        <w:t xml:space="preserve"> </w:t>
      </w:r>
      <w:r w:rsidR="00154F44" w:rsidRPr="00E7560B">
        <w:rPr>
          <w:rFonts w:ascii="Arial" w:eastAsia="Calibri" w:hAnsi="Arial" w:cs="Arial"/>
        </w:rPr>
        <w:t>improv</w:t>
      </w:r>
      <w:r>
        <w:rPr>
          <w:rFonts w:ascii="Arial" w:eastAsia="Calibri" w:hAnsi="Arial" w:cs="Arial"/>
        </w:rPr>
        <w:t xml:space="preserve">ed over the last decade. Access </w:t>
      </w:r>
      <w:r w:rsidR="00154F44" w:rsidRPr="00E7560B">
        <w:rPr>
          <w:rFonts w:ascii="Arial" w:eastAsia="Calibri" w:hAnsi="Arial" w:cs="Arial"/>
        </w:rPr>
        <w:t xml:space="preserve">continues </w:t>
      </w:r>
      <w:r w:rsidR="00960BF6" w:rsidRPr="00E7560B">
        <w:rPr>
          <w:rFonts w:ascii="Arial" w:eastAsia="Calibri" w:hAnsi="Arial" w:cs="Arial"/>
        </w:rPr>
        <w:t xml:space="preserve">to </w:t>
      </w:r>
      <w:r>
        <w:rPr>
          <w:rFonts w:ascii="Arial" w:eastAsia="Calibri" w:hAnsi="Arial" w:cs="Arial"/>
        </w:rPr>
        <w:t xml:space="preserve">being </w:t>
      </w:r>
      <w:r w:rsidR="00154F44" w:rsidRPr="00E7560B">
        <w:rPr>
          <w:rFonts w:ascii="Arial" w:eastAsia="Calibri" w:hAnsi="Arial" w:cs="Arial"/>
        </w:rPr>
        <w:t>the main issue. The expensive maintenance of the cable</w:t>
      </w:r>
      <w:r>
        <w:rPr>
          <w:rFonts w:ascii="Arial" w:eastAsia="Calibri" w:hAnsi="Arial" w:cs="Arial"/>
        </w:rPr>
        <w:t xml:space="preserve"> </w:t>
      </w:r>
      <w:r w:rsidR="00154F44" w:rsidRPr="00E7560B">
        <w:rPr>
          <w:rFonts w:ascii="Arial" w:eastAsia="Calibri" w:hAnsi="Arial" w:cs="Arial"/>
        </w:rPr>
        <w:t>and</w:t>
      </w:r>
      <w:r>
        <w:rPr>
          <w:rFonts w:ascii="Arial" w:eastAsia="Calibri" w:hAnsi="Arial" w:cs="Arial"/>
        </w:rPr>
        <w:t xml:space="preserve"> </w:t>
      </w:r>
      <w:r w:rsidR="00154F44" w:rsidRPr="00E7560B">
        <w:rPr>
          <w:rFonts w:ascii="Arial" w:eastAsia="Calibri" w:hAnsi="Arial" w:cs="Arial"/>
        </w:rPr>
        <w:t>the cost of distributing its</w:t>
      </w:r>
      <w:r>
        <w:rPr>
          <w:rFonts w:ascii="Arial" w:eastAsia="Calibri" w:hAnsi="Arial" w:cs="Arial"/>
        </w:rPr>
        <w:t xml:space="preserve"> </w:t>
      </w:r>
      <w:r w:rsidR="00154F44" w:rsidRPr="00E7560B">
        <w:rPr>
          <w:rFonts w:ascii="Arial" w:eastAsia="Calibri" w:hAnsi="Arial" w:cs="Arial"/>
        </w:rPr>
        <w:t>connectivity to most islanders remains a c</w:t>
      </w:r>
      <w:r>
        <w:rPr>
          <w:rFonts w:ascii="Arial" w:eastAsia="Calibri" w:hAnsi="Arial" w:cs="Arial"/>
        </w:rPr>
        <w:t xml:space="preserve">hallenge. Broadband prices have </w:t>
      </w:r>
      <w:r w:rsidR="00154F44" w:rsidRPr="00E7560B">
        <w:rPr>
          <w:rFonts w:ascii="Arial" w:eastAsia="Calibri" w:hAnsi="Arial" w:cs="Arial"/>
        </w:rPr>
        <w:t>continued keeping</w:t>
      </w:r>
      <w:r>
        <w:rPr>
          <w:rFonts w:ascii="Arial" w:eastAsia="Calibri" w:hAnsi="Arial" w:cs="Arial"/>
        </w:rPr>
        <w:t xml:space="preserve"> </w:t>
      </w:r>
      <w:r w:rsidR="00154F44" w:rsidRPr="00E7560B">
        <w:rPr>
          <w:rFonts w:ascii="Arial" w:eastAsia="Calibri" w:hAnsi="Arial" w:cs="Arial"/>
        </w:rPr>
        <w:t>connectivity beyond the reach of many residents. In many places, undersea cable only provides affordable, quality bandwidth within 5km of city centers; residents living beyond this coverage are often able to access o</w:t>
      </w:r>
      <w:r>
        <w:rPr>
          <w:rFonts w:ascii="Arial" w:eastAsia="Calibri" w:hAnsi="Arial" w:cs="Arial"/>
        </w:rPr>
        <w:t>nly expensive and slow packages</w:t>
      </w:r>
      <w:r>
        <w:rPr>
          <w:rStyle w:val="FootnoteReference"/>
          <w:rFonts w:ascii="Arial" w:eastAsia="Calibri" w:hAnsi="Arial" w:cs="Arial"/>
        </w:rPr>
        <w:footnoteReference w:id="15"/>
      </w:r>
    </w:p>
    <w:p w14:paraId="2A31D4FA" w14:textId="7371A416" w:rsidR="000C18DA" w:rsidRDefault="000C18DA" w:rsidP="000C18DA">
      <w:pPr>
        <w:jc w:val="both"/>
        <w:rPr>
          <w:rFonts w:ascii="Arial" w:eastAsia="Calibri" w:hAnsi="Arial" w:cs="Arial"/>
        </w:rPr>
      </w:pPr>
      <w:r>
        <w:rPr>
          <w:rFonts w:ascii="Arial" w:eastAsia="Calibri" w:hAnsi="Arial" w:cs="Arial"/>
        </w:rPr>
        <w:t xml:space="preserve">New </w:t>
      </w:r>
      <w:r w:rsidR="00F10AEB">
        <w:rPr>
          <w:rFonts w:ascii="Arial" w:eastAsia="Calibri" w:hAnsi="Arial" w:cs="Arial"/>
        </w:rPr>
        <w:t xml:space="preserve">satellite </w:t>
      </w:r>
      <w:r>
        <w:rPr>
          <w:rFonts w:ascii="Arial" w:eastAsia="Calibri" w:hAnsi="Arial" w:cs="Arial"/>
        </w:rPr>
        <w:t xml:space="preserve">providers like O3B has already rolled out </w:t>
      </w:r>
      <w:r w:rsidR="00582D89">
        <w:rPr>
          <w:rFonts w:ascii="Arial" w:eastAsia="Calibri" w:hAnsi="Arial" w:cs="Arial"/>
        </w:rPr>
        <w:t xml:space="preserve">its services </w:t>
      </w:r>
      <w:r w:rsidR="007C391D">
        <w:rPr>
          <w:rFonts w:ascii="Arial" w:eastAsia="Calibri" w:hAnsi="Arial" w:cs="Arial"/>
        </w:rPr>
        <w:t>in a number of Pacific Island</w:t>
      </w:r>
      <w:r w:rsidR="009B2F86">
        <w:rPr>
          <w:rFonts w:ascii="Arial" w:eastAsia="Calibri" w:hAnsi="Arial" w:cs="Arial"/>
        </w:rPr>
        <w:t xml:space="preserve"> countries</w:t>
      </w:r>
      <w:r>
        <w:rPr>
          <w:rFonts w:ascii="Arial" w:eastAsia="Calibri" w:hAnsi="Arial" w:cs="Arial"/>
        </w:rPr>
        <w:t>, a</w:t>
      </w:r>
      <w:r w:rsidR="00F10AEB">
        <w:rPr>
          <w:rFonts w:ascii="Arial" w:eastAsia="Calibri" w:hAnsi="Arial" w:cs="Arial"/>
        </w:rPr>
        <w:t>nd</w:t>
      </w:r>
      <w:r>
        <w:rPr>
          <w:rFonts w:ascii="Arial" w:eastAsia="Calibri" w:hAnsi="Arial" w:cs="Arial"/>
        </w:rPr>
        <w:t xml:space="preserve"> another </w:t>
      </w:r>
      <w:r w:rsidR="00F10AEB">
        <w:rPr>
          <w:rFonts w:ascii="Arial" w:eastAsia="Calibri" w:hAnsi="Arial" w:cs="Arial"/>
        </w:rPr>
        <w:t>operator</w:t>
      </w:r>
      <w:r>
        <w:rPr>
          <w:rFonts w:ascii="Arial" w:eastAsia="Calibri" w:hAnsi="Arial" w:cs="Arial"/>
        </w:rPr>
        <w:t xml:space="preserve"> Kacific has already signed up with countries like </w:t>
      </w:r>
      <w:r w:rsidR="00A77217">
        <w:rPr>
          <w:rFonts w:ascii="Arial" w:eastAsia="Calibri" w:hAnsi="Arial" w:cs="Arial"/>
        </w:rPr>
        <w:t xml:space="preserve">Cook Islands, </w:t>
      </w:r>
      <w:r w:rsidR="0040508B">
        <w:rPr>
          <w:rFonts w:ascii="Arial" w:eastAsia="Calibri" w:hAnsi="Arial" w:cs="Arial"/>
        </w:rPr>
        <w:t xml:space="preserve">Kiribati, Niue, Solomon Islands and </w:t>
      </w:r>
      <w:r>
        <w:rPr>
          <w:rFonts w:ascii="Arial" w:eastAsia="Calibri" w:hAnsi="Arial" w:cs="Arial"/>
        </w:rPr>
        <w:t xml:space="preserve">Tuvalu to </w:t>
      </w:r>
      <w:r w:rsidR="00125BE5">
        <w:rPr>
          <w:rFonts w:ascii="Arial" w:eastAsia="Calibri" w:hAnsi="Arial" w:cs="Arial"/>
        </w:rPr>
        <w:t xml:space="preserve">commence </w:t>
      </w:r>
      <w:r w:rsidR="0040508B">
        <w:rPr>
          <w:rFonts w:ascii="Arial" w:eastAsia="Calibri" w:hAnsi="Arial" w:cs="Arial"/>
        </w:rPr>
        <w:t xml:space="preserve">operation </w:t>
      </w:r>
      <w:r w:rsidR="007F4304">
        <w:rPr>
          <w:rFonts w:ascii="Arial" w:eastAsia="Calibri" w:hAnsi="Arial" w:cs="Arial"/>
        </w:rPr>
        <w:t>in 2017.</w:t>
      </w:r>
      <w:r w:rsidR="00154F44">
        <w:rPr>
          <w:rFonts w:ascii="Arial" w:eastAsia="Calibri" w:hAnsi="Arial" w:cs="Arial"/>
        </w:rPr>
        <w:t xml:space="preserve"> There is a glimpse of hope that c</w:t>
      </w:r>
      <w:r w:rsidR="007C391D">
        <w:rPr>
          <w:rFonts w:ascii="Arial" w:eastAsia="Calibri" w:hAnsi="Arial" w:cs="Arial"/>
        </w:rPr>
        <w:t>ome 2017, a large number of island co</w:t>
      </w:r>
      <w:r w:rsidR="00C63BA2">
        <w:rPr>
          <w:rFonts w:ascii="Arial" w:eastAsia="Calibri" w:hAnsi="Arial" w:cs="Arial"/>
        </w:rPr>
        <w:t xml:space="preserve">mmunities </w:t>
      </w:r>
      <w:r w:rsidR="007C391D">
        <w:rPr>
          <w:rFonts w:ascii="Arial" w:eastAsia="Calibri" w:hAnsi="Arial" w:cs="Arial"/>
        </w:rPr>
        <w:t xml:space="preserve">currently </w:t>
      </w:r>
      <w:r w:rsidR="00C63BA2">
        <w:rPr>
          <w:rFonts w:ascii="Arial" w:eastAsia="Calibri" w:hAnsi="Arial" w:cs="Arial"/>
        </w:rPr>
        <w:t>not covered by either satellite or fibre wo</w:t>
      </w:r>
      <w:r w:rsidR="007C391D">
        <w:rPr>
          <w:rFonts w:ascii="Arial" w:eastAsia="Calibri" w:hAnsi="Arial" w:cs="Arial"/>
        </w:rPr>
        <w:t>uld be full</w:t>
      </w:r>
      <w:r w:rsidR="00C63BA2">
        <w:rPr>
          <w:rFonts w:ascii="Arial" w:eastAsia="Calibri" w:hAnsi="Arial" w:cs="Arial"/>
        </w:rPr>
        <w:t xml:space="preserve">y connected and </w:t>
      </w:r>
      <w:r w:rsidR="00663587">
        <w:rPr>
          <w:rFonts w:ascii="Arial" w:eastAsia="Calibri" w:hAnsi="Arial" w:cs="Arial"/>
        </w:rPr>
        <w:t xml:space="preserve">form an </w:t>
      </w:r>
      <w:r w:rsidR="00C63BA2">
        <w:rPr>
          <w:rFonts w:ascii="Arial" w:eastAsia="Calibri" w:hAnsi="Arial" w:cs="Arial"/>
        </w:rPr>
        <w:t>integra</w:t>
      </w:r>
      <w:r w:rsidR="00663587">
        <w:rPr>
          <w:rFonts w:ascii="Arial" w:eastAsia="Calibri" w:hAnsi="Arial" w:cs="Arial"/>
        </w:rPr>
        <w:t xml:space="preserve">l </w:t>
      </w:r>
      <w:r w:rsidR="00C63BA2">
        <w:rPr>
          <w:rFonts w:ascii="Arial" w:eastAsia="Calibri" w:hAnsi="Arial" w:cs="Arial"/>
        </w:rPr>
        <w:t xml:space="preserve">part of </w:t>
      </w:r>
      <w:r w:rsidR="007C391D">
        <w:rPr>
          <w:rFonts w:ascii="Arial" w:eastAsia="Calibri" w:hAnsi="Arial" w:cs="Arial"/>
        </w:rPr>
        <w:t xml:space="preserve">the wider O3B and Kacific network. </w:t>
      </w:r>
    </w:p>
    <w:p w14:paraId="08C6E452" w14:textId="0C469DF2" w:rsidR="00AB2520" w:rsidRDefault="00246A0E" w:rsidP="00246A0E">
      <w:pPr>
        <w:jc w:val="center"/>
        <w:rPr>
          <w:rFonts w:ascii="Arial" w:eastAsia="Calibri" w:hAnsi="Arial" w:cs="Arial"/>
        </w:rPr>
      </w:pPr>
      <w:r w:rsidRPr="007A0934">
        <w:rPr>
          <w:noProof/>
        </w:rPr>
        <w:drawing>
          <wp:inline distT="0" distB="0" distL="0" distR="0" wp14:anchorId="0C260BDC" wp14:editId="7A14C21A">
            <wp:extent cx="4796790" cy="30815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5150" cy="3131867"/>
                    </a:xfrm>
                    <a:prstGeom prst="rect">
                      <a:avLst/>
                    </a:prstGeom>
                    <a:noFill/>
                    <a:ln>
                      <a:noFill/>
                    </a:ln>
                  </pic:spPr>
                </pic:pic>
              </a:graphicData>
            </a:graphic>
          </wp:inline>
        </w:drawing>
      </w:r>
    </w:p>
    <w:p w14:paraId="35878917" w14:textId="31F76A9B" w:rsidR="00150AEF" w:rsidRDefault="006D5B0B" w:rsidP="00150AEF">
      <w:pPr>
        <w:rPr>
          <w:b/>
        </w:rPr>
      </w:pPr>
      <w:r>
        <w:lastRenderedPageBreak/>
        <w:t>Kacific p</w:t>
      </w:r>
      <w:r w:rsidR="00150AEF" w:rsidRPr="007A0934">
        <w:t>rojected connectivity coverage in the Pacific</w:t>
      </w:r>
      <w:r w:rsidR="00150AEF">
        <w:rPr>
          <w:rStyle w:val="FootnoteReference"/>
        </w:rPr>
        <w:footnoteReference w:id="16"/>
      </w:r>
    </w:p>
    <w:p w14:paraId="4184B393" w14:textId="78132184" w:rsidR="00CD5C78" w:rsidRPr="00CD5C78" w:rsidRDefault="00CD5C78" w:rsidP="00CD5C78">
      <w:pPr>
        <w:spacing w:before="100" w:beforeAutospacing="1" w:after="100" w:afterAutospacing="1" w:line="240" w:lineRule="auto"/>
        <w:jc w:val="both"/>
        <w:rPr>
          <w:rFonts w:ascii="Arial" w:eastAsia="Times New Roman" w:hAnsi="Arial" w:cs="Arial"/>
        </w:rPr>
      </w:pPr>
      <w:r>
        <w:rPr>
          <w:rFonts w:ascii="Arial" w:eastAsia="Times New Roman" w:hAnsi="Arial" w:cs="Arial"/>
        </w:rPr>
        <w:t xml:space="preserve">The Review </w:t>
      </w:r>
      <w:r w:rsidR="00175596">
        <w:rPr>
          <w:rFonts w:ascii="Arial" w:eastAsia="Times New Roman" w:hAnsi="Arial" w:cs="Arial"/>
        </w:rPr>
        <w:t xml:space="preserve">also </w:t>
      </w:r>
      <w:r>
        <w:rPr>
          <w:rFonts w:ascii="Arial" w:eastAsia="Times New Roman" w:hAnsi="Arial" w:cs="Arial"/>
        </w:rPr>
        <w:t xml:space="preserve">acknowledge </w:t>
      </w:r>
      <w:r w:rsidR="00175596">
        <w:rPr>
          <w:rFonts w:ascii="Arial" w:eastAsia="Times New Roman" w:hAnsi="Arial" w:cs="Arial"/>
        </w:rPr>
        <w:t xml:space="preserve">the efforts by </w:t>
      </w:r>
      <w:r w:rsidRPr="00CD5C78">
        <w:rPr>
          <w:rFonts w:ascii="Arial" w:eastAsia="Times New Roman" w:hAnsi="Arial" w:cs="Arial"/>
        </w:rPr>
        <w:t xml:space="preserve">Kacific Broadband Satellites </w:t>
      </w:r>
      <w:r>
        <w:rPr>
          <w:rFonts w:ascii="Arial" w:eastAsia="Times New Roman" w:hAnsi="Arial" w:cs="Arial"/>
        </w:rPr>
        <w:t>and t</w:t>
      </w:r>
      <w:r w:rsidRPr="00CD5C78">
        <w:rPr>
          <w:rFonts w:ascii="Arial" w:eastAsia="Times New Roman" w:hAnsi="Arial" w:cs="Arial"/>
        </w:rPr>
        <w:t>he International Telecommunication Union (ITU) for the development of satellite communications capacity and emergency communications solutions for the Pacific region.</w:t>
      </w:r>
    </w:p>
    <w:p w14:paraId="1AE9D36A" w14:textId="08CDBBAA" w:rsidR="00CD5C78" w:rsidRDefault="00CD5C78" w:rsidP="00CD5C78">
      <w:pPr>
        <w:spacing w:before="100" w:beforeAutospacing="1" w:after="100" w:afterAutospacing="1" w:line="240" w:lineRule="auto"/>
        <w:jc w:val="both"/>
        <w:rPr>
          <w:rFonts w:ascii="Arial" w:eastAsia="Times New Roman" w:hAnsi="Arial" w:cs="Arial"/>
        </w:rPr>
      </w:pPr>
      <w:r w:rsidRPr="00CD5C78">
        <w:rPr>
          <w:rFonts w:ascii="Arial" w:eastAsia="Times New Roman" w:hAnsi="Arial" w:cs="Arial"/>
        </w:rPr>
        <w:t>The project will establish 55 fully equipped e-centers to service communities in remote islands or rural areas in Kiribati, Micronesia, Samoa, Solomon Islands, Fiji, Marshall Islands, Tuvalu, Vanuatu, Papua New Guinea, Nauru and Tonga. The e-centres will all have satellite connectivity for development and emergency telecommunication</w:t>
      </w:r>
      <w:r>
        <w:rPr>
          <w:rStyle w:val="FootnoteReference"/>
          <w:rFonts w:ascii="Arial" w:eastAsia="Times New Roman" w:hAnsi="Arial" w:cs="Arial"/>
        </w:rPr>
        <w:footnoteReference w:id="17"/>
      </w:r>
    </w:p>
    <w:p w14:paraId="4389300D" w14:textId="01053AC4" w:rsidR="005109CE" w:rsidRDefault="005109CE" w:rsidP="00CD5C78">
      <w:pPr>
        <w:spacing w:before="100" w:beforeAutospacing="1" w:after="100" w:afterAutospacing="1" w:line="240" w:lineRule="auto"/>
        <w:jc w:val="both"/>
        <w:rPr>
          <w:rFonts w:ascii="Arial" w:eastAsia="Times New Roman" w:hAnsi="Arial" w:cs="Arial"/>
        </w:rPr>
      </w:pPr>
      <w:r>
        <w:rPr>
          <w:rFonts w:ascii="Arial" w:eastAsia="Times New Roman" w:hAnsi="Arial" w:cs="Arial"/>
        </w:rPr>
        <w:t>Existing satellite operators such as Eutelsat, Intelsat and JSAT already providing services over the Pacific are planning to deploy robust and high capacity satellites by 2017</w:t>
      </w:r>
    </w:p>
    <w:p w14:paraId="54C43D0E" w14:textId="77777777" w:rsidR="001B1031" w:rsidRPr="006A071A" w:rsidRDefault="001B1031" w:rsidP="001B1031">
      <w:pPr>
        <w:pStyle w:val="Heading2"/>
        <w:rPr>
          <w:rFonts w:ascii="Arial" w:hAnsi="Arial" w:cs="Arial"/>
          <w:b w:val="0"/>
          <w:sz w:val="22"/>
          <w:szCs w:val="22"/>
        </w:rPr>
      </w:pPr>
      <w:bookmarkStart w:id="56" w:name="_Toc420920663"/>
      <w:r w:rsidRPr="006A071A">
        <w:rPr>
          <w:rFonts w:ascii="Arial" w:hAnsi="Arial" w:cs="Arial"/>
          <w:b w:val="0"/>
          <w:sz w:val="22"/>
          <w:szCs w:val="22"/>
        </w:rPr>
        <w:t>Transition to IPV6</w:t>
      </w:r>
      <w:bookmarkEnd w:id="56"/>
    </w:p>
    <w:p w14:paraId="076731CF" w14:textId="77777777" w:rsidR="001B1031" w:rsidRPr="001B1031" w:rsidRDefault="001B1031" w:rsidP="001B1031">
      <w:pPr>
        <w:pStyle w:val="NoSpacing"/>
      </w:pPr>
    </w:p>
    <w:p w14:paraId="1C41F143" w14:textId="77777777" w:rsidR="00D60AEF" w:rsidRPr="00D60AEF" w:rsidRDefault="00D60AEF" w:rsidP="00D60AEF">
      <w:pPr>
        <w:jc w:val="both"/>
        <w:rPr>
          <w:rFonts w:ascii="Arial" w:eastAsia="Calibri" w:hAnsi="Arial" w:cs="Arial"/>
        </w:rPr>
      </w:pPr>
      <w:r w:rsidRPr="00D60AEF">
        <w:rPr>
          <w:rFonts w:ascii="Arial" w:eastAsia="Calibri" w:hAnsi="Arial" w:cs="Arial"/>
        </w:rPr>
        <w:t>The almost depleted pool of public IPv4 addresses available for global distribution means it will be difficult for network operators and ISPs in the region to receive further IPv4 addresses from APNIC the regional internet registry for Asia Pacific if they are to grow their networks. Base on this scarcity, there is a global call for network operators to implement IPv6 addresses to support their business operations now and into the future.</w:t>
      </w:r>
    </w:p>
    <w:p w14:paraId="28D15036" w14:textId="77777777" w:rsidR="00D60AEF" w:rsidRPr="00D60AEF" w:rsidRDefault="00D60AEF" w:rsidP="00D60AEF">
      <w:pPr>
        <w:jc w:val="both"/>
        <w:rPr>
          <w:rFonts w:ascii="Arial" w:eastAsia="Calibri" w:hAnsi="Arial" w:cs="Arial"/>
        </w:rPr>
      </w:pPr>
      <w:r w:rsidRPr="00D60AEF">
        <w:rPr>
          <w:rFonts w:ascii="Arial" w:eastAsia="Calibri" w:hAnsi="Arial" w:cs="Arial"/>
        </w:rPr>
        <w:t xml:space="preserve">Although operators in the Pacific Island countries are well aware of the exhaustion of the pool of IPv4 addresses, there is no sign of urgency from countries to engage in formulating IPv6 transition or implementation plans. There is an element of fear and concern that the cost of the transition outweighs the benefits and compatibilities issues with existing hardware and software. </w:t>
      </w:r>
    </w:p>
    <w:p w14:paraId="6C646A6F" w14:textId="77777777" w:rsidR="001D3C0F" w:rsidRPr="006A071A" w:rsidRDefault="001D3C0F" w:rsidP="001D3C0F">
      <w:pPr>
        <w:pStyle w:val="Heading2"/>
        <w:rPr>
          <w:rFonts w:ascii="Arial" w:hAnsi="Arial" w:cs="Arial"/>
          <w:b w:val="0"/>
          <w:sz w:val="22"/>
          <w:szCs w:val="22"/>
        </w:rPr>
      </w:pPr>
      <w:bookmarkStart w:id="57" w:name="_Toc420920664"/>
      <w:r w:rsidRPr="006A071A">
        <w:rPr>
          <w:rFonts w:ascii="Arial" w:hAnsi="Arial" w:cs="Arial"/>
          <w:b w:val="0"/>
          <w:sz w:val="22"/>
          <w:szCs w:val="22"/>
        </w:rPr>
        <w:t>Regional Cooperation</w:t>
      </w:r>
      <w:bookmarkEnd w:id="57"/>
    </w:p>
    <w:p w14:paraId="63541DEE" w14:textId="77777777" w:rsidR="001D3C0F" w:rsidRPr="001D3C0F" w:rsidRDefault="001D3C0F" w:rsidP="001D3C0F">
      <w:pPr>
        <w:pStyle w:val="NoSpacing"/>
      </w:pPr>
    </w:p>
    <w:p w14:paraId="2D0D2C2C" w14:textId="77777777" w:rsidR="00E8511C" w:rsidRDefault="00E8511C" w:rsidP="00E8511C">
      <w:pPr>
        <w:jc w:val="both"/>
        <w:rPr>
          <w:rFonts w:ascii="Arial" w:eastAsia="Calibri" w:hAnsi="Arial" w:cs="Arial"/>
        </w:rPr>
      </w:pPr>
      <w:r w:rsidRPr="00FB23D9">
        <w:rPr>
          <w:rFonts w:ascii="Arial" w:eastAsia="Calibri" w:hAnsi="Arial" w:cs="Arial"/>
        </w:rPr>
        <w:t>Improved regional coordination and cooperation on ICT issues would benefit ongoing and future developments.  Most development partners have operated on a country by country and project by project basis.  Increasingly projects must combine policy support, improved institutions and regulation, as well as capacity building. At the regional level, the experience and lessons in ICT should be focused in facilitating greater regulatory integration, improving collaborative service delivery, achieving greater resource-use efficiency and improving data collection, storage and use.  A regional approach would promote a more integrated and comprehensive strategy to address fragmentation, lack of coordination and leveraging of additional resources</w:t>
      </w:r>
      <w:r w:rsidR="00DC771C">
        <w:rPr>
          <w:rFonts w:ascii="Arial" w:eastAsia="Calibri" w:hAnsi="Arial" w:cs="Arial"/>
        </w:rPr>
        <w:t>.</w:t>
      </w:r>
    </w:p>
    <w:p w14:paraId="6D645F5C" w14:textId="77777777" w:rsidR="006A071A" w:rsidRDefault="006A071A">
      <w:pPr>
        <w:rPr>
          <w:rFonts w:ascii="Arial" w:eastAsia="Calibri" w:hAnsi="Arial" w:cs="Arial"/>
        </w:rPr>
      </w:pPr>
      <w:r>
        <w:rPr>
          <w:rFonts w:ascii="Arial" w:eastAsia="Calibri" w:hAnsi="Arial" w:cs="Arial"/>
        </w:rPr>
        <w:br w:type="page"/>
      </w:r>
    </w:p>
    <w:p w14:paraId="3EAB4249" w14:textId="77777777" w:rsidR="00D86120" w:rsidRPr="004905A0" w:rsidRDefault="00383D25" w:rsidP="00D86120">
      <w:pPr>
        <w:pStyle w:val="Heading2"/>
        <w:rPr>
          <w:rFonts w:eastAsia="Calibri"/>
          <w:b w:val="0"/>
        </w:rPr>
      </w:pPr>
      <w:bookmarkStart w:id="58" w:name="_Toc420920665"/>
      <w:r w:rsidRPr="004905A0">
        <w:rPr>
          <w:rFonts w:eastAsia="Calibri"/>
          <w:b w:val="0"/>
        </w:rPr>
        <w:lastRenderedPageBreak/>
        <w:t>Evaluation</w:t>
      </w:r>
      <w:bookmarkEnd w:id="58"/>
    </w:p>
    <w:p w14:paraId="186673A5" w14:textId="77777777" w:rsidR="00D60AEF" w:rsidRPr="00D86120" w:rsidRDefault="00D60AEF" w:rsidP="00D60AEF">
      <w:pPr>
        <w:jc w:val="both"/>
        <w:rPr>
          <w:rFonts w:ascii="Arial" w:hAnsi="Arial" w:cs="Arial"/>
        </w:rPr>
      </w:pPr>
      <w:r w:rsidRPr="00D86120">
        <w:rPr>
          <w:rFonts w:ascii="Arial" w:hAnsi="Arial" w:cs="Arial"/>
        </w:rPr>
        <w:t>The Review acknowledge</w:t>
      </w:r>
      <w:r>
        <w:rPr>
          <w:rFonts w:ascii="Arial" w:hAnsi="Arial" w:cs="Arial"/>
        </w:rPr>
        <w:t>d</w:t>
      </w:r>
      <w:r w:rsidRPr="00D86120">
        <w:rPr>
          <w:rFonts w:ascii="Arial" w:hAnsi="Arial" w:cs="Arial"/>
        </w:rPr>
        <w:t xml:space="preserve"> </w:t>
      </w:r>
      <w:r>
        <w:rPr>
          <w:rFonts w:ascii="Arial" w:hAnsi="Arial" w:cs="Arial"/>
        </w:rPr>
        <w:t>that i</w:t>
      </w:r>
      <w:r w:rsidRPr="00D86120">
        <w:rPr>
          <w:rFonts w:ascii="Arial" w:hAnsi="Arial" w:cs="Arial"/>
        </w:rPr>
        <w:t xml:space="preserve">nternational connectivity still remains a challenge to many Pacific island countries where </w:t>
      </w:r>
      <w:r>
        <w:rPr>
          <w:rFonts w:ascii="Arial" w:hAnsi="Arial" w:cs="Arial"/>
        </w:rPr>
        <w:t>l</w:t>
      </w:r>
      <w:r w:rsidRPr="00D86120">
        <w:rPr>
          <w:rFonts w:ascii="Arial" w:hAnsi="Arial" w:cs="Arial"/>
        </w:rPr>
        <w:t xml:space="preserve">ocal service providers are often given little choice but to overload thin pipes of connectivity with large numbers of users, leading to slow access. </w:t>
      </w:r>
    </w:p>
    <w:p w14:paraId="5B53A175" w14:textId="77777777" w:rsidR="00D86120" w:rsidRDefault="00FA7FDE" w:rsidP="00D86120">
      <w:pPr>
        <w:pStyle w:val="NoSpacing"/>
        <w:jc w:val="both"/>
      </w:pPr>
      <w:r>
        <w:rPr>
          <w:rFonts w:ascii="Arial" w:hAnsi="Arial" w:cs="Arial"/>
        </w:rPr>
        <w:t>The Review also recognised that e</w:t>
      </w:r>
      <w:r w:rsidR="00D86120" w:rsidRPr="00D86120">
        <w:rPr>
          <w:rFonts w:ascii="Arial" w:hAnsi="Arial" w:cs="Arial"/>
        </w:rPr>
        <w:t>nd users are often unable to consume services or content that are increasingly geared towards first-world high-speed broadband connections. The bottom line is that few islanders can access bandwidth-hungry content and benefit from advances in online health, education, social and emergency services delivery</w:t>
      </w:r>
      <w:r w:rsidR="00D86120" w:rsidRPr="00154F44">
        <w:t>.</w:t>
      </w:r>
    </w:p>
    <w:p w14:paraId="3265E8A3" w14:textId="77777777" w:rsidR="00B42338" w:rsidRPr="00E1785C" w:rsidRDefault="00B42338" w:rsidP="00D86120">
      <w:pPr>
        <w:pStyle w:val="NoSpacing"/>
        <w:jc w:val="both"/>
        <w:rPr>
          <w:rFonts w:ascii="Arial" w:hAnsi="Arial" w:cs="Arial"/>
        </w:rPr>
      </w:pPr>
    </w:p>
    <w:p w14:paraId="0A9A749C" w14:textId="77777777" w:rsidR="003E5A33" w:rsidRDefault="00E1785C" w:rsidP="00E1785C">
      <w:pPr>
        <w:jc w:val="both"/>
        <w:rPr>
          <w:rFonts w:ascii="Arial" w:hAnsi="Arial" w:cs="Arial"/>
        </w:rPr>
      </w:pPr>
      <w:r>
        <w:rPr>
          <w:rFonts w:ascii="Arial" w:hAnsi="Arial" w:cs="Arial"/>
        </w:rPr>
        <w:t xml:space="preserve">The Review welcomed the announcement of new </w:t>
      </w:r>
      <w:r w:rsidR="008D078D">
        <w:rPr>
          <w:rFonts w:ascii="Arial" w:hAnsi="Arial" w:cs="Arial"/>
        </w:rPr>
        <w:t xml:space="preserve">service providers like O3B and Kacific to operate in </w:t>
      </w:r>
      <w:r>
        <w:rPr>
          <w:rFonts w:ascii="Arial" w:hAnsi="Arial" w:cs="Arial"/>
        </w:rPr>
        <w:t xml:space="preserve">the Pacific region and </w:t>
      </w:r>
      <w:r w:rsidR="007D26D7">
        <w:rPr>
          <w:rFonts w:ascii="Arial" w:hAnsi="Arial" w:cs="Arial"/>
        </w:rPr>
        <w:t xml:space="preserve">commend </w:t>
      </w:r>
      <w:r>
        <w:rPr>
          <w:rFonts w:ascii="Arial" w:hAnsi="Arial" w:cs="Arial"/>
        </w:rPr>
        <w:t>Vanuatu and Tonga</w:t>
      </w:r>
      <w:r w:rsidR="008D078D">
        <w:rPr>
          <w:rFonts w:ascii="Arial" w:hAnsi="Arial" w:cs="Arial"/>
        </w:rPr>
        <w:t xml:space="preserve"> for their recent acquisition of the submarine fibre cable </w:t>
      </w:r>
      <w:r w:rsidR="006733CB">
        <w:rPr>
          <w:rFonts w:ascii="Arial" w:hAnsi="Arial" w:cs="Arial"/>
        </w:rPr>
        <w:t xml:space="preserve">providing the much needed bandwidth to </w:t>
      </w:r>
      <w:r w:rsidR="003E5A33">
        <w:rPr>
          <w:rFonts w:ascii="Arial" w:hAnsi="Arial" w:cs="Arial"/>
        </w:rPr>
        <w:t xml:space="preserve">ease the pressure on the already stretched thin pipes of connectivity. </w:t>
      </w:r>
      <w:r w:rsidR="000006E5">
        <w:rPr>
          <w:rFonts w:ascii="Arial" w:hAnsi="Arial" w:cs="Arial"/>
        </w:rPr>
        <w:t>The Review also recognised the c</w:t>
      </w:r>
      <w:r w:rsidR="003E5A33">
        <w:rPr>
          <w:rFonts w:ascii="Arial" w:hAnsi="Arial" w:cs="Arial"/>
        </w:rPr>
        <w:t xml:space="preserve">ontributions from development partners like the World Bank, ADB and ITU </w:t>
      </w:r>
      <w:r w:rsidR="000006E5">
        <w:rPr>
          <w:rFonts w:ascii="Arial" w:hAnsi="Arial" w:cs="Arial"/>
        </w:rPr>
        <w:t xml:space="preserve">in </w:t>
      </w:r>
      <w:r w:rsidR="003E5A33">
        <w:rPr>
          <w:rFonts w:ascii="Arial" w:hAnsi="Arial" w:cs="Arial"/>
        </w:rPr>
        <w:t xml:space="preserve">providing technical and financial assistance </w:t>
      </w:r>
      <w:r w:rsidR="00E11D33">
        <w:rPr>
          <w:rFonts w:ascii="Arial" w:hAnsi="Arial" w:cs="Arial"/>
        </w:rPr>
        <w:t xml:space="preserve">enabling pathways for improving connectivity in the Pacific region. </w:t>
      </w:r>
    </w:p>
    <w:p w14:paraId="4E477498" w14:textId="77777777" w:rsidR="00D60AEF" w:rsidRDefault="00D60AEF" w:rsidP="00D60AEF">
      <w:pPr>
        <w:jc w:val="both"/>
        <w:rPr>
          <w:rFonts w:ascii="Arial" w:hAnsi="Arial" w:cs="Arial"/>
        </w:rPr>
      </w:pPr>
      <w:r>
        <w:rPr>
          <w:rFonts w:ascii="Arial" w:hAnsi="Arial" w:cs="Arial"/>
        </w:rPr>
        <w:t>The Review acknowledged the concerns raised with the exhaustion of IPv4 address pool at APNIC. It’s clearly reflected under the FAIDP, the importance for Pacific island countries to have access to IPv6 transition plans. There is evidence to suggest that countries have welcomed the various IPv6 awareness programs initiated both at the regional and national level. The Review noted and commends APNIC, PITA, USP, UN-APCIC, PACNOG, and PICISOC for their roles in facilitating awareness programs that support the implementation to IPv6 in the Pacific region.</w:t>
      </w:r>
    </w:p>
    <w:p w14:paraId="18D569C5" w14:textId="77777777" w:rsidR="00D60AEF" w:rsidRDefault="00D60AEF" w:rsidP="00E1785C">
      <w:pPr>
        <w:jc w:val="both"/>
        <w:rPr>
          <w:rFonts w:ascii="Arial" w:hAnsi="Arial" w:cs="Arial"/>
        </w:rPr>
      </w:pPr>
    </w:p>
    <w:p w14:paraId="0D08C1E0" w14:textId="4FF45ED6" w:rsidR="005F3E75" w:rsidRDefault="00717C1A" w:rsidP="00717C1A">
      <w:pPr>
        <w:pStyle w:val="Heading2"/>
        <w:rPr>
          <w:rFonts w:ascii="Arial" w:hAnsi="Arial" w:cs="Arial"/>
          <w:sz w:val="22"/>
          <w:szCs w:val="22"/>
        </w:rPr>
      </w:pPr>
      <w:bookmarkStart w:id="59" w:name="_Toc420920666"/>
      <w:r w:rsidRPr="0005286E">
        <w:rPr>
          <w:rFonts w:ascii="Arial" w:hAnsi="Arial" w:cs="Arial"/>
          <w:b w:val="0"/>
          <w:sz w:val="22"/>
          <w:szCs w:val="22"/>
        </w:rPr>
        <w:t>Points for Consideration</w:t>
      </w:r>
      <w:r w:rsidR="005F3E75" w:rsidRPr="00717C1A">
        <w:rPr>
          <w:rFonts w:ascii="Arial" w:hAnsi="Arial" w:cs="Arial"/>
          <w:sz w:val="22"/>
          <w:szCs w:val="22"/>
        </w:rPr>
        <w:t>;</w:t>
      </w:r>
      <w:bookmarkEnd w:id="59"/>
    </w:p>
    <w:p w14:paraId="2CD111E9" w14:textId="77777777" w:rsidR="00717C1A" w:rsidRPr="00717C1A" w:rsidRDefault="00717C1A" w:rsidP="00717C1A">
      <w:pPr>
        <w:pStyle w:val="NoSpacing"/>
      </w:pPr>
    </w:p>
    <w:p w14:paraId="24026AFE" w14:textId="77777777" w:rsidR="005F3E75" w:rsidRDefault="005F3E75" w:rsidP="005F3E75">
      <w:pPr>
        <w:pStyle w:val="ListParagraph"/>
        <w:numPr>
          <w:ilvl w:val="0"/>
          <w:numId w:val="24"/>
        </w:numPr>
        <w:autoSpaceDE w:val="0"/>
        <w:autoSpaceDN w:val="0"/>
        <w:adjustRightInd w:val="0"/>
        <w:spacing w:after="0" w:line="240" w:lineRule="auto"/>
        <w:jc w:val="both"/>
        <w:rPr>
          <w:rFonts w:ascii="Arial" w:hAnsi="Arial" w:cs="Arial"/>
        </w:rPr>
      </w:pPr>
      <w:r>
        <w:rPr>
          <w:rFonts w:ascii="Arial" w:hAnsi="Arial" w:cs="Arial"/>
        </w:rPr>
        <w:t xml:space="preserve">Regional agencies and partners to work closely with PICs to identify </w:t>
      </w:r>
      <w:r w:rsidRPr="004B479B">
        <w:rPr>
          <w:rFonts w:ascii="Arial" w:hAnsi="Arial" w:cs="Arial"/>
        </w:rPr>
        <w:t>low cost, reliable, diverse satellite communications capacity for the socio</w:t>
      </w:r>
      <w:r>
        <w:rPr>
          <w:rFonts w:ascii="Arial" w:hAnsi="Arial" w:cs="Arial"/>
        </w:rPr>
        <w:t xml:space="preserve"> </w:t>
      </w:r>
      <w:r w:rsidRPr="004B479B">
        <w:rPr>
          <w:rFonts w:ascii="Arial" w:hAnsi="Arial" w:cs="Arial"/>
        </w:rPr>
        <w:t>economic development of the Pacific Island region utilizing potential un</w:t>
      </w:r>
      <w:r w:rsidRPr="004B479B">
        <w:rPr>
          <w:rFonts w:ascii="Cambria Math" w:hAnsi="Cambria Math" w:cs="Cambria Math"/>
        </w:rPr>
        <w:t>‐</w:t>
      </w:r>
      <w:r w:rsidRPr="004B479B">
        <w:rPr>
          <w:rFonts w:ascii="Arial" w:hAnsi="Arial" w:cs="Arial"/>
        </w:rPr>
        <w:t>used satellite</w:t>
      </w:r>
      <w:r>
        <w:rPr>
          <w:rFonts w:ascii="Arial" w:hAnsi="Arial" w:cs="Arial"/>
        </w:rPr>
        <w:t xml:space="preserve"> </w:t>
      </w:r>
      <w:r w:rsidRPr="004B479B">
        <w:rPr>
          <w:rFonts w:ascii="Arial" w:hAnsi="Arial" w:cs="Arial"/>
        </w:rPr>
        <w:t>capacity</w:t>
      </w:r>
    </w:p>
    <w:p w14:paraId="0BCF6A18" w14:textId="77777777" w:rsidR="005F3E75" w:rsidRDefault="005F3E75" w:rsidP="005F3E75">
      <w:pPr>
        <w:pStyle w:val="ListParagraph"/>
        <w:numPr>
          <w:ilvl w:val="0"/>
          <w:numId w:val="24"/>
        </w:numPr>
        <w:autoSpaceDE w:val="0"/>
        <w:autoSpaceDN w:val="0"/>
        <w:adjustRightInd w:val="0"/>
        <w:spacing w:after="0" w:line="240" w:lineRule="auto"/>
        <w:jc w:val="both"/>
        <w:rPr>
          <w:rFonts w:ascii="Arial" w:hAnsi="Arial" w:cs="Arial"/>
        </w:rPr>
      </w:pPr>
      <w:r>
        <w:rPr>
          <w:rFonts w:ascii="Arial" w:hAnsi="Arial" w:cs="Arial"/>
        </w:rPr>
        <w:t xml:space="preserve">Regional agencies and partners to work closely with PICs </w:t>
      </w:r>
      <w:r w:rsidR="00931FA1">
        <w:rPr>
          <w:rFonts w:ascii="Arial" w:hAnsi="Arial" w:cs="Arial"/>
        </w:rPr>
        <w:t xml:space="preserve">and support </w:t>
      </w:r>
      <w:r>
        <w:rPr>
          <w:rFonts w:ascii="Arial" w:hAnsi="Arial" w:cs="Arial"/>
        </w:rPr>
        <w:t>national and regional ICT projects</w:t>
      </w:r>
    </w:p>
    <w:p w14:paraId="3A8EB464" w14:textId="71FBE731" w:rsidR="00E11635" w:rsidRPr="00E11635" w:rsidRDefault="005F3E75" w:rsidP="00E11635">
      <w:pPr>
        <w:pStyle w:val="ListParagraph"/>
        <w:numPr>
          <w:ilvl w:val="0"/>
          <w:numId w:val="24"/>
        </w:numPr>
        <w:autoSpaceDE w:val="0"/>
        <w:autoSpaceDN w:val="0"/>
        <w:adjustRightInd w:val="0"/>
        <w:spacing w:after="0" w:line="240" w:lineRule="auto"/>
        <w:jc w:val="both"/>
        <w:rPr>
          <w:rFonts w:ascii="Arial" w:hAnsi="Arial" w:cs="Arial"/>
        </w:rPr>
      </w:pPr>
      <w:r w:rsidRPr="00792CBD">
        <w:rPr>
          <w:rFonts w:ascii="Arial" w:hAnsi="Arial" w:cs="Arial"/>
        </w:rPr>
        <w:t xml:space="preserve">Regional agencies and partners to work closely </w:t>
      </w:r>
      <w:r w:rsidR="00E11635">
        <w:rPr>
          <w:rFonts w:ascii="Arial" w:hAnsi="Arial" w:cs="Arial"/>
        </w:rPr>
        <w:t xml:space="preserve">with PICs to </w:t>
      </w:r>
      <w:r w:rsidR="00E11635" w:rsidRPr="00E11635">
        <w:rPr>
          <w:rFonts w:ascii="Arial" w:hAnsi="Arial" w:cs="Arial"/>
        </w:rPr>
        <w:t>negotiate on behalf of the PICs a mechanism for bulk purchase of both undersea cable and satellite services.</w:t>
      </w:r>
    </w:p>
    <w:p w14:paraId="57B7AD98" w14:textId="55115CEE" w:rsidR="005F3E75" w:rsidRPr="00F22E52" w:rsidRDefault="00931FA1" w:rsidP="005F3E75">
      <w:pPr>
        <w:pStyle w:val="ListParagraph"/>
        <w:numPr>
          <w:ilvl w:val="0"/>
          <w:numId w:val="24"/>
        </w:numPr>
        <w:autoSpaceDE w:val="0"/>
        <w:autoSpaceDN w:val="0"/>
        <w:adjustRightInd w:val="0"/>
        <w:spacing w:after="0" w:line="240" w:lineRule="auto"/>
        <w:jc w:val="both"/>
      </w:pPr>
      <w:r>
        <w:rPr>
          <w:rFonts w:ascii="Arial" w:hAnsi="Arial" w:cs="Arial"/>
        </w:rPr>
        <w:t xml:space="preserve">Regional agencies and partners to work closely with </w:t>
      </w:r>
      <w:r w:rsidR="005F3E75" w:rsidRPr="001C663A">
        <w:rPr>
          <w:rFonts w:ascii="Arial" w:hAnsi="Arial" w:cs="Arial"/>
        </w:rPr>
        <w:t xml:space="preserve">PICs </w:t>
      </w:r>
      <w:r w:rsidR="005F3E75">
        <w:rPr>
          <w:rFonts w:ascii="Arial" w:hAnsi="Arial" w:cs="Arial"/>
        </w:rPr>
        <w:t xml:space="preserve">to </w:t>
      </w:r>
      <w:r>
        <w:rPr>
          <w:rFonts w:ascii="Arial" w:hAnsi="Arial" w:cs="Arial"/>
        </w:rPr>
        <w:t xml:space="preserve">formulate and support the </w:t>
      </w:r>
      <w:r w:rsidR="005F3E75">
        <w:rPr>
          <w:rFonts w:ascii="Arial" w:hAnsi="Arial" w:cs="Arial"/>
        </w:rPr>
        <w:t>establish</w:t>
      </w:r>
      <w:r>
        <w:rPr>
          <w:rFonts w:ascii="Arial" w:hAnsi="Arial" w:cs="Arial"/>
        </w:rPr>
        <w:t>ment of</w:t>
      </w:r>
      <w:r w:rsidR="005F3E75">
        <w:rPr>
          <w:rFonts w:ascii="Arial" w:hAnsi="Arial" w:cs="Arial"/>
        </w:rPr>
        <w:t xml:space="preserve"> </w:t>
      </w:r>
      <w:r w:rsidR="005F3E75" w:rsidRPr="001C663A">
        <w:rPr>
          <w:rFonts w:ascii="Arial" w:hAnsi="Arial" w:cs="Arial"/>
        </w:rPr>
        <w:t>IPv6 transition plan</w:t>
      </w:r>
      <w:r w:rsidR="000D78C3">
        <w:rPr>
          <w:rFonts w:ascii="Arial" w:hAnsi="Arial" w:cs="Arial"/>
        </w:rPr>
        <w:t>s</w:t>
      </w:r>
      <w:r w:rsidR="005F3E75" w:rsidRPr="001C663A">
        <w:rPr>
          <w:rFonts w:ascii="Arial" w:hAnsi="Arial" w:cs="Arial"/>
        </w:rPr>
        <w:t xml:space="preserve"> </w:t>
      </w:r>
      <w:r w:rsidR="00F22E52">
        <w:rPr>
          <w:rFonts w:ascii="Arial" w:hAnsi="Arial" w:cs="Arial"/>
        </w:rPr>
        <w:t>and implementation</w:t>
      </w:r>
    </w:p>
    <w:p w14:paraId="3C8B8AB1" w14:textId="77777777" w:rsidR="00B57A8E" w:rsidRDefault="00B57A8E">
      <w:r>
        <w:br w:type="page"/>
      </w:r>
    </w:p>
    <w:p w14:paraId="50548669" w14:textId="77777777" w:rsidR="00DE5655" w:rsidRPr="002A347C" w:rsidRDefault="00DE5655" w:rsidP="006A071A">
      <w:pPr>
        <w:pStyle w:val="Heading1"/>
        <w:rPr>
          <w:rFonts w:ascii="Arial" w:hAnsi="Arial" w:cs="Arial"/>
          <w:b w:val="0"/>
          <w:sz w:val="22"/>
          <w:szCs w:val="22"/>
        </w:rPr>
      </w:pPr>
      <w:bookmarkStart w:id="60" w:name="_Toc420920667"/>
      <w:r w:rsidRPr="002A347C">
        <w:rPr>
          <w:rFonts w:ascii="Arial" w:hAnsi="Arial" w:cs="Arial"/>
          <w:b w:val="0"/>
          <w:sz w:val="22"/>
          <w:szCs w:val="22"/>
        </w:rPr>
        <w:lastRenderedPageBreak/>
        <w:t>6. Theme 6 – Cyber Security and ICT Applications</w:t>
      </w:r>
      <w:bookmarkEnd w:id="60"/>
      <w:r w:rsidRPr="002A347C">
        <w:rPr>
          <w:rFonts w:ascii="Arial" w:hAnsi="Arial" w:cs="Arial"/>
          <w:b w:val="0"/>
          <w:sz w:val="22"/>
          <w:szCs w:val="22"/>
        </w:rPr>
        <w:br/>
      </w:r>
    </w:p>
    <w:p w14:paraId="55B54961" w14:textId="77777777" w:rsidR="00DE5655" w:rsidRPr="006A071A" w:rsidRDefault="00DE5655" w:rsidP="00DE5655">
      <w:pPr>
        <w:pStyle w:val="Heading3"/>
        <w:rPr>
          <w:rFonts w:ascii="Arial" w:hAnsi="Arial" w:cs="Arial"/>
          <w:sz w:val="22"/>
          <w:szCs w:val="22"/>
        </w:rPr>
      </w:pPr>
      <w:bookmarkStart w:id="61" w:name="_Toc420920668"/>
      <w:r w:rsidRPr="006A071A">
        <w:rPr>
          <w:rFonts w:ascii="Arial" w:hAnsi="Arial" w:cs="Arial"/>
          <w:sz w:val="22"/>
          <w:szCs w:val="22"/>
        </w:rPr>
        <w:t>6.1 Background and Policy Context</w:t>
      </w:r>
      <w:bookmarkEnd w:id="61"/>
    </w:p>
    <w:p w14:paraId="26CCE2E9" w14:textId="77777777" w:rsidR="00DE5655" w:rsidRPr="007749C0" w:rsidRDefault="00DE5655" w:rsidP="00DE5655">
      <w:pPr>
        <w:pStyle w:val="NoSpacing"/>
        <w:ind w:left="360"/>
        <w:rPr>
          <w:rFonts w:ascii="Arial" w:hAnsi="Arial" w:cs="Arial"/>
        </w:rPr>
      </w:pPr>
      <w:r w:rsidRPr="007749C0">
        <w:rPr>
          <w:rFonts w:ascii="Arial" w:hAnsi="Arial" w:cs="Arial"/>
        </w:rPr>
        <w:t>A safe and secure ICT environment and improved e</w:t>
      </w:r>
      <w:r w:rsidRPr="007749C0">
        <w:rPr>
          <w:rFonts w:ascii="Cambria Math" w:hAnsi="Cambria Math" w:cs="Cambria Math"/>
        </w:rPr>
        <w:t>‐</w:t>
      </w:r>
      <w:r w:rsidRPr="007749C0">
        <w:rPr>
          <w:rFonts w:ascii="Arial" w:hAnsi="Arial" w:cs="Arial"/>
        </w:rPr>
        <w:t>services in priority sectors</w:t>
      </w:r>
    </w:p>
    <w:p w14:paraId="1D29C1DD" w14:textId="77777777" w:rsidR="00DE5655" w:rsidRPr="002A347C" w:rsidRDefault="00DE5655" w:rsidP="00DE5655">
      <w:pPr>
        <w:pStyle w:val="NoSpacing"/>
        <w:rPr>
          <w:rFonts w:ascii="Arial" w:hAnsi="Arial" w:cs="Arial"/>
          <w:sz w:val="16"/>
          <w:szCs w:val="16"/>
        </w:rPr>
      </w:pPr>
    </w:p>
    <w:p w14:paraId="65FEFE1F" w14:textId="77777777" w:rsidR="00DE5655" w:rsidRPr="006A071A" w:rsidRDefault="00DE5655" w:rsidP="00DE5655">
      <w:pPr>
        <w:pStyle w:val="Heading3"/>
        <w:rPr>
          <w:rFonts w:ascii="Arial" w:hAnsi="Arial" w:cs="Arial"/>
          <w:sz w:val="22"/>
          <w:szCs w:val="22"/>
        </w:rPr>
      </w:pPr>
      <w:bookmarkStart w:id="62" w:name="_Toc420920669"/>
      <w:r w:rsidRPr="006A071A">
        <w:rPr>
          <w:rFonts w:ascii="Arial" w:hAnsi="Arial" w:cs="Arial"/>
          <w:sz w:val="22"/>
          <w:szCs w:val="22"/>
        </w:rPr>
        <w:t>6.5 Target and Milestone</w:t>
      </w:r>
      <w:bookmarkEnd w:id="62"/>
      <w:r w:rsidRPr="006A071A">
        <w:rPr>
          <w:rFonts w:ascii="Arial" w:hAnsi="Arial" w:cs="Arial"/>
          <w:sz w:val="22"/>
          <w:szCs w:val="22"/>
        </w:rPr>
        <w:t xml:space="preserve"> </w:t>
      </w:r>
    </w:p>
    <w:p w14:paraId="0267C601" w14:textId="77777777" w:rsidR="00DE5655" w:rsidRPr="007749C0" w:rsidRDefault="00DE5655" w:rsidP="00DE5655">
      <w:pPr>
        <w:pStyle w:val="NoSpacing"/>
        <w:ind w:left="360"/>
        <w:rPr>
          <w:rFonts w:ascii="Arial" w:hAnsi="Arial" w:cs="Arial"/>
        </w:rPr>
      </w:pPr>
      <w:r w:rsidRPr="007749C0">
        <w:rPr>
          <w:rFonts w:ascii="Arial" w:hAnsi="Arial" w:cs="Arial"/>
        </w:rPr>
        <w:t>(</w:t>
      </w:r>
      <w:proofErr w:type="spellStart"/>
      <w:r w:rsidRPr="007749C0">
        <w:rPr>
          <w:rFonts w:ascii="Arial" w:hAnsi="Arial" w:cs="Arial"/>
        </w:rPr>
        <w:t>i</w:t>
      </w:r>
      <w:proofErr w:type="spellEnd"/>
      <w:r w:rsidRPr="007749C0">
        <w:rPr>
          <w:rFonts w:ascii="Arial" w:hAnsi="Arial" w:cs="Arial"/>
        </w:rPr>
        <w:t>) Sustainable PacCERT established</w:t>
      </w:r>
    </w:p>
    <w:p w14:paraId="6223C690" w14:textId="77777777" w:rsidR="00DE5655" w:rsidRPr="007749C0" w:rsidRDefault="00DE5655" w:rsidP="00DE5655">
      <w:pPr>
        <w:pStyle w:val="NoSpacing"/>
        <w:ind w:left="360"/>
        <w:rPr>
          <w:rFonts w:ascii="Arial" w:hAnsi="Arial" w:cs="Arial"/>
        </w:rPr>
      </w:pPr>
      <w:r w:rsidRPr="007749C0">
        <w:rPr>
          <w:rFonts w:ascii="Arial" w:hAnsi="Arial" w:cs="Arial"/>
        </w:rPr>
        <w:t>(ii) National CERTs established in 7 PICTs</w:t>
      </w:r>
    </w:p>
    <w:p w14:paraId="118576FB" w14:textId="77777777" w:rsidR="00DE5655" w:rsidRDefault="00DE5655" w:rsidP="00304DD4">
      <w:pPr>
        <w:pStyle w:val="NoSpacing"/>
        <w:ind w:left="360"/>
        <w:rPr>
          <w:rFonts w:ascii="Arial" w:hAnsi="Arial" w:cs="Arial"/>
        </w:rPr>
      </w:pPr>
      <w:r w:rsidRPr="007749C0">
        <w:rPr>
          <w:rFonts w:ascii="Arial" w:hAnsi="Arial" w:cs="Arial"/>
        </w:rPr>
        <w:t>(iii) Increased awareness on cyber safety and security</w:t>
      </w:r>
    </w:p>
    <w:p w14:paraId="48323E8B" w14:textId="77777777" w:rsidR="0025690A" w:rsidRPr="0025690A" w:rsidRDefault="0025690A">
      <w:pPr>
        <w:rPr>
          <w:rFonts w:eastAsiaTheme="minorEastAsia"/>
          <w:sz w:val="16"/>
          <w:szCs w:val="16"/>
          <w:lang w:eastAsia="ja-JP"/>
        </w:rPr>
      </w:pPr>
    </w:p>
    <w:tbl>
      <w:tblPr>
        <w:tblStyle w:val="TableGrid"/>
        <w:tblW w:w="0" w:type="auto"/>
        <w:tblLook w:val="04A0" w:firstRow="1" w:lastRow="0" w:firstColumn="1" w:lastColumn="0" w:noHBand="0" w:noVBand="1"/>
      </w:tblPr>
      <w:tblGrid>
        <w:gridCol w:w="3123"/>
        <w:gridCol w:w="3102"/>
        <w:gridCol w:w="3125"/>
      </w:tblGrid>
      <w:tr w:rsidR="00B94D8E" w14:paraId="40E4BFE6" w14:textId="77777777" w:rsidTr="002128CB">
        <w:tc>
          <w:tcPr>
            <w:tcW w:w="3123" w:type="dxa"/>
          </w:tcPr>
          <w:p w14:paraId="4A963FA6" w14:textId="77777777" w:rsidR="00B94D8E" w:rsidRPr="00B94D8E" w:rsidRDefault="00B94D8E" w:rsidP="00DE5655">
            <w:pPr>
              <w:pStyle w:val="NoSpacing"/>
              <w:rPr>
                <w:b/>
                <w:sz w:val="28"/>
                <w:szCs w:val="28"/>
              </w:rPr>
            </w:pPr>
            <w:r w:rsidRPr="00B94D8E">
              <w:rPr>
                <w:b/>
                <w:sz w:val="28"/>
                <w:szCs w:val="28"/>
              </w:rPr>
              <w:t>Targets</w:t>
            </w:r>
          </w:p>
        </w:tc>
        <w:tc>
          <w:tcPr>
            <w:tcW w:w="3102" w:type="dxa"/>
          </w:tcPr>
          <w:p w14:paraId="0114A564" w14:textId="77777777" w:rsidR="00B94D8E" w:rsidRPr="00B94D8E" w:rsidRDefault="00B94D8E" w:rsidP="00DE5655">
            <w:pPr>
              <w:pStyle w:val="NoSpacing"/>
              <w:rPr>
                <w:b/>
                <w:sz w:val="28"/>
                <w:szCs w:val="28"/>
              </w:rPr>
            </w:pPr>
            <w:r w:rsidRPr="00B94D8E">
              <w:rPr>
                <w:b/>
                <w:sz w:val="28"/>
                <w:szCs w:val="28"/>
              </w:rPr>
              <w:t>Status</w:t>
            </w:r>
          </w:p>
        </w:tc>
        <w:tc>
          <w:tcPr>
            <w:tcW w:w="3125" w:type="dxa"/>
          </w:tcPr>
          <w:p w14:paraId="101997E4" w14:textId="77777777" w:rsidR="00B94D8E" w:rsidRPr="00B94D8E" w:rsidRDefault="00B94D8E" w:rsidP="00DE5655">
            <w:pPr>
              <w:pStyle w:val="NoSpacing"/>
              <w:rPr>
                <w:b/>
                <w:sz w:val="28"/>
                <w:szCs w:val="28"/>
              </w:rPr>
            </w:pPr>
            <w:r w:rsidRPr="00B94D8E">
              <w:rPr>
                <w:b/>
                <w:sz w:val="28"/>
                <w:szCs w:val="28"/>
              </w:rPr>
              <w:t>Comments</w:t>
            </w:r>
          </w:p>
        </w:tc>
      </w:tr>
      <w:tr w:rsidR="00B94D8E" w14:paraId="0CC6E408" w14:textId="77777777" w:rsidTr="002128CB">
        <w:tc>
          <w:tcPr>
            <w:tcW w:w="3123" w:type="dxa"/>
          </w:tcPr>
          <w:p w14:paraId="22A2B721" w14:textId="77777777" w:rsidR="00B94D8E" w:rsidRPr="00183574" w:rsidRDefault="00B94D8E" w:rsidP="00DE5655">
            <w:pPr>
              <w:pStyle w:val="NoSpacing"/>
              <w:rPr>
                <w:rFonts w:ascii="Arial" w:hAnsi="Arial" w:cs="Arial"/>
              </w:rPr>
            </w:pPr>
            <w:r w:rsidRPr="00183574">
              <w:rPr>
                <w:rFonts w:ascii="Arial" w:hAnsi="Arial" w:cs="Arial"/>
              </w:rPr>
              <w:t>Sustainable PacCERT established</w:t>
            </w:r>
          </w:p>
        </w:tc>
        <w:tc>
          <w:tcPr>
            <w:tcW w:w="3102" w:type="dxa"/>
          </w:tcPr>
          <w:p w14:paraId="5758439B" w14:textId="77777777" w:rsidR="00B94D8E" w:rsidRPr="00183574" w:rsidRDefault="00B94D8E" w:rsidP="00DE5655">
            <w:pPr>
              <w:pStyle w:val="NoSpacing"/>
              <w:rPr>
                <w:rFonts w:ascii="Arial" w:hAnsi="Arial" w:cs="Arial"/>
              </w:rPr>
            </w:pPr>
            <w:r w:rsidRPr="00183574">
              <w:rPr>
                <w:rFonts w:ascii="Arial" w:hAnsi="Arial" w:cs="Arial"/>
              </w:rPr>
              <w:t>No</w:t>
            </w:r>
          </w:p>
        </w:tc>
        <w:tc>
          <w:tcPr>
            <w:tcW w:w="3125" w:type="dxa"/>
          </w:tcPr>
          <w:p w14:paraId="70266A3F" w14:textId="77777777" w:rsidR="00B94D8E" w:rsidRPr="00183574" w:rsidRDefault="00B94D8E" w:rsidP="00DE5655">
            <w:pPr>
              <w:pStyle w:val="NoSpacing"/>
              <w:rPr>
                <w:rFonts w:ascii="Arial" w:hAnsi="Arial" w:cs="Arial"/>
              </w:rPr>
            </w:pPr>
            <w:r w:rsidRPr="00183574">
              <w:rPr>
                <w:rFonts w:ascii="Arial" w:hAnsi="Arial" w:cs="Arial"/>
              </w:rPr>
              <w:t>PacCERT is not a sustainable operation</w:t>
            </w:r>
          </w:p>
        </w:tc>
      </w:tr>
      <w:tr w:rsidR="00B94D8E" w14:paraId="033E8CCB" w14:textId="77777777" w:rsidTr="002128CB">
        <w:tc>
          <w:tcPr>
            <w:tcW w:w="3123" w:type="dxa"/>
          </w:tcPr>
          <w:p w14:paraId="4526C52C" w14:textId="77777777" w:rsidR="00B94D8E" w:rsidRPr="00183574" w:rsidRDefault="00B94D8E" w:rsidP="00DE5655">
            <w:pPr>
              <w:pStyle w:val="NoSpacing"/>
              <w:rPr>
                <w:rFonts w:ascii="Arial" w:hAnsi="Arial" w:cs="Arial"/>
              </w:rPr>
            </w:pPr>
            <w:r w:rsidRPr="00183574">
              <w:rPr>
                <w:rFonts w:ascii="Arial" w:hAnsi="Arial" w:cs="Arial"/>
              </w:rPr>
              <w:t>National CERTs established in 7 PICTs</w:t>
            </w:r>
          </w:p>
        </w:tc>
        <w:tc>
          <w:tcPr>
            <w:tcW w:w="3102" w:type="dxa"/>
          </w:tcPr>
          <w:p w14:paraId="7B6700A6" w14:textId="77777777" w:rsidR="00B94D8E" w:rsidRPr="00183574" w:rsidRDefault="00B94D8E" w:rsidP="00DE5655">
            <w:pPr>
              <w:pStyle w:val="NoSpacing"/>
              <w:rPr>
                <w:rFonts w:ascii="Arial" w:hAnsi="Arial" w:cs="Arial"/>
              </w:rPr>
            </w:pPr>
            <w:r w:rsidRPr="00183574">
              <w:rPr>
                <w:rFonts w:ascii="Arial" w:hAnsi="Arial" w:cs="Arial"/>
              </w:rPr>
              <w:t>Nil</w:t>
            </w:r>
          </w:p>
        </w:tc>
        <w:tc>
          <w:tcPr>
            <w:tcW w:w="3125" w:type="dxa"/>
          </w:tcPr>
          <w:p w14:paraId="3990CE13" w14:textId="77777777" w:rsidR="00B94D8E" w:rsidRPr="00183574" w:rsidRDefault="00B94D8E" w:rsidP="00DE5655">
            <w:pPr>
              <w:pStyle w:val="NoSpacing"/>
              <w:rPr>
                <w:rFonts w:ascii="Arial" w:hAnsi="Arial" w:cs="Arial"/>
              </w:rPr>
            </w:pPr>
          </w:p>
        </w:tc>
      </w:tr>
      <w:tr w:rsidR="002128CB" w14:paraId="5A73259E" w14:textId="77777777" w:rsidTr="00E3013E">
        <w:tc>
          <w:tcPr>
            <w:tcW w:w="3123" w:type="dxa"/>
            <w:shd w:val="clear" w:color="auto" w:fill="auto"/>
          </w:tcPr>
          <w:p w14:paraId="2A427630" w14:textId="77777777" w:rsidR="002128CB" w:rsidRPr="00E3013E" w:rsidRDefault="002128CB" w:rsidP="006375BD">
            <w:pPr>
              <w:pStyle w:val="NoSpacing"/>
              <w:rPr>
                <w:rFonts w:ascii="Arial" w:hAnsi="Arial" w:cs="Arial"/>
              </w:rPr>
            </w:pPr>
            <w:r w:rsidRPr="00E3013E">
              <w:rPr>
                <w:rFonts w:ascii="Arial" w:hAnsi="Arial" w:cs="Arial"/>
              </w:rPr>
              <w:t>Increased awareness on cyber safety and security</w:t>
            </w:r>
          </w:p>
          <w:p w14:paraId="52BCE4B5" w14:textId="77777777" w:rsidR="002128CB" w:rsidRPr="00E3013E" w:rsidRDefault="002128CB" w:rsidP="006375BD">
            <w:pPr>
              <w:pStyle w:val="NoSpacing"/>
              <w:rPr>
                <w:rFonts w:ascii="Arial" w:hAnsi="Arial" w:cs="Arial"/>
              </w:rPr>
            </w:pPr>
          </w:p>
        </w:tc>
        <w:tc>
          <w:tcPr>
            <w:tcW w:w="3102" w:type="dxa"/>
            <w:shd w:val="clear" w:color="auto" w:fill="auto"/>
          </w:tcPr>
          <w:p w14:paraId="339EC25B" w14:textId="77777777" w:rsidR="002128CB" w:rsidRPr="00E3013E" w:rsidRDefault="002128CB" w:rsidP="006375BD">
            <w:pPr>
              <w:pStyle w:val="NoSpacing"/>
              <w:rPr>
                <w:rFonts w:ascii="Arial" w:hAnsi="Arial" w:cs="Arial"/>
              </w:rPr>
            </w:pPr>
            <w:r w:rsidRPr="00E3013E">
              <w:rPr>
                <w:rFonts w:ascii="Arial" w:hAnsi="Arial" w:cs="Arial"/>
              </w:rPr>
              <w:t>Yes</w:t>
            </w:r>
          </w:p>
        </w:tc>
        <w:tc>
          <w:tcPr>
            <w:tcW w:w="3125" w:type="dxa"/>
            <w:shd w:val="clear" w:color="auto" w:fill="auto"/>
          </w:tcPr>
          <w:p w14:paraId="6C92E549" w14:textId="77777777" w:rsidR="002128CB" w:rsidRPr="00E3013E" w:rsidRDefault="002128CB" w:rsidP="006375BD">
            <w:pPr>
              <w:pStyle w:val="NoSpacing"/>
              <w:rPr>
                <w:rFonts w:ascii="Arial" w:hAnsi="Arial" w:cs="Arial"/>
              </w:rPr>
            </w:pPr>
            <w:r w:rsidRPr="00E3013E">
              <w:rPr>
                <w:rFonts w:ascii="Arial" w:hAnsi="Arial" w:cs="Arial"/>
              </w:rPr>
              <w:t>Hands on training at PacNOG for network operators, ICANN LEA security training</w:t>
            </w:r>
          </w:p>
        </w:tc>
      </w:tr>
    </w:tbl>
    <w:p w14:paraId="29A37964" w14:textId="77777777" w:rsidR="005F7C00" w:rsidRPr="006A071A" w:rsidRDefault="005F7C00" w:rsidP="006A071A">
      <w:pPr>
        <w:pStyle w:val="NoSpacing"/>
        <w:rPr>
          <w:sz w:val="16"/>
          <w:szCs w:val="16"/>
        </w:rPr>
      </w:pPr>
    </w:p>
    <w:p w14:paraId="7F74C744" w14:textId="77777777" w:rsidR="00DE5655" w:rsidRPr="006A071A" w:rsidRDefault="00DE5655" w:rsidP="00DE5655">
      <w:pPr>
        <w:pStyle w:val="Heading3"/>
        <w:rPr>
          <w:rFonts w:ascii="Arial" w:hAnsi="Arial" w:cs="Arial"/>
          <w:sz w:val="22"/>
          <w:szCs w:val="22"/>
        </w:rPr>
      </w:pPr>
      <w:bookmarkStart w:id="63" w:name="_Toc420920670"/>
      <w:r w:rsidRPr="006A071A">
        <w:rPr>
          <w:rFonts w:ascii="Arial" w:hAnsi="Arial" w:cs="Arial"/>
          <w:sz w:val="22"/>
          <w:szCs w:val="22"/>
        </w:rPr>
        <w:t>6.5.1 Evidence Available</w:t>
      </w:r>
      <w:bookmarkEnd w:id="63"/>
      <w:r w:rsidRPr="006A071A">
        <w:rPr>
          <w:rFonts w:ascii="Arial" w:hAnsi="Arial" w:cs="Arial"/>
          <w:sz w:val="22"/>
          <w:szCs w:val="22"/>
        </w:rPr>
        <w:t xml:space="preserve"> </w:t>
      </w:r>
    </w:p>
    <w:p w14:paraId="3E0D8905" w14:textId="77777777" w:rsidR="0096281D" w:rsidRPr="006A071A" w:rsidRDefault="0096281D" w:rsidP="0096281D">
      <w:pPr>
        <w:pStyle w:val="NoSpacing"/>
        <w:rPr>
          <w:sz w:val="16"/>
          <w:szCs w:val="16"/>
        </w:rPr>
      </w:pPr>
    </w:p>
    <w:tbl>
      <w:tblPr>
        <w:tblStyle w:val="TableGrid"/>
        <w:tblW w:w="5000" w:type="pct"/>
        <w:tblLook w:val="04A0" w:firstRow="1" w:lastRow="0" w:firstColumn="1" w:lastColumn="0" w:noHBand="0" w:noVBand="1"/>
      </w:tblPr>
      <w:tblGrid>
        <w:gridCol w:w="1935"/>
        <w:gridCol w:w="3544"/>
        <w:gridCol w:w="3871"/>
      </w:tblGrid>
      <w:tr w:rsidR="00DE5655" w14:paraId="75BCA915" w14:textId="77777777" w:rsidTr="00F52497">
        <w:tc>
          <w:tcPr>
            <w:tcW w:w="1035" w:type="pct"/>
          </w:tcPr>
          <w:p w14:paraId="284E4E79" w14:textId="77777777" w:rsidR="00DE5655" w:rsidRPr="00D46B13" w:rsidRDefault="00DE5655" w:rsidP="00DE5655">
            <w:pPr>
              <w:rPr>
                <w:b/>
                <w:sz w:val="18"/>
                <w:szCs w:val="18"/>
              </w:rPr>
            </w:pPr>
            <w:r w:rsidRPr="00D46B13">
              <w:rPr>
                <w:b/>
                <w:sz w:val="18"/>
                <w:szCs w:val="18"/>
              </w:rPr>
              <w:t>Countries</w:t>
            </w:r>
          </w:p>
        </w:tc>
        <w:tc>
          <w:tcPr>
            <w:tcW w:w="1895" w:type="pct"/>
          </w:tcPr>
          <w:p w14:paraId="5F2540A3" w14:textId="77777777" w:rsidR="00DE5655" w:rsidRPr="00D46B13" w:rsidRDefault="00DE5655" w:rsidP="00DE5655">
            <w:pPr>
              <w:jc w:val="center"/>
              <w:rPr>
                <w:b/>
                <w:sz w:val="18"/>
                <w:szCs w:val="18"/>
              </w:rPr>
            </w:pPr>
            <w:r>
              <w:rPr>
                <w:b/>
                <w:sz w:val="18"/>
                <w:szCs w:val="18"/>
              </w:rPr>
              <w:t>National CERT Established</w:t>
            </w:r>
          </w:p>
        </w:tc>
        <w:tc>
          <w:tcPr>
            <w:tcW w:w="2070" w:type="pct"/>
          </w:tcPr>
          <w:p w14:paraId="332D8E66" w14:textId="77777777" w:rsidR="00DE5655" w:rsidRPr="00D46B13" w:rsidRDefault="00DE5655" w:rsidP="00DE5655">
            <w:pPr>
              <w:rPr>
                <w:b/>
                <w:sz w:val="18"/>
                <w:szCs w:val="18"/>
              </w:rPr>
            </w:pPr>
            <w:r>
              <w:rPr>
                <w:b/>
                <w:sz w:val="18"/>
                <w:szCs w:val="18"/>
              </w:rPr>
              <w:t>Cyber Safety and Security Awareness</w:t>
            </w:r>
          </w:p>
        </w:tc>
      </w:tr>
      <w:tr w:rsidR="00B94D8E" w14:paraId="2CA04BB0" w14:textId="77777777" w:rsidTr="00F52497">
        <w:tc>
          <w:tcPr>
            <w:tcW w:w="1035" w:type="pct"/>
          </w:tcPr>
          <w:p w14:paraId="61AF7626" w14:textId="77777777" w:rsidR="00B94D8E" w:rsidRPr="003F7A6B" w:rsidRDefault="00B94D8E" w:rsidP="00DE5655">
            <w:pPr>
              <w:rPr>
                <w:sz w:val="20"/>
                <w:szCs w:val="20"/>
              </w:rPr>
            </w:pPr>
            <w:r w:rsidRPr="003F7A6B">
              <w:rPr>
                <w:sz w:val="20"/>
                <w:szCs w:val="20"/>
              </w:rPr>
              <w:t xml:space="preserve">Cook </w:t>
            </w:r>
          </w:p>
        </w:tc>
        <w:tc>
          <w:tcPr>
            <w:tcW w:w="1895" w:type="pct"/>
          </w:tcPr>
          <w:p w14:paraId="235482D2" w14:textId="77777777" w:rsidR="00B94D8E" w:rsidRPr="003F7A6B" w:rsidRDefault="006D7CF4" w:rsidP="00DE5655">
            <w:pPr>
              <w:jc w:val="center"/>
            </w:pPr>
            <w:r>
              <w:t>N</w:t>
            </w:r>
          </w:p>
        </w:tc>
        <w:tc>
          <w:tcPr>
            <w:tcW w:w="2070" w:type="pct"/>
          </w:tcPr>
          <w:p w14:paraId="7C2B8528" w14:textId="256398D3" w:rsidR="00B94D8E" w:rsidRDefault="001517C0" w:rsidP="001517C0">
            <w:pPr>
              <w:jc w:val="center"/>
            </w:pPr>
            <w:r>
              <w:rPr>
                <w:sz w:val="24"/>
                <w:szCs w:val="24"/>
              </w:rPr>
              <w:t>Y</w:t>
            </w:r>
          </w:p>
        </w:tc>
      </w:tr>
      <w:tr w:rsidR="00B94D8E" w14:paraId="2228ED76" w14:textId="77777777" w:rsidTr="00F52497">
        <w:tc>
          <w:tcPr>
            <w:tcW w:w="1035" w:type="pct"/>
          </w:tcPr>
          <w:p w14:paraId="1C847808" w14:textId="77777777" w:rsidR="00B94D8E" w:rsidRPr="003F7A6B" w:rsidRDefault="00B94D8E" w:rsidP="00DE5655">
            <w:pPr>
              <w:rPr>
                <w:sz w:val="20"/>
                <w:szCs w:val="20"/>
              </w:rPr>
            </w:pPr>
            <w:r w:rsidRPr="003F7A6B">
              <w:rPr>
                <w:sz w:val="20"/>
                <w:szCs w:val="20"/>
              </w:rPr>
              <w:t>Fiji</w:t>
            </w:r>
          </w:p>
        </w:tc>
        <w:tc>
          <w:tcPr>
            <w:tcW w:w="1895" w:type="pct"/>
          </w:tcPr>
          <w:p w14:paraId="20FD7D43" w14:textId="77777777" w:rsidR="00B94D8E" w:rsidRPr="003F7A6B" w:rsidRDefault="00B94D8E" w:rsidP="00DE5655">
            <w:pPr>
              <w:jc w:val="center"/>
            </w:pPr>
            <w:r>
              <w:t>Planning</w:t>
            </w:r>
          </w:p>
        </w:tc>
        <w:tc>
          <w:tcPr>
            <w:tcW w:w="2070" w:type="pct"/>
          </w:tcPr>
          <w:p w14:paraId="37BB2937" w14:textId="77777777" w:rsidR="00B94D8E" w:rsidRDefault="00C72563" w:rsidP="001517C0">
            <w:pPr>
              <w:jc w:val="center"/>
            </w:pPr>
            <w:r w:rsidRPr="00D62C86">
              <w:rPr>
                <w:sz w:val="24"/>
                <w:szCs w:val="24"/>
              </w:rPr>
              <w:t>Y</w:t>
            </w:r>
          </w:p>
        </w:tc>
      </w:tr>
      <w:tr w:rsidR="00B94D8E" w14:paraId="65F6BD7F" w14:textId="77777777" w:rsidTr="00F52497">
        <w:tc>
          <w:tcPr>
            <w:tcW w:w="1035" w:type="pct"/>
          </w:tcPr>
          <w:p w14:paraId="172A907A" w14:textId="77777777" w:rsidR="00B94D8E" w:rsidRPr="003F7A6B" w:rsidRDefault="00B94D8E" w:rsidP="00DE5655">
            <w:pPr>
              <w:rPr>
                <w:sz w:val="20"/>
                <w:szCs w:val="20"/>
              </w:rPr>
            </w:pPr>
            <w:r w:rsidRPr="003F7A6B">
              <w:rPr>
                <w:sz w:val="20"/>
                <w:szCs w:val="20"/>
              </w:rPr>
              <w:t>FSM</w:t>
            </w:r>
          </w:p>
        </w:tc>
        <w:tc>
          <w:tcPr>
            <w:tcW w:w="1895" w:type="pct"/>
          </w:tcPr>
          <w:p w14:paraId="56F54C2B" w14:textId="77777777" w:rsidR="00B94D8E" w:rsidRPr="003F7A6B" w:rsidRDefault="005A6ACB" w:rsidP="00DE5655">
            <w:pPr>
              <w:jc w:val="center"/>
            </w:pPr>
            <w:r>
              <w:t>N</w:t>
            </w:r>
          </w:p>
        </w:tc>
        <w:tc>
          <w:tcPr>
            <w:tcW w:w="2070" w:type="pct"/>
          </w:tcPr>
          <w:p w14:paraId="1B780223" w14:textId="77777777" w:rsidR="00B94D8E" w:rsidRDefault="00C72563" w:rsidP="001517C0">
            <w:pPr>
              <w:jc w:val="center"/>
            </w:pPr>
            <w:r w:rsidRPr="00D62C86">
              <w:rPr>
                <w:sz w:val="24"/>
                <w:szCs w:val="24"/>
              </w:rPr>
              <w:t>Y</w:t>
            </w:r>
          </w:p>
        </w:tc>
      </w:tr>
      <w:tr w:rsidR="00B94D8E" w14:paraId="4FC0F004" w14:textId="77777777" w:rsidTr="00F52497">
        <w:tc>
          <w:tcPr>
            <w:tcW w:w="1035" w:type="pct"/>
          </w:tcPr>
          <w:p w14:paraId="45D0A799" w14:textId="77777777" w:rsidR="00B94D8E" w:rsidRPr="003F7A6B" w:rsidRDefault="00B94D8E" w:rsidP="00DE5655">
            <w:pPr>
              <w:rPr>
                <w:sz w:val="20"/>
                <w:szCs w:val="20"/>
              </w:rPr>
            </w:pPr>
            <w:r w:rsidRPr="003F7A6B">
              <w:rPr>
                <w:sz w:val="20"/>
                <w:szCs w:val="20"/>
              </w:rPr>
              <w:t>Kiribati</w:t>
            </w:r>
          </w:p>
        </w:tc>
        <w:tc>
          <w:tcPr>
            <w:tcW w:w="1895" w:type="pct"/>
          </w:tcPr>
          <w:p w14:paraId="70BA7916" w14:textId="77777777" w:rsidR="00B94D8E" w:rsidRPr="003F7A6B" w:rsidRDefault="005A6ACB" w:rsidP="00DE5655">
            <w:pPr>
              <w:jc w:val="center"/>
            </w:pPr>
            <w:r>
              <w:t>N</w:t>
            </w:r>
          </w:p>
        </w:tc>
        <w:tc>
          <w:tcPr>
            <w:tcW w:w="2070" w:type="pct"/>
          </w:tcPr>
          <w:p w14:paraId="3CC43F66" w14:textId="1678E4C0" w:rsidR="00B94D8E" w:rsidRDefault="001517C0" w:rsidP="001517C0">
            <w:pPr>
              <w:jc w:val="center"/>
            </w:pPr>
            <w:r>
              <w:rPr>
                <w:sz w:val="24"/>
                <w:szCs w:val="24"/>
              </w:rPr>
              <w:t>Y</w:t>
            </w:r>
          </w:p>
        </w:tc>
      </w:tr>
      <w:tr w:rsidR="00B94D8E" w14:paraId="7DF399E8" w14:textId="77777777" w:rsidTr="00F52497">
        <w:tc>
          <w:tcPr>
            <w:tcW w:w="1035" w:type="pct"/>
          </w:tcPr>
          <w:p w14:paraId="37C499A1" w14:textId="77777777" w:rsidR="00B94D8E" w:rsidRPr="003F7A6B" w:rsidRDefault="00B94D8E" w:rsidP="00DE5655">
            <w:pPr>
              <w:rPr>
                <w:sz w:val="20"/>
                <w:szCs w:val="20"/>
              </w:rPr>
            </w:pPr>
            <w:r>
              <w:rPr>
                <w:sz w:val="20"/>
                <w:szCs w:val="20"/>
              </w:rPr>
              <w:t xml:space="preserve">Marshall </w:t>
            </w:r>
          </w:p>
        </w:tc>
        <w:tc>
          <w:tcPr>
            <w:tcW w:w="1895" w:type="pct"/>
          </w:tcPr>
          <w:p w14:paraId="0C46769B" w14:textId="77777777" w:rsidR="00B94D8E" w:rsidRPr="003F7A6B" w:rsidRDefault="00CA6396" w:rsidP="00DE5655">
            <w:pPr>
              <w:jc w:val="center"/>
            </w:pPr>
            <w:r>
              <w:t>N</w:t>
            </w:r>
          </w:p>
        </w:tc>
        <w:tc>
          <w:tcPr>
            <w:tcW w:w="2070" w:type="pct"/>
          </w:tcPr>
          <w:p w14:paraId="0640C5DE" w14:textId="519AF5B1" w:rsidR="00B94D8E" w:rsidRDefault="001517C0" w:rsidP="001517C0">
            <w:pPr>
              <w:jc w:val="center"/>
            </w:pPr>
            <w:r>
              <w:rPr>
                <w:sz w:val="24"/>
                <w:szCs w:val="24"/>
              </w:rPr>
              <w:t>Y</w:t>
            </w:r>
          </w:p>
        </w:tc>
      </w:tr>
      <w:tr w:rsidR="00B94D8E" w14:paraId="4D9C6869" w14:textId="77777777" w:rsidTr="00F52497">
        <w:tc>
          <w:tcPr>
            <w:tcW w:w="1035" w:type="pct"/>
          </w:tcPr>
          <w:p w14:paraId="05644555" w14:textId="77777777" w:rsidR="00B94D8E" w:rsidRPr="003F7A6B" w:rsidRDefault="00B94D8E" w:rsidP="00DE5655">
            <w:pPr>
              <w:rPr>
                <w:sz w:val="20"/>
                <w:szCs w:val="20"/>
              </w:rPr>
            </w:pPr>
            <w:r w:rsidRPr="003F7A6B">
              <w:rPr>
                <w:sz w:val="20"/>
                <w:szCs w:val="20"/>
              </w:rPr>
              <w:t>Nauru</w:t>
            </w:r>
          </w:p>
        </w:tc>
        <w:tc>
          <w:tcPr>
            <w:tcW w:w="1895" w:type="pct"/>
          </w:tcPr>
          <w:p w14:paraId="72C47EA8" w14:textId="77777777" w:rsidR="00B94D8E" w:rsidRPr="003F7A6B" w:rsidRDefault="00CA6396" w:rsidP="00DE5655">
            <w:pPr>
              <w:jc w:val="center"/>
            </w:pPr>
            <w:r>
              <w:t>N</w:t>
            </w:r>
          </w:p>
        </w:tc>
        <w:tc>
          <w:tcPr>
            <w:tcW w:w="2070" w:type="pct"/>
          </w:tcPr>
          <w:p w14:paraId="773BD662" w14:textId="5704F6F3" w:rsidR="00B94D8E" w:rsidRDefault="001517C0" w:rsidP="001517C0">
            <w:pPr>
              <w:jc w:val="center"/>
            </w:pPr>
            <w:r>
              <w:rPr>
                <w:sz w:val="24"/>
                <w:szCs w:val="24"/>
              </w:rPr>
              <w:t>Y</w:t>
            </w:r>
          </w:p>
        </w:tc>
      </w:tr>
      <w:tr w:rsidR="001517C0" w14:paraId="7D38EA39" w14:textId="77777777" w:rsidTr="00F52497">
        <w:tc>
          <w:tcPr>
            <w:tcW w:w="1035" w:type="pct"/>
          </w:tcPr>
          <w:p w14:paraId="48CD4495" w14:textId="0B7E9874" w:rsidR="001517C0" w:rsidRPr="003F7A6B" w:rsidRDefault="001517C0" w:rsidP="00DE5655">
            <w:pPr>
              <w:rPr>
                <w:sz w:val="20"/>
                <w:szCs w:val="20"/>
              </w:rPr>
            </w:pPr>
            <w:r>
              <w:rPr>
                <w:sz w:val="20"/>
                <w:szCs w:val="20"/>
              </w:rPr>
              <w:t>New Caledonia</w:t>
            </w:r>
          </w:p>
        </w:tc>
        <w:tc>
          <w:tcPr>
            <w:tcW w:w="1895" w:type="pct"/>
          </w:tcPr>
          <w:p w14:paraId="05CCD742" w14:textId="12AB447A" w:rsidR="001517C0" w:rsidRDefault="001517C0" w:rsidP="00DE5655">
            <w:pPr>
              <w:jc w:val="center"/>
            </w:pPr>
            <w:r>
              <w:t>N</w:t>
            </w:r>
          </w:p>
        </w:tc>
        <w:tc>
          <w:tcPr>
            <w:tcW w:w="2070" w:type="pct"/>
          </w:tcPr>
          <w:p w14:paraId="1E6AAB43" w14:textId="4F6EC7D9" w:rsidR="001517C0" w:rsidRPr="00D62C86" w:rsidRDefault="001517C0" w:rsidP="001517C0">
            <w:pPr>
              <w:jc w:val="center"/>
              <w:rPr>
                <w:sz w:val="24"/>
                <w:szCs w:val="24"/>
              </w:rPr>
            </w:pPr>
            <w:r>
              <w:rPr>
                <w:sz w:val="24"/>
                <w:szCs w:val="24"/>
              </w:rPr>
              <w:t>Y</w:t>
            </w:r>
          </w:p>
        </w:tc>
      </w:tr>
      <w:tr w:rsidR="00B94D8E" w14:paraId="04079384" w14:textId="77777777" w:rsidTr="00F52497">
        <w:tc>
          <w:tcPr>
            <w:tcW w:w="1035" w:type="pct"/>
          </w:tcPr>
          <w:p w14:paraId="045E52E6" w14:textId="77777777" w:rsidR="00B94D8E" w:rsidRPr="003F7A6B" w:rsidRDefault="00B94D8E" w:rsidP="00DE5655">
            <w:pPr>
              <w:rPr>
                <w:sz w:val="20"/>
                <w:szCs w:val="20"/>
              </w:rPr>
            </w:pPr>
            <w:r w:rsidRPr="003F7A6B">
              <w:rPr>
                <w:sz w:val="20"/>
                <w:szCs w:val="20"/>
              </w:rPr>
              <w:t>Niue</w:t>
            </w:r>
          </w:p>
        </w:tc>
        <w:tc>
          <w:tcPr>
            <w:tcW w:w="1895" w:type="pct"/>
          </w:tcPr>
          <w:p w14:paraId="319EF15C" w14:textId="77777777" w:rsidR="00B94D8E" w:rsidRPr="003F7A6B" w:rsidRDefault="00E55154" w:rsidP="00DE5655">
            <w:pPr>
              <w:jc w:val="center"/>
            </w:pPr>
            <w:r>
              <w:t>N</w:t>
            </w:r>
          </w:p>
        </w:tc>
        <w:tc>
          <w:tcPr>
            <w:tcW w:w="2070" w:type="pct"/>
          </w:tcPr>
          <w:p w14:paraId="399E2BEA" w14:textId="5E6AA47A" w:rsidR="00B94D8E" w:rsidRDefault="001517C0" w:rsidP="001517C0">
            <w:pPr>
              <w:jc w:val="center"/>
            </w:pPr>
            <w:r w:rsidRPr="00D62C86">
              <w:rPr>
                <w:sz w:val="24"/>
                <w:szCs w:val="24"/>
              </w:rPr>
              <w:t>Y</w:t>
            </w:r>
          </w:p>
        </w:tc>
      </w:tr>
      <w:tr w:rsidR="00B94D8E" w14:paraId="499EAE75" w14:textId="77777777" w:rsidTr="00F52497">
        <w:tc>
          <w:tcPr>
            <w:tcW w:w="1035" w:type="pct"/>
          </w:tcPr>
          <w:p w14:paraId="31B2EAD2" w14:textId="77777777" w:rsidR="00B94D8E" w:rsidRPr="003F7A6B" w:rsidRDefault="00B94D8E" w:rsidP="00DE5655">
            <w:pPr>
              <w:rPr>
                <w:sz w:val="20"/>
                <w:szCs w:val="20"/>
              </w:rPr>
            </w:pPr>
            <w:r w:rsidRPr="003F7A6B">
              <w:rPr>
                <w:sz w:val="20"/>
                <w:szCs w:val="20"/>
              </w:rPr>
              <w:t>Palau</w:t>
            </w:r>
          </w:p>
        </w:tc>
        <w:tc>
          <w:tcPr>
            <w:tcW w:w="1895" w:type="pct"/>
          </w:tcPr>
          <w:p w14:paraId="37E75926" w14:textId="77777777" w:rsidR="00B94D8E" w:rsidRPr="003F7A6B" w:rsidRDefault="00CA6396" w:rsidP="00DE5655">
            <w:pPr>
              <w:jc w:val="center"/>
            </w:pPr>
            <w:r>
              <w:t>N</w:t>
            </w:r>
          </w:p>
        </w:tc>
        <w:tc>
          <w:tcPr>
            <w:tcW w:w="2070" w:type="pct"/>
          </w:tcPr>
          <w:p w14:paraId="4153DEFF" w14:textId="52225C2E" w:rsidR="00B94D8E" w:rsidRDefault="001517C0" w:rsidP="001517C0">
            <w:pPr>
              <w:jc w:val="center"/>
            </w:pPr>
            <w:r w:rsidRPr="00D62C86">
              <w:rPr>
                <w:sz w:val="24"/>
                <w:szCs w:val="24"/>
              </w:rPr>
              <w:t>Y</w:t>
            </w:r>
          </w:p>
        </w:tc>
      </w:tr>
      <w:tr w:rsidR="00B94D8E" w14:paraId="4D5859D1" w14:textId="77777777" w:rsidTr="00F52497">
        <w:tc>
          <w:tcPr>
            <w:tcW w:w="1035" w:type="pct"/>
          </w:tcPr>
          <w:p w14:paraId="6797A5D4" w14:textId="77777777" w:rsidR="00B94D8E" w:rsidRPr="003F7A6B" w:rsidRDefault="00B94D8E" w:rsidP="00DE5655">
            <w:pPr>
              <w:rPr>
                <w:sz w:val="20"/>
                <w:szCs w:val="20"/>
              </w:rPr>
            </w:pPr>
            <w:r w:rsidRPr="003F7A6B">
              <w:rPr>
                <w:sz w:val="20"/>
                <w:szCs w:val="20"/>
              </w:rPr>
              <w:t>PNG</w:t>
            </w:r>
          </w:p>
        </w:tc>
        <w:tc>
          <w:tcPr>
            <w:tcW w:w="1895" w:type="pct"/>
          </w:tcPr>
          <w:p w14:paraId="3FC1A25D" w14:textId="77777777" w:rsidR="00B94D8E" w:rsidRPr="003F7A6B" w:rsidRDefault="00CA6396" w:rsidP="00DE5655">
            <w:pPr>
              <w:jc w:val="center"/>
            </w:pPr>
            <w:r>
              <w:t>N</w:t>
            </w:r>
          </w:p>
        </w:tc>
        <w:tc>
          <w:tcPr>
            <w:tcW w:w="2070" w:type="pct"/>
          </w:tcPr>
          <w:p w14:paraId="027E964B" w14:textId="5F486ACE" w:rsidR="00B94D8E" w:rsidRDefault="001517C0" w:rsidP="001517C0">
            <w:pPr>
              <w:jc w:val="center"/>
            </w:pPr>
            <w:r w:rsidRPr="00D62C86">
              <w:rPr>
                <w:sz w:val="24"/>
                <w:szCs w:val="24"/>
              </w:rPr>
              <w:t>Y</w:t>
            </w:r>
          </w:p>
        </w:tc>
      </w:tr>
      <w:tr w:rsidR="00B94D8E" w14:paraId="6AD96737" w14:textId="77777777" w:rsidTr="00F52497">
        <w:tc>
          <w:tcPr>
            <w:tcW w:w="1035" w:type="pct"/>
          </w:tcPr>
          <w:p w14:paraId="517A84F6" w14:textId="77777777" w:rsidR="00B94D8E" w:rsidRPr="003F7A6B" w:rsidRDefault="00B94D8E" w:rsidP="00DE5655">
            <w:pPr>
              <w:rPr>
                <w:sz w:val="20"/>
                <w:szCs w:val="20"/>
              </w:rPr>
            </w:pPr>
            <w:r w:rsidRPr="003F7A6B">
              <w:rPr>
                <w:sz w:val="20"/>
                <w:szCs w:val="20"/>
              </w:rPr>
              <w:t>Samoa</w:t>
            </w:r>
          </w:p>
        </w:tc>
        <w:tc>
          <w:tcPr>
            <w:tcW w:w="1895" w:type="pct"/>
          </w:tcPr>
          <w:p w14:paraId="644BC0A2" w14:textId="77777777" w:rsidR="00B94D8E" w:rsidRPr="003F7A6B" w:rsidRDefault="00B94D8E" w:rsidP="00DE5655">
            <w:pPr>
              <w:jc w:val="center"/>
            </w:pPr>
            <w:r>
              <w:t>Planning</w:t>
            </w:r>
          </w:p>
        </w:tc>
        <w:tc>
          <w:tcPr>
            <w:tcW w:w="2070" w:type="pct"/>
          </w:tcPr>
          <w:p w14:paraId="4929FCF0" w14:textId="56F6A82B" w:rsidR="00B94D8E" w:rsidRDefault="001517C0" w:rsidP="001517C0">
            <w:pPr>
              <w:jc w:val="center"/>
            </w:pPr>
            <w:r w:rsidRPr="00D62C86">
              <w:rPr>
                <w:sz w:val="24"/>
                <w:szCs w:val="24"/>
              </w:rPr>
              <w:t>Y</w:t>
            </w:r>
          </w:p>
        </w:tc>
      </w:tr>
      <w:tr w:rsidR="00B94D8E" w14:paraId="7E965060" w14:textId="77777777" w:rsidTr="00F52497">
        <w:tc>
          <w:tcPr>
            <w:tcW w:w="1035" w:type="pct"/>
          </w:tcPr>
          <w:p w14:paraId="315995A1" w14:textId="77777777" w:rsidR="00B94D8E" w:rsidRPr="003F7A6B" w:rsidRDefault="00B94D8E" w:rsidP="00DE5655">
            <w:pPr>
              <w:rPr>
                <w:sz w:val="20"/>
                <w:szCs w:val="20"/>
              </w:rPr>
            </w:pPr>
            <w:r w:rsidRPr="003F7A6B">
              <w:rPr>
                <w:sz w:val="20"/>
                <w:szCs w:val="20"/>
              </w:rPr>
              <w:t>Solomon</w:t>
            </w:r>
          </w:p>
        </w:tc>
        <w:tc>
          <w:tcPr>
            <w:tcW w:w="1895" w:type="pct"/>
          </w:tcPr>
          <w:p w14:paraId="54CE03A6" w14:textId="77777777" w:rsidR="00B94D8E" w:rsidRPr="003F7A6B" w:rsidRDefault="00CA6396" w:rsidP="00DE5655">
            <w:pPr>
              <w:jc w:val="center"/>
            </w:pPr>
            <w:r>
              <w:t>N</w:t>
            </w:r>
          </w:p>
        </w:tc>
        <w:tc>
          <w:tcPr>
            <w:tcW w:w="2070" w:type="pct"/>
          </w:tcPr>
          <w:p w14:paraId="7E6EE00D" w14:textId="0AB207FD" w:rsidR="00B94D8E" w:rsidRDefault="001517C0" w:rsidP="001517C0">
            <w:pPr>
              <w:jc w:val="center"/>
            </w:pPr>
            <w:r w:rsidRPr="00D62C86">
              <w:rPr>
                <w:sz w:val="24"/>
                <w:szCs w:val="24"/>
              </w:rPr>
              <w:t>Y</w:t>
            </w:r>
          </w:p>
        </w:tc>
      </w:tr>
      <w:tr w:rsidR="00B94D8E" w14:paraId="10C17CBD" w14:textId="77777777" w:rsidTr="00F52497">
        <w:tc>
          <w:tcPr>
            <w:tcW w:w="1035" w:type="pct"/>
          </w:tcPr>
          <w:p w14:paraId="6796643D" w14:textId="77777777" w:rsidR="00B94D8E" w:rsidRPr="003F7A6B" w:rsidRDefault="00B94D8E" w:rsidP="00DE5655">
            <w:pPr>
              <w:rPr>
                <w:sz w:val="20"/>
                <w:szCs w:val="20"/>
              </w:rPr>
            </w:pPr>
            <w:r w:rsidRPr="003F7A6B">
              <w:rPr>
                <w:sz w:val="20"/>
                <w:szCs w:val="20"/>
              </w:rPr>
              <w:t>Tonga</w:t>
            </w:r>
          </w:p>
        </w:tc>
        <w:tc>
          <w:tcPr>
            <w:tcW w:w="1895" w:type="pct"/>
          </w:tcPr>
          <w:p w14:paraId="0F90719F" w14:textId="77777777" w:rsidR="00B94D8E" w:rsidRPr="003F7A6B" w:rsidRDefault="00B94D8E" w:rsidP="00DE5655">
            <w:pPr>
              <w:jc w:val="center"/>
            </w:pPr>
            <w:r>
              <w:t>Planning</w:t>
            </w:r>
          </w:p>
        </w:tc>
        <w:tc>
          <w:tcPr>
            <w:tcW w:w="2070" w:type="pct"/>
          </w:tcPr>
          <w:p w14:paraId="3363A519" w14:textId="0C777E62" w:rsidR="00B94D8E" w:rsidRDefault="001517C0" w:rsidP="001517C0">
            <w:pPr>
              <w:jc w:val="center"/>
            </w:pPr>
            <w:r w:rsidRPr="00D62C86">
              <w:rPr>
                <w:sz w:val="24"/>
                <w:szCs w:val="24"/>
              </w:rPr>
              <w:t>Y</w:t>
            </w:r>
          </w:p>
        </w:tc>
      </w:tr>
      <w:tr w:rsidR="00B94D8E" w14:paraId="71BFCB6C" w14:textId="77777777" w:rsidTr="00F52497">
        <w:tc>
          <w:tcPr>
            <w:tcW w:w="1035" w:type="pct"/>
          </w:tcPr>
          <w:p w14:paraId="69DB0B2A" w14:textId="77777777" w:rsidR="00B94D8E" w:rsidRPr="003F7A6B" w:rsidRDefault="00B94D8E" w:rsidP="00DE5655">
            <w:pPr>
              <w:rPr>
                <w:sz w:val="20"/>
                <w:szCs w:val="20"/>
              </w:rPr>
            </w:pPr>
            <w:r w:rsidRPr="003F7A6B">
              <w:rPr>
                <w:sz w:val="20"/>
                <w:szCs w:val="20"/>
              </w:rPr>
              <w:t>Tuvalu</w:t>
            </w:r>
          </w:p>
        </w:tc>
        <w:tc>
          <w:tcPr>
            <w:tcW w:w="1895" w:type="pct"/>
          </w:tcPr>
          <w:p w14:paraId="1348466B" w14:textId="77777777" w:rsidR="00B94D8E" w:rsidRPr="003F7A6B" w:rsidRDefault="00CA6396" w:rsidP="00DE5655">
            <w:pPr>
              <w:jc w:val="center"/>
            </w:pPr>
            <w:r>
              <w:t>N</w:t>
            </w:r>
          </w:p>
        </w:tc>
        <w:tc>
          <w:tcPr>
            <w:tcW w:w="2070" w:type="pct"/>
          </w:tcPr>
          <w:p w14:paraId="56C22986" w14:textId="09E5A66C" w:rsidR="00B94D8E" w:rsidRDefault="001517C0" w:rsidP="001517C0">
            <w:pPr>
              <w:jc w:val="center"/>
            </w:pPr>
            <w:r w:rsidRPr="00D62C86">
              <w:rPr>
                <w:sz w:val="24"/>
                <w:szCs w:val="24"/>
              </w:rPr>
              <w:t>Y</w:t>
            </w:r>
          </w:p>
        </w:tc>
      </w:tr>
      <w:tr w:rsidR="00B94D8E" w14:paraId="67DC7935" w14:textId="77777777" w:rsidTr="00F52497">
        <w:tc>
          <w:tcPr>
            <w:tcW w:w="1035" w:type="pct"/>
          </w:tcPr>
          <w:p w14:paraId="65EBF4F4" w14:textId="77777777" w:rsidR="00B94D8E" w:rsidRPr="003F7A6B" w:rsidRDefault="00B94D8E" w:rsidP="00DE5655">
            <w:pPr>
              <w:rPr>
                <w:sz w:val="20"/>
                <w:szCs w:val="20"/>
              </w:rPr>
            </w:pPr>
            <w:r w:rsidRPr="003F7A6B">
              <w:rPr>
                <w:sz w:val="20"/>
                <w:szCs w:val="20"/>
              </w:rPr>
              <w:t>Vanuatu</w:t>
            </w:r>
          </w:p>
        </w:tc>
        <w:tc>
          <w:tcPr>
            <w:tcW w:w="1895" w:type="pct"/>
          </w:tcPr>
          <w:p w14:paraId="28212542" w14:textId="77777777" w:rsidR="00B94D8E" w:rsidRPr="003F7A6B" w:rsidRDefault="00B94D8E" w:rsidP="00DE5655">
            <w:pPr>
              <w:jc w:val="center"/>
            </w:pPr>
            <w:r>
              <w:t>Planning</w:t>
            </w:r>
          </w:p>
        </w:tc>
        <w:tc>
          <w:tcPr>
            <w:tcW w:w="2070" w:type="pct"/>
          </w:tcPr>
          <w:p w14:paraId="1A9F2F0B" w14:textId="699F4152" w:rsidR="00B94D8E" w:rsidRDefault="001517C0" w:rsidP="001517C0">
            <w:pPr>
              <w:jc w:val="center"/>
            </w:pPr>
            <w:r w:rsidRPr="00D62C86">
              <w:rPr>
                <w:sz w:val="24"/>
                <w:szCs w:val="24"/>
              </w:rPr>
              <w:t>Y</w:t>
            </w:r>
          </w:p>
        </w:tc>
      </w:tr>
    </w:tbl>
    <w:p w14:paraId="1022D9A6" w14:textId="71700285" w:rsidR="007749C0" w:rsidRDefault="0066312F" w:rsidP="0066312F">
      <w:pPr>
        <w:pStyle w:val="Heading5"/>
      </w:pPr>
      <w:r>
        <w:t>Table 6.5.1</w:t>
      </w:r>
      <w:r w:rsidR="00BB305F">
        <w:t xml:space="preserve"> Evidence Available</w:t>
      </w:r>
    </w:p>
    <w:p w14:paraId="24045E4B" w14:textId="77777777" w:rsidR="003F767B" w:rsidRDefault="003F767B"/>
    <w:p w14:paraId="56A2246F" w14:textId="77777777" w:rsidR="003F767B" w:rsidRDefault="003F767B"/>
    <w:p w14:paraId="255C9137" w14:textId="77777777" w:rsidR="003F767B" w:rsidRDefault="003F767B"/>
    <w:p w14:paraId="6B3BAB1E" w14:textId="77777777" w:rsidR="003F767B" w:rsidRDefault="003F767B"/>
    <w:p w14:paraId="6B208A51" w14:textId="77777777" w:rsidR="003C4C01" w:rsidRPr="0074107B" w:rsidRDefault="00051D3B" w:rsidP="003C4C01">
      <w:pPr>
        <w:pStyle w:val="Heading2"/>
        <w:rPr>
          <w:rFonts w:ascii="Arial" w:hAnsi="Arial" w:cs="Arial"/>
          <w:b w:val="0"/>
          <w:sz w:val="22"/>
          <w:szCs w:val="22"/>
        </w:rPr>
      </w:pPr>
      <w:bookmarkStart w:id="64" w:name="_Toc420920671"/>
      <w:r w:rsidRPr="0074107B">
        <w:rPr>
          <w:rFonts w:ascii="Arial" w:hAnsi="Arial" w:cs="Arial"/>
          <w:b w:val="0"/>
          <w:sz w:val="22"/>
          <w:szCs w:val="22"/>
        </w:rPr>
        <w:lastRenderedPageBreak/>
        <w:t>Analysis</w:t>
      </w:r>
      <w:bookmarkEnd w:id="64"/>
    </w:p>
    <w:p w14:paraId="5A673F55" w14:textId="77777777" w:rsidR="004F17E3" w:rsidRPr="004F17E3" w:rsidRDefault="004F17E3" w:rsidP="004F17E3">
      <w:pPr>
        <w:pStyle w:val="NoSpacing"/>
      </w:pPr>
    </w:p>
    <w:p w14:paraId="45F58E19" w14:textId="6751B91C" w:rsidR="0006678F" w:rsidRDefault="00BE2D0D" w:rsidP="008F1CD1">
      <w:pPr>
        <w:jc w:val="both"/>
        <w:rPr>
          <w:rFonts w:ascii="Arial" w:hAnsi="Arial" w:cs="Arial"/>
        </w:rPr>
      </w:pPr>
      <w:r>
        <w:rPr>
          <w:rFonts w:ascii="Arial" w:hAnsi="Arial" w:cs="Arial"/>
        </w:rPr>
        <w:t>Pac</w:t>
      </w:r>
      <w:r w:rsidR="008F1CD1">
        <w:rPr>
          <w:rFonts w:ascii="Arial" w:hAnsi="Arial" w:cs="Arial"/>
        </w:rPr>
        <w:t xml:space="preserve">CERT </w:t>
      </w:r>
      <w:r w:rsidR="008F1CD1" w:rsidRPr="008F1CD1">
        <w:rPr>
          <w:rFonts w:ascii="Arial" w:hAnsi="Arial" w:cs="Arial"/>
        </w:rPr>
        <w:t xml:space="preserve">is the premier Computer Emergency Response Team (CERT) </w:t>
      </w:r>
      <w:r w:rsidR="008F1CD1">
        <w:rPr>
          <w:rFonts w:ascii="Arial" w:hAnsi="Arial" w:cs="Arial"/>
        </w:rPr>
        <w:t>for Pacific Island countries</w:t>
      </w:r>
      <w:r w:rsidR="008F1CD1" w:rsidRPr="008F1CD1">
        <w:rPr>
          <w:rFonts w:ascii="Arial" w:hAnsi="Arial" w:cs="Arial"/>
        </w:rPr>
        <w:t xml:space="preserve">. </w:t>
      </w:r>
      <w:r>
        <w:rPr>
          <w:rFonts w:ascii="Arial" w:hAnsi="Arial" w:cs="Arial"/>
        </w:rPr>
        <w:t>Pac</w:t>
      </w:r>
      <w:r w:rsidR="008F1CD1">
        <w:rPr>
          <w:rFonts w:ascii="Arial" w:hAnsi="Arial" w:cs="Arial"/>
        </w:rPr>
        <w:t>CERT</w:t>
      </w:r>
      <w:r w:rsidR="008F1CD1" w:rsidRPr="008F1CD1">
        <w:rPr>
          <w:rFonts w:ascii="Arial" w:hAnsi="Arial" w:cs="Arial"/>
        </w:rPr>
        <w:t xml:space="preserve"> operates within a worldwide network of information security experts to provide computer incident prevention, response and mitigation strategies for members and assistance to affected parties in </w:t>
      </w:r>
      <w:r w:rsidR="0006678F">
        <w:rPr>
          <w:rFonts w:ascii="Arial" w:hAnsi="Arial" w:cs="Arial"/>
        </w:rPr>
        <w:t>the Pacific region</w:t>
      </w:r>
      <w:r w:rsidR="008F1CD1" w:rsidRPr="008F1CD1">
        <w:rPr>
          <w:rFonts w:ascii="Arial" w:hAnsi="Arial" w:cs="Arial"/>
        </w:rPr>
        <w:t xml:space="preserve">. As a not-for-profit, self-funded organisation based at </w:t>
      </w:r>
      <w:r w:rsidR="0006678F">
        <w:rPr>
          <w:rFonts w:ascii="Arial" w:hAnsi="Arial" w:cs="Arial"/>
        </w:rPr>
        <w:t xml:space="preserve">the University of the South Pacific (USP) </w:t>
      </w:r>
      <w:r w:rsidR="008F1CD1" w:rsidRPr="008F1CD1">
        <w:rPr>
          <w:rFonts w:ascii="Arial" w:hAnsi="Arial" w:cs="Arial"/>
        </w:rPr>
        <w:t xml:space="preserve">relies on </w:t>
      </w:r>
      <w:r w:rsidR="0006678F">
        <w:rPr>
          <w:rFonts w:ascii="Arial" w:hAnsi="Arial" w:cs="Arial"/>
        </w:rPr>
        <w:t xml:space="preserve">member countries subscription to </w:t>
      </w:r>
      <w:r w:rsidR="008F1CD1" w:rsidRPr="008F1CD1">
        <w:rPr>
          <w:rFonts w:ascii="Arial" w:hAnsi="Arial" w:cs="Arial"/>
        </w:rPr>
        <w:t>cover its operating costs.</w:t>
      </w:r>
      <w:r w:rsidR="0006678F">
        <w:rPr>
          <w:rFonts w:ascii="Arial" w:hAnsi="Arial" w:cs="Arial"/>
        </w:rPr>
        <w:t xml:space="preserve"> </w:t>
      </w:r>
      <w:r w:rsidR="004E0030">
        <w:rPr>
          <w:rFonts w:ascii="Arial" w:hAnsi="Arial" w:cs="Arial"/>
        </w:rPr>
        <w:t>The Review also acknowledged the World Bank and Asian Development Bank for their assistance in setting up PacCERT.</w:t>
      </w:r>
    </w:p>
    <w:p w14:paraId="27B219FF" w14:textId="03805731" w:rsidR="004C6EA3" w:rsidRDefault="004C6EA3" w:rsidP="008F1CD1">
      <w:pPr>
        <w:jc w:val="both"/>
        <w:rPr>
          <w:rFonts w:ascii="Arial" w:hAnsi="Arial" w:cs="Arial"/>
        </w:rPr>
      </w:pPr>
      <w:r>
        <w:rPr>
          <w:rFonts w:ascii="Arial" w:hAnsi="Arial" w:cs="Arial"/>
        </w:rPr>
        <w:t>There have been sev</w:t>
      </w:r>
      <w:r w:rsidR="00111F63">
        <w:rPr>
          <w:rFonts w:ascii="Arial" w:hAnsi="Arial" w:cs="Arial"/>
        </w:rPr>
        <w:t>eral challenges in operating Pac</w:t>
      </w:r>
      <w:r>
        <w:rPr>
          <w:rFonts w:ascii="Arial" w:hAnsi="Arial" w:cs="Arial"/>
        </w:rPr>
        <w:t>CERT in terms of operating sustainably.</w:t>
      </w:r>
    </w:p>
    <w:p w14:paraId="1A42845D" w14:textId="0DEA5D1D" w:rsidR="004C6EA3" w:rsidRDefault="004C6EA3" w:rsidP="008F1CD1">
      <w:pPr>
        <w:jc w:val="both"/>
        <w:rPr>
          <w:rFonts w:ascii="Arial" w:hAnsi="Arial" w:cs="Arial"/>
        </w:rPr>
      </w:pPr>
      <w:r>
        <w:rPr>
          <w:rFonts w:ascii="Arial" w:hAnsi="Arial" w:cs="Arial"/>
        </w:rPr>
        <w:t>In terms of National CERTs, Fiji’s Cabinet has mandated the establishment of a Fiji CERT and it is working its way to establishing a National CERT.</w:t>
      </w:r>
    </w:p>
    <w:p w14:paraId="2055D19B" w14:textId="070124F9" w:rsidR="004C6EA3" w:rsidRDefault="004C6EA3" w:rsidP="008F1CD1">
      <w:pPr>
        <w:jc w:val="both"/>
        <w:rPr>
          <w:rFonts w:ascii="Arial" w:hAnsi="Arial" w:cs="Arial"/>
        </w:rPr>
      </w:pPr>
      <w:r>
        <w:rPr>
          <w:rFonts w:ascii="Arial" w:hAnsi="Arial" w:cs="Arial"/>
        </w:rPr>
        <w:t xml:space="preserve">There has been considerable awareness in the region in terms of Cyber Security from a Regional perspective with various initiatives such as ITU’s ICB4PAC Project in 2013 which served the Republic of Marshall Islands, Niue, Cook Islands </w:t>
      </w:r>
      <w:r w:rsidRPr="007D024A">
        <w:rPr>
          <w:rFonts w:ascii="Arial" w:hAnsi="Arial" w:cs="Arial"/>
        </w:rPr>
        <w:t>etc.</w:t>
      </w:r>
      <w:r>
        <w:rPr>
          <w:rFonts w:ascii="Arial" w:hAnsi="Arial" w:cs="Arial"/>
        </w:rPr>
        <w:t xml:space="preserve"> This involved national and public consultations and the development of legislative draft Bills.</w:t>
      </w:r>
    </w:p>
    <w:p w14:paraId="3E1A3184" w14:textId="188673D3" w:rsidR="004C6EA3" w:rsidRDefault="004C6EA3" w:rsidP="008F1CD1">
      <w:pPr>
        <w:jc w:val="both"/>
        <w:rPr>
          <w:rFonts w:ascii="Arial" w:hAnsi="Arial" w:cs="Arial"/>
        </w:rPr>
      </w:pPr>
      <w:r>
        <w:rPr>
          <w:rFonts w:ascii="Arial" w:hAnsi="Arial" w:cs="Arial"/>
        </w:rPr>
        <w:t>Cyber Safety Pasifika Initiative facilitated by the Pacific Islands Chiefs of Police Secretariat which reached out to 5 Pacific countries in 2013.</w:t>
      </w:r>
    </w:p>
    <w:p w14:paraId="6BDB893D" w14:textId="77777777" w:rsidR="002128CB" w:rsidRDefault="002128CB" w:rsidP="001512A2">
      <w:pPr>
        <w:jc w:val="both"/>
        <w:rPr>
          <w:rFonts w:ascii="Arial" w:hAnsi="Arial" w:cs="Arial"/>
        </w:rPr>
      </w:pPr>
      <w:r>
        <w:rPr>
          <w:rFonts w:ascii="Arial" w:hAnsi="Arial" w:cs="Arial"/>
        </w:rPr>
        <w:t xml:space="preserve">The University of the South Pacific has also been facilitating cyber security training for professionals and mid-level professionals such as Red Hat Trainings, CISCO Academy, etc. The Pacific Network Operators Group has also been facilitating Network security and DNSSEC trainings for over several years. There are countries that have active cyber security awareness outreach programmes that involve civic awareness. Countries like Fiji which has National Cyber Security Working Group which is commissioned to develop Country National Strategies, and relevant laws in this space. In 2015 ICANN started its capability building initiative training law enforcement in Tonga, Kiribati and Fiji on Internet identifiers abuses and mitigation handling. They hope to broaden this initiative to cover other PICs LEA. To support local Internet resiliency and resolutions, ICANN has partnered with local network operators who are now hosting their local </w:t>
      </w:r>
      <w:proofErr w:type="spellStart"/>
      <w:r>
        <w:rPr>
          <w:rFonts w:ascii="Arial" w:hAnsi="Arial" w:cs="Arial"/>
        </w:rPr>
        <w:t>anycast</w:t>
      </w:r>
      <w:proofErr w:type="spellEnd"/>
      <w:r>
        <w:rPr>
          <w:rFonts w:ascii="Arial" w:hAnsi="Arial" w:cs="Arial"/>
        </w:rPr>
        <w:t xml:space="preserve"> copies of L-root servers. ICANN has also provided updates at regional fora regarding the new generic top level domains initiative and calling for participation from the region in ICANN. 90% of the countries in the Pacific are now members of the Governmental Advisory Committee of ICANN, ensuring country representatives are appraised on topical issues around ICANN and the Internet space.</w:t>
      </w:r>
    </w:p>
    <w:p w14:paraId="78593656" w14:textId="77777777" w:rsidR="0021230D" w:rsidRPr="00220AE4" w:rsidRDefault="0021230D" w:rsidP="0021230D">
      <w:pPr>
        <w:spacing w:after="0" w:line="240" w:lineRule="auto"/>
        <w:jc w:val="both"/>
        <w:rPr>
          <w:rFonts w:ascii="Arial" w:eastAsia="Times New Roman" w:hAnsi="Arial" w:cs="Arial"/>
        </w:rPr>
      </w:pPr>
      <w:r w:rsidRPr="00220AE4">
        <w:rPr>
          <w:rFonts w:ascii="Arial" w:eastAsia="Times New Roman" w:hAnsi="Arial" w:cs="Arial"/>
        </w:rPr>
        <w:t>Recent developments in information and communication technologies (ICTs) such as high speed broadband, mobile phones, social media and cloud computing have potential to spawn economic, social and political changes in Pacific Island countries. Many local banks have started offering online services. New services such as mobile banking have potential to transform traditional ways of living. However, a potential downside of the rapid digitization is that these economies are becoming attractive for cybercrime activities in terms of perpetration, instrument, and victimization.</w:t>
      </w:r>
    </w:p>
    <w:p w14:paraId="1186789B" w14:textId="77777777" w:rsidR="0021230D" w:rsidRPr="005F7C00" w:rsidRDefault="0021230D" w:rsidP="0021230D">
      <w:pPr>
        <w:spacing w:after="0" w:line="240" w:lineRule="auto"/>
        <w:jc w:val="both"/>
        <w:rPr>
          <w:rFonts w:ascii="Arial" w:eastAsia="Times New Roman" w:hAnsi="Arial" w:cs="Arial"/>
          <w:sz w:val="16"/>
          <w:szCs w:val="16"/>
        </w:rPr>
      </w:pPr>
    </w:p>
    <w:p w14:paraId="6ECD936B" w14:textId="77777777" w:rsidR="0021230D" w:rsidRDefault="0021230D" w:rsidP="0021230D">
      <w:pPr>
        <w:spacing w:after="0" w:line="240" w:lineRule="auto"/>
        <w:jc w:val="both"/>
        <w:rPr>
          <w:rFonts w:ascii="Arial" w:eastAsia="Times New Roman" w:hAnsi="Arial" w:cs="Arial"/>
        </w:rPr>
      </w:pPr>
      <w:r>
        <w:rPr>
          <w:rFonts w:ascii="Arial" w:eastAsia="Times New Roman" w:hAnsi="Arial" w:cs="Arial"/>
        </w:rPr>
        <w:lastRenderedPageBreak/>
        <w:t xml:space="preserve">Pacific Island countries </w:t>
      </w:r>
      <w:r w:rsidRPr="0021230D">
        <w:rPr>
          <w:rFonts w:ascii="Arial" w:eastAsia="Times New Roman" w:hAnsi="Arial" w:cs="Arial"/>
        </w:rPr>
        <w:t>have become victims and targets of almost all</w:t>
      </w:r>
      <w:r>
        <w:rPr>
          <w:rFonts w:ascii="Arial" w:eastAsia="Times New Roman" w:hAnsi="Arial" w:cs="Arial"/>
        </w:rPr>
        <w:t xml:space="preserve"> </w:t>
      </w:r>
      <w:r w:rsidRPr="0021230D">
        <w:rPr>
          <w:rFonts w:ascii="Arial" w:eastAsia="Times New Roman" w:hAnsi="Arial" w:cs="Arial"/>
        </w:rPr>
        <w:t>types of cybercrimes .Some</w:t>
      </w:r>
      <w:r>
        <w:rPr>
          <w:rFonts w:ascii="Arial" w:eastAsia="Times New Roman" w:hAnsi="Arial" w:cs="Arial"/>
        </w:rPr>
        <w:t xml:space="preserve"> </w:t>
      </w:r>
      <w:r w:rsidR="00A8043D">
        <w:rPr>
          <w:rFonts w:ascii="Arial" w:eastAsia="Times New Roman" w:hAnsi="Arial" w:cs="Arial"/>
        </w:rPr>
        <w:t xml:space="preserve">Pacific </w:t>
      </w:r>
      <w:r>
        <w:rPr>
          <w:rFonts w:ascii="Arial" w:eastAsia="Times New Roman" w:hAnsi="Arial" w:cs="Arial"/>
        </w:rPr>
        <w:t xml:space="preserve">countries </w:t>
      </w:r>
      <w:r w:rsidR="00AF36CF">
        <w:rPr>
          <w:rFonts w:ascii="Arial" w:eastAsia="Times New Roman" w:hAnsi="Arial" w:cs="Arial"/>
        </w:rPr>
        <w:t xml:space="preserve">over the years </w:t>
      </w:r>
      <w:r w:rsidRPr="0021230D">
        <w:rPr>
          <w:rFonts w:ascii="Arial" w:eastAsia="Times New Roman" w:hAnsi="Arial" w:cs="Arial"/>
        </w:rPr>
        <w:t>have attracted global attention by occupying</w:t>
      </w:r>
      <w:r>
        <w:rPr>
          <w:rFonts w:ascii="Arial" w:eastAsia="Times New Roman" w:hAnsi="Arial" w:cs="Arial"/>
        </w:rPr>
        <w:t xml:space="preserve"> </w:t>
      </w:r>
      <w:r w:rsidRPr="0021230D">
        <w:rPr>
          <w:rFonts w:ascii="Arial" w:eastAsia="Times New Roman" w:hAnsi="Arial" w:cs="Arial"/>
        </w:rPr>
        <w:t xml:space="preserve">the position as major sources and </w:t>
      </w:r>
      <w:r>
        <w:rPr>
          <w:rFonts w:ascii="Arial" w:eastAsia="Times New Roman" w:hAnsi="Arial" w:cs="Arial"/>
        </w:rPr>
        <w:t>f</w:t>
      </w:r>
      <w:r w:rsidRPr="0021230D">
        <w:rPr>
          <w:rFonts w:ascii="Arial" w:eastAsia="Times New Roman" w:hAnsi="Arial" w:cs="Arial"/>
        </w:rPr>
        <w:t>acilitators of various forms of cyber-offences</w:t>
      </w:r>
      <w:r w:rsidR="00AF36CF">
        <w:rPr>
          <w:rFonts w:ascii="Arial" w:eastAsia="Times New Roman" w:hAnsi="Arial" w:cs="Arial"/>
        </w:rPr>
        <w:t xml:space="preserve"> and malware</w:t>
      </w:r>
      <w:r w:rsidRPr="0021230D">
        <w:rPr>
          <w:rFonts w:ascii="Arial" w:eastAsia="Times New Roman" w:hAnsi="Arial" w:cs="Arial"/>
        </w:rPr>
        <w:t xml:space="preserve">. ICT infrastructures of </w:t>
      </w:r>
      <w:r>
        <w:rPr>
          <w:rFonts w:ascii="Arial" w:eastAsia="Times New Roman" w:hAnsi="Arial" w:cs="Arial"/>
        </w:rPr>
        <w:t xml:space="preserve">some island countries </w:t>
      </w:r>
      <w:r w:rsidRPr="0021230D">
        <w:rPr>
          <w:rFonts w:ascii="Arial" w:eastAsia="Times New Roman" w:hAnsi="Arial" w:cs="Arial"/>
        </w:rPr>
        <w:t>have been used as instruments for committing international cybercrimes. The situation is likely to worsen</w:t>
      </w:r>
      <w:r>
        <w:rPr>
          <w:rFonts w:ascii="Arial" w:eastAsia="Times New Roman" w:hAnsi="Arial" w:cs="Arial"/>
        </w:rPr>
        <w:t xml:space="preserve"> with more island countries now opting for fibre connection, </w:t>
      </w:r>
      <w:r w:rsidRPr="0021230D">
        <w:rPr>
          <w:rFonts w:ascii="Arial" w:eastAsia="Times New Roman" w:hAnsi="Arial" w:cs="Arial"/>
        </w:rPr>
        <w:t>increas</w:t>
      </w:r>
      <w:r>
        <w:rPr>
          <w:rFonts w:ascii="Arial" w:eastAsia="Times New Roman" w:hAnsi="Arial" w:cs="Arial"/>
        </w:rPr>
        <w:t xml:space="preserve">ing the </w:t>
      </w:r>
      <w:r w:rsidRPr="0021230D">
        <w:rPr>
          <w:rFonts w:ascii="Arial" w:eastAsia="Times New Roman" w:hAnsi="Arial" w:cs="Arial"/>
        </w:rPr>
        <w:t>penetration and speed of broad</w:t>
      </w:r>
      <w:r>
        <w:rPr>
          <w:rFonts w:ascii="Arial" w:eastAsia="Times New Roman" w:hAnsi="Arial" w:cs="Arial"/>
        </w:rPr>
        <w:t>band.</w:t>
      </w:r>
      <w:r w:rsidR="00072B5D">
        <w:rPr>
          <w:rFonts w:ascii="Arial" w:eastAsia="Times New Roman" w:hAnsi="Arial" w:cs="Arial"/>
        </w:rPr>
        <w:t xml:space="preserve"> </w:t>
      </w:r>
    </w:p>
    <w:p w14:paraId="5F9D6A27" w14:textId="77777777" w:rsidR="00072B5D" w:rsidRDefault="00072B5D" w:rsidP="0021230D">
      <w:pPr>
        <w:spacing w:after="0" w:line="240" w:lineRule="auto"/>
        <w:jc w:val="both"/>
        <w:rPr>
          <w:rFonts w:ascii="Arial" w:eastAsia="Times New Roman" w:hAnsi="Arial" w:cs="Arial"/>
          <w:sz w:val="16"/>
          <w:szCs w:val="16"/>
        </w:rPr>
      </w:pPr>
    </w:p>
    <w:p w14:paraId="020E1527" w14:textId="77777777" w:rsidR="007D024A" w:rsidRPr="005F7C00" w:rsidRDefault="007D024A" w:rsidP="0021230D">
      <w:pPr>
        <w:spacing w:after="0" w:line="240" w:lineRule="auto"/>
        <w:jc w:val="both"/>
        <w:rPr>
          <w:rFonts w:ascii="Arial" w:eastAsia="Times New Roman" w:hAnsi="Arial" w:cs="Arial"/>
          <w:sz w:val="16"/>
          <w:szCs w:val="16"/>
        </w:rPr>
      </w:pPr>
    </w:p>
    <w:p w14:paraId="34FE44CB" w14:textId="77777777" w:rsidR="00312828" w:rsidRPr="000F7EFB" w:rsidRDefault="00312828" w:rsidP="00312828">
      <w:pPr>
        <w:pStyle w:val="Heading2"/>
        <w:rPr>
          <w:rFonts w:ascii="Arial" w:eastAsia="Times New Roman" w:hAnsi="Arial" w:cs="Arial"/>
          <w:b w:val="0"/>
          <w:sz w:val="24"/>
          <w:szCs w:val="24"/>
        </w:rPr>
      </w:pPr>
      <w:bookmarkStart w:id="65" w:name="_Toc420920672"/>
      <w:r w:rsidRPr="000F7EFB">
        <w:rPr>
          <w:rFonts w:ascii="Arial" w:eastAsia="Times New Roman" w:hAnsi="Arial" w:cs="Arial"/>
          <w:b w:val="0"/>
          <w:sz w:val="24"/>
          <w:szCs w:val="24"/>
        </w:rPr>
        <w:t>Evaluation</w:t>
      </w:r>
      <w:bookmarkEnd w:id="65"/>
    </w:p>
    <w:p w14:paraId="19A1E56F" w14:textId="77777777" w:rsidR="00A8043D" w:rsidRDefault="00312828" w:rsidP="00312828">
      <w:pPr>
        <w:jc w:val="both"/>
        <w:rPr>
          <w:rFonts w:ascii="Arial" w:hAnsi="Arial" w:cs="Arial"/>
        </w:rPr>
      </w:pPr>
      <w:r>
        <w:rPr>
          <w:rFonts w:ascii="Arial" w:hAnsi="Arial" w:cs="Arial"/>
        </w:rPr>
        <w:t xml:space="preserve">The Review acknowledged that PacCERT current operation is not functional </w:t>
      </w:r>
      <w:r w:rsidRPr="00B63D2F">
        <w:rPr>
          <w:rFonts w:ascii="Arial" w:hAnsi="Arial" w:cs="Arial"/>
        </w:rPr>
        <w:t xml:space="preserve">because of the current business model and </w:t>
      </w:r>
      <w:r>
        <w:rPr>
          <w:rFonts w:ascii="Arial" w:hAnsi="Arial" w:cs="Arial"/>
        </w:rPr>
        <w:t xml:space="preserve">the lack of support from member countries. The </w:t>
      </w:r>
      <w:r w:rsidR="005044E8">
        <w:rPr>
          <w:rFonts w:ascii="Arial" w:hAnsi="Arial" w:cs="Arial"/>
        </w:rPr>
        <w:t xml:space="preserve">lack of collaboration from </w:t>
      </w:r>
      <w:r>
        <w:rPr>
          <w:rFonts w:ascii="Arial" w:hAnsi="Arial" w:cs="Arial"/>
        </w:rPr>
        <w:t xml:space="preserve">PacCERT </w:t>
      </w:r>
      <w:r w:rsidR="005044E8">
        <w:rPr>
          <w:rFonts w:ascii="Arial" w:hAnsi="Arial" w:cs="Arial"/>
        </w:rPr>
        <w:t xml:space="preserve">stakeholders has affected the efficiency </w:t>
      </w:r>
      <w:r w:rsidR="00A8043D">
        <w:rPr>
          <w:rFonts w:ascii="Arial" w:hAnsi="Arial" w:cs="Arial"/>
        </w:rPr>
        <w:t xml:space="preserve">of PacCERT operation as noted by the Review. </w:t>
      </w:r>
    </w:p>
    <w:p w14:paraId="72EB83F3" w14:textId="77777777" w:rsidR="00A3182A" w:rsidRDefault="00A8043D" w:rsidP="00312828">
      <w:pPr>
        <w:jc w:val="both"/>
        <w:rPr>
          <w:rFonts w:ascii="Arial" w:hAnsi="Arial" w:cs="Arial"/>
        </w:rPr>
      </w:pPr>
      <w:r>
        <w:rPr>
          <w:rFonts w:ascii="Arial" w:hAnsi="Arial" w:cs="Arial"/>
        </w:rPr>
        <w:t>There has been a lot of c</w:t>
      </w:r>
      <w:r w:rsidR="00312828">
        <w:rPr>
          <w:rFonts w:ascii="Arial" w:hAnsi="Arial" w:cs="Arial"/>
        </w:rPr>
        <w:t xml:space="preserve">yber safety and awareness programs </w:t>
      </w:r>
      <w:r>
        <w:rPr>
          <w:rFonts w:ascii="Arial" w:hAnsi="Arial" w:cs="Arial"/>
        </w:rPr>
        <w:t xml:space="preserve">that </w:t>
      </w:r>
      <w:r w:rsidR="00312828">
        <w:rPr>
          <w:rFonts w:ascii="Arial" w:hAnsi="Arial" w:cs="Arial"/>
        </w:rPr>
        <w:t>have been conducted over the years by various organisations like UN-APCICT, APT</w:t>
      </w:r>
      <w:r>
        <w:rPr>
          <w:rFonts w:ascii="Arial" w:hAnsi="Arial" w:cs="Arial"/>
        </w:rPr>
        <w:t xml:space="preserve"> at the regional and national level </w:t>
      </w:r>
      <w:r w:rsidR="00A3182A">
        <w:rPr>
          <w:rFonts w:ascii="Arial" w:hAnsi="Arial" w:cs="Arial"/>
        </w:rPr>
        <w:t>in informing and strengthening civil society’s knowledge and skills on cyber security. The Review acknowledged that the FAIDP has been successful in disseminating cyber security awareness programs at the regional and national level. However there is no evidence to strongly suggest the impact of these cyber security awareness programs at the regional and national level given the number of countries without Cyber security plans.</w:t>
      </w:r>
    </w:p>
    <w:p w14:paraId="5031FD0F" w14:textId="77777777" w:rsidR="00312828" w:rsidRDefault="00A3182A" w:rsidP="00312828">
      <w:pPr>
        <w:jc w:val="both"/>
        <w:rPr>
          <w:rFonts w:ascii="Arial" w:eastAsia="Times New Roman" w:hAnsi="Arial" w:cs="Arial"/>
        </w:rPr>
      </w:pPr>
      <w:r>
        <w:rPr>
          <w:rFonts w:ascii="Arial" w:hAnsi="Arial" w:cs="Arial"/>
        </w:rPr>
        <w:t xml:space="preserve">The Review </w:t>
      </w:r>
      <w:r w:rsidR="00A86C76">
        <w:rPr>
          <w:rFonts w:ascii="Arial" w:hAnsi="Arial" w:cs="Arial"/>
        </w:rPr>
        <w:t xml:space="preserve">identified </w:t>
      </w:r>
      <w:r w:rsidR="00312828">
        <w:rPr>
          <w:rFonts w:ascii="Arial" w:hAnsi="Arial" w:cs="Arial"/>
        </w:rPr>
        <w:t xml:space="preserve">the lack of skilled and trained cyber security professionals </w:t>
      </w:r>
      <w:r w:rsidR="00DE7582">
        <w:rPr>
          <w:rFonts w:ascii="Arial" w:hAnsi="Arial" w:cs="Arial"/>
        </w:rPr>
        <w:t xml:space="preserve">in </w:t>
      </w:r>
      <w:r w:rsidR="00A86C76">
        <w:rPr>
          <w:rFonts w:ascii="Arial" w:hAnsi="Arial" w:cs="Arial"/>
        </w:rPr>
        <w:t xml:space="preserve">the region as a challenge and </w:t>
      </w:r>
      <w:r w:rsidR="007D6F08">
        <w:rPr>
          <w:rFonts w:ascii="Arial" w:hAnsi="Arial" w:cs="Arial"/>
        </w:rPr>
        <w:t xml:space="preserve">also </w:t>
      </w:r>
      <w:r w:rsidR="00A86C76">
        <w:rPr>
          <w:rFonts w:ascii="Arial" w:hAnsi="Arial" w:cs="Arial"/>
        </w:rPr>
        <w:t xml:space="preserve">recognised </w:t>
      </w:r>
      <w:r w:rsidR="007D6F08">
        <w:rPr>
          <w:rFonts w:ascii="Arial" w:hAnsi="Arial" w:cs="Arial"/>
        </w:rPr>
        <w:t xml:space="preserve">this challenge as a major drawback to </w:t>
      </w:r>
      <w:r w:rsidR="00A86C76">
        <w:rPr>
          <w:rFonts w:ascii="Arial" w:hAnsi="Arial" w:cs="Arial"/>
        </w:rPr>
        <w:t xml:space="preserve">the </w:t>
      </w:r>
      <w:r w:rsidR="007D6F08">
        <w:rPr>
          <w:rFonts w:ascii="Arial" w:hAnsi="Arial" w:cs="Arial"/>
        </w:rPr>
        <w:t xml:space="preserve">success of the </w:t>
      </w:r>
      <w:r w:rsidR="00A86C76">
        <w:rPr>
          <w:rFonts w:ascii="Arial" w:hAnsi="Arial" w:cs="Arial"/>
        </w:rPr>
        <w:t>FAIDP</w:t>
      </w:r>
      <w:r w:rsidR="00806CF0">
        <w:rPr>
          <w:rFonts w:ascii="Arial" w:hAnsi="Arial" w:cs="Arial"/>
        </w:rPr>
        <w:t>.</w:t>
      </w:r>
      <w:r w:rsidR="00D8536B">
        <w:rPr>
          <w:rFonts w:ascii="Arial" w:hAnsi="Arial" w:cs="Arial"/>
        </w:rPr>
        <w:t xml:space="preserve"> </w:t>
      </w:r>
      <w:r w:rsidR="00806CF0">
        <w:rPr>
          <w:rFonts w:ascii="Arial" w:eastAsia="Times New Roman" w:hAnsi="Arial" w:cs="Arial"/>
        </w:rPr>
        <w:t xml:space="preserve">A number of countries have shown interest in establishing their own national CERTs, an initiative welcomed and supported by the Review. </w:t>
      </w:r>
    </w:p>
    <w:p w14:paraId="690DA8D5" w14:textId="201CC9F0" w:rsidR="004C6EA3" w:rsidRDefault="004C6EA3" w:rsidP="00312828">
      <w:pPr>
        <w:jc w:val="both"/>
        <w:rPr>
          <w:rFonts w:ascii="Arial" w:eastAsia="Times New Roman" w:hAnsi="Arial" w:cs="Arial"/>
        </w:rPr>
      </w:pPr>
      <w:r>
        <w:rPr>
          <w:rFonts w:ascii="Arial" w:eastAsia="Times New Roman" w:hAnsi="Arial" w:cs="Arial"/>
        </w:rPr>
        <w:t>The Review identified the need for a broader framework for regional collaboration in this space as stakeholders are interspersed in doing their own thing but there is room for synergy and maximization of resources.</w:t>
      </w:r>
    </w:p>
    <w:p w14:paraId="7EB4F5C1" w14:textId="7008DD0F" w:rsidR="007D365E" w:rsidRDefault="007D365E" w:rsidP="00312828">
      <w:pPr>
        <w:jc w:val="both"/>
        <w:rPr>
          <w:rFonts w:ascii="Arial" w:eastAsia="Times New Roman" w:hAnsi="Arial" w:cs="Arial"/>
        </w:rPr>
      </w:pPr>
      <w:r>
        <w:rPr>
          <w:rFonts w:ascii="Arial" w:hAnsi="Arial" w:cs="Arial"/>
        </w:rPr>
        <w:t>The Review acknowledge the need to strengthen b</w:t>
      </w:r>
      <w:r w:rsidRPr="007D365E">
        <w:rPr>
          <w:rFonts w:ascii="Arial" w:hAnsi="Arial" w:cs="Arial"/>
        </w:rPr>
        <w:t xml:space="preserve">etter coordination between </w:t>
      </w:r>
      <w:r w:rsidR="001E34A7">
        <w:rPr>
          <w:rFonts w:ascii="Arial" w:hAnsi="Arial" w:cs="Arial"/>
        </w:rPr>
        <w:t>Regional</w:t>
      </w:r>
      <w:r w:rsidRPr="007D365E">
        <w:rPr>
          <w:rFonts w:ascii="Arial" w:hAnsi="Arial" w:cs="Arial"/>
        </w:rPr>
        <w:t xml:space="preserve"> organizations and developments partners (UN-APCICT, APT, Cyber Safety Pasifika, </w:t>
      </w:r>
      <w:proofErr w:type="spellStart"/>
      <w:r w:rsidRPr="007D365E">
        <w:rPr>
          <w:rFonts w:ascii="Arial" w:hAnsi="Arial" w:cs="Arial"/>
        </w:rPr>
        <w:t>etc</w:t>
      </w:r>
      <w:proofErr w:type="spellEnd"/>
      <w:r w:rsidRPr="007D365E">
        <w:rPr>
          <w:rFonts w:ascii="Arial" w:hAnsi="Arial" w:cs="Arial"/>
        </w:rPr>
        <w:t xml:space="preserve">) for awareness  to ensure National sectors (ICT, Police, Law Society, </w:t>
      </w:r>
      <w:proofErr w:type="spellStart"/>
      <w:r w:rsidRPr="007D365E">
        <w:rPr>
          <w:rFonts w:ascii="Arial" w:hAnsi="Arial" w:cs="Arial"/>
        </w:rPr>
        <w:t>etc</w:t>
      </w:r>
      <w:proofErr w:type="spellEnd"/>
      <w:r w:rsidRPr="007D365E">
        <w:rPr>
          <w:rFonts w:ascii="Arial" w:hAnsi="Arial" w:cs="Arial"/>
        </w:rPr>
        <w:t>) work together in the delivery of awareness to the community, the development of necessary policies, regulations and legislations and ongoing training for enforcement officers/agencies</w:t>
      </w:r>
      <w:r>
        <w:t>.</w:t>
      </w:r>
    </w:p>
    <w:p w14:paraId="0D07D426" w14:textId="0AE31CF0" w:rsidR="004A42D1" w:rsidRDefault="00660B92" w:rsidP="00660B92">
      <w:pPr>
        <w:pStyle w:val="NoSpacing"/>
      </w:pPr>
      <w:bookmarkStart w:id="66" w:name="_Toc420920673"/>
      <w:r w:rsidRPr="00430102">
        <w:rPr>
          <w:rStyle w:val="Heading2Char"/>
          <w:rFonts w:ascii="Arial" w:hAnsi="Arial" w:cs="Arial"/>
          <w:b w:val="0"/>
          <w:sz w:val="22"/>
          <w:szCs w:val="22"/>
        </w:rPr>
        <w:t>Points for Consideration</w:t>
      </w:r>
      <w:bookmarkEnd w:id="66"/>
      <w:r w:rsidR="004A42D1" w:rsidRPr="00660B92">
        <w:t>;</w:t>
      </w:r>
    </w:p>
    <w:p w14:paraId="07931A22" w14:textId="77777777" w:rsidR="00660B92" w:rsidRPr="00660B92" w:rsidRDefault="00660B92" w:rsidP="00660B92">
      <w:pPr>
        <w:pStyle w:val="NoSpacing"/>
      </w:pPr>
    </w:p>
    <w:p w14:paraId="00626709" w14:textId="77777777" w:rsidR="004A42D1" w:rsidRPr="00D37116" w:rsidRDefault="00C2130D" w:rsidP="004A42D1">
      <w:pPr>
        <w:pStyle w:val="Default"/>
        <w:numPr>
          <w:ilvl w:val="0"/>
          <w:numId w:val="23"/>
        </w:numPr>
        <w:jc w:val="both"/>
        <w:rPr>
          <w:rFonts w:ascii="Arial" w:hAnsi="Arial" w:cs="Arial"/>
          <w:sz w:val="22"/>
          <w:szCs w:val="22"/>
        </w:rPr>
      </w:pPr>
      <w:r>
        <w:rPr>
          <w:rFonts w:ascii="Arial" w:hAnsi="Arial" w:cs="Arial"/>
          <w:bCs/>
          <w:sz w:val="22"/>
          <w:szCs w:val="22"/>
        </w:rPr>
        <w:t xml:space="preserve">Regional agencies and partners to work closely with PICs to assess the possibility of </w:t>
      </w:r>
      <w:r w:rsidR="004A42D1">
        <w:rPr>
          <w:rFonts w:ascii="Arial" w:hAnsi="Arial" w:cs="Arial"/>
          <w:bCs/>
          <w:sz w:val="22"/>
          <w:szCs w:val="22"/>
        </w:rPr>
        <w:t>establish</w:t>
      </w:r>
      <w:r>
        <w:rPr>
          <w:rFonts w:ascii="Arial" w:hAnsi="Arial" w:cs="Arial"/>
          <w:bCs/>
          <w:sz w:val="22"/>
          <w:szCs w:val="22"/>
        </w:rPr>
        <w:t>ing</w:t>
      </w:r>
      <w:r w:rsidR="004A42D1">
        <w:rPr>
          <w:rFonts w:ascii="Arial" w:hAnsi="Arial" w:cs="Arial"/>
          <w:bCs/>
          <w:sz w:val="22"/>
          <w:szCs w:val="22"/>
        </w:rPr>
        <w:t xml:space="preserve"> national CERTs </w:t>
      </w:r>
    </w:p>
    <w:p w14:paraId="5A1784B5" w14:textId="77777777" w:rsidR="004A42D1" w:rsidRPr="00C85EB5" w:rsidRDefault="004A42D1" w:rsidP="004A42D1">
      <w:pPr>
        <w:pStyle w:val="Default"/>
        <w:numPr>
          <w:ilvl w:val="0"/>
          <w:numId w:val="23"/>
        </w:numPr>
        <w:jc w:val="both"/>
        <w:rPr>
          <w:rFonts w:ascii="Arial" w:hAnsi="Arial" w:cs="Arial"/>
          <w:sz w:val="22"/>
          <w:szCs w:val="22"/>
        </w:rPr>
      </w:pPr>
      <w:r>
        <w:rPr>
          <w:rFonts w:ascii="Arial" w:hAnsi="Arial" w:cs="Arial"/>
          <w:bCs/>
          <w:sz w:val="22"/>
          <w:szCs w:val="22"/>
        </w:rPr>
        <w:t xml:space="preserve">Regional </w:t>
      </w:r>
      <w:r w:rsidR="00C2130D">
        <w:rPr>
          <w:rFonts w:ascii="Arial" w:hAnsi="Arial" w:cs="Arial"/>
          <w:bCs/>
          <w:sz w:val="22"/>
          <w:szCs w:val="22"/>
        </w:rPr>
        <w:t>agencies</w:t>
      </w:r>
      <w:r>
        <w:rPr>
          <w:rFonts w:ascii="Arial" w:hAnsi="Arial" w:cs="Arial"/>
          <w:bCs/>
          <w:sz w:val="22"/>
          <w:szCs w:val="22"/>
        </w:rPr>
        <w:t xml:space="preserve"> and partners to assist PICs in formulating national cybercrime legislation</w:t>
      </w:r>
    </w:p>
    <w:p w14:paraId="534AF5B0" w14:textId="77777777" w:rsidR="004A42D1" w:rsidRPr="00060538" w:rsidRDefault="001066B6" w:rsidP="004A42D1">
      <w:pPr>
        <w:pStyle w:val="Default"/>
        <w:numPr>
          <w:ilvl w:val="0"/>
          <w:numId w:val="23"/>
        </w:numPr>
        <w:jc w:val="both"/>
        <w:rPr>
          <w:rFonts w:ascii="Arial" w:hAnsi="Arial" w:cs="Arial"/>
          <w:sz w:val="22"/>
          <w:szCs w:val="22"/>
        </w:rPr>
      </w:pPr>
      <w:r>
        <w:rPr>
          <w:rFonts w:ascii="Arial" w:hAnsi="Arial" w:cs="Arial"/>
          <w:bCs/>
          <w:sz w:val="22"/>
          <w:szCs w:val="22"/>
        </w:rPr>
        <w:t xml:space="preserve">Regional agencies and partners to design a good business model for </w:t>
      </w:r>
      <w:r w:rsidR="004A42D1">
        <w:rPr>
          <w:rFonts w:ascii="Arial" w:hAnsi="Arial" w:cs="Arial"/>
          <w:bCs/>
          <w:sz w:val="22"/>
          <w:szCs w:val="22"/>
        </w:rPr>
        <w:t xml:space="preserve">PacCERT </w:t>
      </w:r>
      <w:r>
        <w:rPr>
          <w:rFonts w:ascii="Arial" w:hAnsi="Arial" w:cs="Arial"/>
          <w:bCs/>
          <w:sz w:val="22"/>
          <w:szCs w:val="22"/>
        </w:rPr>
        <w:t>and encourage collaboration with PICs to support the operation of PacCERT.</w:t>
      </w:r>
    </w:p>
    <w:p w14:paraId="7DC0324E" w14:textId="77777777" w:rsidR="00AE4876" w:rsidRDefault="00AE4876" w:rsidP="00DE5655">
      <w:pPr>
        <w:pStyle w:val="Heading3"/>
        <w:rPr>
          <w:rFonts w:ascii="Arial" w:hAnsi="Arial" w:cs="Arial"/>
          <w:sz w:val="22"/>
          <w:szCs w:val="22"/>
        </w:rPr>
      </w:pPr>
    </w:p>
    <w:p w14:paraId="5156E494" w14:textId="77777777" w:rsidR="00DE5655" w:rsidRPr="0074107B" w:rsidRDefault="00DE5655" w:rsidP="00DE5655">
      <w:pPr>
        <w:pStyle w:val="Heading3"/>
        <w:rPr>
          <w:rFonts w:ascii="Arial" w:hAnsi="Arial" w:cs="Arial"/>
          <w:sz w:val="22"/>
          <w:szCs w:val="22"/>
        </w:rPr>
      </w:pPr>
      <w:bookmarkStart w:id="67" w:name="_Toc420920674"/>
      <w:r w:rsidRPr="0074107B">
        <w:rPr>
          <w:rFonts w:ascii="Arial" w:hAnsi="Arial" w:cs="Arial"/>
          <w:sz w:val="22"/>
          <w:szCs w:val="22"/>
        </w:rPr>
        <w:t>6.5.2 Target and Milestone</w:t>
      </w:r>
      <w:bookmarkEnd w:id="67"/>
      <w:r w:rsidRPr="0074107B">
        <w:rPr>
          <w:rFonts w:ascii="Arial" w:hAnsi="Arial" w:cs="Arial"/>
          <w:sz w:val="22"/>
          <w:szCs w:val="22"/>
        </w:rPr>
        <w:t xml:space="preserve"> </w:t>
      </w:r>
    </w:p>
    <w:p w14:paraId="0D8BE08E" w14:textId="77777777" w:rsidR="00DE5655" w:rsidRPr="007749C0" w:rsidRDefault="00DE5655" w:rsidP="00DE5655">
      <w:pPr>
        <w:pStyle w:val="NoSpacing"/>
        <w:ind w:left="360"/>
        <w:rPr>
          <w:rFonts w:ascii="Arial" w:hAnsi="Arial" w:cs="Arial"/>
        </w:rPr>
      </w:pPr>
      <w:r w:rsidRPr="007749C0">
        <w:rPr>
          <w:rFonts w:ascii="Arial" w:hAnsi="Arial" w:cs="Arial"/>
        </w:rPr>
        <w:t>(</w:t>
      </w:r>
      <w:proofErr w:type="spellStart"/>
      <w:r w:rsidRPr="007749C0">
        <w:rPr>
          <w:rFonts w:ascii="Arial" w:hAnsi="Arial" w:cs="Arial"/>
        </w:rPr>
        <w:t>i</w:t>
      </w:r>
      <w:proofErr w:type="spellEnd"/>
      <w:r w:rsidRPr="007749C0">
        <w:rPr>
          <w:rFonts w:ascii="Arial" w:hAnsi="Arial" w:cs="Arial"/>
        </w:rPr>
        <w:t>) All PICTs have an e</w:t>
      </w:r>
      <w:r w:rsidRPr="007749C0">
        <w:rPr>
          <w:rFonts w:ascii="Cambria Math" w:hAnsi="Cambria Math" w:cs="Cambria Math"/>
        </w:rPr>
        <w:t>‐</w:t>
      </w:r>
      <w:r w:rsidRPr="007749C0">
        <w:rPr>
          <w:rFonts w:ascii="Arial" w:hAnsi="Arial" w:cs="Arial"/>
        </w:rPr>
        <w:t>government plans by 2015</w:t>
      </w:r>
    </w:p>
    <w:p w14:paraId="4A325272" w14:textId="77777777" w:rsidR="00DE5655" w:rsidRPr="007749C0" w:rsidRDefault="00DE5655" w:rsidP="00DE5655">
      <w:pPr>
        <w:pStyle w:val="NoSpacing"/>
        <w:ind w:left="360"/>
        <w:rPr>
          <w:rFonts w:ascii="Arial" w:hAnsi="Arial" w:cs="Arial"/>
        </w:rPr>
      </w:pPr>
      <w:r w:rsidRPr="007749C0">
        <w:rPr>
          <w:rFonts w:ascii="Arial" w:hAnsi="Arial" w:cs="Arial"/>
        </w:rPr>
        <w:t>(ii) All PICTs ministries have interactive websites/portals</w:t>
      </w:r>
    </w:p>
    <w:p w14:paraId="0791B55C" w14:textId="77777777" w:rsidR="00DE5655" w:rsidRPr="007749C0" w:rsidRDefault="00DE5655" w:rsidP="00DE5655">
      <w:pPr>
        <w:pStyle w:val="NoSpacing"/>
        <w:ind w:left="360"/>
        <w:rPr>
          <w:rFonts w:ascii="Arial" w:hAnsi="Arial" w:cs="Arial"/>
        </w:rPr>
      </w:pPr>
      <w:r w:rsidRPr="007749C0">
        <w:rPr>
          <w:rFonts w:ascii="Arial" w:hAnsi="Arial" w:cs="Arial"/>
        </w:rPr>
        <w:t>(iii) E</w:t>
      </w:r>
      <w:r w:rsidRPr="007749C0">
        <w:rPr>
          <w:rFonts w:ascii="Cambria Math" w:hAnsi="Cambria Math" w:cs="Cambria Math"/>
        </w:rPr>
        <w:t>‐</w:t>
      </w:r>
      <w:r w:rsidRPr="007749C0">
        <w:rPr>
          <w:rFonts w:ascii="Arial" w:hAnsi="Arial" w:cs="Arial"/>
        </w:rPr>
        <w:t>services are established in PICTs</w:t>
      </w:r>
    </w:p>
    <w:p w14:paraId="7BE74B02" w14:textId="77777777" w:rsidR="00DE5655" w:rsidRPr="007749C0" w:rsidRDefault="00DE5655" w:rsidP="00DE5655">
      <w:pPr>
        <w:pStyle w:val="NoSpacing"/>
        <w:ind w:left="360"/>
        <w:rPr>
          <w:rFonts w:ascii="Arial" w:hAnsi="Arial" w:cs="Arial"/>
        </w:rPr>
      </w:pPr>
      <w:proofErr w:type="gramStart"/>
      <w:r w:rsidRPr="007749C0">
        <w:rPr>
          <w:rFonts w:ascii="Arial" w:hAnsi="Arial" w:cs="Arial"/>
        </w:rPr>
        <w:t>(iv) Programmes</w:t>
      </w:r>
      <w:proofErr w:type="gramEnd"/>
      <w:r w:rsidRPr="007749C0">
        <w:rPr>
          <w:rFonts w:ascii="Arial" w:hAnsi="Arial" w:cs="Arial"/>
        </w:rPr>
        <w:t xml:space="preserve"> are established to digitalise historical records</w:t>
      </w:r>
    </w:p>
    <w:p w14:paraId="73357B97" w14:textId="77777777" w:rsidR="00DE5655" w:rsidRDefault="00DE5655" w:rsidP="00DE5655">
      <w:pPr>
        <w:pStyle w:val="NoSpacing"/>
        <w:ind w:left="360"/>
        <w:rPr>
          <w:rFonts w:ascii="Arial" w:hAnsi="Arial" w:cs="Arial"/>
        </w:rPr>
      </w:pPr>
      <w:r w:rsidRPr="007749C0">
        <w:rPr>
          <w:rFonts w:ascii="Arial" w:hAnsi="Arial" w:cs="Arial"/>
        </w:rPr>
        <w:t>(v) Programmes are established to capture traditional knowledge</w:t>
      </w:r>
    </w:p>
    <w:p w14:paraId="65D35766" w14:textId="77777777" w:rsidR="00BC5CC1" w:rsidRDefault="00BC5CC1" w:rsidP="00DE5655">
      <w:pPr>
        <w:pStyle w:val="Heading3"/>
        <w:rPr>
          <w:rFonts w:ascii="Arial" w:hAnsi="Arial" w:cs="Arial"/>
          <w:sz w:val="16"/>
          <w:szCs w:val="16"/>
        </w:rPr>
      </w:pPr>
    </w:p>
    <w:p w14:paraId="586BF08E" w14:textId="77777777" w:rsidR="004B0D0A" w:rsidRDefault="004B0D0A" w:rsidP="004B0D0A"/>
    <w:p w14:paraId="77CCD485" w14:textId="77777777" w:rsidR="00DE5655" w:rsidRPr="0074107B" w:rsidRDefault="00DE5655" w:rsidP="00DE5655">
      <w:pPr>
        <w:pStyle w:val="Heading3"/>
        <w:rPr>
          <w:rFonts w:ascii="Arial" w:hAnsi="Arial" w:cs="Arial"/>
          <w:sz w:val="22"/>
          <w:szCs w:val="22"/>
        </w:rPr>
      </w:pPr>
      <w:bookmarkStart w:id="68" w:name="_Toc420920675"/>
      <w:r w:rsidRPr="0074107B">
        <w:rPr>
          <w:rFonts w:ascii="Arial" w:hAnsi="Arial" w:cs="Arial"/>
          <w:sz w:val="22"/>
          <w:szCs w:val="22"/>
        </w:rPr>
        <w:t>6.5.2 Evidence Available</w:t>
      </w:r>
      <w:bookmarkEnd w:id="68"/>
    </w:p>
    <w:p w14:paraId="0801E4D0" w14:textId="77777777" w:rsidR="00DE5655" w:rsidRPr="005F7C00" w:rsidRDefault="00DE5655" w:rsidP="00D62C21">
      <w:pPr>
        <w:pStyle w:val="NoSpacing"/>
        <w:rPr>
          <w:sz w:val="16"/>
          <w:szCs w:val="16"/>
        </w:rPr>
      </w:pPr>
    </w:p>
    <w:tbl>
      <w:tblPr>
        <w:tblStyle w:val="TableGrid"/>
        <w:tblW w:w="9535" w:type="dxa"/>
        <w:tblLayout w:type="fixed"/>
        <w:tblLook w:val="04A0" w:firstRow="1" w:lastRow="0" w:firstColumn="1" w:lastColumn="0" w:noHBand="0" w:noVBand="1"/>
      </w:tblPr>
      <w:tblGrid>
        <w:gridCol w:w="1079"/>
        <w:gridCol w:w="1436"/>
        <w:gridCol w:w="1440"/>
        <w:gridCol w:w="1530"/>
        <w:gridCol w:w="2070"/>
        <w:gridCol w:w="1980"/>
      </w:tblGrid>
      <w:tr w:rsidR="00DE5655" w14:paraId="033B8064" w14:textId="77777777" w:rsidTr="00DE5655">
        <w:tc>
          <w:tcPr>
            <w:tcW w:w="1079" w:type="dxa"/>
          </w:tcPr>
          <w:p w14:paraId="4BB3A1A8" w14:textId="77777777" w:rsidR="00DE5655" w:rsidRPr="00D46B13" w:rsidRDefault="00DE5655" w:rsidP="00DE5655">
            <w:pPr>
              <w:rPr>
                <w:b/>
                <w:sz w:val="18"/>
                <w:szCs w:val="18"/>
              </w:rPr>
            </w:pPr>
            <w:r w:rsidRPr="00D46B13">
              <w:rPr>
                <w:b/>
                <w:sz w:val="18"/>
                <w:szCs w:val="18"/>
              </w:rPr>
              <w:t>Countries</w:t>
            </w:r>
          </w:p>
        </w:tc>
        <w:tc>
          <w:tcPr>
            <w:tcW w:w="1436" w:type="dxa"/>
          </w:tcPr>
          <w:p w14:paraId="454D764F" w14:textId="77777777" w:rsidR="00DE5655" w:rsidRPr="00D46B13" w:rsidRDefault="00DE5655" w:rsidP="00DE5655">
            <w:pPr>
              <w:jc w:val="center"/>
              <w:rPr>
                <w:b/>
                <w:sz w:val="18"/>
                <w:szCs w:val="18"/>
              </w:rPr>
            </w:pPr>
            <w:r>
              <w:rPr>
                <w:b/>
                <w:sz w:val="18"/>
                <w:szCs w:val="18"/>
              </w:rPr>
              <w:t>e-Government Plans</w:t>
            </w:r>
          </w:p>
        </w:tc>
        <w:tc>
          <w:tcPr>
            <w:tcW w:w="1440" w:type="dxa"/>
          </w:tcPr>
          <w:p w14:paraId="47C08B17" w14:textId="77777777" w:rsidR="00DE5655" w:rsidRPr="00D46B13" w:rsidRDefault="00DE5655" w:rsidP="00DE5655">
            <w:pPr>
              <w:rPr>
                <w:b/>
                <w:sz w:val="18"/>
                <w:szCs w:val="18"/>
              </w:rPr>
            </w:pPr>
            <w:r>
              <w:rPr>
                <w:b/>
                <w:sz w:val="18"/>
                <w:szCs w:val="18"/>
              </w:rPr>
              <w:t>Ministries have websites/Portal</w:t>
            </w:r>
          </w:p>
        </w:tc>
        <w:tc>
          <w:tcPr>
            <w:tcW w:w="1530" w:type="dxa"/>
          </w:tcPr>
          <w:p w14:paraId="40A4DBC1" w14:textId="77777777" w:rsidR="00DE5655" w:rsidRPr="00D46B13" w:rsidRDefault="00DE5655" w:rsidP="00DE5655">
            <w:pPr>
              <w:jc w:val="center"/>
              <w:rPr>
                <w:b/>
                <w:sz w:val="18"/>
                <w:szCs w:val="18"/>
              </w:rPr>
            </w:pPr>
            <w:r>
              <w:rPr>
                <w:b/>
                <w:sz w:val="18"/>
                <w:szCs w:val="18"/>
              </w:rPr>
              <w:t>e-Services Established</w:t>
            </w:r>
          </w:p>
        </w:tc>
        <w:tc>
          <w:tcPr>
            <w:tcW w:w="2070" w:type="dxa"/>
          </w:tcPr>
          <w:p w14:paraId="0F8F5242" w14:textId="77777777" w:rsidR="00DE5655" w:rsidRDefault="00DE5655" w:rsidP="00DE5655">
            <w:pPr>
              <w:jc w:val="center"/>
              <w:rPr>
                <w:b/>
                <w:sz w:val="18"/>
                <w:szCs w:val="18"/>
              </w:rPr>
            </w:pPr>
            <w:r>
              <w:rPr>
                <w:b/>
                <w:sz w:val="18"/>
                <w:szCs w:val="18"/>
              </w:rPr>
              <w:t>Programmes established digitalize historical records</w:t>
            </w:r>
          </w:p>
        </w:tc>
        <w:tc>
          <w:tcPr>
            <w:tcW w:w="1980" w:type="dxa"/>
          </w:tcPr>
          <w:p w14:paraId="08536AF9" w14:textId="77777777" w:rsidR="00DE5655" w:rsidRDefault="00DE5655" w:rsidP="00DE5655">
            <w:pPr>
              <w:jc w:val="center"/>
              <w:rPr>
                <w:b/>
                <w:sz w:val="18"/>
                <w:szCs w:val="18"/>
              </w:rPr>
            </w:pPr>
            <w:r>
              <w:rPr>
                <w:b/>
                <w:sz w:val="18"/>
                <w:szCs w:val="18"/>
              </w:rPr>
              <w:t>Programme established capture traditional knowledge</w:t>
            </w:r>
          </w:p>
        </w:tc>
      </w:tr>
      <w:tr w:rsidR="00DE5655" w14:paraId="7B0414DA" w14:textId="77777777" w:rsidTr="00DE5655">
        <w:tc>
          <w:tcPr>
            <w:tcW w:w="1079" w:type="dxa"/>
          </w:tcPr>
          <w:p w14:paraId="1CB93D12" w14:textId="77777777" w:rsidR="00DE5655" w:rsidRPr="003F7A6B" w:rsidRDefault="00DE5655" w:rsidP="00DE5655">
            <w:pPr>
              <w:rPr>
                <w:sz w:val="20"/>
                <w:szCs w:val="20"/>
              </w:rPr>
            </w:pPr>
            <w:r w:rsidRPr="003F7A6B">
              <w:rPr>
                <w:sz w:val="20"/>
                <w:szCs w:val="20"/>
              </w:rPr>
              <w:t xml:space="preserve">Cook </w:t>
            </w:r>
          </w:p>
        </w:tc>
        <w:tc>
          <w:tcPr>
            <w:tcW w:w="1436" w:type="dxa"/>
          </w:tcPr>
          <w:p w14:paraId="09688CA0" w14:textId="77777777" w:rsidR="00DE5655" w:rsidRPr="003F7A6B" w:rsidRDefault="00E55154" w:rsidP="00DE5655">
            <w:pPr>
              <w:jc w:val="center"/>
            </w:pPr>
            <w:r>
              <w:t>N</w:t>
            </w:r>
          </w:p>
        </w:tc>
        <w:tc>
          <w:tcPr>
            <w:tcW w:w="1440" w:type="dxa"/>
          </w:tcPr>
          <w:p w14:paraId="0AE77945" w14:textId="77777777" w:rsidR="00DE5655" w:rsidRDefault="00DE5655" w:rsidP="00DE5655">
            <w:pPr>
              <w:jc w:val="center"/>
              <w:rPr>
                <w:sz w:val="24"/>
                <w:szCs w:val="24"/>
              </w:rPr>
            </w:pPr>
            <w:r>
              <w:rPr>
                <w:sz w:val="24"/>
                <w:szCs w:val="24"/>
              </w:rPr>
              <w:t>Y</w:t>
            </w:r>
          </w:p>
        </w:tc>
        <w:tc>
          <w:tcPr>
            <w:tcW w:w="1530" w:type="dxa"/>
          </w:tcPr>
          <w:p w14:paraId="6D2406CF" w14:textId="77777777" w:rsidR="00DE5655" w:rsidRDefault="00DE5655" w:rsidP="00DE5655">
            <w:pPr>
              <w:jc w:val="center"/>
              <w:rPr>
                <w:sz w:val="24"/>
                <w:szCs w:val="24"/>
              </w:rPr>
            </w:pPr>
            <w:r>
              <w:rPr>
                <w:sz w:val="24"/>
                <w:szCs w:val="24"/>
              </w:rPr>
              <w:t>Y</w:t>
            </w:r>
          </w:p>
        </w:tc>
        <w:tc>
          <w:tcPr>
            <w:tcW w:w="2070" w:type="dxa"/>
          </w:tcPr>
          <w:p w14:paraId="1A261CA0" w14:textId="77777777" w:rsidR="00DE5655" w:rsidRDefault="00605E4E" w:rsidP="00DE5655">
            <w:pPr>
              <w:jc w:val="center"/>
              <w:rPr>
                <w:sz w:val="24"/>
                <w:szCs w:val="24"/>
              </w:rPr>
            </w:pPr>
            <w:r>
              <w:rPr>
                <w:sz w:val="24"/>
                <w:szCs w:val="24"/>
              </w:rPr>
              <w:t>N/A</w:t>
            </w:r>
          </w:p>
        </w:tc>
        <w:tc>
          <w:tcPr>
            <w:tcW w:w="1980" w:type="dxa"/>
          </w:tcPr>
          <w:p w14:paraId="4324EF7B" w14:textId="77777777" w:rsidR="00DE5655" w:rsidRDefault="00B94D8E" w:rsidP="00DE5655">
            <w:pPr>
              <w:jc w:val="center"/>
              <w:rPr>
                <w:sz w:val="24"/>
                <w:szCs w:val="24"/>
              </w:rPr>
            </w:pPr>
            <w:r>
              <w:rPr>
                <w:sz w:val="24"/>
                <w:szCs w:val="24"/>
              </w:rPr>
              <w:t>Y</w:t>
            </w:r>
          </w:p>
        </w:tc>
      </w:tr>
      <w:tr w:rsidR="00DE5655" w14:paraId="1EB7EE27" w14:textId="77777777" w:rsidTr="00DE5655">
        <w:tc>
          <w:tcPr>
            <w:tcW w:w="1079" w:type="dxa"/>
          </w:tcPr>
          <w:p w14:paraId="66A0E0DC" w14:textId="77777777" w:rsidR="00DE5655" w:rsidRPr="003F7A6B" w:rsidRDefault="00DE5655" w:rsidP="00DE5655">
            <w:pPr>
              <w:rPr>
                <w:sz w:val="20"/>
                <w:szCs w:val="20"/>
              </w:rPr>
            </w:pPr>
            <w:r w:rsidRPr="003F7A6B">
              <w:rPr>
                <w:sz w:val="20"/>
                <w:szCs w:val="20"/>
              </w:rPr>
              <w:t>Fiji</w:t>
            </w:r>
          </w:p>
        </w:tc>
        <w:tc>
          <w:tcPr>
            <w:tcW w:w="1436" w:type="dxa"/>
          </w:tcPr>
          <w:p w14:paraId="44DF46E4" w14:textId="77777777" w:rsidR="00DE5655" w:rsidRPr="003F7A6B" w:rsidRDefault="00DE5655" w:rsidP="00DE5655">
            <w:pPr>
              <w:jc w:val="center"/>
            </w:pPr>
            <w:r>
              <w:t>Y</w:t>
            </w:r>
          </w:p>
        </w:tc>
        <w:tc>
          <w:tcPr>
            <w:tcW w:w="1440" w:type="dxa"/>
          </w:tcPr>
          <w:p w14:paraId="44AF730B" w14:textId="77777777" w:rsidR="00DE5655" w:rsidRDefault="00DE5655" w:rsidP="00DE5655">
            <w:pPr>
              <w:jc w:val="center"/>
              <w:rPr>
                <w:sz w:val="24"/>
                <w:szCs w:val="24"/>
              </w:rPr>
            </w:pPr>
            <w:r>
              <w:rPr>
                <w:sz w:val="24"/>
                <w:szCs w:val="24"/>
              </w:rPr>
              <w:t>Y</w:t>
            </w:r>
          </w:p>
        </w:tc>
        <w:tc>
          <w:tcPr>
            <w:tcW w:w="1530" w:type="dxa"/>
          </w:tcPr>
          <w:p w14:paraId="19DD3B26" w14:textId="77777777" w:rsidR="00DE5655" w:rsidRDefault="00DE5655" w:rsidP="00DE5655">
            <w:pPr>
              <w:jc w:val="center"/>
              <w:rPr>
                <w:sz w:val="24"/>
                <w:szCs w:val="24"/>
              </w:rPr>
            </w:pPr>
            <w:r>
              <w:rPr>
                <w:sz w:val="24"/>
                <w:szCs w:val="24"/>
              </w:rPr>
              <w:t>Y</w:t>
            </w:r>
          </w:p>
        </w:tc>
        <w:tc>
          <w:tcPr>
            <w:tcW w:w="2070" w:type="dxa"/>
          </w:tcPr>
          <w:p w14:paraId="5732E596" w14:textId="77777777" w:rsidR="00DE5655" w:rsidRDefault="00DE5655" w:rsidP="00DE5655">
            <w:pPr>
              <w:jc w:val="center"/>
              <w:rPr>
                <w:sz w:val="24"/>
                <w:szCs w:val="24"/>
              </w:rPr>
            </w:pPr>
            <w:r>
              <w:rPr>
                <w:sz w:val="24"/>
                <w:szCs w:val="24"/>
              </w:rPr>
              <w:t>Y</w:t>
            </w:r>
          </w:p>
        </w:tc>
        <w:tc>
          <w:tcPr>
            <w:tcW w:w="1980" w:type="dxa"/>
          </w:tcPr>
          <w:p w14:paraId="569EA1F4" w14:textId="77777777" w:rsidR="00DE5655" w:rsidRDefault="00DE5655" w:rsidP="00DE5655">
            <w:pPr>
              <w:jc w:val="center"/>
              <w:rPr>
                <w:sz w:val="24"/>
                <w:szCs w:val="24"/>
              </w:rPr>
            </w:pPr>
            <w:r>
              <w:rPr>
                <w:sz w:val="24"/>
                <w:szCs w:val="24"/>
              </w:rPr>
              <w:t>Y</w:t>
            </w:r>
          </w:p>
        </w:tc>
      </w:tr>
      <w:tr w:rsidR="00B94D8E" w14:paraId="28683DA7" w14:textId="77777777" w:rsidTr="00DE5655">
        <w:tc>
          <w:tcPr>
            <w:tcW w:w="1079" w:type="dxa"/>
          </w:tcPr>
          <w:p w14:paraId="1137FFD9" w14:textId="77777777" w:rsidR="00B94D8E" w:rsidRPr="003F7A6B" w:rsidRDefault="00B94D8E" w:rsidP="00DE5655">
            <w:pPr>
              <w:rPr>
                <w:sz w:val="20"/>
                <w:szCs w:val="20"/>
              </w:rPr>
            </w:pPr>
            <w:r w:rsidRPr="003F7A6B">
              <w:rPr>
                <w:sz w:val="20"/>
                <w:szCs w:val="20"/>
              </w:rPr>
              <w:t>FSM</w:t>
            </w:r>
          </w:p>
        </w:tc>
        <w:tc>
          <w:tcPr>
            <w:tcW w:w="1436" w:type="dxa"/>
          </w:tcPr>
          <w:p w14:paraId="2C5EEBB8" w14:textId="77777777" w:rsidR="00B94D8E" w:rsidRPr="003F7A6B" w:rsidRDefault="00DB56DA" w:rsidP="00DE5655">
            <w:pPr>
              <w:jc w:val="center"/>
            </w:pPr>
            <w:r>
              <w:t>N</w:t>
            </w:r>
          </w:p>
        </w:tc>
        <w:tc>
          <w:tcPr>
            <w:tcW w:w="1440" w:type="dxa"/>
          </w:tcPr>
          <w:p w14:paraId="5085BB0C" w14:textId="77777777" w:rsidR="00B94D8E" w:rsidRDefault="00B94D8E" w:rsidP="00B94D8E">
            <w:pPr>
              <w:jc w:val="center"/>
              <w:rPr>
                <w:sz w:val="24"/>
                <w:szCs w:val="24"/>
              </w:rPr>
            </w:pPr>
            <w:r>
              <w:rPr>
                <w:sz w:val="24"/>
                <w:szCs w:val="24"/>
              </w:rPr>
              <w:t>Y</w:t>
            </w:r>
          </w:p>
        </w:tc>
        <w:tc>
          <w:tcPr>
            <w:tcW w:w="1530" w:type="dxa"/>
          </w:tcPr>
          <w:p w14:paraId="3565A6F5" w14:textId="77777777" w:rsidR="00B94D8E" w:rsidRDefault="00D62C21" w:rsidP="00DE5655">
            <w:pPr>
              <w:jc w:val="center"/>
              <w:rPr>
                <w:sz w:val="24"/>
                <w:szCs w:val="24"/>
              </w:rPr>
            </w:pPr>
            <w:r>
              <w:rPr>
                <w:sz w:val="24"/>
                <w:szCs w:val="24"/>
              </w:rPr>
              <w:t>N/A</w:t>
            </w:r>
          </w:p>
        </w:tc>
        <w:tc>
          <w:tcPr>
            <w:tcW w:w="2070" w:type="dxa"/>
          </w:tcPr>
          <w:p w14:paraId="17C2D88D" w14:textId="77777777" w:rsidR="00B94D8E" w:rsidRDefault="00D62C21" w:rsidP="00DE5655">
            <w:pPr>
              <w:jc w:val="center"/>
              <w:rPr>
                <w:sz w:val="24"/>
                <w:szCs w:val="24"/>
              </w:rPr>
            </w:pPr>
            <w:r>
              <w:rPr>
                <w:sz w:val="24"/>
                <w:szCs w:val="24"/>
              </w:rPr>
              <w:t>N/A</w:t>
            </w:r>
          </w:p>
        </w:tc>
        <w:tc>
          <w:tcPr>
            <w:tcW w:w="1980" w:type="dxa"/>
          </w:tcPr>
          <w:p w14:paraId="28FA6101" w14:textId="77777777" w:rsidR="00B94D8E" w:rsidRDefault="00D62C21" w:rsidP="00DE5655">
            <w:pPr>
              <w:jc w:val="center"/>
              <w:rPr>
                <w:sz w:val="24"/>
                <w:szCs w:val="24"/>
              </w:rPr>
            </w:pPr>
            <w:r>
              <w:rPr>
                <w:sz w:val="24"/>
                <w:szCs w:val="24"/>
              </w:rPr>
              <w:t>N/A</w:t>
            </w:r>
          </w:p>
        </w:tc>
      </w:tr>
      <w:tr w:rsidR="00B94D8E" w14:paraId="05BE4C37" w14:textId="77777777" w:rsidTr="00DE5655">
        <w:tc>
          <w:tcPr>
            <w:tcW w:w="1079" w:type="dxa"/>
          </w:tcPr>
          <w:p w14:paraId="421204C9" w14:textId="77777777" w:rsidR="00B94D8E" w:rsidRPr="003F7A6B" w:rsidRDefault="00B94D8E" w:rsidP="00DE5655">
            <w:pPr>
              <w:rPr>
                <w:sz w:val="20"/>
                <w:szCs w:val="20"/>
              </w:rPr>
            </w:pPr>
            <w:r w:rsidRPr="003F7A6B">
              <w:rPr>
                <w:sz w:val="20"/>
                <w:szCs w:val="20"/>
              </w:rPr>
              <w:t>Kiribati</w:t>
            </w:r>
          </w:p>
        </w:tc>
        <w:tc>
          <w:tcPr>
            <w:tcW w:w="1436" w:type="dxa"/>
          </w:tcPr>
          <w:p w14:paraId="484E7A0C" w14:textId="77777777" w:rsidR="00B94D8E" w:rsidRPr="003F7A6B" w:rsidRDefault="00DB56DA" w:rsidP="00DE5655">
            <w:pPr>
              <w:jc w:val="center"/>
            </w:pPr>
            <w:r>
              <w:t>N</w:t>
            </w:r>
          </w:p>
        </w:tc>
        <w:tc>
          <w:tcPr>
            <w:tcW w:w="1440" w:type="dxa"/>
          </w:tcPr>
          <w:p w14:paraId="05ACEED6" w14:textId="77777777" w:rsidR="00B94D8E" w:rsidRDefault="00B94D8E" w:rsidP="00B94D8E">
            <w:pPr>
              <w:jc w:val="center"/>
              <w:rPr>
                <w:sz w:val="24"/>
                <w:szCs w:val="24"/>
              </w:rPr>
            </w:pPr>
            <w:r>
              <w:rPr>
                <w:sz w:val="24"/>
                <w:szCs w:val="24"/>
              </w:rPr>
              <w:t>Y</w:t>
            </w:r>
          </w:p>
        </w:tc>
        <w:tc>
          <w:tcPr>
            <w:tcW w:w="1530" w:type="dxa"/>
          </w:tcPr>
          <w:p w14:paraId="56533E5D" w14:textId="77777777" w:rsidR="00B94D8E" w:rsidRDefault="00B94D8E" w:rsidP="00DE5655">
            <w:pPr>
              <w:jc w:val="center"/>
              <w:rPr>
                <w:sz w:val="24"/>
                <w:szCs w:val="24"/>
              </w:rPr>
            </w:pPr>
            <w:r>
              <w:rPr>
                <w:sz w:val="24"/>
                <w:szCs w:val="24"/>
              </w:rPr>
              <w:t>Y</w:t>
            </w:r>
          </w:p>
        </w:tc>
        <w:tc>
          <w:tcPr>
            <w:tcW w:w="2070" w:type="dxa"/>
          </w:tcPr>
          <w:p w14:paraId="528C5F95" w14:textId="77777777" w:rsidR="00B94D8E" w:rsidRDefault="00CA6396" w:rsidP="00DE5655">
            <w:pPr>
              <w:jc w:val="center"/>
              <w:rPr>
                <w:sz w:val="24"/>
                <w:szCs w:val="24"/>
              </w:rPr>
            </w:pPr>
            <w:r>
              <w:rPr>
                <w:sz w:val="24"/>
                <w:szCs w:val="24"/>
              </w:rPr>
              <w:t>N</w:t>
            </w:r>
          </w:p>
        </w:tc>
        <w:tc>
          <w:tcPr>
            <w:tcW w:w="1980" w:type="dxa"/>
          </w:tcPr>
          <w:p w14:paraId="6E3BC33F" w14:textId="77777777" w:rsidR="00B94D8E" w:rsidRDefault="00CA6396" w:rsidP="00DE5655">
            <w:pPr>
              <w:jc w:val="center"/>
              <w:rPr>
                <w:sz w:val="24"/>
                <w:szCs w:val="24"/>
              </w:rPr>
            </w:pPr>
            <w:r>
              <w:rPr>
                <w:sz w:val="24"/>
                <w:szCs w:val="24"/>
              </w:rPr>
              <w:t>N</w:t>
            </w:r>
          </w:p>
        </w:tc>
      </w:tr>
      <w:tr w:rsidR="00B94D8E" w14:paraId="6914861C" w14:textId="77777777" w:rsidTr="00DE5655">
        <w:tc>
          <w:tcPr>
            <w:tcW w:w="1079" w:type="dxa"/>
          </w:tcPr>
          <w:p w14:paraId="707E8510" w14:textId="77777777" w:rsidR="00B94D8E" w:rsidRPr="003F7A6B" w:rsidRDefault="00B94D8E" w:rsidP="00DE5655">
            <w:pPr>
              <w:rPr>
                <w:sz w:val="20"/>
                <w:szCs w:val="20"/>
              </w:rPr>
            </w:pPr>
            <w:r>
              <w:rPr>
                <w:sz w:val="20"/>
                <w:szCs w:val="20"/>
              </w:rPr>
              <w:t xml:space="preserve">Marshall </w:t>
            </w:r>
          </w:p>
        </w:tc>
        <w:tc>
          <w:tcPr>
            <w:tcW w:w="1436" w:type="dxa"/>
          </w:tcPr>
          <w:p w14:paraId="40C3A1A9" w14:textId="77777777" w:rsidR="00B94D8E" w:rsidRPr="003F7A6B" w:rsidRDefault="002A2A94" w:rsidP="00DE5655">
            <w:pPr>
              <w:jc w:val="center"/>
            </w:pPr>
            <w:r>
              <w:t>N</w:t>
            </w:r>
          </w:p>
        </w:tc>
        <w:tc>
          <w:tcPr>
            <w:tcW w:w="1440" w:type="dxa"/>
          </w:tcPr>
          <w:p w14:paraId="2C1DAB22" w14:textId="77777777" w:rsidR="00B94D8E" w:rsidRDefault="00B94D8E" w:rsidP="00B94D8E">
            <w:pPr>
              <w:jc w:val="center"/>
              <w:rPr>
                <w:sz w:val="24"/>
                <w:szCs w:val="24"/>
              </w:rPr>
            </w:pPr>
            <w:r>
              <w:rPr>
                <w:sz w:val="24"/>
                <w:szCs w:val="24"/>
              </w:rPr>
              <w:t>Y</w:t>
            </w:r>
          </w:p>
        </w:tc>
        <w:tc>
          <w:tcPr>
            <w:tcW w:w="1530" w:type="dxa"/>
          </w:tcPr>
          <w:p w14:paraId="093B0FEC" w14:textId="77777777" w:rsidR="00B94D8E" w:rsidRDefault="00CA6396" w:rsidP="00DE5655">
            <w:pPr>
              <w:jc w:val="center"/>
              <w:rPr>
                <w:sz w:val="24"/>
                <w:szCs w:val="24"/>
              </w:rPr>
            </w:pPr>
            <w:r>
              <w:rPr>
                <w:sz w:val="24"/>
                <w:szCs w:val="24"/>
              </w:rPr>
              <w:t>Y</w:t>
            </w:r>
          </w:p>
        </w:tc>
        <w:tc>
          <w:tcPr>
            <w:tcW w:w="2070" w:type="dxa"/>
          </w:tcPr>
          <w:p w14:paraId="39DE78AC" w14:textId="77777777" w:rsidR="00B94D8E" w:rsidRDefault="002A2A94" w:rsidP="00DE5655">
            <w:pPr>
              <w:jc w:val="center"/>
              <w:rPr>
                <w:sz w:val="24"/>
                <w:szCs w:val="24"/>
              </w:rPr>
            </w:pPr>
            <w:r>
              <w:rPr>
                <w:sz w:val="24"/>
                <w:szCs w:val="24"/>
              </w:rPr>
              <w:t>Y</w:t>
            </w:r>
          </w:p>
        </w:tc>
        <w:tc>
          <w:tcPr>
            <w:tcW w:w="1980" w:type="dxa"/>
          </w:tcPr>
          <w:p w14:paraId="26C83135" w14:textId="77777777" w:rsidR="00B94D8E" w:rsidRDefault="00B94D8E" w:rsidP="00DE5655">
            <w:pPr>
              <w:jc w:val="center"/>
              <w:rPr>
                <w:sz w:val="24"/>
                <w:szCs w:val="24"/>
              </w:rPr>
            </w:pPr>
            <w:r>
              <w:rPr>
                <w:sz w:val="24"/>
                <w:szCs w:val="24"/>
              </w:rPr>
              <w:t>Y</w:t>
            </w:r>
          </w:p>
        </w:tc>
      </w:tr>
      <w:tr w:rsidR="00B94D8E" w14:paraId="58DDF1D4" w14:textId="77777777" w:rsidTr="00DE5655">
        <w:tc>
          <w:tcPr>
            <w:tcW w:w="1079" w:type="dxa"/>
          </w:tcPr>
          <w:p w14:paraId="5369C16E" w14:textId="77777777" w:rsidR="00B94D8E" w:rsidRPr="003F7A6B" w:rsidRDefault="00B94D8E" w:rsidP="00DE5655">
            <w:pPr>
              <w:rPr>
                <w:sz w:val="20"/>
                <w:szCs w:val="20"/>
              </w:rPr>
            </w:pPr>
            <w:r w:rsidRPr="003F7A6B">
              <w:rPr>
                <w:sz w:val="20"/>
                <w:szCs w:val="20"/>
              </w:rPr>
              <w:t>Nauru</w:t>
            </w:r>
          </w:p>
        </w:tc>
        <w:tc>
          <w:tcPr>
            <w:tcW w:w="1436" w:type="dxa"/>
          </w:tcPr>
          <w:p w14:paraId="1B2E69F6" w14:textId="77777777" w:rsidR="00B94D8E" w:rsidRPr="003F7A6B" w:rsidRDefault="00DB56DA" w:rsidP="00DE5655">
            <w:pPr>
              <w:jc w:val="center"/>
            </w:pPr>
            <w:r>
              <w:t>N</w:t>
            </w:r>
          </w:p>
        </w:tc>
        <w:tc>
          <w:tcPr>
            <w:tcW w:w="1440" w:type="dxa"/>
          </w:tcPr>
          <w:p w14:paraId="5EA3C367" w14:textId="77777777" w:rsidR="00B94D8E" w:rsidRDefault="00B94D8E" w:rsidP="00B94D8E">
            <w:pPr>
              <w:jc w:val="center"/>
              <w:rPr>
                <w:sz w:val="24"/>
                <w:szCs w:val="24"/>
              </w:rPr>
            </w:pPr>
            <w:r>
              <w:rPr>
                <w:sz w:val="24"/>
                <w:szCs w:val="24"/>
              </w:rPr>
              <w:t>Y</w:t>
            </w:r>
          </w:p>
        </w:tc>
        <w:tc>
          <w:tcPr>
            <w:tcW w:w="1530" w:type="dxa"/>
          </w:tcPr>
          <w:p w14:paraId="4B8C39BB" w14:textId="77777777" w:rsidR="00B94D8E" w:rsidRDefault="007969E1" w:rsidP="00DE5655">
            <w:pPr>
              <w:jc w:val="center"/>
              <w:rPr>
                <w:sz w:val="24"/>
                <w:szCs w:val="24"/>
              </w:rPr>
            </w:pPr>
            <w:r>
              <w:rPr>
                <w:sz w:val="24"/>
                <w:szCs w:val="24"/>
              </w:rPr>
              <w:t>N</w:t>
            </w:r>
          </w:p>
        </w:tc>
        <w:tc>
          <w:tcPr>
            <w:tcW w:w="2070" w:type="dxa"/>
          </w:tcPr>
          <w:p w14:paraId="5D8FA9AD" w14:textId="77777777" w:rsidR="00B94D8E" w:rsidRDefault="007969E1" w:rsidP="00DE5655">
            <w:pPr>
              <w:jc w:val="center"/>
              <w:rPr>
                <w:sz w:val="24"/>
                <w:szCs w:val="24"/>
              </w:rPr>
            </w:pPr>
            <w:r>
              <w:rPr>
                <w:sz w:val="24"/>
                <w:szCs w:val="24"/>
              </w:rPr>
              <w:t>N</w:t>
            </w:r>
          </w:p>
        </w:tc>
        <w:tc>
          <w:tcPr>
            <w:tcW w:w="1980" w:type="dxa"/>
          </w:tcPr>
          <w:p w14:paraId="6B6D3D84" w14:textId="77777777" w:rsidR="00B94D8E" w:rsidRDefault="007969E1" w:rsidP="00DE5655">
            <w:pPr>
              <w:jc w:val="center"/>
              <w:rPr>
                <w:sz w:val="24"/>
                <w:szCs w:val="24"/>
              </w:rPr>
            </w:pPr>
            <w:r>
              <w:rPr>
                <w:sz w:val="24"/>
                <w:szCs w:val="24"/>
              </w:rPr>
              <w:t>N</w:t>
            </w:r>
          </w:p>
        </w:tc>
      </w:tr>
      <w:tr w:rsidR="007555D3" w14:paraId="2B871612" w14:textId="77777777" w:rsidTr="00DE5655">
        <w:tc>
          <w:tcPr>
            <w:tcW w:w="1079" w:type="dxa"/>
          </w:tcPr>
          <w:p w14:paraId="3F4A5EF4" w14:textId="0D50E586" w:rsidR="007555D3" w:rsidRPr="003F7A6B" w:rsidRDefault="007555D3" w:rsidP="00DE5655">
            <w:pPr>
              <w:rPr>
                <w:sz w:val="20"/>
                <w:szCs w:val="20"/>
              </w:rPr>
            </w:pPr>
            <w:r>
              <w:rPr>
                <w:sz w:val="20"/>
                <w:szCs w:val="20"/>
              </w:rPr>
              <w:t>New Caledonia</w:t>
            </w:r>
          </w:p>
        </w:tc>
        <w:tc>
          <w:tcPr>
            <w:tcW w:w="1436" w:type="dxa"/>
          </w:tcPr>
          <w:p w14:paraId="232995BA" w14:textId="7381EE5D" w:rsidR="007555D3" w:rsidRDefault="007555D3" w:rsidP="00DE5655">
            <w:pPr>
              <w:jc w:val="center"/>
            </w:pPr>
            <w:r>
              <w:t>Y</w:t>
            </w:r>
          </w:p>
        </w:tc>
        <w:tc>
          <w:tcPr>
            <w:tcW w:w="1440" w:type="dxa"/>
          </w:tcPr>
          <w:p w14:paraId="0D61C74E" w14:textId="5AA257D3" w:rsidR="007555D3" w:rsidRDefault="007555D3" w:rsidP="00B94D8E">
            <w:pPr>
              <w:jc w:val="center"/>
              <w:rPr>
                <w:sz w:val="24"/>
                <w:szCs w:val="24"/>
              </w:rPr>
            </w:pPr>
            <w:r>
              <w:rPr>
                <w:sz w:val="24"/>
                <w:szCs w:val="24"/>
              </w:rPr>
              <w:t>Y</w:t>
            </w:r>
          </w:p>
        </w:tc>
        <w:tc>
          <w:tcPr>
            <w:tcW w:w="1530" w:type="dxa"/>
          </w:tcPr>
          <w:p w14:paraId="7B27C0CB" w14:textId="2110252D" w:rsidR="007555D3" w:rsidRDefault="007555D3" w:rsidP="00DE5655">
            <w:pPr>
              <w:jc w:val="center"/>
              <w:rPr>
                <w:sz w:val="24"/>
                <w:szCs w:val="24"/>
              </w:rPr>
            </w:pPr>
            <w:r>
              <w:rPr>
                <w:sz w:val="24"/>
                <w:szCs w:val="24"/>
              </w:rPr>
              <w:t>Y</w:t>
            </w:r>
          </w:p>
        </w:tc>
        <w:tc>
          <w:tcPr>
            <w:tcW w:w="2070" w:type="dxa"/>
          </w:tcPr>
          <w:p w14:paraId="3F1C1432" w14:textId="036EFBEE" w:rsidR="007555D3" w:rsidRDefault="007555D3" w:rsidP="00DE5655">
            <w:pPr>
              <w:jc w:val="center"/>
              <w:rPr>
                <w:sz w:val="24"/>
                <w:szCs w:val="24"/>
              </w:rPr>
            </w:pPr>
            <w:r>
              <w:rPr>
                <w:sz w:val="24"/>
                <w:szCs w:val="24"/>
              </w:rPr>
              <w:t>Y</w:t>
            </w:r>
          </w:p>
        </w:tc>
        <w:tc>
          <w:tcPr>
            <w:tcW w:w="1980" w:type="dxa"/>
          </w:tcPr>
          <w:p w14:paraId="333FA419" w14:textId="53C37F00" w:rsidR="007555D3" w:rsidRDefault="007555D3" w:rsidP="00DE5655">
            <w:pPr>
              <w:jc w:val="center"/>
              <w:rPr>
                <w:sz w:val="24"/>
                <w:szCs w:val="24"/>
              </w:rPr>
            </w:pPr>
            <w:r>
              <w:rPr>
                <w:sz w:val="24"/>
                <w:szCs w:val="24"/>
              </w:rPr>
              <w:t>Y</w:t>
            </w:r>
          </w:p>
        </w:tc>
      </w:tr>
      <w:tr w:rsidR="00B94D8E" w14:paraId="411D61FF" w14:textId="77777777" w:rsidTr="00DE5655">
        <w:tc>
          <w:tcPr>
            <w:tcW w:w="1079" w:type="dxa"/>
          </w:tcPr>
          <w:p w14:paraId="55933C0A" w14:textId="77777777" w:rsidR="00B94D8E" w:rsidRPr="003F7A6B" w:rsidRDefault="00B94D8E" w:rsidP="00DE5655">
            <w:pPr>
              <w:rPr>
                <w:sz w:val="20"/>
                <w:szCs w:val="20"/>
              </w:rPr>
            </w:pPr>
            <w:r w:rsidRPr="003F7A6B">
              <w:rPr>
                <w:sz w:val="20"/>
                <w:szCs w:val="20"/>
              </w:rPr>
              <w:t>Niue</w:t>
            </w:r>
          </w:p>
        </w:tc>
        <w:tc>
          <w:tcPr>
            <w:tcW w:w="1436" w:type="dxa"/>
          </w:tcPr>
          <w:p w14:paraId="0C73264D" w14:textId="77777777" w:rsidR="00B94D8E" w:rsidRPr="003F7A6B" w:rsidRDefault="00E55154" w:rsidP="00DE5655">
            <w:pPr>
              <w:jc w:val="center"/>
            </w:pPr>
            <w:r>
              <w:t>N</w:t>
            </w:r>
          </w:p>
        </w:tc>
        <w:tc>
          <w:tcPr>
            <w:tcW w:w="1440" w:type="dxa"/>
          </w:tcPr>
          <w:p w14:paraId="38910335" w14:textId="77777777" w:rsidR="00B94D8E" w:rsidRDefault="00B94D8E" w:rsidP="00B94D8E">
            <w:pPr>
              <w:jc w:val="center"/>
              <w:rPr>
                <w:sz w:val="24"/>
                <w:szCs w:val="24"/>
              </w:rPr>
            </w:pPr>
            <w:r>
              <w:rPr>
                <w:sz w:val="24"/>
                <w:szCs w:val="24"/>
              </w:rPr>
              <w:t>Y</w:t>
            </w:r>
          </w:p>
        </w:tc>
        <w:tc>
          <w:tcPr>
            <w:tcW w:w="1530" w:type="dxa"/>
          </w:tcPr>
          <w:p w14:paraId="2E34DAAD" w14:textId="77777777" w:rsidR="00B94D8E" w:rsidRDefault="00D62C21" w:rsidP="00DE5655">
            <w:pPr>
              <w:jc w:val="center"/>
              <w:rPr>
                <w:sz w:val="24"/>
                <w:szCs w:val="24"/>
              </w:rPr>
            </w:pPr>
            <w:r>
              <w:rPr>
                <w:sz w:val="24"/>
                <w:szCs w:val="24"/>
              </w:rPr>
              <w:t>N</w:t>
            </w:r>
          </w:p>
        </w:tc>
        <w:tc>
          <w:tcPr>
            <w:tcW w:w="2070" w:type="dxa"/>
          </w:tcPr>
          <w:p w14:paraId="3CB5F132" w14:textId="77777777" w:rsidR="00B94D8E" w:rsidRDefault="00E55154" w:rsidP="00DE5655">
            <w:pPr>
              <w:jc w:val="center"/>
              <w:rPr>
                <w:sz w:val="24"/>
                <w:szCs w:val="24"/>
              </w:rPr>
            </w:pPr>
            <w:r>
              <w:rPr>
                <w:sz w:val="24"/>
                <w:szCs w:val="24"/>
              </w:rPr>
              <w:t>Y</w:t>
            </w:r>
          </w:p>
        </w:tc>
        <w:tc>
          <w:tcPr>
            <w:tcW w:w="1980" w:type="dxa"/>
          </w:tcPr>
          <w:p w14:paraId="2AF2D68B" w14:textId="77777777" w:rsidR="00B94D8E" w:rsidRDefault="00E55154" w:rsidP="00DE5655">
            <w:pPr>
              <w:jc w:val="center"/>
              <w:rPr>
                <w:sz w:val="24"/>
                <w:szCs w:val="24"/>
              </w:rPr>
            </w:pPr>
            <w:r>
              <w:rPr>
                <w:sz w:val="24"/>
                <w:szCs w:val="24"/>
              </w:rPr>
              <w:t>Y</w:t>
            </w:r>
          </w:p>
        </w:tc>
      </w:tr>
      <w:tr w:rsidR="00B94D8E" w14:paraId="40556313" w14:textId="77777777" w:rsidTr="00DE5655">
        <w:tc>
          <w:tcPr>
            <w:tcW w:w="1079" w:type="dxa"/>
          </w:tcPr>
          <w:p w14:paraId="1F4542C3" w14:textId="77777777" w:rsidR="00B94D8E" w:rsidRPr="003F7A6B" w:rsidRDefault="00B94D8E" w:rsidP="00DE5655">
            <w:pPr>
              <w:rPr>
                <w:sz w:val="20"/>
                <w:szCs w:val="20"/>
              </w:rPr>
            </w:pPr>
            <w:r w:rsidRPr="003F7A6B">
              <w:rPr>
                <w:sz w:val="20"/>
                <w:szCs w:val="20"/>
              </w:rPr>
              <w:t>Palau</w:t>
            </w:r>
          </w:p>
        </w:tc>
        <w:tc>
          <w:tcPr>
            <w:tcW w:w="1436" w:type="dxa"/>
          </w:tcPr>
          <w:p w14:paraId="3F1F057C" w14:textId="77777777" w:rsidR="00B94D8E" w:rsidRPr="003F7A6B" w:rsidRDefault="00DB56DA" w:rsidP="00DE5655">
            <w:pPr>
              <w:jc w:val="center"/>
            </w:pPr>
            <w:r>
              <w:t>N</w:t>
            </w:r>
          </w:p>
        </w:tc>
        <w:tc>
          <w:tcPr>
            <w:tcW w:w="1440" w:type="dxa"/>
          </w:tcPr>
          <w:p w14:paraId="24224D4D" w14:textId="77777777" w:rsidR="00B94D8E" w:rsidRDefault="00B94D8E" w:rsidP="00B94D8E">
            <w:pPr>
              <w:jc w:val="center"/>
              <w:rPr>
                <w:sz w:val="24"/>
                <w:szCs w:val="24"/>
              </w:rPr>
            </w:pPr>
            <w:r>
              <w:rPr>
                <w:sz w:val="24"/>
                <w:szCs w:val="24"/>
              </w:rPr>
              <w:t>Y</w:t>
            </w:r>
          </w:p>
        </w:tc>
        <w:tc>
          <w:tcPr>
            <w:tcW w:w="1530" w:type="dxa"/>
          </w:tcPr>
          <w:p w14:paraId="52FC41FD" w14:textId="77777777" w:rsidR="00B94D8E" w:rsidRDefault="00D62C21" w:rsidP="00DE5655">
            <w:pPr>
              <w:jc w:val="center"/>
              <w:rPr>
                <w:sz w:val="24"/>
                <w:szCs w:val="24"/>
              </w:rPr>
            </w:pPr>
            <w:r>
              <w:rPr>
                <w:sz w:val="24"/>
                <w:szCs w:val="24"/>
              </w:rPr>
              <w:t>N/A</w:t>
            </w:r>
          </w:p>
        </w:tc>
        <w:tc>
          <w:tcPr>
            <w:tcW w:w="2070" w:type="dxa"/>
          </w:tcPr>
          <w:p w14:paraId="327C5789" w14:textId="77777777" w:rsidR="00B94D8E" w:rsidRDefault="00D62C21" w:rsidP="00DE5655">
            <w:pPr>
              <w:jc w:val="center"/>
              <w:rPr>
                <w:sz w:val="24"/>
                <w:szCs w:val="24"/>
              </w:rPr>
            </w:pPr>
            <w:r>
              <w:rPr>
                <w:sz w:val="24"/>
                <w:szCs w:val="24"/>
              </w:rPr>
              <w:t>N/A</w:t>
            </w:r>
          </w:p>
        </w:tc>
        <w:tc>
          <w:tcPr>
            <w:tcW w:w="1980" w:type="dxa"/>
          </w:tcPr>
          <w:p w14:paraId="6736E754" w14:textId="77777777" w:rsidR="00B94D8E" w:rsidRDefault="00D62C21" w:rsidP="00DE5655">
            <w:pPr>
              <w:jc w:val="center"/>
              <w:rPr>
                <w:sz w:val="24"/>
                <w:szCs w:val="24"/>
              </w:rPr>
            </w:pPr>
            <w:r>
              <w:rPr>
                <w:sz w:val="24"/>
                <w:szCs w:val="24"/>
              </w:rPr>
              <w:t>N/A</w:t>
            </w:r>
          </w:p>
        </w:tc>
      </w:tr>
      <w:tr w:rsidR="00B94D8E" w14:paraId="6BF053F3" w14:textId="77777777" w:rsidTr="00DE5655">
        <w:tc>
          <w:tcPr>
            <w:tcW w:w="1079" w:type="dxa"/>
          </w:tcPr>
          <w:p w14:paraId="26C69669" w14:textId="77777777" w:rsidR="00B94D8E" w:rsidRPr="003F7A6B" w:rsidRDefault="00B94D8E" w:rsidP="00DE5655">
            <w:pPr>
              <w:rPr>
                <w:sz w:val="20"/>
                <w:szCs w:val="20"/>
              </w:rPr>
            </w:pPr>
            <w:r w:rsidRPr="003F7A6B">
              <w:rPr>
                <w:sz w:val="20"/>
                <w:szCs w:val="20"/>
              </w:rPr>
              <w:t>PNG</w:t>
            </w:r>
          </w:p>
        </w:tc>
        <w:tc>
          <w:tcPr>
            <w:tcW w:w="1436" w:type="dxa"/>
          </w:tcPr>
          <w:p w14:paraId="2B851110" w14:textId="77777777" w:rsidR="00B94D8E" w:rsidRPr="003F7A6B" w:rsidRDefault="00B94D8E" w:rsidP="00DE5655">
            <w:pPr>
              <w:jc w:val="center"/>
            </w:pPr>
            <w:r>
              <w:t>Y</w:t>
            </w:r>
          </w:p>
        </w:tc>
        <w:tc>
          <w:tcPr>
            <w:tcW w:w="1440" w:type="dxa"/>
          </w:tcPr>
          <w:p w14:paraId="2AEC6144" w14:textId="77777777" w:rsidR="00B94D8E" w:rsidRDefault="00B94D8E" w:rsidP="00B94D8E">
            <w:pPr>
              <w:jc w:val="center"/>
              <w:rPr>
                <w:sz w:val="24"/>
                <w:szCs w:val="24"/>
              </w:rPr>
            </w:pPr>
            <w:r>
              <w:rPr>
                <w:sz w:val="24"/>
                <w:szCs w:val="24"/>
              </w:rPr>
              <w:t>Y</w:t>
            </w:r>
          </w:p>
        </w:tc>
        <w:tc>
          <w:tcPr>
            <w:tcW w:w="1530" w:type="dxa"/>
          </w:tcPr>
          <w:p w14:paraId="495C27FF" w14:textId="77777777" w:rsidR="00B94D8E" w:rsidRDefault="00B94D8E" w:rsidP="00DE5655">
            <w:pPr>
              <w:jc w:val="center"/>
              <w:rPr>
                <w:sz w:val="24"/>
                <w:szCs w:val="24"/>
              </w:rPr>
            </w:pPr>
            <w:r>
              <w:rPr>
                <w:sz w:val="24"/>
                <w:szCs w:val="24"/>
              </w:rPr>
              <w:t>Y</w:t>
            </w:r>
          </w:p>
        </w:tc>
        <w:tc>
          <w:tcPr>
            <w:tcW w:w="2070" w:type="dxa"/>
          </w:tcPr>
          <w:p w14:paraId="6F77479D" w14:textId="77777777" w:rsidR="00B94D8E" w:rsidRDefault="00B94D8E" w:rsidP="00DE5655">
            <w:pPr>
              <w:jc w:val="center"/>
              <w:rPr>
                <w:sz w:val="24"/>
                <w:szCs w:val="24"/>
              </w:rPr>
            </w:pPr>
            <w:r>
              <w:rPr>
                <w:sz w:val="24"/>
                <w:szCs w:val="24"/>
              </w:rPr>
              <w:t>Y</w:t>
            </w:r>
          </w:p>
        </w:tc>
        <w:tc>
          <w:tcPr>
            <w:tcW w:w="1980" w:type="dxa"/>
          </w:tcPr>
          <w:p w14:paraId="4E03340A" w14:textId="77777777" w:rsidR="00B94D8E" w:rsidRDefault="00605E4E" w:rsidP="00DE5655">
            <w:pPr>
              <w:jc w:val="center"/>
              <w:rPr>
                <w:sz w:val="24"/>
                <w:szCs w:val="24"/>
              </w:rPr>
            </w:pPr>
            <w:r>
              <w:rPr>
                <w:sz w:val="24"/>
                <w:szCs w:val="24"/>
              </w:rPr>
              <w:t>N/A</w:t>
            </w:r>
          </w:p>
        </w:tc>
      </w:tr>
      <w:tr w:rsidR="00B94D8E" w14:paraId="02E99173" w14:textId="77777777" w:rsidTr="00DE5655">
        <w:tc>
          <w:tcPr>
            <w:tcW w:w="1079" w:type="dxa"/>
          </w:tcPr>
          <w:p w14:paraId="7DD175D4" w14:textId="77777777" w:rsidR="00B94D8E" w:rsidRPr="003F7A6B" w:rsidRDefault="00B94D8E" w:rsidP="00DE5655">
            <w:pPr>
              <w:rPr>
                <w:sz w:val="20"/>
                <w:szCs w:val="20"/>
              </w:rPr>
            </w:pPr>
            <w:r w:rsidRPr="003F7A6B">
              <w:rPr>
                <w:sz w:val="20"/>
                <w:szCs w:val="20"/>
              </w:rPr>
              <w:t>Samoa</w:t>
            </w:r>
          </w:p>
        </w:tc>
        <w:tc>
          <w:tcPr>
            <w:tcW w:w="1436" w:type="dxa"/>
          </w:tcPr>
          <w:p w14:paraId="67A23D39" w14:textId="77777777" w:rsidR="00B94D8E" w:rsidRPr="003F7A6B" w:rsidRDefault="00CA6396" w:rsidP="00DE5655">
            <w:pPr>
              <w:jc w:val="center"/>
            </w:pPr>
            <w:r>
              <w:t>Y</w:t>
            </w:r>
          </w:p>
        </w:tc>
        <w:tc>
          <w:tcPr>
            <w:tcW w:w="1440" w:type="dxa"/>
          </w:tcPr>
          <w:p w14:paraId="5613B39C" w14:textId="77777777" w:rsidR="00B94D8E" w:rsidRDefault="00B94D8E" w:rsidP="00B94D8E">
            <w:pPr>
              <w:jc w:val="center"/>
              <w:rPr>
                <w:sz w:val="24"/>
                <w:szCs w:val="24"/>
              </w:rPr>
            </w:pPr>
            <w:r>
              <w:rPr>
                <w:sz w:val="24"/>
                <w:szCs w:val="24"/>
              </w:rPr>
              <w:t>Y</w:t>
            </w:r>
          </w:p>
        </w:tc>
        <w:tc>
          <w:tcPr>
            <w:tcW w:w="1530" w:type="dxa"/>
          </w:tcPr>
          <w:p w14:paraId="4CDE43D5" w14:textId="77777777" w:rsidR="00B94D8E" w:rsidRDefault="00B94D8E" w:rsidP="00DE5655">
            <w:pPr>
              <w:jc w:val="center"/>
              <w:rPr>
                <w:sz w:val="24"/>
                <w:szCs w:val="24"/>
              </w:rPr>
            </w:pPr>
            <w:r>
              <w:rPr>
                <w:sz w:val="24"/>
                <w:szCs w:val="24"/>
              </w:rPr>
              <w:t>Y</w:t>
            </w:r>
          </w:p>
        </w:tc>
        <w:tc>
          <w:tcPr>
            <w:tcW w:w="2070" w:type="dxa"/>
          </w:tcPr>
          <w:p w14:paraId="05DD2C42" w14:textId="77777777" w:rsidR="00B94D8E" w:rsidRDefault="00B94D8E" w:rsidP="00DE5655">
            <w:pPr>
              <w:jc w:val="center"/>
              <w:rPr>
                <w:sz w:val="24"/>
                <w:szCs w:val="24"/>
              </w:rPr>
            </w:pPr>
            <w:r>
              <w:rPr>
                <w:sz w:val="24"/>
                <w:szCs w:val="24"/>
              </w:rPr>
              <w:t>Y</w:t>
            </w:r>
          </w:p>
        </w:tc>
        <w:tc>
          <w:tcPr>
            <w:tcW w:w="1980" w:type="dxa"/>
          </w:tcPr>
          <w:p w14:paraId="10F78658" w14:textId="77777777" w:rsidR="00B94D8E" w:rsidRDefault="00605E4E" w:rsidP="00DE5655">
            <w:pPr>
              <w:jc w:val="center"/>
              <w:rPr>
                <w:sz w:val="24"/>
                <w:szCs w:val="24"/>
              </w:rPr>
            </w:pPr>
            <w:r>
              <w:rPr>
                <w:sz w:val="24"/>
                <w:szCs w:val="24"/>
              </w:rPr>
              <w:t>N/A</w:t>
            </w:r>
          </w:p>
        </w:tc>
      </w:tr>
      <w:tr w:rsidR="00B94D8E" w14:paraId="18DD900B" w14:textId="77777777" w:rsidTr="00DE5655">
        <w:tc>
          <w:tcPr>
            <w:tcW w:w="1079" w:type="dxa"/>
          </w:tcPr>
          <w:p w14:paraId="557D9416" w14:textId="77777777" w:rsidR="00B94D8E" w:rsidRPr="003F7A6B" w:rsidRDefault="00B94D8E" w:rsidP="00DE5655">
            <w:pPr>
              <w:rPr>
                <w:sz w:val="20"/>
                <w:szCs w:val="20"/>
              </w:rPr>
            </w:pPr>
            <w:r w:rsidRPr="003F7A6B">
              <w:rPr>
                <w:sz w:val="20"/>
                <w:szCs w:val="20"/>
              </w:rPr>
              <w:t>Solomon</w:t>
            </w:r>
          </w:p>
        </w:tc>
        <w:tc>
          <w:tcPr>
            <w:tcW w:w="1436" w:type="dxa"/>
          </w:tcPr>
          <w:p w14:paraId="4DA6E962" w14:textId="77777777" w:rsidR="00B94D8E" w:rsidRPr="003F7A6B" w:rsidRDefault="00DB56DA" w:rsidP="00DE5655">
            <w:pPr>
              <w:jc w:val="center"/>
            </w:pPr>
            <w:r>
              <w:t>N</w:t>
            </w:r>
          </w:p>
        </w:tc>
        <w:tc>
          <w:tcPr>
            <w:tcW w:w="1440" w:type="dxa"/>
          </w:tcPr>
          <w:p w14:paraId="175439D5" w14:textId="77777777" w:rsidR="00B94D8E" w:rsidRDefault="00B94D8E" w:rsidP="00B94D8E">
            <w:pPr>
              <w:jc w:val="center"/>
              <w:rPr>
                <w:sz w:val="24"/>
                <w:szCs w:val="24"/>
              </w:rPr>
            </w:pPr>
            <w:r>
              <w:rPr>
                <w:sz w:val="24"/>
                <w:szCs w:val="24"/>
              </w:rPr>
              <w:t>Y</w:t>
            </w:r>
          </w:p>
        </w:tc>
        <w:tc>
          <w:tcPr>
            <w:tcW w:w="1530" w:type="dxa"/>
          </w:tcPr>
          <w:p w14:paraId="153B6311" w14:textId="77777777" w:rsidR="00B94D8E" w:rsidRDefault="00CA6396" w:rsidP="00DE5655">
            <w:pPr>
              <w:jc w:val="center"/>
              <w:rPr>
                <w:sz w:val="24"/>
                <w:szCs w:val="24"/>
              </w:rPr>
            </w:pPr>
            <w:r>
              <w:rPr>
                <w:sz w:val="24"/>
                <w:szCs w:val="24"/>
              </w:rPr>
              <w:t>N</w:t>
            </w:r>
          </w:p>
        </w:tc>
        <w:tc>
          <w:tcPr>
            <w:tcW w:w="2070" w:type="dxa"/>
          </w:tcPr>
          <w:p w14:paraId="22544FFB" w14:textId="77777777" w:rsidR="00B94D8E" w:rsidRDefault="00CA6396" w:rsidP="00DE5655">
            <w:pPr>
              <w:jc w:val="center"/>
              <w:rPr>
                <w:sz w:val="24"/>
                <w:szCs w:val="24"/>
              </w:rPr>
            </w:pPr>
            <w:r>
              <w:rPr>
                <w:sz w:val="24"/>
                <w:szCs w:val="24"/>
              </w:rPr>
              <w:t>N</w:t>
            </w:r>
          </w:p>
        </w:tc>
        <w:tc>
          <w:tcPr>
            <w:tcW w:w="1980" w:type="dxa"/>
          </w:tcPr>
          <w:p w14:paraId="178D0AA1" w14:textId="77777777" w:rsidR="00B94D8E" w:rsidRDefault="00CA6396" w:rsidP="00DE5655">
            <w:pPr>
              <w:jc w:val="center"/>
              <w:rPr>
                <w:sz w:val="24"/>
                <w:szCs w:val="24"/>
              </w:rPr>
            </w:pPr>
            <w:r>
              <w:rPr>
                <w:sz w:val="24"/>
                <w:szCs w:val="24"/>
              </w:rPr>
              <w:t>N</w:t>
            </w:r>
          </w:p>
        </w:tc>
      </w:tr>
      <w:tr w:rsidR="00B94D8E" w14:paraId="4F56E4A6" w14:textId="77777777" w:rsidTr="00DE5655">
        <w:tc>
          <w:tcPr>
            <w:tcW w:w="1079" w:type="dxa"/>
          </w:tcPr>
          <w:p w14:paraId="06EBA967" w14:textId="77777777" w:rsidR="00B94D8E" w:rsidRPr="003F7A6B" w:rsidRDefault="00B94D8E" w:rsidP="00DE5655">
            <w:pPr>
              <w:rPr>
                <w:sz w:val="20"/>
                <w:szCs w:val="20"/>
              </w:rPr>
            </w:pPr>
            <w:r w:rsidRPr="003F7A6B">
              <w:rPr>
                <w:sz w:val="20"/>
                <w:szCs w:val="20"/>
              </w:rPr>
              <w:t>Tonga</w:t>
            </w:r>
          </w:p>
        </w:tc>
        <w:tc>
          <w:tcPr>
            <w:tcW w:w="1436" w:type="dxa"/>
          </w:tcPr>
          <w:p w14:paraId="19CE78C3" w14:textId="77777777" w:rsidR="00B94D8E" w:rsidRPr="003F7A6B" w:rsidRDefault="00DB56DA" w:rsidP="00DE5655">
            <w:pPr>
              <w:jc w:val="center"/>
            </w:pPr>
            <w:r>
              <w:t>N</w:t>
            </w:r>
          </w:p>
        </w:tc>
        <w:tc>
          <w:tcPr>
            <w:tcW w:w="1440" w:type="dxa"/>
          </w:tcPr>
          <w:p w14:paraId="20FB87FD" w14:textId="77777777" w:rsidR="00B94D8E" w:rsidRDefault="00B94D8E" w:rsidP="00B94D8E">
            <w:pPr>
              <w:jc w:val="center"/>
              <w:rPr>
                <w:sz w:val="24"/>
                <w:szCs w:val="24"/>
              </w:rPr>
            </w:pPr>
            <w:r>
              <w:rPr>
                <w:sz w:val="24"/>
                <w:szCs w:val="24"/>
              </w:rPr>
              <w:t>Y</w:t>
            </w:r>
          </w:p>
        </w:tc>
        <w:tc>
          <w:tcPr>
            <w:tcW w:w="1530" w:type="dxa"/>
          </w:tcPr>
          <w:p w14:paraId="6C9CC2C2" w14:textId="77777777" w:rsidR="00B94D8E" w:rsidRDefault="00B94D8E" w:rsidP="00DE5655">
            <w:pPr>
              <w:jc w:val="center"/>
              <w:rPr>
                <w:sz w:val="24"/>
                <w:szCs w:val="24"/>
              </w:rPr>
            </w:pPr>
            <w:r>
              <w:rPr>
                <w:sz w:val="24"/>
                <w:szCs w:val="24"/>
              </w:rPr>
              <w:t>Y</w:t>
            </w:r>
          </w:p>
        </w:tc>
        <w:tc>
          <w:tcPr>
            <w:tcW w:w="2070" w:type="dxa"/>
          </w:tcPr>
          <w:p w14:paraId="54E8821D" w14:textId="77777777" w:rsidR="00B94D8E" w:rsidRDefault="00D62C21" w:rsidP="00DE5655">
            <w:pPr>
              <w:jc w:val="center"/>
              <w:rPr>
                <w:sz w:val="24"/>
                <w:szCs w:val="24"/>
              </w:rPr>
            </w:pPr>
            <w:r>
              <w:rPr>
                <w:sz w:val="24"/>
                <w:szCs w:val="24"/>
              </w:rPr>
              <w:t>N/A</w:t>
            </w:r>
          </w:p>
        </w:tc>
        <w:tc>
          <w:tcPr>
            <w:tcW w:w="1980" w:type="dxa"/>
          </w:tcPr>
          <w:p w14:paraId="76D47344" w14:textId="77777777" w:rsidR="00B94D8E" w:rsidRDefault="00B94D8E" w:rsidP="00DE5655">
            <w:pPr>
              <w:jc w:val="center"/>
              <w:rPr>
                <w:sz w:val="24"/>
                <w:szCs w:val="24"/>
              </w:rPr>
            </w:pPr>
            <w:r>
              <w:rPr>
                <w:sz w:val="24"/>
                <w:szCs w:val="24"/>
              </w:rPr>
              <w:t>Y</w:t>
            </w:r>
          </w:p>
        </w:tc>
      </w:tr>
      <w:tr w:rsidR="00B94D8E" w14:paraId="6A02E274" w14:textId="77777777" w:rsidTr="00DE5655">
        <w:tc>
          <w:tcPr>
            <w:tcW w:w="1079" w:type="dxa"/>
          </w:tcPr>
          <w:p w14:paraId="538E9257" w14:textId="77777777" w:rsidR="00B94D8E" w:rsidRPr="003F7A6B" w:rsidRDefault="00B94D8E" w:rsidP="00DE5655">
            <w:pPr>
              <w:rPr>
                <w:sz w:val="20"/>
                <w:szCs w:val="20"/>
              </w:rPr>
            </w:pPr>
            <w:r w:rsidRPr="003F7A6B">
              <w:rPr>
                <w:sz w:val="20"/>
                <w:szCs w:val="20"/>
              </w:rPr>
              <w:t>Tuvalu</w:t>
            </w:r>
          </w:p>
        </w:tc>
        <w:tc>
          <w:tcPr>
            <w:tcW w:w="1436" w:type="dxa"/>
          </w:tcPr>
          <w:p w14:paraId="1F90EBE0" w14:textId="77777777" w:rsidR="00B94D8E" w:rsidRPr="003F7A6B" w:rsidRDefault="00DB56DA" w:rsidP="00DE5655">
            <w:pPr>
              <w:jc w:val="center"/>
            </w:pPr>
            <w:r>
              <w:t>N</w:t>
            </w:r>
          </w:p>
        </w:tc>
        <w:tc>
          <w:tcPr>
            <w:tcW w:w="1440" w:type="dxa"/>
          </w:tcPr>
          <w:p w14:paraId="15B5A2CE" w14:textId="77777777" w:rsidR="00B94D8E" w:rsidRDefault="00B94D8E" w:rsidP="00B94D8E">
            <w:pPr>
              <w:jc w:val="center"/>
              <w:rPr>
                <w:sz w:val="24"/>
                <w:szCs w:val="24"/>
              </w:rPr>
            </w:pPr>
            <w:r>
              <w:rPr>
                <w:sz w:val="24"/>
                <w:szCs w:val="24"/>
              </w:rPr>
              <w:t>Y</w:t>
            </w:r>
          </w:p>
        </w:tc>
        <w:tc>
          <w:tcPr>
            <w:tcW w:w="1530" w:type="dxa"/>
          </w:tcPr>
          <w:p w14:paraId="743375AD" w14:textId="77777777" w:rsidR="00B94D8E" w:rsidRDefault="007969E1" w:rsidP="00DE5655">
            <w:pPr>
              <w:jc w:val="center"/>
              <w:rPr>
                <w:sz w:val="24"/>
                <w:szCs w:val="24"/>
              </w:rPr>
            </w:pPr>
            <w:r>
              <w:rPr>
                <w:sz w:val="24"/>
                <w:szCs w:val="24"/>
              </w:rPr>
              <w:t>N</w:t>
            </w:r>
          </w:p>
        </w:tc>
        <w:tc>
          <w:tcPr>
            <w:tcW w:w="2070" w:type="dxa"/>
          </w:tcPr>
          <w:p w14:paraId="75365A91" w14:textId="77777777" w:rsidR="00B94D8E" w:rsidRDefault="00D62C21" w:rsidP="00DE5655">
            <w:pPr>
              <w:jc w:val="center"/>
              <w:rPr>
                <w:sz w:val="24"/>
                <w:szCs w:val="24"/>
              </w:rPr>
            </w:pPr>
            <w:r>
              <w:rPr>
                <w:sz w:val="24"/>
                <w:szCs w:val="24"/>
              </w:rPr>
              <w:t>N</w:t>
            </w:r>
          </w:p>
        </w:tc>
        <w:tc>
          <w:tcPr>
            <w:tcW w:w="1980" w:type="dxa"/>
          </w:tcPr>
          <w:p w14:paraId="413D5C18" w14:textId="77777777" w:rsidR="00B94D8E" w:rsidRDefault="00D62C21" w:rsidP="00DE5655">
            <w:pPr>
              <w:jc w:val="center"/>
              <w:rPr>
                <w:sz w:val="24"/>
                <w:szCs w:val="24"/>
              </w:rPr>
            </w:pPr>
            <w:r>
              <w:rPr>
                <w:sz w:val="24"/>
                <w:szCs w:val="24"/>
              </w:rPr>
              <w:t>N</w:t>
            </w:r>
          </w:p>
        </w:tc>
      </w:tr>
      <w:tr w:rsidR="00B94D8E" w14:paraId="4AD01A07" w14:textId="77777777" w:rsidTr="00DE5655">
        <w:tc>
          <w:tcPr>
            <w:tcW w:w="1079" w:type="dxa"/>
          </w:tcPr>
          <w:p w14:paraId="0BB65EE6" w14:textId="77777777" w:rsidR="00B94D8E" w:rsidRPr="003F7A6B" w:rsidRDefault="00B94D8E" w:rsidP="00DE5655">
            <w:pPr>
              <w:rPr>
                <w:sz w:val="20"/>
                <w:szCs w:val="20"/>
              </w:rPr>
            </w:pPr>
            <w:r w:rsidRPr="003F7A6B">
              <w:rPr>
                <w:sz w:val="20"/>
                <w:szCs w:val="20"/>
              </w:rPr>
              <w:t>Vanuatu</w:t>
            </w:r>
          </w:p>
        </w:tc>
        <w:tc>
          <w:tcPr>
            <w:tcW w:w="1436" w:type="dxa"/>
          </w:tcPr>
          <w:p w14:paraId="6E636077" w14:textId="77777777" w:rsidR="00B94D8E" w:rsidRPr="003F7A6B" w:rsidRDefault="00B94D8E" w:rsidP="00DE5655">
            <w:pPr>
              <w:jc w:val="center"/>
            </w:pPr>
            <w:r>
              <w:t>Y</w:t>
            </w:r>
          </w:p>
        </w:tc>
        <w:tc>
          <w:tcPr>
            <w:tcW w:w="1440" w:type="dxa"/>
          </w:tcPr>
          <w:p w14:paraId="757896EF" w14:textId="77777777" w:rsidR="00B94D8E" w:rsidRDefault="00B94D8E" w:rsidP="00B94D8E">
            <w:pPr>
              <w:jc w:val="center"/>
              <w:rPr>
                <w:sz w:val="24"/>
                <w:szCs w:val="24"/>
              </w:rPr>
            </w:pPr>
            <w:r>
              <w:rPr>
                <w:sz w:val="24"/>
                <w:szCs w:val="24"/>
              </w:rPr>
              <w:t>Y</w:t>
            </w:r>
          </w:p>
        </w:tc>
        <w:tc>
          <w:tcPr>
            <w:tcW w:w="1530" w:type="dxa"/>
          </w:tcPr>
          <w:p w14:paraId="2E4349A2" w14:textId="77777777" w:rsidR="00B94D8E" w:rsidRDefault="00B94D8E" w:rsidP="00DE5655">
            <w:pPr>
              <w:jc w:val="center"/>
              <w:rPr>
                <w:sz w:val="24"/>
                <w:szCs w:val="24"/>
              </w:rPr>
            </w:pPr>
            <w:r>
              <w:rPr>
                <w:sz w:val="24"/>
                <w:szCs w:val="24"/>
              </w:rPr>
              <w:t>Y</w:t>
            </w:r>
          </w:p>
        </w:tc>
        <w:tc>
          <w:tcPr>
            <w:tcW w:w="2070" w:type="dxa"/>
          </w:tcPr>
          <w:p w14:paraId="666C9A99" w14:textId="77777777" w:rsidR="00B94D8E" w:rsidRDefault="00B94D8E" w:rsidP="00DE5655">
            <w:pPr>
              <w:jc w:val="center"/>
              <w:rPr>
                <w:sz w:val="24"/>
                <w:szCs w:val="24"/>
              </w:rPr>
            </w:pPr>
            <w:r>
              <w:rPr>
                <w:sz w:val="24"/>
                <w:szCs w:val="24"/>
              </w:rPr>
              <w:t>y</w:t>
            </w:r>
          </w:p>
        </w:tc>
        <w:tc>
          <w:tcPr>
            <w:tcW w:w="1980" w:type="dxa"/>
          </w:tcPr>
          <w:p w14:paraId="6F73DC1C" w14:textId="77777777" w:rsidR="00B94D8E" w:rsidRDefault="00B94D8E" w:rsidP="00DE5655">
            <w:pPr>
              <w:jc w:val="center"/>
              <w:rPr>
                <w:sz w:val="24"/>
                <w:szCs w:val="24"/>
              </w:rPr>
            </w:pPr>
            <w:r>
              <w:rPr>
                <w:sz w:val="24"/>
                <w:szCs w:val="24"/>
              </w:rPr>
              <w:t>Y</w:t>
            </w:r>
          </w:p>
        </w:tc>
      </w:tr>
    </w:tbl>
    <w:p w14:paraId="2C836220" w14:textId="55C6DA6B" w:rsidR="00AE2417" w:rsidRDefault="006E0259" w:rsidP="00AE2417">
      <w:pPr>
        <w:pStyle w:val="Heading5"/>
      </w:pPr>
      <w:r>
        <w:t>Table 6.5.2</w:t>
      </w:r>
      <w:r w:rsidR="00666FE1">
        <w:t xml:space="preserve"> Evidence Available</w:t>
      </w:r>
    </w:p>
    <w:p w14:paraId="47582876" w14:textId="488E4828" w:rsidR="00AE4876" w:rsidRDefault="00AE4876">
      <w:pPr>
        <w:rPr>
          <w:rFonts w:eastAsiaTheme="minorEastAsia"/>
          <w:lang w:eastAsia="ja-JP"/>
        </w:rPr>
      </w:pPr>
    </w:p>
    <w:p w14:paraId="1C15119C" w14:textId="77777777" w:rsidR="0043245F" w:rsidRPr="00AE2417" w:rsidRDefault="0043245F" w:rsidP="00AE2417">
      <w:pPr>
        <w:pStyle w:val="Heading5"/>
      </w:pPr>
      <w:r w:rsidRPr="00AE2417">
        <w:rPr>
          <w:rFonts w:ascii="Arial" w:hAnsi="Arial" w:cs="Arial"/>
        </w:rPr>
        <w:t>Analysis</w:t>
      </w:r>
    </w:p>
    <w:p w14:paraId="6F513FDF" w14:textId="77777777" w:rsidR="006E0259" w:rsidRPr="006E0259" w:rsidRDefault="006E0259" w:rsidP="006E0259">
      <w:pPr>
        <w:pStyle w:val="NoSpacing"/>
      </w:pPr>
    </w:p>
    <w:p w14:paraId="1B0C42AD" w14:textId="77777777" w:rsidR="00A42E46" w:rsidRPr="001B5819" w:rsidRDefault="001B5819" w:rsidP="0043245F">
      <w:pPr>
        <w:jc w:val="both"/>
        <w:rPr>
          <w:rFonts w:ascii="Arial" w:eastAsia="Calibri" w:hAnsi="Arial" w:cs="Arial"/>
        </w:rPr>
      </w:pPr>
      <w:r w:rsidRPr="001B5819">
        <w:rPr>
          <w:rFonts w:ascii="Arial" w:eastAsia="Calibri" w:hAnsi="Arial" w:cs="Arial"/>
        </w:rPr>
        <w:t>E-Government</w:t>
      </w:r>
      <w:r w:rsidR="00A42E46" w:rsidRPr="001B5819">
        <w:rPr>
          <w:rFonts w:ascii="Arial" w:eastAsia="Calibri" w:hAnsi="Arial" w:cs="Arial"/>
        </w:rPr>
        <w:t xml:space="preserve"> can be broadly defined as the application of information and communication technologies (ICTs) to enhance the performance of traditional government functions and services. More specifically, e-Government is the use of digital technologies to transform government operations in order to improve effectiveness, efficiency and service delivery. </w:t>
      </w:r>
    </w:p>
    <w:p w14:paraId="4066B9A5" w14:textId="77777777" w:rsidR="00625FAE" w:rsidRDefault="00220AE4" w:rsidP="00625FAE">
      <w:pPr>
        <w:jc w:val="both"/>
        <w:rPr>
          <w:rFonts w:ascii="Arial" w:eastAsia="Calibri" w:hAnsi="Arial" w:cs="Arial"/>
          <w:color w:val="000000"/>
        </w:rPr>
      </w:pPr>
      <w:r w:rsidRPr="001B5819">
        <w:rPr>
          <w:rFonts w:ascii="Arial" w:eastAsia="Calibri" w:hAnsi="Arial" w:cs="Arial"/>
          <w:color w:val="000000"/>
        </w:rPr>
        <w:t>The purpose of e-Government is more effective delivery of government services to citizens. Generally, the more services are available online and the more widespread of these services, the greater will be the impact of e-Government. A good example of e-Government initiative in the Pacific is the Government of Fiji e-portal that provides online services like online birth, marriage and deaths r</w:t>
      </w:r>
      <w:r w:rsidR="00625FAE">
        <w:rPr>
          <w:rFonts w:ascii="Arial" w:eastAsia="Calibri" w:hAnsi="Arial" w:cs="Arial"/>
          <w:color w:val="000000"/>
        </w:rPr>
        <w:t xml:space="preserve">egistration to its citizens.   </w:t>
      </w:r>
    </w:p>
    <w:p w14:paraId="3FECBDC4" w14:textId="77777777" w:rsidR="0043245F" w:rsidRDefault="00625FAE" w:rsidP="00625FAE">
      <w:pPr>
        <w:jc w:val="both"/>
        <w:rPr>
          <w:rFonts w:ascii="Arial" w:eastAsia="Calibri" w:hAnsi="Arial" w:cs="Arial"/>
          <w:color w:val="000000"/>
        </w:rPr>
      </w:pPr>
      <w:r>
        <w:rPr>
          <w:rFonts w:ascii="Arial" w:eastAsia="Calibri" w:hAnsi="Arial" w:cs="Arial"/>
          <w:color w:val="000000"/>
        </w:rPr>
        <w:lastRenderedPageBreak/>
        <w:t>D</w:t>
      </w:r>
      <w:r w:rsidR="0043245F" w:rsidRPr="00271343">
        <w:rPr>
          <w:rFonts w:ascii="Arial" w:eastAsia="Calibri" w:hAnsi="Arial" w:cs="Arial"/>
        </w:rPr>
        <w:t xml:space="preserve">evelopments in e-Government will be important but have to parallel a strengthening of the Information Society/Knowledge Economy, cope with the ongoing use of </w:t>
      </w:r>
      <w:r w:rsidR="0043245F" w:rsidRPr="00271343">
        <w:rPr>
          <w:rFonts w:ascii="Arial" w:eastAsia="Calibri" w:hAnsi="Arial" w:cs="Arial"/>
          <w:color w:val="000000"/>
        </w:rPr>
        <w:t>obsolete equipment, inefficient policies and legacy systems that if not addressed will reduce the effectiveness of accessibility initiatives</w:t>
      </w:r>
      <w:r w:rsidR="00DB56DA" w:rsidRPr="00271343">
        <w:rPr>
          <w:rFonts w:ascii="Arial" w:eastAsia="Calibri" w:hAnsi="Arial" w:cs="Arial"/>
          <w:color w:val="000000"/>
        </w:rPr>
        <w:t xml:space="preserve">. </w:t>
      </w:r>
    </w:p>
    <w:p w14:paraId="71D14C25" w14:textId="77777777" w:rsidR="00CA16EB" w:rsidRDefault="00CA16EB" w:rsidP="00FD5831">
      <w:pPr>
        <w:autoSpaceDE w:val="0"/>
        <w:autoSpaceDN w:val="0"/>
        <w:adjustRightInd w:val="0"/>
        <w:spacing w:after="0" w:line="240" w:lineRule="auto"/>
        <w:jc w:val="both"/>
        <w:rPr>
          <w:rFonts w:ascii="Arial" w:hAnsi="Arial" w:cs="Arial"/>
        </w:rPr>
      </w:pPr>
    </w:p>
    <w:p w14:paraId="05632387" w14:textId="77777777" w:rsidR="00CA16EB" w:rsidRDefault="00CA16EB" w:rsidP="00FD5831">
      <w:pPr>
        <w:autoSpaceDE w:val="0"/>
        <w:autoSpaceDN w:val="0"/>
        <w:adjustRightInd w:val="0"/>
        <w:spacing w:after="0" w:line="240" w:lineRule="auto"/>
        <w:jc w:val="both"/>
        <w:rPr>
          <w:rFonts w:ascii="Arial" w:hAnsi="Arial" w:cs="Arial"/>
        </w:rPr>
      </w:pPr>
    </w:p>
    <w:p w14:paraId="47569DBA" w14:textId="77777777" w:rsidR="00CA16EB" w:rsidRDefault="00CA16EB" w:rsidP="00FD5831">
      <w:pPr>
        <w:autoSpaceDE w:val="0"/>
        <w:autoSpaceDN w:val="0"/>
        <w:adjustRightInd w:val="0"/>
        <w:spacing w:after="0" w:line="240" w:lineRule="auto"/>
        <w:jc w:val="both"/>
        <w:rPr>
          <w:rFonts w:ascii="Arial" w:hAnsi="Arial" w:cs="Arial"/>
        </w:rPr>
      </w:pPr>
    </w:p>
    <w:p w14:paraId="60EDBE70" w14:textId="77777777" w:rsidR="00CA16EB" w:rsidRDefault="00CA16EB" w:rsidP="00FD5831">
      <w:pPr>
        <w:autoSpaceDE w:val="0"/>
        <w:autoSpaceDN w:val="0"/>
        <w:adjustRightInd w:val="0"/>
        <w:spacing w:after="0" w:line="240" w:lineRule="auto"/>
        <w:jc w:val="both"/>
        <w:rPr>
          <w:rFonts w:ascii="Arial" w:hAnsi="Arial" w:cs="Arial"/>
        </w:rPr>
      </w:pPr>
    </w:p>
    <w:p w14:paraId="7838E556" w14:textId="77777777" w:rsidR="00FD5831" w:rsidRPr="00917AA4" w:rsidRDefault="00FD5831" w:rsidP="00FD5831">
      <w:pPr>
        <w:autoSpaceDE w:val="0"/>
        <w:autoSpaceDN w:val="0"/>
        <w:adjustRightInd w:val="0"/>
        <w:spacing w:after="0" w:line="240" w:lineRule="auto"/>
        <w:jc w:val="both"/>
        <w:rPr>
          <w:rFonts w:ascii="Arial" w:hAnsi="Arial" w:cs="Arial"/>
        </w:rPr>
      </w:pPr>
      <w:r w:rsidRPr="00917AA4">
        <w:rPr>
          <w:rFonts w:ascii="Arial" w:hAnsi="Arial" w:cs="Arial"/>
        </w:rPr>
        <w:t>The</w:t>
      </w:r>
      <w:r w:rsidR="00BC5CC1" w:rsidRPr="00917AA4">
        <w:rPr>
          <w:rFonts w:ascii="Arial" w:hAnsi="Arial" w:cs="Arial"/>
        </w:rPr>
        <w:t xml:space="preserve"> </w:t>
      </w:r>
      <w:r w:rsidRPr="00917AA4">
        <w:rPr>
          <w:rFonts w:ascii="Arial" w:hAnsi="Arial" w:cs="Arial"/>
        </w:rPr>
        <w:t xml:space="preserve">target and milestone </w:t>
      </w:r>
      <w:r w:rsidR="00BC5CC1" w:rsidRPr="00917AA4">
        <w:rPr>
          <w:rFonts w:ascii="Arial" w:hAnsi="Arial" w:cs="Arial"/>
        </w:rPr>
        <w:t>for theme 6</w:t>
      </w:r>
      <w:r w:rsidR="009F23C9" w:rsidRPr="00917AA4">
        <w:rPr>
          <w:rFonts w:ascii="Arial" w:hAnsi="Arial" w:cs="Arial"/>
        </w:rPr>
        <w:t>,</w:t>
      </w:r>
      <w:r w:rsidR="00BC5CC1" w:rsidRPr="00917AA4">
        <w:rPr>
          <w:rFonts w:ascii="Arial" w:hAnsi="Arial" w:cs="Arial"/>
        </w:rPr>
        <w:t xml:space="preserve"> encourage </w:t>
      </w:r>
      <w:r w:rsidRPr="00917AA4">
        <w:rPr>
          <w:rFonts w:ascii="Arial" w:hAnsi="Arial" w:cs="Arial"/>
        </w:rPr>
        <w:t xml:space="preserve">using ICTs in conserving and disseminating public knowledge that form part of the recorded heritage of </w:t>
      </w:r>
      <w:r w:rsidR="00BC5CC1" w:rsidRPr="00917AA4">
        <w:rPr>
          <w:rFonts w:ascii="Arial" w:hAnsi="Arial" w:cs="Arial"/>
        </w:rPr>
        <w:t xml:space="preserve">island nations and </w:t>
      </w:r>
      <w:r w:rsidRPr="00917AA4">
        <w:rPr>
          <w:rFonts w:ascii="Arial" w:hAnsi="Arial" w:cs="Arial"/>
        </w:rPr>
        <w:t>their national archives. Access to national archives can be useful for a wide range of applications, including in historic and genealogic studies, as well as legal, medical, land management or meteorological purposes. Unfortunately there are no existing data sources for these indicators, and very few countries reported data for them</w:t>
      </w:r>
      <w:r w:rsidR="009F23C9" w:rsidRPr="00917AA4">
        <w:rPr>
          <w:rFonts w:ascii="Arial" w:hAnsi="Arial" w:cs="Arial"/>
        </w:rPr>
        <w:t xml:space="preserve"> as reflected in table 6.5.2.</w:t>
      </w:r>
      <w:r w:rsidRPr="00917AA4">
        <w:rPr>
          <w:rFonts w:ascii="Arial" w:hAnsi="Arial" w:cs="Arial"/>
        </w:rPr>
        <w:t xml:space="preserve"> </w:t>
      </w:r>
    </w:p>
    <w:p w14:paraId="0AAF59DA" w14:textId="77777777" w:rsidR="004A42D1" w:rsidRPr="000F7EFB" w:rsidRDefault="004A42D1" w:rsidP="004A42D1">
      <w:pPr>
        <w:pStyle w:val="Heading2"/>
        <w:rPr>
          <w:rFonts w:ascii="Arial" w:hAnsi="Arial" w:cs="Arial"/>
          <w:b w:val="0"/>
          <w:sz w:val="24"/>
          <w:szCs w:val="24"/>
        </w:rPr>
      </w:pPr>
      <w:bookmarkStart w:id="69" w:name="_Toc420920676"/>
      <w:r w:rsidRPr="000F7EFB">
        <w:rPr>
          <w:rFonts w:ascii="Arial" w:hAnsi="Arial" w:cs="Arial"/>
          <w:b w:val="0"/>
          <w:sz w:val="24"/>
          <w:szCs w:val="24"/>
        </w:rPr>
        <w:t>Evaluation</w:t>
      </w:r>
      <w:bookmarkEnd w:id="69"/>
    </w:p>
    <w:p w14:paraId="0416C67B" w14:textId="77777777" w:rsidR="004A42D1" w:rsidRDefault="00625FAE" w:rsidP="00625FAE">
      <w:pPr>
        <w:jc w:val="both"/>
        <w:rPr>
          <w:rFonts w:ascii="Arial" w:hAnsi="Arial" w:cs="Arial"/>
        </w:rPr>
      </w:pPr>
      <w:r>
        <w:rPr>
          <w:rFonts w:ascii="Arial" w:hAnsi="Arial" w:cs="Arial"/>
        </w:rPr>
        <w:t xml:space="preserve">The Review acknowledged the results shown in table 6.5.2 </w:t>
      </w:r>
      <w:r w:rsidR="00DE2F63">
        <w:rPr>
          <w:rFonts w:ascii="Arial" w:hAnsi="Arial" w:cs="Arial"/>
        </w:rPr>
        <w:t xml:space="preserve">as an indication that member countries are not yet ready to engage in realizing </w:t>
      </w:r>
      <w:r w:rsidR="004433A1">
        <w:rPr>
          <w:rFonts w:ascii="Arial" w:hAnsi="Arial" w:cs="Arial"/>
        </w:rPr>
        <w:t>the p</w:t>
      </w:r>
      <w:r w:rsidR="00DE2F63">
        <w:rPr>
          <w:rFonts w:ascii="Arial" w:hAnsi="Arial" w:cs="Arial"/>
        </w:rPr>
        <w:t xml:space="preserve">otential of </w:t>
      </w:r>
      <w:r w:rsidR="004433A1">
        <w:rPr>
          <w:rFonts w:ascii="Arial" w:hAnsi="Arial" w:cs="Arial"/>
        </w:rPr>
        <w:t xml:space="preserve">e-Government initiatives </w:t>
      </w:r>
      <w:r w:rsidR="00DE2F63">
        <w:rPr>
          <w:rFonts w:ascii="Arial" w:hAnsi="Arial" w:cs="Arial"/>
        </w:rPr>
        <w:t xml:space="preserve">to improve the delivery of online services </w:t>
      </w:r>
      <w:r w:rsidR="004433A1">
        <w:rPr>
          <w:rFonts w:ascii="Arial" w:hAnsi="Arial" w:cs="Arial"/>
        </w:rPr>
        <w:t xml:space="preserve">in the region. The Review commend a number of countries like Fiji for instance </w:t>
      </w:r>
      <w:r w:rsidR="00DE2F63">
        <w:rPr>
          <w:rFonts w:ascii="Arial" w:hAnsi="Arial" w:cs="Arial"/>
        </w:rPr>
        <w:t xml:space="preserve">for exploiting </w:t>
      </w:r>
      <w:r w:rsidR="004433A1">
        <w:rPr>
          <w:rFonts w:ascii="Arial" w:hAnsi="Arial" w:cs="Arial"/>
        </w:rPr>
        <w:t xml:space="preserve">e-Government </w:t>
      </w:r>
      <w:r w:rsidR="00DE2F63">
        <w:rPr>
          <w:rFonts w:ascii="Arial" w:hAnsi="Arial" w:cs="Arial"/>
        </w:rPr>
        <w:t xml:space="preserve">initiatives to further improve the access of information and online services to Fiji </w:t>
      </w:r>
      <w:r w:rsidR="004433A1">
        <w:rPr>
          <w:rFonts w:ascii="Arial" w:hAnsi="Arial" w:cs="Arial"/>
        </w:rPr>
        <w:t>citizen</w:t>
      </w:r>
      <w:r w:rsidR="00DE2F63">
        <w:rPr>
          <w:rFonts w:ascii="Arial" w:hAnsi="Arial" w:cs="Arial"/>
        </w:rPr>
        <w:t>s made</w:t>
      </w:r>
      <w:r w:rsidR="004433A1">
        <w:rPr>
          <w:rFonts w:ascii="Arial" w:hAnsi="Arial" w:cs="Arial"/>
        </w:rPr>
        <w:t xml:space="preserve"> available </w:t>
      </w:r>
      <w:r w:rsidR="00DE2F63">
        <w:rPr>
          <w:rFonts w:ascii="Arial" w:hAnsi="Arial" w:cs="Arial"/>
        </w:rPr>
        <w:t xml:space="preserve">through the </w:t>
      </w:r>
      <w:r w:rsidR="004433A1">
        <w:rPr>
          <w:rFonts w:ascii="Arial" w:hAnsi="Arial" w:cs="Arial"/>
        </w:rPr>
        <w:t>Government e-portal.</w:t>
      </w:r>
    </w:p>
    <w:p w14:paraId="78C91EB1" w14:textId="77777777" w:rsidR="00E87516" w:rsidRDefault="00E87516" w:rsidP="00625FAE">
      <w:pPr>
        <w:jc w:val="both"/>
        <w:rPr>
          <w:rFonts w:ascii="Arial" w:hAnsi="Arial" w:cs="Arial"/>
        </w:rPr>
      </w:pPr>
      <w:r>
        <w:rPr>
          <w:rFonts w:ascii="Arial" w:hAnsi="Arial" w:cs="Arial"/>
        </w:rPr>
        <w:t>Government web presence is well noted by the Review as reflected in the results shown in table 6.5.2. The Review remain</w:t>
      </w:r>
      <w:r w:rsidR="00951C82">
        <w:rPr>
          <w:rFonts w:ascii="Arial" w:hAnsi="Arial" w:cs="Arial"/>
        </w:rPr>
        <w:t>s</w:t>
      </w:r>
      <w:r>
        <w:rPr>
          <w:rFonts w:ascii="Arial" w:hAnsi="Arial" w:cs="Arial"/>
        </w:rPr>
        <w:t xml:space="preserve"> positive that government will continue to progress this initiative in future.</w:t>
      </w:r>
    </w:p>
    <w:p w14:paraId="56AB6D7A" w14:textId="77777777" w:rsidR="00791202" w:rsidRDefault="00E87516" w:rsidP="00625FAE">
      <w:pPr>
        <w:jc w:val="both"/>
        <w:rPr>
          <w:rFonts w:ascii="Arial" w:hAnsi="Arial" w:cs="Arial"/>
        </w:rPr>
      </w:pPr>
      <w:r>
        <w:rPr>
          <w:rFonts w:ascii="Arial" w:hAnsi="Arial" w:cs="Arial"/>
        </w:rPr>
        <w:t xml:space="preserve">The Review acknowledged that countries like Fiji, PNG and Samoa who have access to larger bandwidth pipes have progressed aggressively in this </w:t>
      </w:r>
      <w:r w:rsidR="00D85247">
        <w:rPr>
          <w:rFonts w:ascii="Arial" w:hAnsi="Arial" w:cs="Arial"/>
        </w:rPr>
        <w:t xml:space="preserve">e-service space </w:t>
      </w:r>
      <w:r>
        <w:rPr>
          <w:rFonts w:ascii="Arial" w:hAnsi="Arial" w:cs="Arial"/>
        </w:rPr>
        <w:t xml:space="preserve">creating more opportunities for government and commercial institutes to </w:t>
      </w:r>
      <w:r w:rsidR="00D85247">
        <w:rPr>
          <w:rFonts w:ascii="Arial" w:hAnsi="Arial" w:cs="Arial"/>
        </w:rPr>
        <w:t>established</w:t>
      </w:r>
      <w:r>
        <w:rPr>
          <w:rFonts w:ascii="Arial" w:hAnsi="Arial" w:cs="Arial"/>
        </w:rPr>
        <w:t xml:space="preserve"> new e-service initiatives</w:t>
      </w:r>
      <w:r w:rsidR="00791202">
        <w:rPr>
          <w:rFonts w:ascii="Arial" w:hAnsi="Arial" w:cs="Arial"/>
        </w:rPr>
        <w:t>.</w:t>
      </w:r>
    </w:p>
    <w:p w14:paraId="0993C0DC" w14:textId="77777777" w:rsidR="00E87516" w:rsidRPr="00625FAE" w:rsidRDefault="00791202" w:rsidP="00625FAE">
      <w:pPr>
        <w:jc w:val="both"/>
        <w:rPr>
          <w:rFonts w:ascii="Arial" w:hAnsi="Arial" w:cs="Arial"/>
        </w:rPr>
      </w:pPr>
      <w:r>
        <w:rPr>
          <w:rFonts w:ascii="Arial" w:hAnsi="Arial" w:cs="Arial"/>
        </w:rPr>
        <w:t xml:space="preserve">Digitizing and archiving of historical </w:t>
      </w:r>
      <w:r w:rsidR="00951C82">
        <w:rPr>
          <w:rFonts w:ascii="Arial" w:hAnsi="Arial" w:cs="Arial"/>
        </w:rPr>
        <w:t>information</w:t>
      </w:r>
      <w:r>
        <w:rPr>
          <w:rFonts w:ascii="Arial" w:hAnsi="Arial" w:cs="Arial"/>
        </w:rPr>
        <w:t xml:space="preserve"> and traditional knowledge is a very good initiative that the Review acknowledged as a way of maintaining and realizing the different cultures and values in existence in the pacific region. The Review recognised that some countries have taken progressive steps to ensure that ICT tools are utilized to maintain these traditional knowledge and values.</w:t>
      </w:r>
    </w:p>
    <w:p w14:paraId="045A5BBE" w14:textId="20058E3F" w:rsidR="004A42D1" w:rsidRPr="006D4CF9" w:rsidRDefault="00EC3CCA" w:rsidP="004A42D1">
      <w:pPr>
        <w:pStyle w:val="Heading2"/>
        <w:rPr>
          <w:rFonts w:ascii="Arial" w:hAnsi="Arial" w:cs="Arial"/>
          <w:b w:val="0"/>
          <w:sz w:val="22"/>
          <w:szCs w:val="22"/>
        </w:rPr>
      </w:pPr>
      <w:bookmarkStart w:id="70" w:name="_Toc420920677"/>
      <w:r w:rsidRPr="006D4CF9">
        <w:rPr>
          <w:rFonts w:ascii="Arial" w:hAnsi="Arial" w:cs="Arial"/>
          <w:b w:val="0"/>
          <w:sz w:val="22"/>
          <w:szCs w:val="22"/>
        </w:rPr>
        <w:t xml:space="preserve">Points for Consideration </w:t>
      </w:r>
      <w:r w:rsidR="00BB15B0" w:rsidRPr="006D4CF9">
        <w:rPr>
          <w:rFonts w:ascii="Arial" w:hAnsi="Arial" w:cs="Arial"/>
          <w:b w:val="0"/>
          <w:sz w:val="22"/>
          <w:szCs w:val="22"/>
        </w:rPr>
        <w:t>(ICT Application)</w:t>
      </w:r>
      <w:bookmarkEnd w:id="70"/>
    </w:p>
    <w:p w14:paraId="001C8863" w14:textId="77777777" w:rsidR="00EC3CCA" w:rsidRPr="00EC3CCA" w:rsidRDefault="00EC3CCA" w:rsidP="00161D86">
      <w:pPr>
        <w:pStyle w:val="NoSpacing"/>
      </w:pPr>
    </w:p>
    <w:p w14:paraId="197E34C2" w14:textId="66C6CB12" w:rsidR="004A42D1" w:rsidRPr="004A42D1" w:rsidRDefault="004A42D1" w:rsidP="004A42D1">
      <w:pPr>
        <w:pStyle w:val="Default"/>
        <w:numPr>
          <w:ilvl w:val="0"/>
          <w:numId w:val="23"/>
        </w:numPr>
        <w:jc w:val="both"/>
        <w:rPr>
          <w:rFonts w:ascii="Arial" w:hAnsi="Arial" w:cs="Arial"/>
          <w:sz w:val="22"/>
          <w:szCs w:val="22"/>
        </w:rPr>
      </w:pPr>
      <w:r>
        <w:rPr>
          <w:rFonts w:ascii="Arial" w:hAnsi="Arial" w:cs="Arial"/>
          <w:bCs/>
          <w:sz w:val="22"/>
          <w:szCs w:val="22"/>
        </w:rPr>
        <w:t xml:space="preserve">Regional agencies and partners to work closely with PICs to promote the use of </w:t>
      </w:r>
      <w:r w:rsidR="00E318A2">
        <w:rPr>
          <w:rFonts w:ascii="Arial" w:hAnsi="Arial" w:cs="Arial"/>
          <w:bCs/>
          <w:sz w:val="22"/>
          <w:szCs w:val="22"/>
        </w:rPr>
        <w:t xml:space="preserve">Free </w:t>
      </w:r>
      <w:r>
        <w:rPr>
          <w:rFonts w:ascii="Arial" w:hAnsi="Arial" w:cs="Arial"/>
          <w:bCs/>
          <w:sz w:val="22"/>
          <w:szCs w:val="22"/>
        </w:rPr>
        <w:t xml:space="preserve">open source software </w:t>
      </w:r>
      <w:r w:rsidR="00E318A2">
        <w:rPr>
          <w:rFonts w:ascii="Arial" w:hAnsi="Arial" w:cs="Arial"/>
          <w:bCs/>
          <w:sz w:val="22"/>
          <w:szCs w:val="22"/>
        </w:rPr>
        <w:t xml:space="preserve">(FOSS) </w:t>
      </w:r>
      <w:r>
        <w:rPr>
          <w:rFonts w:ascii="Arial" w:hAnsi="Arial" w:cs="Arial"/>
          <w:bCs/>
          <w:sz w:val="22"/>
          <w:szCs w:val="22"/>
        </w:rPr>
        <w:t>for application development</w:t>
      </w:r>
    </w:p>
    <w:p w14:paraId="19BABAD0" w14:textId="77777777" w:rsidR="00625FAE" w:rsidRDefault="00625FAE" w:rsidP="00625FAE">
      <w:pPr>
        <w:pStyle w:val="Default"/>
        <w:numPr>
          <w:ilvl w:val="0"/>
          <w:numId w:val="23"/>
        </w:numPr>
        <w:jc w:val="both"/>
        <w:rPr>
          <w:rFonts w:ascii="Arial" w:hAnsi="Arial" w:cs="Arial"/>
          <w:sz w:val="22"/>
          <w:szCs w:val="22"/>
        </w:rPr>
      </w:pPr>
      <w:r>
        <w:rPr>
          <w:rFonts w:ascii="Arial" w:hAnsi="Arial" w:cs="Arial"/>
          <w:bCs/>
          <w:sz w:val="22"/>
          <w:szCs w:val="22"/>
        </w:rPr>
        <w:t xml:space="preserve">Regional agencies and partners to work closely with PICs to </w:t>
      </w:r>
      <w:r w:rsidR="00791202">
        <w:rPr>
          <w:rFonts w:ascii="Arial" w:hAnsi="Arial" w:cs="Arial"/>
          <w:bCs/>
          <w:sz w:val="22"/>
          <w:szCs w:val="22"/>
        </w:rPr>
        <w:t xml:space="preserve">support and </w:t>
      </w:r>
      <w:r>
        <w:rPr>
          <w:rFonts w:ascii="Arial" w:hAnsi="Arial" w:cs="Arial"/>
          <w:bCs/>
          <w:sz w:val="22"/>
          <w:szCs w:val="22"/>
        </w:rPr>
        <w:t>formulate e-Government plans</w:t>
      </w:r>
      <w:r w:rsidR="00791202">
        <w:rPr>
          <w:rFonts w:ascii="Arial" w:hAnsi="Arial" w:cs="Arial"/>
          <w:bCs/>
          <w:sz w:val="22"/>
          <w:szCs w:val="22"/>
        </w:rPr>
        <w:t xml:space="preserve"> and infrastructure</w:t>
      </w:r>
    </w:p>
    <w:p w14:paraId="2B9D8A37" w14:textId="77777777" w:rsidR="00625FAE" w:rsidRPr="00A651A8" w:rsidRDefault="00625FAE" w:rsidP="002B2AA8">
      <w:pPr>
        <w:pStyle w:val="Default"/>
        <w:numPr>
          <w:ilvl w:val="0"/>
          <w:numId w:val="23"/>
        </w:numPr>
        <w:jc w:val="both"/>
        <w:rPr>
          <w:rFonts w:ascii="Arial" w:hAnsi="Arial" w:cs="Arial"/>
          <w:sz w:val="22"/>
          <w:szCs w:val="22"/>
        </w:rPr>
      </w:pPr>
      <w:r w:rsidRPr="00625FAE">
        <w:rPr>
          <w:rFonts w:ascii="Arial" w:hAnsi="Arial" w:cs="Arial"/>
          <w:bCs/>
          <w:sz w:val="22"/>
          <w:szCs w:val="22"/>
        </w:rPr>
        <w:t xml:space="preserve">Regional agencies and partners to work closely with PICs to </w:t>
      </w:r>
      <w:r w:rsidR="00791202">
        <w:rPr>
          <w:rFonts w:ascii="Arial" w:hAnsi="Arial" w:cs="Arial"/>
          <w:bCs/>
          <w:sz w:val="22"/>
          <w:szCs w:val="22"/>
        </w:rPr>
        <w:t xml:space="preserve">support </w:t>
      </w:r>
      <w:r w:rsidRPr="00625FAE">
        <w:rPr>
          <w:rFonts w:ascii="Arial" w:hAnsi="Arial" w:cs="Arial"/>
          <w:bCs/>
          <w:sz w:val="22"/>
          <w:szCs w:val="22"/>
        </w:rPr>
        <w:t>web presence for Government Ministries</w:t>
      </w:r>
      <w:r w:rsidRPr="00625FAE">
        <w:rPr>
          <w:rFonts w:ascii="Arial" w:hAnsi="Arial" w:cs="Arial"/>
        </w:rPr>
        <w:t xml:space="preserve"> </w:t>
      </w:r>
    </w:p>
    <w:p w14:paraId="6B86BE24" w14:textId="77777777" w:rsidR="00A651A8" w:rsidRDefault="00A651A8" w:rsidP="00A651A8">
      <w:pPr>
        <w:pStyle w:val="Default"/>
        <w:jc w:val="both"/>
        <w:rPr>
          <w:rFonts w:ascii="Arial" w:hAnsi="Arial" w:cs="Arial"/>
        </w:rPr>
      </w:pPr>
    </w:p>
    <w:p w14:paraId="5A1AB76A" w14:textId="77777777" w:rsidR="00A651A8" w:rsidRDefault="00A651A8" w:rsidP="00A651A8">
      <w:pPr>
        <w:pStyle w:val="Default"/>
        <w:jc w:val="both"/>
        <w:rPr>
          <w:rFonts w:ascii="Arial" w:hAnsi="Arial" w:cs="Arial"/>
        </w:rPr>
      </w:pPr>
    </w:p>
    <w:p w14:paraId="17B40CCC" w14:textId="77777777" w:rsidR="00A651A8" w:rsidRDefault="00A651A8" w:rsidP="00A651A8">
      <w:pPr>
        <w:pStyle w:val="Default"/>
        <w:jc w:val="both"/>
        <w:rPr>
          <w:rFonts w:ascii="Arial" w:hAnsi="Arial" w:cs="Arial"/>
        </w:rPr>
      </w:pPr>
    </w:p>
    <w:p w14:paraId="55CC32DA" w14:textId="77777777" w:rsidR="00DE5655" w:rsidRPr="005A17A7" w:rsidRDefault="00DE5655" w:rsidP="00DE5655">
      <w:pPr>
        <w:pStyle w:val="Heading1"/>
        <w:rPr>
          <w:rFonts w:ascii="Arial" w:hAnsi="Arial" w:cs="Arial"/>
          <w:b w:val="0"/>
          <w:sz w:val="16"/>
          <w:szCs w:val="16"/>
        </w:rPr>
      </w:pPr>
      <w:bookmarkStart w:id="71" w:name="_Toc420920678"/>
      <w:r w:rsidRPr="00A062FD">
        <w:rPr>
          <w:rFonts w:ascii="Arial" w:hAnsi="Arial" w:cs="Arial"/>
          <w:b w:val="0"/>
          <w:sz w:val="24"/>
          <w:szCs w:val="24"/>
        </w:rPr>
        <w:lastRenderedPageBreak/>
        <w:t>7. Theme 7 – Financing, Monitoring and Evaluation</w:t>
      </w:r>
      <w:bookmarkEnd w:id="71"/>
      <w:r w:rsidRPr="00A062FD">
        <w:rPr>
          <w:rFonts w:ascii="Arial" w:hAnsi="Arial" w:cs="Arial"/>
          <w:b w:val="0"/>
          <w:sz w:val="24"/>
          <w:szCs w:val="24"/>
        </w:rPr>
        <w:br/>
      </w:r>
    </w:p>
    <w:p w14:paraId="15C7AAFE" w14:textId="77777777" w:rsidR="00DE5655" w:rsidRPr="00BD4C1E" w:rsidRDefault="00DE5655" w:rsidP="00DE5655">
      <w:pPr>
        <w:pStyle w:val="Heading3"/>
        <w:rPr>
          <w:rFonts w:ascii="Arial" w:hAnsi="Arial" w:cs="Arial"/>
        </w:rPr>
      </w:pPr>
      <w:bookmarkStart w:id="72" w:name="_Toc420920679"/>
      <w:r w:rsidRPr="00BD4C1E">
        <w:rPr>
          <w:rFonts w:ascii="Arial" w:hAnsi="Arial" w:cs="Arial"/>
        </w:rPr>
        <w:t>7.1 Background and Policy Context</w:t>
      </w:r>
      <w:bookmarkEnd w:id="72"/>
    </w:p>
    <w:p w14:paraId="27F784ED" w14:textId="77777777" w:rsidR="00DE5655" w:rsidRPr="007749C0" w:rsidRDefault="00DE5655" w:rsidP="00DE5655">
      <w:pPr>
        <w:pStyle w:val="NoSpacing"/>
        <w:jc w:val="both"/>
        <w:rPr>
          <w:rFonts w:ascii="Arial" w:hAnsi="Arial" w:cs="Arial"/>
        </w:rPr>
      </w:pPr>
      <w:r w:rsidRPr="007749C0">
        <w:rPr>
          <w:rFonts w:ascii="Arial" w:hAnsi="Arial" w:cs="Arial"/>
        </w:rPr>
        <w:t>A financing plan that captures all funds flowing into the region’s ICT sector by funding source and implementation arrangements, supported by a comprehensive monitoring and evaluation framework</w:t>
      </w:r>
    </w:p>
    <w:p w14:paraId="329AC7AD" w14:textId="77777777" w:rsidR="00926858" w:rsidRDefault="00926858" w:rsidP="00DE5655">
      <w:pPr>
        <w:pStyle w:val="NoSpacing"/>
        <w:jc w:val="both"/>
      </w:pPr>
    </w:p>
    <w:p w14:paraId="4224C3D4" w14:textId="77777777" w:rsidR="00DE5655" w:rsidRPr="00BD4C1E" w:rsidRDefault="00DE5655" w:rsidP="00DE5655">
      <w:pPr>
        <w:pStyle w:val="Heading3"/>
        <w:rPr>
          <w:rFonts w:ascii="Arial" w:hAnsi="Arial" w:cs="Arial"/>
        </w:rPr>
      </w:pPr>
      <w:bookmarkStart w:id="73" w:name="_Toc420920680"/>
      <w:r w:rsidRPr="00BD4C1E">
        <w:rPr>
          <w:rFonts w:ascii="Arial" w:hAnsi="Arial" w:cs="Arial"/>
        </w:rPr>
        <w:t>7.2 Target and Milestone</w:t>
      </w:r>
      <w:bookmarkEnd w:id="73"/>
    </w:p>
    <w:p w14:paraId="1779661F" w14:textId="77777777" w:rsidR="00DE5655" w:rsidRPr="007749C0" w:rsidRDefault="00DE5655" w:rsidP="00DE5655">
      <w:pPr>
        <w:autoSpaceDE w:val="0"/>
        <w:autoSpaceDN w:val="0"/>
        <w:adjustRightInd w:val="0"/>
        <w:spacing w:after="0" w:line="240" w:lineRule="auto"/>
        <w:ind w:left="360"/>
        <w:rPr>
          <w:rFonts w:ascii="Arial" w:hAnsi="Arial" w:cs="Arial"/>
        </w:rPr>
      </w:pPr>
      <w:r w:rsidRPr="007749C0">
        <w:rPr>
          <w:rFonts w:ascii="Arial" w:hAnsi="Arial" w:cs="Arial"/>
        </w:rPr>
        <w:t>(</w:t>
      </w:r>
      <w:proofErr w:type="spellStart"/>
      <w:r w:rsidRPr="007749C0">
        <w:rPr>
          <w:rFonts w:ascii="Arial" w:hAnsi="Arial" w:cs="Arial"/>
        </w:rPr>
        <w:t>i</w:t>
      </w:r>
      <w:proofErr w:type="spellEnd"/>
      <w:r w:rsidRPr="007749C0">
        <w:rPr>
          <w:rFonts w:ascii="Arial" w:hAnsi="Arial" w:cs="Arial"/>
        </w:rPr>
        <w:t>) A regional coordination/collaborative framework is established in 2011</w:t>
      </w:r>
    </w:p>
    <w:p w14:paraId="274F7F64" w14:textId="77777777" w:rsidR="00DE5655" w:rsidRPr="007749C0" w:rsidRDefault="00DE5655" w:rsidP="00DE5655">
      <w:pPr>
        <w:autoSpaceDE w:val="0"/>
        <w:autoSpaceDN w:val="0"/>
        <w:adjustRightInd w:val="0"/>
        <w:spacing w:after="0" w:line="240" w:lineRule="auto"/>
        <w:ind w:left="360"/>
        <w:rPr>
          <w:rFonts w:ascii="Arial" w:hAnsi="Arial" w:cs="Arial"/>
        </w:rPr>
      </w:pPr>
      <w:r w:rsidRPr="007749C0">
        <w:rPr>
          <w:rFonts w:ascii="Arial" w:hAnsi="Arial" w:cs="Arial"/>
        </w:rPr>
        <w:t>(ii) Additional regional support is provided to implement national policies and plans</w:t>
      </w:r>
    </w:p>
    <w:p w14:paraId="2FD6E7C9" w14:textId="77777777" w:rsidR="00DE5655" w:rsidRPr="007749C0" w:rsidRDefault="00DE5655" w:rsidP="00DE5655">
      <w:pPr>
        <w:autoSpaceDE w:val="0"/>
        <w:autoSpaceDN w:val="0"/>
        <w:adjustRightInd w:val="0"/>
        <w:spacing w:after="0" w:line="240" w:lineRule="auto"/>
        <w:ind w:left="360"/>
        <w:rPr>
          <w:rFonts w:ascii="Arial" w:hAnsi="Arial" w:cs="Arial"/>
        </w:rPr>
      </w:pPr>
      <w:r w:rsidRPr="007749C0">
        <w:rPr>
          <w:rFonts w:ascii="Arial" w:hAnsi="Arial" w:cs="Arial"/>
        </w:rPr>
        <w:t>(iii) National (and regional) financial plans are developed to address priorities identifies in national policies and plans (and in this framework)</w:t>
      </w:r>
    </w:p>
    <w:p w14:paraId="6286D64B" w14:textId="77777777" w:rsidR="00DE5655" w:rsidRPr="007749C0" w:rsidRDefault="00DE5655" w:rsidP="00DE5655">
      <w:pPr>
        <w:autoSpaceDE w:val="0"/>
        <w:autoSpaceDN w:val="0"/>
        <w:adjustRightInd w:val="0"/>
        <w:spacing w:after="0" w:line="240" w:lineRule="auto"/>
        <w:ind w:left="360"/>
        <w:rPr>
          <w:rFonts w:ascii="Arial" w:hAnsi="Arial" w:cs="Arial"/>
        </w:rPr>
      </w:pPr>
      <w:proofErr w:type="gramStart"/>
      <w:r w:rsidRPr="007749C0">
        <w:rPr>
          <w:rFonts w:ascii="Arial" w:hAnsi="Arial" w:cs="Arial"/>
        </w:rPr>
        <w:t>(iv) Better</w:t>
      </w:r>
      <w:proofErr w:type="gramEnd"/>
      <w:r w:rsidRPr="007749C0">
        <w:rPr>
          <w:rFonts w:ascii="Arial" w:hAnsi="Arial" w:cs="Arial"/>
        </w:rPr>
        <w:t xml:space="preserve"> ICT indicators are developed for PICTs</w:t>
      </w:r>
    </w:p>
    <w:p w14:paraId="69D7F800" w14:textId="77777777" w:rsidR="00DE5655" w:rsidRPr="007749C0" w:rsidRDefault="00DE5655" w:rsidP="00DE5655">
      <w:pPr>
        <w:ind w:left="360"/>
        <w:rPr>
          <w:rFonts w:ascii="Arial" w:hAnsi="Arial" w:cs="Arial"/>
        </w:rPr>
      </w:pPr>
      <w:r w:rsidRPr="007749C0">
        <w:rPr>
          <w:rFonts w:ascii="Arial" w:hAnsi="Arial" w:cs="Arial"/>
        </w:rPr>
        <w:t>(v) Minimum performance indicators are developed by 2010</w:t>
      </w:r>
    </w:p>
    <w:p w14:paraId="1D520267" w14:textId="77777777" w:rsidR="00DE5655" w:rsidRDefault="00DE5655" w:rsidP="00DE5655">
      <w:pPr>
        <w:pStyle w:val="Heading3"/>
        <w:rPr>
          <w:rFonts w:ascii="Arial" w:hAnsi="Arial" w:cs="Arial"/>
        </w:rPr>
      </w:pPr>
      <w:bookmarkStart w:id="74" w:name="_Toc420920681"/>
      <w:r w:rsidRPr="00BD4C1E">
        <w:rPr>
          <w:rFonts w:ascii="Arial" w:hAnsi="Arial" w:cs="Arial"/>
        </w:rPr>
        <w:t>7.3 Evidence Available</w:t>
      </w:r>
      <w:bookmarkEnd w:id="74"/>
    </w:p>
    <w:p w14:paraId="6E32DA32" w14:textId="77777777" w:rsidR="00AE2417" w:rsidRPr="00AE2417" w:rsidRDefault="00AE2417" w:rsidP="00AE2417">
      <w:pPr>
        <w:pStyle w:val="NoSpacing"/>
        <w:rPr>
          <w:rFonts w:ascii="Arial" w:hAnsi="Arial" w:cs="Arial"/>
        </w:rPr>
      </w:pPr>
      <w:r>
        <w:rPr>
          <w:rFonts w:ascii="Arial" w:hAnsi="Arial" w:cs="Arial"/>
        </w:rPr>
        <w:t xml:space="preserve">There is no </w:t>
      </w:r>
      <w:r w:rsidRPr="00AE2417">
        <w:rPr>
          <w:rFonts w:ascii="Arial" w:hAnsi="Arial" w:cs="Arial"/>
        </w:rPr>
        <w:t xml:space="preserve">evidence of any regional coordination/collaborative framework </w:t>
      </w:r>
      <w:r>
        <w:rPr>
          <w:rFonts w:ascii="Arial" w:hAnsi="Arial" w:cs="Arial"/>
        </w:rPr>
        <w:t xml:space="preserve">been established and no metrics available at the time of this Review that suggest additional regional support has been provided to implement national policies and plans. </w:t>
      </w:r>
    </w:p>
    <w:p w14:paraId="2FE99385" w14:textId="77777777" w:rsidR="005A70AF" w:rsidRPr="001757BD" w:rsidRDefault="005A70AF" w:rsidP="005A70AF">
      <w:pPr>
        <w:pStyle w:val="Heading1"/>
        <w:rPr>
          <w:b w:val="0"/>
        </w:rPr>
      </w:pPr>
      <w:bookmarkStart w:id="75" w:name="_Toc420920682"/>
      <w:r w:rsidRPr="001757BD">
        <w:rPr>
          <w:b w:val="0"/>
        </w:rPr>
        <w:t>Monitoring and Evaluation</w:t>
      </w:r>
      <w:bookmarkEnd w:id="75"/>
    </w:p>
    <w:p w14:paraId="2ECD29C3" w14:textId="77777777" w:rsidR="005A70AF" w:rsidRPr="002E33D7" w:rsidRDefault="005A70AF" w:rsidP="005A70AF">
      <w:pPr>
        <w:pStyle w:val="NoSpacing"/>
        <w:rPr>
          <w:rFonts w:ascii="Arial" w:hAnsi="Arial" w:cs="Arial"/>
        </w:rPr>
      </w:pPr>
    </w:p>
    <w:p w14:paraId="0FC7EC85" w14:textId="77777777" w:rsidR="005A70AF" w:rsidRDefault="005A70AF" w:rsidP="005A70AF">
      <w:pPr>
        <w:jc w:val="both"/>
        <w:rPr>
          <w:rFonts w:ascii="Arial" w:hAnsi="Arial" w:cs="Arial"/>
        </w:rPr>
      </w:pPr>
      <w:r w:rsidRPr="0096631C">
        <w:rPr>
          <w:rFonts w:ascii="Arial" w:hAnsi="Arial" w:cs="Arial"/>
        </w:rPr>
        <w:t xml:space="preserve">The ICT Minister’s meeting in Noumea endorsed the PRISAP concept in principle and requested for an implementation action plan. The formulation of the PRISAP could have been the perfect tool for monitoring and evaluating the development of ICT in the Pacific based on the targets and milestone defined under the 2010 FAIDP. PRISAP never materialized </w:t>
      </w:r>
      <w:r>
        <w:rPr>
          <w:rFonts w:ascii="Arial" w:hAnsi="Arial" w:cs="Arial"/>
        </w:rPr>
        <w:t>due to the difficulties in the transition of the functions of the ICT program from SPC to USP. The team for the Review of the 2010 FAIDP experienced a lot of difficulties while trying to obtain;</w:t>
      </w:r>
    </w:p>
    <w:p w14:paraId="03C95328" w14:textId="77777777" w:rsidR="005A70AF" w:rsidRPr="00280D6B" w:rsidRDefault="005A70AF" w:rsidP="005A70AF">
      <w:pPr>
        <w:pStyle w:val="ListParagraph"/>
        <w:numPr>
          <w:ilvl w:val="0"/>
          <w:numId w:val="30"/>
        </w:numPr>
        <w:jc w:val="both"/>
        <w:rPr>
          <w:rFonts w:ascii="Arial" w:hAnsi="Arial" w:cs="Arial"/>
        </w:rPr>
      </w:pPr>
      <w:r w:rsidRPr="00280D6B">
        <w:rPr>
          <w:rFonts w:ascii="Arial" w:hAnsi="Arial" w:cs="Arial"/>
        </w:rPr>
        <w:t>Information on the nature and outcomes of many</w:t>
      </w:r>
      <w:r>
        <w:t xml:space="preserve"> </w:t>
      </w:r>
      <w:r w:rsidRPr="00280D6B">
        <w:rPr>
          <w:rFonts w:ascii="Arial" w:hAnsi="Arial" w:cs="Arial"/>
        </w:rPr>
        <w:t xml:space="preserve">of the Target and Milestone defined under the 2010 FAIDP. </w:t>
      </w:r>
    </w:p>
    <w:p w14:paraId="5D87D8C8" w14:textId="77777777" w:rsidR="005A70AF" w:rsidRDefault="005A70AF" w:rsidP="005A70AF">
      <w:pPr>
        <w:pStyle w:val="ListParagraph"/>
        <w:numPr>
          <w:ilvl w:val="0"/>
          <w:numId w:val="30"/>
        </w:numPr>
        <w:autoSpaceDE w:val="0"/>
        <w:autoSpaceDN w:val="0"/>
        <w:adjustRightInd w:val="0"/>
        <w:spacing w:after="0" w:line="240" w:lineRule="auto"/>
        <w:jc w:val="both"/>
        <w:rPr>
          <w:rFonts w:ascii="Arial" w:hAnsi="Arial" w:cs="Arial"/>
        </w:rPr>
      </w:pPr>
      <w:r w:rsidRPr="00280D6B">
        <w:rPr>
          <w:rFonts w:ascii="Arial" w:hAnsi="Arial" w:cs="Arial"/>
        </w:rPr>
        <w:t xml:space="preserve">Quantitative </w:t>
      </w:r>
      <w:r>
        <w:rPr>
          <w:rFonts w:ascii="Arial" w:hAnsi="Arial" w:cs="Arial"/>
        </w:rPr>
        <w:t xml:space="preserve">and qualitative </w:t>
      </w:r>
      <w:r w:rsidRPr="00280D6B">
        <w:rPr>
          <w:rFonts w:ascii="Arial" w:hAnsi="Arial" w:cs="Arial"/>
        </w:rPr>
        <w:t xml:space="preserve">analysis of progress in ICT access and usage </w:t>
      </w:r>
    </w:p>
    <w:p w14:paraId="3F9453C9" w14:textId="77777777" w:rsidR="005A70AF" w:rsidRDefault="005A70AF" w:rsidP="005A70AF">
      <w:pPr>
        <w:pStyle w:val="ListParagraph"/>
        <w:numPr>
          <w:ilvl w:val="0"/>
          <w:numId w:val="30"/>
        </w:numPr>
        <w:autoSpaceDE w:val="0"/>
        <w:autoSpaceDN w:val="0"/>
        <w:adjustRightInd w:val="0"/>
        <w:spacing w:after="0" w:line="240" w:lineRule="auto"/>
        <w:jc w:val="both"/>
        <w:rPr>
          <w:rFonts w:ascii="Arial" w:hAnsi="Arial" w:cs="Arial"/>
        </w:rPr>
      </w:pPr>
      <w:r w:rsidRPr="00280D6B">
        <w:rPr>
          <w:rFonts w:ascii="Arial" w:hAnsi="Arial" w:cs="Arial"/>
        </w:rPr>
        <w:t xml:space="preserve">ICT access and usage statistics for households and business </w:t>
      </w:r>
    </w:p>
    <w:p w14:paraId="385F2BC6" w14:textId="77777777" w:rsidR="005A70AF" w:rsidRDefault="005A70AF" w:rsidP="005A70AF">
      <w:pPr>
        <w:pStyle w:val="ListParagraph"/>
        <w:numPr>
          <w:ilvl w:val="0"/>
          <w:numId w:val="30"/>
        </w:numPr>
        <w:autoSpaceDE w:val="0"/>
        <w:autoSpaceDN w:val="0"/>
        <w:adjustRightInd w:val="0"/>
        <w:spacing w:after="0" w:line="240" w:lineRule="auto"/>
        <w:jc w:val="both"/>
        <w:rPr>
          <w:rFonts w:ascii="Arial" w:hAnsi="Arial" w:cs="Arial"/>
        </w:rPr>
      </w:pPr>
      <w:r w:rsidRPr="00280D6B">
        <w:rPr>
          <w:rFonts w:ascii="Arial" w:hAnsi="Arial" w:cs="Arial"/>
        </w:rPr>
        <w:t xml:space="preserve">Proper procedures and systems for capturing ICT statistics are employed in most PICs. </w:t>
      </w:r>
    </w:p>
    <w:p w14:paraId="361F1808" w14:textId="77777777" w:rsidR="005A70AF" w:rsidRDefault="005A70AF" w:rsidP="005A70AF">
      <w:pPr>
        <w:pStyle w:val="ListParagraph"/>
        <w:numPr>
          <w:ilvl w:val="0"/>
          <w:numId w:val="30"/>
        </w:numPr>
        <w:autoSpaceDE w:val="0"/>
        <w:autoSpaceDN w:val="0"/>
        <w:adjustRightInd w:val="0"/>
        <w:spacing w:after="0" w:line="240" w:lineRule="auto"/>
        <w:jc w:val="both"/>
        <w:rPr>
          <w:rFonts w:ascii="Arial" w:hAnsi="Arial" w:cs="Arial"/>
        </w:rPr>
      </w:pPr>
      <w:r>
        <w:rPr>
          <w:rFonts w:ascii="Arial" w:hAnsi="Arial" w:cs="Arial"/>
        </w:rPr>
        <w:t>Information on Infrastructure developments</w:t>
      </w:r>
    </w:p>
    <w:p w14:paraId="61E9C139" w14:textId="77777777" w:rsidR="005A70AF" w:rsidRDefault="005A70AF" w:rsidP="005A70AF">
      <w:pPr>
        <w:pStyle w:val="ListParagraph"/>
        <w:numPr>
          <w:ilvl w:val="0"/>
          <w:numId w:val="30"/>
        </w:numPr>
        <w:autoSpaceDE w:val="0"/>
        <w:autoSpaceDN w:val="0"/>
        <w:adjustRightInd w:val="0"/>
        <w:spacing w:after="0" w:line="240" w:lineRule="auto"/>
        <w:jc w:val="both"/>
        <w:rPr>
          <w:rFonts w:ascii="Arial" w:hAnsi="Arial" w:cs="Arial"/>
        </w:rPr>
      </w:pPr>
      <w:r>
        <w:rPr>
          <w:rFonts w:ascii="Arial" w:hAnsi="Arial" w:cs="Arial"/>
        </w:rPr>
        <w:t xml:space="preserve">Reliable information, </w:t>
      </w:r>
      <w:r w:rsidRPr="00311368">
        <w:rPr>
          <w:rFonts w:ascii="Arial" w:hAnsi="Arial" w:cs="Arial"/>
        </w:rPr>
        <w:t>often there is conflicting data from different sources</w:t>
      </w:r>
    </w:p>
    <w:p w14:paraId="133498FB" w14:textId="77777777" w:rsidR="003F14DD" w:rsidRPr="001757BD" w:rsidRDefault="003F14DD" w:rsidP="00EC3CCA">
      <w:pPr>
        <w:pStyle w:val="Heading1"/>
      </w:pPr>
      <w:bookmarkStart w:id="76" w:name="_Toc420920683"/>
      <w:r w:rsidRPr="001757BD">
        <w:t>Theme 7- Financing, Monitoring and Evaluation</w:t>
      </w:r>
      <w:bookmarkEnd w:id="76"/>
    </w:p>
    <w:p w14:paraId="462F3D4A" w14:textId="2FB87498" w:rsidR="003F14DD" w:rsidRDefault="00EC3CCA" w:rsidP="00EC3CCA">
      <w:pPr>
        <w:pStyle w:val="Heading2"/>
      </w:pPr>
      <w:bookmarkStart w:id="77" w:name="_Toc420920684"/>
      <w:r>
        <w:t>Points for Consideration</w:t>
      </w:r>
      <w:bookmarkEnd w:id="77"/>
    </w:p>
    <w:p w14:paraId="7042F1DC" w14:textId="77777777" w:rsidR="00161D86" w:rsidRPr="00161D86" w:rsidRDefault="00161D86" w:rsidP="00161D86">
      <w:pPr>
        <w:pStyle w:val="NoSpacing"/>
      </w:pPr>
    </w:p>
    <w:p w14:paraId="1D4F153B" w14:textId="77777777" w:rsidR="003F14DD" w:rsidRDefault="003F14DD" w:rsidP="003F14DD">
      <w:pPr>
        <w:pStyle w:val="ListParagraph"/>
        <w:numPr>
          <w:ilvl w:val="0"/>
          <w:numId w:val="23"/>
        </w:numPr>
        <w:rPr>
          <w:rFonts w:ascii="Arial" w:hAnsi="Arial" w:cs="Arial"/>
        </w:rPr>
      </w:pPr>
      <w:r>
        <w:rPr>
          <w:rFonts w:ascii="Arial" w:hAnsi="Arial" w:cs="Arial"/>
        </w:rPr>
        <w:t>Regional agencies and partners to work closely with PICs in establishing proper mechanisms for collecting and storing of ICT data</w:t>
      </w:r>
    </w:p>
    <w:p w14:paraId="7DEE27A3" w14:textId="77777777" w:rsidR="007A0934" w:rsidRDefault="003F14DD" w:rsidP="002B2AA8">
      <w:pPr>
        <w:pStyle w:val="ListParagraph"/>
        <w:numPr>
          <w:ilvl w:val="0"/>
          <w:numId w:val="23"/>
        </w:numPr>
        <w:rPr>
          <w:rFonts w:ascii="Arial" w:hAnsi="Arial" w:cs="Arial"/>
        </w:rPr>
      </w:pPr>
      <w:r w:rsidRPr="002C43EB">
        <w:rPr>
          <w:rFonts w:ascii="Arial" w:hAnsi="Arial" w:cs="Arial"/>
        </w:rPr>
        <w:t>Regional agencies, partners to work closely with national statistics office to establish a regional e-portal for collecting and storing of ICT statistic data.</w:t>
      </w:r>
    </w:p>
    <w:p w14:paraId="4E69781F" w14:textId="31EB8770" w:rsidR="002C43EB" w:rsidRPr="002C43EB" w:rsidRDefault="00F1566C" w:rsidP="00AD0845">
      <w:r>
        <w:rPr>
          <w:rFonts w:ascii="Arial" w:hAnsi="Arial" w:cs="Arial"/>
        </w:rPr>
        <w:br w:type="page"/>
      </w:r>
      <w:bookmarkStart w:id="78" w:name="_Toc420920685"/>
      <w:r>
        <w:lastRenderedPageBreak/>
        <w:t>Appendix</w:t>
      </w:r>
      <w:bookmarkEnd w:id="78"/>
    </w:p>
    <w:p w14:paraId="7A3633C1" w14:textId="77777777" w:rsidR="009B0518" w:rsidRDefault="00C808F8" w:rsidP="00C808F8">
      <w:r>
        <w:rPr>
          <w:noProof/>
        </w:rPr>
        <w:drawing>
          <wp:inline distT="0" distB="0" distL="0" distR="0" wp14:anchorId="23F898BD" wp14:editId="13084422">
            <wp:extent cx="5943600" cy="2486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486025"/>
                    </a:xfrm>
                    <a:prstGeom prst="rect">
                      <a:avLst/>
                    </a:prstGeom>
                    <a:noFill/>
                    <a:ln>
                      <a:noFill/>
                    </a:ln>
                  </pic:spPr>
                </pic:pic>
              </a:graphicData>
            </a:graphic>
          </wp:inline>
        </w:drawing>
      </w:r>
    </w:p>
    <w:p w14:paraId="0C6C71E5" w14:textId="77777777" w:rsidR="009B0518" w:rsidRDefault="00C808F8" w:rsidP="00C808F8">
      <w:r>
        <w:rPr>
          <w:noProof/>
        </w:rPr>
        <w:drawing>
          <wp:inline distT="0" distB="0" distL="0" distR="0" wp14:anchorId="3F2A8C0A" wp14:editId="5E4B449B">
            <wp:extent cx="5943600" cy="23406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340610"/>
                    </a:xfrm>
                    <a:prstGeom prst="rect">
                      <a:avLst/>
                    </a:prstGeom>
                    <a:noFill/>
                    <a:ln>
                      <a:noFill/>
                    </a:ln>
                  </pic:spPr>
                </pic:pic>
              </a:graphicData>
            </a:graphic>
          </wp:inline>
        </w:drawing>
      </w:r>
    </w:p>
    <w:p w14:paraId="319E6989" w14:textId="56C339E4" w:rsidR="00594CB1" w:rsidRDefault="00594CB1" w:rsidP="00C808F8">
      <w:r>
        <w:t xml:space="preserve">Chart 5 </w:t>
      </w:r>
      <w:r>
        <w:rPr>
          <w:rStyle w:val="FootnoteReference"/>
        </w:rPr>
        <w:footnoteReference w:id="18"/>
      </w:r>
    </w:p>
    <w:p w14:paraId="375A1E8E" w14:textId="77777777" w:rsidR="00C808F8" w:rsidRDefault="00C808F8" w:rsidP="009B0518">
      <w:pPr>
        <w:pStyle w:val="Heading1"/>
      </w:pPr>
    </w:p>
    <w:p w14:paraId="677BD054" w14:textId="1D998396" w:rsidR="00C808F8" w:rsidRDefault="00C808F8" w:rsidP="00E67D06">
      <w:r>
        <w:rPr>
          <w:noProof/>
        </w:rPr>
        <w:drawing>
          <wp:inline distT="0" distB="0" distL="0" distR="0" wp14:anchorId="0893DA82" wp14:editId="2B326BCB">
            <wp:extent cx="5819775" cy="274231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9775" cy="2742313"/>
                    </a:xfrm>
                    <a:prstGeom prst="rect">
                      <a:avLst/>
                    </a:prstGeom>
                    <a:noFill/>
                    <a:ln>
                      <a:noFill/>
                    </a:ln>
                  </pic:spPr>
                </pic:pic>
              </a:graphicData>
            </a:graphic>
          </wp:inline>
        </w:drawing>
      </w:r>
    </w:p>
    <w:p w14:paraId="2559E33E" w14:textId="1E866AAA" w:rsidR="00E67D06" w:rsidRDefault="00E67D06" w:rsidP="00E67D06">
      <w:r>
        <w:t>Chart 6</w:t>
      </w:r>
      <w:r>
        <w:rPr>
          <w:rStyle w:val="FootnoteReference"/>
        </w:rPr>
        <w:footnoteReference w:id="19"/>
      </w:r>
    </w:p>
    <w:p w14:paraId="13F40ED2" w14:textId="77777777" w:rsidR="00BD58F5" w:rsidRDefault="00BD58F5" w:rsidP="00BD58F5"/>
    <w:p w14:paraId="14E93BC6" w14:textId="77777777" w:rsidR="00BD58F5" w:rsidRDefault="00BD58F5" w:rsidP="00BD58F5"/>
    <w:p w14:paraId="52A6D838" w14:textId="77777777" w:rsidR="00BD58F5" w:rsidRDefault="00BD58F5" w:rsidP="00BD58F5"/>
    <w:p w14:paraId="65C1CC82" w14:textId="77777777" w:rsidR="00364DC7" w:rsidRDefault="00364DC7" w:rsidP="00BD58F5"/>
    <w:p w14:paraId="56CF9435" w14:textId="77777777" w:rsidR="00BD58F5" w:rsidRPr="00BD58F5" w:rsidRDefault="00BD58F5" w:rsidP="00BD58F5"/>
    <w:p w14:paraId="74758E31" w14:textId="77777777" w:rsidR="00311368" w:rsidRPr="00311368" w:rsidRDefault="00311368" w:rsidP="00311368">
      <w:pPr>
        <w:autoSpaceDE w:val="0"/>
        <w:autoSpaceDN w:val="0"/>
        <w:adjustRightInd w:val="0"/>
        <w:spacing w:after="0" w:line="240" w:lineRule="auto"/>
        <w:jc w:val="both"/>
        <w:rPr>
          <w:rFonts w:ascii="Arial" w:hAnsi="Arial" w:cs="Arial"/>
        </w:rPr>
      </w:pPr>
    </w:p>
    <w:p w14:paraId="5CDCDEF1" w14:textId="77777777" w:rsidR="00280D6B" w:rsidRPr="00311368" w:rsidRDefault="00280D6B" w:rsidP="00311368">
      <w:pPr>
        <w:pStyle w:val="ListParagraph"/>
        <w:autoSpaceDE w:val="0"/>
        <w:autoSpaceDN w:val="0"/>
        <w:adjustRightInd w:val="0"/>
        <w:spacing w:after="0" w:line="240" w:lineRule="auto"/>
        <w:jc w:val="both"/>
        <w:rPr>
          <w:rFonts w:ascii="Arial" w:hAnsi="Arial" w:cs="Arial"/>
        </w:rPr>
      </w:pPr>
    </w:p>
    <w:p w14:paraId="2061A82F" w14:textId="77777777" w:rsidR="009B0518" w:rsidRPr="007C07F9" w:rsidRDefault="00403E90" w:rsidP="003F14DD">
      <w:pPr>
        <w:pStyle w:val="Heading2"/>
      </w:pPr>
      <w:r>
        <w:br w:type="page"/>
      </w:r>
      <w:r w:rsidR="00060538" w:rsidRPr="007C07F9">
        <w:rPr>
          <w:rFonts w:ascii="Arial" w:hAnsi="Arial" w:cs="Arial"/>
        </w:rPr>
        <w:lastRenderedPageBreak/>
        <w:t xml:space="preserve"> </w:t>
      </w:r>
      <w:bookmarkStart w:id="79" w:name="_Toc420920686"/>
      <w:r w:rsidR="00F1566C" w:rsidRPr="007C07F9">
        <w:t>Abbreviations</w:t>
      </w:r>
      <w:bookmarkEnd w:id="79"/>
    </w:p>
    <w:p w14:paraId="5D7DC460" w14:textId="77777777" w:rsidR="002578E9" w:rsidRPr="002578E9" w:rsidRDefault="002578E9" w:rsidP="002578E9">
      <w:pPr>
        <w:pStyle w:val="NoSpacing"/>
        <w:rPr>
          <w:rFonts w:ascii="Arial" w:hAnsi="Arial" w:cs="Arial"/>
        </w:rPr>
      </w:pPr>
      <w:r w:rsidRPr="002578E9">
        <w:rPr>
          <w:rFonts w:ascii="Arial" w:hAnsi="Arial" w:cs="Arial"/>
        </w:rPr>
        <w:t>ADB</w:t>
      </w:r>
      <w:r w:rsidRPr="002578E9">
        <w:rPr>
          <w:rFonts w:ascii="Arial" w:hAnsi="Arial" w:cs="Arial"/>
        </w:rPr>
        <w:tab/>
      </w:r>
      <w:r w:rsidRPr="002578E9">
        <w:rPr>
          <w:rFonts w:ascii="Arial" w:hAnsi="Arial" w:cs="Arial"/>
        </w:rPr>
        <w:tab/>
        <w:t>Asian Development Bank</w:t>
      </w:r>
    </w:p>
    <w:p w14:paraId="3CE384A5" w14:textId="77777777" w:rsidR="003F14DD" w:rsidRPr="003F14DD" w:rsidRDefault="003F14DD" w:rsidP="003F14DD">
      <w:pPr>
        <w:pStyle w:val="NoSpacing"/>
        <w:rPr>
          <w:rFonts w:ascii="Arial" w:hAnsi="Arial" w:cs="Arial"/>
        </w:rPr>
      </w:pPr>
      <w:r w:rsidRPr="003F14DD">
        <w:rPr>
          <w:rFonts w:ascii="Arial" w:hAnsi="Arial" w:cs="Arial"/>
        </w:rPr>
        <w:t>APNIC</w:t>
      </w:r>
      <w:r w:rsidRPr="003F14DD">
        <w:rPr>
          <w:rFonts w:ascii="Arial" w:hAnsi="Arial" w:cs="Arial"/>
        </w:rPr>
        <w:tab/>
      </w:r>
      <w:r w:rsidRPr="003F14DD">
        <w:rPr>
          <w:rFonts w:ascii="Arial" w:hAnsi="Arial" w:cs="Arial"/>
        </w:rPr>
        <w:tab/>
        <w:t>Asia Pacific Network Information Centre</w:t>
      </w:r>
    </w:p>
    <w:p w14:paraId="7F648BC0" w14:textId="77777777" w:rsidR="003F14DD" w:rsidRPr="003F14DD" w:rsidRDefault="003F14DD" w:rsidP="003F14DD">
      <w:pPr>
        <w:pStyle w:val="NoSpacing"/>
        <w:rPr>
          <w:rFonts w:ascii="Arial" w:hAnsi="Arial" w:cs="Arial"/>
        </w:rPr>
      </w:pPr>
      <w:r w:rsidRPr="003F14DD">
        <w:rPr>
          <w:rFonts w:ascii="Arial" w:hAnsi="Arial" w:cs="Arial"/>
        </w:rPr>
        <w:t>CERT</w:t>
      </w:r>
      <w:r w:rsidRPr="003F14DD">
        <w:rPr>
          <w:rFonts w:ascii="Arial" w:hAnsi="Arial" w:cs="Arial"/>
        </w:rPr>
        <w:tab/>
      </w:r>
      <w:r w:rsidRPr="003F14DD">
        <w:rPr>
          <w:rFonts w:ascii="Arial" w:hAnsi="Arial" w:cs="Arial"/>
        </w:rPr>
        <w:tab/>
        <w:t>Computer Emergency Response Team</w:t>
      </w:r>
    </w:p>
    <w:p w14:paraId="4F522E79" w14:textId="77777777" w:rsidR="003453FE" w:rsidRDefault="003453FE" w:rsidP="003F14DD">
      <w:pPr>
        <w:pStyle w:val="NoSpacing"/>
        <w:rPr>
          <w:rFonts w:ascii="Arial" w:hAnsi="Arial" w:cs="Arial"/>
        </w:rPr>
      </w:pPr>
      <w:r w:rsidRPr="003F14DD">
        <w:rPr>
          <w:rFonts w:ascii="Arial" w:hAnsi="Arial" w:cs="Arial"/>
        </w:rPr>
        <w:t>CROP</w:t>
      </w:r>
      <w:r w:rsidRPr="003F14DD">
        <w:rPr>
          <w:rFonts w:ascii="Arial" w:hAnsi="Arial" w:cs="Arial"/>
        </w:rPr>
        <w:tab/>
      </w:r>
      <w:r w:rsidRPr="003F14DD">
        <w:rPr>
          <w:rFonts w:ascii="Arial" w:hAnsi="Arial" w:cs="Arial"/>
        </w:rPr>
        <w:tab/>
        <w:t xml:space="preserve">Council of Regional </w:t>
      </w:r>
      <w:r w:rsidR="00E01094" w:rsidRPr="003F14DD">
        <w:rPr>
          <w:rFonts w:ascii="Arial" w:hAnsi="Arial" w:cs="Arial"/>
        </w:rPr>
        <w:t xml:space="preserve">Organisation </w:t>
      </w:r>
      <w:r w:rsidRPr="003F14DD">
        <w:rPr>
          <w:rFonts w:ascii="Arial" w:hAnsi="Arial" w:cs="Arial"/>
        </w:rPr>
        <w:t>of the Pacific</w:t>
      </w:r>
    </w:p>
    <w:p w14:paraId="53800E0A" w14:textId="44E7AF1E" w:rsidR="003653AC" w:rsidRPr="003F14DD" w:rsidRDefault="003653AC" w:rsidP="003F14DD">
      <w:pPr>
        <w:pStyle w:val="NoSpacing"/>
        <w:rPr>
          <w:rFonts w:ascii="Arial" w:hAnsi="Arial" w:cs="Arial"/>
        </w:rPr>
      </w:pPr>
      <w:r>
        <w:rPr>
          <w:rFonts w:ascii="Arial" w:hAnsi="Arial" w:cs="Arial"/>
        </w:rPr>
        <w:t>ESCAP</w:t>
      </w:r>
      <w:r>
        <w:rPr>
          <w:rFonts w:ascii="Arial" w:hAnsi="Arial" w:cs="Arial"/>
        </w:rPr>
        <w:tab/>
        <w:t>Economic and Social Commission for Asia and the Pacific</w:t>
      </w:r>
    </w:p>
    <w:p w14:paraId="1ECDBD30" w14:textId="77777777" w:rsidR="003453FE" w:rsidRPr="00E01094" w:rsidRDefault="003453FE" w:rsidP="003453FE">
      <w:pPr>
        <w:pStyle w:val="NoSpacing"/>
        <w:rPr>
          <w:rFonts w:ascii="Arial" w:hAnsi="Arial" w:cs="Arial"/>
        </w:rPr>
      </w:pPr>
      <w:r w:rsidRPr="00E01094">
        <w:rPr>
          <w:rFonts w:ascii="Arial" w:hAnsi="Arial" w:cs="Arial"/>
        </w:rPr>
        <w:t>FAIDP</w:t>
      </w:r>
      <w:r w:rsidRPr="00E01094">
        <w:rPr>
          <w:rFonts w:ascii="Arial" w:hAnsi="Arial" w:cs="Arial"/>
        </w:rPr>
        <w:tab/>
      </w:r>
      <w:r w:rsidRPr="00E01094">
        <w:rPr>
          <w:rFonts w:ascii="Arial" w:hAnsi="Arial" w:cs="Arial"/>
        </w:rPr>
        <w:tab/>
        <w:t>Framework for Action for ICT development in the Pacific</w:t>
      </w:r>
    </w:p>
    <w:p w14:paraId="55DF9D1F" w14:textId="77777777" w:rsidR="000C61EB" w:rsidRPr="00E01094" w:rsidRDefault="000C61EB" w:rsidP="000C61EB">
      <w:pPr>
        <w:pStyle w:val="NoSpacing"/>
        <w:rPr>
          <w:rFonts w:ascii="Arial" w:hAnsi="Arial" w:cs="Arial"/>
        </w:rPr>
      </w:pPr>
      <w:r w:rsidRPr="00E01094">
        <w:rPr>
          <w:rFonts w:ascii="Arial" w:hAnsi="Arial" w:cs="Arial"/>
        </w:rPr>
        <w:t>ITU</w:t>
      </w:r>
      <w:r w:rsidR="002B7D24" w:rsidRPr="00E01094">
        <w:rPr>
          <w:rFonts w:ascii="Arial" w:hAnsi="Arial" w:cs="Arial"/>
        </w:rPr>
        <w:tab/>
      </w:r>
      <w:r w:rsidR="002B7D24" w:rsidRPr="00E01094">
        <w:rPr>
          <w:rFonts w:ascii="Arial" w:hAnsi="Arial" w:cs="Arial"/>
        </w:rPr>
        <w:tab/>
        <w:t>International Telecommunication Union</w:t>
      </w:r>
    </w:p>
    <w:p w14:paraId="7E9BA16C" w14:textId="77777777" w:rsidR="003453FE" w:rsidRPr="00E01094" w:rsidRDefault="003453FE" w:rsidP="003453FE">
      <w:pPr>
        <w:pStyle w:val="NoSpacing"/>
        <w:rPr>
          <w:rFonts w:ascii="Arial" w:hAnsi="Arial" w:cs="Arial"/>
        </w:rPr>
      </w:pPr>
      <w:r w:rsidRPr="00E01094">
        <w:rPr>
          <w:rFonts w:ascii="Arial" w:hAnsi="Arial" w:cs="Arial"/>
        </w:rPr>
        <w:t>PacCERT</w:t>
      </w:r>
      <w:r w:rsidRPr="00E01094">
        <w:rPr>
          <w:rFonts w:ascii="Arial" w:hAnsi="Arial" w:cs="Arial"/>
        </w:rPr>
        <w:tab/>
        <w:t>Pacific Computer Emergency Response Team</w:t>
      </w:r>
    </w:p>
    <w:p w14:paraId="338CB368" w14:textId="5C4FE91B" w:rsidR="003453FE" w:rsidRDefault="003453FE" w:rsidP="003453FE">
      <w:pPr>
        <w:pStyle w:val="NoSpacing"/>
        <w:rPr>
          <w:rFonts w:ascii="Arial" w:hAnsi="Arial" w:cs="Arial"/>
        </w:rPr>
      </w:pPr>
      <w:r w:rsidRPr="00E01094">
        <w:rPr>
          <w:rFonts w:ascii="Arial" w:hAnsi="Arial" w:cs="Arial"/>
        </w:rPr>
        <w:t>PIC</w:t>
      </w:r>
      <w:r w:rsidR="002671FE">
        <w:rPr>
          <w:rFonts w:ascii="Arial" w:hAnsi="Arial" w:cs="Arial"/>
        </w:rPr>
        <w:t>T</w:t>
      </w:r>
      <w:r w:rsidRPr="00E01094">
        <w:rPr>
          <w:rFonts w:ascii="Arial" w:hAnsi="Arial" w:cs="Arial"/>
        </w:rPr>
        <w:tab/>
      </w:r>
      <w:r w:rsidRPr="00E01094">
        <w:rPr>
          <w:rFonts w:ascii="Arial" w:hAnsi="Arial" w:cs="Arial"/>
        </w:rPr>
        <w:tab/>
        <w:t>Pacific Island Countries</w:t>
      </w:r>
      <w:r w:rsidR="002671FE">
        <w:rPr>
          <w:rFonts w:ascii="Arial" w:hAnsi="Arial" w:cs="Arial"/>
        </w:rPr>
        <w:t xml:space="preserve"> and Territories</w:t>
      </w:r>
    </w:p>
    <w:p w14:paraId="37CB6A55" w14:textId="77777777" w:rsidR="003F14DD" w:rsidRDefault="003F14DD" w:rsidP="003453FE">
      <w:pPr>
        <w:pStyle w:val="NoSpacing"/>
        <w:rPr>
          <w:rFonts w:ascii="Arial" w:hAnsi="Arial" w:cs="Arial"/>
        </w:rPr>
      </w:pPr>
      <w:r>
        <w:rPr>
          <w:rFonts w:ascii="Arial" w:hAnsi="Arial" w:cs="Arial"/>
        </w:rPr>
        <w:t>PICISOC</w:t>
      </w:r>
      <w:r>
        <w:rPr>
          <w:rFonts w:ascii="Arial" w:hAnsi="Arial" w:cs="Arial"/>
        </w:rPr>
        <w:tab/>
        <w:t>Pacific Island Chapter of the Internet Society</w:t>
      </w:r>
    </w:p>
    <w:p w14:paraId="11BB18A5" w14:textId="424EFC62" w:rsidR="006D6A3E" w:rsidRDefault="00525B54" w:rsidP="003453FE">
      <w:pPr>
        <w:pStyle w:val="NoSpacing"/>
        <w:rPr>
          <w:rFonts w:ascii="Arial" w:hAnsi="Arial" w:cs="Arial"/>
        </w:rPr>
      </w:pPr>
      <w:r>
        <w:rPr>
          <w:rFonts w:ascii="Arial" w:hAnsi="Arial" w:cs="Arial"/>
        </w:rPr>
        <w:t>PIFS</w:t>
      </w:r>
      <w:r w:rsidR="006D6A3E">
        <w:rPr>
          <w:rFonts w:ascii="Arial" w:hAnsi="Arial" w:cs="Arial"/>
        </w:rPr>
        <w:tab/>
      </w:r>
      <w:r w:rsidR="006D6A3E">
        <w:rPr>
          <w:rFonts w:ascii="Arial" w:hAnsi="Arial" w:cs="Arial"/>
        </w:rPr>
        <w:tab/>
        <w:t>Pacific Island Forum Secretariat</w:t>
      </w:r>
    </w:p>
    <w:p w14:paraId="51AD3CA5" w14:textId="77777777" w:rsidR="009C2C3E" w:rsidRPr="00E01094" w:rsidRDefault="009C2C3E" w:rsidP="003453FE">
      <w:pPr>
        <w:pStyle w:val="NoSpacing"/>
        <w:rPr>
          <w:rFonts w:ascii="Arial" w:hAnsi="Arial" w:cs="Arial"/>
        </w:rPr>
      </w:pPr>
      <w:r>
        <w:rPr>
          <w:rFonts w:ascii="Arial" w:hAnsi="Arial" w:cs="Arial"/>
        </w:rPr>
        <w:t xml:space="preserve">PITA </w:t>
      </w:r>
      <w:r>
        <w:rPr>
          <w:rFonts w:ascii="Arial" w:hAnsi="Arial" w:cs="Arial"/>
        </w:rPr>
        <w:tab/>
      </w:r>
      <w:r>
        <w:rPr>
          <w:rFonts w:ascii="Arial" w:hAnsi="Arial" w:cs="Arial"/>
        </w:rPr>
        <w:tab/>
        <w:t>Pacific Island Telecommunication Association</w:t>
      </w:r>
    </w:p>
    <w:p w14:paraId="7DFC6373" w14:textId="77777777" w:rsidR="003453FE" w:rsidRDefault="00E01094" w:rsidP="003453FE">
      <w:pPr>
        <w:pStyle w:val="NoSpacing"/>
        <w:rPr>
          <w:rFonts w:ascii="Arial" w:hAnsi="Arial" w:cs="Arial"/>
        </w:rPr>
      </w:pPr>
      <w:r w:rsidRPr="00E01094">
        <w:rPr>
          <w:rFonts w:ascii="Arial" w:hAnsi="Arial" w:cs="Arial"/>
        </w:rPr>
        <w:t>PRISAP</w:t>
      </w:r>
      <w:r w:rsidRPr="00E01094">
        <w:rPr>
          <w:rFonts w:ascii="Arial" w:hAnsi="Arial" w:cs="Arial"/>
        </w:rPr>
        <w:tab/>
        <w:t>Pacific Regional ICT Strategic Action Plan</w:t>
      </w:r>
    </w:p>
    <w:p w14:paraId="568026FD" w14:textId="77777777" w:rsidR="006D6A3E" w:rsidRPr="00E01094" w:rsidRDefault="006D6A3E" w:rsidP="003453FE">
      <w:pPr>
        <w:pStyle w:val="NoSpacing"/>
        <w:rPr>
          <w:rFonts w:ascii="Arial" w:hAnsi="Arial" w:cs="Arial"/>
        </w:rPr>
      </w:pPr>
      <w:r>
        <w:rPr>
          <w:rFonts w:ascii="Arial" w:hAnsi="Arial" w:cs="Arial"/>
        </w:rPr>
        <w:t>SPC</w:t>
      </w:r>
      <w:r>
        <w:rPr>
          <w:rFonts w:ascii="Arial" w:hAnsi="Arial" w:cs="Arial"/>
        </w:rPr>
        <w:tab/>
      </w:r>
      <w:r>
        <w:rPr>
          <w:rFonts w:ascii="Arial" w:hAnsi="Arial" w:cs="Arial"/>
        </w:rPr>
        <w:tab/>
        <w:t>Secretariat of the Pacific Community</w:t>
      </w:r>
    </w:p>
    <w:p w14:paraId="0D64ADA0" w14:textId="77777777" w:rsidR="000C61EB" w:rsidRPr="00E01094" w:rsidRDefault="000C61EB" w:rsidP="000C61EB">
      <w:pPr>
        <w:pStyle w:val="NoSpacing"/>
        <w:rPr>
          <w:rFonts w:ascii="Arial" w:hAnsi="Arial" w:cs="Arial"/>
        </w:rPr>
      </w:pPr>
      <w:r w:rsidRPr="00E01094">
        <w:rPr>
          <w:rFonts w:ascii="Arial" w:hAnsi="Arial" w:cs="Arial"/>
        </w:rPr>
        <w:t>UN-APCICT</w:t>
      </w:r>
      <w:r w:rsidR="002B7D24" w:rsidRPr="00E01094">
        <w:rPr>
          <w:rFonts w:ascii="Arial" w:hAnsi="Arial" w:cs="Arial"/>
        </w:rPr>
        <w:tab/>
        <w:t xml:space="preserve">UN-Asia Pacific Information and Communication Technology </w:t>
      </w:r>
    </w:p>
    <w:p w14:paraId="6A65944F" w14:textId="77777777" w:rsidR="000C61EB" w:rsidRDefault="000C61EB" w:rsidP="000C61EB">
      <w:pPr>
        <w:pStyle w:val="NoSpacing"/>
        <w:rPr>
          <w:rFonts w:ascii="Arial" w:hAnsi="Arial" w:cs="Arial"/>
        </w:rPr>
      </w:pPr>
      <w:r w:rsidRPr="00E01094">
        <w:rPr>
          <w:rFonts w:ascii="Arial" w:hAnsi="Arial" w:cs="Arial"/>
        </w:rPr>
        <w:t>USP</w:t>
      </w:r>
      <w:r w:rsidR="002B7D24" w:rsidRPr="00E01094">
        <w:rPr>
          <w:rFonts w:ascii="Arial" w:hAnsi="Arial" w:cs="Arial"/>
        </w:rPr>
        <w:tab/>
      </w:r>
      <w:r w:rsidR="002B7D24" w:rsidRPr="00E01094">
        <w:rPr>
          <w:rFonts w:ascii="Arial" w:hAnsi="Arial" w:cs="Arial"/>
        </w:rPr>
        <w:tab/>
        <w:t>University of the South Pacific</w:t>
      </w:r>
    </w:p>
    <w:p w14:paraId="55F79BF3" w14:textId="77777777" w:rsidR="002578E9" w:rsidRPr="00E01094" w:rsidRDefault="002578E9" w:rsidP="000C61EB">
      <w:pPr>
        <w:pStyle w:val="NoSpacing"/>
        <w:rPr>
          <w:rFonts w:ascii="Arial" w:hAnsi="Arial" w:cs="Arial"/>
        </w:rPr>
      </w:pPr>
      <w:r>
        <w:rPr>
          <w:rFonts w:ascii="Arial" w:hAnsi="Arial" w:cs="Arial"/>
        </w:rPr>
        <w:t>World Bank</w:t>
      </w:r>
    </w:p>
    <w:sectPr w:rsidR="002578E9" w:rsidRPr="00E01094" w:rsidSect="009B0518">
      <w:headerReference w:type="default" r:id="rId28"/>
      <w:footerReference w:type="default" r:id="rId2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778337" w14:textId="77777777" w:rsidR="00E80D95" w:rsidRDefault="00E80D95" w:rsidP="00C808F8">
      <w:pPr>
        <w:spacing w:after="0" w:line="240" w:lineRule="auto"/>
      </w:pPr>
      <w:r>
        <w:separator/>
      </w:r>
    </w:p>
  </w:endnote>
  <w:endnote w:type="continuationSeparator" w:id="0">
    <w:p w14:paraId="13AF134B" w14:textId="77777777" w:rsidR="00E80D95" w:rsidRDefault="00E80D95" w:rsidP="00C80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T78o00">
    <w:altName w:val="Cambria"/>
    <w:panose1 w:val="00000000000000000000"/>
    <w:charset w:val="00"/>
    <w:family w:val="auto"/>
    <w:notTrueType/>
    <w:pitch w:val="default"/>
    <w:sig w:usb0="00000003" w:usb1="00000000" w:usb2="00000000" w:usb3="00000000" w:csb0="00000001" w:csb1="00000000"/>
  </w:font>
  <w:font w:name="MyriadPro-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2584491"/>
      <w:docPartObj>
        <w:docPartGallery w:val="Page Numbers (Bottom of Page)"/>
        <w:docPartUnique/>
      </w:docPartObj>
    </w:sdtPr>
    <w:sdtEndPr>
      <w:rPr>
        <w:color w:val="808080" w:themeColor="background1" w:themeShade="80"/>
        <w:spacing w:val="60"/>
      </w:rPr>
    </w:sdtEndPr>
    <w:sdtContent>
      <w:p w14:paraId="05F38157" w14:textId="77777777" w:rsidR="006375BD" w:rsidRDefault="006375B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A0AFE" w:rsidRPr="00CA0AFE">
          <w:rPr>
            <w:b/>
            <w:bCs/>
            <w:noProof/>
          </w:rPr>
          <w:t>20</w:t>
        </w:r>
        <w:r>
          <w:rPr>
            <w:b/>
            <w:bCs/>
            <w:noProof/>
          </w:rPr>
          <w:fldChar w:fldCharType="end"/>
        </w:r>
        <w:r>
          <w:rPr>
            <w:b/>
            <w:bCs/>
          </w:rPr>
          <w:t xml:space="preserve"> | </w:t>
        </w:r>
        <w:r>
          <w:rPr>
            <w:color w:val="808080" w:themeColor="background1" w:themeShade="80"/>
            <w:spacing w:val="60"/>
          </w:rPr>
          <w:t>Page</w:t>
        </w:r>
      </w:p>
    </w:sdtContent>
  </w:sdt>
  <w:p w14:paraId="69B58B3E" w14:textId="77777777" w:rsidR="006375BD" w:rsidRDefault="006375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3C1F8" w14:textId="77777777" w:rsidR="00E80D95" w:rsidRDefault="00E80D95" w:rsidP="00C808F8">
      <w:pPr>
        <w:spacing w:after="0" w:line="240" w:lineRule="auto"/>
      </w:pPr>
      <w:r>
        <w:separator/>
      </w:r>
    </w:p>
  </w:footnote>
  <w:footnote w:type="continuationSeparator" w:id="0">
    <w:p w14:paraId="08C87B84" w14:textId="77777777" w:rsidR="00E80D95" w:rsidRDefault="00E80D95" w:rsidP="00C808F8">
      <w:pPr>
        <w:spacing w:after="0" w:line="240" w:lineRule="auto"/>
      </w:pPr>
      <w:r>
        <w:continuationSeparator/>
      </w:r>
    </w:p>
  </w:footnote>
  <w:footnote w:id="1">
    <w:p w14:paraId="35629DF0" w14:textId="77777777" w:rsidR="006375BD" w:rsidRDefault="006375BD" w:rsidP="00C808F8">
      <w:pPr>
        <w:pStyle w:val="FootnoteText"/>
      </w:pPr>
      <w:r>
        <w:rPr>
          <w:rStyle w:val="FootnoteReference"/>
        </w:rPr>
        <w:footnoteRef/>
      </w:r>
      <w:r>
        <w:t xml:space="preserve"> </w:t>
      </w:r>
      <w:r w:rsidRPr="001237FC">
        <w:t>http://www.pasifikanexus.nu/wp-content/uploads/2012/12/ICANN-in-Oceania-Information-Paper-Version-1.1.pdf</w:t>
      </w:r>
    </w:p>
  </w:footnote>
  <w:footnote w:id="2">
    <w:p w14:paraId="2351D9BB" w14:textId="77777777" w:rsidR="006375BD" w:rsidRPr="00194328" w:rsidRDefault="006375BD" w:rsidP="00C808F8">
      <w:pPr>
        <w:pStyle w:val="FootnoteText"/>
        <w:rPr>
          <w:rFonts w:ascii="Arial" w:hAnsi="Arial" w:cs="Arial"/>
          <w:sz w:val="16"/>
          <w:szCs w:val="16"/>
        </w:rPr>
      </w:pPr>
      <w:r w:rsidRPr="00194328">
        <w:rPr>
          <w:rStyle w:val="FootnoteReference"/>
          <w:rFonts w:ascii="Arial" w:hAnsi="Arial" w:cs="Arial"/>
          <w:sz w:val="16"/>
          <w:szCs w:val="16"/>
        </w:rPr>
        <w:footnoteRef/>
      </w:r>
      <w:r w:rsidRPr="00194328">
        <w:rPr>
          <w:rFonts w:ascii="Arial" w:hAnsi="Arial" w:cs="Arial"/>
          <w:sz w:val="16"/>
          <w:szCs w:val="16"/>
        </w:rPr>
        <w:t xml:space="preserve"> http://www.itu.int/en/ITU-D/Statistics/Documents/publications/mis2013/MIS2013_without_Annex_4.pdf</w:t>
      </w:r>
    </w:p>
  </w:footnote>
  <w:footnote w:id="3">
    <w:p w14:paraId="161A90BC" w14:textId="77777777" w:rsidR="006375BD" w:rsidRPr="00194328" w:rsidRDefault="006375BD" w:rsidP="00C808F8">
      <w:pPr>
        <w:pStyle w:val="FootnoteText"/>
        <w:rPr>
          <w:rFonts w:ascii="Arial" w:hAnsi="Arial" w:cs="Arial"/>
          <w:sz w:val="16"/>
          <w:szCs w:val="16"/>
        </w:rPr>
      </w:pPr>
      <w:r w:rsidRPr="00194328">
        <w:rPr>
          <w:rStyle w:val="FootnoteReference"/>
          <w:rFonts w:ascii="Arial" w:hAnsi="Arial" w:cs="Arial"/>
          <w:sz w:val="16"/>
          <w:szCs w:val="16"/>
        </w:rPr>
        <w:footnoteRef/>
      </w:r>
      <w:r w:rsidRPr="00194328">
        <w:rPr>
          <w:rFonts w:ascii="Arial" w:hAnsi="Arial" w:cs="Arial"/>
          <w:sz w:val="16"/>
          <w:szCs w:val="16"/>
        </w:rPr>
        <w:t xml:space="preserve"> ibid</w:t>
      </w:r>
    </w:p>
  </w:footnote>
  <w:footnote w:id="4">
    <w:p w14:paraId="142F3FCF" w14:textId="77777777" w:rsidR="006375BD" w:rsidRPr="00194328" w:rsidRDefault="006375BD" w:rsidP="00194328">
      <w:pPr>
        <w:rPr>
          <w:rFonts w:ascii="Arial" w:eastAsia="Times New Roman" w:hAnsi="Arial" w:cs="Arial"/>
          <w:sz w:val="16"/>
          <w:szCs w:val="16"/>
        </w:rPr>
      </w:pPr>
      <w:r w:rsidRPr="00194328">
        <w:rPr>
          <w:rStyle w:val="FootnoteReference"/>
          <w:rFonts w:ascii="Arial" w:hAnsi="Arial" w:cs="Arial"/>
          <w:sz w:val="16"/>
          <w:szCs w:val="16"/>
        </w:rPr>
        <w:footnoteRef/>
      </w:r>
      <w:r w:rsidRPr="00194328">
        <w:rPr>
          <w:rFonts w:ascii="Arial" w:hAnsi="Arial" w:cs="Arial"/>
          <w:sz w:val="16"/>
          <w:szCs w:val="16"/>
        </w:rPr>
        <w:t xml:space="preserve"> Annexure of </w:t>
      </w:r>
      <w:r w:rsidRPr="00194328">
        <w:rPr>
          <w:rFonts w:ascii="Arial" w:eastAsia="Times New Roman" w:hAnsi="Arial" w:cs="Arial"/>
          <w:sz w:val="16"/>
          <w:szCs w:val="16"/>
        </w:rPr>
        <w:t xml:space="preserve">Final Communique of 40th Pacific Islands Forum, Cairns. </w:t>
      </w:r>
    </w:p>
    <w:p w14:paraId="73AFB4EC" w14:textId="77777777" w:rsidR="006375BD" w:rsidRDefault="006375BD">
      <w:pPr>
        <w:pStyle w:val="FootnoteText"/>
      </w:pPr>
    </w:p>
  </w:footnote>
  <w:footnote w:id="5">
    <w:p w14:paraId="36BCC1F0" w14:textId="77777777" w:rsidR="006375BD" w:rsidRDefault="006375BD">
      <w:pPr>
        <w:pStyle w:val="FootnoteText"/>
      </w:pPr>
      <w:r>
        <w:rPr>
          <w:rStyle w:val="FootnoteReference"/>
        </w:rPr>
        <w:footnoteRef/>
      </w:r>
      <w:r>
        <w:rPr>
          <w:rStyle w:val="FootnoteReference"/>
        </w:rPr>
        <w:footnoteRef/>
      </w:r>
      <w:r>
        <w:t xml:space="preserve"> Internet Society Global Internet Report 2014</w:t>
      </w:r>
    </w:p>
  </w:footnote>
  <w:footnote w:id="6">
    <w:p w14:paraId="0268E5F0" w14:textId="77777777" w:rsidR="006375BD" w:rsidRDefault="006375BD">
      <w:pPr>
        <w:pStyle w:val="FootnoteText"/>
      </w:pPr>
      <w:r>
        <w:rPr>
          <w:rStyle w:val="FootnoteReference"/>
        </w:rPr>
        <w:footnoteRef/>
      </w:r>
      <w:r>
        <w:t xml:space="preserve"> </w:t>
      </w:r>
      <w:r w:rsidRPr="005832D6">
        <w:t>http://www.unapcict.org/ecohub/ict-human-capacity-building-for-development-3</w:t>
      </w:r>
    </w:p>
  </w:footnote>
  <w:footnote w:id="7">
    <w:p w14:paraId="0D49E22F" w14:textId="77777777" w:rsidR="006375BD" w:rsidRDefault="006375BD">
      <w:pPr>
        <w:pStyle w:val="FootnoteText"/>
      </w:pPr>
      <w:r>
        <w:rPr>
          <w:rStyle w:val="FootnoteReference"/>
        </w:rPr>
        <w:footnoteRef/>
      </w:r>
      <w:r>
        <w:t xml:space="preserve"> Kacific Presentation at the NGN Conference, Suva, Fiji, October, 2014</w:t>
      </w:r>
    </w:p>
  </w:footnote>
  <w:footnote w:id="8">
    <w:p w14:paraId="559E9E75" w14:textId="77777777" w:rsidR="006375BD" w:rsidRDefault="006375BD" w:rsidP="002B05A1">
      <w:pPr>
        <w:pStyle w:val="FootnoteText"/>
      </w:pPr>
      <w:r>
        <w:rPr>
          <w:rStyle w:val="FootnoteReference"/>
        </w:rPr>
        <w:footnoteRef/>
      </w:r>
      <w:r>
        <w:t xml:space="preserve"> World Bank Report</w:t>
      </w:r>
    </w:p>
  </w:footnote>
  <w:footnote w:id="9">
    <w:p w14:paraId="252A49BA" w14:textId="7E3B7FB7" w:rsidR="006375BD" w:rsidRDefault="006375BD">
      <w:pPr>
        <w:pStyle w:val="FootnoteText"/>
      </w:pPr>
      <w:r>
        <w:rPr>
          <w:rStyle w:val="FootnoteReference"/>
        </w:rPr>
        <w:footnoteRef/>
      </w:r>
      <w:r>
        <w:t xml:space="preserve"> </w:t>
      </w:r>
      <w:r w:rsidRPr="00CF34BA">
        <w:rPr>
          <w:rFonts w:ascii="Arial" w:hAnsi="Arial" w:cs="Arial"/>
          <w:sz w:val="16"/>
          <w:szCs w:val="16"/>
        </w:rPr>
        <w:t>http://www.itu.int/en/ITU-D/Statistics/Pages/stat/default.aspx</w:t>
      </w:r>
    </w:p>
  </w:footnote>
  <w:footnote w:id="10">
    <w:p w14:paraId="2FB31E00" w14:textId="388F28AF" w:rsidR="006375BD" w:rsidRDefault="006375BD">
      <w:pPr>
        <w:pStyle w:val="FootnoteText"/>
      </w:pPr>
      <w:r>
        <w:rPr>
          <w:rStyle w:val="FootnoteReference"/>
        </w:rPr>
        <w:footnoteRef/>
      </w:r>
      <w:r>
        <w:t xml:space="preserve"> </w:t>
      </w:r>
      <w:r w:rsidRPr="00CF34BA">
        <w:rPr>
          <w:rFonts w:ascii="Arial" w:hAnsi="Arial" w:cs="Arial"/>
          <w:sz w:val="16"/>
          <w:szCs w:val="16"/>
        </w:rPr>
        <w:t>http://www.itu.int/en/ITU-D/Statistics/Pages/stat/default.aspx</w:t>
      </w:r>
    </w:p>
  </w:footnote>
  <w:footnote w:id="11">
    <w:p w14:paraId="2B25130E" w14:textId="0CFB1D79" w:rsidR="006375BD" w:rsidRDefault="006375BD">
      <w:pPr>
        <w:pStyle w:val="FootnoteText"/>
      </w:pPr>
      <w:r>
        <w:rPr>
          <w:rStyle w:val="FootnoteReference"/>
        </w:rPr>
        <w:footnoteRef/>
      </w:r>
      <w:r>
        <w:t xml:space="preserve"> </w:t>
      </w:r>
      <w:r w:rsidRPr="00CF34BA">
        <w:rPr>
          <w:rFonts w:ascii="Arial" w:hAnsi="Arial" w:cs="Arial"/>
          <w:sz w:val="16"/>
          <w:szCs w:val="16"/>
        </w:rPr>
        <w:t>http://www.itu.int/en/ITU-D/Statistics/Pages/stat/default.aspx</w:t>
      </w:r>
    </w:p>
  </w:footnote>
  <w:footnote w:id="12">
    <w:p w14:paraId="75932C74" w14:textId="0E0085D6" w:rsidR="006375BD" w:rsidRDefault="006375BD">
      <w:pPr>
        <w:pStyle w:val="FootnoteText"/>
      </w:pPr>
      <w:r>
        <w:rPr>
          <w:rStyle w:val="FootnoteReference"/>
        </w:rPr>
        <w:footnoteRef/>
      </w:r>
      <w:r>
        <w:t xml:space="preserve"> </w:t>
      </w:r>
      <w:r w:rsidRPr="00CF34BA">
        <w:rPr>
          <w:rFonts w:ascii="Arial" w:hAnsi="Arial" w:cs="Arial"/>
          <w:sz w:val="16"/>
          <w:szCs w:val="16"/>
        </w:rPr>
        <w:t>http://www.itu.int/en/ITU-D/Statistics/Pages/stat/default.aspx</w:t>
      </w:r>
    </w:p>
  </w:footnote>
  <w:footnote w:id="13">
    <w:p w14:paraId="3C83C612" w14:textId="0ABAC196" w:rsidR="006375BD" w:rsidRDefault="006375BD">
      <w:pPr>
        <w:pStyle w:val="FootnoteText"/>
      </w:pPr>
      <w:r>
        <w:rPr>
          <w:rStyle w:val="FootnoteReference"/>
        </w:rPr>
        <w:footnoteRef/>
      </w:r>
      <w:r>
        <w:t xml:space="preserve"> </w:t>
      </w:r>
      <w:r w:rsidRPr="00CF34BA">
        <w:rPr>
          <w:rFonts w:ascii="Arial" w:hAnsi="Arial" w:cs="Arial"/>
          <w:sz w:val="16"/>
          <w:szCs w:val="16"/>
        </w:rPr>
        <w:t>http://www.itu.int/en/ITU-D/Statistics/Pages/stat/default.aspx</w:t>
      </w:r>
    </w:p>
  </w:footnote>
  <w:footnote w:id="14">
    <w:p w14:paraId="3C77276F" w14:textId="5803DA8F" w:rsidR="006375BD" w:rsidRDefault="006375BD">
      <w:pPr>
        <w:pStyle w:val="FootnoteText"/>
      </w:pPr>
      <w:r>
        <w:rPr>
          <w:rStyle w:val="FootnoteReference"/>
        </w:rPr>
        <w:footnoteRef/>
      </w:r>
      <w:r>
        <w:t xml:space="preserve"> www.sprep.org</w:t>
      </w:r>
    </w:p>
  </w:footnote>
  <w:footnote w:id="15">
    <w:p w14:paraId="2B3B212A" w14:textId="6EC5A9EA" w:rsidR="006375BD" w:rsidRPr="00E7560B" w:rsidRDefault="006375BD">
      <w:pPr>
        <w:pStyle w:val="FootnoteText"/>
        <w:rPr>
          <w:lang w:val="en-AU"/>
        </w:rPr>
      </w:pPr>
      <w:r>
        <w:rPr>
          <w:rStyle w:val="FootnoteReference"/>
        </w:rPr>
        <w:footnoteRef/>
      </w:r>
      <w:r>
        <w:t xml:space="preserve"> </w:t>
      </w:r>
      <w:r>
        <w:rPr>
          <w:lang w:val="en-AU"/>
        </w:rPr>
        <w:t>Refer to section 4.6 for connectivity current situation</w:t>
      </w:r>
    </w:p>
  </w:footnote>
  <w:footnote w:id="16">
    <w:p w14:paraId="0897889B" w14:textId="7BC18177" w:rsidR="006375BD" w:rsidRDefault="006375BD">
      <w:pPr>
        <w:pStyle w:val="FootnoteText"/>
      </w:pPr>
      <w:r>
        <w:rPr>
          <w:rStyle w:val="FootnoteReference"/>
        </w:rPr>
        <w:footnoteRef/>
      </w:r>
      <w:r>
        <w:t xml:space="preserve"> Kacific Pita NGN presentation</w:t>
      </w:r>
    </w:p>
  </w:footnote>
  <w:footnote w:id="17">
    <w:p w14:paraId="57A52154" w14:textId="5E1DABA2" w:rsidR="006375BD" w:rsidRDefault="006375BD">
      <w:pPr>
        <w:pStyle w:val="FootnoteText"/>
      </w:pPr>
      <w:r>
        <w:rPr>
          <w:rStyle w:val="FootnoteReference"/>
        </w:rPr>
        <w:footnoteRef/>
      </w:r>
      <w:r>
        <w:t xml:space="preserve"> </w:t>
      </w:r>
      <w:r w:rsidRPr="00CD5C78">
        <w:t>http://kacific.com/news/</w:t>
      </w:r>
    </w:p>
  </w:footnote>
  <w:footnote w:id="18">
    <w:p w14:paraId="1A90BFE4" w14:textId="09BD74C6" w:rsidR="006375BD" w:rsidRDefault="006375BD">
      <w:pPr>
        <w:pStyle w:val="FootnoteText"/>
      </w:pPr>
      <w:r>
        <w:rPr>
          <w:rStyle w:val="FootnoteReference"/>
        </w:rPr>
        <w:footnoteRef/>
      </w:r>
      <w:r>
        <w:t xml:space="preserve"> </w:t>
      </w:r>
      <w:r w:rsidRPr="00576D61">
        <w:rPr>
          <w:rFonts w:ascii="Arial" w:hAnsi="Arial" w:cs="Arial"/>
          <w:sz w:val="16"/>
          <w:szCs w:val="16"/>
        </w:rPr>
        <w:t>http://www.itu.int/en/ITU-D/Statistics/Pages/stat/default.aspx</w:t>
      </w:r>
    </w:p>
  </w:footnote>
  <w:footnote w:id="19">
    <w:p w14:paraId="25B6BB99" w14:textId="4D6A32E5" w:rsidR="006375BD" w:rsidRDefault="006375BD">
      <w:pPr>
        <w:pStyle w:val="FootnoteText"/>
      </w:pPr>
      <w:r>
        <w:rPr>
          <w:rStyle w:val="FootnoteReference"/>
        </w:rPr>
        <w:footnoteRef/>
      </w:r>
      <w:r>
        <w:t xml:space="preserve"> </w:t>
      </w:r>
      <w:r w:rsidRPr="00576D61">
        <w:rPr>
          <w:rFonts w:ascii="Arial" w:hAnsi="Arial" w:cs="Arial"/>
          <w:sz w:val="16"/>
          <w:szCs w:val="16"/>
        </w:rPr>
        <w:t>http://www.itu.int/en/ITU-D/Statistics/Pages/stat/default.aspx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E0374" w14:textId="77777777" w:rsidR="006375BD" w:rsidRDefault="006375BD" w:rsidP="00D72C7A">
    <w:pPr>
      <w:pStyle w:val="Header"/>
      <w:tabs>
        <w:tab w:val="clear" w:pos="4680"/>
        <w:tab w:val="clear" w:pos="9360"/>
        <w:tab w:val="left" w:pos="261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613E2"/>
    <w:multiLevelType w:val="hybridMultilevel"/>
    <w:tmpl w:val="76D69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20DAA"/>
    <w:multiLevelType w:val="hybridMultilevel"/>
    <w:tmpl w:val="D7289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1001B"/>
    <w:multiLevelType w:val="hybridMultilevel"/>
    <w:tmpl w:val="8FC04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64EC7"/>
    <w:multiLevelType w:val="hybridMultilevel"/>
    <w:tmpl w:val="BFFE2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D6202"/>
    <w:multiLevelType w:val="hybridMultilevel"/>
    <w:tmpl w:val="7B84DE42"/>
    <w:lvl w:ilvl="0" w:tplc="0AB6609C">
      <w:start w:val="1"/>
      <w:numFmt w:val="bullet"/>
      <w:lvlText w:val="•"/>
      <w:lvlJc w:val="left"/>
      <w:pPr>
        <w:tabs>
          <w:tab w:val="num" w:pos="720"/>
        </w:tabs>
        <w:ind w:left="720" w:hanging="360"/>
      </w:pPr>
      <w:rPr>
        <w:rFonts w:ascii="Arial" w:hAnsi="Arial" w:hint="default"/>
      </w:rPr>
    </w:lvl>
    <w:lvl w:ilvl="1" w:tplc="A1D035D8" w:tentative="1">
      <w:start w:val="1"/>
      <w:numFmt w:val="bullet"/>
      <w:lvlText w:val="•"/>
      <w:lvlJc w:val="left"/>
      <w:pPr>
        <w:tabs>
          <w:tab w:val="num" w:pos="1440"/>
        </w:tabs>
        <w:ind w:left="1440" w:hanging="360"/>
      </w:pPr>
      <w:rPr>
        <w:rFonts w:ascii="Arial" w:hAnsi="Arial" w:hint="default"/>
      </w:rPr>
    </w:lvl>
    <w:lvl w:ilvl="2" w:tplc="10864D06" w:tentative="1">
      <w:start w:val="1"/>
      <w:numFmt w:val="bullet"/>
      <w:lvlText w:val="•"/>
      <w:lvlJc w:val="left"/>
      <w:pPr>
        <w:tabs>
          <w:tab w:val="num" w:pos="2160"/>
        </w:tabs>
        <w:ind w:left="2160" w:hanging="360"/>
      </w:pPr>
      <w:rPr>
        <w:rFonts w:ascii="Arial" w:hAnsi="Arial" w:hint="default"/>
      </w:rPr>
    </w:lvl>
    <w:lvl w:ilvl="3" w:tplc="3B6857FA" w:tentative="1">
      <w:start w:val="1"/>
      <w:numFmt w:val="bullet"/>
      <w:lvlText w:val="•"/>
      <w:lvlJc w:val="left"/>
      <w:pPr>
        <w:tabs>
          <w:tab w:val="num" w:pos="2880"/>
        </w:tabs>
        <w:ind w:left="2880" w:hanging="360"/>
      </w:pPr>
      <w:rPr>
        <w:rFonts w:ascii="Arial" w:hAnsi="Arial" w:hint="default"/>
      </w:rPr>
    </w:lvl>
    <w:lvl w:ilvl="4" w:tplc="A5FC4220" w:tentative="1">
      <w:start w:val="1"/>
      <w:numFmt w:val="bullet"/>
      <w:lvlText w:val="•"/>
      <w:lvlJc w:val="left"/>
      <w:pPr>
        <w:tabs>
          <w:tab w:val="num" w:pos="3600"/>
        </w:tabs>
        <w:ind w:left="3600" w:hanging="360"/>
      </w:pPr>
      <w:rPr>
        <w:rFonts w:ascii="Arial" w:hAnsi="Arial" w:hint="default"/>
      </w:rPr>
    </w:lvl>
    <w:lvl w:ilvl="5" w:tplc="24E01288" w:tentative="1">
      <w:start w:val="1"/>
      <w:numFmt w:val="bullet"/>
      <w:lvlText w:val="•"/>
      <w:lvlJc w:val="left"/>
      <w:pPr>
        <w:tabs>
          <w:tab w:val="num" w:pos="4320"/>
        </w:tabs>
        <w:ind w:left="4320" w:hanging="360"/>
      </w:pPr>
      <w:rPr>
        <w:rFonts w:ascii="Arial" w:hAnsi="Arial" w:hint="default"/>
      </w:rPr>
    </w:lvl>
    <w:lvl w:ilvl="6" w:tplc="2F788E52" w:tentative="1">
      <w:start w:val="1"/>
      <w:numFmt w:val="bullet"/>
      <w:lvlText w:val="•"/>
      <w:lvlJc w:val="left"/>
      <w:pPr>
        <w:tabs>
          <w:tab w:val="num" w:pos="5040"/>
        </w:tabs>
        <w:ind w:left="5040" w:hanging="360"/>
      </w:pPr>
      <w:rPr>
        <w:rFonts w:ascii="Arial" w:hAnsi="Arial" w:hint="default"/>
      </w:rPr>
    </w:lvl>
    <w:lvl w:ilvl="7" w:tplc="60EA589C" w:tentative="1">
      <w:start w:val="1"/>
      <w:numFmt w:val="bullet"/>
      <w:lvlText w:val="•"/>
      <w:lvlJc w:val="left"/>
      <w:pPr>
        <w:tabs>
          <w:tab w:val="num" w:pos="5760"/>
        </w:tabs>
        <w:ind w:left="5760" w:hanging="360"/>
      </w:pPr>
      <w:rPr>
        <w:rFonts w:ascii="Arial" w:hAnsi="Arial" w:hint="default"/>
      </w:rPr>
    </w:lvl>
    <w:lvl w:ilvl="8" w:tplc="D324AF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2248CF"/>
    <w:multiLevelType w:val="hybridMultilevel"/>
    <w:tmpl w:val="D6FAB7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E867AA"/>
    <w:multiLevelType w:val="hybridMultilevel"/>
    <w:tmpl w:val="60B6A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A7A6F"/>
    <w:multiLevelType w:val="hybridMultilevel"/>
    <w:tmpl w:val="8E40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1468A"/>
    <w:multiLevelType w:val="hybridMultilevel"/>
    <w:tmpl w:val="CD1A131C"/>
    <w:lvl w:ilvl="0" w:tplc="60449BAE">
      <w:start w:val="1"/>
      <w:numFmt w:val="bullet"/>
      <w:lvlText w:val="•"/>
      <w:lvlJc w:val="left"/>
      <w:pPr>
        <w:tabs>
          <w:tab w:val="num" w:pos="720"/>
        </w:tabs>
        <w:ind w:left="720" w:hanging="360"/>
      </w:pPr>
      <w:rPr>
        <w:rFonts w:ascii="Arial" w:hAnsi="Arial" w:hint="default"/>
      </w:rPr>
    </w:lvl>
    <w:lvl w:ilvl="1" w:tplc="FB2A441C" w:tentative="1">
      <w:start w:val="1"/>
      <w:numFmt w:val="bullet"/>
      <w:lvlText w:val="•"/>
      <w:lvlJc w:val="left"/>
      <w:pPr>
        <w:tabs>
          <w:tab w:val="num" w:pos="1440"/>
        </w:tabs>
        <w:ind w:left="1440" w:hanging="360"/>
      </w:pPr>
      <w:rPr>
        <w:rFonts w:ascii="Arial" w:hAnsi="Arial" w:hint="default"/>
      </w:rPr>
    </w:lvl>
    <w:lvl w:ilvl="2" w:tplc="4DC872A0" w:tentative="1">
      <w:start w:val="1"/>
      <w:numFmt w:val="bullet"/>
      <w:lvlText w:val="•"/>
      <w:lvlJc w:val="left"/>
      <w:pPr>
        <w:tabs>
          <w:tab w:val="num" w:pos="2160"/>
        </w:tabs>
        <w:ind w:left="2160" w:hanging="360"/>
      </w:pPr>
      <w:rPr>
        <w:rFonts w:ascii="Arial" w:hAnsi="Arial" w:hint="default"/>
      </w:rPr>
    </w:lvl>
    <w:lvl w:ilvl="3" w:tplc="FDAA2202" w:tentative="1">
      <w:start w:val="1"/>
      <w:numFmt w:val="bullet"/>
      <w:lvlText w:val="•"/>
      <w:lvlJc w:val="left"/>
      <w:pPr>
        <w:tabs>
          <w:tab w:val="num" w:pos="2880"/>
        </w:tabs>
        <w:ind w:left="2880" w:hanging="360"/>
      </w:pPr>
      <w:rPr>
        <w:rFonts w:ascii="Arial" w:hAnsi="Arial" w:hint="default"/>
      </w:rPr>
    </w:lvl>
    <w:lvl w:ilvl="4" w:tplc="1AE8A56C" w:tentative="1">
      <w:start w:val="1"/>
      <w:numFmt w:val="bullet"/>
      <w:lvlText w:val="•"/>
      <w:lvlJc w:val="left"/>
      <w:pPr>
        <w:tabs>
          <w:tab w:val="num" w:pos="3600"/>
        </w:tabs>
        <w:ind w:left="3600" w:hanging="360"/>
      </w:pPr>
      <w:rPr>
        <w:rFonts w:ascii="Arial" w:hAnsi="Arial" w:hint="default"/>
      </w:rPr>
    </w:lvl>
    <w:lvl w:ilvl="5" w:tplc="A87C3E66" w:tentative="1">
      <w:start w:val="1"/>
      <w:numFmt w:val="bullet"/>
      <w:lvlText w:val="•"/>
      <w:lvlJc w:val="left"/>
      <w:pPr>
        <w:tabs>
          <w:tab w:val="num" w:pos="4320"/>
        </w:tabs>
        <w:ind w:left="4320" w:hanging="360"/>
      </w:pPr>
      <w:rPr>
        <w:rFonts w:ascii="Arial" w:hAnsi="Arial" w:hint="default"/>
      </w:rPr>
    </w:lvl>
    <w:lvl w:ilvl="6" w:tplc="33E8CBFA" w:tentative="1">
      <w:start w:val="1"/>
      <w:numFmt w:val="bullet"/>
      <w:lvlText w:val="•"/>
      <w:lvlJc w:val="left"/>
      <w:pPr>
        <w:tabs>
          <w:tab w:val="num" w:pos="5040"/>
        </w:tabs>
        <w:ind w:left="5040" w:hanging="360"/>
      </w:pPr>
      <w:rPr>
        <w:rFonts w:ascii="Arial" w:hAnsi="Arial" w:hint="default"/>
      </w:rPr>
    </w:lvl>
    <w:lvl w:ilvl="7" w:tplc="E5081D32" w:tentative="1">
      <w:start w:val="1"/>
      <w:numFmt w:val="bullet"/>
      <w:lvlText w:val="•"/>
      <w:lvlJc w:val="left"/>
      <w:pPr>
        <w:tabs>
          <w:tab w:val="num" w:pos="5760"/>
        </w:tabs>
        <w:ind w:left="5760" w:hanging="360"/>
      </w:pPr>
      <w:rPr>
        <w:rFonts w:ascii="Arial" w:hAnsi="Arial" w:hint="default"/>
      </w:rPr>
    </w:lvl>
    <w:lvl w:ilvl="8" w:tplc="8C74D7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C743F01"/>
    <w:multiLevelType w:val="hybridMultilevel"/>
    <w:tmpl w:val="B2BC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EE5668"/>
    <w:multiLevelType w:val="hybridMultilevel"/>
    <w:tmpl w:val="1BE45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62203"/>
    <w:multiLevelType w:val="hybridMultilevel"/>
    <w:tmpl w:val="5A3AC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85AC5"/>
    <w:multiLevelType w:val="hybridMultilevel"/>
    <w:tmpl w:val="F234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1014C3"/>
    <w:multiLevelType w:val="hybridMultilevel"/>
    <w:tmpl w:val="886E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C2E03"/>
    <w:multiLevelType w:val="hybridMultilevel"/>
    <w:tmpl w:val="E4A4F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ED2BA5"/>
    <w:multiLevelType w:val="hybridMultilevel"/>
    <w:tmpl w:val="28A6C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5D7441"/>
    <w:multiLevelType w:val="hybridMultilevel"/>
    <w:tmpl w:val="6696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7034B"/>
    <w:multiLevelType w:val="hybridMultilevel"/>
    <w:tmpl w:val="E6062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AF5D1B"/>
    <w:multiLevelType w:val="hybridMultilevel"/>
    <w:tmpl w:val="448E4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0046A0"/>
    <w:multiLevelType w:val="hybridMultilevel"/>
    <w:tmpl w:val="79760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FC27BF"/>
    <w:multiLevelType w:val="hybridMultilevel"/>
    <w:tmpl w:val="0340E8A4"/>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1" w15:restartNumberingAfterBreak="0">
    <w:nsid w:val="49476BBF"/>
    <w:multiLevelType w:val="hybridMultilevel"/>
    <w:tmpl w:val="7C88D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9C2B82"/>
    <w:multiLevelType w:val="hybridMultilevel"/>
    <w:tmpl w:val="3F6C9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120637"/>
    <w:multiLevelType w:val="hybridMultilevel"/>
    <w:tmpl w:val="F48EA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FA6088"/>
    <w:multiLevelType w:val="hybridMultilevel"/>
    <w:tmpl w:val="3E70D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04346C2"/>
    <w:multiLevelType w:val="hybridMultilevel"/>
    <w:tmpl w:val="8C5AB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857EDD"/>
    <w:multiLevelType w:val="hybridMultilevel"/>
    <w:tmpl w:val="5838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1B6135"/>
    <w:multiLevelType w:val="multilevel"/>
    <w:tmpl w:val="FDF8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5E753C"/>
    <w:multiLevelType w:val="hybridMultilevel"/>
    <w:tmpl w:val="999A4948"/>
    <w:lvl w:ilvl="0" w:tplc="A8FC3940">
      <w:start w:val="1"/>
      <w:numFmt w:val="bullet"/>
      <w:lvlText w:val="•"/>
      <w:lvlJc w:val="left"/>
      <w:pPr>
        <w:tabs>
          <w:tab w:val="num" w:pos="720"/>
        </w:tabs>
        <w:ind w:left="720" w:hanging="360"/>
      </w:pPr>
      <w:rPr>
        <w:rFonts w:ascii="Arial" w:hAnsi="Arial" w:hint="default"/>
      </w:rPr>
    </w:lvl>
    <w:lvl w:ilvl="1" w:tplc="CFDCE43E" w:tentative="1">
      <w:start w:val="1"/>
      <w:numFmt w:val="bullet"/>
      <w:lvlText w:val="•"/>
      <w:lvlJc w:val="left"/>
      <w:pPr>
        <w:tabs>
          <w:tab w:val="num" w:pos="1440"/>
        </w:tabs>
        <w:ind w:left="1440" w:hanging="360"/>
      </w:pPr>
      <w:rPr>
        <w:rFonts w:ascii="Arial" w:hAnsi="Arial" w:hint="default"/>
      </w:rPr>
    </w:lvl>
    <w:lvl w:ilvl="2" w:tplc="C2D26708" w:tentative="1">
      <w:start w:val="1"/>
      <w:numFmt w:val="bullet"/>
      <w:lvlText w:val="•"/>
      <w:lvlJc w:val="left"/>
      <w:pPr>
        <w:tabs>
          <w:tab w:val="num" w:pos="2160"/>
        </w:tabs>
        <w:ind w:left="2160" w:hanging="360"/>
      </w:pPr>
      <w:rPr>
        <w:rFonts w:ascii="Arial" w:hAnsi="Arial" w:hint="default"/>
      </w:rPr>
    </w:lvl>
    <w:lvl w:ilvl="3" w:tplc="2D6850B6" w:tentative="1">
      <w:start w:val="1"/>
      <w:numFmt w:val="bullet"/>
      <w:lvlText w:val="•"/>
      <w:lvlJc w:val="left"/>
      <w:pPr>
        <w:tabs>
          <w:tab w:val="num" w:pos="2880"/>
        </w:tabs>
        <w:ind w:left="2880" w:hanging="360"/>
      </w:pPr>
      <w:rPr>
        <w:rFonts w:ascii="Arial" w:hAnsi="Arial" w:hint="default"/>
      </w:rPr>
    </w:lvl>
    <w:lvl w:ilvl="4" w:tplc="C0F4EDC0" w:tentative="1">
      <w:start w:val="1"/>
      <w:numFmt w:val="bullet"/>
      <w:lvlText w:val="•"/>
      <w:lvlJc w:val="left"/>
      <w:pPr>
        <w:tabs>
          <w:tab w:val="num" w:pos="3600"/>
        </w:tabs>
        <w:ind w:left="3600" w:hanging="360"/>
      </w:pPr>
      <w:rPr>
        <w:rFonts w:ascii="Arial" w:hAnsi="Arial" w:hint="default"/>
      </w:rPr>
    </w:lvl>
    <w:lvl w:ilvl="5" w:tplc="71147EF6" w:tentative="1">
      <w:start w:val="1"/>
      <w:numFmt w:val="bullet"/>
      <w:lvlText w:val="•"/>
      <w:lvlJc w:val="left"/>
      <w:pPr>
        <w:tabs>
          <w:tab w:val="num" w:pos="4320"/>
        </w:tabs>
        <w:ind w:left="4320" w:hanging="360"/>
      </w:pPr>
      <w:rPr>
        <w:rFonts w:ascii="Arial" w:hAnsi="Arial" w:hint="default"/>
      </w:rPr>
    </w:lvl>
    <w:lvl w:ilvl="6" w:tplc="263A06FC" w:tentative="1">
      <w:start w:val="1"/>
      <w:numFmt w:val="bullet"/>
      <w:lvlText w:val="•"/>
      <w:lvlJc w:val="left"/>
      <w:pPr>
        <w:tabs>
          <w:tab w:val="num" w:pos="5040"/>
        </w:tabs>
        <w:ind w:left="5040" w:hanging="360"/>
      </w:pPr>
      <w:rPr>
        <w:rFonts w:ascii="Arial" w:hAnsi="Arial" w:hint="default"/>
      </w:rPr>
    </w:lvl>
    <w:lvl w:ilvl="7" w:tplc="4D80A1C0" w:tentative="1">
      <w:start w:val="1"/>
      <w:numFmt w:val="bullet"/>
      <w:lvlText w:val="•"/>
      <w:lvlJc w:val="left"/>
      <w:pPr>
        <w:tabs>
          <w:tab w:val="num" w:pos="5760"/>
        </w:tabs>
        <w:ind w:left="5760" w:hanging="360"/>
      </w:pPr>
      <w:rPr>
        <w:rFonts w:ascii="Arial" w:hAnsi="Arial" w:hint="default"/>
      </w:rPr>
    </w:lvl>
    <w:lvl w:ilvl="8" w:tplc="C622B0D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61C0F41"/>
    <w:multiLevelType w:val="hybridMultilevel"/>
    <w:tmpl w:val="BA888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720B48"/>
    <w:multiLevelType w:val="hybridMultilevel"/>
    <w:tmpl w:val="DA40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BD6BF9"/>
    <w:multiLevelType w:val="hybridMultilevel"/>
    <w:tmpl w:val="D8E4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EE291A"/>
    <w:multiLevelType w:val="hybridMultilevel"/>
    <w:tmpl w:val="1FE0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E07E78"/>
    <w:multiLevelType w:val="hybridMultilevel"/>
    <w:tmpl w:val="2C46F72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4" w15:restartNumberingAfterBreak="0">
    <w:nsid w:val="721F6BFD"/>
    <w:multiLevelType w:val="hybridMultilevel"/>
    <w:tmpl w:val="2AE2A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3641918"/>
    <w:multiLevelType w:val="hybridMultilevel"/>
    <w:tmpl w:val="D8443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850080"/>
    <w:multiLevelType w:val="hybridMultilevel"/>
    <w:tmpl w:val="4C98B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19"/>
  </w:num>
  <w:num w:numId="4">
    <w:abstractNumId w:val="7"/>
  </w:num>
  <w:num w:numId="5">
    <w:abstractNumId w:val="15"/>
  </w:num>
  <w:num w:numId="6">
    <w:abstractNumId w:val="14"/>
  </w:num>
  <w:num w:numId="7">
    <w:abstractNumId w:val="32"/>
  </w:num>
  <w:num w:numId="8">
    <w:abstractNumId w:val="16"/>
  </w:num>
  <w:num w:numId="9">
    <w:abstractNumId w:val="20"/>
  </w:num>
  <w:num w:numId="10">
    <w:abstractNumId w:val="13"/>
  </w:num>
  <w:num w:numId="11">
    <w:abstractNumId w:val="26"/>
  </w:num>
  <w:num w:numId="12">
    <w:abstractNumId w:val="23"/>
  </w:num>
  <w:num w:numId="13">
    <w:abstractNumId w:val="0"/>
  </w:num>
  <w:num w:numId="14">
    <w:abstractNumId w:val="21"/>
  </w:num>
  <w:num w:numId="15">
    <w:abstractNumId w:val="18"/>
  </w:num>
  <w:num w:numId="16">
    <w:abstractNumId w:val="24"/>
  </w:num>
  <w:num w:numId="17">
    <w:abstractNumId w:val="30"/>
  </w:num>
  <w:num w:numId="18">
    <w:abstractNumId w:val="5"/>
  </w:num>
  <w:num w:numId="19">
    <w:abstractNumId w:val="11"/>
  </w:num>
  <w:num w:numId="20">
    <w:abstractNumId w:val="12"/>
  </w:num>
  <w:num w:numId="21">
    <w:abstractNumId w:val="9"/>
  </w:num>
  <w:num w:numId="22">
    <w:abstractNumId w:val="25"/>
  </w:num>
  <w:num w:numId="23">
    <w:abstractNumId w:val="36"/>
  </w:num>
  <w:num w:numId="24">
    <w:abstractNumId w:val="6"/>
  </w:num>
  <w:num w:numId="25">
    <w:abstractNumId w:val="3"/>
  </w:num>
  <w:num w:numId="26">
    <w:abstractNumId w:val="1"/>
  </w:num>
  <w:num w:numId="27">
    <w:abstractNumId w:val="29"/>
  </w:num>
  <w:num w:numId="28">
    <w:abstractNumId w:val="34"/>
  </w:num>
  <w:num w:numId="29">
    <w:abstractNumId w:val="33"/>
  </w:num>
  <w:num w:numId="30">
    <w:abstractNumId w:val="31"/>
  </w:num>
  <w:num w:numId="31">
    <w:abstractNumId w:val="27"/>
  </w:num>
  <w:num w:numId="32">
    <w:abstractNumId w:val="35"/>
  </w:num>
  <w:num w:numId="33">
    <w:abstractNumId w:val="28"/>
  </w:num>
  <w:num w:numId="34">
    <w:abstractNumId w:val="4"/>
  </w:num>
  <w:num w:numId="35">
    <w:abstractNumId w:val="8"/>
  </w:num>
  <w:num w:numId="36">
    <w:abstractNumId w:val="10"/>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518"/>
    <w:rsid w:val="000006E5"/>
    <w:rsid w:val="000014CA"/>
    <w:rsid w:val="000076E6"/>
    <w:rsid w:val="00022764"/>
    <w:rsid w:val="00031A96"/>
    <w:rsid w:val="0003204B"/>
    <w:rsid w:val="00032A1B"/>
    <w:rsid w:val="00040F95"/>
    <w:rsid w:val="00044C8B"/>
    <w:rsid w:val="00044D93"/>
    <w:rsid w:val="00051D3B"/>
    <w:rsid w:val="0005286E"/>
    <w:rsid w:val="000531DD"/>
    <w:rsid w:val="00053DC1"/>
    <w:rsid w:val="000541A8"/>
    <w:rsid w:val="00054777"/>
    <w:rsid w:val="00060538"/>
    <w:rsid w:val="00060550"/>
    <w:rsid w:val="00062BBF"/>
    <w:rsid w:val="00063915"/>
    <w:rsid w:val="0006678F"/>
    <w:rsid w:val="00070499"/>
    <w:rsid w:val="000713DE"/>
    <w:rsid w:val="0007194D"/>
    <w:rsid w:val="00072B5D"/>
    <w:rsid w:val="0007430D"/>
    <w:rsid w:val="000753C2"/>
    <w:rsid w:val="00077B63"/>
    <w:rsid w:val="000803E7"/>
    <w:rsid w:val="00080629"/>
    <w:rsid w:val="00081A1C"/>
    <w:rsid w:val="00082055"/>
    <w:rsid w:val="00082BF2"/>
    <w:rsid w:val="00082CD4"/>
    <w:rsid w:val="0008412C"/>
    <w:rsid w:val="00084BE2"/>
    <w:rsid w:val="00085345"/>
    <w:rsid w:val="00097170"/>
    <w:rsid w:val="000A14DB"/>
    <w:rsid w:val="000A2B53"/>
    <w:rsid w:val="000A492F"/>
    <w:rsid w:val="000A512B"/>
    <w:rsid w:val="000A694C"/>
    <w:rsid w:val="000A734E"/>
    <w:rsid w:val="000B0B4D"/>
    <w:rsid w:val="000B556F"/>
    <w:rsid w:val="000C0B37"/>
    <w:rsid w:val="000C0BD2"/>
    <w:rsid w:val="000C18DA"/>
    <w:rsid w:val="000C32EC"/>
    <w:rsid w:val="000C511E"/>
    <w:rsid w:val="000C61EB"/>
    <w:rsid w:val="000C77FD"/>
    <w:rsid w:val="000C7B86"/>
    <w:rsid w:val="000D0FDA"/>
    <w:rsid w:val="000D78C3"/>
    <w:rsid w:val="000E009F"/>
    <w:rsid w:val="000E1622"/>
    <w:rsid w:val="000E1EE4"/>
    <w:rsid w:val="000E3C49"/>
    <w:rsid w:val="000E6610"/>
    <w:rsid w:val="000F0DC4"/>
    <w:rsid w:val="000F23B4"/>
    <w:rsid w:val="000F3745"/>
    <w:rsid w:val="000F4969"/>
    <w:rsid w:val="000F7EFB"/>
    <w:rsid w:val="00101583"/>
    <w:rsid w:val="0010223D"/>
    <w:rsid w:val="001044F9"/>
    <w:rsid w:val="001050DA"/>
    <w:rsid w:val="00105617"/>
    <w:rsid w:val="00106176"/>
    <w:rsid w:val="001066B6"/>
    <w:rsid w:val="00110263"/>
    <w:rsid w:val="001111A6"/>
    <w:rsid w:val="00111F63"/>
    <w:rsid w:val="00113216"/>
    <w:rsid w:val="0011691F"/>
    <w:rsid w:val="00121010"/>
    <w:rsid w:val="0012245A"/>
    <w:rsid w:val="00125BE5"/>
    <w:rsid w:val="00130344"/>
    <w:rsid w:val="00137F18"/>
    <w:rsid w:val="0014052B"/>
    <w:rsid w:val="00146E57"/>
    <w:rsid w:val="00150AEF"/>
    <w:rsid w:val="00150ED2"/>
    <w:rsid w:val="001512A2"/>
    <w:rsid w:val="001517C0"/>
    <w:rsid w:val="00154F44"/>
    <w:rsid w:val="00161683"/>
    <w:rsid w:val="00161A02"/>
    <w:rsid w:val="00161D86"/>
    <w:rsid w:val="00164120"/>
    <w:rsid w:val="001728DC"/>
    <w:rsid w:val="001730FE"/>
    <w:rsid w:val="00175596"/>
    <w:rsid w:val="001757BD"/>
    <w:rsid w:val="0017630C"/>
    <w:rsid w:val="001804AF"/>
    <w:rsid w:val="00181CE7"/>
    <w:rsid w:val="00181EF7"/>
    <w:rsid w:val="001829CE"/>
    <w:rsid w:val="00183574"/>
    <w:rsid w:val="0018507C"/>
    <w:rsid w:val="0018543A"/>
    <w:rsid w:val="00186E74"/>
    <w:rsid w:val="00191303"/>
    <w:rsid w:val="00194328"/>
    <w:rsid w:val="00195464"/>
    <w:rsid w:val="001A0900"/>
    <w:rsid w:val="001A219F"/>
    <w:rsid w:val="001A2D37"/>
    <w:rsid w:val="001A3AB1"/>
    <w:rsid w:val="001A6F86"/>
    <w:rsid w:val="001A7EA2"/>
    <w:rsid w:val="001B1031"/>
    <w:rsid w:val="001B23BF"/>
    <w:rsid w:val="001B36B8"/>
    <w:rsid w:val="001B409A"/>
    <w:rsid w:val="001B5819"/>
    <w:rsid w:val="001C1B24"/>
    <w:rsid w:val="001C663A"/>
    <w:rsid w:val="001C69AE"/>
    <w:rsid w:val="001D0379"/>
    <w:rsid w:val="001D21FA"/>
    <w:rsid w:val="001D3C0F"/>
    <w:rsid w:val="001D484D"/>
    <w:rsid w:val="001D5525"/>
    <w:rsid w:val="001D58F3"/>
    <w:rsid w:val="001E01E4"/>
    <w:rsid w:val="001E1B0B"/>
    <w:rsid w:val="001E34A7"/>
    <w:rsid w:val="001E3C28"/>
    <w:rsid w:val="001E4654"/>
    <w:rsid w:val="001E5F23"/>
    <w:rsid w:val="001F23AB"/>
    <w:rsid w:val="001F33F9"/>
    <w:rsid w:val="001F769B"/>
    <w:rsid w:val="00200796"/>
    <w:rsid w:val="002014AD"/>
    <w:rsid w:val="00201608"/>
    <w:rsid w:val="00201839"/>
    <w:rsid w:val="002034D7"/>
    <w:rsid w:val="002058E5"/>
    <w:rsid w:val="00207600"/>
    <w:rsid w:val="00212250"/>
    <w:rsid w:val="0021230D"/>
    <w:rsid w:val="002128CB"/>
    <w:rsid w:val="002153A1"/>
    <w:rsid w:val="00215806"/>
    <w:rsid w:val="002165C5"/>
    <w:rsid w:val="002178F0"/>
    <w:rsid w:val="00217A6F"/>
    <w:rsid w:val="002204D5"/>
    <w:rsid w:val="00220AE4"/>
    <w:rsid w:val="00220CAA"/>
    <w:rsid w:val="00220D84"/>
    <w:rsid w:val="0022221D"/>
    <w:rsid w:val="00223361"/>
    <w:rsid w:val="00223601"/>
    <w:rsid w:val="00223ACB"/>
    <w:rsid w:val="00223EF6"/>
    <w:rsid w:val="00224C23"/>
    <w:rsid w:val="00225CE4"/>
    <w:rsid w:val="0022774B"/>
    <w:rsid w:val="002277A0"/>
    <w:rsid w:val="002312E2"/>
    <w:rsid w:val="00231C56"/>
    <w:rsid w:val="002328C6"/>
    <w:rsid w:val="0023468F"/>
    <w:rsid w:val="0023580D"/>
    <w:rsid w:val="00243474"/>
    <w:rsid w:val="00245372"/>
    <w:rsid w:val="002453BC"/>
    <w:rsid w:val="002457AE"/>
    <w:rsid w:val="00246A0E"/>
    <w:rsid w:val="00246E5B"/>
    <w:rsid w:val="00247E1B"/>
    <w:rsid w:val="00250836"/>
    <w:rsid w:val="0025373C"/>
    <w:rsid w:val="00253ABB"/>
    <w:rsid w:val="00254B8F"/>
    <w:rsid w:val="002559A2"/>
    <w:rsid w:val="0025690A"/>
    <w:rsid w:val="00256ADF"/>
    <w:rsid w:val="002578E9"/>
    <w:rsid w:val="002617A3"/>
    <w:rsid w:val="00262F5E"/>
    <w:rsid w:val="00264AB4"/>
    <w:rsid w:val="002671FE"/>
    <w:rsid w:val="00270A46"/>
    <w:rsid w:val="00271343"/>
    <w:rsid w:val="00271CF5"/>
    <w:rsid w:val="0027706B"/>
    <w:rsid w:val="00277663"/>
    <w:rsid w:val="00280D6B"/>
    <w:rsid w:val="00287DB2"/>
    <w:rsid w:val="00292C26"/>
    <w:rsid w:val="002937F9"/>
    <w:rsid w:val="002951FF"/>
    <w:rsid w:val="00295606"/>
    <w:rsid w:val="002957AE"/>
    <w:rsid w:val="00297739"/>
    <w:rsid w:val="002A15B3"/>
    <w:rsid w:val="002A16FB"/>
    <w:rsid w:val="002A2A94"/>
    <w:rsid w:val="002A3459"/>
    <w:rsid w:val="002A347C"/>
    <w:rsid w:val="002A5FAA"/>
    <w:rsid w:val="002A70EB"/>
    <w:rsid w:val="002B05A1"/>
    <w:rsid w:val="002B2AA8"/>
    <w:rsid w:val="002B3C4A"/>
    <w:rsid w:val="002B7D24"/>
    <w:rsid w:val="002C1B18"/>
    <w:rsid w:val="002C1BF0"/>
    <w:rsid w:val="002C25B4"/>
    <w:rsid w:val="002C2F96"/>
    <w:rsid w:val="002C3F35"/>
    <w:rsid w:val="002C43EB"/>
    <w:rsid w:val="002D0E18"/>
    <w:rsid w:val="002D2AF3"/>
    <w:rsid w:val="002D2E15"/>
    <w:rsid w:val="002D6A56"/>
    <w:rsid w:val="002E33D7"/>
    <w:rsid w:val="002E4251"/>
    <w:rsid w:val="002E42E0"/>
    <w:rsid w:val="002E7A60"/>
    <w:rsid w:val="002F1704"/>
    <w:rsid w:val="002F3366"/>
    <w:rsid w:val="002F5E63"/>
    <w:rsid w:val="003004AB"/>
    <w:rsid w:val="00301C53"/>
    <w:rsid w:val="00302C76"/>
    <w:rsid w:val="00304754"/>
    <w:rsid w:val="00304DD4"/>
    <w:rsid w:val="00304E58"/>
    <w:rsid w:val="00306753"/>
    <w:rsid w:val="00311208"/>
    <w:rsid w:val="00311368"/>
    <w:rsid w:val="00312828"/>
    <w:rsid w:val="00313100"/>
    <w:rsid w:val="00324AF4"/>
    <w:rsid w:val="003267CE"/>
    <w:rsid w:val="00333F60"/>
    <w:rsid w:val="0033483D"/>
    <w:rsid w:val="00334FA6"/>
    <w:rsid w:val="003400A3"/>
    <w:rsid w:val="00342154"/>
    <w:rsid w:val="003442E9"/>
    <w:rsid w:val="003453FE"/>
    <w:rsid w:val="003458FE"/>
    <w:rsid w:val="00345D82"/>
    <w:rsid w:val="0035071C"/>
    <w:rsid w:val="00352656"/>
    <w:rsid w:val="0035542A"/>
    <w:rsid w:val="003555DB"/>
    <w:rsid w:val="0036307D"/>
    <w:rsid w:val="0036464E"/>
    <w:rsid w:val="00364DC7"/>
    <w:rsid w:val="003653AC"/>
    <w:rsid w:val="003707FC"/>
    <w:rsid w:val="00372E8C"/>
    <w:rsid w:val="00375D57"/>
    <w:rsid w:val="00383D25"/>
    <w:rsid w:val="00386C9C"/>
    <w:rsid w:val="0039151D"/>
    <w:rsid w:val="00394065"/>
    <w:rsid w:val="003A3FB7"/>
    <w:rsid w:val="003A5671"/>
    <w:rsid w:val="003B188D"/>
    <w:rsid w:val="003B3415"/>
    <w:rsid w:val="003B38AD"/>
    <w:rsid w:val="003B46E7"/>
    <w:rsid w:val="003C3900"/>
    <w:rsid w:val="003C3A01"/>
    <w:rsid w:val="003C4C01"/>
    <w:rsid w:val="003C5DCF"/>
    <w:rsid w:val="003C664F"/>
    <w:rsid w:val="003C762E"/>
    <w:rsid w:val="003E5A33"/>
    <w:rsid w:val="003F0670"/>
    <w:rsid w:val="003F1131"/>
    <w:rsid w:val="003F14DD"/>
    <w:rsid w:val="003F20E9"/>
    <w:rsid w:val="003F4794"/>
    <w:rsid w:val="003F767B"/>
    <w:rsid w:val="003F7CA9"/>
    <w:rsid w:val="00403E90"/>
    <w:rsid w:val="0040508B"/>
    <w:rsid w:val="00406406"/>
    <w:rsid w:val="00410103"/>
    <w:rsid w:val="004135B4"/>
    <w:rsid w:val="00413CD6"/>
    <w:rsid w:val="004157E2"/>
    <w:rsid w:val="00420692"/>
    <w:rsid w:val="00425C9C"/>
    <w:rsid w:val="00430102"/>
    <w:rsid w:val="00430729"/>
    <w:rsid w:val="0043245F"/>
    <w:rsid w:val="00433335"/>
    <w:rsid w:val="00443270"/>
    <w:rsid w:val="004433A1"/>
    <w:rsid w:val="004440D4"/>
    <w:rsid w:val="00446AA5"/>
    <w:rsid w:val="004536B6"/>
    <w:rsid w:val="0045446E"/>
    <w:rsid w:val="00456B04"/>
    <w:rsid w:val="004572AC"/>
    <w:rsid w:val="0046144A"/>
    <w:rsid w:val="004616F0"/>
    <w:rsid w:val="0046545C"/>
    <w:rsid w:val="00470221"/>
    <w:rsid w:val="00471F18"/>
    <w:rsid w:val="00476162"/>
    <w:rsid w:val="00480A0A"/>
    <w:rsid w:val="00480B07"/>
    <w:rsid w:val="004827EA"/>
    <w:rsid w:val="004905A0"/>
    <w:rsid w:val="004930BB"/>
    <w:rsid w:val="00495B35"/>
    <w:rsid w:val="004961B9"/>
    <w:rsid w:val="00497DC7"/>
    <w:rsid w:val="004A1F25"/>
    <w:rsid w:val="004A242D"/>
    <w:rsid w:val="004A42D1"/>
    <w:rsid w:val="004A584F"/>
    <w:rsid w:val="004A75EB"/>
    <w:rsid w:val="004B03A1"/>
    <w:rsid w:val="004B0D0A"/>
    <w:rsid w:val="004B15C2"/>
    <w:rsid w:val="004B23E7"/>
    <w:rsid w:val="004B2721"/>
    <w:rsid w:val="004B479B"/>
    <w:rsid w:val="004B5FFD"/>
    <w:rsid w:val="004B6C08"/>
    <w:rsid w:val="004C1B80"/>
    <w:rsid w:val="004C62F9"/>
    <w:rsid w:val="004C6EA3"/>
    <w:rsid w:val="004C7800"/>
    <w:rsid w:val="004D0B88"/>
    <w:rsid w:val="004D2CE1"/>
    <w:rsid w:val="004D599A"/>
    <w:rsid w:val="004E0030"/>
    <w:rsid w:val="004E0F0A"/>
    <w:rsid w:val="004E1BC5"/>
    <w:rsid w:val="004E6A2A"/>
    <w:rsid w:val="004F0122"/>
    <w:rsid w:val="004F17E3"/>
    <w:rsid w:val="004F413D"/>
    <w:rsid w:val="004F63B5"/>
    <w:rsid w:val="004F7CDB"/>
    <w:rsid w:val="00501AD9"/>
    <w:rsid w:val="00503105"/>
    <w:rsid w:val="005044E8"/>
    <w:rsid w:val="00504995"/>
    <w:rsid w:val="00505EA6"/>
    <w:rsid w:val="00507C21"/>
    <w:rsid w:val="005100EC"/>
    <w:rsid w:val="005109CE"/>
    <w:rsid w:val="00514739"/>
    <w:rsid w:val="005175CE"/>
    <w:rsid w:val="005238A0"/>
    <w:rsid w:val="00524A23"/>
    <w:rsid w:val="00525B54"/>
    <w:rsid w:val="0052646D"/>
    <w:rsid w:val="00531C4E"/>
    <w:rsid w:val="00532AD2"/>
    <w:rsid w:val="00540347"/>
    <w:rsid w:val="00544927"/>
    <w:rsid w:val="00546C35"/>
    <w:rsid w:val="005547A8"/>
    <w:rsid w:val="00561048"/>
    <w:rsid w:val="0056267E"/>
    <w:rsid w:val="00567EA7"/>
    <w:rsid w:val="00570029"/>
    <w:rsid w:val="005711AA"/>
    <w:rsid w:val="00571FDC"/>
    <w:rsid w:val="00576D61"/>
    <w:rsid w:val="00582D89"/>
    <w:rsid w:val="00583258"/>
    <w:rsid w:val="005832D6"/>
    <w:rsid w:val="00593186"/>
    <w:rsid w:val="00593D39"/>
    <w:rsid w:val="00594CB1"/>
    <w:rsid w:val="00595FCC"/>
    <w:rsid w:val="005A17A7"/>
    <w:rsid w:val="005A1B75"/>
    <w:rsid w:val="005A5BC7"/>
    <w:rsid w:val="005A61CB"/>
    <w:rsid w:val="005A6ACB"/>
    <w:rsid w:val="005A6E87"/>
    <w:rsid w:val="005A70AF"/>
    <w:rsid w:val="005B0D34"/>
    <w:rsid w:val="005B4A43"/>
    <w:rsid w:val="005B51AB"/>
    <w:rsid w:val="005B5432"/>
    <w:rsid w:val="005C2145"/>
    <w:rsid w:val="005C21D0"/>
    <w:rsid w:val="005C5638"/>
    <w:rsid w:val="005C6BE1"/>
    <w:rsid w:val="005D048B"/>
    <w:rsid w:val="005E0FAC"/>
    <w:rsid w:val="005E2410"/>
    <w:rsid w:val="005E7AF2"/>
    <w:rsid w:val="005E7F3D"/>
    <w:rsid w:val="005F02ED"/>
    <w:rsid w:val="005F0D85"/>
    <w:rsid w:val="005F2916"/>
    <w:rsid w:val="005F37AB"/>
    <w:rsid w:val="005F3E75"/>
    <w:rsid w:val="005F509D"/>
    <w:rsid w:val="005F6529"/>
    <w:rsid w:val="005F727C"/>
    <w:rsid w:val="005F7C00"/>
    <w:rsid w:val="00605E4E"/>
    <w:rsid w:val="00607E5F"/>
    <w:rsid w:val="006131C9"/>
    <w:rsid w:val="00615CCA"/>
    <w:rsid w:val="006237F3"/>
    <w:rsid w:val="00623CE5"/>
    <w:rsid w:val="00625C4D"/>
    <w:rsid w:val="00625FAE"/>
    <w:rsid w:val="00626292"/>
    <w:rsid w:val="006272E2"/>
    <w:rsid w:val="00630B5B"/>
    <w:rsid w:val="00631FFF"/>
    <w:rsid w:val="00634AD8"/>
    <w:rsid w:val="00634AE0"/>
    <w:rsid w:val="00634B02"/>
    <w:rsid w:val="006375BD"/>
    <w:rsid w:val="00637A9F"/>
    <w:rsid w:val="006434CC"/>
    <w:rsid w:val="00644029"/>
    <w:rsid w:val="00647A09"/>
    <w:rsid w:val="00647D0C"/>
    <w:rsid w:val="00652ECC"/>
    <w:rsid w:val="006544A2"/>
    <w:rsid w:val="00660B92"/>
    <w:rsid w:val="006616C5"/>
    <w:rsid w:val="0066312F"/>
    <w:rsid w:val="00663587"/>
    <w:rsid w:val="00666FE1"/>
    <w:rsid w:val="006674A3"/>
    <w:rsid w:val="00670DC9"/>
    <w:rsid w:val="006733CB"/>
    <w:rsid w:val="00675DEE"/>
    <w:rsid w:val="00683A07"/>
    <w:rsid w:val="006855F8"/>
    <w:rsid w:val="00685800"/>
    <w:rsid w:val="006907DF"/>
    <w:rsid w:val="00691F06"/>
    <w:rsid w:val="00693A58"/>
    <w:rsid w:val="0069559E"/>
    <w:rsid w:val="006A071A"/>
    <w:rsid w:val="006A09C7"/>
    <w:rsid w:val="006B427C"/>
    <w:rsid w:val="006B5BE5"/>
    <w:rsid w:val="006C3490"/>
    <w:rsid w:val="006C3844"/>
    <w:rsid w:val="006C4054"/>
    <w:rsid w:val="006C69BC"/>
    <w:rsid w:val="006D0E3D"/>
    <w:rsid w:val="006D4CF9"/>
    <w:rsid w:val="006D5B0B"/>
    <w:rsid w:val="006D6A3E"/>
    <w:rsid w:val="006D7CF4"/>
    <w:rsid w:val="006E0259"/>
    <w:rsid w:val="006E554C"/>
    <w:rsid w:val="006E7A2D"/>
    <w:rsid w:val="006F3D48"/>
    <w:rsid w:val="006F60E5"/>
    <w:rsid w:val="007010D6"/>
    <w:rsid w:val="00705F98"/>
    <w:rsid w:val="0070709D"/>
    <w:rsid w:val="00711EE9"/>
    <w:rsid w:val="00716829"/>
    <w:rsid w:val="00717C1A"/>
    <w:rsid w:val="00721AA8"/>
    <w:rsid w:val="00721E30"/>
    <w:rsid w:val="00722552"/>
    <w:rsid w:val="00723666"/>
    <w:rsid w:val="00723E94"/>
    <w:rsid w:val="00724052"/>
    <w:rsid w:val="00725549"/>
    <w:rsid w:val="007276F4"/>
    <w:rsid w:val="0073140E"/>
    <w:rsid w:val="00731B40"/>
    <w:rsid w:val="007337AA"/>
    <w:rsid w:val="00740F82"/>
    <w:rsid w:val="0074107B"/>
    <w:rsid w:val="007428EC"/>
    <w:rsid w:val="0075111C"/>
    <w:rsid w:val="007555D3"/>
    <w:rsid w:val="00764A4D"/>
    <w:rsid w:val="00771DD6"/>
    <w:rsid w:val="0077444C"/>
    <w:rsid w:val="007749C0"/>
    <w:rsid w:val="00774C49"/>
    <w:rsid w:val="007776B8"/>
    <w:rsid w:val="00781478"/>
    <w:rsid w:val="0078785C"/>
    <w:rsid w:val="00791202"/>
    <w:rsid w:val="00792CBD"/>
    <w:rsid w:val="007936F4"/>
    <w:rsid w:val="007969E1"/>
    <w:rsid w:val="007A0934"/>
    <w:rsid w:val="007A12A2"/>
    <w:rsid w:val="007A26C4"/>
    <w:rsid w:val="007A3CA5"/>
    <w:rsid w:val="007A78C4"/>
    <w:rsid w:val="007B01D0"/>
    <w:rsid w:val="007B0555"/>
    <w:rsid w:val="007B0C5D"/>
    <w:rsid w:val="007B2448"/>
    <w:rsid w:val="007B2D35"/>
    <w:rsid w:val="007B560B"/>
    <w:rsid w:val="007C07F9"/>
    <w:rsid w:val="007C391D"/>
    <w:rsid w:val="007D024A"/>
    <w:rsid w:val="007D094B"/>
    <w:rsid w:val="007D0A21"/>
    <w:rsid w:val="007D14D6"/>
    <w:rsid w:val="007D26D7"/>
    <w:rsid w:val="007D365E"/>
    <w:rsid w:val="007D37DE"/>
    <w:rsid w:val="007D4ABA"/>
    <w:rsid w:val="007D6F08"/>
    <w:rsid w:val="007E51D0"/>
    <w:rsid w:val="007E6DC9"/>
    <w:rsid w:val="007E7C13"/>
    <w:rsid w:val="007F4304"/>
    <w:rsid w:val="007F56EC"/>
    <w:rsid w:val="0080167F"/>
    <w:rsid w:val="00802810"/>
    <w:rsid w:val="00803780"/>
    <w:rsid w:val="00806CF0"/>
    <w:rsid w:val="00806E88"/>
    <w:rsid w:val="00815D6F"/>
    <w:rsid w:val="008163AE"/>
    <w:rsid w:val="00825375"/>
    <w:rsid w:val="008269D2"/>
    <w:rsid w:val="008301A3"/>
    <w:rsid w:val="00830FC7"/>
    <w:rsid w:val="008313BC"/>
    <w:rsid w:val="008314F5"/>
    <w:rsid w:val="008343DC"/>
    <w:rsid w:val="008364E4"/>
    <w:rsid w:val="00843E50"/>
    <w:rsid w:val="0085533E"/>
    <w:rsid w:val="00857654"/>
    <w:rsid w:val="00857B27"/>
    <w:rsid w:val="00860DE6"/>
    <w:rsid w:val="0086219A"/>
    <w:rsid w:val="00866146"/>
    <w:rsid w:val="008674B7"/>
    <w:rsid w:val="0087049C"/>
    <w:rsid w:val="008709BE"/>
    <w:rsid w:val="00871E43"/>
    <w:rsid w:val="008735EC"/>
    <w:rsid w:val="00877674"/>
    <w:rsid w:val="008814E4"/>
    <w:rsid w:val="00882571"/>
    <w:rsid w:val="00884A10"/>
    <w:rsid w:val="00885A24"/>
    <w:rsid w:val="00885F8F"/>
    <w:rsid w:val="008937FD"/>
    <w:rsid w:val="008972C1"/>
    <w:rsid w:val="00897C20"/>
    <w:rsid w:val="008A3801"/>
    <w:rsid w:val="008A3F60"/>
    <w:rsid w:val="008A675E"/>
    <w:rsid w:val="008A6C3D"/>
    <w:rsid w:val="008A76B4"/>
    <w:rsid w:val="008B0516"/>
    <w:rsid w:val="008B0AD2"/>
    <w:rsid w:val="008B1579"/>
    <w:rsid w:val="008B20A9"/>
    <w:rsid w:val="008B4E86"/>
    <w:rsid w:val="008B4F0A"/>
    <w:rsid w:val="008B58CE"/>
    <w:rsid w:val="008B7768"/>
    <w:rsid w:val="008C1F0E"/>
    <w:rsid w:val="008C223D"/>
    <w:rsid w:val="008C2BA2"/>
    <w:rsid w:val="008C4BB6"/>
    <w:rsid w:val="008C4F58"/>
    <w:rsid w:val="008C5FFB"/>
    <w:rsid w:val="008C617A"/>
    <w:rsid w:val="008C6A4E"/>
    <w:rsid w:val="008D078D"/>
    <w:rsid w:val="008E0719"/>
    <w:rsid w:val="008E6C54"/>
    <w:rsid w:val="008E721F"/>
    <w:rsid w:val="008F1187"/>
    <w:rsid w:val="008F1CD1"/>
    <w:rsid w:val="008F215A"/>
    <w:rsid w:val="008F296B"/>
    <w:rsid w:val="008F3D43"/>
    <w:rsid w:val="008F7C4D"/>
    <w:rsid w:val="009026C8"/>
    <w:rsid w:val="009027EB"/>
    <w:rsid w:val="00904B91"/>
    <w:rsid w:val="00906710"/>
    <w:rsid w:val="0090799E"/>
    <w:rsid w:val="00910A4A"/>
    <w:rsid w:val="00910A60"/>
    <w:rsid w:val="0091499C"/>
    <w:rsid w:val="00917AA4"/>
    <w:rsid w:val="00921B39"/>
    <w:rsid w:val="00923D10"/>
    <w:rsid w:val="009265F3"/>
    <w:rsid w:val="00926858"/>
    <w:rsid w:val="00927BE6"/>
    <w:rsid w:val="00931739"/>
    <w:rsid w:val="00931FA1"/>
    <w:rsid w:val="009367DF"/>
    <w:rsid w:val="00937642"/>
    <w:rsid w:val="0094327D"/>
    <w:rsid w:val="00943523"/>
    <w:rsid w:val="009439D6"/>
    <w:rsid w:val="00944129"/>
    <w:rsid w:val="00945725"/>
    <w:rsid w:val="00951C82"/>
    <w:rsid w:val="009527F3"/>
    <w:rsid w:val="00953E45"/>
    <w:rsid w:val="00955503"/>
    <w:rsid w:val="00960BF6"/>
    <w:rsid w:val="009619AB"/>
    <w:rsid w:val="0096281D"/>
    <w:rsid w:val="009648D2"/>
    <w:rsid w:val="00965C22"/>
    <w:rsid w:val="00965ECE"/>
    <w:rsid w:val="0096631C"/>
    <w:rsid w:val="009665F7"/>
    <w:rsid w:val="009737E7"/>
    <w:rsid w:val="00975809"/>
    <w:rsid w:val="00980AF5"/>
    <w:rsid w:val="00980B48"/>
    <w:rsid w:val="0098682F"/>
    <w:rsid w:val="00987662"/>
    <w:rsid w:val="00996430"/>
    <w:rsid w:val="009A0BD5"/>
    <w:rsid w:val="009A42FE"/>
    <w:rsid w:val="009A6CE5"/>
    <w:rsid w:val="009A7AD5"/>
    <w:rsid w:val="009B0518"/>
    <w:rsid w:val="009B2D52"/>
    <w:rsid w:val="009B2F86"/>
    <w:rsid w:val="009B3191"/>
    <w:rsid w:val="009B3B15"/>
    <w:rsid w:val="009B689E"/>
    <w:rsid w:val="009C2C3E"/>
    <w:rsid w:val="009D0EFB"/>
    <w:rsid w:val="009D10B5"/>
    <w:rsid w:val="009D1EDA"/>
    <w:rsid w:val="009D4C40"/>
    <w:rsid w:val="009D696B"/>
    <w:rsid w:val="009D7CD8"/>
    <w:rsid w:val="009E62DD"/>
    <w:rsid w:val="009E6CA1"/>
    <w:rsid w:val="009E7AA8"/>
    <w:rsid w:val="009F1137"/>
    <w:rsid w:val="009F23C9"/>
    <w:rsid w:val="009F3D8C"/>
    <w:rsid w:val="00A02B27"/>
    <w:rsid w:val="00A04843"/>
    <w:rsid w:val="00A04E56"/>
    <w:rsid w:val="00A062FD"/>
    <w:rsid w:val="00A06559"/>
    <w:rsid w:val="00A1116D"/>
    <w:rsid w:val="00A138E3"/>
    <w:rsid w:val="00A15BA4"/>
    <w:rsid w:val="00A16C39"/>
    <w:rsid w:val="00A23F99"/>
    <w:rsid w:val="00A27485"/>
    <w:rsid w:val="00A27508"/>
    <w:rsid w:val="00A305A6"/>
    <w:rsid w:val="00A3182A"/>
    <w:rsid w:val="00A31B33"/>
    <w:rsid w:val="00A31B88"/>
    <w:rsid w:val="00A34979"/>
    <w:rsid w:val="00A3708A"/>
    <w:rsid w:val="00A410EB"/>
    <w:rsid w:val="00A42AA3"/>
    <w:rsid w:val="00A42E46"/>
    <w:rsid w:val="00A443EF"/>
    <w:rsid w:val="00A5401C"/>
    <w:rsid w:val="00A54D83"/>
    <w:rsid w:val="00A55D37"/>
    <w:rsid w:val="00A651A8"/>
    <w:rsid w:val="00A663FB"/>
    <w:rsid w:val="00A77217"/>
    <w:rsid w:val="00A7769D"/>
    <w:rsid w:val="00A8043D"/>
    <w:rsid w:val="00A83C23"/>
    <w:rsid w:val="00A842E5"/>
    <w:rsid w:val="00A85F9D"/>
    <w:rsid w:val="00A86C76"/>
    <w:rsid w:val="00A90F78"/>
    <w:rsid w:val="00A9567F"/>
    <w:rsid w:val="00A9586C"/>
    <w:rsid w:val="00A963D5"/>
    <w:rsid w:val="00AA04BA"/>
    <w:rsid w:val="00AA0BAC"/>
    <w:rsid w:val="00AB1DDE"/>
    <w:rsid w:val="00AB2520"/>
    <w:rsid w:val="00AB3001"/>
    <w:rsid w:val="00AB6152"/>
    <w:rsid w:val="00AB632C"/>
    <w:rsid w:val="00AC1F3B"/>
    <w:rsid w:val="00AC6353"/>
    <w:rsid w:val="00AC7B12"/>
    <w:rsid w:val="00AD0845"/>
    <w:rsid w:val="00AD1341"/>
    <w:rsid w:val="00AD1FC9"/>
    <w:rsid w:val="00AD6D9D"/>
    <w:rsid w:val="00AD76AC"/>
    <w:rsid w:val="00AE2417"/>
    <w:rsid w:val="00AE4876"/>
    <w:rsid w:val="00AF00A8"/>
    <w:rsid w:val="00AF08F7"/>
    <w:rsid w:val="00AF0EE6"/>
    <w:rsid w:val="00AF36CF"/>
    <w:rsid w:val="00AF3EDA"/>
    <w:rsid w:val="00AF469D"/>
    <w:rsid w:val="00AF6883"/>
    <w:rsid w:val="00B13499"/>
    <w:rsid w:val="00B144F7"/>
    <w:rsid w:val="00B16F66"/>
    <w:rsid w:val="00B176FF"/>
    <w:rsid w:val="00B20BC2"/>
    <w:rsid w:val="00B24B94"/>
    <w:rsid w:val="00B2502E"/>
    <w:rsid w:val="00B26239"/>
    <w:rsid w:val="00B27674"/>
    <w:rsid w:val="00B324CB"/>
    <w:rsid w:val="00B34FBE"/>
    <w:rsid w:val="00B36038"/>
    <w:rsid w:val="00B3720E"/>
    <w:rsid w:val="00B4020B"/>
    <w:rsid w:val="00B40AB8"/>
    <w:rsid w:val="00B42338"/>
    <w:rsid w:val="00B528E5"/>
    <w:rsid w:val="00B53D72"/>
    <w:rsid w:val="00B54B78"/>
    <w:rsid w:val="00B5528F"/>
    <w:rsid w:val="00B57A8E"/>
    <w:rsid w:val="00B61936"/>
    <w:rsid w:val="00B619E7"/>
    <w:rsid w:val="00B62F90"/>
    <w:rsid w:val="00B63D2F"/>
    <w:rsid w:val="00B63E6C"/>
    <w:rsid w:val="00B67C5E"/>
    <w:rsid w:val="00B7166B"/>
    <w:rsid w:val="00B718D9"/>
    <w:rsid w:val="00B723B9"/>
    <w:rsid w:val="00B77902"/>
    <w:rsid w:val="00B818B2"/>
    <w:rsid w:val="00B821EE"/>
    <w:rsid w:val="00B84E4D"/>
    <w:rsid w:val="00B8540B"/>
    <w:rsid w:val="00B92EAF"/>
    <w:rsid w:val="00B94D8E"/>
    <w:rsid w:val="00BA1633"/>
    <w:rsid w:val="00BA367F"/>
    <w:rsid w:val="00BA387A"/>
    <w:rsid w:val="00BB15B0"/>
    <w:rsid w:val="00BB2ADE"/>
    <w:rsid w:val="00BB305F"/>
    <w:rsid w:val="00BB79C6"/>
    <w:rsid w:val="00BC1E88"/>
    <w:rsid w:val="00BC5CC1"/>
    <w:rsid w:val="00BD12E3"/>
    <w:rsid w:val="00BD4C1E"/>
    <w:rsid w:val="00BD58F5"/>
    <w:rsid w:val="00BE2D0D"/>
    <w:rsid w:val="00BE3A3D"/>
    <w:rsid w:val="00BE6143"/>
    <w:rsid w:val="00BF16EE"/>
    <w:rsid w:val="00BF5500"/>
    <w:rsid w:val="00BF6F35"/>
    <w:rsid w:val="00BF74FE"/>
    <w:rsid w:val="00BF7FD2"/>
    <w:rsid w:val="00C0049A"/>
    <w:rsid w:val="00C05E5A"/>
    <w:rsid w:val="00C10A3D"/>
    <w:rsid w:val="00C112EC"/>
    <w:rsid w:val="00C113E4"/>
    <w:rsid w:val="00C13CD2"/>
    <w:rsid w:val="00C168B3"/>
    <w:rsid w:val="00C2130D"/>
    <w:rsid w:val="00C23D7E"/>
    <w:rsid w:val="00C25BF4"/>
    <w:rsid w:val="00C32BBD"/>
    <w:rsid w:val="00C32BDC"/>
    <w:rsid w:val="00C33230"/>
    <w:rsid w:val="00C33BF8"/>
    <w:rsid w:val="00C36448"/>
    <w:rsid w:val="00C370CB"/>
    <w:rsid w:val="00C41DDF"/>
    <w:rsid w:val="00C42507"/>
    <w:rsid w:val="00C42891"/>
    <w:rsid w:val="00C42D92"/>
    <w:rsid w:val="00C45559"/>
    <w:rsid w:val="00C52BF5"/>
    <w:rsid w:val="00C547AE"/>
    <w:rsid w:val="00C54DCB"/>
    <w:rsid w:val="00C57F6C"/>
    <w:rsid w:val="00C60AA1"/>
    <w:rsid w:val="00C628E4"/>
    <w:rsid w:val="00C63BA2"/>
    <w:rsid w:val="00C64CA5"/>
    <w:rsid w:val="00C72563"/>
    <w:rsid w:val="00C748D9"/>
    <w:rsid w:val="00C7567B"/>
    <w:rsid w:val="00C7714C"/>
    <w:rsid w:val="00C808F8"/>
    <w:rsid w:val="00C81352"/>
    <w:rsid w:val="00C81779"/>
    <w:rsid w:val="00C856A8"/>
    <w:rsid w:val="00C85EB5"/>
    <w:rsid w:val="00C90791"/>
    <w:rsid w:val="00C90AF9"/>
    <w:rsid w:val="00C91E4F"/>
    <w:rsid w:val="00C945CB"/>
    <w:rsid w:val="00C94626"/>
    <w:rsid w:val="00C959C0"/>
    <w:rsid w:val="00C97FFE"/>
    <w:rsid w:val="00CA0AFE"/>
    <w:rsid w:val="00CA16EB"/>
    <w:rsid w:val="00CA4E85"/>
    <w:rsid w:val="00CA6396"/>
    <w:rsid w:val="00CB3C5F"/>
    <w:rsid w:val="00CB4B46"/>
    <w:rsid w:val="00CB4F8F"/>
    <w:rsid w:val="00CB5793"/>
    <w:rsid w:val="00CB7D00"/>
    <w:rsid w:val="00CC3EAB"/>
    <w:rsid w:val="00CC5D73"/>
    <w:rsid w:val="00CC633C"/>
    <w:rsid w:val="00CC6637"/>
    <w:rsid w:val="00CD29EE"/>
    <w:rsid w:val="00CD5A44"/>
    <w:rsid w:val="00CD5C78"/>
    <w:rsid w:val="00CD5C9C"/>
    <w:rsid w:val="00CD6756"/>
    <w:rsid w:val="00CE0387"/>
    <w:rsid w:val="00CE2663"/>
    <w:rsid w:val="00CE451F"/>
    <w:rsid w:val="00CE4576"/>
    <w:rsid w:val="00CE68F9"/>
    <w:rsid w:val="00CF34BA"/>
    <w:rsid w:val="00CF5BEB"/>
    <w:rsid w:val="00CF68EB"/>
    <w:rsid w:val="00CF73B6"/>
    <w:rsid w:val="00CF76F6"/>
    <w:rsid w:val="00D01A87"/>
    <w:rsid w:val="00D02556"/>
    <w:rsid w:val="00D035B5"/>
    <w:rsid w:val="00D03A91"/>
    <w:rsid w:val="00D03B50"/>
    <w:rsid w:val="00D044B4"/>
    <w:rsid w:val="00D11F84"/>
    <w:rsid w:val="00D12A54"/>
    <w:rsid w:val="00D1420C"/>
    <w:rsid w:val="00D20800"/>
    <w:rsid w:val="00D21FE0"/>
    <w:rsid w:val="00D25373"/>
    <w:rsid w:val="00D326F6"/>
    <w:rsid w:val="00D37116"/>
    <w:rsid w:val="00D411A4"/>
    <w:rsid w:val="00D41AB9"/>
    <w:rsid w:val="00D449E3"/>
    <w:rsid w:val="00D55C4A"/>
    <w:rsid w:val="00D60AEF"/>
    <w:rsid w:val="00D62C21"/>
    <w:rsid w:val="00D6319B"/>
    <w:rsid w:val="00D66D75"/>
    <w:rsid w:val="00D7129F"/>
    <w:rsid w:val="00D71A86"/>
    <w:rsid w:val="00D72C7A"/>
    <w:rsid w:val="00D74F52"/>
    <w:rsid w:val="00D7518B"/>
    <w:rsid w:val="00D76CEB"/>
    <w:rsid w:val="00D82D76"/>
    <w:rsid w:val="00D85247"/>
    <w:rsid w:val="00D8536B"/>
    <w:rsid w:val="00D8603B"/>
    <w:rsid w:val="00D86120"/>
    <w:rsid w:val="00D90D64"/>
    <w:rsid w:val="00D96ACE"/>
    <w:rsid w:val="00DA0A19"/>
    <w:rsid w:val="00DA267C"/>
    <w:rsid w:val="00DA29E0"/>
    <w:rsid w:val="00DA4153"/>
    <w:rsid w:val="00DA5C12"/>
    <w:rsid w:val="00DB3DBC"/>
    <w:rsid w:val="00DB4E50"/>
    <w:rsid w:val="00DB56DA"/>
    <w:rsid w:val="00DC1522"/>
    <w:rsid w:val="00DC428C"/>
    <w:rsid w:val="00DC42FB"/>
    <w:rsid w:val="00DC624D"/>
    <w:rsid w:val="00DC771C"/>
    <w:rsid w:val="00DD36AC"/>
    <w:rsid w:val="00DD63E1"/>
    <w:rsid w:val="00DE0B14"/>
    <w:rsid w:val="00DE2F63"/>
    <w:rsid w:val="00DE5655"/>
    <w:rsid w:val="00DE6FE1"/>
    <w:rsid w:val="00DE743C"/>
    <w:rsid w:val="00DE7582"/>
    <w:rsid w:val="00DF3564"/>
    <w:rsid w:val="00DF4E9B"/>
    <w:rsid w:val="00E01094"/>
    <w:rsid w:val="00E03D35"/>
    <w:rsid w:val="00E046FE"/>
    <w:rsid w:val="00E10BCC"/>
    <w:rsid w:val="00E11635"/>
    <w:rsid w:val="00E11D33"/>
    <w:rsid w:val="00E14B7C"/>
    <w:rsid w:val="00E15515"/>
    <w:rsid w:val="00E1599A"/>
    <w:rsid w:val="00E15EB7"/>
    <w:rsid w:val="00E15F2A"/>
    <w:rsid w:val="00E1785C"/>
    <w:rsid w:val="00E221EE"/>
    <w:rsid w:val="00E3013E"/>
    <w:rsid w:val="00E318A2"/>
    <w:rsid w:val="00E373C6"/>
    <w:rsid w:val="00E42B60"/>
    <w:rsid w:val="00E45876"/>
    <w:rsid w:val="00E47E5D"/>
    <w:rsid w:val="00E52238"/>
    <w:rsid w:val="00E53E40"/>
    <w:rsid w:val="00E547A3"/>
    <w:rsid w:val="00E55154"/>
    <w:rsid w:val="00E56F60"/>
    <w:rsid w:val="00E60D07"/>
    <w:rsid w:val="00E61546"/>
    <w:rsid w:val="00E65A96"/>
    <w:rsid w:val="00E66C83"/>
    <w:rsid w:val="00E672F6"/>
    <w:rsid w:val="00E67D06"/>
    <w:rsid w:val="00E71B19"/>
    <w:rsid w:val="00E71B89"/>
    <w:rsid w:val="00E727A6"/>
    <w:rsid w:val="00E72E2A"/>
    <w:rsid w:val="00E7560B"/>
    <w:rsid w:val="00E80D95"/>
    <w:rsid w:val="00E811C7"/>
    <w:rsid w:val="00E8511C"/>
    <w:rsid w:val="00E8659A"/>
    <w:rsid w:val="00E87432"/>
    <w:rsid w:val="00E87516"/>
    <w:rsid w:val="00E90315"/>
    <w:rsid w:val="00E91EE2"/>
    <w:rsid w:val="00E947EF"/>
    <w:rsid w:val="00EA0FE7"/>
    <w:rsid w:val="00EA1992"/>
    <w:rsid w:val="00EA3794"/>
    <w:rsid w:val="00EA4653"/>
    <w:rsid w:val="00EA620A"/>
    <w:rsid w:val="00EA74A9"/>
    <w:rsid w:val="00EB13BF"/>
    <w:rsid w:val="00EB2414"/>
    <w:rsid w:val="00EB297D"/>
    <w:rsid w:val="00EB344B"/>
    <w:rsid w:val="00EB3709"/>
    <w:rsid w:val="00EB4271"/>
    <w:rsid w:val="00EB4E90"/>
    <w:rsid w:val="00EB6B63"/>
    <w:rsid w:val="00EC00DC"/>
    <w:rsid w:val="00EC1B2A"/>
    <w:rsid w:val="00EC1C3F"/>
    <w:rsid w:val="00EC3CCA"/>
    <w:rsid w:val="00EC5386"/>
    <w:rsid w:val="00EC56A4"/>
    <w:rsid w:val="00EC6096"/>
    <w:rsid w:val="00EC6CFC"/>
    <w:rsid w:val="00EC6ED3"/>
    <w:rsid w:val="00EC6FB6"/>
    <w:rsid w:val="00ED09A9"/>
    <w:rsid w:val="00ED6D9C"/>
    <w:rsid w:val="00EE2C72"/>
    <w:rsid w:val="00EE432F"/>
    <w:rsid w:val="00EE5B61"/>
    <w:rsid w:val="00EE650D"/>
    <w:rsid w:val="00EE6DC7"/>
    <w:rsid w:val="00EF01E1"/>
    <w:rsid w:val="00EF194E"/>
    <w:rsid w:val="00EF19C4"/>
    <w:rsid w:val="00EF7148"/>
    <w:rsid w:val="00F0024D"/>
    <w:rsid w:val="00F01B19"/>
    <w:rsid w:val="00F10144"/>
    <w:rsid w:val="00F10AEB"/>
    <w:rsid w:val="00F1566C"/>
    <w:rsid w:val="00F15DFC"/>
    <w:rsid w:val="00F22E52"/>
    <w:rsid w:val="00F232C5"/>
    <w:rsid w:val="00F250D9"/>
    <w:rsid w:val="00F26FAE"/>
    <w:rsid w:val="00F41197"/>
    <w:rsid w:val="00F418F1"/>
    <w:rsid w:val="00F42D32"/>
    <w:rsid w:val="00F4637E"/>
    <w:rsid w:val="00F4685C"/>
    <w:rsid w:val="00F5152A"/>
    <w:rsid w:val="00F52497"/>
    <w:rsid w:val="00F55760"/>
    <w:rsid w:val="00F55F1B"/>
    <w:rsid w:val="00F56B79"/>
    <w:rsid w:val="00F608A6"/>
    <w:rsid w:val="00F60E18"/>
    <w:rsid w:val="00F617AC"/>
    <w:rsid w:val="00F65090"/>
    <w:rsid w:val="00F66E42"/>
    <w:rsid w:val="00F74901"/>
    <w:rsid w:val="00F75CA1"/>
    <w:rsid w:val="00F776E5"/>
    <w:rsid w:val="00F80493"/>
    <w:rsid w:val="00F808D6"/>
    <w:rsid w:val="00F85813"/>
    <w:rsid w:val="00F86C37"/>
    <w:rsid w:val="00F87DB5"/>
    <w:rsid w:val="00F9042B"/>
    <w:rsid w:val="00F91FB8"/>
    <w:rsid w:val="00F92679"/>
    <w:rsid w:val="00F93517"/>
    <w:rsid w:val="00F9587C"/>
    <w:rsid w:val="00FA1DC3"/>
    <w:rsid w:val="00FA3229"/>
    <w:rsid w:val="00FA664C"/>
    <w:rsid w:val="00FA7DD8"/>
    <w:rsid w:val="00FA7F06"/>
    <w:rsid w:val="00FA7FDE"/>
    <w:rsid w:val="00FB185F"/>
    <w:rsid w:val="00FB23D9"/>
    <w:rsid w:val="00FB4D80"/>
    <w:rsid w:val="00FB6D8A"/>
    <w:rsid w:val="00FC2139"/>
    <w:rsid w:val="00FC33BC"/>
    <w:rsid w:val="00FC3631"/>
    <w:rsid w:val="00FC4163"/>
    <w:rsid w:val="00FC4FD2"/>
    <w:rsid w:val="00FC7045"/>
    <w:rsid w:val="00FC711B"/>
    <w:rsid w:val="00FD109E"/>
    <w:rsid w:val="00FD15B3"/>
    <w:rsid w:val="00FD4357"/>
    <w:rsid w:val="00FD5831"/>
    <w:rsid w:val="00FD6368"/>
    <w:rsid w:val="00FE1941"/>
    <w:rsid w:val="00FE2965"/>
    <w:rsid w:val="00FF1175"/>
    <w:rsid w:val="00FF1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28820"/>
  <w15:docId w15:val="{DB1813B0-97A5-484E-A10C-42A308B97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666"/>
  </w:style>
  <w:style w:type="paragraph" w:styleId="Heading1">
    <w:name w:val="heading 1"/>
    <w:basedOn w:val="Normal"/>
    <w:next w:val="Normal"/>
    <w:link w:val="Heading1Char"/>
    <w:uiPriority w:val="9"/>
    <w:qFormat/>
    <w:rsid w:val="009B05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05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68EB"/>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4327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951F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051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B0518"/>
    <w:rPr>
      <w:rFonts w:eastAsiaTheme="minorEastAsia"/>
      <w:lang w:eastAsia="ja-JP"/>
    </w:rPr>
  </w:style>
  <w:style w:type="paragraph" w:styleId="BalloonText">
    <w:name w:val="Balloon Text"/>
    <w:basedOn w:val="Normal"/>
    <w:link w:val="BalloonTextChar"/>
    <w:uiPriority w:val="99"/>
    <w:semiHidden/>
    <w:unhideWhenUsed/>
    <w:rsid w:val="009B0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518"/>
    <w:rPr>
      <w:rFonts w:ascii="Tahoma" w:hAnsi="Tahoma" w:cs="Tahoma"/>
      <w:sz w:val="16"/>
      <w:szCs w:val="16"/>
    </w:rPr>
  </w:style>
  <w:style w:type="character" w:customStyle="1" w:styleId="Heading1Char">
    <w:name w:val="Heading 1 Char"/>
    <w:basedOn w:val="DefaultParagraphFont"/>
    <w:link w:val="Heading1"/>
    <w:uiPriority w:val="9"/>
    <w:rsid w:val="009B051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B0518"/>
    <w:pPr>
      <w:outlineLvl w:val="9"/>
    </w:pPr>
    <w:rPr>
      <w:lang w:eastAsia="ja-JP"/>
    </w:rPr>
  </w:style>
  <w:style w:type="paragraph" w:styleId="TOC1">
    <w:name w:val="toc 1"/>
    <w:basedOn w:val="Normal"/>
    <w:next w:val="Normal"/>
    <w:autoRedefine/>
    <w:uiPriority w:val="39"/>
    <w:unhideWhenUsed/>
    <w:rsid w:val="009B0518"/>
    <w:pPr>
      <w:spacing w:after="100"/>
    </w:pPr>
  </w:style>
  <w:style w:type="character" w:styleId="Hyperlink">
    <w:name w:val="Hyperlink"/>
    <w:basedOn w:val="DefaultParagraphFont"/>
    <w:uiPriority w:val="99"/>
    <w:unhideWhenUsed/>
    <w:rsid w:val="009B0518"/>
    <w:rPr>
      <w:color w:val="0000FF" w:themeColor="hyperlink"/>
      <w:u w:val="single"/>
    </w:rPr>
  </w:style>
  <w:style w:type="paragraph" w:styleId="ListParagraph">
    <w:name w:val="List Paragraph"/>
    <w:basedOn w:val="Normal"/>
    <w:uiPriority w:val="34"/>
    <w:qFormat/>
    <w:rsid w:val="009B0518"/>
    <w:pPr>
      <w:ind w:left="720"/>
      <w:contextualSpacing/>
    </w:pPr>
  </w:style>
  <w:style w:type="character" w:customStyle="1" w:styleId="Heading2Char">
    <w:name w:val="Heading 2 Char"/>
    <w:basedOn w:val="DefaultParagraphFont"/>
    <w:link w:val="Heading2"/>
    <w:uiPriority w:val="9"/>
    <w:rsid w:val="009B051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9B0518"/>
    <w:pPr>
      <w:spacing w:after="100"/>
      <w:ind w:left="220"/>
    </w:pPr>
  </w:style>
  <w:style w:type="paragraph" w:styleId="FootnoteText">
    <w:name w:val="footnote text"/>
    <w:basedOn w:val="Normal"/>
    <w:link w:val="FootnoteTextChar"/>
    <w:uiPriority w:val="99"/>
    <w:semiHidden/>
    <w:unhideWhenUsed/>
    <w:rsid w:val="00C808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08F8"/>
    <w:rPr>
      <w:sz w:val="20"/>
      <w:szCs w:val="20"/>
    </w:rPr>
  </w:style>
  <w:style w:type="character" w:styleId="FootnoteReference">
    <w:name w:val="footnote reference"/>
    <w:basedOn w:val="DefaultParagraphFont"/>
    <w:uiPriority w:val="99"/>
    <w:semiHidden/>
    <w:unhideWhenUsed/>
    <w:rsid w:val="00C808F8"/>
    <w:rPr>
      <w:vertAlign w:val="superscript"/>
    </w:rPr>
  </w:style>
  <w:style w:type="paragraph" w:styleId="Header">
    <w:name w:val="header"/>
    <w:basedOn w:val="Normal"/>
    <w:link w:val="HeaderChar"/>
    <w:uiPriority w:val="99"/>
    <w:unhideWhenUsed/>
    <w:rsid w:val="002D2E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E15"/>
  </w:style>
  <w:style w:type="paragraph" w:styleId="Footer">
    <w:name w:val="footer"/>
    <w:basedOn w:val="Normal"/>
    <w:link w:val="FooterChar"/>
    <w:uiPriority w:val="99"/>
    <w:unhideWhenUsed/>
    <w:rsid w:val="002D2E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E15"/>
  </w:style>
  <w:style w:type="character" w:customStyle="1" w:styleId="Heading3Char">
    <w:name w:val="Heading 3 Char"/>
    <w:basedOn w:val="DefaultParagraphFont"/>
    <w:link w:val="Heading3"/>
    <w:uiPriority w:val="9"/>
    <w:rsid w:val="00CF68EB"/>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CF6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15CCA"/>
    <w:pPr>
      <w:spacing w:after="100"/>
      <w:ind w:left="440"/>
    </w:pPr>
  </w:style>
  <w:style w:type="character" w:customStyle="1" w:styleId="il">
    <w:name w:val="il"/>
    <w:basedOn w:val="DefaultParagraphFont"/>
    <w:rsid w:val="00497DC7"/>
  </w:style>
  <w:style w:type="character" w:customStyle="1" w:styleId="Heading4Char">
    <w:name w:val="Heading 4 Char"/>
    <w:basedOn w:val="DefaultParagraphFont"/>
    <w:link w:val="Heading4"/>
    <w:uiPriority w:val="9"/>
    <w:rsid w:val="0094327D"/>
    <w:rPr>
      <w:rFonts w:asciiTheme="majorHAnsi" w:eastAsiaTheme="majorEastAsia" w:hAnsiTheme="majorHAnsi" w:cstheme="majorBidi"/>
      <w:i/>
      <w:iCs/>
      <w:color w:val="365F91" w:themeColor="accent1" w:themeShade="BF"/>
    </w:rPr>
  </w:style>
  <w:style w:type="paragraph" w:styleId="EndnoteText">
    <w:name w:val="endnote text"/>
    <w:basedOn w:val="Normal"/>
    <w:link w:val="EndnoteTextChar"/>
    <w:uiPriority w:val="99"/>
    <w:semiHidden/>
    <w:unhideWhenUsed/>
    <w:rsid w:val="00270A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70A46"/>
    <w:rPr>
      <w:sz w:val="20"/>
      <w:szCs w:val="20"/>
    </w:rPr>
  </w:style>
  <w:style w:type="character" w:styleId="EndnoteReference">
    <w:name w:val="endnote reference"/>
    <w:basedOn w:val="DefaultParagraphFont"/>
    <w:uiPriority w:val="99"/>
    <w:semiHidden/>
    <w:unhideWhenUsed/>
    <w:rsid w:val="00270A46"/>
    <w:rPr>
      <w:vertAlign w:val="superscript"/>
    </w:rPr>
  </w:style>
  <w:style w:type="paragraph" w:styleId="Caption">
    <w:name w:val="caption"/>
    <w:basedOn w:val="Normal"/>
    <w:next w:val="Normal"/>
    <w:uiPriority w:val="35"/>
    <w:unhideWhenUsed/>
    <w:qFormat/>
    <w:rsid w:val="00C748D9"/>
    <w:pPr>
      <w:spacing w:line="240" w:lineRule="auto"/>
    </w:pPr>
    <w:rPr>
      <w:i/>
      <w:iCs/>
      <w:color w:val="1F497D" w:themeColor="text2"/>
      <w:sz w:val="18"/>
      <w:szCs w:val="18"/>
    </w:rPr>
  </w:style>
  <w:style w:type="paragraph" w:styleId="NormalWeb">
    <w:name w:val="Normal (Web)"/>
    <w:basedOn w:val="Normal"/>
    <w:uiPriority w:val="99"/>
    <w:semiHidden/>
    <w:unhideWhenUsed/>
    <w:rsid w:val="00154F44"/>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A512B"/>
    <w:rPr>
      <w:sz w:val="16"/>
      <w:szCs w:val="16"/>
    </w:rPr>
  </w:style>
  <w:style w:type="paragraph" w:styleId="CommentText">
    <w:name w:val="annotation text"/>
    <w:basedOn w:val="Normal"/>
    <w:link w:val="CommentTextChar"/>
    <w:uiPriority w:val="99"/>
    <w:semiHidden/>
    <w:unhideWhenUsed/>
    <w:rsid w:val="000A512B"/>
    <w:pPr>
      <w:spacing w:line="240" w:lineRule="auto"/>
    </w:pPr>
    <w:rPr>
      <w:sz w:val="20"/>
      <w:szCs w:val="20"/>
    </w:rPr>
  </w:style>
  <w:style w:type="character" w:customStyle="1" w:styleId="CommentTextChar">
    <w:name w:val="Comment Text Char"/>
    <w:basedOn w:val="DefaultParagraphFont"/>
    <w:link w:val="CommentText"/>
    <w:uiPriority w:val="99"/>
    <w:semiHidden/>
    <w:rsid w:val="000A512B"/>
    <w:rPr>
      <w:sz w:val="20"/>
      <w:szCs w:val="20"/>
    </w:rPr>
  </w:style>
  <w:style w:type="paragraph" w:styleId="CommentSubject">
    <w:name w:val="annotation subject"/>
    <w:basedOn w:val="CommentText"/>
    <w:next w:val="CommentText"/>
    <w:link w:val="CommentSubjectChar"/>
    <w:uiPriority w:val="99"/>
    <w:semiHidden/>
    <w:unhideWhenUsed/>
    <w:rsid w:val="000A512B"/>
    <w:rPr>
      <w:b/>
      <w:bCs/>
    </w:rPr>
  </w:style>
  <w:style w:type="character" w:customStyle="1" w:styleId="CommentSubjectChar">
    <w:name w:val="Comment Subject Char"/>
    <w:basedOn w:val="CommentTextChar"/>
    <w:link w:val="CommentSubject"/>
    <w:uiPriority w:val="99"/>
    <w:semiHidden/>
    <w:rsid w:val="000A512B"/>
    <w:rPr>
      <w:b/>
      <w:bCs/>
      <w:sz w:val="20"/>
      <w:szCs w:val="20"/>
    </w:rPr>
  </w:style>
  <w:style w:type="character" w:customStyle="1" w:styleId="Heading5Char">
    <w:name w:val="Heading 5 Char"/>
    <w:basedOn w:val="DefaultParagraphFont"/>
    <w:link w:val="Heading5"/>
    <w:uiPriority w:val="9"/>
    <w:rsid w:val="002951FF"/>
    <w:rPr>
      <w:rFonts w:asciiTheme="majorHAnsi" w:eastAsiaTheme="majorEastAsia" w:hAnsiTheme="majorHAnsi" w:cstheme="majorBidi"/>
      <w:color w:val="365F91" w:themeColor="accent1" w:themeShade="BF"/>
    </w:rPr>
  </w:style>
  <w:style w:type="paragraph" w:customStyle="1" w:styleId="Default">
    <w:name w:val="Default"/>
    <w:rsid w:val="005E2410"/>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DefaultParagraphFont"/>
    <w:rsid w:val="005D0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7250">
      <w:bodyDiv w:val="1"/>
      <w:marLeft w:val="0"/>
      <w:marRight w:val="0"/>
      <w:marTop w:val="0"/>
      <w:marBottom w:val="0"/>
      <w:divBdr>
        <w:top w:val="none" w:sz="0" w:space="0" w:color="auto"/>
        <w:left w:val="none" w:sz="0" w:space="0" w:color="auto"/>
        <w:bottom w:val="none" w:sz="0" w:space="0" w:color="auto"/>
        <w:right w:val="none" w:sz="0" w:space="0" w:color="auto"/>
      </w:divBdr>
    </w:div>
    <w:div w:id="7946886">
      <w:bodyDiv w:val="1"/>
      <w:marLeft w:val="0"/>
      <w:marRight w:val="0"/>
      <w:marTop w:val="0"/>
      <w:marBottom w:val="0"/>
      <w:divBdr>
        <w:top w:val="none" w:sz="0" w:space="0" w:color="auto"/>
        <w:left w:val="none" w:sz="0" w:space="0" w:color="auto"/>
        <w:bottom w:val="none" w:sz="0" w:space="0" w:color="auto"/>
        <w:right w:val="none" w:sz="0" w:space="0" w:color="auto"/>
      </w:divBdr>
    </w:div>
    <w:div w:id="173807396">
      <w:bodyDiv w:val="1"/>
      <w:marLeft w:val="0"/>
      <w:marRight w:val="0"/>
      <w:marTop w:val="0"/>
      <w:marBottom w:val="0"/>
      <w:divBdr>
        <w:top w:val="none" w:sz="0" w:space="0" w:color="auto"/>
        <w:left w:val="none" w:sz="0" w:space="0" w:color="auto"/>
        <w:bottom w:val="none" w:sz="0" w:space="0" w:color="auto"/>
        <w:right w:val="none" w:sz="0" w:space="0" w:color="auto"/>
      </w:divBdr>
      <w:divsChild>
        <w:div w:id="1888301588">
          <w:marLeft w:val="0"/>
          <w:marRight w:val="0"/>
          <w:marTop w:val="0"/>
          <w:marBottom w:val="0"/>
          <w:divBdr>
            <w:top w:val="none" w:sz="0" w:space="0" w:color="auto"/>
            <w:left w:val="none" w:sz="0" w:space="0" w:color="auto"/>
            <w:bottom w:val="none" w:sz="0" w:space="0" w:color="auto"/>
            <w:right w:val="none" w:sz="0" w:space="0" w:color="auto"/>
          </w:divBdr>
        </w:div>
        <w:div w:id="849298403">
          <w:marLeft w:val="0"/>
          <w:marRight w:val="0"/>
          <w:marTop w:val="0"/>
          <w:marBottom w:val="0"/>
          <w:divBdr>
            <w:top w:val="none" w:sz="0" w:space="0" w:color="auto"/>
            <w:left w:val="none" w:sz="0" w:space="0" w:color="auto"/>
            <w:bottom w:val="none" w:sz="0" w:space="0" w:color="auto"/>
            <w:right w:val="none" w:sz="0" w:space="0" w:color="auto"/>
          </w:divBdr>
        </w:div>
        <w:div w:id="2106531068">
          <w:marLeft w:val="0"/>
          <w:marRight w:val="0"/>
          <w:marTop w:val="0"/>
          <w:marBottom w:val="0"/>
          <w:divBdr>
            <w:top w:val="none" w:sz="0" w:space="0" w:color="auto"/>
            <w:left w:val="none" w:sz="0" w:space="0" w:color="auto"/>
            <w:bottom w:val="none" w:sz="0" w:space="0" w:color="auto"/>
            <w:right w:val="none" w:sz="0" w:space="0" w:color="auto"/>
          </w:divBdr>
        </w:div>
        <w:div w:id="312564138">
          <w:marLeft w:val="0"/>
          <w:marRight w:val="0"/>
          <w:marTop w:val="0"/>
          <w:marBottom w:val="0"/>
          <w:divBdr>
            <w:top w:val="none" w:sz="0" w:space="0" w:color="auto"/>
            <w:left w:val="none" w:sz="0" w:space="0" w:color="auto"/>
            <w:bottom w:val="none" w:sz="0" w:space="0" w:color="auto"/>
            <w:right w:val="none" w:sz="0" w:space="0" w:color="auto"/>
          </w:divBdr>
        </w:div>
        <w:div w:id="1814374329">
          <w:marLeft w:val="0"/>
          <w:marRight w:val="0"/>
          <w:marTop w:val="0"/>
          <w:marBottom w:val="0"/>
          <w:divBdr>
            <w:top w:val="none" w:sz="0" w:space="0" w:color="auto"/>
            <w:left w:val="none" w:sz="0" w:space="0" w:color="auto"/>
            <w:bottom w:val="none" w:sz="0" w:space="0" w:color="auto"/>
            <w:right w:val="none" w:sz="0" w:space="0" w:color="auto"/>
          </w:divBdr>
        </w:div>
        <w:div w:id="53748511">
          <w:marLeft w:val="0"/>
          <w:marRight w:val="0"/>
          <w:marTop w:val="0"/>
          <w:marBottom w:val="0"/>
          <w:divBdr>
            <w:top w:val="none" w:sz="0" w:space="0" w:color="auto"/>
            <w:left w:val="none" w:sz="0" w:space="0" w:color="auto"/>
            <w:bottom w:val="none" w:sz="0" w:space="0" w:color="auto"/>
            <w:right w:val="none" w:sz="0" w:space="0" w:color="auto"/>
          </w:divBdr>
        </w:div>
        <w:div w:id="2091658142">
          <w:marLeft w:val="0"/>
          <w:marRight w:val="0"/>
          <w:marTop w:val="0"/>
          <w:marBottom w:val="0"/>
          <w:divBdr>
            <w:top w:val="none" w:sz="0" w:space="0" w:color="auto"/>
            <w:left w:val="none" w:sz="0" w:space="0" w:color="auto"/>
            <w:bottom w:val="none" w:sz="0" w:space="0" w:color="auto"/>
            <w:right w:val="none" w:sz="0" w:space="0" w:color="auto"/>
          </w:divBdr>
        </w:div>
        <w:div w:id="1796025925">
          <w:marLeft w:val="0"/>
          <w:marRight w:val="0"/>
          <w:marTop w:val="0"/>
          <w:marBottom w:val="0"/>
          <w:divBdr>
            <w:top w:val="none" w:sz="0" w:space="0" w:color="auto"/>
            <w:left w:val="none" w:sz="0" w:space="0" w:color="auto"/>
            <w:bottom w:val="none" w:sz="0" w:space="0" w:color="auto"/>
            <w:right w:val="none" w:sz="0" w:space="0" w:color="auto"/>
          </w:divBdr>
        </w:div>
        <w:div w:id="865098544">
          <w:marLeft w:val="0"/>
          <w:marRight w:val="0"/>
          <w:marTop w:val="0"/>
          <w:marBottom w:val="0"/>
          <w:divBdr>
            <w:top w:val="none" w:sz="0" w:space="0" w:color="auto"/>
            <w:left w:val="none" w:sz="0" w:space="0" w:color="auto"/>
            <w:bottom w:val="none" w:sz="0" w:space="0" w:color="auto"/>
            <w:right w:val="none" w:sz="0" w:space="0" w:color="auto"/>
          </w:divBdr>
        </w:div>
        <w:div w:id="1721396760">
          <w:marLeft w:val="0"/>
          <w:marRight w:val="0"/>
          <w:marTop w:val="0"/>
          <w:marBottom w:val="0"/>
          <w:divBdr>
            <w:top w:val="none" w:sz="0" w:space="0" w:color="auto"/>
            <w:left w:val="none" w:sz="0" w:space="0" w:color="auto"/>
            <w:bottom w:val="none" w:sz="0" w:space="0" w:color="auto"/>
            <w:right w:val="none" w:sz="0" w:space="0" w:color="auto"/>
          </w:divBdr>
        </w:div>
        <w:div w:id="827674522">
          <w:marLeft w:val="0"/>
          <w:marRight w:val="0"/>
          <w:marTop w:val="0"/>
          <w:marBottom w:val="0"/>
          <w:divBdr>
            <w:top w:val="none" w:sz="0" w:space="0" w:color="auto"/>
            <w:left w:val="none" w:sz="0" w:space="0" w:color="auto"/>
            <w:bottom w:val="none" w:sz="0" w:space="0" w:color="auto"/>
            <w:right w:val="none" w:sz="0" w:space="0" w:color="auto"/>
          </w:divBdr>
        </w:div>
        <w:div w:id="1751150161">
          <w:marLeft w:val="0"/>
          <w:marRight w:val="0"/>
          <w:marTop w:val="0"/>
          <w:marBottom w:val="0"/>
          <w:divBdr>
            <w:top w:val="none" w:sz="0" w:space="0" w:color="auto"/>
            <w:left w:val="none" w:sz="0" w:space="0" w:color="auto"/>
            <w:bottom w:val="none" w:sz="0" w:space="0" w:color="auto"/>
            <w:right w:val="none" w:sz="0" w:space="0" w:color="auto"/>
          </w:divBdr>
        </w:div>
        <w:div w:id="1118648536">
          <w:marLeft w:val="0"/>
          <w:marRight w:val="0"/>
          <w:marTop w:val="0"/>
          <w:marBottom w:val="0"/>
          <w:divBdr>
            <w:top w:val="none" w:sz="0" w:space="0" w:color="auto"/>
            <w:left w:val="none" w:sz="0" w:space="0" w:color="auto"/>
            <w:bottom w:val="none" w:sz="0" w:space="0" w:color="auto"/>
            <w:right w:val="none" w:sz="0" w:space="0" w:color="auto"/>
          </w:divBdr>
        </w:div>
        <w:div w:id="1382359934">
          <w:marLeft w:val="0"/>
          <w:marRight w:val="0"/>
          <w:marTop w:val="0"/>
          <w:marBottom w:val="0"/>
          <w:divBdr>
            <w:top w:val="none" w:sz="0" w:space="0" w:color="auto"/>
            <w:left w:val="none" w:sz="0" w:space="0" w:color="auto"/>
            <w:bottom w:val="none" w:sz="0" w:space="0" w:color="auto"/>
            <w:right w:val="none" w:sz="0" w:space="0" w:color="auto"/>
          </w:divBdr>
        </w:div>
        <w:div w:id="461733420">
          <w:marLeft w:val="0"/>
          <w:marRight w:val="0"/>
          <w:marTop w:val="0"/>
          <w:marBottom w:val="0"/>
          <w:divBdr>
            <w:top w:val="none" w:sz="0" w:space="0" w:color="auto"/>
            <w:left w:val="none" w:sz="0" w:space="0" w:color="auto"/>
            <w:bottom w:val="none" w:sz="0" w:space="0" w:color="auto"/>
            <w:right w:val="none" w:sz="0" w:space="0" w:color="auto"/>
          </w:divBdr>
        </w:div>
        <w:div w:id="159808501">
          <w:marLeft w:val="0"/>
          <w:marRight w:val="0"/>
          <w:marTop w:val="0"/>
          <w:marBottom w:val="0"/>
          <w:divBdr>
            <w:top w:val="none" w:sz="0" w:space="0" w:color="auto"/>
            <w:left w:val="none" w:sz="0" w:space="0" w:color="auto"/>
            <w:bottom w:val="none" w:sz="0" w:space="0" w:color="auto"/>
            <w:right w:val="none" w:sz="0" w:space="0" w:color="auto"/>
          </w:divBdr>
        </w:div>
        <w:div w:id="9379293">
          <w:marLeft w:val="0"/>
          <w:marRight w:val="0"/>
          <w:marTop w:val="0"/>
          <w:marBottom w:val="0"/>
          <w:divBdr>
            <w:top w:val="none" w:sz="0" w:space="0" w:color="auto"/>
            <w:left w:val="none" w:sz="0" w:space="0" w:color="auto"/>
            <w:bottom w:val="none" w:sz="0" w:space="0" w:color="auto"/>
            <w:right w:val="none" w:sz="0" w:space="0" w:color="auto"/>
          </w:divBdr>
        </w:div>
        <w:div w:id="791939466">
          <w:marLeft w:val="0"/>
          <w:marRight w:val="0"/>
          <w:marTop w:val="0"/>
          <w:marBottom w:val="0"/>
          <w:divBdr>
            <w:top w:val="none" w:sz="0" w:space="0" w:color="auto"/>
            <w:left w:val="none" w:sz="0" w:space="0" w:color="auto"/>
            <w:bottom w:val="none" w:sz="0" w:space="0" w:color="auto"/>
            <w:right w:val="none" w:sz="0" w:space="0" w:color="auto"/>
          </w:divBdr>
        </w:div>
        <w:div w:id="212930582">
          <w:marLeft w:val="0"/>
          <w:marRight w:val="0"/>
          <w:marTop w:val="0"/>
          <w:marBottom w:val="0"/>
          <w:divBdr>
            <w:top w:val="none" w:sz="0" w:space="0" w:color="auto"/>
            <w:left w:val="none" w:sz="0" w:space="0" w:color="auto"/>
            <w:bottom w:val="none" w:sz="0" w:space="0" w:color="auto"/>
            <w:right w:val="none" w:sz="0" w:space="0" w:color="auto"/>
          </w:divBdr>
        </w:div>
        <w:div w:id="947732770">
          <w:marLeft w:val="0"/>
          <w:marRight w:val="0"/>
          <w:marTop w:val="0"/>
          <w:marBottom w:val="0"/>
          <w:divBdr>
            <w:top w:val="none" w:sz="0" w:space="0" w:color="auto"/>
            <w:left w:val="none" w:sz="0" w:space="0" w:color="auto"/>
            <w:bottom w:val="none" w:sz="0" w:space="0" w:color="auto"/>
            <w:right w:val="none" w:sz="0" w:space="0" w:color="auto"/>
          </w:divBdr>
        </w:div>
        <w:div w:id="1569026590">
          <w:marLeft w:val="0"/>
          <w:marRight w:val="0"/>
          <w:marTop w:val="0"/>
          <w:marBottom w:val="0"/>
          <w:divBdr>
            <w:top w:val="none" w:sz="0" w:space="0" w:color="auto"/>
            <w:left w:val="none" w:sz="0" w:space="0" w:color="auto"/>
            <w:bottom w:val="none" w:sz="0" w:space="0" w:color="auto"/>
            <w:right w:val="none" w:sz="0" w:space="0" w:color="auto"/>
          </w:divBdr>
        </w:div>
      </w:divsChild>
    </w:div>
    <w:div w:id="223488858">
      <w:bodyDiv w:val="1"/>
      <w:marLeft w:val="0"/>
      <w:marRight w:val="0"/>
      <w:marTop w:val="0"/>
      <w:marBottom w:val="0"/>
      <w:divBdr>
        <w:top w:val="none" w:sz="0" w:space="0" w:color="auto"/>
        <w:left w:val="none" w:sz="0" w:space="0" w:color="auto"/>
        <w:bottom w:val="none" w:sz="0" w:space="0" w:color="auto"/>
        <w:right w:val="none" w:sz="0" w:space="0" w:color="auto"/>
      </w:divBdr>
    </w:div>
    <w:div w:id="225729376">
      <w:bodyDiv w:val="1"/>
      <w:marLeft w:val="0"/>
      <w:marRight w:val="0"/>
      <w:marTop w:val="0"/>
      <w:marBottom w:val="0"/>
      <w:divBdr>
        <w:top w:val="none" w:sz="0" w:space="0" w:color="auto"/>
        <w:left w:val="none" w:sz="0" w:space="0" w:color="auto"/>
        <w:bottom w:val="none" w:sz="0" w:space="0" w:color="auto"/>
        <w:right w:val="none" w:sz="0" w:space="0" w:color="auto"/>
      </w:divBdr>
    </w:div>
    <w:div w:id="319893001">
      <w:bodyDiv w:val="1"/>
      <w:marLeft w:val="0"/>
      <w:marRight w:val="0"/>
      <w:marTop w:val="0"/>
      <w:marBottom w:val="0"/>
      <w:divBdr>
        <w:top w:val="none" w:sz="0" w:space="0" w:color="auto"/>
        <w:left w:val="none" w:sz="0" w:space="0" w:color="auto"/>
        <w:bottom w:val="none" w:sz="0" w:space="0" w:color="auto"/>
        <w:right w:val="none" w:sz="0" w:space="0" w:color="auto"/>
      </w:divBdr>
      <w:divsChild>
        <w:div w:id="2094274048">
          <w:marLeft w:val="0"/>
          <w:marRight w:val="0"/>
          <w:marTop w:val="0"/>
          <w:marBottom w:val="0"/>
          <w:divBdr>
            <w:top w:val="none" w:sz="0" w:space="0" w:color="auto"/>
            <w:left w:val="none" w:sz="0" w:space="0" w:color="auto"/>
            <w:bottom w:val="none" w:sz="0" w:space="0" w:color="auto"/>
            <w:right w:val="none" w:sz="0" w:space="0" w:color="auto"/>
          </w:divBdr>
        </w:div>
        <w:div w:id="447549729">
          <w:marLeft w:val="0"/>
          <w:marRight w:val="0"/>
          <w:marTop w:val="0"/>
          <w:marBottom w:val="0"/>
          <w:divBdr>
            <w:top w:val="none" w:sz="0" w:space="0" w:color="auto"/>
            <w:left w:val="none" w:sz="0" w:space="0" w:color="auto"/>
            <w:bottom w:val="none" w:sz="0" w:space="0" w:color="auto"/>
            <w:right w:val="none" w:sz="0" w:space="0" w:color="auto"/>
          </w:divBdr>
        </w:div>
        <w:div w:id="1008217070">
          <w:marLeft w:val="0"/>
          <w:marRight w:val="0"/>
          <w:marTop w:val="0"/>
          <w:marBottom w:val="0"/>
          <w:divBdr>
            <w:top w:val="none" w:sz="0" w:space="0" w:color="auto"/>
            <w:left w:val="none" w:sz="0" w:space="0" w:color="auto"/>
            <w:bottom w:val="none" w:sz="0" w:space="0" w:color="auto"/>
            <w:right w:val="none" w:sz="0" w:space="0" w:color="auto"/>
          </w:divBdr>
        </w:div>
        <w:div w:id="1687901134">
          <w:marLeft w:val="0"/>
          <w:marRight w:val="0"/>
          <w:marTop w:val="0"/>
          <w:marBottom w:val="0"/>
          <w:divBdr>
            <w:top w:val="none" w:sz="0" w:space="0" w:color="auto"/>
            <w:left w:val="none" w:sz="0" w:space="0" w:color="auto"/>
            <w:bottom w:val="none" w:sz="0" w:space="0" w:color="auto"/>
            <w:right w:val="none" w:sz="0" w:space="0" w:color="auto"/>
          </w:divBdr>
        </w:div>
        <w:div w:id="731468154">
          <w:marLeft w:val="0"/>
          <w:marRight w:val="0"/>
          <w:marTop w:val="0"/>
          <w:marBottom w:val="0"/>
          <w:divBdr>
            <w:top w:val="none" w:sz="0" w:space="0" w:color="auto"/>
            <w:left w:val="none" w:sz="0" w:space="0" w:color="auto"/>
            <w:bottom w:val="none" w:sz="0" w:space="0" w:color="auto"/>
            <w:right w:val="none" w:sz="0" w:space="0" w:color="auto"/>
          </w:divBdr>
        </w:div>
        <w:div w:id="1220365843">
          <w:marLeft w:val="0"/>
          <w:marRight w:val="0"/>
          <w:marTop w:val="0"/>
          <w:marBottom w:val="0"/>
          <w:divBdr>
            <w:top w:val="none" w:sz="0" w:space="0" w:color="auto"/>
            <w:left w:val="none" w:sz="0" w:space="0" w:color="auto"/>
            <w:bottom w:val="none" w:sz="0" w:space="0" w:color="auto"/>
            <w:right w:val="none" w:sz="0" w:space="0" w:color="auto"/>
          </w:divBdr>
        </w:div>
        <w:div w:id="1351297027">
          <w:marLeft w:val="0"/>
          <w:marRight w:val="0"/>
          <w:marTop w:val="0"/>
          <w:marBottom w:val="0"/>
          <w:divBdr>
            <w:top w:val="none" w:sz="0" w:space="0" w:color="auto"/>
            <w:left w:val="none" w:sz="0" w:space="0" w:color="auto"/>
            <w:bottom w:val="none" w:sz="0" w:space="0" w:color="auto"/>
            <w:right w:val="none" w:sz="0" w:space="0" w:color="auto"/>
          </w:divBdr>
        </w:div>
        <w:div w:id="556934593">
          <w:marLeft w:val="0"/>
          <w:marRight w:val="0"/>
          <w:marTop w:val="0"/>
          <w:marBottom w:val="0"/>
          <w:divBdr>
            <w:top w:val="none" w:sz="0" w:space="0" w:color="auto"/>
            <w:left w:val="none" w:sz="0" w:space="0" w:color="auto"/>
            <w:bottom w:val="none" w:sz="0" w:space="0" w:color="auto"/>
            <w:right w:val="none" w:sz="0" w:space="0" w:color="auto"/>
          </w:divBdr>
        </w:div>
        <w:div w:id="1595746965">
          <w:marLeft w:val="0"/>
          <w:marRight w:val="0"/>
          <w:marTop w:val="0"/>
          <w:marBottom w:val="0"/>
          <w:divBdr>
            <w:top w:val="none" w:sz="0" w:space="0" w:color="auto"/>
            <w:left w:val="none" w:sz="0" w:space="0" w:color="auto"/>
            <w:bottom w:val="none" w:sz="0" w:space="0" w:color="auto"/>
            <w:right w:val="none" w:sz="0" w:space="0" w:color="auto"/>
          </w:divBdr>
        </w:div>
        <w:div w:id="716660434">
          <w:marLeft w:val="0"/>
          <w:marRight w:val="0"/>
          <w:marTop w:val="0"/>
          <w:marBottom w:val="0"/>
          <w:divBdr>
            <w:top w:val="none" w:sz="0" w:space="0" w:color="auto"/>
            <w:left w:val="none" w:sz="0" w:space="0" w:color="auto"/>
            <w:bottom w:val="none" w:sz="0" w:space="0" w:color="auto"/>
            <w:right w:val="none" w:sz="0" w:space="0" w:color="auto"/>
          </w:divBdr>
        </w:div>
        <w:div w:id="1397819340">
          <w:marLeft w:val="0"/>
          <w:marRight w:val="0"/>
          <w:marTop w:val="0"/>
          <w:marBottom w:val="0"/>
          <w:divBdr>
            <w:top w:val="none" w:sz="0" w:space="0" w:color="auto"/>
            <w:left w:val="none" w:sz="0" w:space="0" w:color="auto"/>
            <w:bottom w:val="none" w:sz="0" w:space="0" w:color="auto"/>
            <w:right w:val="none" w:sz="0" w:space="0" w:color="auto"/>
          </w:divBdr>
        </w:div>
        <w:div w:id="588198352">
          <w:marLeft w:val="0"/>
          <w:marRight w:val="0"/>
          <w:marTop w:val="0"/>
          <w:marBottom w:val="0"/>
          <w:divBdr>
            <w:top w:val="none" w:sz="0" w:space="0" w:color="auto"/>
            <w:left w:val="none" w:sz="0" w:space="0" w:color="auto"/>
            <w:bottom w:val="none" w:sz="0" w:space="0" w:color="auto"/>
            <w:right w:val="none" w:sz="0" w:space="0" w:color="auto"/>
          </w:divBdr>
        </w:div>
      </w:divsChild>
    </w:div>
    <w:div w:id="339434913">
      <w:bodyDiv w:val="1"/>
      <w:marLeft w:val="0"/>
      <w:marRight w:val="0"/>
      <w:marTop w:val="0"/>
      <w:marBottom w:val="0"/>
      <w:divBdr>
        <w:top w:val="none" w:sz="0" w:space="0" w:color="auto"/>
        <w:left w:val="none" w:sz="0" w:space="0" w:color="auto"/>
        <w:bottom w:val="none" w:sz="0" w:space="0" w:color="auto"/>
        <w:right w:val="none" w:sz="0" w:space="0" w:color="auto"/>
      </w:divBdr>
    </w:div>
    <w:div w:id="431166095">
      <w:bodyDiv w:val="1"/>
      <w:marLeft w:val="0"/>
      <w:marRight w:val="0"/>
      <w:marTop w:val="0"/>
      <w:marBottom w:val="0"/>
      <w:divBdr>
        <w:top w:val="none" w:sz="0" w:space="0" w:color="auto"/>
        <w:left w:val="none" w:sz="0" w:space="0" w:color="auto"/>
        <w:bottom w:val="none" w:sz="0" w:space="0" w:color="auto"/>
        <w:right w:val="none" w:sz="0" w:space="0" w:color="auto"/>
      </w:divBdr>
      <w:divsChild>
        <w:div w:id="423575107">
          <w:marLeft w:val="720"/>
          <w:marRight w:val="0"/>
          <w:marTop w:val="0"/>
          <w:marBottom w:val="0"/>
          <w:divBdr>
            <w:top w:val="none" w:sz="0" w:space="0" w:color="auto"/>
            <w:left w:val="none" w:sz="0" w:space="0" w:color="auto"/>
            <w:bottom w:val="none" w:sz="0" w:space="0" w:color="auto"/>
            <w:right w:val="none" w:sz="0" w:space="0" w:color="auto"/>
          </w:divBdr>
        </w:div>
        <w:div w:id="738093206">
          <w:marLeft w:val="720"/>
          <w:marRight w:val="0"/>
          <w:marTop w:val="0"/>
          <w:marBottom w:val="0"/>
          <w:divBdr>
            <w:top w:val="none" w:sz="0" w:space="0" w:color="auto"/>
            <w:left w:val="none" w:sz="0" w:space="0" w:color="auto"/>
            <w:bottom w:val="none" w:sz="0" w:space="0" w:color="auto"/>
            <w:right w:val="none" w:sz="0" w:space="0" w:color="auto"/>
          </w:divBdr>
        </w:div>
        <w:div w:id="1777217126">
          <w:marLeft w:val="720"/>
          <w:marRight w:val="0"/>
          <w:marTop w:val="0"/>
          <w:marBottom w:val="0"/>
          <w:divBdr>
            <w:top w:val="none" w:sz="0" w:space="0" w:color="auto"/>
            <w:left w:val="none" w:sz="0" w:space="0" w:color="auto"/>
            <w:bottom w:val="none" w:sz="0" w:space="0" w:color="auto"/>
            <w:right w:val="none" w:sz="0" w:space="0" w:color="auto"/>
          </w:divBdr>
        </w:div>
        <w:div w:id="471682461">
          <w:marLeft w:val="720"/>
          <w:marRight w:val="0"/>
          <w:marTop w:val="0"/>
          <w:marBottom w:val="0"/>
          <w:divBdr>
            <w:top w:val="none" w:sz="0" w:space="0" w:color="auto"/>
            <w:left w:val="none" w:sz="0" w:space="0" w:color="auto"/>
            <w:bottom w:val="none" w:sz="0" w:space="0" w:color="auto"/>
            <w:right w:val="none" w:sz="0" w:space="0" w:color="auto"/>
          </w:divBdr>
        </w:div>
        <w:div w:id="297037022">
          <w:marLeft w:val="720"/>
          <w:marRight w:val="0"/>
          <w:marTop w:val="0"/>
          <w:marBottom w:val="0"/>
          <w:divBdr>
            <w:top w:val="none" w:sz="0" w:space="0" w:color="auto"/>
            <w:left w:val="none" w:sz="0" w:space="0" w:color="auto"/>
            <w:bottom w:val="none" w:sz="0" w:space="0" w:color="auto"/>
            <w:right w:val="none" w:sz="0" w:space="0" w:color="auto"/>
          </w:divBdr>
        </w:div>
        <w:div w:id="866795041">
          <w:marLeft w:val="720"/>
          <w:marRight w:val="0"/>
          <w:marTop w:val="0"/>
          <w:marBottom w:val="0"/>
          <w:divBdr>
            <w:top w:val="none" w:sz="0" w:space="0" w:color="auto"/>
            <w:left w:val="none" w:sz="0" w:space="0" w:color="auto"/>
            <w:bottom w:val="none" w:sz="0" w:space="0" w:color="auto"/>
            <w:right w:val="none" w:sz="0" w:space="0" w:color="auto"/>
          </w:divBdr>
        </w:div>
        <w:div w:id="295264043">
          <w:marLeft w:val="720"/>
          <w:marRight w:val="0"/>
          <w:marTop w:val="0"/>
          <w:marBottom w:val="0"/>
          <w:divBdr>
            <w:top w:val="none" w:sz="0" w:space="0" w:color="auto"/>
            <w:left w:val="none" w:sz="0" w:space="0" w:color="auto"/>
            <w:bottom w:val="none" w:sz="0" w:space="0" w:color="auto"/>
            <w:right w:val="none" w:sz="0" w:space="0" w:color="auto"/>
          </w:divBdr>
        </w:div>
      </w:divsChild>
    </w:div>
    <w:div w:id="451435612">
      <w:bodyDiv w:val="1"/>
      <w:marLeft w:val="0"/>
      <w:marRight w:val="0"/>
      <w:marTop w:val="0"/>
      <w:marBottom w:val="0"/>
      <w:divBdr>
        <w:top w:val="none" w:sz="0" w:space="0" w:color="auto"/>
        <w:left w:val="none" w:sz="0" w:space="0" w:color="auto"/>
        <w:bottom w:val="none" w:sz="0" w:space="0" w:color="auto"/>
        <w:right w:val="none" w:sz="0" w:space="0" w:color="auto"/>
      </w:divBdr>
    </w:div>
    <w:div w:id="456795642">
      <w:bodyDiv w:val="1"/>
      <w:marLeft w:val="0"/>
      <w:marRight w:val="0"/>
      <w:marTop w:val="0"/>
      <w:marBottom w:val="0"/>
      <w:divBdr>
        <w:top w:val="none" w:sz="0" w:space="0" w:color="auto"/>
        <w:left w:val="none" w:sz="0" w:space="0" w:color="auto"/>
        <w:bottom w:val="none" w:sz="0" w:space="0" w:color="auto"/>
        <w:right w:val="none" w:sz="0" w:space="0" w:color="auto"/>
      </w:divBdr>
      <w:divsChild>
        <w:div w:id="206182668">
          <w:marLeft w:val="0"/>
          <w:marRight w:val="0"/>
          <w:marTop w:val="0"/>
          <w:marBottom w:val="0"/>
          <w:divBdr>
            <w:top w:val="none" w:sz="0" w:space="0" w:color="auto"/>
            <w:left w:val="none" w:sz="0" w:space="0" w:color="auto"/>
            <w:bottom w:val="none" w:sz="0" w:space="0" w:color="auto"/>
            <w:right w:val="none" w:sz="0" w:space="0" w:color="auto"/>
          </w:divBdr>
        </w:div>
        <w:div w:id="37314691">
          <w:marLeft w:val="0"/>
          <w:marRight w:val="0"/>
          <w:marTop w:val="0"/>
          <w:marBottom w:val="0"/>
          <w:divBdr>
            <w:top w:val="none" w:sz="0" w:space="0" w:color="auto"/>
            <w:left w:val="none" w:sz="0" w:space="0" w:color="auto"/>
            <w:bottom w:val="none" w:sz="0" w:space="0" w:color="auto"/>
            <w:right w:val="none" w:sz="0" w:space="0" w:color="auto"/>
          </w:divBdr>
        </w:div>
        <w:div w:id="833103205">
          <w:marLeft w:val="0"/>
          <w:marRight w:val="0"/>
          <w:marTop w:val="0"/>
          <w:marBottom w:val="0"/>
          <w:divBdr>
            <w:top w:val="none" w:sz="0" w:space="0" w:color="auto"/>
            <w:left w:val="none" w:sz="0" w:space="0" w:color="auto"/>
            <w:bottom w:val="none" w:sz="0" w:space="0" w:color="auto"/>
            <w:right w:val="none" w:sz="0" w:space="0" w:color="auto"/>
          </w:divBdr>
        </w:div>
        <w:div w:id="857546108">
          <w:marLeft w:val="0"/>
          <w:marRight w:val="0"/>
          <w:marTop w:val="0"/>
          <w:marBottom w:val="0"/>
          <w:divBdr>
            <w:top w:val="none" w:sz="0" w:space="0" w:color="auto"/>
            <w:left w:val="none" w:sz="0" w:space="0" w:color="auto"/>
            <w:bottom w:val="none" w:sz="0" w:space="0" w:color="auto"/>
            <w:right w:val="none" w:sz="0" w:space="0" w:color="auto"/>
          </w:divBdr>
        </w:div>
        <w:div w:id="654837676">
          <w:marLeft w:val="0"/>
          <w:marRight w:val="0"/>
          <w:marTop w:val="0"/>
          <w:marBottom w:val="0"/>
          <w:divBdr>
            <w:top w:val="none" w:sz="0" w:space="0" w:color="auto"/>
            <w:left w:val="none" w:sz="0" w:space="0" w:color="auto"/>
            <w:bottom w:val="none" w:sz="0" w:space="0" w:color="auto"/>
            <w:right w:val="none" w:sz="0" w:space="0" w:color="auto"/>
          </w:divBdr>
        </w:div>
        <w:div w:id="1373111010">
          <w:marLeft w:val="0"/>
          <w:marRight w:val="0"/>
          <w:marTop w:val="0"/>
          <w:marBottom w:val="0"/>
          <w:divBdr>
            <w:top w:val="none" w:sz="0" w:space="0" w:color="auto"/>
            <w:left w:val="none" w:sz="0" w:space="0" w:color="auto"/>
            <w:bottom w:val="none" w:sz="0" w:space="0" w:color="auto"/>
            <w:right w:val="none" w:sz="0" w:space="0" w:color="auto"/>
          </w:divBdr>
        </w:div>
        <w:div w:id="496383681">
          <w:marLeft w:val="0"/>
          <w:marRight w:val="0"/>
          <w:marTop w:val="0"/>
          <w:marBottom w:val="0"/>
          <w:divBdr>
            <w:top w:val="none" w:sz="0" w:space="0" w:color="auto"/>
            <w:left w:val="none" w:sz="0" w:space="0" w:color="auto"/>
            <w:bottom w:val="none" w:sz="0" w:space="0" w:color="auto"/>
            <w:right w:val="none" w:sz="0" w:space="0" w:color="auto"/>
          </w:divBdr>
        </w:div>
        <w:div w:id="539049650">
          <w:marLeft w:val="0"/>
          <w:marRight w:val="0"/>
          <w:marTop w:val="0"/>
          <w:marBottom w:val="0"/>
          <w:divBdr>
            <w:top w:val="none" w:sz="0" w:space="0" w:color="auto"/>
            <w:left w:val="none" w:sz="0" w:space="0" w:color="auto"/>
            <w:bottom w:val="none" w:sz="0" w:space="0" w:color="auto"/>
            <w:right w:val="none" w:sz="0" w:space="0" w:color="auto"/>
          </w:divBdr>
        </w:div>
        <w:div w:id="1385177222">
          <w:marLeft w:val="0"/>
          <w:marRight w:val="0"/>
          <w:marTop w:val="0"/>
          <w:marBottom w:val="0"/>
          <w:divBdr>
            <w:top w:val="none" w:sz="0" w:space="0" w:color="auto"/>
            <w:left w:val="none" w:sz="0" w:space="0" w:color="auto"/>
            <w:bottom w:val="none" w:sz="0" w:space="0" w:color="auto"/>
            <w:right w:val="none" w:sz="0" w:space="0" w:color="auto"/>
          </w:divBdr>
        </w:div>
        <w:div w:id="1428232664">
          <w:marLeft w:val="0"/>
          <w:marRight w:val="0"/>
          <w:marTop w:val="0"/>
          <w:marBottom w:val="0"/>
          <w:divBdr>
            <w:top w:val="none" w:sz="0" w:space="0" w:color="auto"/>
            <w:left w:val="none" w:sz="0" w:space="0" w:color="auto"/>
            <w:bottom w:val="none" w:sz="0" w:space="0" w:color="auto"/>
            <w:right w:val="none" w:sz="0" w:space="0" w:color="auto"/>
          </w:divBdr>
        </w:div>
        <w:div w:id="1951232882">
          <w:marLeft w:val="0"/>
          <w:marRight w:val="0"/>
          <w:marTop w:val="0"/>
          <w:marBottom w:val="0"/>
          <w:divBdr>
            <w:top w:val="none" w:sz="0" w:space="0" w:color="auto"/>
            <w:left w:val="none" w:sz="0" w:space="0" w:color="auto"/>
            <w:bottom w:val="none" w:sz="0" w:space="0" w:color="auto"/>
            <w:right w:val="none" w:sz="0" w:space="0" w:color="auto"/>
          </w:divBdr>
        </w:div>
        <w:div w:id="72313247">
          <w:marLeft w:val="0"/>
          <w:marRight w:val="0"/>
          <w:marTop w:val="0"/>
          <w:marBottom w:val="0"/>
          <w:divBdr>
            <w:top w:val="none" w:sz="0" w:space="0" w:color="auto"/>
            <w:left w:val="none" w:sz="0" w:space="0" w:color="auto"/>
            <w:bottom w:val="none" w:sz="0" w:space="0" w:color="auto"/>
            <w:right w:val="none" w:sz="0" w:space="0" w:color="auto"/>
          </w:divBdr>
        </w:div>
        <w:div w:id="246423461">
          <w:marLeft w:val="0"/>
          <w:marRight w:val="0"/>
          <w:marTop w:val="0"/>
          <w:marBottom w:val="0"/>
          <w:divBdr>
            <w:top w:val="none" w:sz="0" w:space="0" w:color="auto"/>
            <w:left w:val="none" w:sz="0" w:space="0" w:color="auto"/>
            <w:bottom w:val="none" w:sz="0" w:space="0" w:color="auto"/>
            <w:right w:val="none" w:sz="0" w:space="0" w:color="auto"/>
          </w:divBdr>
        </w:div>
      </w:divsChild>
    </w:div>
    <w:div w:id="575432719">
      <w:bodyDiv w:val="1"/>
      <w:marLeft w:val="0"/>
      <w:marRight w:val="0"/>
      <w:marTop w:val="0"/>
      <w:marBottom w:val="0"/>
      <w:divBdr>
        <w:top w:val="none" w:sz="0" w:space="0" w:color="auto"/>
        <w:left w:val="none" w:sz="0" w:space="0" w:color="auto"/>
        <w:bottom w:val="none" w:sz="0" w:space="0" w:color="auto"/>
        <w:right w:val="none" w:sz="0" w:space="0" w:color="auto"/>
      </w:divBdr>
      <w:divsChild>
        <w:div w:id="1370493351">
          <w:marLeft w:val="0"/>
          <w:marRight w:val="0"/>
          <w:marTop w:val="0"/>
          <w:marBottom w:val="0"/>
          <w:divBdr>
            <w:top w:val="none" w:sz="0" w:space="0" w:color="auto"/>
            <w:left w:val="none" w:sz="0" w:space="0" w:color="auto"/>
            <w:bottom w:val="none" w:sz="0" w:space="0" w:color="auto"/>
            <w:right w:val="none" w:sz="0" w:space="0" w:color="auto"/>
          </w:divBdr>
        </w:div>
        <w:div w:id="1375278811">
          <w:marLeft w:val="0"/>
          <w:marRight w:val="0"/>
          <w:marTop w:val="0"/>
          <w:marBottom w:val="0"/>
          <w:divBdr>
            <w:top w:val="none" w:sz="0" w:space="0" w:color="auto"/>
            <w:left w:val="none" w:sz="0" w:space="0" w:color="auto"/>
            <w:bottom w:val="none" w:sz="0" w:space="0" w:color="auto"/>
            <w:right w:val="none" w:sz="0" w:space="0" w:color="auto"/>
          </w:divBdr>
        </w:div>
        <w:div w:id="1662201027">
          <w:marLeft w:val="0"/>
          <w:marRight w:val="0"/>
          <w:marTop w:val="0"/>
          <w:marBottom w:val="0"/>
          <w:divBdr>
            <w:top w:val="none" w:sz="0" w:space="0" w:color="auto"/>
            <w:left w:val="none" w:sz="0" w:space="0" w:color="auto"/>
            <w:bottom w:val="none" w:sz="0" w:space="0" w:color="auto"/>
            <w:right w:val="none" w:sz="0" w:space="0" w:color="auto"/>
          </w:divBdr>
        </w:div>
        <w:div w:id="1081021444">
          <w:marLeft w:val="0"/>
          <w:marRight w:val="0"/>
          <w:marTop w:val="0"/>
          <w:marBottom w:val="0"/>
          <w:divBdr>
            <w:top w:val="none" w:sz="0" w:space="0" w:color="auto"/>
            <w:left w:val="none" w:sz="0" w:space="0" w:color="auto"/>
            <w:bottom w:val="none" w:sz="0" w:space="0" w:color="auto"/>
            <w:right w:val="none" w:sz="0" w:space="0" w:color="auto"/>
          </w:divBdr>
        </w:div>
        <w:div w:id="1769231336">
          <w:marLeft w:val="0"/>
          <w:marRight w:val="0"/>
          <w:marTop w:val="0"/>
          <w:marBottom w:val="0"/>
          <w:divBdr>
            <w:top w:val="none" w:sz="0" w:space="0" w:color="auto"/>
            <w:left w:val="none" w:sz="0" w:space="0" w:color="auto"/>
            <w:bottom w:val="none" w:sz="0" w:space="0" w:color="auto"/>
            <w:right w:val="none" w:sz="0" w:space="0" w:color="auto"/>
          </w:divBdr>
        </w:div>
        <w:div w:id="515577406">
          <w:marLeft w:val="0"/>
          <w:marRight w:val="0"/>
          <w:marTop w:val="0"/>
          <w:marBottom w:val="0"/>
          <w:divBdr>
            <w:top w:val="none" w:sz="0" w:space="0" w:color="auto"/>
            <w:left w:val="none" w:sz="0" w:space="0" w:color="auto"/>
            <w:bottom w:val="none" w:sz="0" w:space="0" w:color="auto"/>
            <w:right w:val="none" w:sz="0" w:space="0" w:color="auto"/>
          </w:divBdr>
        </w:div>
        <w:div w:id="1741095180">
          <w:marLeft w:val="0"/>
          <w:marRight w:val="0"/>
          <w:marTop w:val="0"/>
          <w:marBottom w:val="0"/>
          <w:divBdr>
            <w:top w:val="none" w:sz="0" w:space="0" w:color="auto"/>
            <w:left w:val="none" w:sz="0" w:space="0" w:color="auto"/>
            <w:bottom w:val="none" w:sz="0" w:space="0" w:color="auto"/>
            <w:right w:val="none" w:sz="0" w:space="0" w:color="auto"/>
          </w:divBdr>
        </w:div>
      </w:divsChild>
    </w:div>
    <w:div w:id="605619173">
      <w:bodyDiv w:val="1"/>
      <w:marLeft w:val="0"/>
      <w:marRight w:val="0"/>
      <w:marTop w:val="0"/>
      <w:marBottom w:val="0"/>
      <w:divBdr>
        <w:top w:val="none" w:sz="0" w:space="0" w:color="auto"/>
        <w:left w:val="none" w:sz="0" w:space="0" w:color="auto"/>
        <w:bottom w:val="none" w:sz="0" w:space="0" w:color="auto"/>
        <w:right w:val="none" w:sz="0" w:space="0" w:color="auto"/>
      </w:divBdr>
    </w:div>
    <w:div w:id="621037999">
      <w:bodyDiv w:val="1"/>
      <w:marLeft w:val="0"/>
      <w:marRight w:val="0"/>
      <w:marTop w:val="0"/>
      <w:marBottom w:val="0"/>
      <w:divBdr>
        <w:top w:val="none" w:sz="0" w:space="0" w:color="auto"/>
        <w:left w:val="none" w:sz="0" w:space="0" w:color="auto"/>
        <w:bottom w:val="none" w:sz="0" w:space="0" w:color="auto"/>
        <w:right w:val="none" w:sz="0" w:space="0" w:color="auto"/>
      </w:divBdr>
      <w:divsChild>
        <w:div w:id="1248537539">
          <w:marLeft w:val="0"/>
          <w:marRight w:val="0"/>
          <w:marTop w:val="0"/>
          <w:marBottom w:val="0"/>
          <w:divBdr>
            <w:top w:val="none" w:sz="0" w:space="0" w:color="auto"/>
            <w:left w:val="none" w:sz="0" w:space="0" w:color="auto"/>
            <w:bottom w:val="none" w:sz="0" w:space="0" w:color="auto"/>
            <w:right w:val="none" w:sz="0" w:space="0" w:color="auto"/>
          </w:divBdr>
        </w:div>
        <w:div w:id="2103640296">
          <w:marLeft w:val="0"/>
          <w:marRight w:val="0"/>
          <w:marTop w:val="0"/>
          <w:marBottom w:val="0"/>
          <w:divBdr>
            <w:top w:val="none" w:sz="0" w:space="0" w:color="auto"/>
            <w:left w:val="none" w:sz="0" w:space="0" w:color="auto"/>
            <w:bottom w:val="none" w:sz="0" w:space="0" w:color="auto"/>
            <w:right w:val="none" w:sz="0" w:space="0" w:color="auto"/>
          </w:divBdr>
        </w:div>
        <w:div w:id="1511678222">
          <w:marLeft w:val="0"/>
          <w:marRight w:val="0"/>
          <w:marTop w:val="0"/>
          <w:marBottom w:val="0"/>
          <w:divBdr>
            <w:top w:val="none" w:sz="0" w:space="0" w:color="auto"/>
            <w:left w:val="none" w:sz="0" w:space="0" w:color="auto"/>
            <w:bottom w:val="none" w:sz="0" w:space="0" w:color="auto"/>
            <w:right w:val="none" w:sz="0" w:space="0" w:color="auto"/>
          </w:divBdr>
        </w:div>
        <w:div w:id="1979068460">
          <w:marLeft w:val="0"/>
          <w:marRight w:val="0"/>
          <w:marTop w:val="0"/>
          <w:marBottom w:val="0"/>
          <w:divBdr>
            <w:top w:val="none" w:sz="0" w:space="0" w:color="auto"/>
            <w:left w:val="none" w:sz="0" w:space="0" w:color="auto"/>
            <w:bottom w:val="none" w:sz="0" w:space="0" w:color="auto"/>
            <w:right w:val="none" w:sz="0" w:space="0" w:color="auto"/>
          </w:divBdr>
        </w:div>
        <w:div w:id="375551230">
          <w:marLeft w:val="0"/>
          <w:marRight w:val="0"/>
          <w:marTop w:val="0"/>
          <w:marBottom w:val="0"/>
          <w:divBdr>
            <w:top w:val="none" w:sz="0" w:space="0" w:color="auto"/>
            <w:left w:val="none" w:sz="0" w:space="0" w:color="auto"/>
            <w:bottom w:val="none" w:sz="0" w:space="0" w:color="auto"/>
            <w:right w:val="none" w:sz="0" w:space="0" w:color="auto"/>
          </w:divBdr>
        </w:div>
        <w:div w:id="1888569262">
          <w:marLeft w:val="0"/>
          <w:marRight w:val="0"/>
          <w:marTop w:val="0"/>
          <w:marBottom w:val="0"/>
          <w:divBdr>
            <w:top w:val="none" w:sz="0" w:space="0" w:color="auto"/>
            <w:left w:val="none" w:sz="0" w:space="0" w:color="auto"/>
            <w:bottom w:val="none" w:sz="0" w:space="0" w:color="auto"/>
            <w:right w:val="none" w:sz="0" w:space="0" w:color="auto"/>
          </w:divBdr>
        </w:div>
        <w:div w:id="1986616564">
          <w:marLeft w:val="0"/>
          <w:marRight w:val="0"/>
          <w:marTop w:val="0"/>
          <w:marBottom w:val="0"/>
          <w:divBdr>
            <w:top w:val="none" w:sz="0" w:space="0" w:color="auto"/>
            <w:left w:val="none" w:sz="0" w:space="0" w:color="auto"/>
            <w:bottom w:val="none" w:sz="0" w:space="0" w:color="auto"/>
            <w:right w:val="none" w:sz="0" w:space="0" w:color="auto"/>
          </w:divBdr>
        </w:div>
        <w:div w:id="590939296">
          <w:marLeft w:val="0"/>
          <w:marRight w:val="0"/>
          <w:marTop w:val="0"/>
          <w:marBottom w:val="0"/>
          <w:divBdr>
            <w:top w:val="none" w:sz="0" w:space="0" w:color="auto"/>
            <w:left w:val="none" w:sz="0" w:space="0" w:color="auto"/>
            <w:bottom w:val="none" w:sz="0" w:space="0" w:color="auto"/>
            <w:right w:val="none" w:sz="0" w:space="0" w:color="auto"/>
          </w:divBdr>
        </w:div>
        <w:div w:id="2096123737">
          <w:marLeft w:val="0"/>
          <w:marRight w:val="0"/>
          <w:marTop w:val="0"/>
          <w:marBottom w:val="0"/>
          <w:divBdr>
            <w:top w:val="none" w:sz="0" w:space="0" w:color="auto"/>
            <w:left w:val="none" w:sz="0" w:space="0" w:color="auto"/>
            <w:bottom w:val="none" w:sz="0" w:space="0" w:color="auto"/>
            <w:right w:val="none" w:sz="0" w:space="0" w:color="auto"/>
          </w:divBdr>
        </w:div>
        <w:div w:id="415245373">
          <w:marLeft w:val="0"/>
          <w:marRight w:val="0"/>
          <w:marTop w:val="0"/>
          <w:marBottom w:val="0"/>
          <w:divBdr>
            <w:top w:val="none" w:sz="0" w:space="0" w:color="auto"/>
            <w:left w:val="none" w:sz="0" w:space="0" w:color="auto"/>
            <w:bottom w:val="none" w:sz="0" w:space="0" w:color="auto"/>
            <w:right w:val="none" w:sz="0" w:space="0" w:color="auto"/>
          </w:divBdr>
        </w:div>
        <w:div w:id="1146581817">
          <w:marLeft w:val="0"/>
          <w:marRight w:val="0"/>
          <w:marTop w:val="0"/>
          <w:marBottom w:val="0"/>
          <w:divBdr>
            <w:top w:val="none" w:sz="0" w:space="0" w:color="auto"/>
            <w:left w:val="none" w:sz="0" w:space="0" w:color="auto"/>
            <w:bottom w:val="none" w:sz="0" w:space="0" w:color="auto"/>
            <w:right w:val="none" w:sz="0" w:space="0" w:color="auto"/>
          </w:divBdr>
        </w:div>
        <w:div w:id="19429759">
          <w:marLeft w:val="0"/>
          <w:marRight w:val="0"/>
          <w:marTop w:val="0"/>
          <w:marBottom w:val="0"/>
          <w:divBdr>
            <w:top w:val="none" w:sz="0" w:space="0" w:color="auto"/>
            <w:left w:val="none" w:sz="0" w:space="0" w:color="auto"/>
            <w:bottom w:val="none" w:sz="0" w:space="0" w:color="auto"/>
            <w:right w:val="none" w:sz="0" w:space="0" w:color="auto"/>
          </w:divBdr>
        </w:div>
      </w:divsChild>
    </w:div>
    <w:div w:id="622006850">
      <w:bodyDiv w:val="1"/>
      <w:marLeft w:val="0"/>
      <w:marRight w:val="0"/>
      <w:marTop w:val="0"/>
      <w:marBottom w:val="0"/>
      <w:divBdr>
        <w:top w:val="none" w:sz="0" w:space="0" w:color="auto"/>
        <w:left w:val="none" w:sz="0" w:space="0" w:color="auto"/>
        <w:bottom w:val="none" w:sz="0" w:space="0" w:color="auto"/>
        <w:right w:val="none" w:sz="0" w:space="0" w:color="auto"/>
      </w:divBdr>
      <w:divsChild>
        <w:div w:id="1397122136">
          <w:marLeft w:val="547"/>
          <w:marRight w:val="0"/>
          <w:marTop w:val="96"/>
          <w:marBottom w:val="120"/>
          <w:divBdr>
            <w:top w:val="none" w:sz="0" w:space="0" w:color="auto"/>
            <w:left w:val="none" w:sz="0" w:space="0" w:color="auto"/>
            <w:bottom w:val="none" w:sz="0" w:space="0" w:color="auto"/>
            <w:right w:val="none" w:sz="0" w:space="0" w:color="auto"/>
          </w:divBdr>
        </w:div>
        <w:div w:id="417943630">
          <w:marLeft w:val="547"/>
          <w:marRight w:val="0"/>
          <w:marTop w:val="96"/>
          <w:marBottom w:val="120"/>
          <w:divBdr>
            <w:top w:val="none" w:sz="0" w:space="0" w:color="auto"/>
            <w:left w:val="none" w:sz="0" w:space="0" w:color="auto"/>
            <w:bottom w:val="none" w:sz="0" w:space="0" w:color="auto"/>
            <w:right w:val="none" w:sz="0" w:space="0" w:color="auto"/>
          </w:divBdr>
        </w:div>
        <w:div w:id="607811721">
          <w:marLeft w:val="547"/>
          <w:marRight w:val="0"/>
          <w:marTop w:val="96"/>
          <w:marBottom w:val="120"/>
          <w:divBdr>
            <w:top w:val="none" w:sz="0" w:space="0" w:color="auto"/>
            <w:left w:val="none" w:sz="0" w:space="0" w:color="auto"/>
            <w:bottom w:val="none" w:sz="0" w:space="0" w:color="auto"/>
            <w:right w:val="none" w:sz="0" w:space="0" w:color="auto"/>
          </w:divBdr>
        </w:div>
        <w:div w:id="268662111">
          <w:marLeft w:val="547"/>
          <w:marRight w:val="0"/>
          <w:marTop w:val="96"/>
          <w:marBottom w:val="120"/>
          <w:divBdr>
            <w:top w:val="none" w:sz="0" w:space="0" w:color="auto"/>
            <w:left w:val="none" w:sz="0" w:space="0" w:color="auto"/>
            <w:bottom w:val="none" w:sz="0" w:space="0" w:color="auto"/>
            <w:right w:val="none" w:sz="0" w:space="0" w:color="auto"/>
          </w:divBdr>
        </w:div>
        <w:div w:id="446169122">
          <w:marLeft w:val="547"/>
          <w:marRight w:val="0"/>
          <w:marTop w:val="96"/>
          <w:marBottom w:val="120"/>
          <w:divBdr>
            <w:top w:val="none" w:sz="0" w:space="0" w:color="auto"/>
            <w:left w:val="none" w:sz="0" w:space="0" w:color="auto"/>
            <w:bottom w:val="none" w:sz="0" w:space="0" w:color="auto"/>
            <w:right w:val="none" w:sz="0" w:space="0" w:color="auto"/>
          </w:divBdr>
        </w:div>
      </w:divsChild>
    </w:div>
    <w:div w:id="675576813">
      <w:bodyDiv w:val="1"/>
      <w:marLeft w:val="0"/>
      <w:marRight w:val="0"/>
      <w:marTop w:val="0"/>
      <w:marBottom w:val="0"/>
      <w:divBdr>
        <w:top w:val="none" w:sz="0" w:space="0" w:color="auto"/>
        <w:left w:val="none" w:sz="0" w:space="0" w:color="auto"/>
        <w:bottom w:val="none" w:sz="0" w:space="0" w:color="auto"/>
        <w:right w:val="none" w:sz="0" w:space="0" w:color="auto"/>
      </w:divBdr>
      <w:divsChild>
        <w:div w:id="2135055691">
          <w:marLeft w:val="0"/>
          <w:marRight w:val="0"/>
          <w:marTop w:val="0"/>
          <w:marBottom w:val="0"/>
          <w:divBdr>
            <w:top w:val="none" w:sz="0" w:space="0" w:color="auto"/>
            <w:left w:val="none" w:sz="0" w:space="0" w:color="auto"/>
            <w:bottom w:val="none" w:sz="0" w:space="0" w:color="auto"/>
            <w:right w:val="none" w:sz="0" w:space="0" w:color="auto"/>
          </w:divBdr>
        </w:div>
        <w:div w:id="467599971">
          <w:marLeft w:val="0"/>
          <w:marRight w:val="0"/>
          <w:marTop w:val="0"/>
          <w:marBottom w:val="0"/>
          <w:divBdr>
            <w:top w:val="none" w:sz="0" w:space="0" w:color="auto"/>
            <w:left w:val="none" w:sz="0" w:space="0" w:color="auto"/>
            <w:bottom w:val="none" w:sz="0" w:space="0" w:color="auto"/>
            <w:right w:val="none" w:sz="0" w:space="0" w:color="auto"/>
          </w:divBdr>
        </w:div>
        <w:div w:id="709570373">
          <w:marLeft w:val="0"/>
          <w:marRight w:val="0"/>
          <w:marTop w:val="0"/>
          <w:marBottom w:val="0"/>
          <w:divBdr>
            <w:top w:val="none" w:sz="0" w:space="0" w:color="auto"/>
            <w:left w:val="none" w:sz="0" w:space="0" w:color="auto"/>
            <w:bottom w:val="none" w:sz="0" w:space="0" w:color="auto"/>
            <w:right w:val="none" w:sz="0" w:space="0" w:color="auto"/>
          </w:divBdr>
        </w:div>
        <w:div w:id="2058508818">
          <w:marLeft w:val="0"/>
          <w:marRight w:val="0"/>
          <w:marTop w:val="0"/>
          <w:marBottom w:val="0"/>
          <w:divBdr>
            <w:top w:val="none" w:sz="0" w:space="0" w:color="auto"/>
            <w:left w:val="none" w:sz="0" w:space="0" w:color="auto"/>
            <w:bottom w:val="none" w:sz="0" w:space="0" w:color="auto"/>
            <w:right w:val="none" w:sz="0" w:space="0" w:color="auto"/>
          </w:divBdr>
        </w:div>
        <w:div w:id="2010521343">
          <w:marLeft w:val="0"/>
          <w:marRight w:val="0"/>
          <w:marTop w:val="0"/>
          <w:marBottom w:val="0"/>
          <w:divBdr>
            <w:top w:val="none" w:sz="0" w:space="0" w:color="auto"/>
            <w:left w:val="none" w:sz="0" w:space="0" w:color="auto"/>
            <w:bottom w:val="none" w:sz="0" w:space="0" w:color="auto"/>
            <w:right w:val="none" w:sz="0" w:space="0" w:color="auto"/>
          </w:divBdr>
        </w:div>
        <w:div w:id="921336388">
          <w:marLeft w:val="0"/>
          <w:marRight w:val="0"/>
          <w:marTop w:val="0"/>
          <w:marBottom w:val="0"/>
          <w:divBdr>
            <w:top w:val="none" w:sz="0" w:space="0" w:color="auto"/>
            <w:left w:val="none" w:sz="0" w:space="0" w:color="auto"/>
            <w:bottom w:val="none" w:sz="0" w:space="0" w:color="auto"/>
            <w:right w:val="none" w:sz="0" w:space="0" w:color="auto"/>
          </w:divBdr>
        </w:div>
        <w:div w:id="943881936">
          <w:marLeft w:val="0"/>
          <w:marRight w:val="0"/>
          <w:marTop w:val="0"/>
          <w:marBottom w:val="0"/>
          <w:divBdr>
            <w:top w:val="none" w:sz="0" w:space="0" w:color="auto"/>
            <w:left w:val="none" w:sz="0" w:space="0" w:color="auto"/>
            <w:bottom w:val="none" w:sz="0" w:space="0" w:color="auto"/>
            <w:right w:val="none" w:sz="0" w:space="0" w:color="auto"/>
          </w:divBdr>
        </w:div>
        <w:div w:id="337079992">
          <w:marLeft w:val="0"/>
          <w:marRight w:val="0"/>
          <w:marTop w:val="0"/>
          <w:marBottom w:val="0"/>
          <w:divBdr>
            <w:top w:val="none" w:sz="0" w:space="0" w:color="auto"/>
            <w:left w:val="none" w:sz="0" w:space="0" w:color="auto"/>
            <w:bottom w:val="none" w:sz="0" w:space="0" w:color="auto"/>
            <w:right w:val="none" w:sz="0" w:space="0" w:color="auto"/>
          </w:divBdr>
        </w:div>
      </w:divsChild>
    </w:div>
    <w:div w:id="707877885">
      <w:bodyDiv w:val="1"/>
      <w:marLeft w:val="0"/>
      <w:marRight w:val="0"/>
      <w:marTop w:val="0"/>
      <w:marBottom w:val="0"/>
      <w:divBdr>
        <w:top w:val="none" w:sz="0" w:space="0" w:color="auto"/>
        <w:left w:val="none" w:sz="0" w:space="0" w:color="auto"/>
        <w:bottom w:val="none" w:sz="0" w:space="0" w:color="auto"/>
        <w:right w:val="none" w:sz="0" w:space="0" w:color="auto"/>
      </w:divBdr>
      <w:divsChild>
        <w:div w:id="529104131">
          <w:marLeft w:val="547"/>
          <w:marRight w:val="0"/>
          <w:marTop w:val="0"/>
          <w:marBottom w:val="0"/>
          <w:divBdr>
            <w:top w:val="none" w:sz="0" w:space="0" w:color="auto"/>
            <w:left w:val="none" w:sz="0" w:space="0" w:color="auto"/>
            <w:bottom w:val="none" w:sz="0" w:space="0" w:color="auto"/>
            <w:right w:val="none" w:sz="0" w:space="0" w:color="auto"/>
          </w:divBdr>
        </w:div>
        <w:div w:id="1188257034">
          <w:marLeft w:val="547"/>
          <w:marRight w:val="0"/>
          <w:marTop w:val="0"/>
          <w:marBottom w:val="0"/>
          <w:divBdr>
            <w:top w:val="none" w:sz="0" w:space="0" w:color="auto"/>
            <w:left w:val="none" w:sz="0" w:space="0" w:color="auto"/>
            <w:bottom w:val="none" w:sz="0" w:space="0" w:color="auto"/>
            <w:right w:val="none" w:sz="0" w:space="0" w:color="auto"/>
          </w:divBdr>
        </w:div>
        <w:div w:id="466513709">
          <w:marLeft w:val="547"/>
          <w:marRight w:val="0"/>
          <w:marTop w:val="0"/>
          <w:marBottom w:val="0"/>
          <w:divBdr>
            <w:top w:val="none" w:sz="0" w:space="0" w:color="auto"/>
            <w:left w:val="none" w:sz="0" w:space="0" w:color="auto"/>
            <w:bottom w:val="none" w:sz="0" w:space="0" w:color="auto"/>
            <w:right w:val="none" w:sz="0" w:space="0" w:color="auto"/>
          </w:divBdr>
        </w:div>
        <w:div w:id="1150320456">
          <w:marLeft w:val="547"/>
          <w:marRight w:val="0"/>
          <w:marTop w:val="0"/>
          <w:marBottom w:val="0"/>
          <w:divBdr>
            <w:top w:val="none" w:sz="0" w:space="0" w:color="auto"/>
            <w:left w:val="none" w:sz="0" w:space="0" w:color="auto"/>
            <w:bottom w:val="none" w:sz="0" w:space="0" w:color="auto"/>
            <w:right w:val="none" w:sz="0" w:space="0" w:color="auto"/>
          </w:divBdr>
        </w:div>
      </w:divsChild>
    </w:div>
    <w:div w:id="761804772">
      <w:bodyDiv w:val="1"/>
      <w:marLeft w:val="0"/>
      <w:marRight w:val="0"/>
      <w:marTop w:val="0"/>
      <w:marBottom w:val="0"/>
      <w:divBdr>
        <w:top w:val="none" w:sz="0" w:space="0" w:color="auto"/>
        <w:left w:val="none" w:sz="0" w:space="0" w:color="auto"/>
        <w:bottom w:val="none" w:sz="0" w:space="0" w:color="auto"/>
        <w:right w:val="none" w:sz="0" w:space="0" w:color="auto"/>
      </w:divBdr>
    </w:div>
    <w:div w:id="912395358">
      <w:bodyDiv w:val="1"/>
      <w:marLeft w:val="0"/>
      <w:marRight w:val="0"/>
      <w:marTop w:val="0"/>
      <w:marBottom w:val="0"/>
      <w:divBdr>
        <w:top w:val="none" w:sz="0" w:space="0" w:color="auto"/>
        <w:left w:val="none" w:sz="0" w:space="0" w:color="auto"/>
        <w:bottom w:val="none" w:sz="0" w:space="0" w:color="auto"/>
        <w:right w:val="none" w:sz="0" w:space="0" w:color="auto"/>
      </w:divBdr>
      <w:divsChild>
        <w:div w:id="853811222">
          <w:marLeft w:val="0"/>
          <w:marRight w:val="0"/>
          <w:marTop w:val="0"/>
          <w:marBottom w:val="0"/>
          <w:divBdr>
            <w:top w:val="none" w:sz="0" w:space="0" w:color="auto"/>
            <w:left w:val="none" w:sz="0" w:space="0" w:color="auto"/>
            <w:bottom w:val="none" w:sz="0" w:space="0" w:color="auto"/>
            <w:right w:val="none" w:sz="0" w:space="0" w:color="auto"/>
          </w:divBdr>
        </w:div>
        <w:div w:id="1976719267">
          <w:marLeft w:val="0"/>
          <w:marRight w:val="0"/>
          <w:marTop w:val="0"/>
          <w:marBottom w:val="0"/>
          <w:divBdr>
            <w:top w:val="none" w:sz="0" w:space="0" w:color="auto"/>
            <w:left w:val="none" w:sz="0" w:space="0" w:color="auto"/>
            <w:bottom w:val="none" w:sz="0" w:space="0" w:color="auto"/>
            <w:right w:val="none" w:sz="0" w:space="0" w:color="auto"/>
          </w:divBdr>
        </w:div>
      </w:divsChild>
    </w:div>
    <w:div w:id="986737974">
      <w:bodyDiv w:val="1"/>
      <w:marLeft w:val="0"/>
      <w:marRight w:val="0"/>
      <w:marTop w:val="0"/>
      <w:marBottom w:val="0"/>
      <w:divBdr>
        <w:top w:val="none" w:sz="0" w:space="0" w:color="auto"/>
        <w:left w:val="none" w:sz="0" w:space="0" w:color="auto"/>
        <w:bottom w:val="none" w:sz="0" w:space="0" w:color="auto"/>
        <w:right w:val="none" w:sz="0" w:space="0" w:color="auto"/>
      </w:divBdr>
    </w:div>
    <w:div w:id="1000304814">
      <w:bodyDiv w:val="1"/>
      <w:marLeft w:val="0"/>
      <w:marRight w:val="0"/>
      <w:marTop w:val="0"/>
      <w:marBottom w:val="0"/>
      <w:divBdr>
        <w:top w:val="none" w:sz="0" w:space="0" w:color="auto"/>
        <w:left w:val="none" w:sz="0" w:space="0" w:color="auto"/>
        <w:bottom w:val="none" w:sz="0" w:space="0" w:color="auto"/>
        <w:right w:val="none" w:sz="0" w:space="0" w:color="auto"/>
      </w:divBdr>
    </w:div>
    <w:div w:id="1045914499">
      <w:bodyDiv w:val="1"/>
      <w:marLeft w:val="0"/>
      <w:marRight w:val="0"/>
      <w:marTop w:val="0"/>
      <w:marBottom w:val="0"/>
      <w:divBdr>
        <w:top w:val="none" w:sz="0" w:space="0" w:color="auto"/>
        <w:left w:val="none" w:sz="0" w:space="0" w:color="auto"/>
        <w:bottom w:val="none" w:sz="0" w:space="0" w:color="auto"/>
        <w:right w:val="none" w:sz="0" w:space="0" w:color="auto"/>
      </w:divBdr>
    </w:div>
    <w:div w:id="1059936794">
      <w:bodyDiv w:val="1"/>
      <w:marLeft w:val="0"/>
      <w:marRight w:val="0"/>
      <w:marTop w:val="0"/>
      <w:marBottom w:val="0"/>
      <w:divBdr>
        <w:top w:val="none" w:sz="0" w:space="0" w:color="auto"/>
        <w:left w:val="none" w:sz="0" w:space="0" w:color="auto"/>
        <w:bottom w:val="none" w:sz="0" w:space="0" w:color="auto"/>
        <w:right w:val="none" w:sz="0" w:space="0" w:color="auto"/>
      </w:divBdr>
    </w:div>
    <w:div w:id="1169783549">
      <w:bodyDiv w:val="1"/>
      <w:marLeft w:val="0"/>
      <w:marRight w:val="0"/>
      <w:marTop w:val="0"/>
      <w:marBottom w:val="0"/>
      <w:divBdr>
        <w:top w:val="none" w:sz="0" w:space="0" w:color="auto"/>
        <w:left w:val="none" w:sz="0" w:space="0" w:color="auto"/>
        <w:bottom w:val="none" w:sz="0" w:space="0" w:color="auto"/>
        <w:right w:val="none" w:sz="0" w:space="0" w:color="auto"/>
      </w:divBdr>
    </w:div>
    <w:div w:id="1228568258">
      <w:bodyDiv w:val="1"/>
      <w:marLeft w:val="0"/>
      <w:marRight w:val="0"/>
      <w:marTop w:val="0"/>
      <w:marBottom w:val="0"/>
      <w:divBdr>
        <w:top w:val="none" w:sz="0" w:space="0" w:color="auto"/>
        <w:left w:val="none" w:sz="0" w:space="0" w:color="auto"/>
        <w:bottom w:val="none" w:sz="0" w:space="0" w:color="auto"/>
        <w:right w:val="none" w:sz="0" w:space="0" w:color="auto"/>
      </w:divBdr>
      <w:divsChild>
        <w:div w:id="21787917">
          <w:marLeft w:val="720"/>
          <w:marRight w:val="0"/>
          <w:marTop w:val="0"/>
          <w:marBottom w:val="0"/>
          <w:divBdr>
            <w:top w:val="none" w:sz="0" w:space="0" w:color="auto"/>
            <w:left w:val="none" w:sz="0" w:space="0" w:color="auto"/>
            <w:bottom w:val="none" w:sz="0" w:space="0" w:color="auto"/>
            <w:right w:val="none" w:sz="0" w:space="0" w:color="auto"/>
          </w:divBdr>
        </w:div>
        <w:div w:id="2099788359">
          <w:marLeft w:val="720"/>
          <w:marRight w:val="0"/>
          <w:marTop w:val="0"/>
          <w:marBottom w:val="0"/>
          <w:divBdr>
            <w:top w:val="none" w:sz="0" w:space="0" w:color="auto"/>
            <w:left w:val="none" w:sz="0" w:space="0" w:color="auto"/>
            <w:bottom w:val="none" w:sz="0" w:space="0" w:color="auto"/>
            <w:right w:val="none" w:sz="0" w:space="0" w:color="auto"/>
          </w:divBdr>
        </w:div>
        <w:div w:id="1192963286">
          <w:marLeft w:val="720"/>
          <w:marRight w:val="0"/>
          <w:marTop w:val="0"/>
          <w:marBottom w:val="0"/>
          <w:divBdr>
            <w:top w:val="none" w:sz="0" w:space="0" w:color="auto"/>
            <w:left w:val="none" w:sz="0" w:space="0" w:color="auto"/>
            <w:bottom w:val="none" w:sz="0" w:space="0" w:color="auto"/>
            <w:right w:val="none" w:sz="0" w:space="0" w:color="auto"/>
          </w:divBdr>
        </w:div>
        <w:div w:id="1855604863">
          <w:marLeft w:val="720"/>
          <w:marRight w:val="0"/>
          <w:marTop w:val="0"/>
          <w:marBottom w:val="0"/>
          <w:divBdr>
            <w:top w:val="none" w:sz="0" w:space="0" w:color="auto"/>
            <w:left w:val="none" w:sz="0" w:space="0" w:color="auto"/>
            <w:bottom w:val="none" w:sz="0" w:space="0" w:color="auto"/>
            <w:right w:val="none" w:sz="0" w:space="0" w:color="auto"/>
          </w:divBdr>
        </w:div>
      </w:divsChild>
    </w:div>
    <w:div w:id="1247836013">
      <w:bodyDiv w:val="1"/>
      <w:marLeft w:val="0"/>
      <w:marRight w:val="0"/>
      <w:marTop w:val="0"/>
      <w:marBottom w:val="0"/>
      <w:divBdr>
        <w:top w:val="none" w:sz="0" w:space="0" w:color="auto"/>
        <w:left w:val="none" w:sz="0" w:space="0" w:color="auto"/>
        <w:bottom w:val="none" w:sz="0" w:space="0" w:color="auto"/>
        <w:right w:val="none" w:sz="0" w:space="0" w:color="auto"/>
      </w:divBdr>
      <w:divsChild>
        <w:div w:id="2096318821">
          <w:marLeft w:val="0"/>
          <w:marRight w:val="0"/>
          <w:marTop w:val="0"/>
          <w:marBottom w:val="0"/>
          <w:divBdr>
            <w:top w:val="none" w:sz="0" w:space="0" w:color="auto"/>
            <w:left w:val="none" w:sz="0" w:space="0" w:color="auto"/>
            <w:bottom w:val="none" w:sz="0" w:space="0" w:color="auto"/>
            <w:right w:val="none" w:sz="0" w:space="0" w:color="auto"/>
          </w:divBdr>
        </w:div>
        <w:div w:id="1215194671">
          <w:marLeft w:val="0"/>
          <w:marRight w:val="0"/>
          <w:marTop w:val="0"/>
          <w:marBottom w:val="0"/>
          <w:divBdr>
            <w:top w:val="none" w:sz="0" w:space="0" w:color="auto"/>
            <w:left w:val="none" w:sz="0" w:space="0" w:color="auto"/>
            <w:bottom w:val="none" w:sz="0" w:space="0" w:color="auto"/>
            <w:right w:val="none" w:sz="0" w:space="0" w:color="auto"/>
          </w:divBdr>
        </w:div>
        <w:div w:id="746616681">
          <w:marLeft w:val="0"/>
          <w:marRight w:val="0"/>
          <w:marTop w:val="0"/>
          <w:marBottom w:val="0"/>
          <w:divBdr>
            <w:top w:val="none" w:sz="0" w:space="0" w:color="auto"/>
            <w:left w:val="none" w:sz="0" w:space="0" w:color="auto"/>
            <w:bottom w:val="none" w:sz="0" w:space="0" w:color="auto"/>
            <w:right w:val="none" w:sz="0" w:space="0" w:color="auto"/>
          </w:divBdr>
        </w:div>
        <w:div w:id="474182935">
          <w:marLeft w:val="0"/>
          <w:marRight w:val="0"/>
          <w:marTop w:val="0"/>
          <w:marBottom w:val="0"/>
          <w:divBdr>
            <w:top w:val="none" w:sz="0" w:space="0" w:color="auto"/>
            <w:left w:val="none" w:sz="0" w:space="0" w:color="auto"/>
            <w:bottom w:val="none" w:sz="0" w:space="0" w:color="auto"/>
            <w:right w:val="none" w:sz="0" w:space="0" w:color="auto"/>
          </w:divBdr>
        </w:div>
        <w:div w:id="638802922">
          <w:marLeft w:val="0"/>
          <w:marRight w:val="0"/>
          <w:marTop w:val="0"/>
          <w:marBottom w:val="0"/>
          <w:divBdr>
            <w:top w:val="none" w:sz="0" w:space="0" w:color="auto"/>
            <w:left w:val="none" w:sz="0" w:space="0" w:color="auto"/>
            <w:bottom w:val="none" w:sz="0" w:space="0" w:color="auto"/>
            <w:right w:val="none" w:sz="0" w:space="0" w:color="auto"/>
          </w:divBdr>
        </w:div>
        <w:div w:id="1161233546">
          <w:marLeft w:val="0"/>
          <w:marRight w:val="0"/>
          <w:marTop w:val="0"/>
          <w:marBottom w:val="0"/>
          <w:divBdr>
            <w:top w:val="none" w:sz="0" w:space="0" w:color="auto"/>
            <w:left w:val="none" w:sz="0" w:space="0" w:color="auto"/>
            <w:bottom w:val="none" w:sz="0" w:space="0" w:color="auto"/>
            <w:right w:val="none" w:sz="0" w:space="0" w:color="auto"/>
          </w:divBdr>
        </w:div>
        <w:div w:id="999045123">
          <w:marLeft w:val="0"/>
          <w:marRight w:val="0"/>
          <w:marTop w:val="0"/>
          <w:marBottom w:val="0"/>
          <w:divBdr>
            <w:top w:val="none" w:sz="0" w:space="0" w:color="auto"/>
            <w:left w:val="none" w:sz="0" w:space="0" w:color="auto"/>
            <w:bottom w:val="none" w:sz="0" w:space="0" w:color="auto"/>
            <w:right w:val="none" w:sz="0" w:space="0" w:color="auto"/>
          </w:divBdr>
        </w:div>
        <w:div w:id="1958637835">
          <w:marLeft w:val="0"/>
          <w:marRight w:val="0"/>
          <w:marTop w:val="0"/>
          <w:marBottom w:val="0"/>
          <w:divBdr>
            <w:top w:val="none" w:sz="0" w:space="0" w:color="auto"/>
            <w:left w:val="none" w:sz="0" w:space="0" w:color="auto"/>
            <w:bottom w:val="none" w:sz="0" w:space="0" w:color="auto"/>
            <w:right w:val="none" w:sz="0" w:space="0" w:color="auto"/>
          </w:divBdr>
        </w:div>
      </w:divsChild>
    </w:div>
    <w:div w:id="1302537508">
      <w:bodyDiv w:val="1"/>
      <w:marLeft w:val="0"/>
      <w:marRight w:val="0"/>
      <w:marTop w:val="0"/>
      <w:marBottom w:val="0"/>
      <w:divBdr>
        <w:top w:val="none" w:sz="0" w:space="0" w:color="auto"/>
        <w:left w:val="none" w:sz="0" w:space="0" w:color="auto"/>
        <w:bottom w:val="none" w:sz="0" w:space="0" w:color="auto"/>
        <w:right w:val="none" w:sz="0" w:space="0" w:color="auto"/>
      </w:divBdr>
    </w:div>
    <w:div w:id="1308826196">
      <w:bodyDiv w:val="1"/>
      <w:marLeft w:val="0"/>
      <w:marRight w:val="0"/>
      <w:marTop w:val="0"/>
      <w:marBottom w:val="0"/>
      <w:divBdr>
        <w:top w:val="none" w:sz="0" w:space="0" w:color="auto"/>
        <w:left w:val="none" w:sz="0" w:space="0" w:color="auto"/>
        <w:bottom w:val="none" w:sz="0" w:space="0" w:color="auto"/>
        <w:right w:val="none" w:sz="0" w:space="0" w:color="auto"/>
      </w:divBdr>
    </w:div>
    <w:div w:id="1310595431">
      <w:bodyDiv w:val="1"/>
      <w:marLeft w:val="0"/>
      <w:marRight w:val="0"/>
      <w:marTop w:val="0"/>
      <w:marBottom w:val="0"/>
      <w:divBdr>
        <w:top w:val="none" w:sz="0" w:space="0" w:color="auto"/>
        <w:left w:val="none" w:sz="0" w:space="0" w:color="auto"/>
        <w:bottom w:val="none" w:sz="0" w:space="0" w:color="auto"/>
        <w:right w:val="none" w:sz="0" w:space="0" w:color="auto"/>
      </w:divBdr>
    </w:div>
    <w:div w:id="1374119010">
      <w:bodyDiv w:val="1"/>
      <w:marLeft w:val="0"/>
      <w:marRight w:val="0"/>
      <w:marTop w:val="0"/>
      <w:marBottom w:val="0"/>
      <w:divBdr>
        <w:top w:val="none" w:sz="0" w:space="0" w:color="auto"/>
        <w:left w:val="none" w:sz="0" w:space="0" w:color="auto"/>
        <w:bottom w:val="none" w:sz="0" w:space="0" w:color="auto"/>
        <w:right w:val="none" w:sz="0" w:space="0" w:color="auto"/>
      </w:divBdr>
    </w:div>
    <w:div w:id="1384908100">
      <w:bodyDiv w:val="1"/>
      <w:marLeft w:val="0"/>
      <w:marRight w:val="0"/>
      <w:marTop w:val="0"/>
      <w:marBottom w:val="0"/>
      <w:divBdr>
        <w:top w:val="none" w:sz="0" w:space="0" w:color="auto"/>
        <w:left w:val="none" w:sz="0" w:space="0" w:color="auto"/>
        <w:bottom w:val="none" w:sz="0" w:space="0" w:color="auto"/>
        <w:right w:val="none" w:sz="0" w:space="0" w:color="auto"/>
      </w:divBdr>
    </w:div>
    <w:div w:id="1516915811">
      <w:bodyDiv w:val="1"/>
      <w:marLeft w:val="0"/>
      <w:marRight w:val="0"/>
      <w:marTop w:val="0"/>
      <w:marBottom w:val="0"/>
      <w:divBdr>
        <w:top w:val="none" w:sz="0" w:space="0" w:color="auto"/>
        <w:left w:val="none" w:sz="0" w:space="0" w:color="auto"/>
        <w:bottom w:val="none" w:sz="0" w:space="0" w:color="auto"/>
        <w:right w:val="none" w:sz="0" w:space="0" w:color="auto"/>
      </w:divBdr>
    </w:div>
    <w:div w:id="1757248077">
      <w:bodyDiv w:val="1"/>
      <w:marLeft w:val="0"/>
      <w:marRight w:val="0"/>
      <w:marTop w:val="0"/>
      <w:marBottom w:val="0"/>
      <w:divBdr>
        <w:top w:val="none" w:sz="0" w:space="0" w:color="auto"/>
        <w:left w:val="none" w:sz="0" w:space="0" w:color="auto"/>
        <w:bottom w:val="none" w:sz="0" w:space="0" w:color="auto"/>
        <w:right w:val="none" w:sz="0" w:space="0" w:color="auto"/>
      </w:divBdr>
    </w:div>
    <w:div w:id="1792354561">
      <w:bodyDiv w:val="1"/>
      <w:marLeft w:val="0"/>
      <w:marRight w:val="0"/>
      <w:marTop w:val="0"/>
      <w:marBottom w:val="0"/>
      <w:divBdr>
        <w:top w:val="none" w:sz="0" w:space="0" w:color="auto"/>
        <w:left w:val="none" w:sz="0" w:space="0" w:color="auto"/>
        <w:bottom w:val="none" w:sz="0" w:space="0" w:color="auto"/>
        <w:right w:val="none" w:sz="0" w:space="0" w:color="auto"/>
      </w:divBdr>
      <w:divsChild>
        <w:div w:id="899898223">
          <w:marLeft w:val="0"/>
          <w:marRight w:val="0"/>
          <w:marTop w:val="0"/>
          <w:marBottom w:val="0"/>
          <w:divBdr>
            <w:top w:val="none" w:sz="0" w:space="0" w:color="auto"/>
            <w:left w:val="none" w:sz="0" w:space="0" w:color="auto"/>
            <w:bottom w:val="none" w:sz="0" w:space="0" w:color="auto"/>
            <w:right w:val="none" w:sz="0" w:space="0" w:color="auto"/>
          </w:divBdr>
        </w:div>
        <w:div w:id="1527982144">
          <w:marLeft w:val="0"/>
          <w:marRight w:val="0"/>
          <w:marTop w:val="0"/>
          <w:marBottom w:val="0"/>
          <w:divBdr>
            <w:top w:val="none" w:sz="0" w:space="0" w:color="auto"/>
            <w:left w:val="none" w:sz="0" w:space="0" w:color="auto"/>
            <w:bottom w:val="none" w:sz="0" w:space="0" w:color="auto"/>
            <w:right w:val="none" w:sz="0" w:space="0" w:color="auto"/>
          </w:divBdr>
        </w:div>
        <w:div w:id="826552173">
          <w:marLeft w:val="0"/>
          <w:marRight w:val="0"/>
          <w:marTop w:val="0"/>
          <w:marBottom w:val="0"/>
          <w:divBdr>
            <w:top w:val="none" w:sz="0" w:space="0" w:color="auto"/>
            <w:left w:val="none" w:sz="0" w:space="0" w:color="auto"/>
            <w:bottom w:val="none" w:sz="0" w:space="0" w:color="auto"/>
            <w:right w:val="none" w:sz="0" w:space="0" w:color="auto"/>
          </w:divBdr>
        </w:div>
        <w:div w:id="267157325">
          <w:marLeft w:val="0"/>
          <w:marRight w:val="0"/>
          <w:marTop w:val="0"/>
          <w:marBottom w:val="0"/>
          <w:divBdr>
            <w:top w:val="none" w:sz="0" w:space="0" w:color="auto"/>
            <w:left w:val="none" w:sz="0" w:space="0" w:color="auto"/>
            <w:bottom w:val="none" w:sz="0" w:space="0" w:color="auto"/>
            <w:right w:val="none" w:sz="0" w:space="0" w:color="auto"/>
          </w:divBdr>
        </w:div>
      </w:divsChild>
    </w:div>
    <w:div w:id="1962609044">
      <w:bodyDiv w:val="1"/>
      <w:marLeft w:val="0"/>
      <w:marRight w:val="0"/>
      <w:marTop w:val="0"/>
      <w:marBottom w:val="0"/>
      <w:divBdr>
        <w:top w:val="none" w:sz="0" w:space="0" w:color="auto"/>
        <w:left w:val="none" w:sz="0" w:space="0" w:color="auto"/>
        <w:bottom w:val="none" w:sz="0" w:space="0" w:color="auto"/>
        <w:right w:val="none" w:sz="0" w:space="0" w:color="auto"/>
      </w:divBdr>
    </w:div>
    <w:div w:id="2006737220">
      <w:bodyDiv w:val="1"/>
      <w:marLeft w:val="0"/>
      <w:marRight w:val="0"/>
      <w:marTop w:val="0"/>
      <w:marBottom w:val="0"/>
      <w:divBdr>
        <w:top w:val="none" w:sz="0" w:space="0" w:color="auto"/>
        <w:left w:val="none" w:sz="0" w:space="0" w:color="auto"/>
        <w:bottom w:val="none" w:sz="0" w:space="0" w:color="auto"/>
        <w:right w:val="none" w:sz="0" w:space="0" w:color="auto"/>
      </w:divBdr>
      <w:divsChild>
        <w:div w:id="526258519">
          <w:marLeft w:val="0"/>
          <w:marRight w:val="0"/>
          <w:marTop w:val="0"/>
          <w:marBottom w:val="0"/>
          <w:divBdr>
            <w:top w:val="none" w:sz="0" w:space="0" w:color="auto"/>
            <w:left w:val="none" w:sz="0" w:space="0" w:color="auto"/>
            <w:bottom w:val="none" w:sz="0" w:space="0" w:color="auto"/>
            <w:right w:val="none" w:sz="0" w:space="0" w:color="auto"/>
          </w:divBdr>
        </w:div>
        <w:div w:id="1437140092">
          <w:marLeft w:val="0"/>
          <w:marRight w:val="0"/>
          <w:marTop w:val="0"/>
          <w:marBottom w:val="0"/>
          <w:divBdr>
            <w:top w:val="none" w:sz="0" w:space="0" w:color="auto"/>
            <w:left w:val="none" w:sz="0" w:space="0" w:color="auto"/>
            <w:bottom w:val="none" w:sz="0" w:space="0" w:color="auto"/>
            <w:right w:val="none" w:sz="0" w:space="0" w:color="auto"/>
          </w:divBdr>
        </w:div>
        <w:div w:id="14500674">
          <w:marLeft w:val="0"/>
          <w:marRight w:val="0"/>
          <w:marTop w:val="0"/>
          <w:marBottom w:val="0"/>
          <w:divBdr>
            <w:top w:val="none" w:sz="0" w:space="0" w:color="auto"/>
            <w:left w:val="none" w:sz="0" w:space="0" w:color="auto"/>
            <w:bottom w:val="none" w:sz="0" w:space="0" w:color="auto"/>
            <w:right w:val="none" w:sz="0" w:space="0" w:color="auto"/>
          </w:divBdr>
        </w:div>
        <w:div w:id="1696925844">
          <w:marLeft w:val="0"/>
          <w:marRight w:val="0"/>
          <w:marTop w:val="0"/>
          <w:marBottom w:val="0"/>
          <w:divBdr>
            <w:top w:val="none" w:sz="0" w:space="0" w:color="auto"/>
            <w:left w:val="none" w:sz="0" w:space="0" w:color="auto"/>
            <w:bottom w:val="none" w:sz="0" w:space="0" w:color="auto"/>
            <w:right w:val="none" w:sz="0" w:space="0" w:color="auto"/>
          </w:divBdr>
        </w:div>
        <w:div w:id="398987403">
          <w:marLeft w:val="0"/>
          <w:marRight w:val="0"/>
          <w:marTop w:val="0"/>
          <w:marBottom w:val="0"/>
          <w:divBdr>
            <w:top w:val="none" w:sz="0" w:space="0" w:color="auto"/>
            <w:left w:val="none" w:sz="0" w:space="0" w:color="auto"/>
            <w:bottom w:val="none" w:sz="0" w:space="0" w:color="auto"/>
            <w:right w:val="none" w:sz="0" w:space="0" w:color="auto"/>
          </w:divBdr>
        </w:div>
        <w:div w:id="821308641">
          <w:marLeft w:val="0"/>
          <w:marRight w:val="0"/>
          <w:marTop w:val="0"/>
          <w:marBottom w:val="0"/>
          <w:divBdr>
            <w:top w:val="none" w:sz="0" w:space="0" w:color="auto"/>
            <w:left w:val="none" w:sz="0" w:space="0" w:color="auto"/>
            <w:bottom w:val="none" w:sz="0" w:space="0" w:color="auto"/>
            <w:right w:val="none" w:sz="0" w:space="0" w:color="auto"/>
          </w:divBdr>
        </w:div>
        <w:div w:id="1021391738">
          <w:marLeft w:val="0"/>
          <w:marRight w:val="0"/>
          <w:marTop w:val="0"/>
          <w:marBottom w:val="0"/>
          <w:divBdr>
            <w:top w:val="none" w:sz="0" w:space="0" w:color="auto"/>
            <w:left w:val="none" w:sz="0" w:space="0" w:color="auto"/>
            <w:bottom w:val="none" w:sz="0" w:space="0" w:color="auto"/>
            <w:right w:val="none" w:sz="0" w:space="0" w:color="auto"/>
          </w:divBdr>
        </w:div>
        <w:div w:id="1460026701">
          <w:marLeft w:val="0"/>
          <w:marRight w:val="0"/>
          <w:marTop w:val="0"/>
          <w:marBottom w:val="0"/>
          <w:divBdr>
            <w:top w:val="none" w:sz="0" w:space="0" w:color="auto"/>
            <w:left w:val="none" w:sz="0" w:space="0" w:color="auto"/>
            <w:bottom w:val="none" w:sz="0" w:space="0" w:color="auto"/>
            <w:right w:val="none" w:sz="0" w:space="0" w:color="auto"/>
          </w:divBdr>
        </w:div>
        <w:div w:id="1215577015">
          <w:marLeft w:val="0"/>
          <w:marRight w:val="0"/>
          <w:marTop w:val="0"/>
          <w:marBottom w:val="0"/>
          <w:divBdr>
            <w:top w:val="none" w:sz="0" w:space="0" w:color="auto"/>
            <w:left w:val="none" w:sz="0" w:space="0" w:color="auto"/>
            <w:bottom w:val="none" w:sz="0" w:space="0" w:color="auto"/>
            <w:right w:val="none" w:sz="0" w:space="0" w:color="auto"/>
          </w:divBdr>
        </w:div>
        <w:div w:id="1662850714">
          <w:marLeft w:val="0"/>
          <w:marRight w:val="0"/>
          <w:marTop w:val="0"/>
          <w:marBottom w:val="0"/>
          <w:divBdr>
            <w:top w:val="none" w:sz="0" w:space="0" w:color="auto"/>
            <w:left w:val="none" w:sz="0" w:space="0" w:color="auto"/>
            <w:bottom w:val="none" w:sz="0" w:space="0" w:color="auto"/>
            <w:right w:val="none" w:sz="0" w:space="0" w:color="auto"/>
          </w:divBdr>
        </w:div>
        <w:div w:id="710034018">
          <w:marLeft w:val="0"/>
          <w:marRight w:val="0"/>
          <w:marTop w:val="0"/>
          <w:marBottom w:val="0"/>
          <w:divBdr>
            <w:top w:val="none" w:sz="0" w:space="0" w:color="auto"/>
            <w:left w:val="none" w:sz="0" w:space="0" w:color="auto"/>
            <w:bottom w:val="none" w:sz="0" w:space="0" w:color="auto"/>
            <w:right w:val="none" w:sz="0" w:space="0" w:color="auto"/>
          </w:divBdr>
        </w:div>
        <w:div w:id="1026565053">
          <w:marLeft w:val="0"/>
          <w:marRight w:val="0"/>
          <w:marTop w:val="0"/>
          <w:marBottom w:val="0"/>
          <w:divBdr>
            <w:top w:val="none" w:sz="0" w:space="0" w:color="auto"/>
            <w:left w:val="none" w:sz="0" w:space="0" w:color="auto"/>
            <w:bottom w:val="none" w:sz="0" w:space="0" w:color="auto"/>
            <w:right w:val="none" w:sz="0" w:space="0" w:color="auto"/>
          </w:divBdr>
        </w:div>
        <w:div w:id="476924600">
          <w:marLeft w:val="0"/>
          <w:marRight w:val="0"/>
          <w:marTop w:val="0"/>
          <w:marBottom w:val="0"/>
          <w:divBdr>
            <w:top w:val="none" w:sz="0" w:space="0" w:color="auto"/>
            <w:left w:val="none" w:sz="0" w:space="0" w:color="auto"/>
            <w:bottom w:val="none" w:sz="0" w:space="0" w:color="auto"/>
            <w:right w:val="none" w:sz="0" w:space="0" w:color="auto"/>
          </w:divBdr>
        </w:div>
        <w:div w:id="267397767">
          <w:marLeft w:val="0"/>
          <w:marRight w:val="0"/>
          <w:marTop w:val="0"/>
          <w:marBottom w:val="0"/>
          <w:divBdr>
            <w:top w:val="none" w:sz="0" w:space="0" w:color="auto"/>
            <w:left w:val="none" w:sz="0" w:space="0" w:color="auto"/>
            <w:bottom w:val="none" w:sz="0" w:space="0" w:color="auto"/>
            <w:right w:val="none" w:sz="0" w:space="0" w:color="auto"/>
          </w:divBdr>
        </w:div>
        <w:div w:id="612833333">
          <w:marLeft w:val="0"/>
          <w:marRight w:val="0"/>
          <w:marTop w:val="0"/>
          <w:marBottom w:val="0"/>
          <w:divBdr>
            <w:top w:val="none" w:sz="0" w:space="0" w:color="auto"/>
            <w:left w:val="none" w:sz="0" w:space="0" w:color="auto"/>
            <w:bottom w:val="none" w:sz="0" w:space="0" w:color="auto"/>
            <w:right w:val="none" w:sz="0" w:space="0" w:color="auto"/>
          </w:divBdr>
        </w:div>
        <w:div w:id="1030181403">
          <w:marLeft w:val="0"/>
          <w:marRight w:val="0"/>
          <w:marTop w:val="0"/>
          <w:marBottom w:val="0"/>
          <w:divBdr>
            <w:top w:val="none" w:sz="0" w:space="0" w:color="auto"/>
            <w:left w:val="none" w:sz="0" w:space="0" w:color="auto"/>
            <w:bottom w:val="none" w:sz="0" w:space="0" w:color="auto"/>
            <w:right w:val="none" w:sz="0" w:space="0" w:color="auto"/>
          </w:divBdr>
        </w:div>
        <w:div w:id="1856847936">
          <w:marLeft w:val="0"/>
          <w:marRight w:val="0"/>
          <w:marTop w:val="0"/>
          <w:marBottom w:val="0"/>
          <w:divBdr>
            <w:top w:val="none" w:sz="0" w:space="0" w:color="auto"/>
            <w:left w:val="none" w:sz="0" w:space="0" w:color="auto"/>
            <w:bottom w:val="none" w:sz="0" w:space="0" w:color="auto"/>
            <w:right w:val="none" w:sz="0" w:space="0" w:color="auto"/>
          </w:divBdr>
        </w:div>
        <w:div w:id="1971667569">
          <w:marLeft w:val="0"/>
          <w:marRight w:val="0"/>
          <w:marTop w:val="0"/>
          <w:marBottom w:val="0"/>
          <w:divBdr>
            <w:top w:val="none" w:sz="0" w:space="0" w:color="auto"/>
            <w:left w:val="none" w:sz="0" w:space="0" w:color="auto"/>
            <w:bottom w:val="none" w:sz="0" w:space="0" w:color="auto"/>
            <w:right w:val="none" w:sz="0" w:space="0" w:color="auto"/>
          </w:divBdr>
        </w:div>
        <w:div w:id="145976779">
          <w:marLeft w:val="0"/>
          <w:marRight w:val="0"/>
          <w:marTop w:val="0"/>
          <w:marBottom w:val="0"/>
          <w:divBdr>
            <w:top w:val="none" w:sz="0" w:space="0" w:color="auto"/>
            <w:left w:val="none" w:sz="0" w:space="0" w:color="auto"/>
            <w:bottom w:val="none" w:sz="0" w:space="0" w:color="auto"/>
            <w:right w:val="none" w:sz="0" w:space="0" w:color="auto"/>
          </w:divBdr>
        </w:div>
        <w:div w:id="565262006">
          <w:marLeft w:val="0"/>
          <w:marRight w:val="0"/>
          <w:marTop w:val="0"/>
          <w:marBottom w:val="0"/>
          <w:divBdr>
            <w:top w:val="none" w:sz="0" w:space="0" w:color="auto"/>
            <w:left w:val="none" w:sz="0" w:space="0" w:color="auto"/>
            <w:bottom w:val="none" w:sz="0" w:space="0" w:color="auto"/>
            <w:right w:val="none" w:sz="0" w:space="0" w:color="auto"/>
          </w:divBdr>
        </w:div>
        <w:div w:id="88696664">
          <w:marLeft w:val="0"/>
          <w:marRight w:val="0"/>
          <w:marTop w:val="0"/>
          <w:marBottom w:val="0"/>
          <w:divBdr>
            <w:top w:val="none" w:sz="0" w:space="0" w:color="auto"/>
            <w:left w:val="none" w:sz="0" w:space="0" w:color="auto"/>
            <w:bottom w:val="none" w:sz="0" w:space="0" w:color="auto"/>
            <w:right w:val="none" w:sz="0" w:space="0" w:color="auto"/>
          </w:divBdr>
        </w:div>
        <w:div w:id="967053294">
          <w:marLeft w:val="0"/>
          <w:marRight w:val="0"/>
          <w:marTop w:val="0"/>
          <w:marBottom w:val="0"/>
          <w:divBdr>
            <w:top w:val="none" w:sz="0" w:space="0" w:color="auto"/>
            <w:left w:val="none" w:sz="0" w:space="0" w:color="auto"/>
            <w:bottom w:val="none" w:sz="0" w:space="0" w:color="auto"/>
            <w:right w:val="none" w:sz="0" w:space="0" w:color="auto"/>
          </w:divBdr>
        </w:div>
        <w:div w:id="463550113">
          <w:marLeft w:val="0"/>
          <w:marRight w:val="0"/>
          <w:marTop w:val="0"/>
          <w:marBottom w:val="0"/>
          <w:divBdr>
            <w:top w:val="none" w:sz="0" w:space="0" w:color="auto"/>
            <w:left w:val="none" w:sz="0" w:space="0" w:color="auto"/>
            <w:bottom w:val="none" w:sz="0" w:space="0" w:color="auto"/>
            <w:right w:val="none" w:sz="0" w:space="0" w:color="auto"/>
          </w:divBdr>
        </w:div>
        <w:div w:id="1510943343">
          <w:marLeft w:val="0"/>
          <w:marRight w:val="0"/>
          <w:marTop w:val="0"/>
          <w:marBottom w:val="0"/>
          <w:divBdr>
            <w:top w:val="none" w:sz="0" w:space="0" w:color="auto"/>
            <w:left w:val="none" w:sz="0" w:space="0" w:color="auto"/>
            <w:bottom w:val="none" w:sz="0" w:space="0" w:color="auto"/>
            <w:right w:val="none" w:sz="0" w:space="0" w:color="auto"/>
          </w:divBdr>
        </w:div>
        <w:div w:id="2029914677">
          <w:marLeft w:val="0"/>
          <w:marRight w:val="0"/>
          <w:marTop w:val="0"/>
          <w:marBottom w:val="0"/>
          <w:divBdr>
            <w:top w:val="none" w:sz="0" w:space="0" w:color="auto"/>
            <w:left w:val="none" w:sz="0" w:space="0" w:color="auto"/>
            <w:bottom w:val="none" w:sz="0" w:space="0" w:color="auto"/>
            <w:right w:val="none" w:sz="0" w:space="0" w:color="auto"/>
          </w:divBdr>
        </w:div>
        <w:div w:id="503471738">
          <w:marLeft w:val="0"/>
          <w:marRight w:val="0"/>
          <w:marTop w:val="0"/>
          <w:marBottom w:val="0"/>
          <w:divBdr>
            <w:top w:val="none" w:sz="0" w:space="0" w:color="auto"/>
            <w:left w:val="none" w:sz="0" w:space="0" w:color="auto"/>
            <w:bottom w:val="none" w:sz="0" w:space="0" w:color="auto"/>
            <w:right w:val="none" w:sz="0" w:space="0" w:color="auto"/>
          </w:divBdr>
        </w:div>
        <w:div w:id="294916647">
          <w:marLeft w:val="0"/>
          <w:marRight w:val="0"/>
          <w:marTop w:val="0"/>
          <w:marBottom w:val="0"/>
          <w:divBdr>
            <w:top w:val="none" w:sz="0" w:space="0" w:color="auto"/>
            <w:left w:val="none" w:sz="0" w:space="0" w:color="auto"/>
            <w:bottom w:val="none" w:sz="0" w:space="0" w:color="auto"/>
            <w:right w:val="none" w:sz="0" w:space="0" w:color="auto"/>
          </w:divBdr>
        </w:div>
        <w:div w:id="1632206155">
          <w:marLeft w:val="0"/>
          <w:marRight w:val="0"/>
          <w:marTop w:val="0"/>
          <w:marBottom w:val="0"/>
          <w:divBdr>
            <w:top w:val="none" w:sz="0" w:space="0" w:color="auto"/>
            <w:left w:val="none" w:sz="0" w:space="0" w:color="auto"/>
            <w:bottom w:val="none" w:sz="0" w:space="0" w:color="auto"/>
            <w:right w:val="none" w:sz="0" w:space="0" w:color="auto"/>
          </w:divBdr>
        </w:div>
        <w:div w:id="1631740918">
          <w:marLeft w:val="0"/>
          <w:marRight w:val="0"/>
          <w:marTop w:val="0"/>
          <w:marBottom w:val="0"/>
          <w:divBdr>
            <w:top w:val="none" w:sz="0" w:space="0" w:color="auto"/>
            <w:left w:val="none" w:sz="0" w:space="0" w:color="auto"/>
            <w:bottom w:val="none" w:sz="0" w:space="0" w:color="auto"/>
            <w:right w:val="none" w:sz="0" w:space="0" w:color="auto"/>
          </w:divBdr>
        </w:div>
        <w:div w:id="26101551">
          <w:marLeft w:val="0"/>
          <w:marRight w:val="0"/>
          <w:marTop w:val="0"/>
          <w:marBottom w:val="0"/>
          <w:divBdr>
            <w:top w:val="none" w:sz="0" w:space="0" w:color="auto"/>
            <w:left w:val="none" w:sz="0" w:space="0" w:color="auto"/>
            <w:bottom w:val="none" w:sz="0" w:space="0" w:color="auto"/>
            <w:right w:val="none" w:sz="0" w:space="0" w:color="auto"/>
          </w:divBdr>
        </w:div>
        <w:div w:id="2124419125">
          <w:marLeft w:val="0"/>
          <w:marRight w:val="0"/>
          <w:marTop w:val="0"/>
          <w:marBottom w:val="0"/>
          <w:divBdr>
            <w:top w:val="none" w:sz="0" w:space="0" w:color="auto"/>
            <w:left w:val="none" w:sz="0" w:space="0" w:color="auto"/>
            <w:bottom w:val="none" w:sz="0" w:space="0" w:color="auto"/>
            <w:right w:val="none" w:sz="0" w:space="0" w:color="auto"/>
          </w:divBdr>
        </w:div>
        <w:div w:id="1456486729">
          <w:marLeft w:val="0"/>
          <w:marRight w:val="0"/>
          <w:marTop w:val="0"/>
          <w:marBottom w:val="0"/>
          <w:divBdr>
            <w:top w:val="none" w:sz="0" w:space="0" w:color="auto"/>
            <w:left w:val="none" w:sz="0" w:space="0" w:color="auto"/>
            <w:bottom w:val="none" w:sz="0" w:space="0" w:color="auto"/>
            <w:right w:val="none" w:sz="0" w:space="0" w:color="auto"/>
          </w:divBdr>
        </w:div>
        <w:div w:id="756681495">
          <w:marLeft w:val="0"/>
          <w:marRight w:val="0"/>
          <w:marTop w:val="0"/>
          <w:marBottom w:val="0"/>
          <w:divBdr>
            <w:top w:val="none" w:sz="0" w:space="0" w:color="auto"/>
            <w:left w:val="none" w:sz="0" w:space="0" w:color="auto"/>
            <w:bottom w:val="none" w:sz="0" w:space="0" w:color="auto"/>
            <w:right w:val="none" w:sz="0" w:space="0" w:color="auto"/>
          </w:divBdr>
        </w:div>
        <w:div w:id="203174752">
          <w:marLeft w:val="0"/>
          <w:marRight w:val="0"/>
          <w:marTop w:val="0"/>
          <w:marBottom w:val="0"/>
          <w:divBdr>
            <w:top w:val="none" w:sz="0" w:space="0" w:color="auto"/>
            <w:left w:val="none" w:sz="0" w:space="0" w:color="auto"/>
            <w:bottom w:val="none" w:sz="0" w:space="0" w:color="auto"/>
            <w:right w:val="none" w:sz="0" w:space="0" w:color="auto"/>
          </w:divBdr>
        </w:div>
        <w:div w:id="296109870">
          <w:marLeft w:val="0"/>
          <w:marRight w:val="0"/>
          <w:marTop w:val="0"/>
          <w:marBottom w:val="0"/>
          <w:divBdr>
            <w:top w:val="none" w:sz="0" w:space="0" w:color="auto"/>
            <w:left w:val="none" w:sz="0" w:space="0" w:color="auto"/>
            <w:bottom w:val="none" w:sz="0" w:space="0" w:color="auto"/>
            <w:right w:val="none" w:sz="0" w:space="0" w:color="auto"/>
          </w:divBdr>
        </w:div>
        <w:div w:id="1517620551">
          <w:marLeft w:val="0"/>
          <w:marRight w:val="0"/>
          <w:marTop w:val="0"/>
          <w:marBottom w:val="0"/>
          <w:divBdr>
            <w:top w:val="none" w:sz="0" w:space="0" w:color="auto"/>
            <w:left w:val="none" w:sz="0" w:space="0" w:color="auto"/>
            <w:bottom w:val="none" w:sz="0" w:space="0" w:color="auto"/>
            <w:right w:val="none" w:sz="0" w:space="0" w:color="auto"/>
          </w:divBdr>
        </w:div>
        <w:div w:id="1725327372">
          <w:marLeft w:val="0"/>
          <w:marRight w:val="0"/>
          <w:marTop w:val="0"/>
          <w:marBottom w:val="0"/>
          <w:divBdr>
            <w:top w:val="none" w:sz="0" w:space="0" w:color="auto"/>
            <w:left w:val="none" w:sz="0" w:space="0" w:color="auto"/>
            <w:bottom w:val="none" w:sz="0" w:space="0" w:color="auto"/>
            <w:right w:val="none" w:sz="0" w:space="0" w:color="auto"/>
          </w:divBdr>
        </w:div>
        <w:div w:id="1316882898">
          <w:marLeft w:val="0"/>
          <w:marRight w:val="0"/>
          <w:marTop w:val="0"/>
          <w:marBottom w:val="0"/>
          <w:divBdr>
            <w:top w:val="none" w:sz="0" w:space="0" w:color="auto"/>
            <w:left w:val="none" w:sz="0" w:space="0" w:color="auto"/>
            <w:bottom w:val="none" w:sz="0" w:space="0" w:color="auto"/>
            <w:right w:val="none" w:sz="0" w:space="0" w:color="auto"/>
          </w:divBdr>
        </w:div>
        <w:div w:id="1091971648">
          <w:marLeft w:val="0"/>
          <w:marRight w:val="0"/>
          <w:marTop w:val="0"/>
          <w:marBottom w:val="0"/>
          <w:divBdr>
            <w:top w:val="none" w:sz="0" w:space="0" w:color="auto"/>
            <w:left w:val="none" w:sz="0" w:space="0" w:color="auto"/>
            <w:bottom w:val="none" w:sz="0" w:space="0" w:color="auto"/>
            <w:right w:val="none" w:sz="0" w:space="0" w:color="auto"/>
          </w:divBdr>
        </w:div>
        <w:div w:id="1625573488">
          <w:marLeft w:val="0"/>
          <w:marRight w:val="0"/>
          <w:marTop w:val="0"/>
          <w:marBottom w:val="0"/>
          <w:divBdr>
            <w:top w:val="none" w:sz="0" w:space="0" w:color="auto"/>
            <w:left w:val="none" w:sz="0" w:space="0" w:color="auto"/>
            <w:bottom w:val="none" w:sz="0" w:space="0" w:color="auto"/>
            <w:right w:val="none" w:sz="0" w:space="0" w:color="auto"/>
          </w:divBdr>
        </w:div>
        <w:div w:id="215436836">
          <w:marLeft w:val="0"/>
          <w:marRight w:val="0"/>
          <w:marTop w:val="0"/>
          <w:marBottom w:val="0"/>
          <w:divBdr>
            <w:top w:val="none" w:sz="0" w:space="0" w:color="auto"/>
            <w:left w:val="none" w:sz="0" w:space="0" w:color="auto"/>
            <w:bottom w:val="none" w:sz="0" w:space="0" w:color="auto"/>
            <w:right w:val="none" w:sz="0" w:space="0" w:color="auto"/>
          </w:divBdr>
        </w:div>
        <w:div w:id="1276448838">
          <w:marLeft w:val="0"/>
          <w:marRight w:val="0"/>
          <w:marTop w:val="0"/>
          <w:marBottom w:val="0"/>
          <w:divBdr>
            <w:top w:val="none" w:sz="0" w:space="0" w:color="auto"/>
            <w:left w:val="none" w:sz="0" w:space="0" w:color="auto"/>
            <w:bottom w:val="none" w:sz="0" w:space="0" w:color="auto"/>
            <w:right w:val="none" w:sz="0" w:space="0" w:color="auto"/>
          </w:divBdr>
        </w:div>
        <w:div w:id="1464271545">
          <w:marLeft w:val="0"/>
          <w:marRight w:val="0"/>
          <w:marTop w:val="0"/>
          <w:marBottom w:val="0"/>
          <w:divBdr>
            <w:top w:val="none" w:sz="0" w:space="0" w:color="auto"/>
            <w:left w:val="none" w:sz="0" w:space="0" w:color="auto"/>
            <w:bottom w:val="none" w:sz="0" w:space="0" w:color="auto"/>
            <w:right w:val="none" w:sz="0" w:space="0" w:color="auto"/>
          </w:divBdr>
        </w:div>
        <w:div w:id="115030151">
          <w:marLeft w:val="0"/>
          <w:marRight w:val="0"/>
          <w:marTop w:val="0"/>
          <w:marBottom w:val="0"/>
          <w:divBdr>
            <w:top w:val="none" w:sz="0" w:space="0" w:color="auto"/>
            <w:left w:val="none" w:sz="0" w:space="0" w:color="auto"/>
            <w:bottom w:val="none" w:sz="0" w:space="0" w:color="auto"/>
            <w:right w:val="none" w:sz="0" w:space="0" w:color="auto"/>
          </w:divBdr>
        </w:div>
        <w:div w:id="469589331">
          <w:marLeft w:val="0"/>
          <w:marRight w:val="0"/>
          <w:marTop w:val="0"/>
          <w:marBottom w:val="0"/>
          <w:divBdr>
            <w:top w:val="none" w:sz="0" w:space="0" w:color="auto"/>
            <w:left w:val="none" w:sz="0" w:space="0" w:color="auto"/>
            <w:bottom w:val="none" w:sz="0" w:space="0" w:color="auto"/>
            <w:right w:val="none" w:sz="0" w:space="0" w:color="auto"/>
          </w:divBdr>
        </w:div>
        <w:div w:id="1860123995">
          <w:marLeft w:val="0"/>
          <w:marRight w:val="0"/>
          <w:marTop w:val="0"/>
          <w:marBottom w:val="0"/>
          <w:divBdr>
            <w:top w:val="none" w:sz="0" w:space="0" w:color="auto"/>
            <w:left w:val="none" w:sz="0" w:space="0" w:color="auto"/>
            <w:bottom w:val="none" w:sz="0" w:space="0" w:color="auto"/>
            <w:right w:val="none" w:sz="0" w:space="0" w:color="auto"/>
          </w:divBdr>
        </w:div>
      </w:divsChild>
    </w:div>
    <w:div w:id="2036614866">
      <w:bodyDiv w:val="1"/>
      <w:marLeft w:val="0"/>
      <w:marRight w:val="0"/>
      <w:marTop w:val="0"/>
      <w:marBottom w:val="0"/>
      <w:divBdr>
        <w:top w:val="none" w:sz="0" w:space="0" w:color="auto"/>
        <w:left w:val="none" w:sz="0" w:space="0" w:color="auto"/>
        <w:bottom w:val="none" w:sz="0" w:space="0" w:color="auto"/>
        <w:right w:val="none" w:sz="0" w:space="0" w:color="auto"/>
      </w:divBdr>
    </w:div>
    <w:div w:id="2142267959">
      <w:bodyDiv w:val="1"/>
      <w:marLeft w:val="0"/>
      <w:marRight w:val="0"/>
      <w:marTop w:val="0"/>
      <w:marBottom w:val="0"/>
      <w:divBdr>
        <w:top w:val="none" w:sz="0" w:space="0" w:color="auto"/>
        <w:left w:val="none" w:sz="0" w:space="0" w:color="auto"/>
        <w:bottom w:val="none" w:sz="0" w:space="0" w:color="auto"/>
        <w:right w:val="none" w:sz="0" w:space="0" w:color="auto"/>
      </w:divBdr>
      <w:divsChild>
        <w:div w:id="61566290">
          <w:marLeft w:val="0"/>
          <w:marRight w:val="0"/>
          <w:marTop w:val="0"/>
          <w:marBottom w:val="0"/>
          <w:divBdr>
            <w:top w:val="none" w:sz="0" w:space="0" w:color="auto"/>
            <w:left w:val="none" w:sz="0" w:space="0" w:color="auto"/>
            <w:bottom w:val="none" w:sz="0" w:space="0" w:color="auto"/>
            <w:right w:val="none" w:sz="0" w:space="0" w:color="auto"/>
          </w:divBdr>
          <w:divsChild>
            <w:div w:id="189878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forumsec.org" TargetMode="External"/><Relationship Id="rId18" Type="http://schemas.openxmlformats.org/officeDocument/2006/relationships/hyperlink" Target="http://www.unapcict.org/ecohub/resources/browse-resources/e-health"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www.forumsec.org/pages.cfm/newsroom/press-statements/2013/2009/final-communique-of-40th-pacific-islands-forum-cairns.html" TargetMode="External"/><Relationship Id="rId17" Type="http://schemas.openxmlformats.org/officeDocument/2006/relationships/image" Target="media/image2.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5" Type="http://schemas.openxmlformats.org/officeDocument/2006/relationships/customXml" Target="../customXml/item5.xml"/><Relationship Id="rId15" Type="http://schemas.openxmlformats.org/officeDocument/2006/relationships/hyperlink" Target="http://www.internetsociety.org/sites/default/files/Global_Internet_Report_2014_0.pdf"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pc.int/"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1031/2014</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2BB634496EAB498A685EA26DE87D9A" ma:contentTypeVersion="2" ma:contentTypeDescription="Create a new document." ma:contentTypeScope="" ma:versionID="d754c1b691f26b256599553752d7519d">
  <xsd:schema xmlns:xsd="http://www.w3.org/2001/XMLSchema" xmlns:xs="http://www.w3.org/2001/XMLSchema" xmlns:p="http://schemas.microsoft.com/office/2006/metadata/properties" xmlns:ns1="http://schemas.microsoft.com/sharepoint/v3" xmlns:ns2="ce1d9229-ea97-4c6f-a2f4-dd635208ba85" targetNamespace="http://schemas.microsoft.com/office/2006/metadata/properties" ma:root="true" ma:fieldsID="59cb006743196f0fda619637c9e8a09d" ns1:_="" ns2:_="">
    <xsd:import namespace="http://schemas.microsoft.com/sharepoint/v3"/>
    <xsd:import namespace="ce1d9229-ea97-4c6f-a2f4-dd635208ba8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1d9229-ea97-4c6f-a2f4-dd635208ba8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b:Source>
    <b:Tag>ITU</b:Tag>
    <b:SourceType>Report</b:SourceType>
    <b:Guid>{0F1BE86F-388A-4A94-8071-67479BA27EAA}</b:Guid>
    <b:Author>
      <b:Author>
        <b:NameList>
          <b:Person>
            <b:Last>ITU</b:Last>
          </b:Person>
        </b:NameList>
      </b:Author>
    </b:Author>
    <b:Title>Fix Telephones lines</b:Title>
    <b:RefOrder>1</b:RefOrder>
  </b:Source>
  <b:Source>
    <b:Tag>Placeholder1</b:Tag>
    <b:SourceType>Report</b:SourceType>
    <b:Guid>{55F30954-2479-49C0-8865-CBD75085345F}</b:Guid>
    <b:Author>
      <b:Author>
        <b:NameList>
          <b:Person>
            <b:Last>PacWaste</b:Last>
            <b:First>SPREP</b:First>
          </b:Person>
        </b:NameList>
      </b:Author>
    </b:Author>
    <b:RefOrder>2</b:RefOrder>
  </b:Source>
  <b:Source>
    <b:Tag>xxx</b:Tag>
    <b:SourceType>DocumentFromInternetSite</b:SourceType>
    <b:Guid>{37C09CF0-BF1B-4757-BF6D-5C429FA7DC14}</b:Guid>
    <b:Title>xxxxx</b:Title>
    <b:RefOrder>3</b:RefOrder>
  </b:Source>
</b:Sourc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1B2ED354-E4A4-4D9C-A39E-585BBC31CBE8}"/>
</file>

<file path=customXml/itemProps3.xml><?xml version="1.0" encoding="utf-8"?>
<ds:datastoreItem xmlns:ds="http://schemas.openxmlformats.org/officeDocument/2006/customXml" ds:itemID="{4B2F3B06-8234-4A4C-AB61-09A0678E353C}"/>
</file>

<file path=customXml/itemProps4.xml><?xml version="1.0" encoding="utf-8"?>
<ds:datastoreItem xmlns:ds="http://schemas.openxmlformats.org/officeDocument/2006/customXml" ds:itemID="{5667A58E-43AD-4E5B-A8B1-1645ABAEF8BC}"/>
</file>

<file path=customXml/itemProps5.xml><?xml version="1.0" encoding="utf-8"?>
<ds:datastoreItem xmlns:ds="http://schemas.openxmlformats.org/officeDocument/2006/customXml" ds:itemID="{697D35DA-E8BD-49BE-BD5A-A953D2E7E406}"/>
</file>

<file path=docProps/app.xml><?xml version="1.0" encoding="utf-8"?>
<Properties xmlns="http://schemas.openxmlformats.org/officeDocument/2006/extended-properties" xmlns:vt="http://schemas.openxmlformats.org/officeDocument/2006/docPropsVTypes">
  <Template>Normal.dotm</Template>
  <TotalTime>100</TotalTime>
  <Pages>48</Pages>
  <Words>13432</Words>
  <Characters>76564</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REVIEW OF THE 2010 FAIDP</vt:lpstr>
    </vt:vector>
  </TitlesOfParts>
  <Company>USP</Company>
  <LinksUpToDate>false</LinksUpToDate>
  <CharactersWithSpaces>89817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2010 FAIDP</dc:title>
  <dc:creator>SECRETARIAT CROP ICT WG</dc:creator>
  <cp:lastModifiedBy>zak</cp:lastModifiedBy>
  <cp:revision>13</cp:revision>
  <dcterms:created xsi:type="dcterms:W3CDTF">2015-06-17T00:05:00Z</dcterms:created>
  <dcterms:modified xsi:type="dcterms:W3CDTF">2015-06-17T02:14:00Z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0x010100202BB634496EAB498A685EA26DE87D9A</vt:lpwstr>
  </property>
</Properties>
</file>