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67383098"/>
        <w:docPartObj>
          <w:docPartGallery w:val="Cover Pages"/>
          <w:docPartUnique/>
        </w:docPartObj>
      </w:sdtPr>
      <w:sdtEndPr>
        <w:rPr>
          <w:b/>
          <w:bCs/>
          <w:sz w:val="32"/>
          <w:szCs w:val="32"/>
        </w:rPr>
      </w:sdtEndPr>
      <w:sdtContent>
        <w:p w:rsidR="00A77243" w:rsidRDefault="004A1AF9" w:rsidP="00A60226">
          <w:pPr>
            <w:tabs>
              <w:tab w:val="left" w:pos="4008"/>
            </w:tabs>
            <w:jc w:val="center"/>
          </w:pPr>
          <w:r>
            <w:rPr>
              <w:noProof/>
            </w:rPr>
            <mc:AlternateContent>
              <mc:Choice Requires="wps">
                <w:drawing>
                  <wp:anchor distT="91440" distB="91440" distL="114300" distR="114300" simplePos="0" relativeHeight="251673600" behindDoc="0" locked="0" layoutInCell="0" allowOverlap="1" wp14:anchorId="308B546D" wp14:editId="6C32A533">
                    <wp:simplePos x="0" y="0"/>
                    <wp:positionH relativeFrom="page">
                      <wp:posOffset>46726</wp:posOffset>
                    </wp:positionH>
                    <wp:positionV relativeFrom="margin">
                      <wp:align>center</wp:align>
                    </wp:positionV>
                    <wp:extent cx="1667510" cy="10072370"/>
                    <wp:effectExtent l="38100" t="38100" r="104140" b="10033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67953" cy="1007237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A77243" w:rsidRDefault="00A77243" w:rsidP="00F27599">
                                <w:pPr>
                                  <w:jc w:val="center"/>
                                  <w:rPr>
                                    <w:color w:val="FFFFFF" w:themeColor="background1"/>
                                    <w:sz w:val="18"/>
                                    <w:szCs w:val="18"/>
                                  </w:rPr>
                                </w:pPr>
                                <w:r w:rsidRPr="00A77243">
                                  <w:rPr>
                                    <w:color w:val="C5C5C7" w:themeColor="accent1" w:themeTint="66"/>
                                    <w:sz w:val="60"/>
                                    <w:szCs w:val="60"/>
                                    <w14:shadow w14:blurRad="50800" w14:dist="38100" w14:dir="2700000" w14:sx="100000" w14:sy="100000" w14:kx="0" w14:ky="0" w14:algn="tl">
                                      <w14:srgbClr w14:val="000000">
                                        <w14:alpha w14:val="60000"/>
                                      </w14:srgbClr>
                                    </w14:shadow>
                                  </w:rPr>
                                  <w:t>PROVISIONAL PROGRAMME</w:t>
                                </w:r>
                              </w:p>
                            </w:txbxContent>
                          </wps:txbx>
                          <wps:bodyPr rot="0" vert="vert270"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left:0;text-align:left;margin-left:3.7pt;margin-top:0;width:131.3pt;height:793.1pt;flip:x;z-index:251673600;visibility:visible;mso-wrap-style:square;mso-width-percent:0;mso-height-percent:0;mso-wrap-distance-left:9pt;mso-wrap-distance-top:7.2pt;mso-wrap-distance-right:9pt;mso-wrap-distance-bottom:7.2pt;mso-position-horizontal:absolute;mso-position-horizontal-relative:page;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" o:allowincell="f" fillcolor="#4f81bd" stroked="f" strokeweight="1.5pt">
                    <v:shadow on="t" color="black" opacity="26214f" origin="-.5,-.5" offset=".74836mm,.74836mm"/>
                    <v:textbox style="layout-flow:vertical;mso-layout-flow-alt:bottom-to-top" inset="21.6pt,21.6pt,21.6pt,21.6pt">
                      <w:txbxContent>
                        <w:p w:rsidR="00A77243" w:rsidRDefault="00A77243" w:rsidP="00F27599">
                          <w:pPr>
                            <w:jc w:val="center"/>
                            <w:rPr>
                              <w:color w:val="FFFFFF" w:themeColor="background1"/>
                              <w:sz w:val="18"/>
                              <w:szCs w:val="18"/>
                            </w:rPr>
                          </w:pPr>
                          <w:r w:rsidRPr="00A77243">
                            <w:rPr>
                              <w:color w:val="C5C5C7" w:themeColor="accent1" w:themeTint="66"/>
                              <w:sz w:val="60"/>
                              <w:szCs w:val="60"/>
                              <w14:shadow w14:blurRad="50800" w14:dist="38100" w14:dir="2700000" w14:sx="100000" w14:sy="100000" w14:kx="0" w14:ky="0" w14:algn="tl">
                                <w14:srgbClr w14:val="000000">
                                  <w14:alpha w14:val="60000"/>
                                </w14:srgbClr>
                              </w14:shadow>
                            </w:rPr>
                            <w:t>PROVISIONAL PROGRAMME</w:t>
                          </w:r>
                        </w:p>
                      </w:txbxContent>
                    </v:textbox>
                    <w10:wrap type="square" anchorx="page" anchory="margin"/>
                  </v:rect>
                </w:pict>
              </mc:Fallback>
            </mc:AlternateContent>
          </w:r>
          <w:r w:rsidR="00F27599" w:rsidRPr="00A77243">
            <w:rPr>
              <w:noProof/>
              <w:color w:val="C5C5C7" w:themeColor="accent1" w:themeTint="66"/>
              <w:sz w:val="60"/>
              <w:szCs w:val="6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1" locked="0" layoutInCell="1" allowOverlap="1" wp14:anchorId="6DF8856E" wp14:editId="7223C4C5">
                    <wp:simplePos x="0" y="0"/>
                    <wp:positionH relativeFrom="margin">
                      <wp:posOffset>624740</wp:posOffset>
                    </wp:positionH>
                    <wp:positionV relativeFrom="margin">
                      <wp:posOffset>-498475</wp:posOffset>
                    </wp:positionV>
                    <wp:extent cx="7057785" cy="6350647"/>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7785" cy="6350647"/>
                            </a:xfrm>
                            <a:prstGeom prst="rect">
                              <a:avLst/>
                            </a:prstGeom>
                            <a:solidFill>
                              <a:schemeClr val="accent4">
                                <a:lumMod val="50000"/>
                              </a:schemeClr>
                            </a:solidFill>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C72DB8" w:rsidRDefault="00C72DB8" w:rsidP="00607C7E">
                                <w:pPr>
                                  <w:pStyle w:val="NoSpacing"/>
                                  <w:rPr>
                                    <w:rFonts w:asciiTheme="majorHAnsi" w:eastAsiaTheme="majorEastAsia" w:hAnsiTheme="majorHAnsi" w:cstheme="majorBidi"/>
                                    <w:color w:val="FFFFFF" w:themeColor="background1"/>
                                    <w:sz w:val="84"/>
                                    <w:szCs w:val="72"/>
                                  </w:rPr>
                                </w:pPr>
                              </w:p>
                            </w:txbxContent>
                          </wps:txbx>
                          <wps:bodyPr rot="0" vert="horz" wrap="square" lIns="228600" tIns="45720" rIns="1371600"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49.2pt;margin-top:-39.25pt;width:555.75pt;height:500.0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" fillcolor="#405564 [1607]" stroked="f">
                    <v:textbox inset="18pt,,108pt,7.2pt">
                      <w:txbxContent>
                        <w:p w:rsidR="00C72DB8" w:rsidRDefault="00C72DB8" w:rsidP="00607C7E">
                          <w:pPr>
                            <w:pStyle w:val="NoSpacing"/>
                            <w:rPr>
                              <w:rFonts w:asciiTheme="majorHAnsi" w:eastAsiaTheme="majorEastAsia" w:hAnsiTheme="majorHAnsi" w:cstheme="majorBidi"/>
                              <w:color w:val="FFFFFF" w:themeColor="background1"/>
                              <w:sz w:val="84"/>
                              <w:szCs w:val="72"/>
                            </w:rPr>
                          </w:pPr>
                        </w:p>
                      </w:txbxContent>
                    </v:textbox>
                    <w10:wrap anchorx="margin" anchory="margin"/>
                  </v:rect>
                </w:pict>
              </mc:Fallback>
            </mc:AlternateContent>
          </w:r>
        </w:p>
        <w:p w:rsidR="00A77243" w:rsidRDefault="00A77243" w:rsidP="00A60226">
          <w:pPr>
            <w:tabs>
              <w:tab w:val="left" w:pos="4008"/>
            </w:tabs>
            <w:jc w:val="center"/>
          </w:pPr>
        </w:p>
        <w:p w:rsidR="00A77243" w:rsidRDefault="00A77243" w:rsidP="00A60226">
          <w:pPr>
            <w:tabs>
              <w:tab w:val="left" w:pos="4008"/>
            </w:tabs>
            <w:jc w:val="center"/>
          </w:pPr>
        </w:p>
        <w:p w:rsidR="00A77243" w:rsidRDefault="00A77243" w:rsidP="00A60226">
          <w:pPr>
            <w:tabs>
              <w:tab w:val="left" w:pos="4008"/>
            </w:tabs>
            <w:jc w:val="center"/>
          </w:pPr>
        </w:p>
        <w:p w:rsidR="00A77243" w:rsidRDefault="00A77243" w:rsidP="00A60226">
          <w:pPr>
            <w:tabs>
              <w:tab w:val="left" w:pos="4008"/>
            </w:tabs>
            <w:jc w:val="center"/>
          </w:pPr>
        </w:p>
        <w:sdt>
          <w:sdtPr>
            <w:rPr>
              <w:rFonts w:ascii="Baskerville Old Face" w:eastAsiaTheme="majorEastAsia" w:hAnsi="Baskerville Old Face" w:cstheme="majorBidi"/>
              <w:color w:val="FFFFFF" w:themeColor="background1"/>
              <w:sz w:val="72"/>
              <w:szCs w:val="72"/>
            </w:rPr>
            <w:alias w:val="Title"/>
            <w:id w:val="1537086737"/>
            <w:dataBinding w:prefixMappings="xmlns:ns0='http://schemas.openxmlformats.org/package/2006/metadata/core-properties' xmlns:ns1='http://purl.org/dc/elements/1.1/'" w:xpath="/ns0:coreProperties[1]/ns1:title[1]" w:storeItemID="{6C3C8BC8-F283-45AE-878A-BAB7291924A1}"/>
            <w:text/>
          </w:sdtPr>
          <w:sdtEndPr/>
          <w:sdtContent>
            <w:p w:rsidR="004A1AF9" w:rsidRDefault="00274F8A" w:rsidP="006B2AE9">
              <w:pPr>
                <w:pStyle w:val="NoSpacing"/>
                <w:rPr>
                  <w:rFonts w:ascii="Baskerville Old Face" w:eastAsiaTheme="majorEastAsia" w:hAnsi="Baskerville Old Face" w:cstheme="majorBidi"/>
                  <w:color w:val="FFFFFF" w:themeColor="background1"/>
                  <w:sz w:val="72"/>
                  <w:szCs w:val="72"/>
                  <w:lang w:eastAsia="zh-CN"/>
                </w:rPr>
              </w:pPr>
              <w:r>
                <w:rPr>
                  <w:rFonts w:ascii="Baskerville Old Face" w:eastAsiaTheme="majorEastAsia" w:hAnsi="Baskerville Old Face" w:cstheme="majorBidi"/>
                  <w:color w:val="FFFFFF" w:themeColor="background1"/>
                  <w:sz w:val="72"/>
                  <w:szCs w:val="72"/>
                </w:rPr>
                <w:t>ITU - MCMC                     Asia-Pacific Regulators’ Roundtable</w:t>
              </w:r>
            </w:p>
          </w:sdtContent>
        </w:sdt>
        <w:p w:rsidR="00C72DB8" w:rsidRDefault="00C72DB8" w:rsidP="00A60226">
          <w:pPr>
            <w:tabs>
              <w:tab w:val="left" w:pos="4008"/>
            </w:tabs>
            <w:jc w:val="center"/>
            <w:rPr>
              <w:color w:val="C5C5C7" w:themeColor="accent1" w:themeTint="66"/>
              <w:sz w:val="60"/>
              <w:szCs w:val="60"/>
              <w14:shadow w14:blurRad="50800" w14:dist="38100" w14:dir="2700000" w14:sx="100000" w14:sy="100000" w14:kx="0" w14:ky="0" w14:algn="tl">
                <w14:srgbClr w14:val="000000">
                  <w14:alpha w14:val="60000"/>
                </w14:srgbClr>
              </w14:shadow>
            </w:rPr>
          </w:pPr>
        </w:p>
        <w:p w:rsidR="00C72DB8" w:rsidRDefault="00A27164" w:rsidP="008476D7">
          <w:pPr>
            <w:tabs>
              <w:tab w:val="left" w:pos="4008"/>
            </w:tabs>
            <w:jc w:val="right"/>
            <w:rPr>
              <w:b/>
              <w:bCs/>
              <w:sz w:val="32"/>
              <w:szCs w:val="32"/>
            </w:rPr>
          </w:pPr>
          <w:r w:rsidRPr="00A27164">
            <w:rPr>
              <w:i/>
              <w:iCs/>
              <w:color w:val="C5C5C7" w:themeColor="accent1" w:themeTint="66"/>
              <w:sz w:val="40"/>
              <w:szCs w:val="40"/>
              <w14:shadow w14:blurRad="50800" w14:dist="38100" w14:dir="2700000" w14:sx="100000" w14:sy="100000" w14:kx="0" w14:ky="0" w14:algn="tl">
                <w14:srgbClr w14:val="000000">
                  <w14:alpha w14:val="60000"/>
                </w14:srgbClr>
              </w14:shadow>
            </w:rPr>
            <w:t>Facing the Telecommunication/ICT Regulatory Challenges</w:t>
          </w:r>
          <w:r w:rsidR="008476D7">
            <w:rPr>
              <w:i/>
              <w:iCs/>
              <w:color w:val="C5C5C7" w:themeColor="accent1" w:themeTint="66"/>
              <w:sz w:val="40"/>
              <w:szCs w:val="40"/>
              <w14:shadow w14:blurRad="50800" w14:dist="38100" w14:dir="2700000" w14:sx="100000" w14:sy="100000" w14:kx="0" w14:ky="0" w14:algn="tl">
                <w14:srgbClr w14:val="000000">
                  <w14:alpha w14:val="60000"/>
                </w14:srgbClr>
              </w14:shadow>
            </w:rPr>
            <w:t xml:space="preserve"> in the Digital Economy</w:t>
          </w:r>
          <w:r w:rsidR="004A1AF9">
            <w:rPr>
              <w:noProof/>
            </w:rPr>
            <mc:AlternateContent>
              <mc:Choice Requires="wps">
                <w:drawing>
                  <wp:anchor distT="0" distB="0" distL="114300" distR="114300" simplePos="0" relativeHeight="251670528" behindDoc="0" locked="0" layoutInCell="1" allowOverlap="1" wp14:anchorId="6140A47D" wp14:editId="07F3310C">
                    <wp:simplePos x="0" y="0"/>
                    <wp:positionH relativeFrom="margin">
                      <wp:posOffset>630555</wp:posOffset>
                    </wp:positionH>
                    <wp:positionV relativeFrom="margin">
                      <wp:posOffset>5845648</wp:posOffset>
                    </wp:positionV>
                    <wp:extent cx="3381375" cy="3667760"/>
                    <wp:effectExtent l="0" t="0" r="0" b="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3667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Verdana" w:hAnsi="Verdana"/>
                                    <w:b/>
                                    <w:bCs/>
                                    <w:color w:val="46464A" w:themeColor="text2"/>
                                    <w:spacing w:val="60"/>
                                    <w:sz w:val="28"/>
                                    <w:szCs w:val="28"/>
                                  </w:rPr>
                                  <w:alias w:val="Company"/>
                                  <w:id w:val="1620722607"/>
                                  <w:dataBinding w:prefixMappings="xmlns:ns0='http://schemas.openxmlformats.org/officeDocument/2006/extended-properties'" w:xpath="/ns0:Properties[1]/ns0:Company[1]" w:storeItemID="{6668398D-A668-4E3E-A5EB-62B293D839F1}"/>
                                  <w:text/>
                                </w:sdtPr>
                                <w:sdtEndPr/>
                                <w:sdtContent>
                                  <w:p w:rsidR="00C72DB8" w:rsidRDefault="00797924" w:rsidP="00607C7E">
                                    <w:pPr>
                                      <w:ind w:right="100"/>
                                      <w:suppressOverlap/>
                                      <w:jc w:val="right"/>
                                      <w:rPr>
                                        <w:b/>
                                        <w:bCs/>
                                        <w:color w:val="46464A" w:themeColor="text2"/>
                                        <w:spacing w:val="60"/>
                                        <w:sz w:val="20"/>
                                        <w:szCs w:val="20"/>
                                      </w:rPr>
                                    </w:pPr>
                                    <w:r w:rsidRPr="004A1AF9">
                                      <w:rPr>
                                        <w:rFonts w:ascii="Verdana" w:hAnsi="Verdana"/>
                                        <w:b/>
                                        <w:bCs/>
                                        <w:color w:val="46464A" w:themeColor="text2"/>
                                        <w:spacing w:val="60"/>
                                        <w:sz w:val="28"/>
                                        <w:szCs w:val="28"/>
                                      </w:rPr>
                                      <w:t xml:space="preserve">Organized by                 </w:t>
                                    </w:r>
                                    <w:r w:rsidR="00607C7E" w:rsidRPr="004A1AF9">
                                      <w:rPr>
                                        <w:rFonts w:ascii="Verdana" w:hAnsi="Verdana"/>
                                        <w:b/>
                                        <w:bCs/>
                                        <w:color w:val="46464A" w:themeColor="text2"/>
                                        <w:spacing w:val="60"/>
                                        <w:sz w:val="28"/>
                                        <w:szCs w:val="28"/>
                                      </w:rPr>
                                      <w:t xml:space="preserve">the Malaysian Communications and Multimedia Commission </w:t>
                                    </w:r>
                                    <w:r w:rsidRPr="004A1AF9">
                                      <w:rPr>
                                        <w:rFonts w:ascii="Verdana" w:hAnsi="Verdana"/>
                                        <w:b/>
                                        <w:bCs/>
                                        <w:color w:val="46464A" w:themeColor="text2"/>
                                        <w:spacing w:val="60"/>
                                        <w:sz w:val="28"/>
                                        <w:szCs w:val="28"/>
                                      </w:rPr>
                                      <w:t>and International Telecommunication Union</w:t>
                                    </w:r>
                                  </w:p>
                                </w:sdtContent>
                              </w:sdt>
                              <w:sdt>
                                <w:sdtPr>
                                  <w:rPr>
                                    <w:b/>
                                    <w:bCs/>
                                    <w:color w:val="46464A" w:themeColor="text2"/>
                                    <w:spacing w:val="60"/>
                                    <w:sz w:val="20"/>
                                    <w:szCs w:val="20"/>
                                  </w:rPr>
                                  <w:alias w:val="Address"/>
                                  <w:id w:val="981042338"/>
                                  <w:showingPlcHdr/>
                                  <w:dataBinding w:prefixMappings="xmlns:ns0='http://schemas.microsoft.com/office/2006/coverPageProps'" w:xpath="/ns0:CoverPageProperties[1]/ns0:CompanyAddress[1]" w:storeItemID="{55AF091B-3C7A-41E3-B477-F2FDAA23CFDA}"/>
                                  <w:text w:multiLine="1"/>
                                </w:sdtPr>
                                <w:sdtEndPr/>
                                <w:sdtContent>
                                  <w:p w:rsidR="00C72DB8" w:rsidRDefault="00797924" w:rsidP="00797924">
                                    <w:pPr>
                                      <w:suppressOverlap/>
                                      <w:jc w:val="right"/>
                                      <w:rPr>
                                        <w:b/>
                                        <w:bCs/>
                                        <w:color w:val="46464A" w:themeColor="text2"/>
                                        <w:spacing w:val="60"/>
                                        <w:sz w:val="20"/>
                                        <w:szCs w:val="20"/>
                                      </w:rPr>
                                    </w:pPr>
                                    <w:r>
                                      <w:rPr>
                                        <w:b/>
                                        <w:bCs/>
                                        <w:color w:val="46464A" w:themeColor="text2"/>
                                        <w:spacing w:val="60"/>
                                        <w:sz w:val="20"/>
                                        <w:szCs w:val="20"/>
                                      </w:rPr>
                                      <w:t xml:space="preserve">     </w:t>
                                    </w:r>
                                  </w:p>
                                </w:sdtContent>
                              </w:sdt>
                              <w:p w:rsidR="00C72DB8" w:rsidRDefault="00C72DB8" w:rsidP="009B3028">
                                <w:pPr>
                                  <w:ind w:right="100"/>
                                  <w:suppressOverlap/>
                                  <w:jc w:val="right"/>
                                  <w:rPr>
                                    <w:b/>
                                    <w:bCs/>
                                    <w:color w:val="46464A" w:themeColor="text2"/>
                                    <w:spacing w:val="60"/>
                                    <w:sz w:val="20"/>
                                    <w:szCs w:val="20"/>
                                  </w:rPr>
                                </w:pPr>
                              </w:p>
                              <w:p w:rsidR="00C72DB8" w:rsidRDefault="00C72DB8">
                                <w:pPr>
                                  <w:suppressOverlap/>
                                  <w:jc w:val="right"/>
                                  <w:rPr>
                                    <w:b/>
                                    <w:bCs/>
                                    <w:color w:val="46464A" w:themeColor="text2"/>
                                    <w:spacing w:val="60"/>
                                    <w:sz w:val="20"/>
                                    <w:szCs w:val="20"/>
                                  </w:rPr>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6" o:spid="_x0000_s1028" type="#_x0000_t202" style="position:absolute;left:0;text-align:left;margin-left:49.65pt;margin-top:460.3pt;width:266.25pt;height:28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" filled="f" stroked="f" strokeweight=".5pt">
                    <v:path arrowok="t"/>
                    <v:textbox inset=",7.2pt,,7.2pt">
                      <w:txbxContent>
                        <w:sdt>
                          <w:sdtPr>
                            <w:rPr>
                              <w:rFonts w:ascii="Verdana" w:hAnsi="Verdana"/>
                              <w:b/>
                              <w:bCs/>
                              <w:color w:val="46464A" w:themeColor="text2"/>
                              <w:spacing w:val="60"/>
                              <w:sz w:val="28"/>
                              <w:szCs w:val="28"/>
                            </w:rPr>
                            <w:alias w:val="Company"/>
                            <w:id w:val="1620722607"/>
                            <w:dataBinding w:prefixMappings="xmlns:ns0='http://schemas.openxmlformats.org/officeDocument/2006/extended-properties'" w:xpath="/ns0:Properties[1]/ns0:Company[1]" w:storeItemID="{6668398D-A668-4E3E-A5EB-62B293D839F1}"/>
                            <w:text/>
                          </w:sdtPr>
                          <w:sdtEndPr/>
                          <w:sdtContent>
                            <w:p w:rsidR="00C72DB8" w:rsidRDefault="00797924" w:rsidP="00607C7E">
                              <w:pPr>
                                <w:ind w:right="100"/>
                                <w:suppressOverlap/>
                                <w:jc w:val="right"/>
                                <w:rPr>
                                  <w:b/>
                                  <w:bCs/>
                                  <w:color w:val="46464A" w:themeColor="text2"/>
                                  <w:spacing w:val="60"/>
                                  <w:sz w:val="20"/>
                                  <w:szCs w:val="20"/>
                                </w:rPr>
                              </w:pPr>
                              <w:r w:rsidRPr="004A1AF9">
                                <w:rPr>
                                  <w:rFonts w:ascii="Verdana" w:hAnsi="Verdana"/>
                                  <w:b/>
                                  <w:bCs/>
                                  <w:color w:val="46464A" w:themeColor="text2"/>
                                  <w:spacing w:val="60"/>
                                  <w:sz w:val="28"/>
                                  <w:szCs w:val="28"/>
                                </w:rPr>
                                <w:t xml:space="preserve">Organized by                 </w:t>
                              </w:r>
                              <w:r w:rsidR="00607C7E" w:rsidRPr="004A1AF9">
                                <w:rPr>
                                  <w:rFonts w:ascii="Verdana" w:hAnsi="Verdana"/>
                                  <w:b/>
                                  <w:bCs/>
                                  <w:color w:val="46464A" w:themeColor="text2"/>
                                  <w:spacing w:val="60"/>
                                  <w:sz w:val="28"/>
                                  <w:szCs w:val="28"/>
                                </w:rPr>
                                <w:t xml:space="preserve">the Malaysian Communications and Multimedia Commission </w:t>
                              </w:r>
                              <w:r w:rsidRPr="004A1AF9">
                                <w:rPr>
                                  <w:rFonts w:ascii="Verdana" w:hAnsi="Verdana"/>
                                  <w:b/>
                                  <w:bCs/>
                                  <w:color w:val="46464A" w:themeColor="text2"/>
                                  <w:spacing w:val="60"/>
                                  <w:sz w:val="28"/>
                                  <w:szCs w:val="28"/>
                                </w:rPr>
                                <w:t>and International Telecommunication Union</w:t>
                              </w:r>
                            </w:p>
                          </w:sdtContent>
                        </w:sdt>
                        <w:sdt>
                          <w:sdtPr>
                            <w:rPr>
                              <w:b/>
                              <w:bCs/>
                              <w:color w:val="46464A" w:themeColor="text2"/>
                              <w:spacing w:val="60"/>
                              <w:sz w:val="20"/>
                              <w:szCs w:val="20"/>
                            </w:rPr>
                            <w:alias w:val="Address"/>
                            <w:id w:val="981042338"/>
                            <w:showingPlcHdr/>
                            <w:dataBinding w:prefixMappings="xmlns:ns0='http://schemas.microsoft.com/office/2006/coverPageProps'" w:xpath="/ns0:CoverPageProperties[1]/ns0:CompanyAddress[1]" w:storeItemID="{55AF091B-3C7A-41E3-B477-F2FDAA23CFDA}"/>
                            <w:text w:multiLine="1"/>
                          </w:sdtPr>
                          <w:sdtEndPr/>
                          <w:sdtContent>
                            <w:p w:rsidR="00C72DB8" w:rsidRDefault="00797924" w:rsidP="00797924">
                              <w:pPr>
                                <w:suppressOverlap/>
                                <w:jc w:val="right"/>
                                <w:rPr>
                                  <w:b/>
                                  <w:bCs/>
                                  <w:color w:val="46464A" w:themeColor="text2"/>
                                  <w:spacing w:val="60"/>
                                  <w:sz w:val="20"/>
                                  <w:szCs w:val="20"/>
                                </w:rPr>
                              </w:pPr>
                              <w:r>
                                <w:rPr>
                                  <w:b/>
                                  <w:bCs/>
                                  <w:color w:val="46464A" w:themeColor="text2"/>
                                  <w:spacing w:val="60"/>
                                  <w:sz w:val="20"/>
                                  <w:szCs w:val="20"/>
                                </w:rPr>
                                <w:t xml:space="preserve">     </w:t>
                              </w:r>
                            </w:p>
                          </w:sdtContent>
                        </w:sdt>
                        <w:p w:rsidR="00C72DB8" w:rsidRDefault="00C72DB8" w:rsidP="009B3028">
                          <w:pPr>
                            <w:ind w:right="100"/>
                            <w:suppressOverlap/>
                            <w:jc w:val="right"/>
                            <w:rPr>
                              <w:b/>
                              <w:bCs/>
                              <w:color w:val="46464A" w:themeColor="text2"/>
                              <w:spacing w:val="60"/>
                              <w:sz w:val="20"/>
                              <w:szCs w:val="20"/>
                            </w:rPr>
                          </w:pPr>
                        </w:p>
                        <w:p w:rsidR="00C72DB8" w:rsidRDefault="00C72DB8">
                          <w:pPr>
                            <w:suppressOverlap/>
                            <w:jc w:val="right"/>
                            <w:rPr>
                              <w:b/>
                              <w:bCs/>
                              <w:color w:val="46464A" w:themeColor="text2"/>
                              <w:spacing w:val="60"/>
                              <w:sz w:val="20"/>
                              <w:szCs w:val="20"/>
                            </w:rPr>
                          </w:pPr>
                        </w:p>
                      </w:txbxContent>
                    </v:textbox>
                    <w10:wrap anchorx="margin" anchory="margin"/>
                  </v:shape>
                </w:pict>
              </mc:Fallback>
            </mc:AlternateContent>
          </w:r>
          <w:r w:rsidR="00F27599">
            <w:rPr>
              <w:noProof/>
            </w:rPr>
            <mc:AlternateContent>
              <mc:Choice Requires="wps">
                <w:drawing>
                  <wp:anchor distT="0" distB="0" distL="114300" distR="114300" simplePos="0" relativeHeight="251671552" behindDoc="0" locked="0" layoutInCell="1" allowOverlap="1" wp14:anchorId="17AD407A" wp14:editId="6C8F34C0">
                    <wp:simplePos x="0" y="0"/>
                    <wp:positionH relativeFrom="margin">
                      <wp:posOffset>4337421</wp:posOffset>
                    </wp:positionH>
                    <wp:positionV relativeFrom="margin">
                      <wp:posOffset>5934710</wp:posOffset>
                    </wp:positionV>
                    <wp:extent cx="1949402" cy="4154709"/>
                    <wp:effectExtent l="0" t="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02" cy="41547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DB8" w:rsidRPr="00E30439" w:rsidRDefault="00C72DB8" w:rsidP="006B2AE9">
                                <w:pPr>
                                  <w:suppressOverlap/>
                                  <w:rPr>
                                    <w:rFonts w:asciiTheme="majorHAnsi" w:eastAsiaTheme="majorEastAsia" w:hAnsiTheme="majorHAnsi" w:cstheme="majorBidi"/>
                                    <w:color w:val="FFFFFF" w:themeColor="background1"/>
                                    <w:sz w:val="40"/>
                                    <w:szCs w:val="40"/>
                                  </w:rPr>
                                </w:pPr>
                              </w:p>
                              <w:p w:rsidR="00607C7E" w:rsidRDefault="00607C7E" w:rsidP="00F244AD">
                                <w:pPr>
                                  <w:rPr>
                                    <w:rFonts w:asciiTheme="majorHAnsi" w:eastAsiaTheme="majorEastAsia" w:hAnsiTheme="majorHAnsi" w:cstheme="majorBidi"/>
                                    <w:color w:val="46464A" w:themeColor="text2"/>
                                    <w:sz w:val="40"/>
                                    <w:szCs w:val="40"/>
                                  </w:rPr>
                                </w:pPr>
                              </w:p>
                              <w:p w:rsidR="00B63331" w:rsidRDefault="00B63331" w:rsidP="00607C7E">
                                <w:pPr>
                                  <w:rPr>
                                    <w:rFonts w:asciiTheme="majorHAnsi" w:eastAsiaTheme="majorEastAsia" w:hAnsiTheme="majorHAnsi" w:cstheme="majorBidi"/>
                                    <w:color w:val="46464A" w:themeColor="text2"/>
                                    <w:sz w:val="40"/>
                                    <w:szCs w:val="40"/>
                                  </w:rPr>
                                </w:pPr>
                              </w:p>
                              <w:p w:rsidR="00C72DB8" w:rsidRPr="00B63331" w:rsidRDefault="009B3028" w:rsidP="00607C7E">
                                <w:pPr>
                                  <w:rPr>
                                    <w:rFonts w:ascii="Verdana" w:eastAsiaTheme="majorEastAsia" w:hAnsi="Verdana" w:cstheme="majorBidi"/>
                                    <w:color w:val="46464A" w:themeColor="text2"/>
                                    <w:sz w:val="28"/>
                                    <w:szCs w:val="28"/>
                                  </w:rPr>
                                </w:pPr>
                                <w:r w:rsidRPr="00B63331">
                                  <w:rPr>
                                    <w:rFonts w:ascii="Verdana" w:eastAsiaTheme="majorEastAsia" w:hAnsi="Verdana" w:cstheme="majorBidi"/>
                                    <w:color w:val="46464A" w:themeColor="text2"/>
                                    <w:sz w:val="28"/>
                                    <w:szCs w:val="28"/>
                                  </w:rPr>
                                  <w:t>2</w:t>
                                </w:r>
                                <w:r w:rsidR="00607C7E" w:rsidRPr="00B63331">
                                  <w:rPr>
                                    <w:rFonts w:ascii="Verdana" w:eastAsiaTheme="majorEastAsia" w:hAnsi="Verdana" w:cstheme="majorBidi"/>
                                    <w:color w:val="46464A" w:themeColor="text2"/>
                                    <w:sz w:val="28"/>
                                    <w:szCs w:val="28"/>
                                  </w:rPr>
                                  <w:t>4-</w:t>
                                </w:r>
                                <w:r w:rsidRPr="00B63331">
                                  <w:rPr>
                                    <w:rFonts w:ascii="Verdana" w:eastAsiaTheme="majorEastAsia" w:hAnsi="Verdana" w:cstheme="majorBidi"/>
                                    <w:color w:val="46464A" w:themeColor="text2"/>
                                    <w:sz w:val="28"/>
                                    <w:szCs w:val="28"/>
                                  </w:rPr>
                                  <w:t>2</w:t>
                                </w:r>
                                <w:r w:rsidR="00607C7E" w:rsidRPr="00B63331">
                                  <w:rPr>
                                    <w:rFonts w:ascii="Verdana" w:eastAsiaTheme="majorEastAsia" w:hAnsi="Verdana" w:cstheme="majorBidi"/>
                                    <w:color w:val="46464A" w:themeColor="text2"/>
                                    <w:sz w:val="28"/>
                                    <w:szCs w:val="28"/>
                                  </w:rPr>
                                  <w:t>5</w:t>
                                </w:r>
                                <w:r w:rsidR="00690FCE" w:rsidRPr="00B63331">
                                  <w:rPr>
                                    <w:rFonts w:ascii="Verdana" w:eastAsiaTheme="majorEastAsia" w:hAnsi="Verdana" w:cstheme="majorBidi"/>
                                    <w:color w:val="46464A" w:themeColor="text2"/>
                                    <w:sz w:val="28"/>
                                    <w:szCs w:val="28"/>
                                  </w:rPr>
                                  <w:t xml:space="preserve"> </w:t>
                                </w:r>
                                <w:r w:rsidR="00607C7E" w:rsidRPr="00B63331">
                                  <w:rPr>
                                    <w:rFonts w:ascii="Verdana" w:eastAsiaTheme="majorEastAsia" w:hAnsi="Verdana" w:cstheme="majorBidi"/>
                                    <w:color w:val="46464A" w:themeColor="text2"/>
                                    <w:sz w:val="28"/>
                                    <w:szCs w:val="28"/>
                                  </w:rPr>
                                  <w:t>August</w:t>
                                </w:r>
                                <w:r w:rsidR="00690FCE" w:rsidRPr="00B63331">
                                  <w:rPr>
                                    <w:rFonts w:ascii="Verdana" w:eastAsiaTheme="majorEastAsia" w:hAnsi="Verdana" w:cstheme="majorBidi"/>
                                    <w:color w:val="46464A" w:themeColor="text2"/>
                                    <w:sz w:val="28"/>
                                    <w:szCs w:val="28"/>
                                  </w:rPr>
                                  <w:t xml:space="preserve"> 201</w:t>
                                </w:r>
                                <w:r w:rsidR="00607C7E" w:rsidRPr="00B63331">
                                  <w:rPr>
                                    <w:rFonts w:ascii="Verdana" w:eastAsiaTheme="majorEastAsia" w:hAnsi="Verdana" w:cstheme="majorBidi"/>
                                    <w:color w:val="46464A" w:themeColor="text2"/>
                                    <w:sz w:val="28"/>
                                    <w:szCs w:val="28"/>
                                  </w:rPr>
                                  <w:t>5</w:t>
                                </w:r>
                                <w:r w:rsidR="00690FCE" w:rsidRPr="00B63331">
                                  <w:rPr>
                                    <w:rFonts w:ascii="Verdana" w:eastAsiaTheme="majorEastAsia" w:hAnsi="Verdana" w:cstheme="majorBidi"/>
                                    <w:color w:val="46464A" w:themeColor="text2"/>
                                    <w:sz w:val="28"/>
                                    <w:szCs w:val="28"/>
                                  </w:rPr>
                                  <w:br/>
                                </w:r>
                                <w:r w:rsidR="00607C7E" w:rsidRPr="00B63331">
                                  <w:rPr>
                                    <w:rFonts w:ascii="Verdana" w:eastAsiaTheme="majorEastAsia" w:hAnsi="Verdana" w:cstheme="majorBidi"/>
                                    <w:color w:val="46464A" w:themeColor="text2"/>
                                    <w:sz w:val="28"/>
                                    <w:szCs w:val="28"/>
                                  </w:rPr>
                                  <w:t xml:space="preserve">Kuala Lumpur, Malaysia </w:t>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7" o:spid="_x0000_s1029" type="#_x0000_t202" style="position:absolute;left:0;text-align:left;margin-left:341.55pt;margin-top:467.3pt;width:153.5pt;height:327.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" filled="f" stroked="f" strokeweight=".5pt">
                    <v:path arrowok="t"/>
                    <v:textbox inset=",14.4pt,,7.2pt">
                      <w:txbxContent>
                        <w:p w:rsidR="00C72DB8" w:rsidRPr="00E30439" w:rsidRDefault="00C72DB8" w:rsidP="006B2AE9">
                          <w:pPr>
                            <w:suppressOverlap/>
                            <w:rPr>
                              <w:rFonts w:asciiTheme="majorHAnsi" w:eastAsiaTheme="majorEastAsia" w:hAnsiTheme="majorHAnsi" w:cstheme="majorBidi"/>
                              <w:color w:val="FFFFFF" w:themeColor="background1"/>
                              <w:sz w:val="40"/>
                              <w:szCs w:val="40"/>
                            </w:rPr>
                          </w:pPr>
                        </w:p>
                        <w:p w:rsidR="00607C7E" w:rsidRDefault="00607C7E" w:rsidP="00F244AD">
                          <w:pPr>
                            <w:rPr>
                              <w:rFonts w:asciiTheme="majorHAnsi" w:eastAsiaTheme="majorEastAsia" w:hAnsiTheme="majorHAnsi" w:cstheme="majorBidi"/>
                              <w:color w:val="46464A" w:themeColor="text2"/>
                              <w:sz w:val="40"/>
                              <w:szCs w:val="40"/>
                            </w:rPr>
                          </w:pPr>
                        </w:p>
                        <w:p w:rsidR="00B63331" w:rsidRDefault="00B63331" w:rsidP="00607C7E">
                          <w:pPr>
                            <w:rPr>
                              <w:rFonts w:asciiTheme="majorHAnsi" w:eastAsiaTheme="majorEastAsia" w:hAnsiTheme="majorHAnsi" w:cstheme="majorBidi"/>
                              <w:color w:val="46464A" w:themeColor="text2"/>
                              <w:sz w:val="40"/>
                              <w:szCs w:val="40"/>
                            </w:rPr>
                          </w:pPr>
                        </w:p>
                        <w:p w:rsidR="00C72DB8" w:rsidRPr="00B63331" w:rsidRDefault="009B3028" w:rsidP="00607C7E">
                          <w:pPr>
                            <w:rPr>
                              <w:rFonts w:ascii="Verdana" w:eastAsiaTheme="majorEastAsia" w:hAnsi="Verdana" w:cstheme="majorBidi"/>
                              <w:color w:val="46464A" w:themeColor="text2"/>
                              <w:sz w:val="28"/>
                              <w:szCs w:val="28"/>
                            </w:rPr>
                          </w:pPr>
                          <w:r w:rsidRPr="00B63331">
                            <w:rPr>
                              <w:rFonts w:ascii="Verdana" w:eastAsiaTheme="majorEastAsia" w:hAnsi="Verdana" w:cstheme="majorBidi"/>
                              <w:color w:val="46464A" w:themeColor="text2"/>
                              <w:sz w:val="28"/>
                              <w:szCs w:val="28"/>
                            </w:rPr>
                            <w:t>2</w:t>
                          </w:r>
                          <w:r w:rsidR="00607C7E" w:rsidRPr="00B63331">
                            <w:rPr>
                              <w:rFonts w:ascii="Verdana" w:eastAsiaTheme="majorEastAsia" w:hAnsi="Verdana" w:cstheme="majorBidi"/>
                              <w:color w:val="46464A" w:themeColor="text2"/>
                              <w:sz w:val="28"/>
                              <w:szCs w:val="28"/>
                            </w:rPr>
                            <w:t>4-</w:t>
                          </w:r>
                          <w:r w:rsidRPr="00B63331">
                            <w:rPr>
                              <w:rFonts w:ascii="Verdana" w:eastAsiaTheme="majorEastAsia" w:hAnsi="Verdana" w:cstheme="majorBidi"/>
                              <w:color w:val="46464A" w:themeColor="text2"/>
                              <w:sz w:val="28"/>
                              <w:szCs w:val="28"/>
                            </w:rPr>
                            <w:t>2</w:t>
                          </w:r>
                          <w:r w:rsidR="00607C7E" w:rsidRPr="00B63331">
                            <w:rPr>
                              <w:rFonts w:ascii="Verdana" w:eastAsiaTheme="majorEastAsia" w:hAnsi="Verdana" w:cstheme="majorBidi"/>
                              <w:color w:val="46464A" w:themeColor="text2"/>
                              <w:sz w:val="28"/>
                              <w:szCs w:val="28"/>
                            </w:rPr>
                            <w:t>5</w:t>
                          </w:r>
                          <w:r w:rsidR="00690FCE" w:rsidRPr="00B63331">
                            <w:rPr>
                              <w:rFonts w:ascii="Verdana" w:eastAsiaTheme="majorEastAsia" w:hAnsi="Verdana" w:cstheme="majorBidi"/>
                              <w:color w:val="46464A" w:themeColor="text2"/>
                              <w:sz w:val="28"/>
                              <w:szCs w:val="28"/>
                            </w:rPr>
                            <w:t xml:space="preserve"> </w:t>
                          </w:r>
                          <w:r w:rsidR="00607C7E" w:rsidRPr="00B63331">
                            <w:rPr>
                              <w:rFonts w:ascii="Verdana" w:eastAsiaTheme="majorEastAsia" w:hAnsi="Verdana" w:cstheme="majorBidi"/>
                              <w:color w:val="46464A" w:themeColor="text2"/>
                              <w:sz w:val="28"/>
                              <w:szCs w:val="28"/>
                            </w:rPr>
                            <w:t>August</w:t>
                          </w:r>
                          <w:r w:rsidR="00690FCE" w:rsidRPr="00B63331">
                            <w:rPr>
                              <w:rFonts w:ascii="Verdana" w:eastAsiaTheme="majorEastAsia" w:hAnsi="Verdana" w:cstheme="majorBidi"/>
                              <w:color w:val="46464A" w:themeColor="text2"/>
                              <w:sz w:val="28"/>
                              <w:szCs w:val="28"/>
                            </w:rPr>
                            <w:t xml:space="preserve"> 201</w:t>
                          </w:r>
                          <w:r w:rsidR="00607C7E" w:rsidRPr="00B63331">
                            <w:rPr>
                              <w:rFonts w:ascii="Verdana" w:eastAsiaTheme="majorEastAsia" w:hAnsi="Verdana" w:cstheme="majorBidi"/>
                              <w:color w:val="46464A" w:themeColor="text2"/>
                              <w:sz w:val="28"/>
                              <w:szCs w:val="28"/>
                            </w:rPr>
                            <w:t>5</w:t>
                          </w:r>
                          <w:r w:rsidR="00690FCE" w:rsidRPr="00B63331">
                            <w:rPr>
                              <w:rFonts w:ascii="Verdana" w:eastAsiaTheme="majorEastAsia" w:hAnsi="Verdana" w:cstheme="majorBidi"/>
                              <w:color w:val="46464A" w:themeColor="text2"/>
                              <w:sz w:val="28"/>
                              <w:szCs w:val="28"/>
                            </w:rPr>
                            <w:br/>
                          </w:r>
                          <w:r w:rsidR="00607C7E" w:rsidRPr="00B63331">
                            <w:rPr>
                              <w:rFonts w:ascii="Verdana" w:eastAsiaTheme="majorEastAsia" w:hAnsi="Verdana" w:cstheme="majorBidi"/>
                              <w:color w:val="46464A" w:themeColor="text2"/>
                              <w:sz w:val="28"/>
                              <w:szCs w:val="28"/>
                            </w:rPr>
                            <w:t xml:space="preserve">Kuala Lumpur, Malaysia </w:t>
                          </w:r>
                        </w:p>
                      </w:txbxContent>
                    </v:textbox>
                    <w10:wrap anchorx="margin" anchory="margin"/>
                  </v:shape>
                </w:pict>
              </mc:Fallback>
            </mc:AlternateContent>
          </w:r>
          <w:r w:rsidR="00F27599">
            <w:rPr>
              <w:noProof/>
            </w:rPr>
            <mc:AlternateContent>
              <mc:Choice Requires="wps">
                <w:drawing>
                  <wp:anchor distT="0" distB="0" distL="114300" distR="114300" simplePos="0" relativeHeight="251667456" behindDoc="1" locked="0" layoutInCell="1" allowOverlap="1" wp14:anchorId="4CE79EF0" wp14:editId="6CC93A52">
                    <wp:simplePos x="0" y="0"/>
                    <wp:positionH relativeFrom="margin">
                      <wp:posOffset>630926</wp:posOffset>
                    </wp:positionH>
                    <mc:AlternateContent>
                      <mc:Choice Requires="wp14">
                        <wp:positionV relativeFrom="margin">
                          <wp14:pctPosVOffset>59000</wp14:pctPosVOffset>
                        </wp:positionV>
                      </mc:Choice>
                      <mc:Fallback>
                        <wp:positionV relativeFrom="page">
                          <wp:posOffset>6197600</wp:posOffset>
                        </wp:positionV>
                      </mc:Fallback>
                    </mc:AlternateContent>
                    <wp:extent cx="6420485" cy="4117340"/>
                    <wp:effectExtent l="0" t="0" r="0" b="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0485" cy="411734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xmlns:w15="http://schemas.microsoft.com/office/word/2012/wordml">
                <w:pict>
                  <v:rect w14:anchorId="4A519409" id="Rectangle 388" o:spid="_x0000_s1026" style="position:absolute;margin-left:49.7pt;margin-top:0;width:505.55pt;height:324.2pt;z-index:-251649024;visibility:visible;mso-wrap-style:square;mso-width-percent:1100;mso-height-percent:450;mso-top-percent:590;mso-wrap-distance-left:9pt;mso-wrap-distance-top:0;mso-wrap-distance-right:9pt;mso-wrap-distance-bottom:0;mso-position-horizontal:absolute;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" fillcolor="#9f9fa3 [2132]" stroked="f" strokeweight="2pt">
                    <v:fill color2="#dddddf [756]" rotate="t" colors="0 #b1b1b4;.5 #cfcfd1;1 #e7e7e8" focus="100%" type="gradient"/>
                    <v:path arrowok="t"/>
                    <w10:wrap anchorx="margin" anchory="margin"/>
                  </v:rect>
                </w:pict>
              </mc:Fallback>
            </mc:AlternateContent>
          </w:r>
        </w:p>
      </w:sdtContent>
    </w:sdt>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6379"/>
        <w:gridCol w:w="1842"/>
        <w:gridCol w:w="142"/>
      </w:tblGrid>
      <w:tr w:rsidR="009D617B" w:rsidTr="0085526F">
        <w:trPr>
          <w:trHeight w:val="2398"/>
        </w:trPr>
        <w:tc>
          <w:tcPr>
            <w:tcW w:w="1844" w:type="dxa"/>
          </w:tcPr>
          <w:p w:rsidR="00DE6EE9" w:rsidRDefault="00DE6EE9" w:rsidP="004F266E">
            <w:pPr>
              <w:rPr>
                <w:noProof/>
              </w:rPr>
            </w:pPr>
            <w:r>
              <w:rPr>
                <w:noProof/>
              </w:rPr>
              <w:lastRenderedPageBreak/>
              <w:t xml:space="preserve">               </w:t>
            </w:r>
          </w:p>
          <w:p w:rsidR="00DE6EE9" w:rsidRDefault="00DE6EE9" w:rsidP="004F266E">
            <w:pPr>
              <w:rPr>
                <w:noProof/>
              </w:rPr>
            </w:pPr>
            <w:r>
              <w:rPr>
                <w:b/>
                <w:noProof/>
              </w:rPr>
              <w:drawing>
                <wp:anchor distT="0" distB="0" distL="114300" distR="114300" simplePos="0" relativeHeight="251665408" behindDoc="0" locked="0" layoutInCell="1" allowOverlap="1" wp14:anchorId="117AAB5A" wp14:editId="2A0C4C7A">
                  <wp:simplePos x="0" y="0"/>
                  <wp:positionH relativeFrom="column">
                    <wp:posOffset>189865</wp:posOffset>
                  </wp:positionH>
                  <wp:positionV relativeFrom="paragraph">
                    <wp:posOffset>280670</wp:posOffset>
                  </wp:positionV>
                  <wp:extent cx="795655" cy="895350"/>
                  <wp:effectExtent l="0" t="0" r="4445" b="0"/>
                  <wp:wrapNone/>
                  <wp:docPr id="2" name="Picture 1" descr="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 logo.jpg"/>
                          <pic:cNvPicPr/>
                        </pic:nvPicPr>
                        <pic:blipFill>
                          <a:blip r:embed="rId10" cstate="print"/>
                          <a:stretch>
                            <a:fillRect/>
                          </a:stretch>
                        </pic:blipFill>
                        <pic:spPr>
                          <a:xfrm>
                            <a:off x="0" y="0"/>
                            <a:ext cx="795655" cy="895350"/>
                          </a:xfrm>
                          <a:prstGeom prst="rect">
                            <a:avLst/>
                          </a:prstGeom>
                        </pic:spPr>
                      </pic:pic>
                    </a:graphicData>
                  </a:graphic>
                </wp:anchor>
              </w:drawing>
            </w:r>
            <w:r>
              <w:rPr>
                <w:noProof/>
              </w:rPr>
              <w:t xml:space="preserve">       </w:t>
            </w:r>
          </w:p>
        </w:tc>
        <w:tc>
          <w:tcPr>
            <w:tcW w:w="6379" w:type="dxa"/>
          </w:tcPr>
          <w:p w:rsidR="00EF046F" w:rsidRPr="00DC5A4C" w:rsidRDefault="00DE6EE9" w:rsidP="00DE6EE9">
            <w:pPr>
              <w:spacing w:after="200" w:line="276" w:lineRule="auto"/>
              <w:ind w:right="420"/>
              <w:jc w:val="center"/>
              <w:rPr>
                <w:rFonts w:asciiTheme="majorHAnsi" w:eastAsiaTheme="majorEastAsia" w:hAnsiTheme="majorHAnsi" w:cstheme="majorBidi"/>
                <w:color w:val="000000" w:themeColor="text1"/>
                <w:sz w:val="40"/>
                <w:szCs w:val="40"/>
              </w:rPr>
            </w:pPr>
            <w:r w:rsidRPr="00DC5A4C">
              <w:rPr>
                <w:rFonts w:asciiTheme="majorHAnsi" w:eastAsiaTheme="majorEastAsia" w:hAnsiTheme="majorHAnsi" w:cstheme="majorBidi"/>
                <w:color w:val="000000" w:themeColor="text1"/>
                <w:sz w:val="28"/>
                <w:szCs w:val="28"/>
              </w:rPr>
              <w:br/>
            </w:r>
          </w:p>
          <w:p w:rsidR="00E21CB3" w:rsidRPr="00DC5A4C" w:rsidRDefault="00E21CB3" w:rsidP="00607C7E">
            <w:pPr>
              <w:spacing w:after="200" w:line="276" w:lineRule="auto"/>
              <w:ind w:right="420"/>
              <w:jc w:val="center"/>
              <w:rPr>
                <w:rFonts w:asciiTheme="majorHAnsi" w:eastAsiaTheme="majorEastAsia" w:hAnsiTheme="majorHAnsi" w:cstheme="majorBidi"/>
                <w:color w:val="000000" w:themeColor="text1"/>
                <w:sz w:val="40"/>
                <w:szCs w:val="40"/>
              </w:rPr>
            </w:pPr>
          </w:p>
          <w:p w:rsidR="008932D0" w:rsidRPr="00DC5A4C" w:rsidRDefault="00045FFF" w:rsidP="006D20B0">
            <w:pPr>
              <w:spacing w:line="276" w:lineRule="auto"/>
              <w:ind w:right="420"/>
              <w:jc w:val="center"/>
              <w:rPr>
                <w:rFonts w:asciiTheme="majorHAnsi" w:eastAsiaTheme="majorEastAsia" w:hAnsiTheme="majorHAnsi" w:cstheme="majorBidi"/>
                <w:color w:val="000000" w:themeColor="text1"/>
                <w:sz w:val="40"/>
                <w:szCs w:val="40"/>
              </w:rPr>
            </w:pPr>
            <w:r w:rsidRPr="00DC5A4C">
              <w:rPr>
                <w:rFonts w:asciiTheme="majorHAnsi" w:eastAsiaTheme="majorEastAsia" w:hAnsiTheme="majorHAnsi" w:cstheme="majorBidi"/>
                <w:color w:val="000000" w:themeColor="text1"/>
                <w:sz w:val="40"/>
                <w:szCs w:val="40"/>
              </w:rPr>
              <w:t>The 5</w:t>
            </w:r>
            <w:r w:rsidRPr="00DC5A4C">
              <w:rPr>
                <w:rFonts w:asciiTheme="majorHAnsi" w:eastAsiaTheme="majorEastAsia" w:hAnsiTheme="majorHAnsi" w:cstheme="majorBidi"/>
                <w:color w:val="000000" w:themeColor="text1"/>
                <w:sz w:val="40"/>
                <w:szCs w:val="40"/>
                <w:vertAlign w:val="superscript"/>
              </w:rPr>
              <w:t>th</w:t>
            </w:r>
            <w:r w:rsidRPr="00DC5A4C">
              <w:rPr>
                <w:rFonts w:asciiTheme="majorHAnsi" w:eastAsiaTheme="majorEastAsia" w:hAnsiTheme="majorHAnsi" w:cstheme="majorBidi"/>
                <w:color w:val="000000" w:themeColor="text1"/>
                <w:sz w:val="40"/>
                <w:szCs w:val="40"/>
              </w:rPr>
              <w:t xml:space="preserve"> </w:t>
            </w:r>
            <w:r w:rsidR="00DE6EE9" w:rsidRPr="00DC5A4C">
              <w:rPr>
                <w:rFonts w:asciiTheme="majorHAnsi" w:eastAsiaTheme="majorEastAsia" w:hAnsiTheme="majorHAnsi" w:cstheme="majorBidi"/>
                <w:color w:val="000000" w:themeColor="text1"/>
                <w:sz w:val="40"/>
                <w:szCs w:val="40"/>
              </w:rPr>
              <w:t xml:space="preserve">Asia-Pacific </w:t>
            </w:r>
          </w:p>
          <w:p w:rsidR="00A0321C" w:rsidRPr="00DC5A4C" w:rsidRDefault="00DE6EE9" w:rsidP="006D20B0">
            <w:pPr>
              <w:spacing w:line="276" w:lineRule="auto"/>
              <w:ind w:right="420"/>
              <w:jc w:val="center"/>
              <w:rPr>
                <w:rFonts w:asciiTheme="majorHAnsi" w:eastAsiaTheme="majorEastAsia" w:hAnsiTheme="majorHAnsi" w:cstheme="majorBidi"/>
                <w:color w:val="000000" w:themeColor="text1"/>
                <w:sz w:val="40"/>
                <w:szCs w:val="40"/>
              </w:rPr>
            </w:pPr>
            <w:r w:rsidRPr="00DC5A4C">
              <w:rPr>
                <w:rFonts w:asciiTheme="majorHAnsi" w:eastAsiaTheme="majorEastAsia" w:hAnsiTheme="majorHAnsi" w:cstheme="majorBidi"/>
                <w:color w:val="000000" w:themeColor="text1"/>
                <w:sz w:val="40"/>
                <w:szCs w:val="40"/>
              </w:rPr>
              <w:t>Regulators’ Roundtable</w:t>
            </w:r>
          </w:p>
        </w:tc>
        <w:tc>
          <w:tcPr>
            <w:tcW w:w="1984" w:type="dxa"/>
            <w:gridSpan w:val="2"/>
          </w:tcPr>
          <w:p w:rsidR="00DE6EE9" w:rsidRDefault="00DE6EE9" w:rsidP="004F266E">
            <w:pPr>
              <w:jc w:val="right"/>
              <w:rPr>
                <w:noProof/>
              </w:rPr>
            </w:pPr>
          </w:p>
          <w:p w:rsidR="00DE6EE9" w:rsidRDefault="00DE6EE9" w:rsidP="004F266E">
            <w:pPr>
              <w:jc w:val="right"/>
              <w:rPr>
                <w:noProof/>
              </w:rPr>
            </w:pPr>
          </w:p>
          <w:p w:rsidR="000970A0" w:rsidRDefault="000970A0" w:rsidP="00DE6EE9">
            <w:pPr>
              <w:ind w:right="220"/>
              <w:jc w:val="right"/>
              <w:rPr>
                <w:noProof/>
              </w:rPr>
            </w:pPr>
          </w:p>
          <w:p w:rsidR="00DE6EE9" w:rsidRDefault="00607C7E" w:rsidP="00DE6EE9">
            <w:pPr>
              <w:ind w:right="220"/>
              <w:jc w:val="right"/>
              <w:rPr>
                <w:noProof/>
              </w:rPr>
            </w:pPr>
            <w:r>
              <w:rPr>
                <w:rFonts w:ascii="Verdana" w:hAnsi="Verdana"/>
                <w:noProof/>
              </w:rPr>
              <w:drawing>
                <wp:inline distT="0" distB="0" distL="0" distR="0" wp14:anchorId="34DEA150" wp14:editId="5BDF4E5B">
                  <wp:extent cx="1190324" cy="8367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232" cy="833183"/>
                          </a:xfrm>
                          <a:prstGeom prst="rect">
                            <a:avLst/>
                          </a:prstGeom>
                          <a:noFill/>
                        </pic:spPr>
                      </pic:pic>
                    </a:graphicData>
                  </a:graphic>
                </wp:inline>
              </w:drawing>
            </w:r>
          </w:p>
        </w:tc>
      </w:tr>
      <w:tr w:rsidR="006D20B0" w:rsidTr="006D2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0065" w:type="dxa"/>
            <w:gridSpan w:val="3"/>
            <w:tcBorders>
              <w:top w:val="nil"/>
              <w:left w:val="nil"/>
              <w:bottom w:val="nil"/>
              <w:right w:val="nil"/>
            </w:tcBorders>
          </w:tcPr>
          <w:p w:rsidR="001E171B" w:rsidRPr="00DC5A4C" w:rsidRDefault="006D20B0" w:rsidP="005B667B">
            <w:pPr>
              <w:jc w:val="center"/>
              <w:rPr>
                <w:rFonts w:asciiTheme="majorHAnsi" w:hAnsiTheme="majorHAnsi"/>
                <w:noProof/>
                <w:color w:val="000000" w:themeColor="text1"/>
                <w:sz w:val="40"/>
                <w:szCs w:val="40"/>
              </w:rPr>
            </w:pPr>
            <w:r w:rsidRPr="00DC5A4C">
              <w:rPr>
                <w:rFonts w:asciiTheme="majorHAnsi" w:eastAsiaTheme="majorEastAsia" w:hAnsiTheme="majorHAnsi" w:cstheme="majorBidi"/>
                <w:i/>
                <w:iCs/>
                <w:color w:val="000000" w:themeColor="text1"/>
                <w:sz w:val="40"/>
                <w:szCs w:val="40"/>
              </w:rPr>
              <w:t>“</w:t>
            </w:r>
            <w:r w:rsidR="00045FFF" w:rsidRPr="00DC5A4C">
              <w:rPr>
                <w:rFonts w:asciiTheme="majorHAnsi" w:eastAsiaTheme="majorEastAsia" w:hAnsiTheme="majorHAnsi" w:cstheme="majorBidi"/>
                <w:i/>
                <w:iCs/>
                <w:color w:val="000000" w:themeColor="text1"/>
                <w:sz w:val="40"/>
                <w:szCs w:val="40"/>
              </w:rPr>
              <w:t>Facing the Telecommunication/ICT Regulatory Challenges</w:t>
            </w:r>
            <w:r w:rsidR="005B667B" w:rsidRPr="00DC5A4C">
              <w:rPr>
                <w:rFonts w:asciiTheme="majorHAnsi" w:eastAsiaTheme="majorEastAsia" w:hAnsiTheme="majorHAnsi" w:cstheme="majorBidi"/>
                <w:i/>
                <w:iCs/>
                <w:color w:val="000000" w:themeColor="text1"/>
                <w:sz w:val="40"/>
                <w:szCs w:val="40"/>
              </w:rPr>
              <w:t xml:space="preserve"> in the Digital Economy</w:t>
            </w:r>
            <w:r w:rsidRPr="00DC5A4C">
              <w:rPr>
                <w:rFonts w:asciiTheme="majorHAnsi" w:eastAsiaTheme="majorEastAsia" w:hAnsiTheme="majorHAnsi" w:cstheme="majorBidi"/>
                <w:i/>
                <w:iCs/>
                <w:color w:val="000000" w:themeColor="text1"/>
                <w:sz w:val="40"/>
                <w:szCs w:val="40"/>
              </w:rPr>
              <w:t>”</w:t>
            </w:r>
          </w:p>
        </w:tc>
      </w:tr>
      <w:tr w:rsidR="006D20B0" w:rsidTr="006D2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0065" w:type="dxa"/>
            <w:gridSpan w:val="3"/>
            <w:tcBorders>
              <w:top w:val="nil"/>
              <w:left w:val="nil"/>
              <w:bottom w:val="nil"/>
              <w:right w:val="nil"/>
            </w:tcBorders>
          </w:tcPr>
          <w:p w:rsidR="00045FFF" w:rsidRDefault="00045FFF" w:rsidP="00607C7E">
            <w:pPr>
              <w:jc w:val="center"/>
              <w:rPr>
                <w:rFonts w:asciiTheme="majorHAnsi" w:eastAsiaTheme="majorEastAsia" w:hAnsiTheme="majorHAnsi" w:cstheme="majorBidi"/>
                <w:color w:val="46464A" w:themeColor="text2"/>
                <w:sz w:val="28"/>
                <w:szCs w:val="28"/>
              </w:rPr>
            </w:pPr>
          </w:p>
          <w:p w:rsidR="006D20B0" w:rsidRDefault="009B3028" w:rsidP="00607C7E">
            <w:pPr>
              <w:jc w:val="center"/>
              <w:rPr>
                <w:rFonts w:asciiTheme="majorHAnsi" w:hAnsiTheme="majorHAnsi"/>
                <w:i/>
                <w:iCs/>
                <w:noProof/>
                <w:sz w:val="36"/>
                <w:szCs w:val="36"/>
              </w:rPr>
            </w:pPr>
            <w:r>
              <w:rPr>
                <w:rFonts w:asciiTheme="majorHAnsi" w:eastAsiaTheme="majorEastAsia" w:hAnsiTheme="majorHAnsi" w:cstheme="majorBidi"/>
                <w:color w:val="46464A" w:themeColor="text2"/>
                <w:sz w:val="28"/>
                <w:szCs w:val="28"/>
              </w:rPr>
              <w:t>2</w:t>
            </w:r>
            <w:r w:rsidR="00607C7E">
              <w:rPr>
                <w:rFonts w:asciiTheme="majorHAnsi" w:eastAsiaTheme="majorEastAsia" w:hAnsiTheme="majorHAnsi" w:cstheme="majorBidi"/>
                <w:color w:val="46464A" w:themeColor="text2"/>
                <w:sz w:val="28"/>
                <w:szCs w:val="28"/>
              </w:rPr>
              <w:t>4-25 August 2015</w:t>
            </w:r>
            <w:r w:rsidR="006D20B0" w:rsidRPr="00EF046F">
              <w:rPr>
                <w:rFonts w:asciiTheme="majorHAnsi" w:eastAsiaTheme="majorEastAsia" w:hAnsiTheme="majorHAnsi" w:cstheme="majorBidi"/>
                <w:color w:val="46464A" w:themeColor="text2"/>
                <w:sz w:val="28"/>
                <w:szCs w:val="28"/>
              </w:rPr>
              <w:br/>
            </w:r>
            <w:r w:rsidR="00607C7E">
              <w:rPr>
                <w:rFonts w:asciiTheme="majorHAnsi" w:eastAsiaTheme="majorEastAsia" w:hAnsiTheme="majorHAnsi" w:cstheme="majorBidi"/>
                <w:color w:val="46464A" w:themeColor="text2"/>
                <w:sz w:val="28"/>
                <w:szCs w:val="28"/>
              </w:rPr>
              <w:t>Kuala Lumpur, Malaysia</w:t>
            </w:r>
          </w:p>
        </w:tc>
      </w:tr>
    </w:tbl>
    <w:p w:rsidR="006D20B0" w:rsidRDefault="006D20B0" w:rsidP="00797924">
      <w:pPr>
        <w:jc w:val="both"/>
        <w:rPr>
          <w:rFonts w:asciiTheme="majorHAnsi" w:hAnsiTheme="majorHAnsi"/>
          <w:i/>
          <w:iCs/>
          <w:noProof/>
          <w:sz w:val="36"/>
          <w:szCs w:val="36"/>
        </w:rPr>
      </w:pPr>
    </w:p>
    <w:p w:rsidR="00CB53B8" w:rsidRPr="0052668C" w:rsidRDefault="00417226" w:rsidP="00DA0044">
      <w:pPr>
        <w:jc w:val="both"/>
        <w:rPr>
          <w:rFonts w:asciiTheme="majorHAnsi" w:hAnsiTheme="majorHAnsi"/>
          <w:i/>
          <w:iCs/>
          <w:noProof/>
          <w:sz w:val="24"/>
          <w:szCs w:val="24"/>
        </w:rPr>
      </w:pPr>
      <w:r w:rsidRPr="0052668C">
        <w:rPr>
          <w:rFonts w:asciiTheme="majorHAnsi" w:hAnsiTheme="majorHAnsi"/>
          <w:i/>
          <w:iCs/>
          <w:noProof/>
          <w:sz w:val="24"/>
          <w:szCs w:val="24"/>
        </w:rPr>
        <w:t>Under the cetral theme</w:t>
      </w:r>
      <w:r w:rsidR="00045FFF" w:rsidRPr="0052668C">
        <w:rPr>
          <w:rFonts w:asciiTheme="majorHAnsi" w:hAnsiTheme="majorHAnsi"/>
          <w:i/>
          <w:iCs/>
          <w:noProof/>
          <w:sz w:val="24"/>
          <w:szCs w:val="24"/>
        </w:rPr>
        <w:t>:</w:t>
      </w:r>
      <w:r w:rsidRPr="0052668C">
        <w:rPr>
          <w:rFonts w:asciiTheme="majorHAnsi" w:hAnsiTheme="majorHAnsi"/>
          <w:i/>
          <w:iCs/>
          <w:noProof/>
          <w:sz w:val="24"/>
          <w:szCs w:val="24"/>
        </w:rPr>
        <w:t xml:space="preserve"> “</w:t>
      </w:r>
      <w:r w:rsidR="00045FFF" w:rsidRPr="0052668C">
        <w:rPr>
          <w:rFonts w:asciiTheme="majorHAnsi" w:hAnsiTheme="majorHAnsi"/>
          <w:i/>
          <w:iCs/>
          <w:noProof/>
          <w:sz w:val="24"/>
          <w:szCs w:val="24"/>
        </w:rPr>
        <w:t>Facing the Telecommunication/ICT Regulatory Challenges</w:t>
      </w:r>
      <w:r w:rsidR="00DA0044">
        <w:rPr>
          <w:rFonts w:asciiTheme="majorHAnsi" w:hAnsiTheme="majorHAnsi"/>
          <w:i/>
          <w:iCs/>
          <w:noProof/>
          <w:sz w:val="24"/>
          <w:szCs w:val="24"/>
        </w:rPr>
        <w:t xml:space="preserve"> in the Digital Economy</w:t>
      </w:r>
      <w:r w:rsidRPr="0052668C">
        <w:rPr>
          <w:rFonts w:asciiTheme="majorHAnsi" w:hAnsiTheme="majorHAnsi"/>
          <w:i/>
          <w:iCs/>
          <w:noProof/>
          <w:sz w:val="24"/>
          <w:szCs w:val="24"/>
        </w:rPr>
        <w:t>”, the</w:t>
      </w:r>
      <w:r w:rsidR="00E21CB3" w:rsidRPr="0052668C">
        <w:rPr>
          <w:rFonts w:asciiTheme="majorHAnsi" w:hAnsiTheme="majorHAnsi"/>
          <w:i/>
          <w:iCs/>
          <w:noProof/>
          <w:sz w:val="24"/>
          <w:szCs w:val="24"/>
        </w:rPr>
        <w:t xml:space="preserve"> </w:t>
      </w:r>
      <w:r w:rsidR="00607C7E" w:rsidRPr="0052668C">
        <w:rPr>
          <w:rFonts w:asciiTheme="majorHAnsi" w:hAnsiTheme="majorHAnsi"/>
          <w:i/>
          <w:iCs/>
          <w:noProof/>
          <w:sz w:val="24"/>
          <w:szCs w:val="24"/>
        </w:rPr>
        <w:t>5</w:t>
      </w:r>
      <w:r w:rsidR="009B3028" w:rsidRPr="0052668C">
        <w:rPr>
          <w:rFonts w:asciiTheme="majorHAnsi" w:hAnsiTheme="majorHAnsi"/>
          <w:i/>
          <w:iCs/>
          <w:noProof/>
          <w:sz w:val="24"/>
          <w:szCs w:val="24"/>
          <w:vertAlign w:val="superscript"/>
        </w:rPr>
        <w:t>th</w:t>
      </w:r>
      <w:r w:rsidR="009B3028" w:rsidRPr="0052668C">
        <w:rPr>
          <w:rFonts w:asciiTheme="majorHAnsi" w:hAnsiTheme="majorHAnsi"/>
          <w:i/>
          <w:iCs/>
          <w:noProof/>
          <w:sz w:val="24"/>
          <w:szCs w:val="24"/>
        </w:rPr>
        <w:t xml:space="preserve"> </w:t>
      </w:r>
      <w:r w:rsidR="00E21CB3" w:rsidRPr="0052668C">
        <w:rPr>
          <w:rFonts w:asciiTheme="majorHAnsi" w:hAnsiTheme="majorHAnsi"/>
          <w:i/>
          <w:iCs/>
          <w:noProof/>
          <w:sz w:val="24"/>
          <w:szCs w:val="24"/>
        </w:rPr>
        <w:t xml:space="preserve"> Asia-Pacific Regulators’</w:t>
      </w:r>
      <w:r w:rsidR="003B5046" w:rsidRPr="0052668C">
        <w:rPr>
          <w:rFonts w:asciiTheme="majorHAnsi" w:hAnsiTheme="majorHAnsi"/>
          <w:i/>
          <w:iCs/>
          <w:noProof/>
          <w:sz w:val="24"/>
          <w:szCs w:val="24"/>
        </w:rPr>
        <w:t xml:space="preserve"> </w:t>
      </w:r>
      <w:r w:rsidR="00E21CB3" w:rsidRPr="0052668C">
        <w:rPr>
          <w:rFonts w:asciiTheme="majorHAnsi" w:hAnsiTheme="majorHAnsi"/>
          <w:i/>
          <w:iCs/>
          <w:noProof/>
          <w:sz w:val="24"/>
          <w:szCs w:val="24"/>
        </w:rPr>
        <w:t>Roundtable</w:t>
      </w:r>
      <w:r w:rsidR="00045FFF" w:rsidRPr="0052668C">
        <w:rPr>
          <w:rFonts w:asciiTheme="majorHAnsi" w:hAnsiTheme="majorHAnsi"/>
          <w:i/>
          <w:iCs/>
          <w:noProof/>
          <w:sz w:val="24"/>
          <w:szCs w:val="24"/>
        </w:rPr>
        <w:t xml:space="preserve"> (ITU-MCMC Regulators Roundtable)</w:t>
      </w:r>
      <w:r w:rsidR="00607C7E" w:rsidRPr="0052668C">
        <w:rPr>
          <w:rFonts w:asciiTheme="majorHAnsi" w:hAnsiTheme="majorHAnsi"/>
          <w:i/>
          <w:iCs/>
          <w:noProof/>
          <w:sz w:val="24"/>
          <w:szCs w:val="24"/>
        </w:rPr>
        <w:t xml:space="preserve"> </w:t>
      </w:r>
      <w:r w:rsidR="00E21CB3" w:rsidRPr="0052668C">
        <w:rPr>
          <w:rFonts w:asciiTheme="majorHAnsi" w:hAnsiTheme="majorHAnsi"/>
          <w:i/>
          <w:iCs/>
          <w:noProof/>
          <w:sz w:val="24"/>
          <w:szCs w:val="24"/>
        </w:rPr>
        <w:t xml:space="preserve">aims to </w:t>
      </w:r>
      <w:r w:rsidR="009E2980" w:rsidRPr="0052668C">
        <w:rPr>
          <w:rFonts w:asciiTheme="majorHAnsi" w:hAnsiTheme="majorHAnsi"/>
          <w:i/>
          <w:iCs/>
          <w:noProof/>
          <w:sz w:val="24"/>
          <w:szCs w:val="24"/>
        </w:rPr>
        <w:t xml:space="preserve">provide </w:t>
      </w:r>
      <w:r w:rsidR="006B2AE9" w:rsidRPr="0052668C">
        <w:rPr>
          <w:rFonts w:asciiTheme="majorHAnsi" w:hAnsiTheme="majorHAnsi"/>
          <w:i/>
          <w:iCs/>
          <w:noProof/>
          <w:sz w:val="24"/>
          <w:szCs w:val="24"/>
        </w:rPr>
        <w:t xml:space="preserve">telecommunication/ICT regulators in the region </w:t>
      </w:r>
      <w:r w:rsidR="009E2980" w:rsidRPr="0052668C">
        <w:rPr>
          <w:rFonts w:asciiTheme="majorHAnsi" w:hAnsiTheme="majorHAnsi"/>
          <w:i/>
          <w:iCs/>
          <w:noProof/>
          <w:sz w:val="24"/>
          <w:szCs w:val="24"/>
        </w:rPr>
        <w:t>a platform that fosters dynamic and strategic discussion</w:t>
      </w:r>
      <w:r w:rsidR="002616FA" w:rsidRPr="0052668C">
        <w:rPr>
          <w:rFonts w:asciiTheme="majorHAnsi" w:hAnsiTheme="majorHAnsi"/>
          <w:i/>
          <w:iCs/>
          <w:noProof/>
          <w:sz w:val="24"/>
          <w:szCs w:val="24"/>
        </w:rPr>
        <w:t>s</w:t>
      </w:r>
      <w:r w:rsidR="009E2980" w:rsidRPr="0052668C">
        <w:rPr>
          <w:rFonts w:asciiTheme="majorHAnsi" w:hAnsiTheme="majorHAnsi"/>
          <w:i/>
          <w:iCs/>
          <w:noProof/>
          <w:sz w:val="24"/>
          <w:szCs w:val="24"/>
        </w:rPr>
        <w:t>,  sharing of information</w:t>
      </w:r>
      <w:r w:rsidR="008C69AF" w:rsidRPr="0052668C">
        <w:rPr>
          <w:rFonts w:asciiTheme="majorHAnsi" w:hAnsiTheme="majorHAnsi"/>
          <w:i/>
          <w:iCs/>
          <w:noProof/>
          <w:sz w:val="24"/>
          <w:szCs w:val="24"/>
        </w:rPr>
        <w:t>,</w:t>
      </w:r>
      <w:r w:rsidR="009E2980" w:rsidRPr="0052668C">
        <w:rPr>
          <w:rFonts w:asciiTheme="majorHAnsi" w:hAnsiTheme="majorHAnsi"/>
          <w:i/>
          <w:iCs/>
          <w:noProof/>
          <w:sz w:val="24"/>
          <w:szCs w:val="24"/>
        </w:rPr>
        <w:t xml:space="preserve"> real experiences</w:t>
      </w:r>
      <w:r w:rsidR="008C69AF" w:rsidRPr="0052668C">
        <w:rPr>
          <w:rFonts w:asciiTheme="majorHAnsi" w:hAnsiTheme="majorHAnsi"/>
          <w:i/>
          <w:iCs/>
          <w:noProof/>
          <w:sz w:val="24"/>
          <w:szCs w:val="24"/>
        </w:rPr>
        <w:t xml:space="preserve"> and practices and</w:t>
      </w:r>
      <w:r w:rsidR="002616FA" w:rsidRPr="0052668C">
        <w:rPr>
          <w:rFonts w:asciiTheme="majorHAnsi" w:hAnsiTheme="majorHAnsi"/>
          <w:i/>
          <w:iCs/>
          <w:noProof/>
          <w:sz w:val="24"/>
          <w:szCs w:val="24"/>
        </w:rPr>
        <w:t xml:space="preserve"> </w:t>
      </w:r>
      <w:r w:rsidR="00045FFF" w:rsidRPr="0052668C">
        <w:rPr>
          <w:rFonts w:asciiTheme="majorHAnsi" w:hAnsiTheme="majorHAnsi"/>
          <w:i/>
          <w:iCs/>
          <w:noProof/>
          <w:sz w:val="24"/>
          <w:szCs w:val="24"/>
        </w:rPr>
        <w:t xml:space="preserve"> conclusively debate </w:t>
      </w:r>
      <w:r w:rsidR="008C69AF" w:rsidRPr="0052668C">
        <w:rPr>
          <w:rFonts w:asciiTheme="majorHAnsi" w:hAnsiTheme="majorHAnsi"/>
          <w:i/>
          <w:iCs/>
          <w:noProof/>
          <w:sz w:val="24"/>
          <w:szCs w:val="24"/>
        </w:rPr>
        <w:t xml:space="preserve">on possible solutions </w:t>
      </w:r>
      <w:r w:rsidR="00045FFF" w:rsidRPr="0052668C">
        <w:rPr>
          <w:rFonts w:asciiTheme="majorHAnsi" w:hAnsiTheme="majorHAnsi"/>
          <w:i/>
          <w:iCs/>
          <w:noProof/>
          <w:sz w:val="24"/>
          <w:szCs w:val="24"/>
        </w:rPr>
        <w:t xml:space="preserve">and opportunities for potential collaboration </w:t>
      </w:r>
      <w:r w:rsidR="008C69AF" w:rsidRPr="0052668C">
        <w:rPr>
          <w:rFonts w:asciiTheme="majorHAnsi" w:hAnsiTheme="majorHAnsi"/>
          <w:i/>
          <w:iCs/>
          <w:noProof/>
          <w:sz w:val="24"/>
          <w:szCs w:val="24"/>
        </w:rPr>
        <w:t>to address emerging</w:t>
      </w:r>
      <w:r w:rsidR="00045FFF" w:rsidRPr="0052668C">
        <w:rPr>
          <w:rFonts w:asciiTheme="majorHAnsi" w:hAnsiTheme="majorHAnsi"/>
          <w:i/>
          <w:iCs/>
          <w:noProof/>
          <w:sz w:val="24"/>
          <w:szCs w:val="24"/>
        </w:rPr>
        <w:t xml:space="preserve"> regulatory</w:t>
      </w:r>
      <w:r w:rsidR="008C69AF" w:rsidRPr="0052668C">
        <w:rPr>
          <w:rFonts w:asciiTheme="majorHAnsi" w:hAnsiTheme="majorHAnsi"/>
          <w:i/>
          <w:iCs/>
          <w:noProof/>
          <w:sz w:val="24"/>
          <w:szCs w:val="24"/>
        </w:rPr>
        <w:t xml:space="preserve"> issues and challenges. </w:t>
      </w:r>
      <w:r w:rsidR="002616FA" w:rsidRPr="0052668C">
        <w:rPr>
          <w:rFonts w:asciiTheme="majorHAnsi" w:hAnsiTheme="majorHAnsi"/>
          <w:i/>
          <w:iCs/>
          <w:noProof/>
          <w:sz w:val="24"/>
          <w:szCs w:val="24"/>
        </w:rPr>
        <w:t xml:space="preserve"> </w:t>
      </w:r>
      <w:r w:rsidR="009E2980" w:rsidRPr="0052668C">
        <w:rPr>
          <w:rFonts w:asciiTheme="majorHAnsi" w:hAnsiTheme="majorHAnsi"/>
          <w:i/>
          <w:iCs/>
          <w:noProof/>
          <w:sz w:val="24"/>
          <w:szCs w:val="24"/>
        </w:rPr>
        <w:t xml:space="preserve">  </w:t>
      </w:r>
    </w:p>
    <w:p w:rsidR="00815B3E" w:rsidRPr="00491F00" w:rsidRDefault="007A6496" w:rsidP="00796952">
      <w:pPr>
        <w:rPr>
          <w:rFonts w:asciiTheme="majorHAnsi" w:eastAsiaTheme="majorEastAsia" w:hAnsiTheme="majorHAnsi" w:cstheme="majorBidi"/>
          <w:color w:val="46464A" w:themeColor="text2"/>
          <w:sz w:val="40"/>
          <w:szCs w:val="40"/>
        </w:rPr>
      </w:pPr>
      <w:r w:rsidRPr="00DC5A4C">
        <w:rPr>
          <w:rFonts w:asciiTheme="majorHAnsi" w:eastAsiaTheme="majorEastAsia" w:hAnsiTheme="majorHAnsi" w:cstheme="majorBidi"/>
          <w:color w:val="000000" w:themeColor="text1"/>
          <w:sz w:val="40"/>
          <w:szCs w:val="40"/>
        </w:rPr>
        <w:t>D</w:t>
      </w:r>
      <w:r w:rsidR="00815B3E" w:rsidRPr="00DC5A4C">
        <w:rPr>
          <w:rFonts w:asciiTheme="majorHAnsi" w:eastAsiaTheme="majorEastAsia" w:hAnsiTheme="majorHAnsi" w:cstheme="majorBidi"/>
          <w:color w:val="000000" w:themeColor="text1"/>
          <w:sz w:val="40"/>
          <w:szCs w:val="40"/>
        </w:rPr>
        <w:t>ay 1</w:t>
      </w:r>
    </w:p>
    <w:p w:rsidR="00B365A8" w:rsidRDefault="00E92BA2" w:rsidP="00607C7E">
      <w:pPr>
        <w:spacing w:after="120"/>
        <w:rPr>
          <w:rFonts w:asciiTheme="majorHAnsi" w:hAnsiTheme="majorHAnsi"/>
          <w:bCs/>
          <w:color w:val="000000" w:themeColor="text1"/>
          <w:sz w:val="40"/>
          <w:szCs w:val="28"/>
        </w:rPr>
      </w:pPr>
      <w:r w:rsidRPr="00491F00">
        <w:rPr>
          <w:rFonts w:asciiTheme="majorHAnsi" w:hAnsiTheme="majorHAnsi"/>
          <w:bCs/>
          <w:color w:val="000000" w:themeColor="text1"/>
          <w:sz w:val="40"/>
          <w:szCs w:val="28"/>
        </w:rPr>
        <w:t>2</w:t>
      </w:r>
      <w:r w:rsidR="00607C7E">
        <w:rPr>
          <w:rFonts w:asciiTheme="majorHAnsi" w:hAnsiTheme="majorHAnsi"/>
          <w:bCs/>
          <w:color w:val="000000" w:themeColor="text1"/>
          <w:sz w:val="40"/>
          <w:szCs w:val="28"/>
        </w:rPr>
        <w:t>4</w:t>
      </w:r>
      <w:r w:rsidRPr="00491F00">
        <w:rPr>
          <w:rFonts w:asciiTheme="majorHAnsi" w:hAnsiTheme="majorHAnsi"/>
          <w:bCs/>
          <w:color w:val="000000" w:themeColor="text1"/>
          <w:sz w:val="40"/>
          <w:szCs w:val="28"/>
        </w:rPr>
        <w:t xml:space="preserve"> </w:t>
      </w:r>
      <w:r w:rsidR="00607C7E">
        <w:rPr>
          <w:rFonts w:asciiTheme="majorHAnsi" w:hAnsiTheme="majorHAnsi"/>
          <w:bCs/>
          <w:color w:val="000000" w:themeColor="text1"/>
          <w:sz w:val="40"/>
          <w:szCs w:val="28"/>
        </w:rPr>
        <w:t xml:space="preserve">August </w:t>
      </w:r>
      <w:r w:rsidRPr="00491F00">
        <w:rPr>
          <w:rFonts w:asciiTheme="majorHAnsi" w:hAnsiTheme="majorHAnsi"/>
          <w:bCs/>
          <w:color w:val="000000" w:themeColor="text1"/>
          <w:sz w:val="40"/>
          <w:szCs w:val="28"/>
        </w:rPr>
        <w:t>201</w:t>
      </w:r>
      <w:r w:rsidR="00607C7E">
        <w:rPr>
          <w:rFonts w:asciiTheme="majorHAnsi" w:hAnsiTheme="majorHAnsi"/>
          <w:bCs/>
          <w:color w:val="000000" w:themeColor="text1"/>
          <w:sz w:val="40"/>
          <w:szCs w:val="28"/>
        </w:rPr>
        <w:t>5</w:t>
      </w:r>
    </w:p>
    <w:p w:rsidR="00965B01" w:rsidRPr="00E30439" w:rsidRDefault="0052668C" w:rsidP="0052668C">
      <w:pPr>
        <w:spacing w:after="120"/>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color w:val="46464A" w:themeColor="text2"/>
          <w:sz w:val="24"/>
          <w:szCs w:val="24"/>
        </w:rPr>
        <w:t>13</w:t>
      </w:r>
      <w:r w:rsidR="00A0321C" w:rsidRPr="00E30439">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00</w:t>
      </w:r>
      <w:r w:rsidR="00A0321C" w:rsidRPr="00E30439">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13</w:t>
      </w:r>
      <w:r w:rsidR="00A0321C" w:rsidRPr="00E30439">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3</w:t>
      </w:r>
      <w:r w:rsidR="00A0321C" w:rsidRPr="00E30439">
        <w:rPr>
          <w:rFonts w:asciiTheme="majorHAnsi" w:eastAsiaTheme="majorEastAsia" w:hAnsiTheme="majorHAnsi" w:cstheme="majorBidi"/>
          <w:color w:val="46464A" w:themeColor="text2"/>
          <w:sz w:val="24"/>
          <w:szCs w:val="24"/>
        </w:rPr>
        <w:t xml:space="preserve">0 </w:t>
      </w:r>
      <w:r w:rsidR="00A0321C" w:rsidRPr="00E30439">
        <w:rPr>
          <w:rFonts w:asciiTheme="majorHAnsi" w:eastAsiaTheme="majorEastAsia" w:hAnsiTheme="majorHAnsi" w:cstheme="majorBidi"/>
          <w:color w:val="46464A" w:themeColor="text2"/>
          <w:sz w:val="24"/>
          <w:szCs w:val="24"/>
        </w:rPr>
        <w:tab/>
      </w:r>
      <w:r w:rsidR="00A0321C" w:rsidRPr="00E30439">
        <w:rPr>
          <w:rFonts w:asciiTheme="majorHAnsi" w:eastAsiaTheme="majorEastAsia" w:hAnsiTheme="majorHAnsi" w:cstheme="majorBidi"/>
          <w:color w:val="46464A" w:themeColor="text2"/>
          <w:sz w:val="24"/>
          <w:szCs w:val="24"/>
        </w:rPr>
        <w:tab/>
      </w:r>
      <w:r w:rsidR="00A0321C" w:rsidRPr="00E30439">
        <w:rPr>
          <w:rFonts w:asciiTheme="majorHAnsi" w:eastAsiaTheme="majorEastAsia" w:hAnsiTheme="majorHAnsi" w:cstheme="majorBidi"/>
          <w:color w:val="46464A" w:themeColor="text2"/>
          <w:sz w:val="24"/>
          <w:szCs w:val="24"/>
        </w:rPr>
        <w:tab/>
      </w:r>
      <w:r w:rsidR="00A0321C" w:rsidRPr="008F2586">
        <w:rPr>
          <w:rFonts w:asciiTheme="majorHAnsi" w:eastAsiaTheme="majorEastAsia" w:hAnsiTheme="majorHAnsi" w:cstheme="majorBidi"/>
          <w:b/>
          <w:bCs/>
          <w:color w:val="46464A" w:themeColor="text2"/>
          <w:sz w:val="24"/>
          <w:szCs w:val="24"/>
        </w:rPr>
        <w:t>REGISTRATION</w:t>
      </w:r>
      <w:r w:rsidR="00A0321C" w:rsidRPr="00E30439">
        <w:rPr>
          <w:rFonts w:asciiTheme="majorHAnsi" w:eastAsiaTheme="majorEastAsia" w:hAnsiTheme="majorHAnsi" w:cstheme="majorBidi"/>
          <w:color w:val="46464A" w:themeColor="text2"/>
          <w:sz w:val="24"/>
          <w:szCs w:val="24"/>
        </w:rPr>
        <w:t xml:space="preserve">  </w:t>
      </w:r>
    </w:p>
    <w:p w:rsidR="008F2586" w:rsidRDefault="0052668C" w:rsidP="008F2586">
      <w:pPr>
        <w:spacing w:after="120"/>
        <w:ind w:left="2880" w:hanging="2880"/>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color w:val="46464A" w:themeColor="text2"/>
          <w:sz w:val="24"/>
          <w:szCs w:val="24"/>
        </w:rPr>
        <w:t>13</w:t>
      </w:r>
      <w:r w:rsidR="00A0321C" w:rsidRPr="00E30439">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3</w:t>
      </w:r>
      <w:r w:rsidR="00A0321C" w:rsidRPr="00E30439">
        <w:rPr>
          <w:rFonts w:asciiTheme="majorHAnsi" w:eastAsiaTheme="majorEastAsia" w:hAnsiTheme="majorHAnsi" w:cstheme="majorBidi"/>
          <w:color w:val="46464A" w:themeColor="text2"/>
          <w:sz w:val="24"/>
          <w:szCs w:val="24"/>
        </w:rPr>
        <w:t>0–</w:t>
      </w:r>
      <w:r>
        <w:rPr>
          <w:rFonts w:asciiTheme="majorHAnsi" w:eastAsiaTheme="majorEastAsia" w:hAnsiTheme="majorHAnsi" w:cstheme="majorBidi"/>
          <w:color w:val="46464A" w:themeColor="text2"/>
          <w:sz w:val="24"/>
          <w:szCs w:val="24"/>
        </w:rPr>
        <w:t>13</w:t>
      </w:r>
      <w:r w:rsidR="00A0321C" w:rsidRPr="00E30439">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40</w:t>
      </w:r>
      <w:r w:rsidR="00A0321C" w:rsidRPr="00E30439">
        <w:rPr>
          <w:rFonts w:asciiTheme="majorHAnsi" w:eastAsiaTheme="majorEastAsia" w:hAnsiTheme="majorHAnsi" w:cstheme="majorBidi"/>
          <w:color w:val="46464A" w:themeColor="text2"/>
          <w:sz w:val="24"/>
          <w:szCs w:val="24"/>
        </w:rPr>
        <w:t xml:space="preserve"> </w:t>
      </w:r>
      <w:r w:rsidR="00A0321C" w:rsidRPr="00E30439">
        <w:rPr>
          <w:rFonts w:asciiTheme="majorHAnsi" w:eastAsiaTheme="majorEastAsia" w:hAnsiTheme="majorHAnsi" w:cstheme="majorBidi"/>
          <w:color w:val="46464A" w:themeColor="text2"/>
          <w:sz w:val="24"/>
          <w:szCs w:val="24"/>
        </w:rPr>
        <w:tab/>
      </w:r>
      <w:r w:rsidR="00A0321C" w:rsidRPr="008F2586">
        <w:rPr>
          <w:rFonts w:asciiTheme="majorHAnsi" w:eastAsiaTheme="majorEastAsia" w:hAnsiTheme="majorHAnsi" w:cstheme="majorBidi"/>
          <w:b/>
          <w:bCs/>
          <w:color w:val="46464A" w:themeColor="text2"/>
          <w:sz w:val="24"/>
          <w:szCs w:val="24"/>
        </w:rPr>
        <w:t>WELCOME REMARKS</w:t>
      </w:r>
      <w:r w:rsidR="008F2586">
        <w:rPr>
          <w:rFonts w:asciiTheme="majorHAnsi" w:eastAsiaTheme="majorEastAsia" w:hAnsiTheme="majorHAnsi" w:cstheme="majorBidi"/>
          <w:color w:val="46464A" w:themeColor="text2"/>
          <w:sz w:val="24"/>
          <w:szCs w:val="24"/>
        </w:rPr>
        <w:t xml:space="preserve"> </w:t>
      </w:r>
    </w:p>
    <w:p w:rsidR="008F2586" w:rsidRPr="00E30439" w:rsidRDefault="008F2586" w:rsidP="008F2586">
      <w:pPr>
        <w:spacing w:after="120"/>
        <w:ind w:left="2880"/>
        <w:rPr>
          <w:rFonts w:asciiTheme="majorHAnsi" w:eastAsiaTheme="majorEastAsia" w:hAnsiTheme="majorHAnsi" w:cstheme="majorBidi"/>
          <w:color w:val="46464A" w:themeColor="text2"/>
          <w:sz w:val="24"/>
          <w:szCs w:val="24"/>
        </w:rPr>
      </w:pPr>
      <w:r w:rsidRPr="008F2586">
        <w:rPr>
          <w:rFonts w:asciiTheme="majorHAnsi" w:eastAsiaTheme="majorEastAsia" w:hAnsiTheme="majorHAnsi" w:cstheme="majorBidi"/>
          <w:color w:val="46464A" w:themeColor="text2"/>
          <w:sz w:val="24"/>
          <w:szCs w:val="24"/>
        </w:rPr>
        <w:t xml:space="preserve">Datuk Seri Dr. Halim </w:t>
      </w:r>
      <w:proofErr w:type="spellStart"/>
      <w:proofErr w:type="gramStart"/>
      <w:r w:rsidRPr="008F2586">
        <w:rPr>
          <w:rFonts w:asciiTheme="majorHAnsi" w:eastAsiaTheme="majorEastAsia" w:hAnsiTheme="majorHAnsi" w:cstheme="majorBidi"/>
          <w:color w:val="46464A" w:themeColor="text2"/>
          <w:sz w:val="24"/>
          <w:szCs w:val="24"/>
        </w:rPr>
        <w:t>Shafie</w:t>
      </w:r>
      <w:proofErr w:type="spellEnd"/>
      <w:r w:rsidRPr="008F2586">
        <w:rPr>
          <w:rFonts w:asciiTheme="majorHAnsi" w:eastAsiaTheme="majorEastAsia" w:hAnsiTheme="majorHAnsi" w:cstheme="majorBidi"/>
          <w:color w:val="46464A" w:themeColor="text2"/>
          <w:sz w:val="24"/>
          <w:szCs w:val="24"/>
        </w:rPr>
        <w:t xml:space="preserve"> </w:t>
      </w:r>
      <w:r>
        <w:rPr>
          <w:rFonts w:asciiTheme="majorHAnsi" w:eastAsiaTheme="majorEastAsia" w:hAnsiTheme="majorHAnsi" w:cstheme="majorBidi"/>
          <w:color w:val="46464A" w:themeColor="text2"/>
          <w:sz w:val="24"/>
          <w:szCs w:val="24"/>
        </w:rPr>
        <w:t>,</w:t>
      </w:r>
      <w:proofErr w:type="gramEnd"/>
      <w:r>
        <w:rPr>
          <w:rFonts w:asciiTheme="majorHAnsi" w:eastAsiaTheme="majorEastAsia" w:hAnsiTheme="majorHAnsi" w:cstheme="majorBidi"/>
          <w:color w:val="46464A" w:themeColor="text2"/>
          <w:sz w:val="24"/>
          <w:szCs w:val="24"/>
        </w:rPr>
        <w:t xml:space="preserve"> </w:t>
      </w:r>
      <w:r w:rsidRPr="008F2586">
        <w:rPr>
          <w:rFonts w:asciiTheme="majorHAnsi" w:eastAsiaTheme="majorEastAsia" w:hAnsiTheme="majorHAnsi" w:cstheme="majorBidi"/>
          <w:color w:val="46464A" w:themeColor="text2"/>
          <w:sz w:val="24"/>
          <w:szCs w:val="24"/>
        </w:rPr>
        <w:t>Chairman, Malaysia Communication and Multimedia Commission</w:t>
      </w:r>
      <w:r>
        <w:rPr>
          <w:rFonts w:asciiTheme="majorHAnsi" w:eastAsiaTheme="majorEastAsia" w:hAnsiTheme="majorHAnsi" w:cstheme="majorBidi"/>
          <w:color w:val="46464A" w:themeColor="text2"/>
          <w:sz w:val="24"/>
          <w:szCs w:val="24"/>
        </w:rPr>
        <w:tab/>
      </w:r>
    </w:p>
    <w:p w:rsidR="008F2586" w:rsidRDefault="0052668C" w:rsidP="000660AA">
      <w:pPr>
        <w:spacing w:after="120"/>
        <w:ind w:left="2880" w:hanging="2880"/>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color w:val="46464A" w:themeColor="text2"/>
          <w:sz w:val="24"/>
          <w:szCs w:val="24"/>
        </w:rPr>
        <w:t>13</w:t>
      </w:r>
      <w:r w:rsidR="00A0321C" w:rsidRPr="00E30439">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40</w:t>
      </w:r>
      <w:r w:rsidR="00A0321C" w:rsidRPr="00E30439">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13</w:t>
      </w:r>
      <w:r w:rsidR="00A0321C" w:rsidRPr="00E30439">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50</w:t>
      </w:r>
      <w:r w:rsidR="00A0321C" w:rsidRPr="00E30439">
        <w:rPr>
          <w:rFonts w:asciiTheme="majorHAnsi" w:eastAsiaTheme="majorEastAsia" w:hAnsiTheme="majorHAnsi" w:cstheme="majorBidi"/>
          <w:color w:val="46464A" w:themeColor="text2"/>
          <w:sz w:val="24"/>
          <w:szCs w:val="24"/>
        </w:rPr>
        <w:tab/>
      </w:r>
      <w:r w:rsidR="00A0321C" w:rsidRPr="008F2586">
        <w:rPr>
          <w:rFonts w:asciiTheme="majorHAnsi" w:eastAsiaTheme="majorEastAsia" w:hAnsiTheme="majorHAnsi" w:cstheme="majorBidi"/>
          <w:b/>
          <w:bCs/>
          <w:color w:val="46464A" w:themeColor="text2"/>
          <w:sz w:val="24"/>
          <w:szCs w:val="24"/>
        </w:rPr>
        <w:t>OPENING REMARKS</w:t>
      </w:r>
    </w:p>
    <w:p w:rsidR="001F5B53" w:rsidRPr="00E30439" w:rsidRDefault="008F2586" w:rsidP="008F2586">
      <w:pPr>
        <w:spacing w:after="120"/>
        <w:ind w:left="2880"/>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color w:val="46464A" w:themeColor="text2"/>
          <w:sz w:val="24"/>
          <w:szCs w:val="24"/>
        </w:rPr>
        <w:t xml:space="preserve">Mr. Brahima Sanou, Director, Telecommunication Development Bureau, </w:t>
      </w:r>
      <w:r w:rsidR="000660AA">
        <w:rPr>
          <w:rFonts w:asciiTheme="majorHAnsi" w:eastAsiaTheme="majorEastAsia" w:hAnsiTheme="majorHAnsi" w:cstheme="majorBidi"/>
          <w:color w:val="46464A" w:themeColor="text2"/>
          <w:sz w:val="24"/>
          <w:szCs w:val="24"/>
        </w:rPr>
        <w:t>I</w:t>
      </w:r>
      <w:r>
        <w:rPr>
          <w:rFonts w:asciiTheme="majorHAnsi" w:eastAsiaTheme="majorEastAsia" w:hAnsiTheme="majorHAnsi" w:cstheme="majorBidi"/>
          <w:color w:val="46464A" w:themeColor="text2"/>
          <w:sz w:val="24"/>
          <w:szCs w:val="24"/>
        </w:rPr>
        <w:t xml:space="preserve">nternational </w:t>
      </w:r>
      <w:r w:rsidR="000660AA">
        <w:rPr>
          <w:rFonts w:asciiTheme="majorHAnsi" w:eastAsiaTheme="majorEastAsia" w:hAnsiTheme="majorHAnsi" w:cstheme="majorBidi"/>
          <w:color w:val="46464A" w:themeColor="text2"/>
          <w:sz w:val="24"/>
          <w:szCs w:val="24"/>
        </w:rPr>
        <w:t>T</w:t>
      </w:r>
      <w:r>
        <w:rPr>
          <w:rFonts w:asciiTheme="majorHAnsi" w:eastAsiaTheme="majorEastAsia" w:hAnsiTheme="majorHAnsi" w:cstheme="majorBidi"/>
          <w:color w:val="46464A" w:themeColor="text2"/>
          <w:sz w:val="24"/>
          <w:szCs w:val="24"/>
        </w:rPr>
        <w:t xml:space="preserve">elecommunication </w:t>
      </w:r>
      <w:r w:rsidR="000660AA">
        <w:rPr>
          <w:rFonts w:asciiTheme="majorHAnsi" w:eastAsiaTheme="majorEastAsia" w:hAnsiTheme="majorHAnsi" w:cstheme="majorBidi"/>
          <w:color w:val="46464A" w:themeColor="text2"/>
          <w:sz w:val="24"/>
          <w:szCs w:val="24"/>
        </w:rPr>
        <w:t>U</w:t>
      </w:r>
      <w:r>
        <w:rPr>
          <w:rFonts w:asciiTheme="majorHAnsi" w:eastAsiaTheme="majorEastAsia" w:hAnsiTheme="majorHAnsi" w:cstheme="majorBidi"/>
          <w:color w:val="46464A" w:themeColor="text2"/>
          <w:sz w:val="24"/>
          <w:szCs w:val="24"/>
        </w:rPr>
        <w:t>nion</w:t>
      </w:r>
      <w:bookmarkStart w:id="0" w:name="_GoBack"/>
      <w:bookmarkEnd w:id="0"/>
      <w:r w:rsidR="00607C7E">
        <w:rPr>
          <w:rFonts w:asciiTheme="majorHAnsi" w:eastAsiaTheme="majorEastAsia" w:hAnsiTheme="majorHAnsi" w:cstheme="majorBidi"/>
          <w:color w:val="46464A" w:themeColor="text2"/>
          <w:sz w:val="24"/>
          <w:szCs w:val="24"/>
        </w:rPr>
        <w:t xml:space="preserve"> </w:t>
      </w:r>
    </w:p>
    <w:p w:rsidR="00B05A28" w:rsidRPr="00E30439" w:rsidRDefault="00B05A28" w:rsidP="0052668C">
      <w:pPr>
        <w:spacing w:after="120"/>
        <w:rPr>
          <w:rFonts w:asciiTheme="majorHAnsi" w:eastAsiaTheme="majorEastAsia" w:hAnsiTheme="majorHAnsi" w:cstheme="majorBidi"/>
          <w:color w:val="46464A" w:themeColor="text2"/>
          <w:sz w:val="24"/>
          <w:szCs w:val="24"/>
        </w:rPr>
      </w:pPr>
    </w:p>
    <w:p w:rsidR="00063E12" w:rsidRPr="00491F00" w:rsidRDefault="00025FA9" w:rsidP="000660AA">
      <w:pPr>
        <w:spacing w:after="120"/>
        <w:rPr>
          <w:rFonts w:asciiTheme="majorHAnsi" w:eastAsiaTheme="majorEastAsia" w:hAnsiTheme="majorHAnsi" w:cstheme="majorBidi"/>
          <w:b/>
          <w:bCs/>
          <w:color w:val="46464A" w:themeColor="text2"/>
          <w:sz w:val="24"/>
          <w:szCs w:val="24"/>
        </w:rPr>
      </w:pPr>
      <w:r w:rsidRPr="00DC5A4C">
        <w:rPr>
          <w:rFonts w:asciiTheme="majorHAnsi" w:eastAsiaTheme="majorEastAsia" w:hAnsiTheme="majorHAnsi" w:cstheme="majorBidi"/>
          <w:b/>
          <w:bCs/>
          <w:color w:val="000000" w:themeColor="text1"/>
          <w:sz w:val="24"/>
          <w:szCs w:val="24"/>
        </w:rPr>
        <w:t>1</w:t>
      </w:r>
      <w:r w:rsidR="000660AA">
        <w:rPr>
          <w:rFonts w:asciiTheme="majorHAnsi" w:eastAsiaTheme="majorEastAsia" w:hAnsiTheme="majorHAnsi" w:cstheme="majorBidi"/>
          <w:b/>
          <w:bCs/>
          <w:color w:val="000000" w:themeColor="text1"/>
          <w:sz w:val="24"/>
          <w:szCs w:val="24"/>
        </w:rPr>
        <w:t>3</w:t>
      </w:r>
      <w:r w:rsidRPr="00DC5A4C">
        <w:rPr>
          <w:rFonts w:asciiTheme="majorHAnsi" w:eastAsiaTheme="majorEastAsia" w:hAnsiTheme="majorHAnsi" w:cstheme="majorBidi"/>
          <w:b/>
          <w:bCs/>
          <w:color w:val="000000" w:themeColor="text1"/>
          <w:sz w:val="24"/>
          <w:szCs w:val="24"/>
        </w:rPr>
        <w:t>:</w:t>
      </w:r>
      <w:r w:rsidR="000660AA">
        <w:rPr>
          <w:rFonts w:asciiTheme="majorHAnsi" w:eastAsiaTheme="majorEastAsia" w:hAnsiTheme="majorHAnsi" w:cstheme="majorBidi"/>
          <w:b/>
          <w:bCs/>
          <w:color w:val="000000" w:themeColor="text1"/>
          <w:sz w:val="24"/>
          <w:szCs w:val="24"/>
        </w:rPr>
        <w:t>55</w:t>
      </w:r>
      <w:r w:rsidRPr="00DC5A4C">
        <w:rPr>
          <w:rFonts w:asciiTheme="majorHAnsi" w:eastAsiaTheme="majorEastAsia" w:hAnsiTheme="majorHAnsi" w:cstheme="majorBidi"/>
          <w:b/>
          <w:bCs/>
          <w:color w:val="000000" w:themeColor="text1"/>
          <w:sz w:val="24"/>
          <w:szCs w:val="24"/>
        </w:rPr>
        <w:t xml:space="preserve"> – 1</w:t>
      </w:r>
      <w:r w:rsidR="0052668C" w:rsidRPr="00DC5A4C">
        <w:rPr>
          <w:rFonts w:asciiTheme="majorHAnsi" w:eastAsiaTheme="majorEastAsia" w:hAnsiTheme="majorHAnsi" w:cstheme="majorBidi"/>
          <w:b/>
          <w:bCs/>
          <w:color w:val="000000" w:themeColor="text1"/>
          <w:sz w:val="24"/>
          <w:szCs w:val="24"/>
        </w:rPr>
        <w:t>5</w:t>
      </w:r>
      <w:r w:rsidRPr="00DC5A4C">
        <w:rPr>
          <w:rFonts w:asciiTheme="majorHAnsi" w:eastAsiaTheme="majorEastAsia" w:hAnsiTheme="majorHAnsi" w:cstheme="majorBidi"/>
          <w:b/>
          <w:bCs/>
          <w:color w:val="000000" w:themeColor="text1"/>
          <w:sz w:val="24"/>
          <w:szCs w:val="24"/>
        </w:rPr>
        <w:t>:</w:t>
      </w:r>
      <w:r w:rsidR="000660AA">
        <w:rPr>
          <w:rFonts w:asciiTheme="majorHAnsi" w:eastAsiaTheme="majorEastAsia" w:hAnsiTheme="majorHAnsi" w:cstheme="majorBidi"/>
          <w:b/>
          <w:bCs/>
          <w:color w:val="000000" w:themeColor="text1"/>
          <w:sz w:val="24"/>
          <w:szCs w:val="24"/>
        </w:rPr>
        <w:t>2</w:t>
      </w:r>
      <w:r w:rsidR="0052668C" w:rsidRPr="00DC5A4C">
        <w:rPr>
          <w:rFonts w:asciiTheme="majorHAnsi" w:eastAsiaTheme="majorEastAsia" w:hAnsiTheme="majorHAnsi" w:cstheme="majorBidi"/>
          <w:b/>
          <w:bCs/>
          <w:color w:val="000000" w:themeColor="text1"/>
          <w:sz w:val="24"/>
          <w:szCs w:val="24"/>
        </w:rPr>
        <w:t>0</w:t>
      </w:r>
      <w:r w:rsidR="00350B91" w:rsidRPr="00DC5A4C">
        <w:rPr>
          <w:rFonts w:asciiTheme="majorHAnsi" w:eastAsiaTheme="majorEastAsia" w:hAnsiTheme="majorHAnsi" w:cstheme="majorBidi"/>
          <w:b/>
          <w:bCs/>
          <w:color w:val="000000" w:themeColor="text1"/>
          <w:sz w:val="24"/>
          <w:szCs w:val="24"/>
        </w:rPr>
        <w:t xml:space="preserve"> SESSION 1</w:t>
      </w:r>
      <w:r w:rsidR="009C3A0B" w:rsidRPr="00DC5A4C">
        <w:rPr>
          <w:rFonts w:asciiTheme="majorHAnsi" w:eastAsiaTheme="majorEastAsia" w:hAnsiTheme="majorHAnsi" w:cstheme="majorBidi"/>
          <w:b/>
          <w:bCs/>
          <w:color w:val="000000" w:themeColor="text1"/>
          <w:sz w:val="24"/>
          <w:szCs w:val="24"/>
        </w:rPr>
        <w:t xml:space="preserve">: </w:t>
      </w:r>
      <w:r w:rsidR="005B667B" w:rsidRPr="00DC5A4C">
        <w:rPr>
          <w:rFonts w:asciiTheme="majorHAnsi" w:eastAsiaTheme="majorEastAsia" w:hAnsiTheme="majorHAnsi" w:cstheme="majorBidi"/>
          <w:b/>
          <w:bCs/>
          <w:color w:val="000000" w:themeColor="text1"/>
          <w:sz w:val="24"/>
          <w:szCs w:val="24"/>
        </w:rPr>
        <w:t xml:space="preserve">The </w:t>
      </w:r>
      <w:r w:rsidR="00594A6D" w:rsidRPr="00DC5A4C">
        <w:rPr>
          <w:rFonts w:asciiTheme="majorHAnsi" w:eastAsiaTheme="majorEastAsia" w:hAnsiTheme="majorHAnsi" w:cstheme="majorBidi"/>
          <w:b/>
          <w:bCs/>
          <w:color w:val="000000" w:themeColor="text1"/>
          <w:sz w:val="24"/>
          <w:szCs w:val="24"/>
        </w:rPr>
        <w:t xml:space="preserve">Regulatory </w:t>
      </w:r>
      <w:r w:rsidR="005B667B" w:rsidRPr="00DC5A4C">
        <w:rPr>
          <w:rFonts w:asciiTheme="majorHAnsi" w:eastAsiaTheme="majorEastAsia" w:hAnsiTheme="majorHAnsi" w:cstheme="majorBidi"/>
          <w:b/>
          <w:bCs/>
          <w:color w:val="000000" w:themeColor="text1"/>
          <w:sz w:val="24"/>
          <w:szCs w:val="24"/>
        </w:rPr>
        <w:t xml:space="preserve">Challenge of Getting the Balance Right </w:t>
      </w:r>
    </w:p>
    <w:p w:rsidR="00417226" w:rsidRPr="00417226" w:rsidRDefault="00063E12" w:rsidP="00417226">
      <w:pPr>
        <w:spacing w:after="0" w:line="240" w:lineRule="auto"/>
        <w:rPr>
          <w:rFonts w:asciiTheme="majorHAnsi" w:hAnsiTheme="majorHAnsi"/>
          <w:b/>
          <w:bCs/>
          <w:sz w:val="24"/>
          <w:szCs w:val="24"/>
        </w:rPr>
      </w:pPr>
      <w:r w:rsidRPr="00491F00">
        <w:rPr>
          <w:rFonts w:asciiTheme="majorHAnsi" w:hAnsiTheme="majorHAnsi"/>
          <w:b/>
          <w:bCs/>
          <w:sz w:val="24"/>
          <w:szCs w:val="24"/>
        </w:rPr>
        <w:t xml:space="preserve">Session Chair: </w:t>
      </w:r>
      <w:r w:rsidR="00417226" w:rsidRPr="00417226">
        <w:rPr>
          <w:rFonts w:asciiTheme="majorHAnsi" w:hAnsiTheme="majorHAnsi"/>
          <w:b/>
          <w:bCs/>
          <w:sz w:val="24"/>
          <w:szCs w:val="24"/>
        </w:rPr>
        <w:t xml:space="preserve">Datuk Seri Dr. Halim </w:t>
      </w:r>
      <w:proofErr w:type="spellStart"/>
      <w:r w:rsidR="00417226" w:rsidRPr="00417226">
        <w:rPr>
          <w:rFonts w:asciiTheme="majorHAnsi" w:hAnsiTheme="majorHAnsi"/>
          <w:b/>
          <w:bCs/>
          <w:sz w:val="24"/>
          <w:szCs w:val="24"/>
        </w:rPr>
        <w:t>Shafie</w:t>
      </w:r>
      <w:proofErr w:type="spellEnd"/>
      <w:r w:rsidR="00417226" w:rsidRPr="00417226">
        <w:rPr>
          <w:rFonts w:asciiTheme="majorHAnsi" w:hAnsiTheme="majorHAnsi"/>
          <w:b/>
          <w:bCs/>
          <w:sz w:val="24"/>
          <w:szCs w:val="24"/>
        </w:rPr>
        <w:t xml:space="preserve"> </w:t>
      </w:r>
    </w:p>
    <w:p w:rsidR="00063E12" w:rsidRPr="00491F00" w:rsidRDefault="00417226" w:rsidP="00417226">
      <w:pPr>
        <w:spacing w:after="0" w:line="240" w:lineRule="auto"/>
        <w:rPr>
          <w:rFonts w:asciiTheme="majorHAnsi" w:hAnsiTheme="majorHAnsi"/>
          <w:b/>
          <w:i/>
          <w:iCs/>
          <w:sz w:val="24"/>
          <w:szCs w:val="24"/>
        </w:rPr>
      </w:pPr>
      <w:r w:rsidRPr="00417226">
        <w:rPr>
          <w:rFonts w:asciiTheme="majorHAnsi" w:hAnsiTheme="majorHAnsi"/>
          <w:b/>
          <w:bCs/>
          <w:sz w:val="24"/>
          <w:szCs w:val="24"/>
        </w:rPr>
        <w:t>Chairman</w:t>
      </w:r>
      <w:r>
        <w:rPr>
          <w:rFonts w:asciiTheme="majorHAnsi" w:hAnsiTheme="majorHAnsi"/>
          <w:b/>
          <w:bCs/>
          <w:sz w:val="24"/>
          <w:szCs w:val="24"/>
        </w:rPr>
        <w:t xml:space="preserve">, </w:t>
      </w:r>
      <w:r w:rsidRPr="00417226">
        <w:rPr>
          <w:rFonts w:asciiTheme="majorHAnsi" w:hAnsiTheme="majorHAnsi"/>
          <w:b/>
          <w:bCs/>
          <w:sz w:val="24"/>
          <w:szCs w:val="24"/>
        </w:rPr>
        <w:t>Malaysia Communication and Multimedia Commission</w:t>
      </w:r>
      <w:r>
        <w:rPr>
          <w:rFonts w:asciiTheme="majorHAnsi" w:hAnsiTheme="majorHAnsi"/>
          <w:b/>
          <w:bCs/>
          <w:sz w:val="24"/>
          <w:szCs w:val="24"/>
        </w:rPr>
        <w:t xml:space="preserve"> </w:t>
      </w:r>
    </w:p>
    <w:p w:rsidR="009E01E6" w:rsidRDefault="009E01E6" w:rsidP="00884F4E">
      <w:pPr>
        <w:rPr>
          <w:rFonts w:asciiTheme="majorHAnsi" w:eastAsiaTheme="majorEastAsia" w:hAnsiTheme="majorHAnsi" w:cstheme="majorBidi"/>
          <w:b/>
          <w:bCs/>
          <w:color w:val="46464A" w:themeColor="text2"/>
          <w:sz w:val="24"/>
          <w:szCs w:val="24"/>
        </w:rPr>
      </w:pPr>
    </w:p>
    <w:p w:rsidR="00F52F53" w:rsidRDefault="009C3A0B" w:rsidP="00884F4E">
      <w:pPr>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b/>
          <w:bCs/>
          <w:color w:val="46464A" w:themeColor="text2"/>
          <w:sz w:val="24"/>
          <w:szCs w:val="24"/>
        </w:rPr>
        <w:lastRenderedPageBreak/>
        <w:t xml:space="preserve">Session </w:t>
      </w:r>
      <w:r w:rsidR="00C23539">
        <w:rPr>
          <w:rFonts w:asciiTheme="majorHAnsi" w:eastAsiaTheme="majorEastAsia" w:hAnsiTheme="majorHAnsi" w:cstheme="majorBidi"/>
          <w:b/>
          <w:bCs/>
          <w:color w:val="46464A" w:themeColor="text2"/>
          <w:sz w:val="24"/>
          <w:szCs w:val="24"/>
        </w:rPr>
        <w:t xml:space="preserve">Background </w:t>
      </w:r>
      <w:r w:rsidR="00063E12" w:rsidRPr="00491F00">
        <w:rPr>
          <w:rFonts w:asciiTheme="majorHAnsi" w:eastAsiaTheme="majorEastAsia" w:hAnsiTheme="majorHAnsi" w:cstheme="majorBidi"/>
          <w:b/>
          <w:bCs/>
          <w:color w:val="46464A" w:themeColor="text2"/>
          <w:sz w:val="24"/>
          <w:szCs w:val="24"/>
        </w:rPr>
        <w:t>Objective</w:t>
      </w:r>
      <w:r w:rsidR="004459AC">
        <w:rPr>
          <w:rFonts w:asciiTheme="majorHAnsi" w:eastAsiaTheme="majorEastAsia" w:hAnsiTheme="majorHAnsi" w:cstheme="majorBidi"/>
          <w:b/>
          <w:bCs/>
          <w:color w:val="46464A" w:themeColor="text2"/>
          <w:sz w:val="24"/>
          <w:szCs w:val="24"/>
        </w:rPr>
        <w:t>s</w:t>
      </w:r>
      <w:r w:rsidR="00063E12" w:rsidRPr="00491F00">
        <w:rPr>
          <w:rFonts w:asciiTheme="majorHAnsi" w:eastAsiaTheme="majorEastAsia" w:hAnsiTheme="majorHAnsi" w:cstheme="majorBidi"/>
          <w:b/>
          <w:bCs/>
          <w:color w:val="46464A" w:themeColor="text2"/>
          <w:sz w:val="24"/>
          <w:szCs w:val="24"/>
        </w:rPr>
        <w:t>:</w:t>
      </w:r>
      <w:r w:rsidR="00063E12" w:rsidRPr="00491F00">
        <w:rPr>
          <w:rFonts w:asciiTheme="majorHAnsi" w:eastAsiaTheme="majorEastAsia" w:hAnsiTheme="majorHAnsi" w:cstheme="majorBidi"/>
          <w:color w:val="46464A" w:themeColor="text2"/>
          <w:sz w:val="24"/>
          <w:szCs w:val="24"/>
        </w:rPr>
        <w:t xml:space="preserve"> </w:t>
      </w:r>
      <w:r w:rsidR="00594A6D">
        <w:rPr>
          <w:rFonts w:asciiTheme="majorHAnsi" w:eastAsiaTheme="majorEastAsia" w:hAnsiTheme="majorHAnsi" w:cstheme="majorBidi"/>
          <w:color w:val="46464A" w:themeColor="text2"/>
          <w:sz w:val="24"/>
          <w:szCs w:val="24"/>
        </w:rPr>
        <w:t xml:space="preserve"> </w:t>
      </w:r>
    </w:p>
    <w:p w:rsidR="00884F4E" w:rsidRDefault="00B205D9" w:rsidP="005D3DB2">
      <w:pPr>
        <w:spacing w:line="240" w:lineRule="auto"/>
        <w:rPr>
          <w:rFonts w:asciiTheme="majorHAnsi" w:eastAsiaTheme="majorEastAsia" w:hAnsiTheme="majorHAnsi" w:cstheme="majorBidi"/>
          <w:color w:val="46464A" w:themeColor="text2"/>
          <w:sz w:val="24"/>
          <w:szCs w:val="24"/>
        </w:rPr>
      </w:pPr>
      <w:r w:rsidRPr="00B205D9">
        <w:rPr>
          <w:rFonts w:asciiTheme="majorHAnsi" w:eastAsiaTheme="majorEastAsia" w:hAnsiTheme="majorHAnsi" w:cstheme="majorBidi"/>
          <w:color w:val="46464A" w:themeColor="text2"/>
          <w:sz w:val="24"/>
          <w:szCs w:val="24"/>
        </w:rPr>
        <w:t xml:space="preserve">Today, change is the norm, rather than stability.  </w:t>
      </w:r>
      <w:proofErr w:type="spellStart"/>
      <w:r w:rsidR="008476D7" w:rsidRPr="008476D7">
        <w:rPr>
          <w:rFonts w:asciiTheme="majorHAnsi" w:eastAsiaTheme="majorEastAsia" w:hAnsiTheme="majorHAnsi" w:cstheme="majorBidi"/>
          <w:color w:val="46464A" w:themeColor="text2"/>
          <w:sz w:val="24"/>
          <w:szCs w:val="24"/>
        </w:rPr>
        <w:t>Telcos</w:t>
      </w:r>
      <w:proofErr w:type="spellEnd"/>
      <w:r w:rsidR="008476D7" w:rsidRPr="008476D7">
        <w:rPr>
          <w:rFonts w:asciiTheme="majorHAnsi" w:eastAsiaTheme="majorEastAsia" w:hAnsiTheme="majorHAnsi" w:cstheme="majorBidi"/>
          <w:color w:val="46464A" w:themeColor="text2"/>
          <w:sz w:val="24"/>
          <w:szCs w:val="24"/>
        </w:rPr>
        <w:t xml:space="preserve">’ core business now goes far beyond simply providing connectivity </w:t>
      </w:r>
      <w:r w:rsidR="00E81D05">
        <w:rPr>
          <w:rFonts w:asciiTheme="majorHAnsi" w:eastAsiaTheme="majorEastAsia" w:hAnsiTheme="majorHAnsi" w:cstheme="majorBidi"/>
          <w:color w:val="46464A" w:themeColor="text2"/>
          <w:sz w:val="24"/>
          <w:szCs w:val="24"/>
        </w:rPr>
        <w:t>as they move</w:t>
      </w:r>
      <w:r w:rsidR="00E81D05" w:rsidRPr="00E81D05">
        <w:t xml:space="preserve"> </w:t>
      </w:r>
      <w:r w:rsidR="00E81D05" w:rsidRPr="00E81D05">
        <w:rPr>
          <w:rFonts w:asciiTheme="majorHAnsi" w:eastAsiaTheme="majorEastAsia" w:hAnsiTheme="majorHAnsi" w:cstheme="majorBidi"/>
          <w:color w:val="46464A" w:themeColor="text2"/>
          <w:sz w:val="24"/>
          <w:szCs w:val="24"/>
        </w:rPr>
        <w:t>into value-added services, API business</w:t>
      </w:r>
      <w:r w:rsidR="00E81D05">
        <w:rPr>
          <w:rFonts w:asciiTheme="majorHAnsi" w:eastAsiaTheme="majorEastAsia" w:hAnsiTheme="majorHAnsi" w:cstheme="majorBidi"/>
          <w:color w:val="46464A" w:themeColor="text2"/>
          <w:sz w:val="24"/>
          <w:szCs w:val="24"/>
        </w:rPr>
        <w:t>,</w:t>
      </w:r>
      <w:r w:rsidR="00E81D05" w:rsidRPr="00E81D05">
        <w:rPr>
          <w:rFonts w:asciiTheme="majorHAnsi" w:eastAsiaTheme="majorEastAsia" w:hAnsiTheme="majorHAnsi" w:cstheme="majorBidi"/>
          <w:color w:val="46464A" w:themeColor="text2"/>
          <w:sz w:val="24"/>
          <w:szCs w:val="24"/>
        </w:rPr>
        <w:t xml:space="preserve"> precision mobile advertising, </w:t>
      </w:r>
      <w:proofErr w:type="gramStart"/>
      <w:r w:rsidR="00E81D05" w:rsidRPr="00E81D05">
        <w:rPr>
          <w:rFonts w:asciiTheme="majorHAnsi" w:eastAsiaTheme="majorEastAsia" w:hAnsiTheme="majorHAnsi" w:cstheme="majorBidi"/>
          <w:color w:val="46464A" w:themeColor="text2"/>
          <w:sz w:val="24"/>
          <w:szCs w:val="24"/>
        </w:rPr>
        <w:t>managed</w:t>
      </w:r>
      <w:proofErr w:type="gramEnd"/>
      <w:r w:rsidR="00E81D05" w:rsidRPr="00E81D05">
        <w:rPr>
          <w:rFonts w:asciiTheme="majorHAnsi" w:eastAsiaTheme="majorEastAsia" w:hAnsiTheme="majorHAnsi" w:cstheme="majorBidi"/>
          <w:color w:val="46464A" w:themeColor="text2"/>
          <w:sz w:val="24"/>
          <w:szCs w:val="24"/>
        </w:rPr>
        <w:t xml:space="preserve"> security services, and adopt network virtualization to improve their profit margins</w:t>
      </w:r>
      <w:r w:rsidR="00884F4E">
        <w:rPr>
          <w:rFonts w:asciiTheme="majorHAnsi" w:eastAsiaTheme="majorEastAsia" w:hAnsiTheme="majorHAnsi" w:cstheme="majorBidi"/>
          <w:color w:val="46464A" w:themeColor="text2"/>
          <w:sz w:val="24"/>
          <w:szCs w:val="24"/>
        </w:rPr>
        <w:t xml:space="preserve"> as</w:t>
      </w:r>
      <w:r w:rsidR="008476D7" w:rsidRPr="008476D7">
        <w:rPr>
          <w:rFonts w:asciiTheme="majorHAnsi" w:eastAsiaTheme="majorEastAsia" w:hAnsiTheme="majorHAnsi" w:cstheme="majorBidi"/>
          <w:color w:val="46464A" w:themeColor="text2"/>
          <w:sz w:val="24"/>
          <w:szCs w:val="24"/>
        </w:rPr>
        <w:t xml:space="preserve"> competitors now come from a number of other industries</w:t>
      </w:r>
      <w:r w:rsidR="00E81D05">
        <w:rPr>
          <w:rFonts w:asciiTheme="majorHAnsi" w:eastAsiaTheme="majorEastAsia" w:hAnsiTheme="majorHAnsi" w:cstheme="majorBidi"/>
          <w:color w:val="46464A" w:themeColor="text2"/>
          <w:sz w:val="24"/>
          <w:szCs w:val="24"/>
        </w:rPr>
        <w:t xml:space="preserve">. </w:t>
      </w:r>
      <w:r w:rsidR="008476D7" w:rsidRPr="008476D7">
        <w:rPr>
          <w:rFonts w:asciiTheme="majorHAnsi" w:eastAsiaTheme="majorEastAsia" w:hAnsiTheme="majorHAnsi" w:cstheme="majorBidi"/>
          <w:color w:val="46464A" w:themeColor="text2"/>
          <w:sz w:val="24"/>
          <w:szCs w:val="24"/>
        </w:rPr>
        <w:t xml:space="preserve"> </w:t>
      </w:r>
    </w:p>
    <w:p w:rsidR="00F52F53" w:rsidRDefault="00F52F53" w:rsidP="004459AC">
      <w:pPr>
        <w:spacing w:line="240" w:lineRule="auto"/>
        <w:rPr>
          <w:rFonts w:asciiTheme="majorHAnsi" w:eastAsiaTheme="majorEastAsia" w:hAnsiTheme="majorHAnsi" w:cstheme="majorBidi"/>
          <w:color w:val="46464A" w:themeColor="text2"/>
          <w:sz w:val="24"/>
          <w:szCs w:val="24"/>
        </w:rPr>
      </w:pPr>
      <w:r w:rsidRPr="00F52F53">
        <w:rPr>
          <w:rFonts w:asciiTheme="majorHAnsi" w:eastAsiaTheme="majorEastAsia" w:hAnsiTheme="majorHAnsi" w:cstheme="majorBidi"/>
          <w:color w:val="46464A" w:themeColor="text2"/>
          <w:sz w:val="24"/>
          <w:szCs w:val="24"/>
        </w:rPr>
        <w:t>Beyond the traditional core areas of protecting</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 xml:space="preserve">consumer interests, enabling fair </w:t>
      </w:r>
      <w:r>
        <w:rPr>
          <w:rFonts w:asciiTheme="majorHAnsi" w:eastAsiaTheme="majorEastAsia" w:hAnsiTheme="majorHAnsi" w:cstheme="majorBidi"/>
          <w:color w:val="46464A" w:themeColor="text2"/>
          <w:sz w:val="24"/>
          <w:szCs w:val="24"/>
        </w:rPr>
        <w:t>c</w:t>
      </w:r>
      <w:r w:rsidRPr="00F52F53">
        <w:rPr>
          <w:rFonts w:asciiTheme="majorHAnsi" w:eastAsiaTheme="majorEastAsia" w:hAnsiTheme="majorHAnsi" w:cstheme="majorBidi"/>
          <w:color w:val="46464A" w:themeColor="text2"/>
          <w:sz w:val="24"/>
          <w:szCs w:val="24"/>
        </w:rPr>
        <w:t>ompetition</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and working towards universal access, regulators</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must now urgently address the challenges of the</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new industry realities. These include content in a</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converged market, innovation at services rather</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 xml:space="preserve">than infrastructure level, the </w:t>
      </w:r>
      <w:r w:rsidR="00C23539">
        <w:rPr>
          <w:rFonts w:asciiTheme="majorHAnsi" w:eastAsiaTheme="majorEastAsia" w:hAnsiTheme="majorHAnsi" w:cstheme="majorBidi"/>
          <w:color w:val="46464A" w:themeColor="text2"/>
          <w:sz w:val="24"/>
          <w:szCs w:val="24"/>
        </w:rPr>
        <w:t xml:space="preserve">perceived </w:t>
      </w:r>
      <w:r w:rsidRPr="00F52F53">
        <w:rPr>
          <w:rFonts w:asciiTheme="majorHAnsi" w:eastAsiaTheme="majorEastAsia" w:hAnsiTheme="majorHAnsi" w:cstheme="majorBidi"/>
          <w:color w:val="46464A" w:themeColor="text2"/>
          <w:sz w:val="24"/>
          <w:szCs w:val="24"/>
        </w:rPr>
        <w:t>threat of too much</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data concentrated in too few hands, the growth</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 xml:space="preserve">of non-traditional communicators, </w:t>
      </w:r>
      <w:r>
        <w:rPr>
          <w:rFonts w:asciiTheme="majorHAnsi" w:eastAsiaTheme="majorEastAsia" w:hAnsiTheme="majorHAnsi" w:cstheme="majorBidi"/>
          <w:color w:val="46464A" w:themeColor="text2"/>
          <w:sz w:val="24"/>
          <w:szCs w:val="24"/>
        </w:rPr>
        <w:t>a</w:t>
      </w:r>
      <w:r w:rsidRPr="00F52F53">
        <w:rPr>
          <w:rFonts w:asciiTheme="majorHAnsi" w:eastAsiaTheme="majorEastAsia" w:hAnsiTheme="majorHAnsi" w:cstheme="majorBidi"/>
          <w:color w:val="46464A" w:themeColor="text2"/>
          <w:sz w:val="24"/>
          <w:szCs w:val="24"/>
        </w:rPr>
        <w:t>dministrating</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the digital dividend, all-encompassing security and</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privacy concerns, and the need to move beyond the</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established silos within government, within industry</w:t>
      </w:r>
      <w:r w:rsidR="004459AC">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sectors and between public and private players,</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towards cooperation and collaboration. And further</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beyond this lie the ethical, legal and regulatory</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 xml:space="preserve">concerns of the near future, from bio-, </w:t>
      </w:r>
      <w:proofErr w:type="spellStart"/>
      <w:r w:rsidRPr="00F52F53">
        <w:rPr>
          <w:rFonts w:asciiTheme="majorHAnsi" w:eastAsiaTheme="majorEastAsia" w:hAnsiTheme="majorHAnsi" w:cstheme="majorBidi"/>
          <w:color w:val="46464A" w:themeColor="text2"/>
          <w:sz w:val="24"/>
          <w:szCs w:val="24"/>
        </w:rPr>
        <w:t>neuro</w:t>
      </w:r>
      <w:proofErr w:type="spellEnd"/>
      <w:r w:rsidRPr="00F52F53">
        <w:rPr>
          <w:rFonts w:asciiTheme="majorHAnsi" w:eastAsiaTheme="majorEastAsia" w:hAnsiTheme="majorHAnsi" w:cstheme="majorBidi"/>
          <w:color w:val="46464A" w:themeColor="text2"/>
          <w:sz w:val="24"/>
          <w:szCs w:val="24"/>
        </w:rPr>
        <w:t>-and</w:t>
      </w:r>
      <w:r>
        <w:rPr>
          <w:rFonts w:asciiTheme="majorHAnsi" w:eastAsiaTheme="majorEastAsia" w:hAnsiTheme="majorHAnsi" w:cstheme="majorBidi"/>
          <w:color w:val="46464A" w:themeColor="text2"/>
          <w:sz w:val="24"/>
          <w:szCs w:val="24"/>
        </w:rPr>
        <w:t xml:space="preserve"> </w:t>
      </w:r>
      <w:proofErr w:type="spellStart"/>
      <w:r w:rsidRPr="00F52F53">
        <w:rPr>
          <w:rFonts w:asciiTheme="majorHAnsi" w:eastAsiaTheme="majorEastAsia" w:hAnsiTheme="majorHAnsi" w:cstheme="majorBidi"/>
          <w:color w:val="46464A" w:themeColor="text2"/>
          <w:sz w:val="24"/>
          <w:szCs w:val="24"/>
        </w:rPr>
        <w:t>nano</w:t>
      </w:r>
      <w:proofErr w:type="spellEnd"/>
      <w:r w:rsidRPr="00F52F53">
        <w:rPr>
          <w:rFonts w:asciiTheme="majorHAnsi" w:eastAsiaTheme="majorEastAsia" w:hAnsiTheme="majorHAnsi" w:cstheme="majorBidi"/>
          <w:color w:val="46464A" w:themeColor="text2"/>
          <w:sz w:val="24"/>
          <w:szCs w:val="24"/>
        </w:rPr>
        <w:t>-technology to augmented humanity and</w:t>
      </w:r>
      <w:r>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artificial intelligence.</w:t>
      </w:r>
    </w:p>
    <w:p w:rsidR="00C23539" w:rsidRDefault="00EC5D77" w:rsidP="00263DC0">
      <w:pPr>
        <w:spacing w:line="240" w:lineRule="auto"/>
        <w:rPr>
          <w:rFonts w:asciiTheme="majorHAnsi" w:eastAsiaTheme="majorEastAsia" w:hAnsiTheme="majorHAnsi" w:cstheme="majorBidi"/>
          <w:color w:val="46464A" w:themeColor="text2"/>
          <w:sz w:val="24"/>
          <w:szCs w:val="24"/>
        </w:rPr>
      </w:pPr>
      <w:r w:rsidRPr="00F52F53">
        <w:rPr>
          <w:rFonts w:asciiTheme="majorHAnsi" w:eastAsiaTheme="majorEastAsia" w:hAnsiTheme="majorHAnsi" w:cstheme="majorBidi"/>
          <w:color w:val="46464A" w:themeColor="text2"/>
          <w:sz w:val="24"/>
          <w:szCs w:val="24"/>
        </w:rPr>
        <w:t>Technology</w:t>
      </w:r>
      <w:r w:rsidR="00CF6D18">
        <w:rPr>
          <w:rFonts w:asciiTheme="majorHAnsi" w:eastAsiaTheme="majorEastAsia" w:hAnsiTheme="majorHAnsi" w:cstheme="majorBidi"/>
          <w:color w:val="46464A" w:themeColor="text2"/>
          <w:sz w:val="24"/>
          <w:szCs w:val="24"/>
        </w:rPr>
        <w:t xml:space="preserve"> and innovations have</w:t>
      </w:r>
      <w:r w:rsidRPr="00F52F53">
        <w:rPr>
          <w:rFonts w:asciiTheme="majorHAnsi" w:eastAsiaTheme="majorEastAsia" w:hAnsiTheme="majorHAnsi" w:cstheme="majorBidi"/>
          <w:color w:val="46464A" w:themeColor="text2"/>
          <w:sz w:val="24"/>
          <w:szCs w:val="24"/>
        </w:rPr>
        <w:t xml:space="preserve"> always moved faster than </w:t>
      </w:r>
      <w:r w:rsidR="00CF6D18">
        <w:rPr>
          <w:rFonts w:asciiTheme="majorHAnsi" w:eastAsiaTheme="majorEastAsia" w:hAnsiTheme="majorHAnsi" w:cstheme="majorBidi"/>
          <w:color w:val="46464A" w:themeColor="text2"/>
          <w:sz w:val="24"/>
          <w:szCs w:val="24"/>
        </w:rPr>
        <w:t>regulations</w:t>
      </w:r>
      <w:r w:rsidRPr="00F52F53">
        <w:rPr>
          <w:rFonts w:asciiTheme="majorHAnsi" w:eastAsiaTheme="majorEastAsia" w:hAnsiTheme="majorHAnsi" w:cstheme="majorBidi"/>
          <w:color w:val="46464A" w:themeColor="text2"/>
          <w:sz w:val="24"/>
          <w:szCs w:val="24"/>
        </w:rPr>
        <w:t xml:space="preserve">. The </w:t>
      </w:r>
      <w:r w:rsidR="00F52F53">
        <w:rPr>
          <w:rFonts w:asciiTheme="majorHAnsi" w:eastAsiaTheme="majorEastAsia" w:hAnsiTheme="majorHAnsi" w:cstheme="majorBidi"/>
          <w:color w:val="46464A" w:themeColor="text2"/>
          <w:sz w:val="24"/>
          <w:szCs w:val="24"/>
        </w:rPr>
        <w:t>e</w:t>
      </w:r>
      <w:r w:rsidRPr="00F52F53">
        <w:rPr>
          <w:rFonts w:asciiTheme="majorHAnsi" w:eastAsiaTheme="majorEastAsia" w:hAnsiTheme="majorHAnsi" w:cstheme="majorBidi"/>
          <w:color w:val="46464A" w:themeColor="text2"/>
          <w:sz w:val="24"/>
          <w:szCs w:val="24"/>
        </w:rPr>
        <w:t>xponential pace of</w:t>
      </w:r>
      <w:r w:rsidR="00F52F53">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 xml:space="preserve">change transforming the industry </w:t>
      </w:r>
      <w:r w:rsidR="00C23539">
        <w:rPr>
          <w:rFonts w:asciiTheme="majorHAnsi" w:eastAsiaTheme="majorEastAsia" w:hAnsiTheme="majorHAnsi" w:cstheme="majorBidi"/>
          <w:color w:val="46464A" w:themeColor="text2"/>
          <w:sz w:val="24"/>
          <w:szCs w:val="24"/>
        </w:rPr>
        <w:t xml:space="preserve">now </w:t>
      </w:r>
      <w:r w:rsidRPr="00F52F53">
        <w:rPr>
          <w:rFonts w:asciiTheme="majorHAnsi" w:eastAsiaTheme="majorEastAsia" w:hAnsiTheme="majorHAnsi" w:cstheme="majorBidi"/>
          <w:color w:val="46464A" w:themeColor="text2"/>
          <w:sz w:val="24"/>
          <w:szCs w:val="24"/>
        </w:rPr>
        <w:t>threatens to overwhelm current regulatory policies, either</w:t>
      </w:r>
      <w:r w:rsidR="00F52F53">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stifling innovation and growth in a tangle of outdated</w:t>
      </w:r>
      <w:r w:rsidR="00F52F53">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regulations, or exposing consumers and operators</w:t>
      </w:r>
      <w:r w:rsidR="00F52F53">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alike to an uncontrolled gold rush beyond any ethical,</w:t>
      </w:r>
      <w:r w:rsidR="00F52F53">
        <w:rPr>
          <w:rFonts w:asciiTheme="majorHAnsi" w:eastAsiaTheme="majorEastAsia" w:hAnsiTheme="majorHAnsi" w:cstheme="majorBidi"/>
          <w:color w:val="46464A" w:themeColor="text2"/>
          <w:sz w:val="24"/>
          <w:szCs w:val="24"/>
        </w:rPr>
        <w:t xml:space="preserve"> </w:t>
      </w:r>
      <w:r w:rsidRPr="00F52F53">
        <w:rPr>
          <w:rFonts w:asciiTheme="majorHAnsi" w:eastAsiaTheme="majorEastAsia" w:hAnsiTheme="majorHAnsi" w:cstheme="majorBidi"/>
          <w:color w:val="46464A" w:themeColor="text2"/>
          <w:sz w:val="24"/>
          <w:szCs w:val="24"/>
        </w:rPr>
        <w:t>competitive, quality, security or privacy controls.</w:t>
      </w:r>
      <w:r w:rsidR="00C23539">
        <w:rPr>
          <w:rFonts w:asciiTheme="majorHAnsi" w:eastAsiaTheme="majorEastAsia" w:hAnsiTheme="majorHAnsi" w:cstheme="majorBidi"/>
          <w:color w:val="46464A" w:themeColor="text2"/>
          <w:sz w:val="24"/>
          <w:szCs w:val="24"/>
        </w:rPr>
        <w:t xml:space="preserve"> </w:t>
      </w:r>
      <w:r w:rsidR="00C23539" w:rsidRPr="00C23539">
        <w:rPr>
          <w:rFonts w:asciiTheme="majorHAnsi" w:eastAsiaTheme="majorEastAsia" w:hAnsiTheme="majorHAnsi" w:cstheme="majorBidi"/>
          <w:color w:val="46464A" w:themeColor="text2"/>
          <w:sz w:val="24"/>
          <w:szCs w:val="24"/>
        </w:rPr>
        <w:t>It is crucial for regulators to stay closer to the curve of technology and industry development, if not ahead of it, addressing changes and potential impact in a much timelier, more forward-thinking manner.</w:t>
      </w:r>
    </w:p>
    <w:p w:rsidR="00C23539" w:rsidRPr="00F52F53" w:rsidRDefault="00C23539" w:rsidP="005D3DB2">
      <w:pPr>
        <w:spacing w:line="240" w:lineRule="auto"/>
        <w:rPr>
          <w:rFonts w:asciiTheme="majorHAnsi" w:eastAsiaTheme="majorEastAsia" w:hAnsiTheme="majorHAnsi" w:cstheme="majorBidi"/>
          <w:color w:val="46464A" w:themeColor="text2"/>
          <w:sz w:val="24"/>
          <w:szCs w:val="24"/>
        </w:rPr>
      </w:pPr>
      <w:r w:rsidRPr="00C23539">
        <w:rPr>
          <w:rFonts w:asciiTheme="majorHAnsi" w:eastAsiaTheme="majorEastAsia" w:hAnsiTheme="majorHAnsi" w:cstheme="majorBidi"/>
          <w:color w:val="46464A" w:themeColor="text2"/>
          <w:sz w:val="24"/>
          <w:szCs w:val="24"/>
        </w:rPr>
        <w:t>Perhaps no other industry calls upon its regulators to balance economic productivity against social and cultural imperatives as much as the ICT sector.  Effective and relevant regulation</w:t>
      </w:r>
      <w:r w:rsidR="00CF6D18">
        <w:rPr>
          <w:rFonts w:asciiTheme="majorHAnsi" w:eastAsiaTheme="majorEastAsia" w:hAnsiTheme="majorHAnsi" w:cstheme="majorBidi"/>
          <w:color w:val="46464A" w:themeColor="text2"/>
          <w:sz w:val="24"/>
          <w:szCs w:val="24"/>
        </w:rPr>
        <w:t xml:space="preserve">s in ICT sector which has cross sectorial impact </w:t>
      </w:r>
      <w:r w:rsidRPr="00C23539">
        <w:rPr>
          <w:rFonts w:asciiTheme="majorHAnsi" w:eastAsiaTheme="majorEastAsia" w:hAnsiTheme="majorHAnsi" w:cstheme="majorBidi"/>
          <w:color w:val="46464A" w:themeColor="text2"/>
          <w:sz w:val="24"/>
          <w:szCs w:val="24"/>
        </w:rPr>
        <w:t xml:space="preserve"> is central to ensuring the unprecedented growth of economies, industries, societies and human development in the digital economy.  </w:t>
      </w:r>
    </w:p>
    <w:p w:rsidR="00FB6E76" w:rsidRDefault="00FB6E76" w:rsidP="00424F46">
      <w:pPr>
        <w:pStyle w:val="NoSpacing"/>
        <w:rPr>
          <w:rFonts w:asciiTheme="majorHAnsi" w:hAnsiTheme="majorHAnsi"/>
          <w:color w:val="46464A" w:themeColor="text2"/>
          <w:sz w:val="24"/>
          <w:szCs w:val="24"/>
        </w:rPr>
      </w:pPr>
      <w:r w:rsidRPr="006102A5">
        <w:rPr>
          <w:rFonts w:asciiTheme="majorHAnsi" w:hAnsiTheme="majorHAnsi"/>
          <w:color w:val="46464A" w:themeColor="text2"/>
          <w:sz w:val="24"/>
          <w:szCs w:val="24"/>
        </w:rPr>
        <w:t>The Session aims to cover the key trends and developments in technology</w:t>
      </w:r>
      <w:r w:rsidR="00C23539" w:rsidRPr="006102A5">
        <w:rPr>
          <w:rFonts w:asciiTheme="majorHAnsi" w:hAnsiTheme="majorHAnsi"/>
          <w:color w:val="46464A" w:themeColor="text2"/>
          <w:sz w:val="24"/>
          <w:szCs w:val="24"/>
        </w:rPr>
        <w:t>, service offerings</w:t>
      </w:r>
      <w:r w:rsidRPr="006102A5">
        <w:rPr>
          <w:rFonts w:asciiTheme="majorHAnsi" w:hAnsiTheme="majorHAnsi"/>
          <w:color w:val="46464A" w:themeColor="text2"/>
          <w:sz w:val="24"/>
          <w:szCs w:val="24"/>
        </w:rPr>
        <w:t xml:space="preserve"> and markets, </w:t>
      </w:r>
      <w:r w:rsidR="00B205D9" w:rsidRPr="006102A5">
        <w:rPr>
          <w:rFonts w:asciiTheme="majorHAnsi" w:hAnsiTheme="majorHAnsi"/>
          <w:color w:val="46464A" w:themeColor="text2"/>
          <w:sz w:val="24"/>
          <w:szCs w:val="24"/>
        </w:rPr>
        <w:t xml:space="preserve">consumer ever-changing demands, </w:t>
      </w:r>
      <w:r w:rsidR="004867B6" w:rsidRPr="006102A5">
        <w:rPr>
          <w:rFonts w:asciiTheme="majorHAnsi" w:hAnsiTheme="majorHAnsi"/>
          <w:color w:val="46464A" w:themeColor="text2"/>
          <w:sz w:val="24"/>
          <w:szCs w:val="24"/>
        </w:rPr>
        <w:t xml:space="preserve">business models, traditional vs. new- converged-era </w:t>
      </w:r>
      <w:r w:rsidRPr="006102A5">
        <w:rPr>
          <w:rFonts w:asciiTheme="majorHAnsi" w:hAnsiTheme="majorHAnsi"/>
          <w:color w:val="46464A" w:themeColor="text2"/>
          <w:sz w:val="24"/>
          <w:szCs w:val="24"/>
        </w:rPr>
        <w:t xml:space="preserve">regulatory and policy </w:t>
      </w:r>
      <w:r w:rsidR="00B205D9" w:rsidRPr="006102A5">
        <w:rPr>
          <w:rFonts w:asciiTheme="majorHAnsi" w:hAnsiTheme="majorHAnsi"/>
          <w:color w:val="46464A" w:themeColor="text2"/>
          <w:sz w:val="24"/>
          <w:szCs w:val="24"/>
        </w:rPr>
        <w:t>practices</w:t>
      </w:r>
      <w:r w:rsidRPr="006102A5">
        <w:rPr>
          <w:rFonts w:asciiTheme="majorHAnsi" w:hAnsiTheme="majorHAnsi"/>
          <w:color w:val="46464A" w:themeColor="text2"/>
          <w:sz w:val="24"/>
          <w:szCs w:val="24"/>
        </w:rPr>
        <w:t xml:space="preserve">, </w:t>
      </w:r>
      <w:r w:rsidR="00B205D9" w:rsidRPr="006102A5">
        <w:rPr>
          <w:rFonts w:asciiTheme="majorHAnsi" w:hAnsiTheme="majorHAnsi"/>
          <w:color w:val="46464A" w:themeColor="text2"/>
          <w:sz w:val="24"/>
          <w:szCs w:val="24"/>
        </w:rPr>
        <w:t>while</w:t>
      </w:r>
      <w:r w:rsidRPr="006102A5">
        <w:rPr>
          <w:rFonts w:asciiTheme="majorHAnsi" w:hAnsiTheme="majorHAnsi"/>
          <w:color w:val="46464A" w:themeColor="text2"/>
          <w:sz w:val="24"/>
          <w:szCs w:val="24"/>
        </w:rPr>
        <w:t xml:space="preserve"> focusing on </w:t>
      </w:r>
      <w:r w:rsidR="00424F46">
        <w:rPr>
          <w:rFonts w:asciiTheme="majorHAnsi" w:hAnsiTheme="majorHAnsi"/>
          <w:color w:val="46464A" w:themeColor="text2"/>
          <w:sz w:val="24"/>
          <w:szCs w:val="24"/>
        </w:rPr>
        <w:t>four</w:t>
      </w:r>
      <w:r w:rsidRPr="006102A5">
        <w:rPr>
          <w:rFonts w:asciiTheme="majorHAnsi" w:hAnsiTheme="majorHAnsi"/>
          <w:color w:val="46464A" w:themeColor="text2"/>
          <w:sz w:val="24"/>
          <w:szCs w:val="24"/>
        </w:rPr>
        <w:t xml:space="preserve"> major scenarios: </w:t>
      </w:r>
      <w:r w:rsidR="00DA0044" w:rsidRPr="006102A5">
        <w:rPr>
          <w:rFonts w:asciiTheme="majorHAnsi" w:hAnsiTheme="majorHAnsi"/>
          <w:color w:val="46464A" w:themeColor="text2"/>
          <w:sz w:val="24"/>
          <w:szCs w:val="24"/>
        </w:rPr>
        <w:t xml:space="preserve">(a) </w:t>
      </w:r>
      <w:r w:rsidR="00C23539" w:rsidRPr="006102A5">
        <w:rPr>
          <w:rFonts w:asciiTheme="majorHAnsi" w:hAnsiTheme="majorHAnsi"/>
          <w:color w:val="46464A" w:themeColor="text2"/>
          <w:sz w:val="24"/>
          <w:szCs w:val="24"/>
        </w:rPr>
        <w:t>the e</w:t>
      </w:r>
      <w:r w:rsidR="00416EAA" w:rsidRPr="006102A5">
        <w:rPr>
          <w:rFonts w:asciiTheme="majorHAnsi" w:hAnsiTheme="majorHAnsi"/>
          <w:color w:val="46464A" w:themeColor="text2"/>
          <w:sz w:val="24"/>
          <w:szCs w:val="24"/>
        </w:rPr>
        <w:t xml:space="preserve">volving roles and competencies of </w:t>
      </w:r>
      <w:proofErr w:type="spellStart"/>
      <w:r w:rsidR="00416EAA" w:rsidRPr="006102A5">
        <w:rPr>
          <w:rFonts w:asciiTheme="majorHAnsi" w:hAnsiTheme="majorHAnsi"/>
          <w:color w:val="46464A" w:themeColor="text2"/>
          <w:sz w:val="24"/>
          <w:szCs w:val="24"/>
        </w:rPr>
        <w:t>telcos</w:t>
      </w:r>
      <w:proofErr w:type="spellEnd"/>
      <w:r w:rsidR="00416EAA" w:rsidRPr="006102A5">
        <w:rPr>
          <w:rFonts w:asciiTheme="majorHAnsi" w:hAnsiTheme="majorHAnsi"/>
          <w:color w:val="46464A" w:themeColor="text2"/>
          <w:sz w:val="24"/>
          <w:szCs w:val="24"/>
        </w:rPr>
        <w:t xml:space="preserve">,  (b) </w:t>
      </w:r>
      <w:r w:rsidRPr="006102A5">
        <w:rPr>
          <w:rFonts w:asciiTheme="majorHAnsi" w:hAnsiTheme="majorHAnsi"/>
          <w:color w:val="46464A" w:themeColor="text2"/>
          <w:sz w:val="24"/>
          <w:szCs w:val="24"/>
        </w:rPr>
        <w:t>cross-sector</w:t>
      </w:r>
      <w:r w:rsidR="00424F46">
        <w:rPr>
          <w:rFonts w:asciiTheme="majorHAnsi" w:hAnsiTheme="majorHAnsi"/>
          <w:color w:val="46464A" w:themeColor="text2"/>
          <w:sz w:val="24"/>
          <w:szCs w:val="24"/>
        </w:rPr>
        <w:t>, multiple-jurisdiction</w:t>
      </w:r>
      <w:r w:rsidRPr="006102A5">
        <w:rPr>
          <w:rFonts w:asciiTheme="majorHAnsi" w:hAnsiTheme="majorHAnsi"/>
          <w:color w:val="46464A" w:themeColor="text2"/>
          <w:sz w:val="24"/>
          <w:szCs w:val="24"/>
        </w:rPr>
        <w:t xml:space="preserve"> services, markets and regulation</w:t>
      </w:r>
      <w:r w:rsidR="00416EAA" w:rsidRPr="006102A5">
        <w:rPr>
          <w:rFonts w:asciiTheme="majorHAnsi" w:hAnsiTheme="majorHAnsi"/>
          <w:color w:val="46464A" w:themeColor="text2"/>
          <w:sz w:val="24"/>
          <w:szCs w:val="24"/>
        </w:rPr>
        <w:t xml:space="preserve"> in a borderless digital economy</w:t>
      </w:r>
      <w:r w:rsidRPr="006102A5">
        <w:rPr>
          <w:rFonts w:asciiTheme="majorHAnsi" w:hAnsiTheme="majorHAnsi"/>
          <w:color w:val="46464A" w:themeColor="text2"/>
          <w:sz w:val="24"/>
          <w:szCs w:val="24"/>
        </w:rPr>
        <w:t xml:space="preserve">, </w:t>
      </w:r>
      <w:r w:rsidR="00E81D05" w:rsidRPr="006102A5">
        <w:rPr>
          <w:rFonts w:asciiTheme="majorHAnsi" w:hAnsiTheme="majorHAnsi"/>
          <w:color w:val="46464A" w:themeColor="text2"/>
          <w:sz w:val="24"/>
          <w:szCs w:val="24"/>
        </w:rPr>
        <w:t xml:space="preserve">(c) </w:t>
      </w:r>
      <w:r w:rsidR="00424F46">
        <w:rPr>
          <w:rFonts w:asciiTheme="majorHAnsi" w:hAnsiTheme="majorHAnsi"/>
          <w:color w:val="46464A" w:themeColor="text2"/>
          <w:sz w:val="24"/>
          <w:szCs w:val="24"/>
        </w:rPr>
        <w:t xml:space="preserve">consumer protection and education, and (d) </w:t>
      </w:r>
      <w:r w:rsidR="00DA0044" w:rsidRPr="006102A5">
        <w:rPr>
          <w:rFonts w:asciiTheme="majorHAnsi" w:hAnsiTheme="majorHAnsi"/>
          <w:color w:val="46464A" w:themeColor="text2"/>
          <w:sz w:val="24"/>
          <w:szCs w:val="24"/>
        </w:rPr>
        <w:t xml:space="preserve">striking a </w:t>
      </w:r>
      <w:r w:rsidR="00B205D9" w:rsidRPr="006102A5">
        <w:rPr>
          <w:rFonts w:asciiTheme="majorHAnsi" w:hAnsiTheme="majorHAnsi"/>
          <w:color w:val="46464A" w:themeColor="text2"/>
          <w:sz w:val="24"/>
          <w:szCs w:val="24"/>
        </w:rPr>
        <w:t xml:space="preserve">regulatory </w:t>
      </w:r>
      <w:r w:rsidR="00DA0044" w:rsidRPr="006102A5">
        <w:rPr>
          <w:rFonts w:asciiTheme="majorHAnsi" w:hAnsiTheme="majorHAnsi"/>
          <w:color w:val="46464A" w:themeColor="text2"/>
          <w:sz w:val="24"/>
          <w:szCs w:val="24"/>
        </w:rPr>
        <w:t>balance between rules and flexibility</w:t>
      </w:r>
      <w:r w:rsidR="00C23539" w:rsidRPr="006102A5">
        <w:rPr>
          <w:rFonts w:asciiTheme="majorHAnsi" w:hAnsiTheme="majorHAnsi"/>
          <w:color w:val="46464A" w:themeColor="text2"/>
          <w:sz w:val="24"/>
          <w:szCs w:val="24"/>
        </w:rPr>
        <w:t xml:space="preserve"> and between economic productivity </w:t>
      </w:r>
      <w:r w:rsidR="004867B6" w:rsidRPr="006102A5">
        <w:rPr>
          <w:rFonts w:asciiTheme="majorHAnsi" w:hAnsiTheme="majorHAnsi"/>
          <w:color w:val="46464A" w:themeColor="text2"/>
          <w:sz w:val="24"/>
          <w:szCs w:val="24"/>
        </w:rPr>
        <w:t>and</w:t>
      </w:r>
      <w:r w:rsidR="00C23539" w:rsidRPr="006102A5">
        <w:rPr>
          <w:rFonts w:asciiTheme="majorHAnsi" w:hAnsiTheme="majorHAnsi"/>
          <w:color w:val="46464A" w:themeColor="text2"/>
          <w:sz w:val="24"/>
          <w:szCs w:val="24"/>
        </w:rPr>
        <w:t xml:space="preserve"> social and cultural imperatives </w:t>
      </w:r>
      <w:r w:rsidR="00DA0044" w:rsidRPr="006102A5">
        <w:rPr>
          <w:rFonts w:asciiTheme="majorHAnsi" w:hAnsiTheme="majorHAnsi"/>
          <w:color w:val="46464A" w:themeColor="text2"/>
          <w:sz w:val="24"/>
          <w:szCs w:val="24"/>
        </w:rPr>
        <w:t>.</w:t>
      </w:r>
    </w:p>
    <w:p w:rsidR="00754DBE" w:rsidRDefault="00754DBE" w:rsidP="004867B6">
      <w:pPr>
        <w:pStyle w:val="NoSpacing"/>
        <w:rPr>
          <w:rFonts w:asciiTheme="majorHAnsi" w:hAnsiTheme="majorHAnsi"/>
          <w:color w:val="46464A" w:themeColor="text2"/>
          <w:sz w:val="24"/>
          <w:szCs w:val="24"/>
        </w:rPr>
      </w:pPr>
    </w:p>
    <w:p w:rsidR="00424F46" w:rsidRDefault="009E01E6" w:rsidP="0052668C">
      <w:p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Session Interveners:</w:t>
      </w:r>
    </w:p>
    <w:p w:rsidR="009905AE" w:rsidRDefault="009905AE" w:rsidP="00414BD9">
      <w:pPr>
        <w:pStyle w:val="ListParagraph"/>
        <w:numPr>
          <w:ilvl w:val="0"/>
          <w:numId w:val="8"/>
        </w:numPr>
        <w:spacing w:after="1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Dr. </w:t>
      </w:r>
      <w:proofErr w:type="spellStart"/>
      <w:r>
        <w:rPr>
          <w:rFonts w:asciiTheme="majorHAnsi" w:eastAsiaTheme="majorEastAsia" w:hAnsiTheme="majorHAnsi" w:cstheme="majorBidi"/>
          <w:color w:val="000000" w:themeColor="text1"/>
          <w:sz w:val="24"/>
          <w:szCs w:val="24"/>
        </w:rPr>
        <w:t>Rony</w:t>
      </w:r>
      <w:proofErr w:type="spellEnd"/>
      <w:r>
        <w:rPr>
          <w:rFonts w:asciiTheme="majorHAnsi" w:eastAsiaTheme="majorEastAsia" w:hAnsiTheme="majorHAnsi" w:cstheme="majorBidi"/>
          <w:color w:val="000000" w:themeColor="text1"/>
          <w:sz w:val="24"/>
          <w:szCs w:val="24"/>
        </w:rPr>
        <w:t xml:space="preserve"> </w:t>
      </w:r>
      <w:proofErr w:type="spellStart"/>
      <w:r>
        <w:rPr>
          <w:rFonts w:asciiTheme="majorHAnsi" w:eastAsiaTheme="majorEastAsia" w:hAnsiTheme="majorHAnsi" w:cstheme="majorBidi"/>
          <w:color w:val="000000" w:themeColor="text1"/>
          <w:sz w:val="24"/>
          <w:szCs w:val="24"/>
        </w:rPr>
        <w:t>Mamur</w:t>
      </w:r>
      <w:proofErr w:type="spellEnd"/>
      <w:r>
        <w:rPr>
          <w:rFonts w:asciiTheme="majorHAnsi" w:eastAsiaTheme="majorEastAsia" w:hAnsiTheme="majorHAnsi" w:cstheme="majorBidi"/>
          <w:color w:val="000000" w:themeColor="text1"/>
          <w:sz w:val="24"/>
          <w:szCs w:val="24"/>
        </w:rPr>
        <w:t xml:space="preserve"> </w:t>
      </w:r>
      <w:proofErr w:type="spellStart"/>
      <w:r>
        <w:rPr>
          <w:rFonts w:asciiTheme="majorHAnsi" w:eastAsiaTheme="majorEastAsia" w:hAnsiTheme="majorHAnsi" w:cstheme="majorBidi"/>
          <w:color w:val="000000" w:themeColor="text1"/>
          <w:sz w:val="24"/>
          <w:szCs w:val="24"/>
        </w:rPr>
        <w:t>Bishry</w:t>
      </w:r>
      <w:proofErr w:type="spellEnd"/>
      <w:r>
        <w:rPr>
          <w:rFonts w:asciiTheme="majorHAnsi" w:eastAsiaTheme="majorEastAsia" w:hAnsiTheme="majorHAnsi" w:cstheme="majorBidi"/>
          <w:color w:val="000000" w:themeColor="text1"/>
          <w:sz w:val="24"/>
          <w:szCs w:val="24"/>
        </w:rPr>
        <w:t xml:space="preserve">, Commissioner, Indonesia Telecommunication Regulation Body (BRTI) </w:t>
      </w:r>
    </w:p>
    <w:p w:rsidR="009E01E6" w:rsidRDefault="009E01E6" w:rsidP="009E01E6">
      <w:pPr>
        <w:pStyle w:val="ListParagraph"/>
        <w:numPr>
          <w:ilvl w:val="0"/>
          <w:numId w:val="8"/>
        </w:numPr>
        <w:spacing w:after="1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Mr. Leong </w:t>
      </w:r>
      <w:proofErr w:type="spellStart"/>
      <w:r>
        <w:rPr>
          <w:rFonts w:asciiTheme="majorHAnsi" w:eastAsiaTheme="majorEastAsia" w:hAnsiTheme="majorHAnsi" w:cstheme="majorBidi"/>
          <w:color w:val="000000" w:themeColor="text1"/>
          <w:sz w:val="24"/>
          <w:szCs w:val="24"/>
        </w:rPr>
        <w:t>Keng</w:t>
      </w:r>
      <w:proofErr w:type="spellEnd"/>
      <w:r>
        <w:rPr>
          <w:rFonts w:asciiTheme="majorHAnsi" w:eastAsiaTheme="majorEastAsia" w:hAnsiTheme="majorHAnsi" w:cstheme="majorBidi"/>
          <w:color w:val="000000" w:themeColor="text1"/>
          <w:sz w:val="24"/>
          <w:szCs w:val="24"/>
        </w:rPr>
        <w:t xml:space="preserve"> Thai, Director General (Telecoms), </w:t>
      </w:r>
      <w:proofErr w:type="spellStart"/>
      <w:r>
        <w:rPr>
          <w:rFonts w:asciiTheme="majorHAnsi" w:eastAsiaTheme="majorEastAsia" w:hAnsiTheme="majorHAnsi" w:cstheme="majorBidi"/>
          <w:color w:val="000000" w:themeColor="text1"/>
          <w:sz w:val="24"/>
          <w:szCs w:val="24"/>
        </w:rPr>
        <w:t>InfoComm</w:t>
      </w:r>
      <w:proofErr w:type="spellEnd"/>
      <w:r>
        <w:rPr>
          <w:rFonts w:asciiTheme="majorHAnsi" w:eastAsiaTheme="majorEastAsia" w:hAnsiTheme="majorHAnsi" w:cstheme="majorBidi"/>
          <w:color w:val="000000" w:themeColor="text1"/>
          <w:sz w:val="24"/>
          <w:szCs w:val="24"/>
        </w:rPr>
        <w:t xml:space="preserve"> Development Authority of Singapore (IDA)</w:t>
      </w:r>
    </w:p>
    <w:p w:rsidR="007E01EF" w:rsidRDefault="007E01EF" w:rsidP="00955D76">
      <w:pPr>
        <w:pStyle w:val="ListParagraph"/>
        <w:numPr>
          <w:ilvl w:val="0"/>
          <w:numId w:val="8"/>
        </w:numPr>
        <w:spacing w:after="1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Ms. </w:t>
      </w:r>
      <w:proofErr w:type="spellStart"/>
      <w:r>
        <w:rPr>
          <w:rFonts w:asciiTheme="majorHAnsi" w:eastAsiaTheme="majorEastAsia" w:hAnsiTheme="majorHAnsi" w:cstheme="majorBidi"/>
          <w:color w:val="000000" w:themeColor="text1"/>
          <w:sz w:val="24"/>
          <w:szCs w:val="24"/>
        </w:rPr>
        <w:t>Zulaikha</w:t>
      </w:r>
      <w:proofErr w:type="spellEnd"/>
      <w:r>
        <w:rPr>
          <w:rFonts w:asciiTheme="majorHAnsi" w:eastAsiaTheme="majorEastAsia" w:hAnsiTheme="majorHAnsi" w:cstheme="majorBidi"/>
          <w:color w:val="000000" w:themeColor="text1"/>
          <w:sz w:val="24"/>
          <w:szCs w:val="24"/>
        </w:rPr>
        <w:t xml:space="preserve"> Ibrahim, Deputy Director, Communications Authority of Maldives</w:t>
      </w:r>
      <w:r w:rsidR="00F15AC7">
        <w:rPr>
          <w:rFonts w:asciiTheme="majorHAnsi" w:eastAsiaTheme="majorEastAsia" w:hAnsiTheme="majorHAnsi" w:cstheme="majorBidi"/>
          <w:color w:val="000000" w:themeColor="text1"/>
          <w:sz w:val="24"/>
          <w:szCs w:val="24"/>
        </w:rPr>
        <w:t xml:space="preserve"> </w:t>
      </w:r>
    </w:p>
    <w:p w:rsidR="00955D76" w:rsidRDefault="00955D76" w:rsidP="00955D76">
      <w:pPr>
        <w:pStyle w:val="ListParagraph"/>
        <w:spacing w:after="120"/>
        <w:rPr>
          <w:rFonts w:asciiTheme="majorHAnsi" w:eastAsiaTheme="majorEastAsia" w:hAnsiTheme="majorHAnsi" w:cstheme="majorBidi"/>
          <w:color w:val="000000" w:themeColor="text1"/>
          <w:sz w:val="24"/>
          <w:szCs w:val="24"/>
        </w:rPr>
      </w:pPr>
    </w:p>
    <w:p w:rsidR="009E01E6" w:rsidRDefault="009E01E6" w:rsidP="0052668C">
      <w:p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 xml:space="preserve">Open Discussion </w:t>
      </w:r>
      <w:r w:rsidR="009D691A">
        <w:rPr>
          <w:rFonts w:asciiTheme="majorHAnsi" w:eastAsiaTheme="majorEastAsia" w:hAnsiTheme="majorHAnsi" w:cstheme="majorBidi"/>
          <w:b/>
          <w:bCs/>
          <w:color w:val="000000" w:themeColor="text1"/>
          <w:sz w:val="24"/>
          <w:szCs w:val="24"/>
        </w:rPr>
        <w:t>and Wrap Up Follow</w:t>
      </w:r>
    </w:p>
    <w:p w:rsidR="007E01EF" w:rsidRDefault="007E01EF" w:rsidP="0052668C">
      <w:p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lastRenderedPageBreak/>
        <w:t>End of Session 1</w:t>
      </w:r>
    </w:p>
    <w:p w:rsidR="007E01EF" w:rsidRDefault="007E01EF" w:rsidP="0052668C">
      <w:pPr>
        <w:spacing w:after="120"/>
        <w:rPr>
          <w:rFonts w:asciiTheme="majorHAnsi" w:eastAsiaTheme="majorEastAsia" w:hAnsiTheme="majorHAnsi" w:cstheme="majorBidi"/>
          <w:b/>
          <w:bCs/>
          <w:color w:val="000000" w:themeColor="text1"/>
          <w:sz w:val="24"/>
          <w:szCs w:val="24"/>
        </w:rPr>
      </w:pPr>
    </w:p>
    <w:p w:rsidR="00480165" w:rsidRPr="00E30439" w:rsidRDefault="00493BE7" w:rsidP="000841BC">
      <w:pPr>
        <w:spacing w:after="120"/>
        <w:rPr>
          <w:rFonts w:asciiTheme="majorHAnsi" w:eastAsiaTheme="majorEastAsia" w:hAnsiTheme="majorHAnsi" w:cstheme="majorBidi"/>
          <w:b/>
          <w:bCs/>
          <w:color w:val="46464A" w:themeColor="text2"/>
          <w:sz w:val="24"/>
          <w:szCs w:val="24"/>
        </w:rPr>
      </w:pPr>
      <w:r w:rsidRPr="00DC5A4C">
        <w:rPr>
          <w:rFonts w:asciiTheme="majorHAnsi" w:eastAsiaTheme="majorEastAsia" w:hAnsiTheme="majorHAnsi" w:cstheme="majorBidi"/>
          <w:b/>
          <w:bCs/>
          <w:color w:val="000000" w:themeColor="text1"/>
          <w:sz w:val="24"/>
          <w:szCs w:val="24"/>
        </w:rPr>
        <w:t>1</w:t>
      </w:r>
      <w:r w:rsidR="0052668C" w:rsidRPr="00DC5A4C">
        <w:rPr>
          <w:rFonts w:asciiTheme="majorHAnsi" w:eastAsiaTheme="majorEastAsia" w:hAnsiTheme="majorHAnsi" w:cstheme="majorBidi"/>
          <w:b/>
          <w:bCs/>
          <w:color w:val="000000" w:themeColor="text1"/>
          <w:sz w:val="24"/>
          <w:szCs w:val="24"/>
        </w:rPr>
        <w:t>5</w:t>
      </w:r>
      <w:r w:rsidRPr="00DC5A4C">
        <w:rPr>
          <w:rFonts w:asciiTheme="majorHAnsi" w:eastAsiaTheme="majorEastAsia" w:hAnsiTheme="majorHAnsi" w:cstheme="majorBidi"/>
          <w:b/>
          <w:bCs/>
          <w:color w:val="000000" w:themeColor="text1"/>
          <w:sz w:val="24"/>
          <w:szCs w:val="24"/>
        </w:rPr>
        <w:t>:</w:t>
      </w:r>
      <w:r w:rsidR="000841BC">
        <w:rPr>
          <w:rFonts w:asciiTheme="majorHAnsi" w:eastAsiaTheme="majorEastAsia" w:hAnsiTheme="majorHAnsi" w:cstheme="majorBidi"/>
          <w:b/>
          <w:bCs/>
          <w:color w:val="000000" w:themeColor="text1"/>
          <w:sz w:val="24"/>
          <w:szCs w:val="24"/>
        </w:rPr>
        <w:t>20</w:t>
      </w:r>
      <w:r w:rsidR="002946DA" w:rsidRPr="00DC5A4C">
        <w:rPr>
          <w:rFonts w:asciiTheme="majorHAnsi" w:eastAsiaTheme="majorEastAsia" w:hAnsiTheme="majorHAnsi" w:cstheme="majorBidi"/>
          <w:b/>
          <w:bCs/>
          <w:color w:val="000000" w:themeColor="text1"/>
          <w:sz w:val="24"/>
          <w:szCs w:val="24"/>
        </w:rPr>
        <w:t xml:space="preserve"> -</w:t>
      </w:r>
      <w:r w:rsidR="00025FA9" w:rsidRPr="00DC5A4C">
        <w:rPr>
          <w:rFonts w:asciiTheme="majorHAnsi" w:eastAsiaTheme="majorEastAsia" w:hAnsiTheme="majorHAnsi" w:cstheme="majorBidi"/>
          <w:b/>
          <w:bCs/>
          <w:color w:val="000000" w:themeColor="text1"/>
          <w:sz w:val="24"/>
          <w:szCs w:val="24"/>
        </w:rPr>
        <w:t>1</w:t>
      </w:r>
      <w:r w:rsidR="0052668C" w:rsidRPr="00DC5A4C">
        <w:rPr>
          <w:rFonts w:asciiTheme="majorHAnsi" w:eastAsiaTheme="majorEastAsia" w:hAnsiTheme="majorHAnsi" w:cstheme="majorBidi"/>
          <w:b/>
          <w:bCs/>
          <w:color w:val="000000" w:themeColor="text1"/>
          <w:sz w:val="24"/>
          <w:szCs w:val="24"/>
        </w:rPr>
        <w:t>5</w:t>
      </w:r>
      <w:r w:rsidR="00025FA9" w:rsidRPr="00DC5A4C">
        <w:rPr>
          <w:rFonts w:asciiTheme="majorHAnsi" w:eastAsiaTheme="majorEastAsia" w:hAnsiTheme="majorHAnsi" w:cstheme="majorBidi"/>
          <w:b/>
          <w:bCs/>
          <w:color w:val="000000" w:themeColor="text1"/>
          <w:sz w:val="24"/>
          <w:szCs w:val="24"/>
        </w:rPr>
        <w:t>:</w:t>
      </w:r>
      <w:r w:rsidR="0052668C" w:rsidRPr="00DC5A4C">
        <w:rPr>
          <w:rFonts w:asciiTheme="majorHAnsi" w:eastAsiaTheme="majorEastAsia" w:hAnsiTheme="majorHAnsi" w:cstheme="majorBidi"/>
          <w:b/>
          <w:bCs/>
          <w:color w:val="000000" w:themeColor="text1"/>
          <w:sz w:val="24"/>
          <w:szCs w:val="24"/>
        </w:rPr>
        <w:t>45</w:t>
      </w:r>
      <w:r w:rsidR="00AF4461" w:rsidRPr="00DC5A4C">
        <w:rPr>
          <w:rFonts w:asciiTheme="majorHAnsi" w:eastAsiaTheme="majorEastAsia" w:hAnsiTheme="majorHAnsi" w:cstheme="majorBidi"/>
          <w:b/>
          <w:bCs/>
          <w:color w:val="000000" w:themeColor="text1"/>
          <w:sz w:val="24"/>
          <w:szCs w:val="24"/>
        </w:rPr>
        <w:t xml:space="preserve">: </w:t>
      </w:r>
      <w:r w:rsidR="0052668C" w:rsidRPr="00DC5A4C">
        <w:rPr>
          <w:rFonts w:asciiTheme="majorHAnsi" w:eastAsiaTheme="majorEastAsia" w:hAnsiTheme="majorHAnsi" w:cstheme="majorBidi"/>
          <w:b/>
          <w:bCs/>
          <w:color w:val="000000" w:themeColor="text1"/>
          <w:sz w:val="24"/>
          <w:szCs w:val="24"/>
        </w:rPr>
        <w:t>Coffee Break</w:t>
      </w:r>
      <w:r w:rsidRPr="00DC5A4C">
        <w:rPr>
          <w:rFonts w:asciiTheme="majorHAnsi" w:eastAsiaTheme="majorEastAsia" w:hAnsiTheme="majorHAnsi" w:cstheme="majorBidi"/>
          <w:b/>
          <w:bCs/>
          <w:color w:val="000000" w:themeColor="text1"/>
          <w:sz w:val="24"/>
          <w:szCs w:val="24"/>
        </w:rPr>
        <w:t xml:space="preserve"> </w:t>
      </w:r>
      <w:r w:rsidR="000841BC">
        <w:rPr>
          <w:rFonts w:asciiTheme="majorHAnsi" w:eastAsiaTheme="majorEastAsia" w:hAnsiTheme="majorHAnsi" w:cstheme="majorBidi"/>
          <w:b/>
          <w:bCs/>
          <w:color w:val="000000" w:themeColor="text1"/>
          <w:sz w:val="24"/>
          <w:szCs w:val="24"/>
        </w:rPr>
        <w:t>and Group Photo</w:t>
      </w:r>
    </w:p>
    <w:p w:rsidR="008D45D6" w:rsidRDefault="008D45D6" w:rsidP="00025FA9">
      <w:pPr>
        <w:spacing w:after="120"/>
        <w:rPr>
          <w:rFonts w:asciiTheme="majorHAnsi" w:eastAsiaTheme="majorEastAsia" w:hAnsiTheme="majorHAnsi" w:cstheme="majorBidi"/>
          <w:b/>
          <w:bCs/>
          <w:color w:val="46464A" w:themeColor="text2"/>
          <w:sz w:val="24"/>
          <w:szCs w:val="24"/>
        </w:rPr>
      </w:pPr>
    </w:p>
    <w:p w:rsidR="009E01E6" w:rsidRPr="009E01E6" w:rsidRDefault="00C0093B" w:rsidP="009E01E6">
      <w:pPr>
        <w:spacing w:after="120"/>
        <w:rPr>
          <w:rFonts w:asciiTheme="majorHAnsi" w:eastAsiaTheme="majorEastAsia" w:hAnsiTheme="majorHAnsi" w:cstheme="majorBidi"/>
          <w:b/>
          <w:bCs/>
          <w:color w:val="000000" w:themeColor="text1"/>
          <w:sz w:val="24"/>
          <w:szCs w:val="24"/>
        </w:rPr>
      </w:pPr>
      <w:r w:rsidRPr="00DC5A4C">
        <w:rPr>
          <w:rFonts w:asciiTheme="majorHAnsi" w:eastAsiaTheme="majorEastAsia" w:hAnsiTheme="majorHAnsi" w:cstheme="majorBidi"/>
          <w:b/>
          <w:bCs/>
          <w:color w:val="000000" w:themeColor="text1"/>
          <w:sz w:val="24"/>
          <w:szCs w:val="24"/>
        </w:rPr>
        <w:t>1</w:t>
      </w:r>
      <w:r w:rsidR="0052668C" w:rsidRPr="00DC5A4C">
        <w:rPr>
          <w:rFonts w:asciiTheme="majorHAnsi" w:eastAsiaTheme="majorEastAsia" w:hAnsiTheme="majorHAnsi" w:cstheme="majorBidi"/>
          <w:b/>
          <w:bCs/>
          <w:color w:val="000000" w:themeColor="text1"/>
          <w:sz w:val="24"/>
          <w:szCs w:val="24"/>
        </w:rPr>
        <w:t>5</w:t>
      </w:r>
      <w:r w:rsidR="00025FA9" w:rsidRPr="00DC5A4C">
        <w:rPr>
          <w:rFonts w:asciiTheme="majorHAnsi" w:eastAsiaTheme="majorEastAsia" w:hAnsiTheme="majorHAnsi" w:cstheme="majorBidi"/>
          <w:b/>
          <w:bCs/>
          <w:color w:val="000000" w:themeColor="text1"/>
          <w:sz w:val="24"/>
          <w:szCs w:val="24"/>
        </w:rPr>
        <w:t>:</w:t>
      </w:r>
      <w:r w:rsidR="0052668C" w:rsidRPr="00DC5A4C">
        <w:rPr>
          <w:rFonts w:asciiTheme="majorHAnsi" w:eastAsiaTheme="majorEastAsia" w:hAnsiTheme="majorHAnsi" w:cstheme="majorBidi"/>
          <w:b/>
          <w:bCs/>
          <w:color w:val="000000" w:themeColor="text1"/>
          <w:sz w:val="24"/>
          <w:szCs w:val="24"/>
        </w:rPr>
        <w:t>45</w:t>
      </w:r>
      <w:r w:rsidR="00025FA9" w:rsidRPr="00DC5A4C">
        <w:rPr>
          <w:rFonts w:asciiTheme="majorHAnsi" w:eastAsiaTheme="majorEastAsia" w:hAnsiTheme="majorHAnsi" w:cstheme="majorBidi"/>
          <w:b/>
          <w:bCs/>
          <w:color w:val="000000" w:themeColor="text1"/>
          <w:sz w:val="24"/>
          <w:szCs w:val="24"/>
        </w:rPr>
        <w:t>–1</w:t>
      </w:r>
      <w:r w:rsidR="0052668C" w:rsidRPr="00DC5A4C">
        <w:rPr>
          <w:rFonts w:asciiTheme="majorHAnsi" w:eastAsiaTheme="majorEastAsia" w:hAnsiTheme="majorHAnsi" w:cstheme="majorBidi"/>
          <w:b/>
          <w:bCs/>
          <w:color w:val="000000" w:themeColor="text1"/>
          <w:sz w:val="24"/>
          <w:szCs w:val="24"/>
        </w:rPr>
        <w:t>7</w:t>
      </w:r>
      <w:r w:rsidR="00350B91" w:rsidRPr="00DC5A4C">
        <w:rPr>
          <w:rFonts w:asciiTheme="majorHAnsi" w:eastAsiaTheme="majorEastAsia" w:hAnsiTheme="majorHAnsi" w:cstheme="majorBidi"/>
          <w:b/>
          <w:bCs/>
          <w:color w:val="000000" w:themeColor="text1"/>
          <w:sz w:val="24"/>
          <w:szCs w:val="24"/>
        </w:rPr>
        <w:t>:</w:t>
      </w:r>
      <w:r w:rsidR="0052668C" w:rsidRPr="00DC5A4C">
        <w:rPr>
          <w:rFonts w:asciiTheme="majorHAnsi" w:eastAsiaTheme="majorEastAsia" w:hAnsiTheme="majorHAnsi" w:cstheme="majorBidi"/>
          <w:b/>
          <w:bCs/>
          <w:color w:val="000000" w:themeColor="text1"/>
          <w:sz w:val="24"/>
          <w:szCs w:val="24"/>
        </w:rPr>
        <w:t xml:space="preserve">00 </w:t>
      </w:r>
      <w:r w:rsidR="00E92BA2" w:rsidRPr="00DC5A4C">
        <w:rPr>
          <w:rFonts w:asciiTheme="majorHAnsi" w:eastAsiaTheme="majorEastAsia" w:hAnsiTheme="majorHAnsi" w:cstheme="majorBidi"/>
          <w:b/>
          <w:bCs/>
          <w:color w:val="000000" w:themeColor="text1"/>
          <w:sz w:val="24"/>
          <w:szCs w:val="24"/>
        </w:rPr>
        <w:t>– Session 2:</w:t>
      </w:r>
      <w:r w:rsidR="009E01E6" w:rsidRPr="009E01E6">
        <w:rPr>
          <w:rFonts w:asciiTheme="majorHAnsi" w:eastAsiaTheme="majorEastAsia" w:hAnsiTheme="majorHAnsi" w:cstheme="majorBidi"/>
          <w:b/>
          <w:bCs/>
          <w:color w:val="000000" w:themeColor="text1"/>
          <w:sz w:val="24"/>
          <w:szCs w:val="24"/>
        </w:rPr>
        <w:t xml:space="preserve"> Maximizing Opportunities, Addressing Fears on Big Data</w:t>
      </w:r>
    </w:p>
    <w:p w:rsidR="009E01E6" w:rsidRDefault="009E01E6" w:rsidP="009E01E6">
      <w:pPr>
        <w:spacing w:after="0" w:line="240" w:lineRule="auto"/>
        <w:rPr>
          <w:rFonts w:asciiTheme="majorHAnsi" w:eastAsiaTheme="majorEastAsia" w:hAnsiTheme="majorHAnsi" w:cstheme="majorBidi"/>
          <w:b/>
          <w:bCs/>
          <w:color w:val="000000" w:themeColor="text1"/>
          <w:sz w:val="24"/>
          <w:szCs w:val="24"/>
        </w:rPr>
      </w:pPr>
      <w:r w:rsidRPr="009E01E6">
        <w:rPr>
          <w:rFonts w:asciiTheme="majorHAnsi" w:eastAsiaTheme="majorEastAsia" w:hAnsiTheme="majorHAnsi" w:cstheme="majorBidi"/>
          <w:b/>
          <w:bCs/>
          <w:color w:val="000000" w:themeColor="text1"/>
          <w:sz w:val="24"/>
          <w:szCs w:val="24"/>
        </w:rPr>
        <w:t xml:space="preserve">Session Chair: Mr. Leong </w:t>
      </w:r>
      <w:proofErr w:type="spellStart"/>
      <w:r w:rsidRPr="009E01E6">
        <w:rPr>
          <w:rFonts w:asciiTheme="majorHAnsi" w:eastAsiaTheme="majorEastAsia" w:hAnsiTheme="majorHAnsi" w:cstheme="majorBidi"/>
          <w:b/>
          <w:bCs/>
          <w:color w:val="000000" w:themeColor="text1"/>
          <w:sz w:val="24"/>
          <w:szCs w:val="24"/>
        </w:rPr>
        <w:t>Keng</w:t>
      </w:r>
      <w:proofErr w:type="spellEnd"/>
      <w:r w:rsidRPr="009E01E6">
        <w:rPr>
          <w:rFonts w:asciiTheme="majorHAnsi" w:eastAsiaTheme="majorEastAsia" w:hAnsiTheme="majorHAnsi" w:cstheme="majorBidi"/>
          <w:b/>
          <w:bCs/>
          <w:color w:val="000000" w:themeColor="text1"/>
          <w:sz w:val="24"/>
          <w:szCs w:val="24"/>
        </w:rPr>
        <w:t xml:space="preserve"> Thai</w:t>
      </w:r>
    </w:p>
    <w:p w:rsidR="009E01E6" w:rsidRDefault="009E01E6" w:rsidP="009E01E6">
      <w:pPr>
        <w:spacing w:after="0" w:line="240" w:lineRule="auto"/>
        <w:rPr>
          <w:rFonts w:asciiTheme="majorHAnsi" w:eastAsiaTheme="majorEastAsia" w:hAnsiTheme="majorHAnsi" w:cstheme="majorBidi"/>
          <w:b/>
          <w:bCs/>
          <w:color w:val="000000" w:themeColor="text1"/>
          <w:sz w:val="24"/>
          <w:szCs w:val="24"/>
        </w:rPr>
      </w:pPr>
      <w:r w:rsidRPr="009E01E6">
        <w:rPr>
          <w:rFonts w:asciiTheme="majorHAnsi" w:eastAsiaTheme="majorEastAsia" w:hAnsiTheme="majorHAnsi" w:cstheme="majorBidi"/>
          <w:b/>
          <w:bCs/>
          <w:color w:val="000000" w:themeColor="text1"/>
          <w:sz w:val="24"/>
          <w:szCs w:val="24"/>
        </w:rPr>
        <w:t xml:space="preserve"> Director General (Telecoms), </w:t>
      </w:r>
      <w:proofErr w:type="spellStart"/>
      <w:r w:rsidRPr="009E01E6">
        <w:rPr>
          <w:rFonts w:asciiTheme="majorHAnsi" w:eastAsiaTheme="majorEastAsia" w:hAnsiTheme="majorHAnsi" w:cstheme="majorBidi"/>
          <w:b/>
          <w:bCs/>
          <w:color w:val="000000" w:themeColor="text1"/>
          <w:sz w:val="24"/>
          <w:szCs w:val="24"/>
        </w:rPr>
        <w:t>InfoComm</w:t>
      </w:r>
      <w:proofErr w:type="spellEnd"/>
      <w:r w:rsidRPr="009E01E6">
        <w:rPr>
          <w:rFonts w:asciiTheme="majorHAnsi" w:eastAsiaTheme="majorEastAsia" w:hAnsiTheme="majorHAnsi" w:cstheme="majorBidi"/>
          <w:b/>
          <w:bCs/>
          <w:color w:val="000000" w:themeColor="text1"/>
          <w:sz w:val="24"/>
          <w:szCs w:val="24"/>
        </w:rPr>
        <w:t xml:space="preserve"> Development Authority of Singapore (IDA)</w:t>
      </w:r>
    </w:p>
    <w:p w:rsidR="009E01E6" w:rsidRPr="009E01E6" w:rsidRDefault="009E01E6" w:rsidP="009E01E6">
      <w:pPr>
        <w:spacing w:after="0" w:line="240" w:lineRule="auto"/>
        <w:rPr>
          <w:rFonts w:asciiTheme="majorHAnsi" w:eastAsiaTheme="majorEastAsia" w:hAnsiTheme="majorHAnsi" w:cstheme="majorBidi"/>
          <w:b/>
          <w:bCs/>
          <w:color w:val="000000" w:themeColor="text1"/>
          <w:sz w:val="24"/>
          <w:szCs w:val="24"/>
        </w:rPr>
      </w:pPr>
    </w:p>
    <w:p w:rsidR="009E01E6" w:rsidRPr="009E01E6" w:rsidRDefault="009E01E6" w:rsidP="009E01E6">
      <w:pPr>
        <w:spacing w:after="120" w:line="240" w:lineRule="auto"/>
        <w:rPr>
          <w:rFonts w:asciiTheme="majorHAnsi" w:hAnsiTheme="majorHAnsi"/>
          <w:b/>
          <w:bCs/>
          <w:color w:val="46464A" w:themeColor="text2"/>
          <w:sz w:val="24"/>
          <w:szCs w:val="24"/>
        </w:rPr>
      </w:pPr>
      <w:r w:rsidRPr="009E01E6">
        <w:rPr>
          <w:rFonts w:asciiTheme="majorHAnsi" w:hAnsiTheme="majorHAnsi"/>
          <w:b/>
          <w:bCs/>
          <w:color w:val="46464A" w:themeColor="text2"/>
          <w:sz w:val="24"/>
          <w:szCs w:val="24"/>
        </w:rPr>
        <w:t>Session Background and Objectives:</w:t>
      </w:r>
    </w:p>
    <w:p w:rsidR="009E01E6" w:rsidRPr="009E01E6" w:rsidRDefault="009E01E6" w:rsidP="009E01E6">
      <w:pPr>
        <w:spacing w:after="120" w:line="240" w:lineRule="auto"/>
        <w:rPr>
          <w:rFonts w:asciiTheme="majorHAnsi" w:hAnsiTheme="majorHAnsi"/>
          <w:color w:val="46464A" w:themeColor="text2"/>
          <w:sz w:val="24"/>
          <w:szCs w:val="24"/>
        </w:rPr>
      </w:pPr>
      <w:r w:rsidRPr="009E01E6">
        <w:rPr>
          <w:rFonts w:asciiTheme="majorHAnsi" w:hAnsiTheme="majorHAnsi"/>
          <w:color w:val="46464A" w:themeColor="text2"/>
          <w:sz w:val="24"/>
          <w:szCs w:val="24"/>
        </w:rPr>
        <w:t xml:space="preserve">Big data is reality, not hype. Data is generated on an increasingly vast scale, from the millions of call detail records produced daily by mobile phones, to the whole range of smart devices, </w:t>
      </w:r>
      <w:proofErr w:type="spellStart"/>
      <w:r w:rsidRPr="009E01E6">
        <w:rPr>
          <w:rFonts w:asciiTheme="majorHAnsi" w:hAnsiTheme="majorHAnsi"/>
          <w:color w:val="46464A" w:themeColor="text2"/>
          <w:sz w:val="24"/>
          <w:szCs w:val="24"/>
        </w:rPr>
        <w:t>wearables</w:t>
      </w:r>
      <w:proofErr w:type="spellEnd"/>
      <w:r w:rsidRPr="009E01E6">
        <w:rPr>
          <w:rFonts w:asciiTheme="majorHAnsi" w:hAnsiTheme="majorHAnsi"/>
          <w:color w:val="46464A" w:themeColor="text2"/>
          <w:sz w:val="24"/>
          <w:szCs w:val="24"/>
        </w:rPr>
        <w:t xml:space="preserve">, embedded technologies, machine to machine communication and physical objects in the Internet of Things. </w:t>
      </w:r>
    </w:p>
    <w:p w:rsidR="009E01E6" w:rsidRPr="009E01E6" w:rsidRDefault="009E01E6" w:rsidP="009E01E6">
      <w:pPr>
        <w:spacing w:after="120" w:line="240" w:lineRule="auto"/>
        <w:rPr>
          <w:rFonts w:asciiTheme="majorHAnsi" w:hAnsiTheme="majorHAnsi"/>
          <w:color w:val="46464A" w:themeColor="text2"/>
          <w:sz w:val="24"/>
          <w:szCs w:val="24"/>
        </w:rPr>
      </w:pPr>
      <w:r w:rsidRPr="009E01E6">
        <w:rPr>
          <w:rFonts w:asciiTheme="majorHAnsi" w:hAnsiTheme="majorHAnsi"/>
          <w:color w:val="46464A" w:themeColor="text2"/>
          <w:sz w:val="24"/>
          <w:szCs w:val="24"/>
        </w:rPr>
        <w:t>Initially regarded as a liability, a byproduct of transactions taking up expensive storage space, data is now seen as having enormous commercial value and potential for social and public good. The power of big data lies in its actuation, using analytics, algorithms, prediction and virtualization tools, to analyze what has happened in the past, calculate what is likely to happen in the future, and suggest how that can be altered or improved, such as diverting traffic to avoid dangerous congestion or halting the spread of infectious diseases. But the opportunities of hyper connectivity are balanced by the fear of hyper surveillance, of loss of privacy and security, of data abuse for commercial or political gain.</w:t>
      </w:r>
    </w:p>
    <w:p w:rsidR="009E01E6" w:rsidRPr="009E01E6" w:rsidRDefault="009E01E6" w:rsidP="009E01E6">
      <w:pPr>
        <w:spacing w:after="120" w:line="240" w:lineRule="auto"/>
        <w:rPr>
          <w:rFonts w:asciiTheme="majorHAnsi" w:hAnsiTheme="majorHAnsi"/>
          <w:color w:val="46464A" w:themeColor="text2"/>
          <w:sz w:val="24"/>
          <w:szCs w:val="24"/>
        </w:rPr>
      </w:pPr>
      <w:r w:rsidRPr="009E01E6">
        <w:rPr>
          <w:rFonts w:asciiTheme="majorHAnsi" w:hAnsiTheme="majorHAnsi"/>
          <w:color w:val="46464A" w:themeColor="text2"/>
          <w:sz w:val="24"/>
          <w:szCs w:val="24"/>
        </w:rPr>
        <w:t xml:space="preserve">Beyond more efficient markets and businesses, better customer relationships and service offerings, big data also promises better governance, public administration and support for citizens as a powerful tool for common good as it can provide critical information for improved policymaking, urban planning, provision of social services, monitoring and controlling the spread of infectious diseases, preventing epidemics, and targeting humanitarian aid and resources with a far higher degree of accuracy than  more traditional tools such as national censuses. </w:t>
      </w:r>
    </w:p>
    <w:p w:rsidR="009E01E6" w:rsidRPr="009E01E6" w:rsidRDefault="009E01E6" w:rsidP="009E01E6">
      <w:pPr>
        <w:spacing w:after="120" w:line="240" w:lineRule="auto"/>
        <w:rPr>
          <w:rFonts w:asciiTheme="majorHAnsi" w:hAnsiTheme="majorHAnsi"/>
          <w:color w:val="46464A" w:themeColor="text2"/>
          <w:sz w:val="24"/>
          <w:szCs w:val="24"/>
        </w:rPr>
      </w:pPr>
      <w:r w:rsidRPr="009E01E6">
        <w:rPr>
          <w:rFonts w:asciiTheme="majorHAnsi" w:hAnsiTheme="majorHAnsi"/>
          <w:color w:val="46464A" w:themeColor="text2"/>
          <w:sz w:val="24"/>
          <w:szCs w:val="24"/>
        </w:rPr>
        <w:t xml:space="preserve">For emerging markets in particular, the opportunities for accelerated development are tremendous. However, there is need to address the conflict at opposite sides of the scale - between maximizing the benefits of big data vs addressing the fear for data abuse and loss of privacy and security through transparency, clear policy and regulation and education </w:t>
      </w:r>
    </w:p>
    <w:p w:rsidR="009E01E6" w:rsidRPr="009E01E6" w:rsidRDefault="009E01E6" w:rsidP="009E01E6">
      <w:pPr>
        <w:spacing w:after="120" w:line="240" w:lineRule="auto"/>
        <w:rPr>
          <w:rFonts w:asciiTheme="majorHAnsi" w:hAnsiTheme="majorHAnsi"/>
          <w:sz w:val="24"/>
          <w:szCs w:val="24"/>
        </w:rPr>
      </w:pPr>
      <w:r w:rsidRPr="009E01E6">
        <w:rPr>
          <w:rFonts w:asciiTheme="majorHAnsi" w:hAnsiTheme="majorHAnsi"/>
          <w:color w:val="46464A" w:themeColor="text2"/>
          <w:sz w:val="24"/>
          <w:szCs w:val="24"/>
        </w:rPr>
        <w:t>This session aims to exchange views and experiences on the benefits as well as risks of big data and the role of regulators in promoting big data and other new innovative services while ensuring safety, privacy and protection of consumers.</w:t>
      </w:r>
    </w:p>
    <w:p w:rsidR="009E01E6" w:rsidRDefault="009E01E6" w:rsidP="0052668C">
      <w:pPr>
        <w:spacing w:after="120"/>
        <w:rPr>
          <w:rFonts w:asciiTheme="majorHAnsi" w:eastAsiaTheme="majorEastAsia" w:hAnsiTheme="majorHAnsi" w:cstheme="majorBidi"/>
          <w:b/>
          <w:bCs/>
          <w:color w:val="000000" w:themeColor="text1"/>
          <w:sz w:val="24"/>
          <w:szCs w:val="24"/>
        </w:rPr>
      </w:pPr>
    </w:p>
    <w:p w:rsidR="009E01E6" w:rsidRDefault="009E01E6" w:rsidP="0052668C">
      <w:p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Session</w:t>
      </w:r>
      <w:r w:rsidR="009905AE">
        <w:rPr>
          <w:rFonts w:asciiTheme="majorHAnsi" w:eastAsiaTheme="majorEastAsia" w:hAnsiTheme="majorHAnsi" w:cstheme="majorBidi"/>
          <w:b/>
          <w:bCs/>
          <w:color w:val="000000" w:themeColor="text1"/>
          <w:sz w:val="24"/>
          <w:szCs w:val="24"/>
        </w:rPr>
        <w:t xml:space="preserve"> </w:t>
      </w:r>
      <w:r>
        <w:rPr>
          <w:rFonts w:asciiTheme="majorHAnsi" w:eastAsiaTheme="majorEastAsia" w:hAnsiTheme="majorHAnsi" w:cstheme="majorBidi"/>
          <w:b/>
          <w:bCs/>
          <w:color w:val="000000" w:themeColor="text1"/>
          <w:sz w:val="24"/>
          <w:szCs w:val="24"/>
        </w:rPr>
        <w:t>Interveners</w:t>
      </w:r>
      <w:r w:rsidR="00E92BA2" w:rsidRPr="00DC5A4C">
        <w:rPr>
          <w:rFonts w:asciiTheme="majorHAnsi" w:eastAsiaTheme="majorEastAsia" w:hAnsiTheme="majorHAnsi" w:cstheme="majorBidi"/>
          <w:b/>
          <w:bCs/>
          <w:color w:val="000000" w:themeColor="text1"/>
          <w:sz w:val="24"/>
          <w:szCs w:val="24"/>
        </w:rPr>
        <w:t xml:space="preserve"> </w:t>
      </w:r>
    </w:p>
    <w:p w:rsidR="003272AD" w:rsidRPr="003272AD" w:rsidRDefault="003272AD" w:rsidP="00EB6C7A">
      <w:pPr>
        <w:pStyle w:val="ListParagraph"/>
        <w:numPr>
          <w:ilvl w:val="0"/>
          <w:numId w:val="10"/>
        </w:numPr>
        <w:rPr>
          <w:rFonts w:asciiTheme="majorHAnsi" w:eastAsiaTheme="majorEastAsia" w:hAnsiTheme="majorHAnsi" w:cstheme="majorBidi"/>
          <w:b/>
          <w:bCs/>
          <w:color w:val="000000" w:themeColor="text1"/>
          <w:sz w:val="24"/>
          <w:szCs w:val="24"/>
        </w:rPr>
      </w:pPr>
      <w:r w:rsidRPr="003272AD">
        <w:rPr>
          <w:rFonts w:asciiTheme="majorHAnsi" w:eastAsiaTheme="majorEastAsia" w:hAnsiTheme="majorHAnsi" w:cstheme="majorBidi"/>
          <w:b/>
          <w:bCs/>
          <w:color w:val="000000" w:themeColor="text1"/>
          <w:sz w:val="24"/>
          <w:szCs w:val="24"/>
        </w:rPr>
        <w:t xml:space="preserve">Ms. </w:t>
      </w:r>
      <w:proofErr w:type="spellStart"/>
      <w:r w:rsidRPr="003272AD">
        <w:rPr>
          <w:rFonts w:asciiTheme="majorHAnsi" w:eastAsiaTheme="majorEastAsia" w:hAnsiTheme="majorHAnsi" w:cstheme="majorBidi"/>
          <w:b/>
          <w:bCs/>
          <w:color w:val="000000" w:themeColor="text1"/>
          <w:sz w:val="24"/>
          <w:szCs w:val="24"/>
        </w:rPr>
        <w:t>Unutoa</w:t>
      </w:r>
      <w:proofErr w:type="spellEnd"/>
      <w:r w:rsidRPr="003272AD">
        <w:rPr>
          <w:rFonts w:asciiTheme="majorHAnsi" w:eastAsiaTheme="majorEastAsia" w:hAnsiTheme="majorHAnsi" w:cstheme="majorBidi"/>
          <w:b/>
          <w:bCs/>
          <w:color w:val="000000" w:themeColor="text1"/>
          <w:sz w:val="24"/>
          <w:szCs w:val="24"/>
        </w:rPr>
        <w:t xml:space="preserve"> </w:t>
      </w:r>
      <w:proofErr w:type="spellStart"/>
      <w:r w:rsidRPr="003272AD">
        <w:rPr>
          <w:rFonts w:asciiTheme="majorHAnsi" w:eastAsiaTheme="majorEastAsia" w:hAnsiTheme="majorHAnsi" w:cstheme="majorBidi"/>
          <w:b/>
          <w:bCs/>
          <w:color w:val="000000" w:themeColor="text1"/>
          <w:sz w:val="24"/>
          <w:szCs w:val="24"/>
        </w:rPr>
        <w:t>Auelua-Fonoti</w:t>
      </w:r>
      <w:proofErr w:type="spellEnd"/>
      <w:r w:rsidRPr="003272AD">
        <w:rPr>
          <w:rFonts w:asciiTheme="majorHAnsi" w:eastAsiaTheme="majorEastAsia" w:hAnsiTheme="majorHAnsi" w:cstheme="majorBidi"/>
          <w:b/>
          <w:bCs/>
          <w:color w:val="000000" w:themeColor="text1"/>
          <w:sz w:val="24"/>
          <w:szCs w:val="24"/>
        </w:rPr>
        <w:t>, Inter</w:t>
      </w:r>
      <w:r w:rsidR="00EB6C7A">
        <w:rPr>
          <w:rFonts w:asciiTheme="majorHAnsi" w:eastAsiaTheme="majorEastAsia" w:hAnsiTheme="majorHAnsi" w:cstheme="majorBidi"/>
          <w:b/>
          <w:bCs/>
          <w:color w:val="000000" w:themeColor="text1"/>
          <w:sz w:val="24"/>
          <w:szCs w:val="24"/>
        </w:rPr>
        <w:t>i</w:t>
      </w:r>
      <w:r w:rsidRPr="003272AD">
        <w:rPr>
          <w:rFonts w:asciiTheme="majorHAnsi" w:eastAsiaTheme="majorEastAsia" w:hAnsiTheme="majorHAnsi" w:cstheme="majorBidi"/>
          <w:b/>
          <w:bCs/>
          <w:color w:val="000000" w:themeColor="text1"/>
          <w:sz w:val="24"/>
          <w:szCs w:val="24"/>
        </w:rPr>
        <w:t xml:space="preserve">m Regulator, Office of the Regulator, Samoa </w:t>
      </w:r>
    </w:p>
    <w:p w:rsidR="007E01EF" w:rsidRDefault="007E01EF" w:rsidP="00956B52">
      <w:pPr>
        <w:pStyle w:val="ListParagraph"/>
        <w:numPr>
          <w:ilvl w:val="0"/>
          <w:numId w:val="10"/>
        </w:num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 xml:space="preserve">Mr. Abdul Malik </w:t>
      </w:r>
      <w:proofErr w:type="spellStart"/>
      <w:r>
        <w:rPr>
          <w:rFonts w:asciiTheme="majorHAnsi" w:eastAsiaTheme="majorEastAsia" w:hAnsiTheme="majorHAnsi" w:cstheme="majorBidi"/>
          <w:b/>
          <w:bCs/>
          <w:color w:val="000000" w:themeColor="text1"/>
          <w:sz w:val="24"/>
          <w:szCs w:val="24"/>
        </w:rPr>
        <w:t>Nasari</w:t>
      </w:r>
      <w:proofErr w:type="spellEnd"/>
      <w:r>
        <w:rPr>
          <w:rFonts w:asciiTheme="majorHAnsi" w:eastAsiaTheme="majorEastAsia" w:hAnsiTheme="majorHAnsi" w:cstheme="majorBidi"/>
          <w:b/>
          <w:bCs/>
          <w:color w:val="000000" w:themeColor="text1"/>
          <w:sz w:val="24"/>
          <w:szCs w:val="24"/>
        </w:rPr>
        <w:t xml:space="preserve">, Board Member, Afghan Telecom Regulatory Authority </w:t>
      </w:r>
    </w:p>
    <w:p w:rsidR="007E01EF" w:rsidRDefault="007E01EF" w:rsidP="009D691A">
      <w:pPr>
        <w:pStyle w:val="ListParagraph"/>
        <w:numPr>
          <w:ilvl w:val="0"/>
          <w:numId w:val="10"/>
        </w:num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MCMC (TBC)</w:t>
      </w:r>
    </w:p>
    <w:p w:rsidR="009D691A" w:rsidRDefault="009D691A" w:rsidP="009D691A">
      <w:p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Open Discussion and Wrap Up Follow</w:t>
      </w:r>
    </w:p>
    <w:p w:rsidR="00924302" w:rsidRDefault="009D691A" w:rsidP="003E5B83">
      <w:pPr>
        <w:spacing w:after="120"/>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b/>
          <w:bCs/>
          <w:color w:val="000000" w:themeColor="text1"/>
          <w:sz w:val="24"/>
          <w:szCs w:val="24"/>
        </w:rPr>
        <w:lastRenderedPageBreak/>
        <w:t>End of Session 2</w:t>
      </w:r>
    </w:p>
    <w:p w:rsidR="006C1328" w:rsidRDefault="006C1328" w:rsidP="00025FA9">
      <w:pPr>
        <w:spacing w:after="120"/>
        <w:rPr>
          <w:rFonts w:asciiTheme="majorHAnsi" w:eastAsiaTheme="majorEastAsia" w:hAnsiTheme="majorHAnsi" w:cstheme="majorBidi"/>
          <w:b/>
          <w:bCs/>
          <w:color w:val="46464A" w:themeColor="text2"/>
          <w:sz w:val="24"/>
          <w:szCs w:val="24"/>
        </w:rPr>
      </w:pPr>
    </w:p>
    <w:p w:rsidR="00416EAA" w:rsidRDefault="00416EAA" w:rsidP="00416EAA">
      <w:pPr>
        <w:spacing w:after="120"/>
        <w:jc w:val="center"/>
        <w:rPr>
          <w:rFonts w:asciiTheme="majorHAnsi" w:eastAsiaTheme="majorEastAsia" w:hAnsiTheme="majorHAnsi" w:cstheme="majorBidi"/>
          <w:b/>
          <w:bCs/>
          <w:color w:val="000000" w:themeColor="text1"/>
          <w:sz w:val="24"/>
          <w:szCs w:val="24"/>
        </w:rPr>
      </w:pPr>
      <w:r w:rsidRPr="00DC5A4C">
        <w:rPr>
          <w:rFonts w:asciiTheme="majorHAnsi" w:eastAsiaTheme="majorEastAsia" w:hAnsiTheme="majorHAnsi" w:cstheme="majorBidi"/>
          <w:b/>
          <w:bCs/>
          <w:color w:val="000000" w:themeColor="text1"/>
          <w:sz w:val="24"/>
          <w:szCs w:val="24"/>
        </w:rPr>
        <w:t>END OF DAY 1</w:t>
      </w:r>
    </w:p>
    <w:p w:rsidR="00956B52" w:rsidRDefault="00956B52" w:rsidP="00416EAA">
      <w:pPr>
        <w:spacing w:after="120"/>
        <w:jc w:val="center"/>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Dinner hosted by MCMC</w:t>
      </w:r>
    </w:p>
    <w:p w:rsidR="00956B52" w:rsidRDefault="00956B52" w:rsidP="00416EAA">
      <w:pPr>
        <w:spacing w:after="120"/>
        <w:jc w:val="center"/>
        <w:rPr>
          <w:rFonts w:asciiTheme="majorHAnsi" w:eastAsiaTheme="majorEastAsia" w:hAnsiTheme="majorHAnsi" w:cstheme="majorBidi"/>
          <w:b/>
          <w:bCs/>
          <w:color w:val="000000" w:themeColor="text1"/>
          <w:sz w:val="24"/>
          <w:szCs w:val="24"/>
        </w:rPr>
      </w:pPr>
    </w:p>
    <w:p w:rsidR="00956B52" w:rsidRPr="00DC5A4C" w:rsidRDefault="00956B52" w:rsidP="00416EAA">
      <w:pPr>
        <w:spacing w:after="120"/>
        <w:jc w:val="center"/>
        <w:rPr>
          <w:rFonts w:asciiTheme="majorHAnsi" w:eastAsiaTheme="majorEastAsia" w:hAnsiTheme="majorHAnsi" w:cstheme="majorBidi"/>
          <w:b/>
          <w:bCs/>
          <w:color w:val="000000" w:themeColor="text1"/>
          <w:sz w:val="24"/>
          <w:szCs w:val="24"/>
        </w:rPr>
      </w:pPr>
    </w:p>
    <w:p w:rsidR="00B25F4B" w:rsidRPr="00DC5A4C" w:rsidRDefault="0010562B" w:rsidP="00B25F4B">
      <w:pPr>
        <w:rPr>
          <w:rFonts w:asciiTheme="majorHAnsi" w:eastAsiaTheme="majorEastAsia" w:hAnsiTheme="majorHAnsi" w:cstheme="majorBidi"/>
          <w:b/>
          <w:bCs/>
          <w:color w:val="000000" w:themeColor="text1"/>
          <w:sz w:val="40"/>
          <w:szCs w:val="40"/>
        </w:rPr>
      </w:pPr>
      <w:r w:rsidRPr="00DC5A4C">
        <w:rPr>
          <w:rFonts w:asciiTheme="majorHAnsi" w:eastAsiaTheme="majorEastAsia" w:hAnsiTheme="majorHAnsi" w:cstheme="majorBidi"/>
          <w:b/>
          <w:bCs/>
          <w:color w:val="000000" w:themeColor="text1"/>
          <w:sz w:val="40"/>
          <w:szCs w:val="40"/>
        </w:rPr>
        <w:t>Day</w:t>
      </w:r>
      <w:r w:rsidR="00CC67A2" w:rsidRPr="00DC5A4C">
        <w:rPr>
          <w:rFonts w:asciiTheme="majorHAnsi" w:eastAsiaTheme="majorEastAsia" w:hAnsiTheme="majorHAnsi" w:cstheme="majorBidi"/>
          <w:b/>
          <w:bCs/>
          <w:color w:val="000000" w:themeColor="text1"/>
          <w:sz w:val="40"/>
          <w:szCs w:val="40"/>
        </w:rPr>
        <w:t xml:space="preserve"> 2</w:t>
      </w:r>
      <w:r w:rsidR="00B25F4B" w:rsidRPr="00DC5A4C">
        <w:rPr>
          <w:rFonts w:asciiTheme="majorHAnsi" w:eastAsiaTheme="majorEastAsia" w:hAnsiTheme="majorHAnsi" w:cstheme="majorBidi"/>
          <w:b/>
          <w:bCs/>
          <w:color w:val="000000" w:themeColor="text1"/>
          <w:sz w:val="40"/>
          <w:szCs w:val="40"/>
        </w:rPr>
        <w:t xml:space="preserve"> </w:t>
      </w:r>
    </w:p>
    <w:p w:rsidR="00815B3E" w:rsidRPr="00DC5A4C" w:rsidRDefault="00E92BA2" w:rsidP="00F57FC0">
      <w:pPr>
        <w:rPr>
          <w:rFonts w:asciiTheme="majorHAnsi" w:eastAsiaTheme="majorEastAsia" w:hAnsiTheme="majorHAnsi" w:cstheme="majorBidi"/>
          <w:color w:val="000000" w:themeColor="text1"/>
          <w:sz w:val="40"/>
          <w:szCs w:val="40"/>
        </w:rPr>
      </w:pPr>
      <w:r w:rsidRPr="00DC5A4C">
        <w:rPr>
          <w:rFonts w:asciiTheme="majorHAnsi" w:eastAsiaTheme="majorEastAsia" w:hAnsiTheme="majorHAnsi" w:cstheme="majorBidi"/>
          <w:color w:val="000000" w:themeColor="text1"/>
          <w:sz w:val="40"/>
          <w:szCs w:val="40"/>
        </w:rPr>
        <w:t>2</w:t>
      </w:r>
      <w:r w:rsidR="0005051F" w:rsidRPr="00DC5A4C">
        <w:rPr>
          <w:rFonts w:asciiTheme="majorHAnsi" w:eastAsiaTheme="majorEastAsia" w:hAnsiTheme="majorHAnsi" w:cstheme="majorBidi"/>
          <w:color w:val="000000" w:themeColor="text1"/>
          <w:sz w:val="40"/>
          <w:szCs w:val="40"/>
        </w:rPr>
        <w:t>5 August 2015</w:t>
      </w:r>
      <w:r w:rsidR="00F57FC0" w:rsidRPr="00DC5A4C">
        <w:rPr>
          <w:rFonts w:asciiTheme="majorHAnsi" w:eastAsiaTheme="majorEastAsia" w:hAnsiTheme="majorHAnsi" w:cstheme="majorBidi"/>
          <w:color w:val="000000" w:themeColor="text1"/>
          <w:sz w:val="40"/>
          <w:szCs w:val="40"/>
        </w:rPr>
        <w:t xml:space="preserve">  </w:t>
      </w:r>
    </w:p>
    <w:p w:rsidR="00E92BA2" w:rsidRPr="00F30D34" w:rsidRDefault="00025FA9" w:rsidP="001A6E1B">
      <w:pPr>
        <w:spacing w:after="120"/>
        <w:rPr>
          <w:rFonts w:asciiTheme="majorHAnsi" w:eastAsiaTheme="majorEastAsia" w:hAnsiTheme="majorHAnsi" w:cstheme="majorBidi"/>
          <w:b/>
          <w:bCs/>
          <w:color w:val="000000" w:themeColor="text1"/>
          <w:sz w:val="24"/>
          <w:szCs w:val="24"/>
        </w:rPr>
      </w:pPr>
      <w:r w:rsidRPr="00DC5A4C">
        <w:rPr>
          <w:rFonts w:asciiTheme="majorHAnsi" w:eastAsiaTheme="majorEastAsia" w:hAnsiTheme="majorHAnsi" w:cstheme="majorBidi"/>
          <w:b/>
          <w:bCs/>
          <w:color w:val="000000" w:themeColor="text1"/>
          <w:sz w:val="24"/>
          <w:szCs w:val="24"/>
        </w:rPr>
        <w:t>09:</w:t>
      </w:r>
      <w:r w:rsidR="00327160" w:rsidRPr="00DC5A4C">
        <w:rPr>
          <w:rFonts w:asciiTheme="majorHAnsi" w:eastAsiaTheme="majorEastAsia" w:hAnsiTheme="majorHAnsi" w:cstheme="majorBidi"/>
          <w:b/>
          <w:bCs/>
          <w:color w:val="000000" w:themeColor="text1"/>
          <w:sz w:val="24"/>
          <w:szCs w:val="24"/>
        </w:rPr>
        <w:t>00</w:t>
      </w:r>
      <w:r w:rsidR="00A0321C" w:rsidRPr="00DC5A4C">
        <w:rPr>
          <w:rFonts w:asciiTheme="majorHAnsi" w:eastAsiaTheme="majorEastAsia" w:hAnsiTheme="majorHAnsi" w:cstheme="majorBidi"/>
          <w:b/>
          <w:bCs/>
          <w:color w:val="000000" w:themeColor="text1"/>
          <w:sz w:val="24"/>
          <w:szCs w:val="24"/>
        </w:rPr>
        <w:t>-</w:t>
      </w:r>
      <w:proofErr w:type="gramStart"/>
      <w:r w:rsidR="00A0321C" w:rsidRPr="00DC5A4C">
        <w:rPr>
          <w:rFonts w:asciiTheme="majorHAnsi" w:eastAsiaTheme="majorEastAsia" w:hAnsiTheme="majorHAnsi" w:cstheme="majorBidi"/>
          <w:b/>
          <w:bCs/>
          <w:color w:val="000000" w:themeColor="text1"/>
          <w:sz w:val="24"/>
          <w:szCs w:val="24"/>
        </w:rPr>
        <w:t>1</w:t>
      </w:r>
      <w:r w:rsidR="00327160" w:rsidRPr="00DC5A4C">
        <w:rPr>
          <w:rFonts w:asciiTheme="majorHAnsi" w:eastAsiaTheme="majorEastAsia" w:hAnsiTheme="majorHAnsi" w:cstheme="majorBidi"/>
          <w:b/>
          <w:bCs/>
          <w:color w:val="000000" w:themeColor="text1"/>
          <w:sz w:val="24"/>
          <w:szCs w:val="24"/>
        </w:rPr>
        <w:t>0</w:t>
      </w:r>
      <w:r w:rsidR="00A0321C" w:rsidRPr="00DC5A4C">
        <w:rPr>
          <w:rFonts w:asciiTheme="majorHAnsi" w:eastAsiaTheme="majorEastAsia" w:hAnsiTheme="majorHAnsi" w:cstheme="majorBidi"/>
          <w:b/>
          <w:bCs/>
          <w:color w:val="000000" w:themeColor="text1"/>
          <w:sz w:val="24"/>
          <w:szCs w:val="24"/>
        </w:rPr>
        <w:t>:</w:t>
      </w:r>
      <w:r w:rsidR="00327160" w:rsidRPr="00DC5A4C">
        <w:rPr>
          <w:rFonts w:asciiTheme="majorHAnsi" w:eastAsiaTheme="majorEastAsia" w:hAnsiTheme="majorHAnsi" w:cstheme="majorBidi"/>
          <w:b/>
          <w:bCs/>
          <w:color w:val="000000" w:themeColor="text1"/>
          <w:sz w:val="24"/>
          <w:szCs w:val="24"/>
        </w:rPr>
        <w:t>30</w:t>
      </w:r>
      <w:r w:rsidR="00A0321C" w:rsidRPr="00DC5A4C">
        <w:rPr>
          <w:rFonts w:asciiTheme="majorHAnsi" w:eastAsiaTheme="majorEastAsia" w:hAnsiTheme="majorHAnsi" w:cstheme="majorBidi"/>
          <w:b/>
          <w:bCs/>
          <w:color w:val="000000" w:themeColor="text1"/>
          <w:sz w:val="24"/>
          <w:szCs w:val="24"/>
        </w:rPr>
        <w:t xml:space="preserve"> </w:t>
      </w:r>
      <w:r w:rsidR="00416EAA" w:rsidRPr="00DC5A4C">
        <w:rPr>
          <w:rFonts w:asciiTheme="majorHAnsi" w:eastAsiaTheme="majorEastAsia" w:hAnsiTheme="majorHAnsi" w:cstheme="majorBidi"/>
          <w:b/>
          <w:bCs/>
          <w:color w:val="000000" w:themeColor="text1"/>
          <w:sz w:val="24"/>
          <w:szCs w:val="24"/>
        </w:rPr>
        <w:t xml:space="preserve"> </w:t>
      </w:r>
      <w:r w:rsidR="00A0321C" w:rsidRPr="00DC5A4C">
        <w:rPr>
          <w:rFonts w:asciiTheme="majorHAnsi" w:eastAsiaTheme="majorEastAsia" w:hAnsiTheme="majorHAnsi" w:cstheme="majorBidi"/>
          <w:b/>
          <w:bCs/>
          <w:color w:val="000000" w:themeColor="text1"/>
          <w:sz w:val="24"/>
          <w:szCs w:val="24"/>
        </w:rPr>
        <w:t>SESSION</w:t>
      </w:r>
      <w:proofErr w:type="gramEnd"/>
      <w:r w:rsidR="00A0321C" w:rsidRPr="00DC5A4C">
        <w:rPr>
          <w:rFonts w:asciiTheme="majorHAnsi" w:eastAsiaTheme="majorEastAsia" w:hAnsiTheme="majorHAnsi" w:cstheme="majorBidi"/>
          <w:b/>
          <w:bCs/>
          <w:color w:val="000000" w:themeColor="text1"/>
          <w:sz w:val="24"/>
          <w:szCs w:val="24"/>
        </w:rPr>
        <w:t xml:space="preserve"> </w:t>
      </w:r>
      <w:r w:rsidR="001A6E1B">
        <w:rPr>
          <w:rFonts w:asciiTheme="majorHAnsi" w:eastAsiaTheme="majorEastAsia" w:hAnsiTheme="majorHAnsi" w:cstheme="majorBidi"/>
          <w:b/>
          <w:bCs/>
          <w:color w:val="000000" w:themeColor="text1"/>
          <w:sz w:val="24"/>
          <w:szCs w:val="24"/>
        </w:rPr>
        <w:t>3</w:t>
      </w:r>
      <w:r w:rsidR="00185ACB" w:rsidRPr="00DC5A4C">
        <w:rPr>
          <w:rFonts w:asciiTheme="majorHAnsi" w:eastAsiaTheme="majorEastAsia" w:hAnsiTheme="majorHAnsi" w:cstheme="majorBidi"/>
          <w:color w:val="000000" w:themeColor="text1"/>
          <w:sz w:val="24"/>
          <w:szCs w:val="24"/>
        </w:rPr>
        <w:t>:</w:t>
      </w:r>
      <w:r w:rsidR="009D66A4" w:rsidRPr="00DC5A4C">
        <w:rPr>
          <w:rFonts w:asciiTheme="majorHAnsi" w:eastAsiaTheme="majorEastAsia" w:hAnsiTheme="majorHAnsi" w:cstheme="majorBidi"/>
          <w:color w:val="000000" w:themeColor="text1"/>
          <w:sz w:val="24"/>
          <w:szCs w:val="24"/>
        </w:rPr>
        <w:t xml:space="preserve"> </w:t>
      </w:r>
      <w:r w:rsidR="00F30D34">
        <w:rPr>
          <w:rFonts w:asciiTheme="majorHAnsi" w:eastAsiaTheme="majorEastAsia" w:hAnsiTheme="majorHAnsi" w:cstheme="majorBidi"/>
          <w:color w:val="000000" w:themeColor="text1"/>
          <w:sz w:val="24"/>
          <w:szCs w:val="24"/>
        </w:rPr>
        <w:t xml:space="preserve"> </w:t>
      </w:r>
      <w:r w:rsidR="00F30D34" w:rsidRPr="00F30D34">
        <w:rPr>
          <w:rFonts w:asciiTheme="majorHAnsi" w:eastAsiaTheme="majorEastAsia" w:hAnsiTheme="majorHAnsi" w:cstheme="majorBidi"/>
          <w:b/>
          <w:bCs/>
          <w:color w:val="000000" w:themeColor="text1"/>
          <w:sz w:val="24"/>
          <w:szCs w:val="24"/>
        </w:rPr>
        <w:t>Managing the Exploding Demand for and Economic Value of Spectrum</w:t>
      </w:r>
    </w:p>
    <w:p w:rsidR="009905AE" w:rsidRDefault="009B61F2" w:rsidP="009E01E6">
      <w:pPr>
        <w:spacing w:after="0" w:line="240" w:lineRule="auto"/>
        <w:rPr>
          <w:rFonts w:asciiTheme="majorHAnsi" w:hAnsiTheme="majorHAnsi"/>
          <w:b/>
          <w:bCs/>
          <w:sz w:val="24"/>
          <w:szCs w:val="24"/>
        </w:rPr>
      </w:pPr>
      <w:r w:rsidRPr="009B61F2">
        <w:rPr>
          <w:rFonts w:asciiTheme="majorHAnsi" w:hAnsiTheme="majorHAnsi"/>
          <w:b/>
          <w:bCs/>
          <w:sz w:val="24"/>
          <w:szCs w:val="24"/>
        </w:rPr>
        <w:t xml:space="preserve">Session Chair: </w:t>
      </w:r>
      <w:r w:rsidR="009E01E6">
        <w:rPr>
          <w:rFonts w:asciiTheme="majorHAnsi" w:hAnsiTheme="majorHAnsi"/>
          <w:b/>
          <w:bCs/>
          <w:sz w:val="24"/>
          <w:szCs w:val="24"/>
        </w:rPr>
        <w:t>Mr. Richard Bean</w:t>
      </w:r>
    </w:p>
    <w:p w:rsidR="009B61F2" w:rsidRPr="009B61F2" w:rsidRDefault="009E01E6" w:rsidP="009E01E6">
      <w:pPr>
        <w:spacing w:after="0" w:line="240" w:lineRule="auto"/>
        <w:rPr>
          <w:rFonts w:asciiTheme="majorHAnsi" w:hAnsiTheme="majorHAnsi"/>
          <w:b/>
          <w:bCs/>
          <w:sz w:val="24"/>
          <w:szCs w:val="24"/>
        </w:rPr>
      </w:pPr>
      <w:r>
        <w:rPr>
          <w:rFonts w:asciiTheme="majorHAnsi" w:hAnsiTheme="majorHAnsi"/>
          <w:b/>
          <w:bCs/>
          <w:sz w:val="24"/>
          <w:szCs w:val="24"/>
        </w:rPr>
        <w:t>Deputy Chairman, Australian Communications and Media Authority</w:t>
      </w:r>
      <w:r w:rsidR="003E5B83">
        <w:rPr>
          <w:rFonts w:asciiTheme="majorHAnsi" w:hAnsiTheme="majorHAnsi"/>
          <w:b/>
          <w:bCs/>
          <w:sz w:val="24"/>
          <w:szCs w:val="24"/>
        </w:rPr>
        <w:t xml:space="preserve"> </w:t>
      </w:r>
      <w:r>
        <w:rPr>
          <w:rFonts w:asciiTheme="majorHAnsi" w:hAnsiTheme="majorHAnsi"/>
          <w:b/>
          <w:bCs/>
          <w:sz w:val="24"/>
          <w:szCs w:val="24"/>
        </w:rPr>
        <w:t>(ACMA)</w:t>
      </w:r>
    </w:p>
    <w:p w:rsidR="00477C14" w:rsidRPr="00491F00" w:rsidRDefault="00477C14" w:rsidP="009B61F2">
      <w:pPr>
        <w:spacing w:after="0" w:line="240" w:lineRule="auto"/>
        <w:rPr>
          <w:rFonts w:asciiTheme="majorHAnsi" w:hAnsiTheme="majorHAnsi"/>
          <w:b/>
          <w:i/>
          <w:iCs/>
          <w:sz w:val="24"/>
          <w:szCs w:val="24"/>
        </w:rPr>
      </w:pPr>
    </w:p>
    <w:p w:rsidR="00EF7C16" w:rsidRDefault="007F5B81" w:rsidP="009B61F2">
      <w:pPr>
        <w:spacing w:after="120"/>
        <w:rPr>
          <w:rFonts w:asciiTheme="majorHAnsi" w:eastAsiaTheme="majorEastAsia" w:hAnsiTheme="majorHAnsi" w:cstheme="majorBidi"/>
          <w:b/>
          <w:bCs/>
          <w:color w:val="46464A" w:themeColor="text2"/>
          <w:sz w:val="24"/>
          <w:szCs w:val="24"/>
        </w:rPr>
      </w:pPr>
      <w:r w:rsidRPr="007F5B81">
        <w:rPr>
          <w:rFonts w:asciiTheme="majorHAnsi" w:eastAsiaTheme="majorEastAsia" w:hAnsiTheme="majorHAnsi" w:cstheme="majorBidi"/>
          <w:b/>
          <w:bCs/>
          <w:color w:val="46464A" w:themeColor="text2"/>
          <w:sz w:val="24"/>
          <w:szCs w:val="24"/>
        </w:rPr>
        <w:t xml:space="preserve">Session </w:t>
      </w:r>
      <w:r w:rsidR="00DC5A4C">
        <w:rPr>
          <w:rFonts w:asciiTheme="majorHAnsi" w:eastAsiaTheme="majorEastAsia" w:hAnsiTheme="majorHAnsi" w:cstheme="majorBidi"/>
          <w:b/>
          <w:bCs/>
          <w:color w:val="46464A" w:themeColor="text2"/>
          <w:sz w:val="24"/>
          <w:szCs w:val="24"/>
        </w:rPr>
        <w:t xml:space="preserve">Background and </w:t>
      </w:r>
      <w:r w:rsidR="009D66A4" w:rsidRPr="007F5B81">
        <w:rPr>
          <w:rFonts w:asciiTheme="majorHAnsi" w:eastAsiaTheme="majorEastAsia" w:hAnsiTheme="majorHAnsi" w:cstheme="majorBidi"/>
          <w:b/>
          <w:bCs/>
          <w:color w:val="46464A" w:themeColor="text2"/>
          <w:sz w:val="24"/>
          <w:szCs w:val="24"/>
        </w:rPr>
        <w:t>Objective</w:t>
      </w:r>
      <w:r w:rsidR="004459AC">
        <w:rPr>
          <w:rFonts w:asciiTheme="majorHAnsi" w:eastAsiaTheme="majorEastAsia" w:hAnsiTheme="majorHAnsi" w:cstheme="majorBidi"/>
          <w:b/>
          <w:bCs/>
          <w:color w:val="46464A" w:themeColor="text2"/>
          <w:sz w:val="24"/>
          <w:szCs w:val="24"/>
        </w:rPr>
        <w:t>s</w:t>
      </w:r>
      <w:r w:rsidR="009D66A4" w:rsidRPr="009D66A4">
        <w:rPr>
          <w:rFonts w:asciiTheme="majorHAnsi" w:eastAsiaTheme="majorEastAsia" w:hAnsiTheme="majorHAnsi" w:cstheme="majorBidi"/>
          <w:b/>
          <w:bCs/>
          <w:color w:val="46464A" w:themeColor="text2"/>
          <w:sz w:val="24"/>
          <w:szCs w:val="24"/>
        </w:rPr>
        <w:t>:</w:t>
      </w:r>
    </w:p>
    <w:p w:rsidR="00424F46" w:rsidRDefault="00424F46" w:rsidP="00424F46">
      <w:pPr>
        <w:spacing w:after="120" w:line="240" w:lineRule="auto"/>
        <w:rPr>
          <w:rFonts w:asciiTheme="majorHAnsi" w:eastAsiaTheme="majorEastAsia" w:hAnsiTheme="majorHAnsi" w:cstheme="majorBidi"/>
          <w:color w:val="46464A" w:themeColor="text2"/>
          <w:sz w:val="24"/>
          <w:szCs w:val="24"/>
        </w:rPr>
      </w:pPr>
      <w:r w:rsidRPr="00424F46">
        <w:rPr>
          <w:rFonts w:asciiTheme="majorHAnsi" w:eastAsiaTheme="majorEastAsia" w:hAnsiTheme="majorHAnsi" w:cstheme="majorBidi"/>
          <w:color w:val="46464A" w:themeColor="text2"/>
          <w:sz w:val="24"/>
          <w:szCs w:val="24"/>
        </w:rPr>
        <w:t xml:space="preserve">Spectrum is a critical natural resource for communication and a source of major contention within the ICT industry. Without sufficient spectrum, the industry will be unable to expand coverage and services to meet the ever growing demands for data transmission, deliver socioeconomic benefits at scale </w:t>
      </w:r>
      <w:r>
        <w:rPr>
          <w:rFonts w:asciiTheme="majorHAnsi" w:eastAsiaTheme="majorEastAsia" w:hAnsiTheme="majorHAnsi" w:cstheme="majorBidi"/>
          <w:color w:val="46464A" w:themeColor="text2"/>
          <w:sz w:val="24"/>
          <w:szCs w:val="24"/>
        </w:rPr>
        <w:t>and</w:t>
      </w:r>
      <w:r w:rsidRPr="00424F46">
        <w:rPr>
          <w:rFonts w:asciiTheme="majorHAnsi" w:eastAsiaTheme="majorEastAsia" w:hAnsiTheme="majorHAnsi" w:cstheme="majorBidi"/>
          <w:color w:val="46464A" w:themeColor="text2"/>
          <w:sz w:val="24"/>
          <w:szCs w:val="24"/>
        </w:rPr>
        <w:t xml:space="preserve"> bridge the digital divide. </w:t>
      </w:r>
    </w:p>
    <w:p w:rsidR="00424F46" w:rsidRPr="00424F46" w:rsidRDefault="00424F46" w:rsidP="00424F46">
      <w:pPr>
        <w:spacing w:after="120" w:line="240" w:lineRule="auto"/>
        <w:rPr>
          <w:rFonts w:asciiTheme="majorHAnsi" w:eastAsiaTheme="majorEastAsia" w:hAnsiTheme="majorHAnsi" w:cstheme="majorBidi"/>
          <w:color w:val="46464A" w:themeColor="text2"/>
          <w:sz w:val="24"/>
          <w:szCs w:val="24"/>
        </w:rPr>
      </w:pPr>
      <w:r w:rsidRPr="00424F46">
        <w:rPr>
          <w:rFonts w:asciiTheme="majorHAnsi" w:eastAsiaTheme="majorEastAsia" w:hAnsiTheme="majorHAnsi" w:cstheme="majorBidi"/>
          <w:color w:val="46464A" w:themeColor="text2"/>
          <w:sz w:val="24"/>
          <w:szCs w:val="24"/>
        </w:rPr>
        <w:t xml:space="preserve">To ensure that consumers and businesses have access to new wireless technologies, it is fundamental for the Spectrum Mangers to develop an up-to-date and flexible spectrum management system. </w:t>
      </w:r>
      <w:r w:rsidR="00CF6D18">
        <w:rPr>
          <w:rFonts w:asciiTheme="majorHAnsi" w:eastAsiaTheme="majorEastAsia" w:hAnsiTheme="majorHAnsi" w:cstheme="majorBidi"/>
          <w:color w:val="46464A" w:themeColor="text2"/>
          <w:sz w:val="24"/>
          <w:szCs w:val="24"/>
        </w:rPr>
        <w:t>While there is constant pressure to generate revenues from auction of spectrum considering several recent examples, it needs to be balanced with the affordability of broadband and overall socio-economic gain</w:t>
      </w:r>
      <w:r w:rsidR="007C3349">
        <w:rPr>
          <w:rFonts w:asciiTheme="majorHAnsi" w:eastAsiaTheme="majorEastAsia" w:hAnsiTheme="majorHAnsi" w:cstheme="majorBidi"/>
          <w:color w:val="46464A" w:themeColor="text2"/>
          <w:sz w:val="24"/>
          <w:szCs w:val="24"/>
        </w:rPr>
        <w:t>s</w:t>
      </w:r>
      <w:r w:rsidR="00CF6D18">
        <w:rPr>
          <w:rFonts w:asciiTheme="majorHAnsi" w:eastAsiaTheme="majorEastAsia" w:hAnsiTheme="majorHAnsi" w:cstheme="majorBidi"/>
          <w:color w:val="46464A" w:themeColor="text2"/>
          <w:sz w:val="24"/>
          <w:szCs w:val="24"/>
        </w:rPr>
        <w:t xml:space="preserve"> it would drive considering suitable value for spectrum. </w:t>
      </w:r>
      <w:r w:rsidRPr="00424F46">
        <w:rPr>
          <w:rFonts w:asciiTheme="majorHAnsi" w:eastAsiaTheme="majorEastAsia" w:hAnsiTheme="majorHAnsi" w:cstheme="majorBidi"/>
          <w:color w:val="46464A" w:themeColor="text2"/>
          <w:sz w:val="24"/>
          <w:szCs w:val="24"/>
        </w:rPr>
        <w:t xml:space="preserve">This is becoming more challenging when </w:t>
      </w:r>
      <w:r>
        <w:rPr>
          <w:rFonts w:asciiTheme="majorHAnsi" w:eastAsiaTheme="majorEastAsia" w:hAnsiTheme="majorHAnsi" w:cstheme="majorBidi"/>
          <w:color w:val="46464A" w:themeColor="text2"/>
          <w:sz w:val="24"/>
          <w:szCs w:val="24"/>
        </w:rPr>
        <w:t>we</w:t>
      </w:r>
      <w:r w:rsidRPr="00424F46">
        <w:rPr>
          <w:rFonts w:asciiTheme="majorHAnsi" w:eastAsiaTheme="majorEastAsia" w:hAnsiTheme="majorHAnsi" w:cstheme="majorBidi"/>
          <w:color w:val="46464A" w:themeColor="text2"/>
          <w:sz w:val="24"/>
          <w:szCs w:val="24"/>
        </w:rPr>
        <w:t xml:space="preserve"> consider the pace at which technology is developing and time required by changes to spectrum management framework to take effect. On the other</w:t>
      </w:r>
      <w:r>
        <w:rPr>
          <w:rFonts w:asciiTheme="majorHAnsi" w:eastAsiaTheme="majorEastAsia" w:hAnsiTheme="majorHAnsi" w:cstheme="majorBidi"/>
          <w:color w:val="46464A" w:themeColor="text2"/>
          <w:sz w:val="24"/>
          <w:szCs w:val="24"/>
        </w:rPr>
        <w:t xml:space="preserve"> hand,</w:t>
      </w:r>
      <w:r w:rsidRPr="00424F46">
        <w:rPr>
          <w:rFonts w:asciiTheme="majorHAnsi" w:eastAsiaTheme="majorEastAsia" w:hAnsiTheme="majorHAnsi" w:cstheme="majorBidi"/>
          <w:color w:val="46464A" w:themeColor="text2"/>
          <w:sz w:val="24"/>
          <w:szCs w:val="24"/>
        </w:rPr>
        <w:t xml:space="preserve"> it needs to be ensured that industry remains competitive and service providers are motivated to introduce innovative services to the market.  Hence, it becomes even more important to look ahead and consider the future of spectrum management so that new services can be introduced in the timely manner and existing users have sufficient time for upgrading/migrating planning, capital budgeting and implementation of alternative technologies.</w:t>
      </w:r>
    </w:p>
    <w:p w:rsidR="00424F46" w:rsidRPr="00424F46" w:rsidRDefault="00424F46" w:rsidP="00424F46">
      <w:pPr>
        <w:spacing w:after="120" w:line="240" w:lineRule="auto"/>
        <w:rPr>
          <w:rFonts w:asciiTheme="majorHAnsi" w:eastAsiaTheme="majorEastAsia" w:hAnsiTheme="majorHAnsi" w:cstheme="majorBidi"/>
          <w:color w:val="46464A" w:themeColor="text2"/>
          <w:sz w:val="24"/>
          <w:szCs w:val="24"/>
        </w:rPr>
      </w:pPr>
      <w:r w:rsidRPr="00424F46">
        <w:rPr>
          <w:rFonts w:asciiTheme="majorHAnsi" w:eastAsiaTheme="majorEastAsia" w:hAnsiTheme="majorHAnsi" w:cstheme="majorBidi"/>
          <w:color w:val="46464A" w:themeColor="text2"/>
          <w:sz w:val="24"/>
          <w:szCs w:val="24"/>
        </w:rPr>
        <w:t xml:space="preserve">This session intends to discuss </w:t>
      </w:r>
      <w:r>
        <w:rPr>
          <w:rFonts w:asciiTheme="majorHAnsi" w:eastAsiaTheme="majorEastAsia" w:hAnsiTheme="majorHAnsi" w:cstheme="majorBidi"/>
          <w:color w:val="46464A" w:themeColor="text2"/>
          <w:sz w:val="24"/>
          <w:szCs w:val="24"/>
        </w:rPr>
        <w:t xml:space="preserve">and address </w:t>
      </w:r>
      <w:r w:rsidRPr="00424F46">
        <w:rPr>
          <w:rFonts w:asciiTheme="majorHAnsi" w:eastAsiaTheme="majorEastAsia" w:hAnsiTheme="majorHAnsi" w:cstheme="majorBidi"/>
          <w:color w:val="46464A" w:themeColor="text2"/>
          <w:sz w:val="24"/>
          <w:szCs w:val="24"/>
        </w:rPr>
        <w:t>the issues related to spectrum management on which the Spectrum Mangers need to formulate their stance on at some point.  In particular, the session would include discussions on issues related to</w:t>
      </w:r>
      <w:r>
        <w:rPr>
          <w:rFonts w:asciiTheme="majorHAnsi" w:eastAsiaTheme="majorEastAsia" w:hAnsiTheme="majorHAnsi" w:cstheme="majorBidi"/>
          <w:color w:val="46464A" w:themeColor="text2"/>
          <w:sz w:val="24"/>
          <w:szCs w:val="24"/>
        </w:rPr>
        <w:t xml:space="preserve"> s</w:t>
      </w:r>
      <w:r w:rsidRPr="00424F46">
        <w:rPr>
          <w:rFonts w:asciiTheme="majorHAnsi" w:eastAsiaTheme="majorEastAsia" w:hAnsiTheme="majorHAnsi" w:cstheme="majorBidi"/>
          <w:color w:val="46464A" w:themeColor="text2"/>
          <w:sz w:val="24"/>
          <w:szCs w:val="24"/>
        </w:rPr>
        <w:t xml:space="preserve">pectrum </w:t>
      </w:r>
      <w:r>
        <w:rPr>
          <w:rFonts w:asciiTheme="majorHAnsi" w:eastAsiaTheme="majorEastAsia" w:hAnsiTheme="majorHAnsi" w:cstheme="majorBidi"/>
          <w:color w:val="46464A" w:themeColor="text2"/>
          <w:sz w:val="24"/>
          <w:szCs w:val="24"/>
        </w:rPr>
        <w:t>p</w:t>
      </w:r>
      <w:r w:rsidRPr="00424F46">
        <w:rPr>
          <w:rFonts w:asciiTheme="majorHAnsi" w:eastAsiaTheme="majorEastAsia" w:hAnsiTheme="majorHAnsi" w:cstheme="majorBidi"/>
          <w:color w:val="46464A" w:themeColor="text2"/>
          <w:sz w:val="24"/>
          <w:szCs w:val="24"/>
        </w:rPr>
        <w:t>lanning</w:t>
      </w:r>
      <w:r>
        <w:rPr>
          <w:rFonts w:asciiTheme="majorHAnsi" w:eastAsiaTheme="majorEastAsia" w:hAnsiTheme="majorHAnsi" w:cstheme="majorBidi"/>
          <w:color w:val="46464A" w:themeColor="text2"/>
          <w:sz w:val="24"/>
          <w:szCs w:val="24"/>
        </w:rPr>
        <w:t>,</w:t>
      </w:r>
      <w:r w:rsidRPr="00424F46">
        <w:rPr>
          <w:rFonts w:asciiTheme="majorHAnsi" w:eastAsiaTheme="majorEastAsia" w:hAnsiTheme="majorHAnsi" w:cstheme="majorBidi"/>
          <w:color w:val="46464A" w:themeColor="text2"/>
          <w:sz w:val="24"/>
          <w:szCs w:val="24"/>
        </w:rPr>
        <w:t xml:space="preserve"> </w:t>
      </w:r>
      <w:r>
        <w:rPr>
          <w:rFonts w:asciiTheme="majorHAnsi" w:eastAsiaTheme="majorEastAsia" w:hAnsiTheme="majorHAnsi" w:cstheme="majorBidi"/>
          <w:color w:val="46464A" w:themeColor="text2"/>
          <w:sz w:val="24"/>
          <w:szCs w:val="24"/>
        </w:rPr>
        <w:t>new approaches to spectrum l</w:t>
      </w:r>
      <w:r w:rsidRPr="00424F46">
        <w:rPr>
          <w:rFonts w:asciiTheme="majorHAnsi" w:eastAsiaTheme="majorEastAsia" w:hAnsiTheme="majorHAnsi" w:cstheme="majorBidi"/>
          <w:color w:val="46464A" w:themeColor="text2"/>
          <w:sz w:val="24"/>
          <w:szCs w:val="24"/>
        </w:rPr>
        <w:t>icensing for future wireless services</w:t>
      </w:r>
      <w:r>
        <w:rPr>
          <w:rFonts w:asciiTheme="majorHAnsi" w:eastAsiaTheme="majorEastAsia" w:hAnsiTheme="majorHAnsi" w:cstheme="majorBidi"/>
          <w:color w:val="46464A" w:themeColor="text2"/>
          <w:sz w:val="24"/>
          <w:szCs w:val="24"/>
        </w:rPr>
        <w:t xml:space="preserve">, </w:t>
      </w:r>
      <w:r w:rsidRPr="00424F46">
        <w:rPr>
          <w:rFonts w:asciiTheme="majorHAnsi" w:eastAsiaTheme="majorEastAsia" w:hAnsiTheme="majorHAnsi" w:cstheme="majorBidi"/>
          <w:color w:val="46464A" w:themeColor="text2"/>
          <w:sz w:val="24"/>
          <w:szCs w:val="24"/>
        </w:rPr>
        <w:t xml:space="preserve">spectrum economics </w:t>
      </w:r>
      <w:r>
        <w:rPr>
          <w:rFonts w:asciiTheme="majorHAnsi" w:eastAsiaTheme="majorEastAsia" w:hAnsiTheme="majorHAnsi" w:cstheme="majorBidi"/>
          <w:color w:val="46464A" w:themeColor="text2"/>
          <w:sz w:val="24"/>
          <w:szCs w:val="24"/>
        </w:rPr>
        <w:t>and the new roles of spectrum management authorities in the digital economy.</w:t>
      </w:r>
    </w:p>
    <w:p w:rsidR="009E01E6" w:rsidRDefault="009E01E6" w:rsidP="00327160">
      <w:p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Session Interveners:</w:t>
      </w:r>
    </w:p>
    <w:p w:rsidR="009E01E6" w:rsidRDefault="009E01E6" w:rsidP="009E01E6">
      <w:pPr>
        <w:pStyle w:val="ListParagraph"/>
        <w:numPr>
          <w:ilvl w:val="0"/>
          <w:numId w:val="9"/>
        </w:num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 xml:space="preserve">Dr. Ali </w:t>
      </w:r>
      <w:proofErr w:type="spellStart"/>
      <w:r>
        <w:rPr>
          <w:rFonts w:asciiTheme="majorHAnsi" w:eastAsiaTheme="majorEastAsia" w:hAnsiTheme="majorHAnsi" w:cstheme="majorBidi"/>
          <w:b/>
          <w:bCs/>
          <w:color w:val="000000" w:themeColor="text1"/>
          <w:sz w:val="24"/>
          <w:szCs w:val="24"/>
        </w:rPr>
        <w:t>Asghar</w:t>
      </w:r>
      <w:proofErr w:type="spellEnd"/>
      <w:r>
        <w:rPr>
          <w:rFonts w:asciiTheme="majorHAnsi" w:eastAsiaTheme="majorEastAsia" w:hAnsiTheme="majorHAnsi" w:cstheme="majorBidi"/>
          <w:b/>
          <w:bCs/>
          <w:color w:val="000000" w:themeColor="text1"/>
          <w:sz w:val="24"/>
          <w:szCs w:val="24"/>
        </w:rPr>
        <w:t xml:space="preserve"> </w:t>
      </w:r>
      <w:proofErr w:type="spellStart"/>
      <w:r>
        <w:rPr>
          <w:rFonts w:asciiTheme="majorHAnsi" w:eastAsiaTheme="majorEastAsia" w:hAnsiTheme="majorHAnsi" w:cstheme="majorBidi"/>
          <w:b/>
          <w:bCs/>
          <w:color w:val="000000" w:themeColor="text1"/>
          <w:sz w:val="24"/>
          <w:szCs w:val="24"/>
        </w:rPr>
        <w:t>Amidian</w:t>
      </w:r>
      <w:proofErr w:type="spellEnd"/>
      <w:r w:rsidR="009905AE">
        <w:rPr>
          <w:rFonts w:asciiTheme="majorHAnsi" w:eastAsiaTheme="majorEastAsia" w:hAnsiTheme="majorHAnsi" w:cstheme="majorBidi"/>
          <w:b/>
          <w:bCs/>
          <w:color w:val="000000" w:themeColor="text1"/>
          <w:sz w:val="24"/>
          <w:szCs w:val="24"/>
        </w:rPr>
        <w:t>, President, Communications Regulatory Authority, Iran</w:t>
      </w:r>
      <w:r w:rsidR="003272AD">
        <w:rPr>
          <w:rFonts w:asciiTheme="majorHAnsi" w:eastAsiaTheme="majorEastAsia" w:hAnsiTheme="majorHAnsi" w:cstheme="majorBidi"/>
          <w:b/>
          <w:bCs/>
          <w:color w:val="000000" w:themeColor="text1"/>
          <w:sz w:val="24"/>
          <w:szCs w:val="24"/>
        </w:rPr>
        <w:t xml:space="preserve"> (TBC)</w:t>
      </w:r>
    </w:p>
    <w:p w:rsidR="00911805" w:rsidRPr="00911805" w:rsidRDefault="00911805" w:rsidP="00761AF6">
      <w:pPr>
        <w:pStyle w:val="ListParagraph"/>
        <w:numPr>
          <w:ilvl w:val="0"/>
          <w:numId w:val="9"/>
        </w:numPr>
        <w:rPr>
          <w:rFonts w:asciiTheme="majorHAnsi" w:eastAsiaTheme="majorEastAsia" w:hAnsiTheme="majorHAnsi" w:cstheme="majorBidi"/>
          <w:b/>
          <w:bCs/>
          <w:color w:val="000000" w:themeColor="text1"/>
          <w:sz w:val="24"/>
          <w:szCs w:val="24"/>
        </w:rPr>
      </w:pPr>
      <w:r w:rsidRPr="00911805">
        <w:rPr>
          <w:rFonts w:asciiTheme="majorHAnsi" w:eastAsiaTheme="majorEastAsia" w:hAnsiTheme="majorHAnsi" w:cstheme="majorBidi"/>
          <w:b/>
          <w:bCs/>
          <w:color w:val="000000" w:themeColor="text1"/>
          <w:sz w:val="24"/>
          <w:szCs w:val="24"/>
        </w:rPr>
        <w:lastRenderedPageBreak/>
        <w:t xml:space="preserve">Mr. Soe Thein, Director General (Acting), Posts and Telecommunication Department, Ministry of Communication and Information Technology, Myanmar </w:t>
      </w:r>
    </w:p>
    <w:p w:rsidR="00911805" w:rsidRPr="009E01E6" w:rsidRDefault="007E01EF" w:rsidP="00761AF6">
      <w:pPr>
        <w:pStyle w:val="ListParagraph"/>
        <w:numPr>
          <w:ilvl w:val="0"/>
          <w:numId w:val="9"/>
        </w:numPr>
        <w:spacing w:after="120"/>
        <w:rPr>
          <w:rFonts w:asciiTheme="majorHAnsi" w:eastAsiaTheme="majorEastAsia" w:hAnsiTheme="majorHAnsi" w:cstheme="majorBidi"/>
          <w:b/>
          <w:bCs/>
          <w:color w:val="000000" w:themeColor="text1"/>
          <w:sz w:val="24"/>
          <w:szCs w:val="24"/>
        </w:rPr>
      </w:pPr>
      <w:r>
        <w:rPr>
          <w:rFonts w:asciiTheme="majorHAnsi" w:eastAsiaTheme="majorEastAsia" w:hAnsiTheme="majorHAnsi" w:cstheme="majorBidi"/>
          <w:b/>
          <w:bCs/>
          <w:color w:val="000000" w:themeColor="text1"/>
          <w:sz w:val="24"/>
          <w:szCs w:val="24"/>
        </w:rPr>
        <w:t>Mr. Kila Gulo-</w:t>
      </w:r>
      <w:proofErr w:type="spellStart"/>
      <w:r>
        <w:rPr>
          <w:rFonts w:asciiTheme="majorHAnsi" w:eastAsiaTheme="majorEastAsia" w:hAnsiTheme="majorHAnsi" w:cstheme="majorBidi"/>
          <w:b/>
          <w:bCs/>
          <w:color w:val="000000" w:themeColor="text1"/>
          <w:sz w:val="24"/>
          <w:szCs w:val="24"/>
        </w:rPr>
        <w:t>Vul</w:t>
      </w:r>
      <w:proofErr w:type="spellEnd"/>
      <w:r>
        <w:rPr>
          <w:rFonts w:asciiTheme="majorHAnsi" w:eastAsiaTheme="majorEastAsia" w:hAnsiTheme="majorHAnsi" w:cstheme="majorBidi"/>
          <w:b/>
          <w:bCs/>
          <w:color w:val="000000" w:themeColor="text1"/>
          <w:sz w:val="24"/>
          <w:szCs w:val="24"/>
        </w:rPr>
        <w:t xml:space="preserve">, Director, National Information and Communications Technology Authority (NICTA), </w:t>
      </w:r>
      <w:r w:rsidR="00D86127">
        <w:rPr>
          <w:rFonts w:asciiTheme="majorHAnsi" w:eastAsiaTheme="majorEastAsia" w:hAnsiTheme="majorHAnsi" w:cstheme="majorBidi"/>
          <w:b/>
          <w:bCs/>
          <w:color w:val="000000" w:themeColor="text1"/>
          <w:sz w:val="24"/>
          <w:szCs w:val="24"/>
        </w:rPr>
        <w:t>Papua New Guinea</w:t>
      </w:r>
      <w:r w:rsidR="003272AD">
        <w:rPr>
          <w:rFonts w:asciiTheme="majorHAnsi" w:eastAsiaTheme="majorEastAsia" w:hAnsiTheme="majorHAnsi" w:cstheme="majorBidi"/>
          <w:b/>
          <w:bCs/>
          <w:color w:val="000000" w:themeColor="text1"/>
          <w:sz w:val="24"/>
          <w:szCs w:val="24"/>
        </w:rPr>
        <w:t xml:space="preserve"> </w:t>
      </w:r>
    </w:p>
    <w:p w:rsidR="00263DC0" w:rsidRDefault="00263DC0" w:rsidP="00327160">
      <w:pPr>
        <w:spacing w:after="120"/>
        <w:rPr>
          <w:rFonts w:asciiTheme="majorHAnsi" w:eastAsiaTheme="majorEastAsia" w:hAnsiTheme="majorHAnsi" w:cstheme="majorBidi"/>
          <w:b/>
          <w:bCs/>
          <w:color w:val="000000" w:themeColor="text1"/>
          <w:sz w:val="24"/>
          <w:szCs w:val="24"/>
        </w:rPr>
      </w:pPr>
    </w:p>
    <w:p w:rsidR="001E51F0" w:rsidRPr="00DC5A4C" w:rsidRDefault="00A0321C" w:rsidP="00327160">
      <w:pPr>
        <w:spacing w:after="120"/>
        <w:rPr>
          <w:rFonts w:asciiTheme="majorHAnsi" w:eastAsiaTheme="majorEastAsia" w:hAnsiTheme="majorHAnsi" w:cstheme="majorBidi"/>
          <w:b/>
          <w:bCs/>
          <w:color w:val="000000" w:themeColor="text1"/>
          <w:sz w:val="24"/>
          <w:szCs w:val="24"/>
        </w:rPr>
      </w:pPr>
      <w:r w:rsidRPr="00DC5A4C">
        <w:rPr>
          <w:rFonts w:asciiTheme="majorHAnsi" w:eastAsiaTheme="majorEastAsia" w:hAnsiTheme="majorHAnsi" w:cstheme="majorBidi"/>
          <w:b/>
          <w:bCs/>
          <w:color w:val="000000" w:themeColor="text1"/>
          <w:sz w:val="24"/>
          <w:szCs w:val="24"/>
        </w:rPr>
        <w:t>1</w:t>
      </w:r>
      <w:r w:rsidR="00327160" w:rsidRPr="00DC5A4C">
        <w:rPr>
          <w:rFonts w:asciiTheme="majorHAnsi" w:eastAsiaTheme="majorEastAsia" w:hAnsiTheme="majorHAnsi" w:cstheme="majorBidi"/>
          <w:b/>
          <w:bCs/>
          <w:color w:val="000000" w:themeColor="text1"/>
          <w:sz w:val="24"/>
          <w:szCs w:val="24"/>
        </w:rPr>
        <w:t>0:30</w:t>
      </w:r>
      <w:r w:rsidR="00025FA9" w:rsidRPr="00DC5A4C">
        <w:rPr>
          <w:rFonts w:asciiTheme="majorHAnsi" w:eastAsiaTheme="majorEastAsia" w:hAnsiTheme="majorHAnsi" w:cstheme="majorBidi"/>
          <w:b/>
          <w:bCs/>
          <w:color w:val="000000" w:themeColor="text1"/>
          <w:sz w:val="24"/>
          <w:szCs w:val="24"/>
        </w:rPr>
        <w:t>-1</w:t>
      </w:r>
      <w:r w:rsidR="00327160" w:rsidRPr="00DC5A4C">
        <w:rPr>
          <w:rFonts w:asciiTheme="majorHAnsi" w:eastAsiaTheme="majorEastAsia" w:hAnsiTheme="majorHAnsi" w:cstheme="majorBidi"/>
          <w:b/>
          <w:bCs/>
          <w:color w:val="000000" w:themeColor="text1"/>
          <w:sz w:val="24"/>
          <w:szCs w:val="24"/>
        </w:rPr>
        <w:t>1:00</w:t>
      </w:r>
      <w:r w:rsidRPr="00DC5A4C">
        <w:rPr>
          <w:rFonts w:asciiTheme="majorHAnsi" w:eastAsiaTheme="majorEastAsia" w:hAnsiTheme="majorHAnsi" w:cstheme="majorBidi"/>
          <w:b/>
          <w:bCs/>
          <w:color w:val="000000" w:themeColor="text1"/>
          <w:sz w:val="24"/>
          <w:szCs w:val="24"/>
        </w:rPr>
        <w:tab/>
      </w:r>
      <w:r w:rsidR="00416EAA" w:rsidRPr="00DC5A4C">
        <w:rPr>
          <w:rFonts w:asciiTheme="majorHAnsi" w:eastAsiaTheme="majorEastAsia" w:hAnsiTheme="majorHAnsi" w:cstheme="majorBidi"/>
          <w:b/>
          <w:bCs/>
          <w:color w:val="000000" w:themeColor="text1"/>
          <w:sz w:val="24"/>
          <w:szCs w:val="24"/>
        </w:rPr>
        <w:t xml:space="preserve"> </w:t>
      </w:r>
      <w:r w:rsidR="00327160" w:rsidRPr="00DC5A4C">
        <w:rPr>
          <w:rFonts w:asciiTheme="majorHAnsi" w:eastAsiaTheme="majorEastAsia" w:hAnsiTheme="majorHAnsi" w:cstheme="majorBidi"/>
          <w:b/>
          <w:bCs/>
          <w:color w:val="000000" w:themeColor="text1"/>
          <w:sz w:val="24"/>
          <w:szCs w:val="24"/>
        </w:rPr>
        <w:t xml:space="preserve">TEA / COFFEE BREAK </w:t>
      </w:r>
      <w:r w:rsidRPr="00DC5A4C">
        <w:rPr>
          <w:rFonts w:asciiTheme="majorHAnsi" w:eastAsiaTheme="majorEastAsia" w:hAnsiTheme="majorHAnsi" w:cstheme="majorBidi"/>
          <w:b/>
          <w:bCs/>
          <w:color w:val="000000" w:themeColor="text1"/>
          <w:sz w:val="24"/>
          <w:szCs w:val="24"/>
        </w:rPr>
        <w:t xml:space="preserve"> </w:t>
      </w:r>
    </w:p>
    <w:p w:rsidR="00263DC0" w:rsidRDefault="00263DC0" w:rsidP="009E01E6">
      <w:pPr>
        <w:spacing w:after="120"/>
        <w:rPr>
          <w:rFonts w:asciiTheme="majorHAnsi" w:eastAsiaTheme="majorEastAsia" w:hAnsiTheme="majorHAnsi" w:cstheme="majorBidi"/>
          <w:b/>
          <w:bCs/>
          <w:color w:val="000000" w:themeColor="text1"/>
          <w:sz w:val="24"/>
          <w:szCs w:val="24"/>
        </w:rPr>
      </w:pPr>
    </w:p>
    <w:p w:rsidR="009E01E6" w:rsidRPr="00493843" w:rsidRDefault="00327160" w:rsidP="009E01E6">
      <w:pPr>
        <w:spacing w:after="120"/>
        <w:rPr>
          <w:rFonts w:asciiTheme="majorHAnsi" w:eastAsiaTheme="majorEastAsia" w:hAnsiTheme="majorHAnsi" w:cstheme="majorBidi"/>
          <w:b/>
          <w:bCs/>
          <w:color w:val="46464A" w:themeColor="text2"/>
          <w:sz w:val="24"/>
          <w:szCs w:val="24"/>
        </w:rPr>
      </w:pPr>
      <w:r w:rsidRPr="00DC5A4C">
        <w:rPr>
          <w:rFonts w:asciiTheme="majorHAnsi" w:eastAsiaTheme="majorEastAsia" w:hAnsiTheme="majorHAnsi" w:cstheme="majorBidi"/>
          <w:b/>
          <w:bCs/>
          <w:color w:val="000000" w:themeColor="text1"/>
          <w:sz w:val="24"/>
          <w:szCs w:val="24"/>
        </w:rPr>
        <w:t xml:space="preserve">11:00- </w:t>
      </w:r>
      <w:proofErr w:type="gramStart"/>
      <w:r w:rsidRPr="00DC5A4C">
        <w:rPr>
          <w:rFonts w:asciiTheme="majorHAnsi" w:eastAsiaTheme="majorEastAsia" w:hAnsiTheme="majorHAnsi" w:cstheme="majorBidi"/>
          <w:b/>
          <w:bCs/>
          <w:color w:val="000000" w:themeColor="text1"/>
          <w:sz w:val="24"/>
          <w:szCs w:val="24"/>
        </w:rPr>
        <w:t xml:space="preserve">12:30 </w:t>
      </w:r>
      <w:r w:rsidR="00416EAA" w:rsidRPr="00DC5A4C">
        <w:rPr>
          <w:rFonts w:asciiTheme="majorHAnsi" w:eastAsiaTheme="majorEastAsia" w:hAnsiTheme="majorHAnsi" w:cstheme="majorBidi"/>
          <w:b/>
          <w:bCs/>
          <w:color w:val="000000" w:themeColor="text1"/>
          <w:sz w:val="24"/>
          <w:szCs w:val="24"/>
        </w:rPr>
        <w:t xml:space="preserve"> </w:t>
      </w:r>
      <w:r w:rsidRPr="00DC5A4C">
        <w:rPr>
          <w:rFonts w:asciiTheme="majorHAnsi" w:eastAsiaTheme="majorEastAsia" w:hAnsiTheme="majorHAnsi" w:cstheme="majorBidi"/>
          <w:b/>
          <w:bCs/>
          <w:color w:val="000000" w:themeColor="text1"/>
          <w:sz w:val="24"/>
          <w:szCs w:val="24"/>
        </w:rPr>
        <w:t>SESSION</w:t>
      </w:r>
      <w:proofErr w:type="gramEnd"/>
      <w:r w:rsidRPr="00DC5A4C">
        <w:rPr>
          <w:rFonts w:asciiTheme="majorHAnsi" w:eastAsiaTheme="majorEastAsia" w:hAnsiTheme="majorHAnsi" w:cstheme="majorBidi"/>
          <w:b/>
          <w:bCs/>
          <w:color w:val="000000" w:themeColor="text1"/>
          <w:sz w:val="24"/>
          <w:szCs w:val="24"/>
        </w:rPr>
        <w:t xml:space="preserve"> </w:t>
      </w:r>
      <w:r w:rsidR="001A6E1B">
        <w:rPr>
          <w:rFonts w:asciiTheme="majorHAnsi" w:eastAsiaTheme="majorEastAsia" w:hAnsiTheme="majorHAnsi" w:cstheme="majorBidi"/>
          <w:b/>
          <w:bCs/>
          <w:color w:val="000000" w:themeColor="text1"/>
          <w:sz w:val="24"/>
          <w:szCs w:val="24"/>
        </w:rPr>
        <w:t>4</w:t>
      </w:r>
      <w:r w:rsidRPr="00DC5A4C">
        <w:rPr>
          <w:rFonts w:asciiTheme="majorHAnsi" w:eastAsiaTheme="majorEastAsia" w:hAnsiTheme="majorHAnsi" w:cstheme="majorBidi"/>
          <w:b/>
          <w:bCs/>
          <w:color w:val="000000" w:themeColor="text1"/>
          <w:sz w:val="24"/>
          <w:szCs w:val="24"/>
        </w:rPr>
        <w:t>:</w:t>
      </w:r>
      <w:r w:rsidR="009B61F2" w:rsidRPr="00DC5A4C">
        <w:rPr>
          <w:rFonts w:asciiTheme="majorHAnsi" w:eastAsiaTheme="majorEastAsia" w:hAnsiTheme="majorHAnsi" w:cstheme="majorBidi"/>
          <w:b/>
          <w:bCs/>
          <w:color w:val="000000" w:themeColor="text1"/>
          <w:sz w:val="24"/>
          <w:szCs w:val="24"/>
        </w:rPr>
        <w:t xml:space="preserve"> </w:t>
      </w:r>
      <w:r w:rsidR="009E01E6" w:rsidRPr="00DC5A4C">
        <w:rPr>
          <w:rFonts w:asciiTheme="majorHAnsi" w:eastAsiaTheme="majorEastAsia" w:hAnsiTheme="majorHAnsi" w:cstheme="majorBidi"/>
          <w:b/>
          <w:bCs/>
          <w:color w:val="000000" w:themeColor="text1"/>
          <w:sz w:val="24"/>
          <w:szCs w:val="24"/>
        </w:rPr>
        <w:t>OTT in the Telecommunication/ICT Ecosystem</w:t>
      </w:r>
      <w:r w:rsidR="009E01E6">
        <w:rPr>
          <w:rFonts w:asciiTheme="majorHAnsi" w:eastAsiaTheme="majorEastAsia" w:hAnsiTheme="majorHAnsi" w:cstheme="majorBidi"/>
          <w:b/>
          <w:bCs/>
          <w:color w:val="46464A" w:themeColor="text2"/>
          <w:sz w:val="24"/>
          <w:szCs w:val="24"/>
        </w:rPr>
        <w:t xml:space="preserve"> </w:t>
      </w:r>
    </w:p>
    <w:p w:rsidR="00263DC0" w:rsidRPr="00263DC0" w:rsidRDefault="009E01E6" w:rsidP="00263DC0">
      <w:pPr>
        <w:spacing w:after="0" w:line="240" w:lineRule="auto"/>
        <w:rPr>
          <w:rFonts w:asciiTheme="majorHAnsi" w:hAnsiTheme="majorHAnsi"/>
          <w:b/>
          <w:bCs/>
          <w:sz w:val="24"/>
          <w:szCs w:val="24"/>
        </w:rPr>
      </w:pPr>
      <w:r w:rsidRPr="00491F00">
        <w:rPr>
          <w:rFonts w:asciiTheme="majorHAnsi" w:hAnsiTheme="majorHAnsi"/>
          <w:b/>
          <w:bCs/>
          <w:sz w:val="24"/>
          <w:szCs w:val="24"/>
        </w:rPr>
        <w:t xml:space="preserve">Session Chair: </w:t>
      </w:r>
      <w:r w:rsidR="00263DC0" w:rsidRPr="00263DC0">
        <w:rPr>
          <w:rFonts w:asciiTheme="majorHAnsi" w:hAnsiTheme="majorHAnsi"/>
          <w:b/>
          <w:bCs/>
          <w:sz w:val="24"/>
          <w:szCs w:val="24"/>
        </w:rPr>
        <w:t>Dr</w:t>
      </w:r>
      <w:r w:rsidR="00263DC0">
        <w:rPr>
          <w:rFonts w:asciiTheme="majorHAnsi" w:hAnsiTheme="majorHAnsi"/>
          <w:b/>
          <w:bCs/>
          <w:sz w:val="24"/>
          <w:szCs w:val="24"/>
        </w:rPr>
        <w:t>.</w:t>
      </w:r>
      <w:r w:rsidR="00263DC0" w:rsidRPr="00263DC0">
        <w:rPr>
          <w:rFonts w:asciiTheme="majorHAnsi" w:hAnsiTheme="majorHAnsi"/>
          <w:b/>
          <w:bCs/>
          <w:sz w:val="24"/>
          <w:szCs w:val="24"/>
        </w:rPr>
        <w:t xml:space="preserve"> Syed Ismail Shah </w:t>
      </w:r>
    </w:p>
    <w:p w:rsidR="009E01E6" w:rsidRPr="00491F00" w:rsidRDefault="00263DC0" w:rsidP="00263DC0">
      <w:pPr>
        <w:spacing w:after="0" w:line="240" w:lineRule="auto"/>
        <w:rPr>
          <w:rFonts w:asciiTheme="majorHAnsi" w:hAnsiTheme="majorHAnsi"/>
          <w:b/>
          <w:i/>
          <w:iCs/>
          <w:sz w:val="24"/>
          <w:szCs w:val="24"/>
        </w:rPr>
      </w:pPr>
      <w:r w:rsidRPr="00263DC0">
        <w:rPr>
          <w:rFonts w:asciiTheme="majorHAnsi" w:hAnsiTheme="majorHAnsi"/>
          <w:b/>
          <w:bCs/>
          <w:sz w:val="24"/>
          <w:szCs w:val="24"/>
        </w:rPr>
        <w:t>Chairman</w:t>
      </w:r>
      <w:r>
        <w:rPr>
          <w:rFonts w:asciiTheme="majorHAnsi" w:hAnsiTheme="majorHAnsi"/>
          <w:b/>
          <w:bCs/>
          <w:sz w:val="24"/>
          <w:szCs w:val="24"/>
        </w:rPr>
        <w:t xml:space="preserve">, </w:t>
      </w:r>
      <w:r w:rsidRPr="002A68C0">
        <w:rPr>
          <w:rFonts w:asciiTheme="majorHAnsi" w:hAnsiTheme="majorHAnsi"/>
          <w:b/>
          <w:bCs/>
          <w:sz w:val="24"/>
          <w:szCs w:val="24"/>
        </w:rPr>
        <w:t>Pakistan Telecom Authority</w:t>
      </w:r>
      <w:r w:rsidR="009E01E6" w:rsidRPr="002A68C0">
        <w:rPr>
          <w:rFonts w:asciiTheme="majorHAnsi" w:hAnsiTheme="majorHAnsi"/>
          <w:b/>
          <w:bCs/>
          <w:sz w:val="24"/>
          <w:szCs w:val="24"/>
        </w:rPr>
        <w:t xml:space="preserve"> </w:t>
      </w:r>
    </w:p>
    <w:p w:rsidR="009E01E6" w:rsidRPr="00AD174D" w:rsidRDefault="009E01E6" w:rsidP="009E01E6">
      <w:pPr>
        <w:spacing w:after="120"/>
        <w:rPr>
          <w:rFonts w:asciiTheme="majorHAnsi" w:eastAsiaTheme="majorEastAsia" w:hAnsiTheme="majorHAnsi" w:cstheme="majorBidi"/>
          <w:b/>
          <w:bCs/>
          <w:color w:val="46464A" w:themeColor="text2"/>
          <w:sz w:val="24"/>
          <w:szCs w:val="24"/>
        </w:rPr>
      </w:pPr>
    </w:p>
    <w:p w:rsidR="009E01E6" w:rsidRDefault="009E01E6" w:rsidP="009E01E6">
      <w:pPr>
        <w:spacing w:after="0"/>
        <w:rPr>
          <w:rFonts w:asciiTheme="majorHAnsi" w:eastAsiaTheme="majorEastAsia" w:hAnsiTheme="majorHAnsi" w:cstheme="majorBidi"/>
          <w:color w:val="46464A" w:themeColor="text2"/>
          <w:sz w:val="24"/>
          <w:szCs w:val="24"/>
        </w:rPr>
      </w:pPr>
      <w:r w:rsidRPr="009B61F2">
        <w:rPr>
          <w:rFonts w:asciiTheme="majorHAnsi" w:eastAsiaTheme="majorEastAsia" w:hAnsiTheme="majorHAnsi" w:cstheme="majorBidi"/>
          <w:b/>
          <w:bCs/>
          <w:color w:val="46464A" w:themeColor="text2"/>
          <w:sz w:val="24"/>
          <w:szCs w:val="24"/>
        </w:rPr>
        <w:t>Session</w:t>
      </w:r>
      <w:r>
        <w:rPr>
          <w:rFonts w:asciiTheme="majorHAnsi" w:eastAsiaTheme="majorEastAsia" w:hAnsiTheme="majorHAnsi" w:cstheme="majorBidi"/>
          <w:b/>
          <w:bCs/>
          <w:color w:val="46464A" w:themeColor="text2"/>
          <w:sz w:val="24"/>
          <w:szCs w:val="24"/>
        </w:rPr>
        <w:t xml:space="preserve"> Background and </w:t>
      </w:r>
      <w:r w:rsidRPr="009B61F2">
        <w:rPr>
          <w:rFonts w:asciiTheme="majorHAnsi" w:eastAsiaTheme="majorEastAsia" w:hAnsiTheme="majorHAnsi" w:cstheme="majorBidi"/>
          <w:b/>
          <w:bCs/>
          <w:color w:val="46464A" w:themeColor="text2"/>
          <w:sz w:val="24"/>
          <w:szCs w:val="24"/>
        </w:rPr>
        <w:t>Objective</w:t>
      </w:r>
      <w:r>
        <w:rPr>
          <w:rFonts w:asciiTheme="majorHAnsi" w:eastAsiaTheme="majorEastAsia" w:hAnsiTheme="majorHAnsi" w:cstheme="majorBidi"/>
          <w:b/>
          <w:bCs/>
          <w:color w:val="46464A" w:themeColor="text2"/>
          <w:sz w:val="24"/>
          <w:szCs w:val="24"/>
        </w:rPr>
        <w:t>s</w:t>
      </w:r>
      <w:r>
        <w:rPr>
          <w:rFonts w:asciiTheme="majorHAnsi" w:eastAsiaTheme="majorEastAsia" w:hAnsiTheme="majorHAnsi" w:cstheme="majorBidi"/>
          <w:color w:val="46464A" w:themeColor="text2"/>
          <w:sz w:val="24"/>
          <w:szCs w:val="24"/>
        </w:rPr>
        <w:t xml:space="preserve">: </w:t>
      </w:r>
    </w:p>
    <w:p w:rsidR="009E01E6" w:rsidRDefault="009E01E6" w:rsidP="009E01E6">
      <w:pPr>
        <w:spacing w:after="0" w:line="240" w:lineRule="auto"/>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color w:val="46464A" w:themeColor="text2"/>
          <w:sz w:val="24"/>
          <w:szCs w:val="24"/>
        </w:rPr>
        <w:t xml:space="preserve">The </w:t>
      </w:r>
      <w:r w:rsidRPr="00924302">
        <w:rPr>
          <w:rFonts w:asciiTheme="majorHAnsi" w:eastAsiaTheme="majorEastAsia" w:hAnsiTheme="majorHAnsi" w:cstheme="majorBidi"/>
          <w:color w:val="46464A" w:themeColor="text2"/>
          <w:sz w:val="24"/>
          <w:szCs w:val="24"/>
        </w:rPr>
        <w:t>world is going digital very fast. The convergence of many different technolog</w:t>
      </w:r>
      <w:r>
        <w:rPr>
          <w:rFonts w:asciiTheme="majorHAnsi" w:eastAsiaTheme="majorEastAsia" w:hAnsiTheme="majorHAnsi" w:cstheme="majorBidi"/>
          <w:color w:val="46464A" w:themeColor="text2"/>
          <w:sz w:val="24"/>
          <w:szCs w:val="24"/>
        </w:rPr>
        <w:t>ies</w:t>
      </w:r>
      <w:r w:rsidRPr="00924302">
        <w:rPr>
          <w:rFonts w:asciiTheme="majorHAnsi" w:eastAsiaTheme="majorEastAsia" w:hAnsiTheme="majorHAnsi" w:cstheme="majorBidi"/>
          <w:color w:val="46464A" w:themeColor="text2"/>
          <w:sz w:val="24"/>
          <w:szCs w:val="24"/>
        </w:rPr>
        <w:t xml:space="preserve"> (such as solar technology, </w:t>
      </w:r>
      <w:r>
        <w:rPr>
          <w:rFonts w:asciiTheme="majorHAnsi" w:eastAsiaTheme="majorEastAsia" w:hAnsiTheme="majorHAnsi" w:cstheme="majorBidi"/>
          <w:color w:val="46464A" w:themeColor="text2"/>
          <w:sz w:val="24"/>
          <w:szCs w:val="24"/>
        </w:rPr>
        <w:t xml:space="preserve">cloud computing, </w:t>
      </w:r>
      <w:r w:rsidRPr="00924302">
        <w:rPr>
          <w:rFonts w:asciiTheme="majorHAnsi" w:eastAsiaTheme="majorEastAsia" w:hAnsiTheme="majorHAnsi" w:cstheme="majorBidi"/>
          <w:color w:val="46464A" w:themeColor="text2"/>
          <w:sz w:val="24"/>
          <w:szCs w:val="24"/>
        </w:rPr>
        <w:t xml:space="preserve">bio-tech, </w:t>
      </w:r>
      <w:proofErr w:type="spellStart"/>
      <w:r w:rsidRPr="00924302">
        <w:rPr>
          <w:rFonts w:asciiTheme="majorHAnsi" w:eastAsiaTheme="majorEastAsia" w:hAnsiTheme="majorHAnsi" w:cstheme="majorBidi"/>
          <w:color w:val="46464A" w:themeColor="text2"/>
          <w:sz w:val="24"/>
          <w:szCs w:val="24"/>
        </w:rPr>
        <w:t>nano</w:t>
      </w:r>
      <w:proofErr w:type="spellEnd"/>
      <w:r w:rsidRPr="00924302">
        <w:rPr>
          <w:rFonts w:asciiTheme="majorHAnsi" w:eastAsiaTheme="majorEastAsia" w:hAnsiTheme="majorHAnsi" w:cstheme="majorBidi"/>
          <w:color w:val="46464A" w:themeColor="text2"/>
          <w:sz w:val="24"/>
          <w:szCs w:val="24"/>
        </w:rPr>
        <w:t xml:space="preserve">-tech, </w:t>
      </w:r>
      <w:proofErr w:type="spellStart"/>
      <w:r w:rsidRPr="00924302">
        <w:rPr>
          <w:rFonts w:asciiTheme="majorHAnsi" w:eastAsiaTheme="majorEastAsia" w:hAnsiTheme="majorHAnsi" w:cstheme="majorBidi"/>
          <w:color w:val="46464A" w:themeColor="text2"/>
          <w:sz w:val="24"/>
          <w:szCs w:val="24"/>
        </w:rPr>
        <w:t>neurotechnology</w:t>
      </w:r>
      <w:proofErr w:type="spellEnd"/>
      <w:r w:rsidRPr="00924302">
        <w:rPr>
          <w:rFonts w:asciiTheme="majorHAnsi" w:eastAsiaTheme="majorEastAsia" w:hAnsiTheme="majorHAnsi" w:cstheme="majorBidi"/>
          <w:color w:val="46464A" w:themeColor="text2"/>
          <w:sz w:val="24"/>
          <w:szCs w:val="24"/>
        </w:rPr>
        <w:t xml:space="preserve">, 3D printing, sensors and artificial intelligence) is pushing down the half-life of an average business competency from 30 years to 5 years. </w:t>
      </w:r>
      <w:r>
        <w:rPr>
          <w:rFonts w:asciiTheme="majorHAnsi" w:eastAsiaTheme="majorEastAsia" w:hAnsiTheme="majorHAnsi" w:cstheme="majorBidi"/>
          <w:color w:val="46464A" w:themeColor="text2"/>
          <w:sz w:val="24"/>
          <w:szCs w:val="24"/>
        </w:rPr>
        <w:t xml:space="preserve"> D</w:t>
      </w:r>
      <w:r w:rsidRPr="00116FCE">
        <w:rPr>
          <w:rFonts w:asciiTheme="majorHAnsi" w:eastAsiaTheme="majorEastAsia" w:hAnsiTheme="majorHAnsi" w:cstheme="majorBidi"/>
          <w:color w:val="46464A" w:themeColor="text2"/>
          <w:sz w:val="24"/>
          <w:szCs w:val="24"/>
        </w:rPr>
        <w:t>ata consumption is exploding, driven by smartphone penetration of over 1500 devices per square kilomet</w:t>
      </w:r>
      <w:r>
        <w:rPr>
          <w:rFonts w:asciiTheme="majorHAnsi" w:eastAsiaTheme="majorEastAsia" w:hAnsiTheme="majorHAnsi" w:cstheme="majorBidi"/>
          <w:color w:val="46464A" w:themeColor="text2"/>
          <w:sz w:val="24"/>
          <w:szCs w:val="24"/>
        </w:rPr>
        <w:t>e</w:t>
      </w:r>
      <w:r w:rsidRPr="00116FCE">
        <w:rPr>
          <w:rFonts w:asciiTheme="majorHAnsi" w:eastAsiaTheme="majorEastAsia" w:hAnsiTheme="majorHAnsi" w:cstheme="majorBidi"/>
          <w:color w:val="46464A" w:themeColor="text2"/>
          <w:sz w:val="24"/>
          <w:szCs w:val="24"/>
        </w:rPr>
        <w:t xml:space="preserve">r in the world’s 400 biggest cities. The </w:t>
      </w:r>
      <w:proofErr w:type="spellStart"/>
      <w:r w:rsidRPr="00116FCE">
        <w:rPr>
          <w:rFonts w:asciiTheme="majorHAnsi" w:eastAsiaTheme="majorEastAsia" w:hAnsiTheme="majorHAnsi" w:cstheme="majorBidi"/>
          <w:color w:val="46464A" w:themeColor="text2"/>
          <w:sz w:val="24"/>
          <w:szCs w:val="24"/>
        </w:rPr>
        <w:t>IoT</w:t>
      </w:r>
      <w:proofErr w:type="spellEnd"/>
      <w:r w:rsidRPr="00116FCE">
        <w:rPr>
          <w:rFonts w:asciiTheme="majorHAnsi" w:eastAsiaTheme="majorEastAsia" w:hAnsiTheme="majorHAnsi" w:cstheme="majorBidi"/>
          <w:color w:val="46464A" w:themeColor="text2"/>
          <w:sz w:val="24"/>
          <w:szCs w:val="24"/>
        </w:rPr>
        <w:t xml:space="preserve"> could multiply traffic by a factor of thirty by 2017, while cloud could result in a 440% increase over the same period</w:t>
      </w:r>
      <w:r>
        <w:rPr>
          <w:rStyle w:val="FootnoteReference"/>
          <w:rFonts w:asciiTheme="majorHAnsi" w:eastAsiaTheme="majorEastAsia" w:hAnsiTheme="majorHAnsi" w:cstheme="majorBidi"/>
          <w:color w:val="46464A" w:themeColor="text2"/>
          <w:sz w:val="24"/>
          <w:szCs w:val="24"/>
        </w:rPr>
        <w:footnoteReference w:id="1"/>
      </w:r>
      <w:r w:rsidRPr="00116FCE">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 xml:space="preserve">  </w:t>
      </w:r>
      <w:r w:rsidRPr="00FA7ABE">
        <w:rPr>
          <w:rFonts w:asciiTheme="majorHAnsi" w:eastAsiaTheme="majorEastAsia" w:hAnsiTheme="majorHAnsi" w:cstheme="majorBidi"/>
          <w:color w:val="46464A" w:themeColor="text2"/>
          <w:sz w:val="24"/>
          <w:szCs w:val="24"/>
        </w:rPr>
        <w:t xml:space="preserve">ICT users now encompass citizens and not just subscribers of carriage services, which have not only increased expectations but have also expanded the user categories and created multiple segments.  </w:t>
      </w:r>
    </w:p>
    <w:p w:rsidR="009E01E6" w:rsidRDefault="009E01E6" w:rsidP="009E01E6">
      <w:pPr>
        <w:spacing w:after="0" w:line="240" w:lineRule="auto"/>
        <w:rPr>
          <w:rFonts w:asciiTheme="majorHAnsi" w:eastAsiaTheme="majorEastAsia" w:hAnsiTheme="majorHAnsi" w:cstheme="majorBidi"/>
          <w:color w:val="46464A" w:themeColor="text2"/>
          <w:sz w:val="24"/>
          <w:szCs w:val="24"/>
        </w:rPr>
      </w:pPr>
    </w:p>
    <w:p w:rsidR="009E01E6" w:rsidRDefault="009E01E6" w:rsidP="009E01E6">
      <w:pPr>
        <w:spacing w:after="0" w:line="240" w:lineRule="auto"/>
        <w:rPr>
          <w:rFonts w:asciiTheme="majorHAnsi" w:eastAsiaTheme="majorEastAsia" w:hAnsiTheme="majorHAnsi" w:cstheme="majorBidi"/>
          <w:color w:val="46464A" w:themeColor="text2"/>
          <w:sz w:val="24"/>
          <w:szCs w:val="24"/>
        </w:rPr>
      </w:pPr>
      <w:r w:rsidRPr="00116FCE">
        <w:rPr>
          <w:rFonts w:asciiTheme="majorHAnsi" w:eastAsiaTheme="majorEastAsia" w:hAnsiTheme="majorHAnsi" w:cstheme="majorBidi"/>
          <w:color w:val="46464A" w:themeColor="text2"/>
          <w:sz w:val="24"/>
          <w:szCs w:val="24"/>
        </w:rPr>
        <w:t>Massive network investments are needed to cope with demand in wireless, wireline or backhaul networks</w:t>
      </w:r>
      <w:r>
        <w:rPr>
          <w:rFonts w:asciiTheme="majorHAnsi" w:eastAsiaTheme="majorEastAsia" w:hAnsiTheme="majorHAnsi" w:cstheme="majorBidi"/>
          <w:color w:val="46464A" w:themeColor="text2"/>
          <w:sz w:val="24"/>
          <w:szCs w:val="24"/>
        </w:rPr>
        <w:t xml:space="preserve"> in the new telecommunication/ICT ecosystem which has arrived</w:t>
      </w:r>
      <w:r w:rsidRPr="00116FCE">
        <w:rPr>
          <w:rFonts w:asciiTheme="majorHAnsi" w:eastAsiaTheme="majorEastAsia" w:hAnsiTheme="majorHAnsi" w:cstheme="majorBidi"/>
          <w:color w:val="46464A" w:themeColor="text2"/>
          <w:sz w:val="24"/>
          <w:szCs w:val="24"/>
        </w:rPr>
        <w:t>.</w:t>
      </w:r>
      <w:r>
        <w:rPr>
          <w:rFonts w:asciiTheme="majorHAnsi" w:eastAsiaTheme="majorEastAsia" w:hAnsiTheme="majorHAnsi" w:cstheme="majorBidi"/>
          <w:color w:val="46464A" w:themeColor="text2"/>
          <w:sz w:val="24"/>
          <w:szCs w:val="24"/>
        </w:rPr>
        <w:t xml:space="preserve"> </w:t>
      </w:r>
      <w:r w:rsidRPr="00116FCE">
        <w:rPr>
          <w:rFonts w:asciiTheme="majorHAnsi" w:eastAsiaTheme="majorEastAsia" w:hAnsiTheme="majorHAnsi" w:cstheme="majorBidi"/>
          <w:color w:val="46464A" w:themeColor="text2"/>
          <w:sz w:val="24"/>
          <w:szCs w:val="24"/>
        </w:rPr>
        <w:t>However, the need for investment comes at a time of</w:t>
      </w:r>
      <w:r>
        <w:rPr>
          <w:rFonts w:asciiTheme="majorHAnsi" w:eastAsiaTheme="majorEastAsia" w:hAnsiTheme="majorHAnsi" w:cstheme="majorBidi"/>
          <w:color w:val="46464A" w:themeColor="text2"/>
          <w:sz w:val="24"/>
          <w:szCs w:val="24"/>
        </w:rPr>
        <w:t xml:space="preserve"> </w:t>
      </w:r>
      <w:proofErr w:type="spellStart"/>
      <w:r>
        <w:rPr>
          <w:rFonts w:asciiTheme="majorHAnsi" w:eastAsiaTheme="majorEastAsia" w:hAnsiTheme="majorHAnsi" w:cstheme="majorBidi"/>
          <w:color w:val="46464A" w:themeColor="text2"/>
          <w:sz w:val="24"/>
          <w:szCs w:val="24"/>
        </w:rPr>
        <w:t>telcos</w:t>
      </w:r>
      <w:proofErr w:type="spellEnd"/>
      <w:r>
        <w:rPr>
          <w:rFonts w:asciiTheme="majorHAnsi" w:eastAsiaTheme="majorEastAsia" w:hAnsiTheme="majorHAnsi" w:cstheme="majorBidi"/>
          <w:color w:val="46464A" w:themeColor="text2"/>
          <w:sz w:val="24"/>
          <w:szCs w:val="24"/>
        </w:rPr>
        <w:t xml:space="preserve">’ </w:t>
      </w:r>
      <w:r w:rsidRPr="004E7EB4">
        <w:rPr>
          <w:rFonts w:asciiTheme="majorHAnsi" w:eastAsiaTheme="majorEastAsia" w:hAnsiTheme="majorHAnsi" w:cstheme="majorBidi"/>
          <w:color w:val="46464A" w:themeColor="text2"/>
          <w:sz w:val="24"/>
          <w:szCs w:val="24"/>
        </w:rPr>
        <w:t>perceived</w:t>
      </w:r>
      <w:r>
        <w:rPr>
          <w:rFonts w:asciiTheme="majorHAnsi" w:eastAsiaTheme="majorEastAsia" w:hAnsiTheme="majorHAnsi" w:cstheme="majorBidi"/>
          <w:color w:val="46464A" w:themeColor="text2"/>
          <w:sz w:val="24"/>
          <w:szCs w:val="24"/>
        </w:rPr>
        <w:t xml:space="preserve"> </w:t>
      </w:r>
      <w:r w:rsidRPr="004E7EB4">
        <w:rPr>
          <w:rFonts w:asciiTheme="majorHAnsi" w:eastAsiaTheme="majorEastAsia" w:hAnsiTheme="majorHAnsi" w:cstheme="majorBidi"/>
          <w:color w:val="46464A" w:themeColor="text2"/>
          <w:sz w:val="24"/>
          <w:szCs w:val="24"/>
        </w:rPr>
        <w:t>degradation of service and ensuing loss of revenue</w:t>
      </w:r>
      <w:r>
        <w:rPr>
          <w:rFonts w:asciiTheme="majorHAnsi" w:eastAsiaTheme="majorEastAsia" w:hAnsiTheme="majorHAnsi" w:cstheme="majorBidi"/>
          <w:color w:val="46464A" w:themeColor="text2"/>
          <w:sz w:val="24"/>
          <w:szCs w:val="24"/>
        </w:rPr>
        <w:t>s</w:t>
      </w:r>
      <w:r w:rsidRPr="00116FCE">
        <w:rPr>
          <w:rFonts w:asciiTheme="majorHAnsi" w:eastAsiaTheme="majorEastAsia" w:hAnsiTheme="majorHAnsi" w:cstheme="majorBidi"/>
          <w:color w:val="46464A" w:themeColor="text2"/>
          <w:sz w:val="24"/>
          <w:szCs w:val="24"/>
        </w:rPr>
        <w:t>, bandwidth-hungry Over-The-Top (OTT) players and outdated data connection agreements, leaving the industry reluctant to invest in network upgrades.</w:t>
      </w:r>
      <w:r>
        <w:rPr>
          <w:rFonts w:asciiTheme="majorHAnsi" w:eastAsiaTheme="majorEastAsia" w:hAnsiTheme="majorHAnsi" w:cstheme="majorBidi"/>
          <w:color w:val="46464A" w:themeColor="text2"/>
          <w:sz w:val="24"/>
          <w:szCs w:val="24"/>
        </w:rPr>
        <w:t xml:space="preserve"> </w:t>
      </w:r>
      <w:r w:rsidRPr="00FA7ABE">
        <w:rPr>
          <w:rFonts w:asciiTheme="majorHAnsi" w:eastAsiaTheme="majorEastAsia" w:hAnsiTheme="majorHAnsi" w:cstheme="majorBidi"/>
          <w:color w:val="46464A" w:themeColor="text2"/>
          <w:sz w:val="24"/>
          <w:szCs w:val="24"/>
        </w:rPr>
        <w:t>It is no longer possible to meet the growing needs through approaches strictly confined to</w:t>
      </w:r>
      <w:r>
        <w:rPr>
          <w:rFonts w:asciiTheme="majorHAnsi" w:eastAsiaTheme="majorEastAsia" w:hAnsiTheme="majorHAnsi" w:cstheme="majorBidi"/>
          <w:color w:val="46464A" w:themeColor="text2"/>
          <w:sz w:val="24"/>
          <w:szCs w:val="24"/>
        </w:rPr>
        <w:t xml:space="preserve"> specific vertical</w:t>
      </w:r>
      <w:r w:rsidRPr="00FA7ABE">
        <w:rPr>
          <w:rFonts w:asciiTheme="majorHAnsi" w:eastAsiaTheme="majorEastAsia" w:hAnsiTheme="majorHAnsi" w:cstheme="majorBidi"/>
          <w:color w:val="46464A" w:themeColor="text2"/>
          <w:sz w:val="24"/>
          <w:szCs w:val="24"/>
        </w:rPr>
        <w:t xml:space="preserve"> sector</w:t>
      </w:r>
      <w:r>
        <w:rPr>
          <w:rFonts w:asciiTheme="majorHAnsi" w:eastAsiaTheme="majorEastAsia" w:hAnsiTheme="majorHAnsi" w:cstheme="majorBidi"/>
          <w:color w:val="46464A" w:themeColor="text2"/>
          <w:sz w:val="24"/>
          <w:szCs w:val="24"/>
        </w:rPr>
        <w:t>s</w:t>
      </w:r>
      <w:r w:rsidRPr="00FA7ABE">
        <w:rPr>
          <w:rFonts w:asciiTheme="majorHAnsi" w:eastAsiaTheme="majorEastAsia" w:hAnsiTheme="majorHAnsi" w:cstheme="majorBidi"/>
          <w:color w:val="46464A" w:themeColor="text2"/>
          <w:sz w:val="24"/>
          <w:szCs w:val="24"/>
        </w:rPr>
        <w:t xml:space="preserve"> or geography set by existing legislations, regulations and practices but requires a much holistic and agile approach.</w:t>
      </w:r>
    </w:p>
    <w:p w:rsidR="009E01E6" w:rsidRDefault="009E01E6" w:rsidP="009E01E6">
      <w:pPr>
        <w:spacing w:after="0" w:line="240" w:lineRule="auto"/>
        <w:rPr>
          <w:rFonts w:asciiTheme="majorHAnsi" w:eastAsiaTheme="majorEastAsia" w:hAnsiTheme="majorHAnsi" w:cstheme="majorBidi"/>
          <w:color w:val="46464A" w:themeColor="text2"/>
          <w:sz w:val="24"/>
          <w:szCs w:val="24"/>
        </w:rPr>
      </w:pPr>
    </w:p>
    <w:p w:rsidR="009E01E6" w:rsidRDefault="009E01E6" w:rsidP="009E01E6">
      <w:pPr>
        <w:spacing w:after="0" w:line="240" w:lineRule="auto"/>
        <w:rPr>
          <w:rFonts w:asciiTheme="majorHAnsi" w:eastAsiaTheme="majorEastAsia" w:hAnsiTheme="majorHAnsi" w:cstheme="majorBidi"/>
          <w:color w:val="46464A" w:themeColor="text2"/>
          <w:sz w:val="24"/>
          <w:szCs w:val="24"/>
        </w:rPr>
      </w:pPr>
      <w:r w:rsidRPr="009C3A0B">
        <w:rPr>
          <w:rFonts w:asciiTheme="majorHAnsi" w:eastAsiaTheme="majorEastAsia" w:hAnsiTheme="majorHAnsi" w:cstheme="majorBidi"/>
          <w:color w:val="46464A" w:themeColor="text2"/>
          <w:sz w:val="24"/>
          <w:szCs w:val="24"/>
        </w:rPr>
        <w:t xml:space="preserve">This session </w:t>
      </w:r>
      <w:r>
        <w:rPr>
          <w:rFonts w:asciiTheme="majorHAnsi" w:eastAsiaTheme="majorEastAsia" w:hAnsiTheme="majorHAnsi" w:cstheme="majorBidi"/>
          <w:color w:val="46464A" w:themeColor="text2"/>
          <w:sz w:val="24"/>
          <w:szCs w:val="24"/>
        </w:rPr>
        <w:t xml:space="preserve">aims to (a) </w:t>
      </w:r>
      <w:r w:rsidRPr="009C3A0B">
        <w:rPr>
          <w:rFonts w:asciiTheme="majorHAnsi" w:eastAsiaTheme="majorEastAsia" w:hAnsiTheme="majorHAnsi" w:cstheme="majorBidi"/>
          <w:color w:val="46464A" w:themeColor="text2"/>
          <w:sz w:val="24"/>
          <w:szCs w:val="24"/>
        </w:rPr>
        <w:t xml:space="preserve">scope the </w:t>
      </w:r>
      <w:r>
        <w:rPr>
          <w:rFonts w:asciiTheme="majorHAnsi" w:eastAsiaTheme="majorEastAsia" w:hAnsiTheme="majorHAnsi" w:cstheme="majorBidi"/>
          <w:color w:val="46464A" w:themeColor="text2"/>
          <w:sz w:val="24"/>
          <w:szCs w:val="24"/>
        </w:rPr>
        <w:t>different types of OTT services and providers, the differences between traditional telecom service providers and</w:t>
      </w:r>
      <w:r w:rsidRPr="004E7EB4">
        <w:t xml:space="preserve"> </w:t>
      </w:r>
      <w:r w:rsidRPr="004E7EB4">
        <w:rPr>
          <w:rFonts w:asciiTheme="majorHAnsi" w:eastAsiaTheme="majorEastAsia" w:hAnsiTheme="majorHAnsi" w:cstheme="majorBidi"/>
          <w:color w:val="46464A" w:themeColor="text2"/>
          <w:sz w:val="24"/>
          <w:szCs w:val="24"/>
        </w:rPr>
        <w:t>OTT players and</w:t>
      </w:r>
      <w:r>
        <w:rPr>
          <w:rFonts w:asciiTheme="majorHAnsi" w:eastAsiaTheme="majorEastAsia" w:hAnsiTheme="majorHAnsi" w:cstheme="majorBidi"/>
          <w:color w:val="46464A" w:themeColor="text2"/>
          <w:sz w:val="24"/>
          <w:szCs w:val="24"/>
        </w:rPr>
        <w:t xml:space="preserve"> related regulatory frameworks, (b) discuss</w:t>
      </w:r>
      <w:r w:rsidRPr="009C3A0B">
        <w:rPr>
          <w:rFonts w:asciiTheme="majorHAnsi" w:eastAsiaTheme="majorEastAsia" w:hAnsiTheme="majorHAnsi" w:cstheme="majorBidi"/>
          <w:color w:val="46464A" w:themeColor="text2"/>
          <w:sz w:val="24"/>
          <w:szCs w:val="24"/>
        </w:rPr>
        <w:t xml:space="preserve"> the challenges </w:t>
      </w:r>
      <w:r>
        <w:rPr>
          <w:rFonts w:asciiTheme="majorHAnsi" w:eastAsiaTheme="majorEastAsia" w:hAnsiTheme="majorHAnsi" w:cstheme="majorBidi"/>
          <w:color w:val="46464A" w:themeColor="text2"/>
          <w:sz w:val="24"/>
          <w:szCs w:val="24"/>
        </w:rPr>
        <w:t xml:space="preserve">and opportunities </w:t>
      </w:r>
      <w:r w:rsidRPr="009C3A0B">
        <w:rPr>
          <w:rFonts w:asciiTheme="majorHAnsi" w:eastAsiaTheme="majorEastAsia" w:hAnsiTheme="majorHAnsi" w:cstheme="majorBidi"/>
          <w:color w:val="46464A" w:themeColor="text2"/>
          <w:sz w:val="24"/>
          <w:szCs w:val="24"/>
        </w:rPr>
        <w:t xml:space="preserve">faced by </w:t>
      </w:r>
      <w:r w:rsidRPr="00081C52">
        <w:rPr>
          <w:rFonts w:asciiTheme="majorHAnsi" w:eastAsiaTheme="majorEastAsia" w:hAnsiTheme="majorHAnsi" w:cstheme="majorBidi"/>
          <w:color w:val="46464A" w:themeColor="text2"/>
          <w:sz w:val="24"/>
          <w:szCs w:val="24"/>
        </w:rPr>
        <w:t xml:space="preserve">ICT network operators </w:t>
      </w:r>
      <w:r>
        <w:rPr>
          <w:rFonts w:asciiTheme="majorHAnsi" w:eastAsiaTheme="majorEastAsia" w:hAnsiTheme="majorHAnsi" w:cstheme="majorBidi"/>
          <w:color w:val="46464A" w:themeColor="text2"/>
          <w:sz w:val="24"/>
          <w:szCs w:val="24"/>
        </w:rPr>
        <w:t xml:space="preserve"> and OTTs and how the opportunities can be maximized while addressing the challenges, (c) exchange views on how to engage OTTs and social media providers in more </w:t>
      </w:r>
      <w:r w:rsidRPr="00081C52">
        <w:rPr>
          <w:rFonts w:asciiTheme="majorHAnsi" w:eastAsiaTheme="majorEastAsia" w:hAnsiTheme="majorHAnsi" w:cstheme="majorBidi"/>
          <w:color w:val="46464A" w:themeColor="text2"/>
          <w:sz w:val="24"/>
          <w:szCs w:val="24"/>
        </w:rPr>
        <w:t xml:space="preserve">transparent procedures for data processing, </w:t>
      </w:r>
      <w:r>
        <w:rPr>
          <w:rFonts w:asciiTheme="majorHAnsi" w:eastAsiaTheme="majorEastAsia" w:hAnsiTheme="majorHAnsi" w:cstheme="majorBidi"/>
          <w:color w:val="46464A" w:themeColor="text2"/>
          <w:sz w:val="24"/>
          <w:szCs w:val="24"/>
        </w:rPr>
        <w:t xml:space="preserve"> in getting the </w:t>
      </w:r>
      <w:r w:rsidRPr="00081C52">
        <w:rPr>
          <w:rFonts w:asciiTheme="majorHAnsi" w:eastAsiaTheme="majorEastAsia" w:hAnsiTheme="majorHAnsi" w:cstheme="majorBidi"/>
          <w:color w:val="46464A" w:themeColor="text2"/>
          <w:sz w:val="24"/>
          <w:szCs w:val="24"/>
        </w:rPr>
        <w:t>customers</w:t>
      </w:r>
      <w:r>
        <w:rPr>
          <w:rFonts w:asciiTheme="majorHAnsi" w:eastAsiaTheme="majorEastAsia" w:hAnsiTheme="majorHAnsi" w:cstheme="majorBidi"/>
          <w:color w:val="46464A" w:themeColor="text2"/>
          <w:sz w:val="24"/>
          <w:szCs w:val="24"/>
        </w:rPr>
        <w:t>’ consent</w:t>
      </w:r>
      <w:r w:rsidRPr="00081C52">
        <w:rPr>
          <w:rFonts w:asciiTheme="majorHAnsi" w:eastAsiaTheme="majorEastAsia" w:hAnsiTheme="majorHAnsi" w:cstheme="majorBidi"/>
          <w:color w:val="46464A" w:themeColor="text2"/>
          <w:sz w:val="24"/>
          <w:szCs w:val="24"/>
        </w:rPr>
        <w:t xml:space="preserve"> through opt-in before sharing their data and provid</w:t>
      </w:r>
      <w:r>
        <w:rPr>
          <w:rFonts w:asciiTheme="majorHAnsi" w:eastAsiaTheme="majorEastAsia" w:hAnsiTheme="majorHAnsi" w:cstheme="majorBidi"/>
          <w:color w:val="46464A" w:themeColor="text2"/>
          <w:sz w:val="24"/>
          <w:szCs w:val="24"/>
        </w:rPr>
        <w:t>ing</w:t>
      </w:r>
      <w:r w:rsidRPr="00081C52">
        <w:rPr>
          <w:rFonts w:asciiTheme="majorHAnsi" w:eastAsiaTheme="majorEastAsia" w:hAnsiTheme="majorHAnsi" w:cstheme="majorBidi"/>
          <w:color w:val="46464A" w:themeColor="text2"/>
          <w:sz w:val="24"/>
          <w:szCs w:val="24"/>
        </w:rPr>
        <w:t xml:space="preserve"> users with the option to clearly choose the status of their communications, between private or public</w:t>
      </w:r>
      <w:r>
        <w:rPr>
          <w:rFonts w:asciiTheme="majorHAnsi" w:eastAsiaTheme="majorEastAsia" w:hAnsiTheme="majorHAnsi" w:cstheme="majorBidi"/>
          <w:color w:val="46464A" w:themeColor="text2"/>
          <w:sz w:val="24"/>
          <w:szCs w:val="24"/>
        </w:rPr>
        <w:t xml:space="preserve"> and ( e) identify possible regulatory solutions and strategies that will promote </w:t>
      </w:r>
      <w:r w:rsidRPr="00E81D05">
        <w:rPr>
          <w:rFonts w:asciiTheme="majorHAnsi" w:eastAsiaTheme="majorEastAsia" w:hAnsiTheme="majorHAnsi" w:cstheme="majorBidi"/>
          <w:color w:val="46464A" w:themeColor="text2"/>
          <w:sz w:val="24"/>
          <w:szCs w:val="24"/>
        </w:rPr>
        <w:t xml:space="preserve">sustainability of the whole ICT ecosystem </w:t>
      </w:r>
      <w:r>
        <w:rPr>
          <w:rFonts w:asciiTheme="majorHAnsi" w:eastAsiaTheme="majorEastAsia" w:hAnsiTheme="majorHAnsi" w:cstheme="majorBidi"/>
          <w:color w:val="46464A" w:themeColor="text2"/>
          <w:sz w:val="24"/>
          <w:szCs w:val="24"/>
        </w:rPr>
        <w:t xml:space="preserve">which </w:t>
      </w:r>
      <w:r w:rsidRPr="00E81D05">
        <w:rPr>
          <w:rFonts w:asciiTheme="majorHAnsi" w:eastAsiaTheme="majorEastAsia" w:hAnsiTheme="majorHAnsi" w:cstheme="majorBidi"/>
          <w:color w:val="46464A" w:themeColor="text2"/>
          <w:sz w:val="24"/>
          <w:szCs w:val="24"/>
        </w:rPr>
        <w:t>calls for new innovative solutions</w:t>
      </w:r>
      <w:r>
        <w:rPr>
          <w:rFonts w:asciiTheme="majorHAnsi" w:eastAsiaTheme="majorEastAsia" w:hAnsiTheme="majorHAnsi" w:cstheme="majorBidi"/>
          <w:color w:val="46464A" w:themeColor="text2"/>
          <w:sz w:val="24"/>
          <w:szCs w:val="24"/>
        </w:rPr>
        <w:t xml:space="preserve">. </w:t>
      </w:r>
      <w:r w:rsidRPr="00E81D05">
        <w:rPr>
          <w:rFonts w:asciiTheme="majorHAnsi" w:eastAsiaTheme="majorEastAsia" w:hAnsiTheme="majorHAnsi" w:cstheme="majorBidi"/>
          <w:color w:val="46464A" w:themeColor="text2"/>
          <w:sz w:val="24"/>
          <w:szCs w:val="24"/>
        </w:rPr>
        <w:t xml:space="preserve"> </w:t>
      </w:r>
    </w:p>
    <w:p w:rsidR="00421014" w:rsidRDefault="00421014" w:rsidP="007F5B81">
      <w:pPr>
        <w:spacing w:after="120"/>
        <w:rPr>
          <w:rFonts w:asciiTheme="majorHAnsi" w:eastAsiaTheme="majorEastAsia" w:hAnsiTheme="majorHAnsi" w:cstheme="majorBidi"/>
          <w:b/>
          <w:bCs/>
          <w:color w:val="46464A" w:themeColor="text2"/>
          <w:sz w:val="24"/>
          <w:szCs w:val="24"/>
        </w:rPr>
      </w:pPr>
    </w:p>
    <w:p w:rsidR="00263DC0" w:rsidRDefault="00263DC0" w:rsidP="007F5B81">
      <w:pPr>
        <w:spacing w:after="120"/>
        <w:rPr>
          <w:rFonts w:asciiTheme="majorHAnsi" w:eastAsiaTheme="majorEastAsia" w:hAnsiTheme="majorHAnsi" w:cstheme="majorBidi"/>
          <w:b/>
          <w:bCs/>
          <w:color w:val="46464A" w:themeColor="text2"/>
          <w:sz w:val="24"/>
          <w:szCs w:val="24"/>
        </w:rPr>
      </w:pPr>
      <w:r>
        <w:rPr>
          <w:rFonts w:asciiTheme="majorHAnsi" w:eastAsiaTheme="majorEastAsia" w:hAnsiTheme="majorHAnsi" w:cstheme="majorBidi"/>
          <w:b/>
          <w:bCs/>
          <w:color w:val="46464A" w:themeColor="text2"/>
          <w:sz w:val="24"/>
          <w:szCs w:val="24"/>
        </w:rPr>
        <w:t>Session Interveners:</w:t>
      </w:r>
    </w:p>
    <w:p w:rsidR="002A68C0" w:rsidRDefault="002A68C0" w:rsidP="00263DC0">
      <w:pPr>
        <w:pStyle w:val="ListParagraph"/>
        <w:numPr>
          <w:ilvl w:val="0"/>
          <w:numId w:val="9"/>
        </w:numPr>
        <w:spacing w:after="120"/>
        <w:rPr>
          <w:rFonts w:asciiTheme="majorHAnsi" w:eastAsiaTheme="majorEastAsia" w:hAnsiTheme="majorHAnsi" w:cstheme="majorBidi"/>
          <w:b/>
          <w:bCs/>
          <w:color w:val="46464A" w:themeColor="text2"/>
          <w:sz w:val="24"/>
          <w:szCs w:val="24"/>
        </w:rPr>
      </w:pPr>
      <w:r>
        <w:rPr>
          <w:rFonts w:asciiTheme="majorHAnsi" w:eastAsiaTheme="majorEastAsia" w:hAnsiTheme="majorHAnsi" w:cstheme="majorBidi"/>
          <w:b/>
          <w:bCs/>
          <w:color w:val="46464A" w:themeColor="text2"/>
          <w:sz w:val="24"/>
          <w:szCs w:val="24"/>
        </w:rPr>
        <w:lastRenderedPageBreak/>
        <w:t xml:space="preserve">Mr. </w:t>
      </w:r>
      <w:proofErr w:type="spellStart"/>
      <w:r>
        <w:rPr>
          <w:rFonts w:asciiTheme="majorHAnsi" w:eastAsiaTheme="majorEastAsia" w:hAnsiTheme="majorHAnsi" w:cstheme="majorBidi"/>
          <w:b/>
          <w:bCs/>
          <w:color w:val="46464A" w:themeColor="text2"/>
          <w:sz w:val="24"/>
          <w:szCs w:val="24"/>
        </w:rPr>
        <w:t>Sungjoon</w:t>
      </w:r>
      <w:proofErr w:type="spellEnd"/>
      <w:r>
        <w:rPr>
          <w:rFonts w:asciiTheme="majorHAnsi" w:eastAsiaTheme="majorEastAsia" w:hAnsiTheme="majorHAnsi" w:cstheme="majorBidi"/>
          <w:b/>
          <w:bCs/>
          <w:color w:val="46464A" w:themeColor="text2"/>
          <w:sz w:val="24"/>
          <w:szCs w:val="24"/>
        </w:rPr>
        <w:t xml:space="preserve"> Choi, Chairman, Korea Communications Commission (KCC)</w:t>
      </w:r>
    </w:p>
    <w:p w:rsidR="003E5B83" w:rsidRDefault="00F708BD" w:rsidP="00F708BD">
      <w:pPr>
        <w:pStyle w:val="ListParagraph"/>
        <w:numPr>
          <w:ilvl w:val="0"/>
          <w:numId w:val="9"/>
        </w:numPr>
        <w:spacing w:after="120"/>
        <w:rPr>
          <w:rFonts w:asciiTheme="majorHAnsi" w:eastAsiaTheme="majorEastAsia" w:hAnsiTheme="majorHAnsi" w:cstheme="majorBidi"/>
          <w:b/>
          <w:bCs/>
          <w:color w:val="46464A" w:themeColor="text2"/>
          <w:sz w:val="24"/>
          <w:szCs w:val="24"/>
        </w:rPr>
      </w:pPr>
      <w:r w:rsidRPr="00F708BD">
        <w:rPr>
          <w:rFonts w:asciiTheme="majorHAnsi" w:eastAsiaTheme="majorEastAsia" w:hAnsiTheme="majorHAnsi" w:cstheme="majorBidi"/>
          <w:b/>
          <w:bCs/>
          <w:color w:val="46464A" w:themeColor="text2"/>
          <w:sz w:val="24"/>
          <w:szCs w:val="24"/>
        </w:rPr>
        <w:t xml:space="preserve">Dr. </w:t>
      </w:r>
      <w:proofErr w:type="spellStart"/>
      <w:r w:rsidRPr="00F708BD">
        <w:rPr>
          <w:rFonts w:asciiTheme="majorHAnsi" w:eastAsiaTheme="majorEastAsia" w:hAnsiTheme="majorHAnsi" w:cstheme="majorBidi"/>
          <w:b/>
          <w:bCs/>
          <w:color w:val="46464A" w:themeColor="text2"/>
          <w:sz w:val="24"/>
          <w:szCs w:val="24"/>
        </w:rPr>
        <w:t>Sadegh</w:t>
      </w:r>
      <w:proofErr w:type="spellEnd"/>
      <w:r w:rsidRPr="00F708BD">
        <w:rPr>
          <w:rFonts w:asciiTheme="majorHAnsi" w:eastAsiaTheme="majorEastAsia" w:hAnsiTheme="majorHAnsi" w:cstheme="majorBidi"/>
          <w:b/>
          <w:bCs/>
          <w:color w:val="46464A" w:themeColor="text2"/>
          <w:sz w:val="24"/>
          <w:szCs w:val="24"/>
        </w:rPr>
        <w:t xml:space="preserve"> </w:t>
      </w:r>
      <w:proofErr w:type="spellStart"/>
      <w:r w:rsidRPr="00F708BD">
        <w:rPr>
          <w:rFonts w:asciiTheme="majorHAnsi" w:eastAsiaTheme="majorEastAsia" w:hAnsiTheme="majorHAnsi" w:cstheme="majorBidi"/>
          <w:b/>
          <w:bCs/>
          <w:color w:val="46464A" w:themeColor="text2"/>
          <w:sz w:val="24"/>
          <w:szCs w:val="24"/>
        </w:rPr>
        <w:t>Abbasi</w:t>
      </w:r>
      <w:proofErr w:type="spellEnd"/>
      <w:r w:rsidRPr="00F708BD">
        <w:rPr>
          <w:rFonts w:asciiTheme="majorHAnsi" w:eastAsiaTheme="majorEastAsia" w:hAnsiTheme="majorHAnsi" w:cstheme="majorBidi"/>
          <w:b/>
          <w:bCs/>
          <w:color w:val="46464A" w:themeColor="text2"/>
          <w:sz w:val="24"/>
          <w:szCs w:val="24"/>
        </w:rPr>
        <w:t xml:space="preserve"> </w:t>
      </w:r>
      <w:proofErr w:type="spellStart"/>
      <w:r w:rsidRPr="00F708BD">
        <w:rPr>
          <w:rFonts w:asciiTheme="majorHAnsi" w:eastAsiaTheme="majorEastAsia" w:hAnsiTheme="majorHAnsi" w:cstheme="majorBidi"/>
          <w:b/>
          <w:bCs/>
          <w:color w:val="46464A" w:themeColor="text2"/>
          <w:sz w:val="24"/>
          <w:szCs w:val="24"/>
        </w:rPr>
        <w:t>Shahkouh</w:t>
      </w:r>
      <w:proofErr w:type="spellEnd"/>
      <w:r>
        <w:rPr>
          <w:rFonts w:asciiTheme="majorHAnsi" w:eastAsiaTheme="majorEastAsia" w:hAnsiTheme="majorHAnsi" w:cstheme="majorBidi"/>
          <w:b/>
          <w:bCs/>
          <w:color w:val="46464A" w:themeColor="text2"/>
          <w:sz w:val="24"/>
          <w:szCs w:val="24"/>
        </w:rPr>
        <w:t>,</w:t>
      </w:r>
      <w:r w:rsidRPr="00F708BD">
        <w:rPr>
          <w:rFonts w:asciiTheme="majorHAnsi" w:eastAsiaTheme="majorEastAsia" w:hAnsiTheme="majorHAnsi" w:cstheme="majorBidi"/>
          <w:b/>
          <w:bCs/>
          <w:color w:val="46464A" w:themeColor="text2"/>
          <w:sz w:val="24"/>
          <w:szCs w:val="24"/>
        </w:rPr>
        <w:t xml:space="preserve"> Vice President</w:t>
      </w:r>
      <w:r>
        <w:rPr>
          <w:rFonts w:asciiTheme="majorHAnsi" w:eastAsiaTheme="majorEastAsia" w:hAnsiTheme="majorHAnsi" w:cstheme="majorBidi"/>
          <w:b/>
          <w:bCs/>
          <w:color w:val="46464A" w:themeColor="text2"/>
          <w:sz w:val="24"/>
          <w:szCs w:val="24"/>
        </w:rPr>
        <w:t>, Technical Investigation and L</w:t>
      </w:r>
      <w:r w:rsidRPr="00F708BD">
        <w:rPr>
          <w:rFonts w:asciiTheme="majorHAnsi" w:eastAsiaTheme="majorEastAsia" w:hAnsiTheme="majorHAnsi" w:cstheme="majorBidi"/>
          <w:b/>
          <w:bCs/>
          <w:color w:val="46464A" w:themeColor="text2"/>
          <w:sz w:val="24"/>
          <w:szCs w:val="24"/>
        </w:rPr>
        <w:t>icensing</w:t>
      </w:r>
      <w:r>
        <w:rPr>
          <w:rFonts w:asciiTheme="majorHAnsi" w:eastAsiaTheme="majorEastAsia" w:hAnsiTheme="majorHAnsi" w:cstheme="majorBidi"/>
          <w:b/>
          <w:bCs/>
          <w:color w:val="46464A" w:themeColor="text2"/>
          <w:sz w:val="24"/>
          <w:szCs w:val="24"/>
        </w:rPr>
        <w:t xml:space="preserve"> , </w:t>
      </w:r>
      <w:r w:rsidRPr="00F708BD">
        <w:rPr>
          <w:rFonts w:asciiTheme="majorHAnsi" w:eastAsiaTheme="majorEastAsia" w:hAnsiTheme="majorHAnsi" w:cstheme="majorBidi"/>
          <w:b/>
          <w:bCs/>
          <w:color w:val="46464A" w:themeColor="text2"/>
          <w:sz w:val="24"/>
          <w:szCs w:val="24"/>
        </w:rPr>
        <w:t>C</w:t>
      </w:r>
      <w:r>
        <w:rPr>
          <w:rFonts w:asciiTheme="majorHAnsi" w:eastAsiaTheme="majorEastAsia" w:hAnsiTheme="majorHAnsi" w:cstheme="majorBidi"/>
          <w:b/>
          <w:bCs/>
          <w:color w:val="46464A" w:themeColor="text2"/>
          <w:sz w:val="24"/>
          <w:szCs w:val="24"/>
        </w:rPr>
        <w:t xml:space="preserve">ommunications </w:t>
      </w:r>
      <w:r w:rsidRPr="00F708BD">
        <w:rPr>
          <w:rFonts w:asciiTheme="majorHAnsi" w:eastAsiaTheme="majorEastAsia" w:hAnsiTheme="majorHAnsi" w:cstheme="majorBidi"/>
          <w:b/>
          <w:bCs/>
          <w:color w:val="46464A" w:themeColor="text2"/>
          <w:sz w:val="24"/>
          <w:szCs w:val="24"/>
        </w:rPr>
        <w:t>R</w:t>
      </w:r>
      <w:r>
        <w:rPr>
          <w:rFonts w:asciiTheme="majorHAnsi" w:eastAsiaTheme="majorEastAsia" w:hAnsiTheme="majorHAnsi" w:cstheme="majorBidi"/>
          <w:b/>
          <w:bCs/>
          <w:color w:val="46464A" w:themeColor="text2"/>
          <w:sz w:val="24"/>
          <w:szCs w:val="24"/>
        </w:rPr>
        <w:t>egulatory Authority, Iran (TBC)</w:t>
      </w:r>
    </w:p>
    <w:p w:rsidR="00F708BD" w:rsidRPr="00F708BD" w:rsidRDefault="00F708BD" w:rsidP="00A40731">
      <w:pPr>
        <w:pStyle w:val="ListParagraph"/>
        <w:numPr>
          <w:ilvl w:val="0"/>
          <w:numId w:val="9"/>
        </w:numPr>
        <w:rPr>
          <w:rFonts w:asciiTheme="majorHAnsi" w:eastAsiaTheme="majorEastAsia" w:hAnsiTheme="majorHAnsi" w:cstheme="majorBidi"/>
          <w:b/>
          <w:bCs/>
          <w:color w:val="46464A" w:themeColor="text2"/>
          <w:sz w:val="24"/>
          <w:szCs w:val="24"/>
        </w:rPr>
      </w:pPr>
      <w:r w:rsidRPr="00F708BD">
        <w:rPr>
          <w:rFonts w:asciiTheme="majorHAnsi" w:eastAsiaTheme="majorEastAsia" w:hAnsiTheme="majorHAnsi" w:cstheme="majorBidi"/>
          <w:b/>
          <w:bCs/>
          <w:color w:val="46464A" w:themeColor="text2"/>
          <w:sz w:val="24"/>
          <w:szCs w:val="24"/>
        </w:rPr>
        <w:t xml:space="preserve">Dr. </w:t>
      </w:r>
      <w:proofErr w:type="spellStart"/>
      <w:r w:rsidRPr="00F708BD">
        <w:rPr>
          <w:rFonts w:asciiTheme="majorHAnsi" w:eastAsiaTheme="majorEastAsia" w:hAnsiTheme="majorHAnsi" w:cstheme="majorBidi"/>
          <w:b/>
          <w:bCs/>
          <w:color w:val="46464A" w:themeColor="text2"/>
          <w:sz w:val="24"/>
          <w:szCs w:val="24"/>
        </w:rPr>
        <w:t>Cheang</w:t>
      </w:r>
      <w:proofErr w:type="spellEnd"/>
      <w:r w:rsidRPr="00F708BD">
        <w:rPr>
          <w:rFonts w:asciiTheme="majorHAnsi" w:eastAsiaTheme="majorEastAsia" w:hAnsiTheme="majorHAnsi" w:cstheme="majorBidi"/>
          <w:b/>
          <w:bCs/>
          <w:color w:val="46464A" w:themeColor="text2"/>
          <w:sz w:val="24"/>
          <w:szCs w:val="24"/>
        </w:rPr>
        <w:t xml:space="preserve"> </w:t>
      </w:r>
      <w:proofErr w:type="spellStart"/>
      <w:r w:rsidRPr="00F708BD">
        <w:rPr>
          <w:rFonts w:asciiTheme="majorHAnsi" w:eastAsiaTheme="majorEastAsia" w:hAnsiTheme="majorHAnsi" w:cstheme="majorBidi"/>
          <w:b/>
          <w:bCs/>
          <w:color w:val="46464A" w:themeColor="text2"/>
          <w:sz w:val="24"/>
          <w:szCs w:val="24"/>
        </w:rPr>
        <w:t>Sopheak</w:t>
      </w:r>
      <w:proofErr w:type="spellEnd"/>
      <w:r w:rsidRPr="00F708BD">
        <w:rPr>
          <w:rFonts w:asciiTheme="majorHAnsi" w:eastAsiaTheme="majorEastAsia" w:hAnsiTheme="majorHAnsi" w:cstheme="majorBidi"/>
          <w:b/>
          <w:bCs/>
          <w:color w:val="46464A" w:themeColor="text2"/>
          <w:sz w:val="24"/>
          <w:szCs w:val="24"/>
        </w:rPr>
        <w:t xml:space="preserve">, Deputy Director General, Ministry of Posts and Communications, Cambodia </w:t>
      </w:r>
    </w:p>
    <w:p w:rsidR="00F708BD" w:rsidRDefault="00F708BD" w:rsidP="00F708BD">
      <w:pPr>
        <w:pStyle w:val="ListParagraph"/>
        <w:spacing w:after="120"/>
        <w:rPr>
          <w:rFonts w:asciiTheme="majorHAnsi" w:eastAsiaTheme="majorEastAsia" w:hAnsiTheme="majorHAnsi" w:cstheme="majorBidi"/>
          <w:b/>
          <w:bCs/>
          <w:color w:val="46464A" w:themeColor="text2"/>
          <w:sz w:val="24"/>
          <w:szCs w:val="24"/>
        </w:rPr>
      </w:pPr>
    </w:p>
    <w:p w:rsidR="003E5B83" w:rsidRDefault="003E5B83" w:rsidP="003E5B83">
      <w:pPr>
        <w:spacing w:after="120"/>
        <w:rPr>
          <w:rFonts w:asciiTheme="majorHAnsi" w:eastAsiaTheme="majorEastAsia" w:hAnsiTheme="majorHAnsi" w:cstheme="majorBidi"/>
          <w:b/>
          <w:bCs/>
          <w:color w:val="46464A" w:themeColor="text2"/>
          <w:sz w:val="24"/>
          <w:szCs w:val="24"/>
        </w:rPr>
      </w:pPr>
    </w:p>
    <w:p w:rsidR="003E5B83" w:rsidRPr="003E5B83" w:rsidRDefault="003E5B83" w:rsidP="003E5B83">
      <w:pPr>
        <w:spacing w:after="120"/>
        <w:rPr>
          <w:rFonts w:asciiTheme="majorHAnsi" w:eastAsiaTheme="majorEastAsia" w:hAnsiTheme="majorHAnsi" w:cstheme="majorBidi"/>
          <w:b/>
          <w:bCs/>
          <w:color w:val="46464A" w:themeColor="text2"/>
          <w:sz w:val="24"/>
          <w:szCs w:val="24"/>
        </w:rPr>
      </w:pPr>
      <w:r>
        <w:rPr>
          <w:rFonts w:asciiTheme="majorHAnsi" w:eastAsiaTheme="majorEastAsia" w:hAnsiTheme="majorHAnsi" w:cstheme="majorBidi"/>
          <w:b/>
          <w:bCs/>
          <w:color w:val="46464A" w:themeColor="text2"/>
          <w:sz w:val="24"/>
          <w:szCs w:val="24"/>
        </w:rPr>
        <w:t>Open Discussion and Wrap Up Follow</w:t>
      </w:r>
    </w:p>
    <w:p w:rsidR="003E5B83" w:rsidRDefault="003E5B83" w:rsidP="00327160">
      <w:pPr>
        <w:spacing w:after="120"/>
        <w:rPr>
          <w:rFonts w:asciiTheme="majorHAnsi" w:eastAsiaTheme="majorEastAsia" w:hAnsiTheme="majorHAnsi" w:cstheme="majorBidi"/>
          <w:b/>
          <w:bCs/>
          <w:color w:val="000000" w:themeColor="text1"/>
          <w:sz w:val="24"/>
          <w:szCs w:val="24"/>
        </w:rPr>
      </w:pPr>
    </w:p>
    <w:p w:rsidR="00327160" w:rsidRPr="00DC5A4C" w:rsidRDefault="00327160" w:rsidP="00327160">
      <w:pPr>
        <w:spacing w:after="120"/>
        <w:rPr>
          <w:rFonts w:asciiTheme="majorHAnsi" w:eastAsiaTheme="majorEastAsia" w:hAnsiTheme="majorHAnsi" w:cstheme="majorBidi"/>
          <w:b/>
          <w:bCs/>
          <w:color w:val="000000" w:themeColor="text1"/>
          <w:sz w:val="24"/>
          <w:szCs w:val="24"/>
        </w:rPr>
      </w:pPr>
      <w:r w:rsidRPr="00DC5A4C">
        <w:rPr>
          <w:rFonts w:asciiTheme="majorHAnsi" w:eastAsiaTheme="majorEastAsia" w:hAnsiTheme="majorHAnsi" w:cstheme="majorBidi"/>
          <w:b/>
          <w:bCs/>
          <w:color w:val="000000" w:themeColor="text1"/>
          <w:sz w:val="24"/>
          <w:szCs w:val="24"/>
        </w:rPr>
        <w:t>12:30- 14:00</w:t>
      </w:r>
      <w:proofErr w:type="gramStart"/>
      <w:r w:rsidRPr="00DC5A4C">
        <w:rPr>
          <w:rFonts w:asciiTheme="majorHAnsi" w:eastAsiaTheme="majorEastAsia" w:hAnsiTheme="majorHAnsi" w:cstheme="majorBidi"/>
          <w:b/>
          <w:bCs/>
          <w:color w:val="000000" w:themeColor="text1"/>
          <w:sz w:val="24"/>
          <w:szCs w:val="24"/>
        </w:rPr>
        <w:tab/>
      </w:r>
      <w:r w:rsidR="00416EAA" w:rsidRPr="00DC5A4C">
        <w:rPr>
          <w:rFonts w:asciiTheme="majorHAnsi" w:eastAsiaTheme="majorEastAsia" w:hAnsiTheme="majorHAnsi" w:cstheme="majorBidi"/>
          <w:b/>
          <w:bCs/>
          <w:color w:val="000000" w:themeColor="text1"/>
          <w:sz w:val="24"/>
          <w:szCs w:val="24"/>
        </w:rPr>
        <w:t xml:space="preserve"> </w:t>
      </w:r>
      <w:r w:rsidRPr="00DC5A4C">
        <w:rPr>
          <w:rFonts w:asciiTheme="majorHAnsi" w:eastAsiaTheme="majorEastAsia" w:hAnsiTheme="majorHAnsi" w:cstheme="majorBidi"/>
          <w:b/>
          <w:bCs/>
          <w:color w:val="000000" w:themeColor="text1"/>
          <w:sz w:val="24"/>
          <w:szCs w:val="24"/>
        </w:rPr>
        <w:t>LUNCH</w:t>
      </w:r>
      <w:proofErr w:type="gramEnd"/>
    </w:p>
    <w:p w:rsidR="00327160" w:rsidRPr="00DC5A4C" w:rsidRDefault="00327160" w:rsidP="00327160">
      <w:pPr>
        <w:spacing w:after="120"/>
        <w:rPr>
          <w:rFonts w:asciiTheme="majorHAnsi" w:eastAsiaTheme="majorEastAsia" w:hAnsiTheme="majorHAnsi" w:cstheme="majorBidi"/>
          <w:b/>
          <w:bCs/>
          <w:color w:val="000000" w:themeColor="text1"/>
          <w:sz w:val="24"/>
          <w:szCs w:val="24"/>
        </w:rPr>
      </w:pPr>
    </w:p>
    <w:p w:rsidR="002F4B26" w:rsidRDefault="00327160" w:rsidP="00CF1D3A">
      <w:pPr>
        <w:spacing w:after="120"/>
        <w:rPr>
          <w:rFonts w:asciiTheme="majorHAnsi" w:eastAsiaTheme="majorEastAsia" w:hAnsiTheme="majorHAnsi" w:cstheme="majorBidi"/>
          <w:b/>
          <w:bCs/>
          <w:color w:val="000000" w:themeColor="text1"/>
          <w:sz w:val="24"/>
          <w:szCs w:val="24"/>
        </w:rPr>
      </w:pPr>
      <w:r w:rsidRPr="00DC5A4C">
        <w:rPr>
          <w:rFonts w:asciiTheme="majorHAnsi" w:eastAsiaTheme="majorEastAsia" w:hAnsiTheme="majorHAnsi" w:cstheme="majorBidi"/>
          <w:b/>
          <w:bCs/>
          <w:color w:val="000000" w:themeColor="text1"/>
          <w:sz w:val="24"/>
          <w:szCs w:val="24"/>
        </w:rPr>
        <w:t xml:space="preserve">14:00- </w:t>
      </w:r>
      <w:proofErr w:type="gramStart"/>
      <w:r w:rsidRPr="00DC5A4C">
        <w:rPr>
          <w:rFonts w:asciiTheme="majorHAnsi" w:eastAsiaTheme="majorEastAsia" w:hAnsiTheme="majorHAnsi" w:cstheme="majorBidi"/>
          <w:b/>
          <w:bCs/>
          <w:color w:val="000000" w:themeColor="text1"/>
          <w:sz w:val="24"/>
          <w:szCs w:val="24"/>
        </w:rPr>
        <w:t xml:space="preserve">15:30 </w:t>
      </w:r>
      <w:r w:rsidR="00416EAA" w:rsidRPr="00DC5A4C">
        <w:rPr>
          <w:rFonts w:asciiTheme="majorHAnsi" w:eastAsiaTheme="majorEastAsia" w:hAnsiTheme="majorHAnsi" w:cstheme="majorBidi"/>
          <w:b/>
          <w:bCs/>
          <w:color w:val="000000" w:themeColor="text1"/>
          <w:sz w:val="24"/>
          <w:szCs w:val="24"/>
        </w:rPr>
        <w:t xml:space="preserve"> SESSION</w:t>
      </w:r>
      <w:proofErr w:type="gramEnd"/>
      <w:r w:rsidR="00416EAA" w:rsidRPr="00DC5A4C">
        <w:rPr>
          <w:rFonts w:asciiTheme="majorHAnsi" w:eastAsiaTheme="majorEastAsia" w:hAnsiTheme="majorHAnsi" w:cstheme="majorBidi"/>
          <w:b/>
          <w:bCs/>
          <w:color w:val="000000" w:themeColor="text1"/>
          <w:sz w:val="24"/>
          <w:szCs w:val="24"/>
        </w:rPr>
        <w:t xml:space="preserve"> </w:t>
      </w:r>
      <w:r w:rsidR="001A6E1B">
        <w:rPr>
          <w:rFonts w:asciiTheme="majorHAnsi" w:eastAsiaTheme="majorEastAsia" w:hAnsiTheme="majorHAnsi" w:cstheme="majorBidi"/>
          <w:b/>
          <w:bCs/>
          <w:color w:val="000000" w:themeColor="text1"/>
          <w:sz w:val="24"/>
          <w:szCs w:val="24"/>
        </w:rPr>
        <w:t>5</w:t>
      </w:r>
      <w:r w:rsidR="00416EAA" w:rsidRPr="00DC5A4C">
        <w:rPr>
          <w:rFonts w:asciiTheme="majorHAnsi" w:eastAsiaTheme="majorEastAsia" w:hAnsiTheme="majorHAnsi" w:cstheme="majorBidi"/>
          <w:b/>
          <w:bCs/>
          <w:color w:val="000000" w:themeColor="text1"/>
          <w:sz w:val="24"/>
          <w:szCs w:val="24"/>
        </w:rPr>
        <w:t xml:space="preserve">: </w:t>
      </w:r>
      <w:r w:rsidR="00CF1D3A">
        <w:rPr>
          <w:rFonts w:asciiTheme="majorHAnsi" w:eastAsiaTheme="majorEastAsia" w:hAnsiTheme="majorHAnsi" w:cstheme="majorBidi"/>
          <w:b/>
          <w:bCs/>
          <w:color w:val="000000" w:themeColor="text1"/>
          <w:sz w:val="24"/>
          <w:szCs w:val="24"/>
        </w:rPr>
        <w:t xml:space="preserve"> Towards a Holistic Approach on Cybersecurity</w:t>
      </w:r>
    </w:p>
    <w:p w:rsidR="002F4B26" w:rsidRDefault="002F4B26" w:rsidP="00911805">
      <w:pPr>
        <w:spacing w:after="120"/>
        <w:rPr>
          <w:rFonts w:asciiTheme="majorHAnsi" w:eastAsiaTheme="majorEastAsia" w:hAnsiTheme="majorHAnsi" w:cstheme="majorBidi"/>
          <w:b/>
          <w:bCs/>
          <w:color w:val="000000" w:themeColor="text1"/>
          <w:sz w:val="24"/>
          <w:szCs w:val="24"/>
        </w:rPr>
      </w:pPr>
      <w:r w:rsidRPr="002F4B26">
        <w:rPr>
          <w:rFonts w:asciiTheme="majorHAnsi" w:eastAsiaTheme="majorEastAsia" w:hAnsiTheme="majorHAnsi" w:cstheme="majorBidi"/>
          <w:b/>
          <w:bCs/>
          <w:color w:val="000000" w:themeColor="text1"/>
          <w:sz w:val="24"/>
          <w:szCs w:val="24"/>
        </w:rPr>
        <w:t xml:space="preserve">Session Chair: </w:t>
      </w:r>
      <w:r w:rsidR="00263DC0">
        <w:rPr>
          <w:rFonts w:asciiTheme="majorHAnsi" w:eastAsiaTheme="majorEastAsia" w:hAnsiTheme="majorHAnsi" w:cstheme="majorBidi"/>
          <w:b/>
          <w:bCs/>
          <w:color w:val="000000" w:themeColor="text1"/>
          <w:sz w:val="24"/>
          <w:szCs w:val="24"/>
        </w:rPr>
        <w:t>MCMC Comm</w:t>
      </w:r>
      <w:r w:rsidR="00911805">
        <w:rPr>
          <w:rFonts w:asciiTheme="majorHAnsi" w:eastAsiaTheme="majorEastAsia" w:hAnsiTheme="majorHAnsi" w:cstheme="majorBidi"/>
          <w:b/>
          <w:bCs/>
          <w:color w:val="000000" w:themeColor="text1"/>
          <w:sz w:val="24"/>
          <w:szCs w:val="24"/>
        </w:rPr>
        <w:t>ission Member (</w:t>
      </w:r>
      <w:r w:rsidRPr="002F4B26">
        <w:rPr>
          <w:rFonts w:asciiTheme="majorHAnsi" w:eastAsiaTheme="majorEastAsia" w:hAnsiTheme="majorHAnsi" w:cstheme="majorBidi"/>
          <w:b/>
          <w:bCs/>
          <w:color w:val="000000" w:themeColor="text1"/>
          <w:sz w:val="24"/>
          <w:szCs w:val="24"/>
        </w:rPr>
        <w:t>TB</w:t>
      </w:r>
      <w:r w:rsidR="00911805">
        <w:rPr>
          <w:rFonts w:asciiTheme="majorHAnsi" w:eastAsiaTheme="majorEastAsia" w:hAnsiTheme="majorHAnsi" w:cstheme="majorBidi"/>
          <w:b/>
          <w:bCs/>
          <w:color w:val="000000" w:themeColor="text1"/>
          <w:sz w:val="24"/>
          <w:szCs w:val="24"/>
        </w:rPr>
        <w:t>C)</w:t>
      </w:r>
    </w:p>
    <w:p w:rsidR="004459AC" w:rsidRPr="004459AC" w:rsidRDefault="004459AC" w:rsidP="002F4B26">
      <w:pPr>
        <w:spacing w:after="120"/>
        <w:rPr>
          <w:rFonts w:asciiTheme="majorHAnsi" w:eastAsiaTheme="majorEastAsia" w:hAnsiTheme="majorHAnsi" w:cstheme="majorBidi"/>
          <w:b/>
          <w:bCs/>
          <w:color w:val="46464A" w:themeColor="text2"/>
          <w:sz w:val="24"/>
          <w:szCs w:val="24"/>
        </w:rPr>
      </w:pPr>
      <w:r w:rsidRPr="004459AC">
        <w:rPr>
          <w:rFonts w:asciiTheme="majorHAnsi" w:eastAsiaTheme="majorEastAsia" w:hAnsiTheme="majorHAnsi" w:cstheme="majorBidi"/>
          <w:b/>
          <w:bCs/>
          <w:color w:val="46464A" w:themeColor="text2"/>
          <w:sz w:val="24"/>
          <w:szCs w:val="24"/>
        </w:rPr>
        <w:t>Session Background and Objectives:</w:t>
      </w:r>
    </w:p>
    <w:p w:rsidR="00A50D55" w:rsidRPr="00A50D55" w:rsidRDefault="00A50D55" w:rsidP="00CF1D3A">
      <w:pPr>
        <w:spacing w:after="120" w:line="240" w:lineRule="auto"/>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color w:val="46464A" w:themeColor="text2"/>
          <w:sz w:val="24"/>
          <w:szCs w:val="24"/>
        </w:rPr>
        <w:t>The Digital Economy has</w:t>
      </w:r>
      <w:r w:rsidRPr="00A50D55">
        <w:rPr>
          <w:rFonts w:asciiTheme="majorHAnsi" w:eastAsiaTheme="majorEastAsia" w:hAnsiTheme="majorHAnsi" w:cstheme="majorBidi"/>
          <w:color w:val="46464A" w:themeColor="text2"/>
          <w:sz w:val="24"/>
          <w:szCs w:val="24"/>
        </w:rPr>
        <w:t xml:space="preserve"> a growing dependency on</w:t>
      </w:r>
      <w:r>
        <w:rPr>
          <w:rFonts w:asciiTheme="majorHAnsi" w:eastAsiaTheme="majorEastAsia" w:hAnsiTheme="majorHAnsi" w:cstheme="majorBidi"/>
          <w:color w:val="46464A" w:themeColor="text2"/>
          <w:sz w:val="24"/>
          <w:szCs w:val="24"/>
        </w:rPr>
        <w:t xml:space="preserve"> </w:t>
      </w:r>
      <w:r w:rsidRPr="00A50D55">
        <w:rPr>
          <w:rFonts w:asciiTheme="majorHAnsi" w:eastAsiaTheme="majorEastAsia" w:hAnsiTheme="majorHAnsi" w:cstheme="majorBidi"/>
          <w:color w:val="46464A" w:themeColor="text2"/>
          <w:sz w:val="24"/>
          <w:szCs w:val="24"/>
        </w:rPr>
        <w:t xml:space="preserve">information and communication technologies </w:t>
      </w:r>
      <w:r>
        <w:rPr>
          <w:rFonts w:asciiTheme="majorHAnsi" w:eastAsiaTheme="majorEastAsia" w:hAnsiTheme="majorHAnsi" w:cstheme="majorBidi"/>
          <w:color w:val="46464A" w:themeColor="text2"/>
          <w:sz w:val="24"/>
          <w:szCs w:val="24"/>
        </w:rPr>
        <w:t xml:space="preserve">(ICTs) that </w:t>
      </w:r>
      <w:r w:rsidRPr="00A50D55">
        <w:rPr>
          <w:rFonts w:asciiTheme="majorHAnsi" w:eastAsiaTheme="majorEastAsia" w:hAnsiTheme="majorHAnsi" w:cstheme="majorBidi"/>
          <w:color w:val="46464A" w:themeColor="text2"/>
          <w:sz w:val="24"/>
          <w:szCs w:val="24"/>
        </w:rPr>
        <w:t>are the driving force behind the evolution of modern societies</w:t>
      </w:r>
      <w:r>
        <w:rPr>
          <w:rFonts w:asciiTheme="majorHAnsi" w:eastAsiaTheme="majorEastAsia" w:hAnsiTheme="majorHAnsi" w:cstheme="majorBidi"/>
          <w:color w:val="46464A" w:themeColor="text2"/>
          <w:sz w:val="24"/>
          <w:szCs w:val="24"/>
        </w:rPr>
        <w:t>.</w:t>
      </w:r>
      <w:r w:rsidRPr="00A50D55">
        <w:rPr>
          <w:rFonts w:asciiTheme="majorHAnsi" w:eastAsiaTheme="majorEastAsia" w:hAnsiTheme="majorHAnsi" w:cstheme="majorBidi"/>
          <w:color w:val="46464A" w:themeColor="text2"/>
          <w:sz w:val="24"/>
          <w:szCs w:val="24"/>
        </w:rPr>
        <w:t xml:space="preserve"> </w:t>
      </w:r>
      <w:r w:rsidR="00CF1D3A">
        <w:rPr>
          <w:rFonts w:asciiTheme="majorHAnsi" w:eastAsiaTheme="majorEastAsia" w:hAnsiTheme="majorHAnsi" w:cstheme="majorBidi"/>
          <w:color w:val="46464A" w:themeColor="text2"/>
          <w:sz w:val="24"/>
          <w:szCs w:val="24"/>
        </w:rPr>
        <w:t>ICTs</w:t>
      </w:r>
      <w:r w:rsidR="00CF1D3A" w:rsidRPr="00CF1D3A">
        <w:rPr>
          <w:rFonts w:asciiTheme="majorHAnsi" w:eastAsiaTheme="majorEastAsia" w:hAnsiTheme="majorHAnsi" w:cstheme="majorBidi"/>
          <w:color w:val="46464A" w:themeColor="text2"/>
          <w:sz w:val="24"/>
          <w:szCs w:val="24"/>
        </w:rPr>
        <w:t xml:space="preserve"> underpin the social, economic and political growth of individuals, organizations and governments alike. </w:t>
      </w:r>
      <w:r w:rsidR="00CF1D3A">
        <w:rPr>
          <w:rFonts w:asciiTheme="majorHAnsi" w:eastAsiaTheme="majorEastAsia" w:hAnsiTheme="majorHAnsi" w:cstheme="majorBidi"/>
          <w:color w:val="46464A" w:themeColor="text2"/>
          <w:sz w:val="24"/>
          <w:szCs w:val="24"/>
        </w:rPr>
        <w:t>They</w:t>
      </w:r>
      <w:r w:rsidR="00CF1D3A" w:rsidRPr="00CF1D3A">
        <w:rPr>
          <w:rFonts w:asciiTheme="majorHAnsi" w:eastAsiaTheme="majorEastAsia" w:hAnsiTheme="majorHAnsi" w:cstheme="majorBidi"/>
          <w:color w:val="46464A" w:themeColor="text2"/>
          <w:sz w:val="24"/>
          <w:szCs w:val="24"/>
        </w:rPr>
        <w:t xml:space="preserve"> have become not only ubiquitous, but essential for progress.</w:t>
      </w:r>
      <w:r w:rsidR="00CF1D3A">
        <w:rPr>
          <w:rFonts w:asciiTheme="majorHAnsi" w:eastAsiaTheme="majorEastAsia" w:hAnsiTheme="majorHAnsi" w:cstheme="majorBidi"/>
          <w:color w:val="46464A" w:themeColor="text2"/>
          <w:sz w:val="24"/>
          <w:szCs w:val="24"/>
        </w:rPr>
        <w:t xml:space="preserve"> </w:t>
      </w:r>
      <w:r w:rsidR="00CF1D3A" w:rsidRPr="00CF1D3A">
        <w:rPr>
          <w:rFonts w:asciiTheme="majorHAnsi" w:eastAsiaTheme="majorEastAsia" w:hAnsiTheme="majorHAnsi" w:cstheme="majorBidi"/>
          <w:color w:val="46464A" w:themeColor="text2"/>
          <w:sz w:val="24"/>
          <w:szCs w:val="24"/>
        </w:rPr>
        <w:t xml:space="preserve">Digital technology and internet connectivity are being systematically integrated into all verticals of the private and public sectors because they offer significant advantages: productivity, speed, cost-reduction and flexibility. </w:t>
      </w:r>
      <w:r w:rsidRPr="00A50D55">
        <w:rPr>
          <w:rFonts w:asciiTheme="majorHAnsi" w:eastAsiaTheme="majorEastAsia" w:hAnsiTheme="majorHAnsi" w:cstheme="majorBidi"/>
          <w:color w:val="46464A" w:themeColor="text2"/>
          <w:sz w:val="24"/>
          <w:szCs w:val="24"/>
        </w:rPr>
        <w:t xml:space="preserve">However, this interconnectivity also creates interdependencies and risks that need to be managed at national, regional and international levels. </w:t>
      </w:r>
    </w:p>
    <w:p w:rsidR="00CF1D3A" w:rsidRDefault="00A50D55" w:rsidP="00CF1D3A">
      <w:pPr>
        <w:spacing w:after="120" w:line="240" w:lineRule="auto"/>
        <w:rPr>
          <w:rFonts w:asciiTheme="majorHAnsi" w:eastAsiaTheme="majorEastAsia" w:hAnsiTheme="majorHAnsi" w:cstheme="majorBidi"/>
          <w:color w:val="46464A" w:themeColor="text2"/>
          <w:sz w:val="24"/>
          <w:szCs w:val="24"/>
        </w:rPr>
      </w:pPr>
      <w:r w:rsidRPr="00A50D55">
        <w:rPr>
          <w:rFonts w:asciiTheme="majorHAnsi" w:eastAsiaTheme="majorEastAsia" w:hAnsiTheme="majorHAnsi" w:cstheme="majorBidi"/>
          <w:color w:val="46464A" w:themeColor="text2"/>
          <w:sz w:val="24"/>
          <w:szCs w:val="24"/>
        </w:rPr>
        <w:t xml:space="preserve">At the national level, this is a shared responsibility requiring coordinated action related to </w:t>
      </w:r>
      <w:r w:rsidR="00CF1D3A">
        <w:rPr>
          <w:rFonts w:asciiTheme="majorHAnsi" w:eastAsiaTheme="majorEastAsia" w:hAnsiTheme="majorHAnsi" w:cstheme="majorBidi"/>
          <w:color w:val="46464A" w:themeColor="text2"/>
          <w:sz w:val="24"/>
          <w:szCs w:val="24"/>
        </w:rPr>
        <w:t xml:space="preserve">education and public awareness, </w:t>
      </w:r>
      <w:r w:rsidRPr="00A50D55">
        <w:rPr>
          <w:rFonts w:asciiTheme="majorHAnsi" w:eastAsiaTheme="majorEastAsia" w:hAnsiTheme="majorHAnsi" w:cstheme="majorBidi"/>
          <w:color w:val="46464A" w:themeColor="text2"/>
          <w:sz w:val="24"/>
          <w:szCs w:val="24"/>
        </w:rPr>
        <w:t xml:space="preserve">prevention, preparation, response, and recovery from incidents on the part of government authorities, the private sector and citizens. At the regional and international level, this entails cooperation and coordination with relevant partners. </w:t>
      </w:r>
      <w:r w:rsidR="00CF1D3A">
        <w:rPr>
          <w:rFonts w:asciiTheme="majorHAnsi" w:eastAsiaTheme="majorEastAsia" w:hAnsiTheme="majorHAnsi" w:cstheme="majorBidi"/>
          <w:color w:val="46464A" w:themeColor="text2"/>
          <w:sz w:val="24"/>
          <w:szCs w:val="24"/>
        </w:rPr>
        <w:t xml:space="preserve"> </w:t>
      </w:r>
    </w:p>
    <w:p w:rsidR="005958C4" w:rsidRPr="005958C4" w:rsidRDefault="005958C4" w:rsidP="00CF1D3A">
      <w:pPr>
        <w:spacing w:after="120" w:line="240" w:lineRule="auto"/>
        <w:rPr>
          <w:rFonts w:asciiTheme="majorHAnsi" w:eastAsiaTheme="majorEastAsia" w:hAnsiTheme="majorHAnsi" w:cstheme="majorBidi"/>
          <w:color w:val="46464A" w:themeColor="text2"/>
          <w:sz w:val="24"/>
          <w:szCs w:val="24"/>
        </w:rPr>
      </w:pPr>
      <w:r w:rsidRPr="005958C4">
        <w:rPr>
          <w:rFonts w:asciiTheme="majorHAnsi" w:eastAsiaTheme="majorEastAsia" w:hAnsiTheme="majorHAnsi" w:cstheme="majorBidi"/>
          <w:color w:val="46464A" w:themeColor="text2"/>
          <w:sz w:val="24"/>
          <w:szCs w:val="24"/>
        </w:rPr>
        <w:t>Malicious online agents are numerous, organized and of diverse persuasions: political, criminal, terrorist, hacktivist. The tools at their disposal become more sophisticated and complex over time and with experience; the growing number of connected platforms only serves to offer new attack vectors. There is no going back to simpler times. In embracing technological progress, cybersecurity must form an integral and indivisible part of that process.</w:t>
      </w:r>
    </w:p>
    <w:p w:rsidR="00D27B87" w:rsidRDefault="00CF1D3A" w:rsidP="00C20E94">
      <w:pPr>
        <w:spacing w:after="120" w:line="240" w:lineRule="auto"/>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color w:val="46464A" w:themeColor="text2"/>
          <w:sz w:val="24"/>
          <w:szCs w:val="24"/>
        </w:rPr>
        <w:t>Regrettably</w:t>
      </w:r>
      <w:r w:rsidR="005958C4" w:rsidRPr="005958C4">
        <w:rPr>
          <w:rFonts w:asciiTheme="majorHAnsi" w:eastAsiaTheme="majorEastAsia" w:hAnsiTheme="majorHAnsi" w:cstheme="majorBidi"/>
          <w:color w:val="46464A" w:themeColor="text2"/>
          <w:sz w:val="24"/>
          <w:szCs w:val="24"/>
        </w:rPr>
        <w:t xml:space="preserve">, cybersecurity is not yet at the core of many national and industrial technology strategies. Although cybersecurity efforts are numerous, they are eclectic and dispersed. </w:t>
      </w:r>
      <w:r w:rsidR="00D27B87">
        <w:rPr>
          <w:rFonts w:asciiTheme="majorHAnsi" w:eastAsiaTheme="majorEastAsia" w:hAnsiTheme="majorHAnsi" w:cstheme="majorBidi"/>
          <w:color w:val="46464A" w:themeColor="text2"/>
          <w:sz w:val="24"/>
          <w:szCs w:val="24"/>
        </w:rPr>
        <w:t xml:space="preserve"> Moreover, efforts have been more focused on preventing cybercrime in the technical and legal fronts rather than the promotion of </w:t>
      </w:r>
      <w:r w:rsidR="00C20E94">
        <w:rPr>
          <w:rFonts w:asciiTheme="majorHAnsi" w:eastAsiaTheme="majorEastAsia" w:hAnsiTheme="majorHAnsi" w:cstheme="majorBidi"/>
          <w:color w:val="46464A" w:themeColor="text2"/>
          <w:sz w:val="24"/>
          <w:szCs w:val="24"/>
        </w:rPr>
        <w:t xml:space="preserve">“safe and worry-free” </w:t>
      </w:r>
      <w:r w:rsidR="00691A05">
        <w:rPr>
          <w:rFonts w:asciiTheme="majorHAnsi" w:eastAsiaTheme="majorEastAsia" w:hAnsiTheme="majorHAnsi" w:cstheme="majorBidi"/>
          <w:color w:val="46464A" w:themeColor="text2"/>
          <w:sz w:val="24"/>
          <w:szCs w:val="24"/>
        </w:rPr>
        <w:t>online good practices</w:t>
      </w:r>
      <w:r w:rsidR="00C20E94">
        <w:rPr>
          <w:rFonts w:asciiTheme="majorHAnsi" w:eastAsiaTheme="majorEastAsia" w:hAnsiTheme="majorHAnsi" w:cstheme="majorBidi"/>
          <w:color w:val="46464A" w:themeColor="text2"/>
          <w:sz w:val="24"/>
          <w:szCs w:val="24"/>
        </w:rPr>
        <w:t xml:space="preserve"> and culture</w:t>
      </w:r>
      <w:r w:rsidR="00D27B87">
        <w:rPr>
          <w:rFonts w:asciiTheme="majorHAnsi" w:eastAsiaTheme="majorEastAsia" w:hAnsiTheme="majorHAnsi" w:cstheme="majorBidi"/>
          <w:color w:val="46464A" w:themeColor="text2"/>
          <w:sz w:val="24"/>
          <w:szCs w:val="24"/>
        </w:rPr>
        <w:t xml:space="preserve">.  </w:t>
      </w:r>
      <w:r w:rsidR="00691A05">
        <w:rPr>
          <w:rFonts w:asciiTheme="majorHAnsi" w:eastAsiaTheme="majorEastAsia" w:hAnsiTheme="majorHAnsi" w:cstheme="majorBidi"/>
          <w:color w:val="46464A" w:themeColor="text2"/>
          <w:sz w:val="24"/>
          <w:szCs w:val="24"/>
        </w:rPr>
        <w:t>Although s</w:t>
      </w:r>
      <w:r w:rsidR="00D27B87">
        <w:rPr>
          <w:rFonts w:asciiTheme="majorHAnsi" w:eastAsiaTheme="majorEastAsia" w:hAnsiTheme="majorHAnsi" w:cstheme="majorBidi"/>
          <w:color w:val="46464A" w:themeColor="text2"/>
          <w:sz w:val="24"/>
          <w:szCs w:val="24"/>
        </w:rPr>
        <w:t>ome initiatives have been under</w:t>
      </w:r>
      <w:r w:rsidR="00691A05">
        <w:rPr>
          <w:rFonts w:asciiTheme="majorHAnsi" w:eastAsiaTheme="majorEastAsia" w:hAnsiTheme="majorHAnsi" w:cstheme="majorBidi"/>
          <w:color w:val="46464A" w:themeColor="text2"/>
          <w:sz w:val="24"/>
          <w:szCs w:val="24"/>
        </w:rPr>
        <w:t>taken in this area (</w:t>
      </w:r>
      <w:r w:rsidR="00D27B87">
        <w:rPr>
          <w:rFonts w:asciiTheme="majorHAnsi" w:eastAsiaTheme="majorEastAsia" w:hAnsiTheme="majorHAnsi" w:cstheme="majorBidi"/>
          <w:color w:val="46464A" w:themeColor="text2"/>
          <w:sz w:val="24"/>
          <w:szCs w:val="24"/>
        </w:rPr>
        <w:t xml:space="preserve">e.g. </w:t>
      </w:r>
      <w:r w:rsidR="00C20E94">
        <w:rPr>
          <w:rFonts w:asciiTheme="majorHAnsi" w:eastAsiaTheme="majorEastAsia" w:hAnsiTheme="majorHAnsi" w:cstheme="majorBidi"/>
          <w:color w:val="46464A" w:themeColor="text2"/>
          <w:sz w:val="24"/>
          <w:szCs w:val="24"/>
        </w:rPr>
        <w:t xml:space="preserve">ITU </w:t>
      </w:r>
      <w:proofErr w:type="spellStart"/>
      <w:r w:rsidR="00691A05">
        <w:rPr>
          <w:rFonts w:asciiTheme="majorHAnsi" w:eastAsiaTheme="majorEastAsia" w:hAnsiTheme="majorHAnsi" w:cstheme="majorBidi"/>
          <w:color w:val="46464A" w:themeColor="text2"/>
          <w:sz w:val="24"/>
          <w:szCs w:val="24"/>
        </w:rPr>
        <w:t>Cyberwellness</w:t>
      </w:r>
      <w:proofErr w:type="spellEnd"/>
      <w:r w:rsidR="00691A05">
        <w:rPr>
          <w:rFonts w:asciiTheme="majorHAnsi" w:eastAsiaTheme="majorEastAsia" w:hAnsiTheme="majorHAnsi" w:cstheme="majorBidi"/>
          <w:color w:val="46464A" w:themeColor="text2"/>
          <w:sz w:val="24"/>
          <w:szCs w:val="24"/>
        </w:rPr>
        <w:t xml:space="preserve"> Profiles</w:t>
      </w:r>
      <w:r w:rsidR="00691A05">
        <w:rPr>
          <w:rStyle w:val="FootnoteReference"/>
          <w:rFonts w:asciiTheme="majorHAnsi" w:eastAsiaTheme="majorEastAsia" w:hAnsiTheme="majorHAnsi" w:cstheme="majorBidi"/>
          <w:color w:val="46464A" w:themeColor="text2"/>
          <w:sz w:val="24"/>
          <w:szCs w:val="24"/>
        </w:rPr>
        <w:footnoteReference w:id="2"/>
      </w:r>
      <w:r w:rsidR="00691A05">
        <w:rPr>
          <w:rFonts w:asciiTheme="majorHAnsi" w:eastAsiaTheme="majorEastAsia" w:hAnsiTheme="majorHAnsi" w:cstheme="majorBidi"/>
          <w:color w:val="46464A" w:themeColor="text2"/>
          <w:sz w:val="24"/>
          <w:szCs w:val="24"/>
        </w:rPr>
        <w:t xml:space="preserve">, </w:t>
      </w:r>
      <w:r w:rsidR="00D27B87">
        <w:rPr>
          <w:rFonts w:asciiTheme="majorHAnsi" w:eastAsiaTheme="majorEastAsia" w:hAnsiTheme="majorHAnsi" w:cstheme="majorBidi"/>
          <w:color w:val="46464A" w:themeColor="text2"/>
          <w:sz w:val="24"/>
          <w:szCs w:val="24"/>
        </w:rPr>
        <w:t>ITU Child Online Protection Guidelines</w:t>
      </w:r>
      <w:r w:rsidR="00D27B87">
        <w:rPr>
          <w:rStyle w:val="FootnoteReference"/>
          <w:rFonts w:asciiTheme="majorHAnsi" w:eastAsiaTheme="majorEastAsia" w:hAnsiTheme="majorHAnsi" w:cstheme="majorBidi"/>
          <w:color w:val="46464A" w:themeColor="text2"/>
          <w:sz w:val="24"/>
          <w:szCs w:val="24"/>
        </w:rPr>
        <w:footnoteReference w:id="3"/>
      </w:r>
      <w:r w:rsidR="00C20E94">
        <w:rPr>
          <w:rFonts w:asciiTheme="majorHAnsi" w:eastAsiaTheme="majorEastAsia" w:hAnsiTheme="majorHAnsi" w:cstheme="majorBidi"/>
          <w:color w:val="46464A" w:themeColor="text2"/>
          <w:sz w:val="24"/>
          <w:szCs w:val="24"/>
        </w:rPr>
        <w:t>, among others</w:t>
      </w:r>
      <w:r w:rsidR="00691A05">
        <w:rPr>
          <w:rFonts w:asciiTheme="majorHAnsi" w:eastAsiaTheme="majorEastAsia" w:hAnsiTheme="majorHAnsi" w:cstheme="majorBidi"/>
          <w:color w:val="46464A" w:themeColor="text2"/>
          <w:sz w:val="24"/>
          <w:szCs w:val="24"/>
        </w:rPr>
        <w:t xml:space="preserve">), </w:t>
      </w:r>
      <w:r w:rsidR="00691A05">
        <w:rPr>
          <w:rFonts w:asciiTheme="majorHAnsi" w:eastAsiaTheme="majorEastAsia" w:hAnsiTheme="majorHAnsi" w:cstheme="majorBidi"/>
          <w:color w:val="46464A" w:themeColor="text2"/>
          <w:sz w:val="24"/>
          <w:szCs w:val="24"/>
        </w:rPr>
        <w:lastRenderedPageBreak/>
        <w:t>policy makers and regulators need to have a more holistic approach in dealing with cybersecurity.</w:t>
      </w:r>
    </w:p>
    <w:p w:rsidR="005958C4" w:rsidRPr="005958C4" w:rsidRDefault="005958C4" w:rsidP="00D27B87">
      <w:pPr>
        <w:spacing w:after="120" w:line="240" w:lineRule="auto"/>
        <w:rPr>
          <w:rFonts w:asciiTheme="majorHAnsi" w:eastAsiaTheme="majorEastAsia" w:hAnsiTheme="majorHAnsi" w:cstheme="majorBidi"/>
          <w:color w:val="46464A" w:themeColor="text2"/>
          <w:sz w:val="24"/>
          <w:szCs w:val="24"/>
        </w:rPr>
      </w:pPr>
      <w:r w:rsidRPr="005958C4">
        <w:rPr>
          <w:rFonts w:asciiTheme="majorHAnsi" w:eastAsiaTheme="majorEastAsia" w:hAnsiTheme="majorHAnsi" w:cstheme="majorBidi"/>
          <w:color w:val="46464A" w:themeColor="text2"/>
          <w:sz w:val="24"/>
          <w:szCs w:val="24"/>
        </w:rPr>
        <w:t xml:space="preserve">Differences in internet penetration, technological development, private sector dynamics, government strategies, means that cybersecurity is emerging from a bottom up approach; a natural occurrence where disparities exist between nation states, public and private sectors, and across industries. In essence however, a global culture of cybersecurity can be more successfully initiated from the top down. Information sharing and cooperation are key to tackling </w:t>
      </w:r>
      <w:r w:rsidR="00D27B87">
        <w:rPr>
          <w:rFonts w:asciiTheme="majorHAnsi" w:eastAsiaTheme="majorEastAsia" w:hAnsiTheme="majorHAnsi" w:cstheme="majorBidi"/>
          <w:color w:val="46464A" w:themeColor="text2"/>
          <w:sz w:val="24"/>
          <w:szCs w:val="24"/>
        </w:rPr>
        <w:t xml:space="preserve">national and </w:t>
      </w:r>
      <w:r w:rsidRPr="005958C4">
        <w:rPr>
          <w:rFonts w:asciiTheme="majorHAnsi" w:eastAsiaTheme="majorEastAsia" w:hAnsiTheme="majorHAnsi" w:cstheme="majorBidi"/>
          <w:color w:val="46464A" w:themeColor="text2"/>
          <w:sz w:val="24"/>
          <w:szCs w:val="24"/>
        </w:rPr>
        <w:t>cross-border threats. Such elements require a certain measure of organization in a multitude of disciplines: legal, technical, educational. While a particular country or a specific sector will have developed and adopted a highly effective cybersecurity framework, the knowledge is rarely shared outside of that circle</w:t>
      </w:r>
      <w:r w:rsidR="00A50D55">
        <w:rPr>
          <w:rStyle w:val="FootnoteReference"/>
          <w:rFonts w:asciiTheme="majorHAnsi" w:eastAsiaTheme="majorEastAsia" w:hAnsiTheme="majorHAnsi" w:cstheme="majorBidi"/>
          <w:color w:val="46464A" w:themeColor="text2"/>
          <w:sz w:val="24"/>
          <w:szCs w:val="24"/>
        </w:rPr>
        <w:footnoteReference w:id="4"/>
      </w:r>
      <w:r w:rsidRPr="005958C4">
        <w:rPr>
          <w:rFonts w:asciiTheme="majorHAnsi" w:eastAsiaTheme="majorEastAsia" w:hAnsiTheme="majorHAnsi" w:cstheme="majorBidi"/>
          <w:color w:val="46464A" w:themeColor="text2"/>
          <w:sz w:val="24"/>
          <w:szCs w:val="24"/>
        </w:rPr>
        <w:t>.</w:t>
      </w:r>
    </w:p>
    <w:p w:rsidR="00F02364" w:rsidRDefault="00691A05" w:rsidP="00C20E94">
      <w:pPr>
        <w:spacing w:after="120" w:line="240" w:lineRule="auto"/>
        <w:rPr>
          <w:rFonts w:asciiTheme="majorHAnsi" w:eastAsiaTheme="majorEastAsia" w:hAnsiTheme="majorHAnsi" w:cstheme="majorBidi"/>
          <w:color w:val="46464A" w:themeColor="text2"/>
          <w:sz w:val="24"/>
          <w:szCs w:val="24"/>
        </w:rPr>
      </w:pPr>
      <w:r>
        <w:rPr>
          <w:rFonts w:asciiTheme="majorHAnsi" w:eastAsiaTheme="majorEastAsia" w:hAnsiTheme="majorHAnsi" w:cstheme="majorBidi"/>
          <w:color w:val="46464A" w:themeColor="text2"/>
          <w:sz w:val="24"/>
          <w:szCs w:val="24"/>
        </w:rPr>
        <w:t>The aim of this Session is to</w:t>
      </w:r>
      <w:r w:rsidR="00F02364">
        <w:rPr>
          <w:rFonts w:asciiTheme="majorHAnsi" w:eastAsiaTheme="majorEastAsia" w:hAnsiTheme="majorHAnsi" w:cstheme="majorBidi"/>
          <w:color w:val="46464A" w:themeColor="text2"/>
          <w:sz w:val="24"/>
          <w:szCs w:val="24"/>
        </w:rPr>
        <w:t xml:space="preserve"> (1) exchange information and views on</w:t>
      </w:r>
      <w:r>
        <w:rPr>
          <w:rFonts w:asciiTheme="majorHAnsi" w:eastAsiaTheme="majorEastAsia" w:hAnsiTheme="majorHAnsi" w:cstheme="majorBidi"/>
          <w:color w:val="46464A" w:themeColor="text2"/>
          <w:sz w:val="24"/>
          <w:szCs w:val="24"/>
        </w:rPr>
        <w:t xml:space="preserve"> (a) country experiences and best practice</w:t>
      </w:r>
      <w:r w:rsidR="00F02364">
        <w:rPr>
          <w:rFonts w:asciiTheme="majorHAnsi" w:eastAsiaTheme="majorEastAsia" w:hAnsiTheme="majorHAnsi" w:cstheme="majorBidi"/>
          <w:color w:val="46464A" w:themeColor="text2"/>
          <w:sz w:val="24"/>
          <w:szCs w:val="24"/>
        </w:rPr>
        <w:t>s</w:t>
      </w:r>
      <w:r>
        <w:rPr>
          <w:rFonts w:asciiTheme="majorHAnsi" w:eastAsiaTheme="majorEastAsia" w:hAnsiTheme="majorHAnsi" w:cstheme="majorBidi"/>
          <w:color w:val="46464A" w:themeColor="text2"/>
          <w:sz w:val="24"/>
          <w:szCs w:val="24"/>
        </w:rPr>
        <w:t xml:space="preserve"> on </w:t>
      </w:r>
      <w:r w:rsidR="00F02364">
        <w:rPr>
          <w:rFonts w:asciiTheme="majorHAnsi" w:eastAsiaTheme="majorEastAsia" w:hAnsiTheme="majorHAnsi" w:cstheme="majorBidi"/>
          <w:color w:val="46464A" w:themeColor="text2"/>
          <w:sz w:val="24"/>
          <w:szCs w:val="24"/>
        </w:rPr>
        <w:t xml:space="preserve">the roles of ICT regulators and policy makers in the arena of cybersecurity , (b) the need for inter-agency, government-industry collaboration and cooperation, and (c) dealing with cross border threats and foreign jurisdictions; and (2) come up with possible recommendations on a holistic approach to promote a national </w:t>
      </w:r>
      <w:r w:rsidR="00C20E94">
        <w:rPr>
          <w:rFonts w:asciiTheme="majorHAnsi" w:eastAsiaTheme="majorEastAsia" w:hAnsiTheme="majorHAnsi" w:cstheme="majorBidi"/>
          <w:color w:val="46464A" w:themeColor="text2"/>
          <w:sz w:val="24"/>
          <w:szCs w:val="24"/>
        </w:rPr>
        <w:t>and</w:t>
      </w:r>
      <w:r w:rsidR="00F02364">
        <w:rPr>
          <w:rFonts w:asciiTheme="majorHAnsi" w:eastAsiaTheme="majorEastAsia" w:hAnsiTheme="majorHAnsi" w:cstheme="majorBidi"/>
          <w:color w:val="46464A" w:themeColor="text2"/>
          <w:sz w:val="24"/>
          <w:szCs w:val="24"/>
        </w:rPr>
        <w:t xml:space="preserve"> regional culture of cybersecurity/</w:t>
      </w:r>
      <w:proofErr w:type="spellStart"/>
      <w:r w:rsidR="00F02364">
        <w:rPr>
          <w:rFonts w:asciiTheme="majorHAnsi" w:eastAsiaTheme="majorEastAsia" w:hAnsiTheme="majorHAnsi" w:cstheme="majorBidi"/>
          <w:color w:val="46464A" w:themeColor="text2"/>
          <w:sz w:val="24"/>
          <w:szCs w:val="24"/>
        </w:rPr>
        <w:t>cyberwellness</w:t>
      </w:r>
      <w:proofErr w:type="spellEnd"/>
      <w:r w:rsidR="00F02364">
        <w:rPr>
          <w:rFonts w:asciiTheme="majorHAnsi" w:eastAsiaTheme="majorEastAsia" w:hAnsiTheme="majorHAnsi" w:cstheme="majorBidi"/>
          <w:color w:val="46464A" w:themeColor="text2"/>
          <w:sz w:val="24"/>
          <w:szCs w:val="24"/>
        </w:rPr>
        <w:t>.</w:t>
      </w:r>
    </w:p>
    <w:p w:rsidR="00416EAA" w:rsidRDefault="00476AE7" w:rsidP="00327160">
      <w:pPr>
        <w:spacing w:after="120"/>
        <w:rPr>
          <w:rFonts w:asciiTheme="majorHAnsi" w:eastAsiaTheme="majorEastAsia" w:hAnsiTheme="majorHAnsi" w:cstheme="majorBidi"/>
          <w:b/>
          <w:bCs/>
          <w:color w:val="46464A" w:themeColor="text2"/>
          <w:sz w:val="24"/>
          <w:szCs w:val="24"/>
        </w:rPr>
      </w:pPr>
      <w:r>
        <w:rPr>
          <w:rFonts w:asciiTheme="majorHAnsi" w:eastAsiaTheme="majorEastAsia" w:hAnsiTheme="majorHAnsi" w:cstheme="majorBidi"/>
          <w:b/>
          <w:bCs/>
          <w:color w:val="46464A" w:themeColor="text2"/>
          <w:sz w:val="24"/>
          <w:szCs w:val="24"/>
        </w:rPr>
        <w:t>Session Interveners:</w:t>
      </w:r>
    </w:p>
    <w:p w:rsidR="003272AD" w:rsidRPr="003272AD" w:rsidRDefault="003272AD" w:rsidP="00E5416B">
      <w:pPr>
        <w:pStyle w:val="ListParagraph"/>
        <w:numPr>
          <w:ilvl w:val="0"/>
          <w:numId w:val="13"/>
        </w:numPr>
        <w:rPr>
          <w:rFonts w:asciiTheme="majorHAnsi" w:eastAsiaTheme="majorEastAsia" w:hAnsiTheme="majorHAnsi" w:cstheme="majorBidi"/>
          <w:b/>
          <w:bCs/>
          <w:color w:val="46464A" w:themeColor="text2"/>
          <w:sz w:val="24"/>
          <w:szCs w:val="24"/>
        </w:rPr>
      </w:pPr>
      <w:r w:rsidRPr="003272AD">
        <w:rPr>
          <w:rFonts w:asciiTheme="majorHAnsi" w:eastAsiaTheme="majorEastAsia" w:hAnsiTheme="majorHAnsi" w:cstheme="majorBidi"/>
          <w:b/>
          <w:bCs/>
          <w:color w:val="46464A" w:themeColor="text2"/>
          <w:sz w:val="24"/>
          <w:szCs w:val="24"/>
        </w:rPr>
        <w:t xml:space="preserve">Dr. Mohammad Imam </w:t>
      </w:r>
      <w:proofErr w:type="spellStart"/>
      <w:r w:rsidRPr="003272AD">
        <w:rPr>
          <w:rFonts w:asciiTheme="majorHAnsi" w:eastAsiaTheme="majorEastAsia" w:hAnsiTheme="majorHAnsi" w:cstheme="majorBidi"/>
          <w:b/>
          <w:bCs/>
          <w:color w:val="46464A" w:themeColor="text2"/>
          <w:sz w:val="24"/>
          <w:szCs w:val="24"/>
        </w:rPr>
        <w:t>Nashiruddin</w:t>
      </w:r>
      <w:proofErr w:type="spellEnd"/>
      <w:r w:rsidRPr="003272AD">
        <w:rPr>
          <w:rFonts w:asciiTheme="majorHAnsi" w:eastAsiaTheme="majorEastAsia" w:hAnsiTheme="majorHAnsi" w:cstheme="majorBidi"/>
          <w:b/>
          <w:bCs/>
          <w:color w:val="46464A" w:themeColor="text2"/>
          <w:sz w:val="24"/>
          <w:szCs w:val="24"/>
        </w:rPr>
        <w:t xml:space="preserve">, Commissioner, Indonesia Telecommunication Regulation Body (BRTI) </w:t>
      </w:r>
    </w:p>
    <w:p w:rsidR="00476AE7" w:rsidRPr="00476AE7" w:rsidRDefault="00476AE7" w:rsidP="00DC075D">
      <w:pPr>
        <w:pStyle w:val="ListParagraph"/>
        <w:numPr>
          <w:ilvl w:val="0"/>
          <w:numId w:val="13"/>
        </w:numPr>
        <w:spacing w:after="120"/>
        <w:rPr>
          <w:rFonts w:asciiTheme="majorHAnsi" w:eastAsiaTheme="majorEastAsia" w:hAnsiTheme="majorHAnsi" w:cstheme="majorBidi"/>
          <w:b/>
          <w:bCs/>
          <w:color w:val="46464A" w:themeColor="text2"/>
          <w:sz w:val="24"/>
          <w:szCs w:val="24"/>
        </w:rPr>
      </w:pPr>
      <w:r>
        <w:rPr>
          <w:rFonts w:asciiTheme="majorHAnsi" w:eastAsiaTheme="majorEastAsia" w:hAnsiTheme="majorHAnsi" w:cstheme="majorBidi"/>
          <w:b/>
          <w:bCs/>
          <w:color w:val="46464A" w:themeColor="text2"/>
          <w:sz w:val="24"/>
          <w:szCs w:val="24"/>
        </w:rPr>
        <w:t xml:space="preserve">Dr. </w:t>
      </w:r>
      <w:proofErr w:type="spellStart"/>
      <w:r>
        <w:rPr>
          <w:rFonts w:asciiTheme="majorHAnsi" w:eastAsiaTheme="majorEastAsia" w:hAnsiTheme="majorHAnsi" w:cstheme="majorBidi"/>
          <w:b/>
          <w:bCs/>
          <w:color w:val="46464A" w:themeColor="text2"/>
          <w:sz w:val="24"/>
          <w:szCs w:val="24"/>
        </w:rPr>
        <w:t>Thavisak</w:t>
      </w:r>
      <w:proofErr w:type="spellEnd"/>
      <w:r>
        <w:rPr>
          <w:rFonts w:asciiTheme="majorHAnsi" w:eastAsiaTheme="majorEastAsia" w:hAnsiTheme="majorHAnsi" w:cstheme="majorBidi"/>
          <w:b/>
          <w:bCs/>
          <w:color w:val="46464A" w:themeColor="text2"/>
          <w:sz w:val="24"/>
          <w:szCs w:val="24"/>
        </w:rPr>
        <w:t xml:space="preserve"> </w:t>
      </w:r>
      <w:proofErr w:type="spellStart"/>
      <w:r>
        <w:rPr>
          <w:rFonts w:asciiTheme="majorHAnsi" w:eastAsiaTheme="majorEastAsia" w:hAnsiTheme="majorHAnsi" w:cstheme="majorBidi"/>
          <w:b/>
          <w:bCs/>
          <w:color w:val="46464A" w:themeColor="text2"/>
          <w:sz w:val="24"/>
          <w:szCs w:val="24"/>
        </w:rPr>
        <w:t>Manodham</w:t>
      </w:r>
      <w:proofErr w:type="spellEnd"/>
      <w:r>
        <w:rPr>
          <w:rFonts w:asciiTheme="majorHAnsi" w:eastAsiaTheme="majorEastAsia" w:hAnsiTheme="majorHAnsi" w:cstheme="majorBidi"/>
          <w:b/>
          <w:bCs/>
          <w:color w:val="46464A" w:themeColor="text2"/>
          <w:sz w:val="24"/>
          <w:szCs w:val="24"/>
        </w:rPr>
        <w:t>, Deputy Director –ICT, Ministry of Posts and Telecommunications, Lao PDR</w:t>
      </w:r>
      <w:r w:rsidR="00EA4419">
        <w:rPr>
          <w:rFonts w:asciiTheme="majorHAnsi" w:eastAsiaTheme="majorEastAsia" w:hAnsiTheme="majorHAnsi" w:cstheme="majorBidi"/>
          <w:b/>
          <w:bCs/>
          <w:color w:val="46464A" w:themeColor="text2"/>
          <w:sz w:val="24"/>
          <w:szCs w:val="24"/>
        </w:rPr>
        <w:t xml:space="preserve"> </w:t>
      </w:r>
    </w:p>
    <w:p w:rsidR="00476AE7" w:rsidRDefault="00476AE7" w:rsidP="00327160">
      <w:pPr>
        <w:spacing w:after="120"/>
        <w:rPr>
          <w:rFonts w:asciiTheme="majorHAnsi" w:eastAsiaTheme="majorEastAsia" w:hAnsiTheme="majorHAnsi" w:cstheme="majorBidi"/>
          <w:b/>
          <w:bCs/>
          <w:color w:val="46464A" w:themeColor="text2"/>
          <w:sz w:val="24"/>
          <w:szCs w:val="24"/>
        </w:rPr>
      </w:pPr>
    </w:p>
    <w:p w:rsidR="00416EAA" w:rsidRDefault="00416EAA" w:rsidP="00911805">
      <w:pPr>
        <w:spacing w:after="120"/>
        <w:rPr>
          <w:rFonts w:asciiTheme="majorHAnsi" w:eastAsiaTheme="majorEastAsia" w:hAnsiTheme="majorHAnsi" w:cstheme="majorBidi"/>
          <w:b/>
          <w:bCs/>
          <w:color w:val="46464A" w:themeColor="text2"/>
          <w:sz w:val="24"/>
          <w:szCs w:val="24"/>
        </w:rPr>
      </w:pPr>
      <w:r w:rsidRPr="000F1081">
        <w:rPr>
          <w:rFonts w:asciiTheme="majorHAnsi" w:eastAsiaTheme="majorEastAsia" w:hAnsiTheme="majorHAnsi" w:cstheme="majorBidi"/>
          <w:b/>
          <w:bCs/>
          <w:color w:val="000000" w:themeColor="text1"/>
          <w:sz w:val="24"/>
          <w:szCs w:val="24"/>
        </w:rPr>
        <w:t>15:30</w:t>
      </w:r>
      <w:r w:rsidR="001856BA" w:rsidRPr="000F1081">
        <w:rPr>
          <w:rFonts w:asciiTheme="majorHAnsi" w:eastAsiaTheme="majorEastAsia" w:hAnsiTheme="majorHAnsi" w:cstheme="majorBidi"/>
          <w:b/>
          <w:bCs/>
          <w:color w:val="000000" w:themeColor="text1"/>
          <w:sz w:val="24"/>
          <w:szCs w:val="24"/>
        </w:rPr>
        <w:t>-</w:t>
      </w:r>
      <w:r w:rsidRPr="000F1081">
        <w:rPr>
          <w:rFonts w:asciiTheme="majorHAnsi" w:eastAsiaTheme="majorEastAsia" w:hAnsiTheme="majorHAnsi" w:cstheme="majorBidi"/>
          <w:b/>
          <w:bCs/>
          <w:color w:val="000000" w:themeColor="text1"/>
          <w:sz w:val="24"/>
          <w:szCs w:val="24"/>
        </w:rPr>
        <w:t xml:space="preserve"> </w:t>
      </w:r>
      <w:proofErr w:type="gramStart"/>
      <w:r w:rsidRPr="000F1081">
        <w:rPr>
          <w:rFonts w:asciiTheme="majorHAnsi" w:eastAsiaTheme="majorEastAsia" w:hAnsiTheme="majorHAnsi" w:cstheme="majorBidi"/>
          <w:b/>
          <w:bCs/>
          <w:color w:val="000000" w:themeColor="text1"/>
          <w:sz w:val="24"/>
          <w:szCs w:val="24"/>
        </w:rPr>
        <w:t>16:</w:t>
      </w:r>
      <w:r w:rsidR="00911805">
        <w:rPr>
          <w:rFonts w:asciiTheme="majorHAnsi" w:eastAsiaTheme="majorEastAsia" w:hAnsiTheme="majorHAnsi" w:cstheme="majorBidi"/>
          <w:b/>
          <w:bCs/>
          <w:color w:val="000000" w:themeColor="text1"/>
          <w:sz w:val="24"/>
          <w:szCs w:val="24"/>
        </w:rPr>
        <w:t>00</w:t>
      </w:r>
      <w:r w:rsidRPr="000F1081">
        <w:rPr>
          <w:rFonts w:asciiTheme="majorHAnsi" w:eastAsiaTheme="majorEastAsia" w:hAnsiTheme="majorHAnsi" w:cstheme="majorBidi"/>
          <w:b/>
          <w:bCs/>
          <w:color w:val="000000" w:themeColor="text1"/>
          <w:sz w:val="24"/>
          <w:szCs w:val="24"/>
        </w:rPr>
        <w:t xml:space="preserve">  TEA</w:t>
      </w:r>
      <w:proofErr w:type="gramEnd"/>
      <w:r w:rsidRPr="000F1081">
        <w:rPr>
          <w:rFonts w:asciiTheme="majorHAnsi" w:eastAsiaTheme="majorEastAsia" w:hAnsiTheme="majorHAnsi" w:cstheme="majorBidi"/>
          <w:b/>
          <w:bCs/>
          <w:color w:val="000000" w:themeColor="text1"/>
          <w:sz w:val="24"/>
          <w:szCs w:val="24"/>
        </w:rPr>
        <w:t xml:space="preserve"> / COFFEE BREAK  </w:t>
      </w:r>
    </w:p>
    <w:p w:rsidR="00416EAA" w:rsidRDefault="00416EAA" w:rsidP="00327160">
      <w:pPr>
        <w:spacing w:after="120"/>
        <w:rPr>
          <w:rFonts w:asciiTheme="majorHAnsi" w:eastAsiaTheme="majorEastAsia" w:hAnsiTheme="majorHAnsi" w:cstheme="majorBidi"/>
          <w:b/>
          <w:bCs/>
          <w:color w:val="46464A" w:themeColor="text2"/>
          <w:sz w:val="24"/>
          <w:szCs w:val="24"/>
        </w:rPr>
      </w:pPr>
    </w:p>
    <w:p w:rsidR="00327160" w:rsidRPr="000F1081" w:rsidRDefault="001856BA" w:rsidP="00911805">
      <w:pPr>
        <w:spacing w:after="120"/>
        <w:rPr>
          <w:rFonts w:asciiTheme="majorHAnsi" w:eastAsiaTheme="majorEastAsia" w:hAnsiTheme="majorHAnsi" w:cstheme="majorBidi"/>
          <w:b/>
          <w:bCs/>
          <w:color w:val="000000" w:themeColor="text1"/>
          <w:sz w:val="24"/>
          <w:szCs w:val="24"/>
        </w:rPr>
      </w:pPr>
      <w:r w:rsidRPr="000F1081">
        <w:rPr>
          <w:rFonts w:asciiTheme="majorHAnsi" w:eastAsiaTheme="majorEastAsia" w:hAnsiTheme="majorHAnsi" w:cstheme="majorBidi"/>
          <w:b/>
          <w:bCs/>
          <w:color w:val="000000" w:themeColor="text1"/>
          <w:sz w:val="24"/>
          <w:szCs w:val="24"/>
        </w:rPr>
        <w:t>16:</w:t>
      </w:r>
      <w:r w:rsidR="00911805">
        <w:rPr>
          <w:rFonts w:asciiTheme="majorHAnsi" w:eastAsiaTheme="majorEastAsia" w:hAnsiTheme="majorHAnsi" w:cstheme="majorBidi"/>
          <w:b/>
          <w:bCs/>
          <w:color w:val="000000" w:themeColor="text1"/>
          <w:sz w:val="24"/>
          <w:szCs w:val="24"/>
        </w:rPr>
        <w:t>00</w:t>
      </w:r>
      <w:r w:rsidRPr="000F1081">
        <w:rPr>
          <w:rFonts w:asciiTheme="majorHAnsi" w:eastAsiaTheme="majorEastAsia" w:hAnsiTheme="majorHAnsi" w:cstheme="majorBidi"/>
          <w:b/>
          <w:bCs/>
          <w:color w:val="000000" w:themeColor="text1"/>
          <w:sz w:val="24"/>
          <w:szCs w:val="24"/>
        </w:rPr>
        <w:t>- 1</w:t>
      </w:r>
      <w:r w:rsidR="00911805">
        <w:rPr>
          <w:rFonts w:asciiTheme="majorHAnsi" w:eastAsiaTheme="majorEastAsia" w:hAnsiTheme="majorHAnsi" w:cstheme="majorBidi"/>
          <w:b/>
          <w:bCs/>
          <w:color w:val="000000" w:themeColor="text1"/>
          <w:sz w:val="24"/>
          <w:szCs w:val="24"/>
        </w:rPr>
        <w:t>6</w:t>
      </w:r>
      <w:r w:rsidRPr="000F1081">
        <w:rPr>
          <w:rFonts w:asciiTheme="majorHAnsi" w:eastAsiaTheme="majorEastAsia" w:hAnsiTheme="majorHAnsi" w:cstheme="majorBidi"/>
          <w:b/>
          <w:bCs/>
          <w:color w:val="000000" w:themeColor="text1"/>
          <w:sz w:val="24"/>
          <w:szCs w:val="24"/>
        </w:rPr>
        <w:t>:</w:t>
      </w:r>
      <w:r w:rsidR="00911805">
        <w:rPr>
          <w:rFonts w:asciiTheme="majorHAnsi" w:eastAsiaTheme="majorEastAsia" w:hAnsiTheme="majorHAnsi" w:cstheme="majorBidi"/>
          <w:b/>
          <w:bCs/>
          <w:color w:val="000000" w:themeColor="text1"/>
          <w:sz w:val="24"/>
          <w:szCs w:val="24"/>
        </w:rPr>
        <w:t>30</w:t>
      </w:r>
      <w:r w:rsidR="00416EAA" w:rsidRPr="000F1081">
        <w:rPr>
          <w:rFonts w:asciiTheme="majorHAnsi" w:eastAsiaTheme="majorEastAsia" w:hAnsiTheme="majorHAnsi" w:cstheme="majorBidi"/>
          <w:b/>
          <w:bCs/>
          <w:color w:val="000000" w:themeColor="text1"/>
          <w:sz w:val="24"/>
          <w:szCs w:val="24"/>
        </w:rPr>
        <w:t xml:space="preserve"> - </w:t>
      </w:r>
      <w:r w:rsidR="00327160" w:rsidRPr="000F1081">
        <w:rPr>
          <w:rFonts w:asciiTheme="majorHAnsi" w:eastAsiaTheme="majorEastAsia" w:hAnsiTheme="majorHAnsi" w:cstheme="majorBidi"/>
          <w:b/>
          <w:bCs/>
          <w:color w:val="000000" w:themeColor="text1"/>
          <w:sz w:val="24"/>
          <w:szCs w:val="24"/>
        </w:rPr>
        <w:t xml:space="preserve">SESSION </w:t>
      </w:r>
      <w:r w:rsidR="001A6E1B">
        <w:rPr>
          <w:rFonts w:asciiTheme="majorHAnsi" w:eastAsiaTheme="majorEastAsia" w:hAnsiTheme="majorHAnsi" w:cstheme="majorBidi"/>
          <w:b/>
          <w:bCs/>
          <w:color w:val="000000" w:themeColor="text1"/>
          <w:sz w:val="24"/>
          <w:szCs w:val="24"/>
        </w:rPr>
        <w:t>6</w:t>
      </w:r>
      <w:r w:rsidR="00327160" w:rsidRPr="000F1081">
        <w:rPr>
          <w:rFonts w:asciiTheme="majorHAnsi" w:eastAsiaTheme="majorEastAsia" w:hAnsiTheme="majorHAnsi" w:cstheme="majorBidi"/>
          <w:b/>
          <w:bCs/>
          <w:color w:val="000000" w:themeColor="text1"/>
          <w:sz w:val="24"/>
          <w:szCs w:val="24"/>
        </w:rPr>
        <w:t>:</w:t>
      </w:r>
      <w:r w:rsidR="007F5B81" w:rsidRPr="000F1081">
        <w:rPr>
          <w:color w:val="000000" w:themeColor="text1"/>
        </w:rPr>
        <w:t xml:space="preserve"> </w:t>
      </w:r>
      <w:r w:rsidR="007F5B81" w:rsidRPr="000F1081">
        <w:rPr>
          <w:rFonts w:asciiTheme="majorHAnsi" w:eastAsiaTheme="majorEastAsia" w:hAnsiTheme="majorHAnsi" w:cstheme="majorBidi"/>
          <w:b/>
          <w:bCs/>
          <w:color w:val="000000" w:themeColor="text1"/>
          <w:sz w:val="24"/>
          <w:szCs w:val="24"/>
        </w:rPr>
        <w:t>WAY FORWARD AND CLOSING</w:t>
      </w:r>
    </w:p>
    <w:p w:rsidR="00263DC0" w:rsidRPr="00417226" w:rsidRDefault="007F5B81" w:rsidP="00263DC0">
      <w:pPr>
        <w:spacing w:after="0" w:line="240" w:lineRule="auto"/>
        <w:rPr>
          <w:rFonts w:asciiTheme="majorHAnsi" w:hAnsiTheme="majorHAnsi"/>
          <w:b/>
          <w:bCs/>
          <w:sz w:val="24"/>
          <w:szCs w:val="24"/>
        </w:rPr>
      </w:pPr>
      <w:r w:rsidRPr="007F5B81">
        <w:rPr>
          <w:rFonts w:asciiTheme="majorHAnsi" w:eastAsiaTheme="majorEastAsia" w:hAnsiTheme="majorHAnsi" w:cstheme="majorBidi"/>
          <w:b/>
          <w:bCs/>
          <w:sz w:val="24"/>
          <w:szCs w:val="24"/>
        </w:rPr>
        <w:t xml:space="preserve">Session Chair: </w:t>
      </w:r>
      <w:r w:rsidR="00263DC0" w:rsidRPr="00417226">
        <w:rPr>
          <w:rFonts w:asciiTheme="majorHAnsi" w:hAnsiTheme="majorHAnsi"/>
          <w:b/>
          <w:bCs/>
          <w:sz w:val="24"/>
          <w:szCs w:val="24"/>
        </w:rPr>
        <w:t xml:space="preserve">Datuk Seri Dr. Halim </w:t>
      </w:r>
      <w:proofErr w:type="spellStart"/>
      <w:r w:rsidR="00263DC0" w:rsidRPr="00417226">
        <w:rPr>
          <w:rFonts w:asciiTheme="majorHAnsi" w:hAnsiTheme="majorHAnsi"/>
          <w:b/>
          <w:bCs/>
          <w:sz w:val="24"/>
          <w:szCs w:val="24"/>
        </w:rPr>
        <w:t>Shafie</w:t>
      </w:r>
      <w:proofErr w:type="spellEnd"/>
      <w:r w:rsidR="00263DC0" w:rsidRPr="00417226">
        <w:rPr>
          <w:rFonts w:asciiTheme="majorHAnsi" w:hAnsiTheme="majorHAnsi"/>
          <w:b/>
          <w:bCs/>
          <w:sz w:val="24"/>
          <w:szCs w:val="24"/>
        </w:rPr>
        <w:t xml:space="preserve"> </w:t>
      </w:r>
    </w:p>
    <w:p w:rsidR="00263DC0" w:rsidRPr="00491F00" w:rsidRDefault="00263DC0" w:rsidP="00263DC0">
      <w:pPr>
        <w:spacing w:after="0" w:line="240" w:lineRule="auto"/>
        <w:rPr>
          <w:rFonts w:asciiTheme="majorHAnsi" w:hAnsiTheme="majorHAnsi"/>
          <w:b/>
          <w:i/>
          <w:iCs/>
          <w:sz w:val="24"/>
          <w:szCs w:val="24"/>
        </w:rPr>
      </w:pPr>
      <w:r w:rsidRPr="00417226">
        <w:rPr>
          <w:rFonts w:asciiTheme="majorHAnsi" w:hAnsiTheme="majorHAnsi"/>
          <w:b/>
          <w:bCs/>
          <w:sz w:val="24"/>
          <w:szCs w:val="24"/>
        </w:rPr>
        <w:t>Chairman</w:t>
      </w:r>
      <w:r>
        <w:rPr>
          <w:rFonts w:asciiTheme="majorHAnsi" w:hAnsiTheme="majorHAnsi"/>
          <w:b/>
          <w:bCs/>
          <w:sz w:val="24"/>
          <w:szCs w:val="24"/>
        </w:rPr>
        <w:t xml:space="preserve">, </w:t>
      </w:r>
      <w:r w:rsidRPr="00417226">
        <w:rPr>
          <w:rFonts w:asciiTheme="majorHAnsi" w:hAnsiTheme="majorHAnsi"/>
          <w:b/>
          <w:bCs/>
          <w:sz w:val="24"/>
          <w:szCs w:val="24"/>
        </w:rPr>
        <w:t>Malaysia Communication and Multimedia Commission</w:t>
      </w:r>
      <w:r>
        <w:rPr>
          <w:rFonts w:asciiTheme="majorHAnsi" w:hAnsiTheme="majorHAnsi"/>
          <w:b/>
          <w:bCs/>
          <w:sz w:val="24"/>
          <w:szCs w:val="24"/>
        </w:rPr>
        <w:t xml:space="preserve"> </w:t>
      </w:r>
    </w:p>
    <w:p w:rsidR="007F5B81" w:rsidRPr="007F5B81" w:rsidRDefault="007F5B81" w:rsidP="007F5B81">
      <w:pPr>
        <w:spacing w:after="120"/>
        <w:rPr>
          <w:rFonts w:asciiTheme="majorHAnsi" w:eastAsiaTheme="majorEastAsia" w:hAnsiTheme="majorHAnsi" w:cstheme="majorBidi"/>
          <w:b/>
          <w:bCs/>
          <w:sz w:val="24"/>
          <w:szCs w:val="24"/>
        </w:rPr>
      </w:pPr>
    </w:p>
    <w:p w:rsidR="004459AC" w:rsidRDefault="007F5B81" w:rsidP="004459AC">
      <w:pPr>
        <w:spacing w:after="120"/>
        <w:rPr>
          <w:color w:val="46464A" w:themeColor="text2"/>
        </w:rPr>
      </w:pPr>
      <w:r w:rsidRPr="001A6E1B">
        <w:rPr>
          <w:rFonts w:asciiTheme="majorHAnsi" w:eastAsiaTheme="majorEastAsia" w:hAnsiTheme="majorHAnsi" w:cstheme="majorBidi"/>
          <w:b/>
          <w:bCs/>
          <w:color w:val="46464A" w:themeColor="text2"/>
          <w:sz w:val="24"/>
          <w:szCs w:val="24"/>
        </w:rPr>
        <w:t>Session Objective:</w:t>
      </w:r>
      <w:r w:rsidR="001A6E1B" w:rsidRPr="001A6E1B">
        <w:rPr>
          <w:color w:val="46464A" w:themeColor="text2"/>
        </w:rPr>
        <w:t xml:space="preserve"> </w:t>
      </w:r>
    </w:p>
    <w:p w:rsidR="001E171B" w:rsidRPr="001A6E1B" w:rsidRDefault="001A6E1B" w:rsidP="004459AC">
      <w:pPr>
        <w:spacing w:after="120" w:line="240" w:lineRule="auto"/>
        <w:rPr>
          <w:rFonts w:asciiTheme="majorHAnsi" w:eastAsiaTheme="majorEastAsia" w:hAnsiTheme="majorHAnsi" w:cstheme="majorBidi"/>
          <w:color w:val="46464A" w:themeColor="text2"/>
          <w:sz w:val="24"/>
          <w:szCs w:val="24"/>
        </w:rPr>
      </w:pPr>
      <w:r w:rsidRPr="001A6E1B">
        <w:rPr>
          <w:rFonts w:asciiTheme="majorHAnsi" w:eastAsiaTheme="majorEastAsia" w:hAnsiTheme="majorHAnsi" w:cstheme="majorBidi"/>
          <w:color w:val="46464A" w:themeColor="text2"/>
          <w:sz w:val="24"/>
          <w:szCs w:val="24"/>
        </w:rPr>
        <w:t xml:space="preserve">This session will brainstorm on the key </w:t>
      </w:r>
      <w:r>
        <w:rPr>
          <w:rFonts w:asciiTheme="majorHAnsi" w:eastAsiaTheme="majorEastAsia" w:hAnsiTheme="majorHAnsi" w:cstheme="majorBidi"/>
          <w:color w:val="46464A" w:themeColor="text2"/>
          <w:sz w:val="24"/>
          <w:szCs w:val="24"/>
        </w:rPr>
        <w:t xml:space="preserve">ideas and outcomes </w:t>
      </w:r>
      <w:r w:rsidRPr="001A6E1B">
        <w:rPr>
          <w:rFonts w:asciiTheme="majorHAnsi" w:eastAsiaTheme="majorEastAsia" w:hAnsiTheme="majorHAnsi" w:cstheme="majorBidi"/>
          <w:color w:val="46464A" w:themeColor="text2"/>
          <w:sz w:val="24"/>
          <w:szCs w:val="24"/>
        </w:rPr>
        <w:t xml:space="preserve">that </w:t>
      </w:r>
      <w:r>
        <w:rPr>
          <w:rFonts w:asciiTheme="majorHAnsi" w:eastAsiaTheme="majorEastAsia" w:hAnsiTheme="majorHAnsi" w:cstheme="majorBidi"/>
          <w:color w:val="46464A" w:themeColor="text2"/>
          <w:sz w:val="24"/>
          <w:szCs w:val="24"/>
        </w:rPr>
        <w:t xml:space="preserve">have </w:t>
      </w:r>
      <w:r w:rsidRPr="001A6E1B">
        <w:rPr>
          <w:rFonts w:asciiTheme="majorHAnsi" w:eastAsiaTheme="majorEastAsia" w:hAnsiTheme="majorHAnsi" w:cstheme="majorBidi"/>
          <w:color w:val="46464A" w:themeColor="text2"/>
          <w:sz w:val="24"/>
          <w:szCs w:val="24"/>
        </w:rPr>
        <w:t>emerge</w:t>
      </w:r>
      <w:r>
        <w:rPr>
          <w:rFonts w:asciiTheme="majorHAnsi" w:eastAsiaTheme="majorEastAsia" w:hAnsiTheme="majorHAnsi" w:cstheme="majorBidi"/>
          <w:color w:val="46464A" w:themeColor="text2"/>
          <w:sz w:val="24"/>
          <w:szCs w:val="24"/>
        </w:rPr>
        <w:t>d</w:t>
      </w:r>
      <w:r w:rsidRPr="001A6E1B">
        <w:rPr>
          <w:rFonts w:asciiTheme="majorHAnsi" w:eastAsiaTheme="majorEastAsia" w:hAnsiTheme="majorHAnsi" w:cstheme="majorBidi"/>
          <w:color w:val="46464A" w:themeColor="text2"/>
          <w:sz w:val="24"/>
          <w:szCs w:val="24"/>
        </w:rPr>
        <w:t xml:space="preserve"> through </w:t>
      </w:r>
      <w:r>
        <w:rPr>
          <w:rFonts w:asciiTheme="majorHAnsi" w:eastAsiaTheme="majorEastAsia" w:hAnsiTheme="majorHAnsi" w:cstheme="majorBidi"/>
          <w:color w:val="46464A" w:themeColor="text2"/>
          <w:sz w:val="24"/>
          <w:szCs w:val="24"/>
        </w:rPr>
        <w:t>knowledge/</w:t>
      </w:r>
      <w:r w:rsidRPr="001A6E1B">
        <w:rPr>
          <w:rFonts w:asciiTheme="majorHAnsi" w:eastAsiaTheme="majorEastAsia" w:hAnsiTheme="majorHAnsi" w:cstheme="majorBidi"/>
          <w:color w:val="46464A" w:themeColor="text2"/>
          <w:sz w:val="24"/>
          <w:szCs w:val="24"/>
        </w:rPr>
        <w:t xml:space="preserve">experience sharing </w:t>
      </w:r>
      <w:r>
        <w:rPr>
          <w:rFonts w:asciiTheme="majorHAnsi" w:eastAsiaTheme="majorEastAsia" w:hAnsiTheme="majorHAnsi" w:cstheme="majorBidi"/>
          <w:color w:val="46464A" w:themeColor="text2"/>
          <w:sz w:val="24"/>
          <w:szCs w:val="24"/>
        </w:rPr>
        <w:t>in previous</w:t>
      </w:r>
      <w:r w:rsidRPr="001A6E1B">
        <w:rPr>
          <w:rFonts w:asciiTheme="majorHAnsi" w:eastAsiaTheme="majorEastAsia" w:hAnsiTheme="majorHAnsi" w:cstheme="majorBidi"/>
          <w:color w:val="46464A" w:themeColor="text2"/>
          <w:sz w:val="24"/>
          <w:szCs w:val="24"/>
        </w:rPr>
        <w:t xml:space="preserve"> Sessions and examine the principles</w:t>
      </w:r>
      <w:r>
        <w:rPr>
          <w:rFonts w:asciiTheme="majorHAnsi" w:eastAsiaTheme="majorEastAsia" w:hAnsiTheme="majorHAnsi" w:cstheme="majorBidi"/>
          <w:color w:val="46464A" w:themeColor="text2"/>
          <w:sz w:val="24"/>
          <w:szCs w:val="24"/>
        </w:rPr>
        <w:t>,</w:t>
      </w:r>
      <w:r w:rsidRPr="001A6E1B">
        <w:rPr>
          <w:rFonts w:asciiTheme="majorHAnsi" w:eastAsiaTheme="majorEastAsia" w:hAnsiTheme="majorHAnsi" w:cstheme="majorBidi"/>
          <w:color w:val="46464A" w:themeColor="text2"/>
          <w:sz w:val="24"/>
          <w:szCs w:val="24"/>
        </w:rPr>
        <w:t xml:space="preserve"> practices </w:t>
      </w:r>
      <w:r>
        <w:rPr>
          <w:rFonts w:asciiTheme="majorHAnsi" w:eastAsiaTheme="majorEastAsia" w:hAnsiTheme="majorHAnsi" w:cstheme="majorBidi"/>
          <w:color w:val="46464A" w:themeColor="text2"/>
          <w:sz w:val="24"/>
          <w:szCs w:val="24"/>
        </w:rPr>
        <w:t xml:space="preserve">and recommendations </w:t>
      </w:r>
      <w:r w:rsidR="004459AC">
        <w:rPr>
          <w:rFonts w:asciiTheme="majorHAnsi" w:eastAsiaTheme="majorEastAsia" w:hAnsiTheme="majorHAnsi" w:cstheme="majorBidi"/>
          <w:color w:val="46464A" w:themeColor="text2"/>
          <w:sz w:val="24"/>
          <w:szCs w:val="24"/>
        </w:rPr>
        <w:t xml:space="preserve">that </w:t>
      </w:r>
      <w:r>
        <w:rPr>
          <w:rFonts w:asciiTheme="majorHAnsi" w:eastAsiaTheme="majorEastAsia" w:hAnsiTheme="majorHAnsi" w:cstheme="majorBidi"/>
          <w:color w:val="46464A" w:themeColor="text2"/>
          <w:sz w:val="24"/>
          <w:szCs w:val="24"/>
        </w:rPr>
        <w:t xml:space="preserve">will assist regulators in the Asia-Pacific region </w:t>
      </w:r>
      <w:r w:rsidR="004459AC">
        <w:rPr>
          <w:rFonts w:asciiTheme="majorHAnsi" w:eastAsiaTheme="majorEastAsia" w:hAnsiTheme="majorHAnsi" w:cstheme="majorBidi"/>
          <w:color w:val="46464A" w:themeColor="text2"/>
          <w:sz w:val="24"/>
          <w:szCs w:val="24"/>
        </w:rPr>
        <w:t xml:space="preserve">in </w:t>
      </w:r>
      <w:r>
        <w:rPr>
          <w:rFonts w:asciiTheme="majorHAnsi" w:eastAsiaTheme="majorEastAsia" w:hAnsiTheme="majorHAnsi" w:cstheme="majorBidi"/>
          <w:color w:val="46464A" w:themeColor="text2"/>
          <w:sz w:val="24"/>
          <w:szCs w:val="24"/>
        </w:rPr>
        <w:t>address</w:t>
      </w:r>
      <w:r w:rsidR="004459AC">
        <w:rPr>
          <w:rFonts w:asciiTheme="majorHAnsi" w:eastAsiaTheme="majorEastAsia" w:hAnsiTheme="majorHAnsi" w:cstheme="majorBidi"/>
          <w:color w:val="46464A" w:themeColor="text2"/>
          <w:sz w:val="24"/>
          <w:szCs w:val="24"/>
        </w:rPr>
        <w:t>ing</w:t>
      </w:r>
      <w:r>
        <w:rPr>
          <w:rFonts w:asciiTheme="majorHAnsi" w:eastAsiaTheme="majorEastAsia" w:hAnsiTheme="majorHAnsi" w:cstheme="majorBidi"/>
          <w:color w:val="46464A" w:themeColor="text2"/>
          <w:sz w:val="24"/>
          <w:szCs w:val="24"/>
        </w:rPr>
        <w:t xml:space="preserve"> the telecommunication/ICT regulatory c</w:t>
      </w:r>
      <w:r w:rsidRPr="001A6E1B">
        <w:rPr>
          <w:rFonts w:asciiTheme="majorHAnsi" w:eastAsiaTheme="majorEastAsia" w:hAnsiTheme="majorHAnsi" w:cstheme="majorBidi"/>
          <w:color w:val="46464A" w:themeColor="text2"/>
          <w:sz w:val="24"/>
          <w:szCs w:val="24"/>
        </w:rPr>
        <w:t>hallenges in the Digital Economy</w:t>
      </w:r>
      <w:r>
        <w:rPr>
          <w:rFonts w:asciiTheme="majorHAnsi" w:eastAsiaTheme="majorEastAsia" w:hAnsiTheme="majorHAnsi" w:cstheme="majorBidi"/>
          <w:color w:val="46464A" w:themeColor="text2"/>
          <w:sz w:val="24"/>
          <w:szCs w:val="24"/>
        </w:rPr>
        <w:t>.</w:t>
      </w:r>
      <w:r w:rsidRPr="001A6E1B">
        <w:rPr>
          <w:rFonts w:asciiTheme="majorHAnsi" w:eastAsiaTheme="majorEastAsia" w:hAnsiTheme="majorHAnsi" w:cstheme="majorBidi"/>
          <w:color w:val="46464A" w:themeColor="text2"/>
          <w:sz w:val="24"/>
          <w:szCs w:val="24"/>
        </w:rPr>
        <w:t xml:space="preserve"> </w:t>
      </w:r>
      <w:r>
        <w:rPr>
          <w:rFonts w:asciiTheme="majorHAnsi" w:eastAsiaTheme="majorEastAsia" w:hAnsiTheme="majorHAnsi" w:cstheme="majorBidi"/>
          <w:color w:val="46464A" w:themeColor="text2"/>
          <w:sz w:val="24"/>
          <w:szCs w:val="24"/>
        </w:rPr>
        <w:t xml:space="preserve"> </w:t>
      </w:r>
    </w:p>
    <w:p w:rsidR="001E171B" w:rsidRPr="00327160" w:rsidRDefault="001E171B" w:rsidP="00EC46D1">
      <w:pPr>
        <w:spacing w:after="120"/>
        <w:rPr>
          <w:rFonts w:asciiTheme="majorHAnsi" w:eastAsiaTheme="majorEastAsia" w:hAnsiTheme="majorHAnsi" w:cstheme="majorBidi"/>
          <w:b/>
          <w:bCs/>
          <w:sz w:val="24"/>
          <w:szCs w:val="24"/>
        </w:rPr>
      </w:pPr>
    </w:p>
    <w:p w:rsidR="002A68C0" w:rsidRDefault="002A68C0" w:rsidP="00EA035A">
      <w:pPr>
        <w:spacing w:after="120"/>
        <w:jc w:val="both"/>
        <w:rPr>
          <w:rFonts w:asciiTheme="majorHAnsi" w:eastAsiaTheme="majorEastAsia" w:hAnsiTheme="majorHAnsi" w:cstheme="majorBidi"/>
          <w:sz w:val="24"/>
          <w:szCs w:val="24"/>
        </w:rPr>
      </w:pPr>
      <w:proofErr w:type="spellStart"/>
      <w:r w:rsidRPr="002A68C0">
        <w:rPr>
          <w:rFonts w:asciiTheme="majorHAnsi" w:eastAsiaTheme="majorEastAsia" w:hAnsiTheme="majorHAnsi" w:cstheme="majorBidi"/>
          <w:b/>
          <w:bCs/>
          <w:sz w:val="24"/>
          <w:szCs w:val="24"/>
        </w:rPr>
        <w:t>Panellists</w:t>
      </w:r>
      <w:proofErr w:type="spellEnd"/>
      <w:r w:rsidRPr="002A68C0">
        <w:rPr>
          <w:rFonts w:asciiTheme="majorHAnsi" w:eastAsiaTheme="majorEastAsia" w:hAnsiTheme="majorHAnsi" w:cstheme="majorBidi"/>
          <w:sz w:val="24"/>
          <w:szCs w:val="24"/>
        </w:rPr>
        <w:t>:</w:t>
      </w:r>
      <w:r w:rsidR="007E29C0" w:rsidRPr="002A68C0">
        <w:rPr>
          <w:rFonts w:asciiTheme="majorHAnsi" w:eastAsiaTheme="majorEastAsia" w:hAnsiTheme="majorHAnsi" w:cstheme="majorBidi"/>
          <w:sz w:val="24"/>
          <w:szCs w:val="24"/>
        </w:rPr>
        <w:t xml:space="preserve">  </w:t>
      </w:r>
    </w:p>
    <w:p w:rsidR="002A68C0" w:rsidRDefault="002A68C0" w:rsidP="002A68C0">
      <w:pPr>
        <w:pStyle w:val="ListParagraph"/>
        <w:numPr>
          <w:ilvl w:val="0"/>
          <w:numId w:val="12"/>
        </w:numPr>
        <w:rPr>
          <w:rFonts w:asciiTheme="majorHAnsi" w:eastAsiaTheme="majorEastAsia" w:hAnsiTheme="majorHAnsi" w:cstheme="majorBidi"/>
          <w:sz w:val="24"/>
          <w:szCs w:val="24"/>
        </w:rPr>
      </w:pPr>
      <w:r w:rsidRPr="002A68C0">
        <w:rPr>
          <w:rFonts w:asciiTheme="majorHAnsi" w:eastAsiaTheme="majorEastAsia" w:hAnsiTheme="majorHAnsi" w:cstheme="majorBidi"/>
          <w:sz w:val="24"/>
          <w:szCs w:val="24"/>
        </w:rPr>
        <w:t xml:space="preserve">Dr. Ali </w:t>
      </w:r>
      <w:proofErr w:type="spellStart"/>
      <w:r w:rsidRPr="002A68C0">
        <w:rPr>
          <w:rFonts w:asciiTheme="majorHAnsi" w:eastAsiaTheme="majorEastAsia" w:hAnsiTheme="majorHAnsi" w:cstheme="majorBidi"/>
          <w:sz w:val="24"/>
          <w:szCs w:val="24"/>
        </w:rPr>
        <w:t>Asghar</w:t>
      </w:r>
      <w:proofErr w:type="spellEnd"/>
      <w:r w:rsidRPr="002A68C0">
        <w:rPr>
          <w:rFonts w:asciiTheme="majorHAnsi" w:eastAsiaTheme="majorEastAsia" w:hAnsiTheme="majorHAnsi" w:cstheme="majorBidi"/>
          <w:sz w:val="24"/>
          <w:szCs w:val="24"/>
        </w:rPr>
        <w:t xml:space="preserve"> </w:t>
      </w:r>
      <w:proofErr w:type="spellStart"/>
      <w:r w:rsidRPr="002A68C0">
        <w:rPr>
          <w:rFonts w:asciiTheme="majorHAnsi" w:eastAsiaTheme="majorEastAsia" w:hAnsiTheme="majorHAnsi" w:cstheme="majorBidi"/>
          <w:sz w:val="24"/>
          <w:szCs w:val="24"/>
        </w:rPr>
        <w:t>Amidian</w:t>
      </w:r>
      <w:proofErr w:type="spellEnd"/>
      <w:r w:rsidRPr="002A68C0">
        <w:rPr>
          <w:rFonts w:asciiTheme="majorHAnsi" w:eastAsiaTheme="majorEastAsia" w:hAnsiTheme="majorHAnsi" w:cstheme="majorBidi"/>
          <w:sz w:val="24"/>
          <w:szCs w:val="24"/>
        </w:rPr>
        <w:t>, President, Communications Regulatory Authority</w:t>
      </w:r>
      <w:r w:rsidR="00EA4419">
        <w:rPr>
          <w:rFonts w:asciiTheme="majorHAnsi" w:eastAsiaTheme="majorEastAsia" w:hAnsiTheme="majorHAnsi" w:cstheme="majorBidi"/>
          <w:sz w:val="24"/>
          <w:szCs w:val="24"/>
        </w:rPr>
        <w:t xml:space="preserve"> (CRA)</w:t>
      </w:r>
      <w:r w:rsidRPr="002A68C0">
        <w:rPr>
          <w:rFonts w:asciiTheme="majorHAnsi" w:eastAsiaTheme="majorEastAsia" w:hAnsiTheme="majorHAnsi" w:cstheme="majorBidi"/>
          <w:sz w:val="24"/>
          <w:szCs w:val="24"/>
        </w:rPr>
        <w:t>, Iran</w:t>
      </w:r>
      <w:r w:rsidR="00694018">
        <w:rPr>
          <w:rFonts w:asciiTheme="majorHAnsi" w:eastAsiaTheme="majorEastAsia" w:hAnsiTheme="majorHAnsi" w:cstheme="majorBidi"/>
          <w:sz w:val="24"/>
          <w:szCs w:val="24"/>
        </w:rPr>
        <w:t xml:space="preserve"> (TBC)</w:t>
      </w:r>
    </w:p>
    <w:p w:rsidR="001E51F0" w:rsidRDefault="002A68C0" w:rsidP="002A68C0">
      <w:pPr>
        <w:pStyle w:val="ListParagraph"/>
        <w:numPr>
          <w:ilvl w:val="0"/>
          <w:numId w:val="12"/>
        </w:numPr>
        <w:spacing w:after="120"/>
        <w:jc w:val="both"/>
        <w:rPr>
          <w:rFonts w:asciiTheme="majorHAnsi" w:eastAsiaTheme="majorEastAsia" w:hAnsiTheme="majorHAnsi" w:cstheme="majorBidi"/>
          <w:sz w:val="24"/>
          <w:szCs w:val="24"/>
        </w:rPr>
      </w:pPr>
      <w:r w:rsidRPr="002A68C0">
        <w:rPr>
          <w:rFonts w:asciiTheme="majorHAnsi" w:eastAsiaTheme="majorEastAsia" w:hAnsiTheme="majorHAnsi" w:cstheme="majorBidi"/>
          <w:sz w:val="24"/>
          <w:szCs w:val="24"/>
        </w:rPr>
        <w:t>Dr. Syed Ismail Shah,</w:t>
      </w:r>
      <w:r>
        <w:rPr>
          <w:rFonts w:asciiTheme="majorHAnsi" w:eastAsiaTheme="majorEastAsia" w:hAnsiTheme="majorHAnsi" w:cstheme="majorBidi"/>
          <w:sz w:val="24"/>
          <w:szCs w:val="24"/>
        </w:rPr>
        <w:t xml:space="preserve"> </w:t>
      </w:r>
      <w:r w:rsidRPr="002A68C0">
        <w:rPr>
          <w:rFonts w:asciiTheme="majorHAnsi" w:eastAsiaTheme="majorEastAsia" w:hAnsiTheme="majorHAnsi" w:cstheme="majorBidi"/>
          <w:sz w:val="24"/>
          <w:szCs w:val="24"/>
        </w:rPr>
        <w:t>Chairman, Pakistan Telecom Authority</w:t>
      </w:r>
      <w:r w:rsidR="00EA4419">
        <w:rPr>
          <w:rFonts w:asciiTheme="majorHAnsi" w:eastAsiaTheme="majorEastAsia" w:hAnsiTheme="majorHAnsi" w:cstheme="majorBidi"/>
          <w:sz w:val="24"/>
          <w:szCs w:val="24"/>
        </w:rPr>
        <w:t xml:space="preserve"> (PTA)</w:t>
      </w:r>
    </w:p>
    <w:p w:rsidR="002A68C0" w:rsidRDefault="002A68C0" w:rsidP="00694018">
      <w:pPr>
        <w:pStyle w:val="ListParagraph"/>
        <w:numPr>
          <w:ilvl w:val="0"/>
          <w:numId w:val="12"/>
        </w:numPr>
        <w:spacing w:after="120"/>
        <w:jc w:val="both"/>
        <w:rPr>
          <w:rFonts w:asciiTheme="majorHAnsi" w:eastAsiaTheme="majorEastAsia" w:hAnsiTheme="majorHAnsi" w:cstheme="majorBidi"/>
          <w:sz w:val="24"/>
          <w:szCs w:val="24"/>
        </w:rPr>
      </w:pPr>
      <w:r w:rsidRPr="002A68C0">
        <w:rPr>
          <w:rFonts w:asciiTheme="majorHAnsi" w:eastAsiaTheme="majorEastAsia" w:hAnsiTheme="majorHAnsi" w:cstheme="majorBidi"/>
          <w:sz w:val="24"/>
          <w:szCs w:val="24"/>
        </w:rPr>
        <w:lastRenderedPageBreak/>
        <w:t>Mr. Richard Bean,</w:t>
      </w:r>
      <w:r>
        <w:rPr>
          <w:rFonts w:asciiTheme="majorHAnsi" w:eastAsiaTheme="majorEastAsia" w:hAnsiTheme="majorHAnsi" w:cstheme="majorBidi"/>
          <w:sz w:val="24"/>
          <w:szCs w:val="24"/>
        </w:rPr>
        <w:t xml:space="preserve"> </w:t>
      </w:r>
      <w:r w:rsidRPr="002A68C0">
        <w:rPr>
          <w:rFonts w:asciiTheme="majorHAnsi" w:eastAsiaTheme="majorEastAsia" w:hAnsiTheme="majorHAnsi" w:cstheme="majorBidi"/>
          <w:sz w:val="24"/>
          <w:szCs w:val="24"/>
        </w:rPr>
        <w:t>Deputy Chairman, Australian Communications and Media Authority (ACMA)</w:t>
      </w:r>
      <w:r w:rsidR="00EA4419">
        <w:rPr>
          <w:rFonts w:asciiTheme="majorHAnsi" w:eastAsiaTheme="majorEastAsia" w:hAnsiTheme="majorHAnsi" w:cstheme="majorBidi"/>
          <w:sz w:val="24"/>
          <w:szCs w:val="24"/>
        </w:rPr>
        <w:t xml:space="preserve"> </w:t>
      </w:r>
    </w:p>
    <w:p w:rsidR="002A68C0" w:rsidRPr="002A68C0" w:rsidRDefault="002A68C0" w:rsidP="00694018">
      <w:pPr>
        <w:pStyle w:val="ListParagraph"/>
        <w:numPr>
          <w:ilvl w:val="0"/>
          <w:numId w:val="12"/>
        </w:numPr>
        <w:rPr>
          <w:rFonts w:asciiTheme="majorHAnsi" w:eastAsiaTheme="majorEastAsia" w:hAnsiTheme="majorHAnsi" w:cstheme="majorBidi"/>
          <w:sz w:val="24"/>
          <w:szCs w:val="24"/>
        </w:rPr>
      </w:pPr>
      <w:r w:rsidRPr="002A68C0">
        <w:rPr>
          <w:rFonts w:asciiTheme="majorHAnsi" w:eastAsiaTheme="majorEastAsia" w:hAnsiTheme="majorHAnsi" w:cstheme="majorBidi"/>
          <w:sz w:val="24"/>
          <w:szCs w:val="24"/>
        </w:rPr>
        <w:t xml:space="preserve">Dr. </w:t>
      </w:r>
      <w:proofErr w:type="spellStart"/>
      <w:r w:rsidRPr="002A68C0">
        <w:rPr>
          <w:rFonts w:asciiTheme="majorHAnsi" w:eastAsiaTheme="majorEastAsia" w:hAnsiTheme="majorHAnsi" w:cstheme="majorBidi"/>
          <w:sz w:val="24"/>
          <w:szCs w:val="24"/>
        </w:rPr>
        <w:t>Rony</w:t>
      </w:r>
      <w:proofErr w:type="spellEnd"/>
      <w:r w:rsidRPr="002A68C0">
        <w:rPr>
          <w:rFonts w:asciiTheme="majorHAnsi" w:eastAsiaTheme="majorEastAsia" w:hAnsiTheme="majorHAnsi" w:cstheme="majorBidi"/>
          <w:sz w:val="24"/>
          <w:szCs w:val="24"/>
        </w:rPr>
        <w:t xml:space="preserve"> </w:t>
      </w:r>
      <w:proofErr w:type="spellStart"/>
      <w:r w:rsidRPr="002A68C0">
        <w:rPr>
          <w:rFonts w:asciiTheme="majorHAnsi" w:eastAsiaTheme="majorEastAsia" w:hAnsiTheme="majorHAnsi" w:cstheme="majorBidi"/>
          <w:sz w:val="24"/>
          <w:szCs w:val="24"/>
        </w:rPr>
        <w:t>Mamur</w:t>
      </w:r>
      <w:proofErr w:type="spellEnd"/>
      <w:r w:rsidRPr="002A68C0">
        <w:rPr>
          <w:rFonts w:asciiTheme="majorHAnsi" w:eastAsiaTheme="majorEastAsia" w:hAnsiTheme="majorHAnsi" w:cstheme="majorBidi"/>
          <w:sz w:val="24"/>
          <w:szCs w:val="24"/>
        </w:rPr>
        <w:t xml:space="preserve"> </w:t>
      </w:r>
      <w:proofErr w:type="spellStart"/>
      <w:r w:rsidRPr="002A68C0">
        <w:rPr>
          <w:rFonts w:asciiTheme="majorHAnsi" w:eastAsiaTheme="majorEastAsia" w:hAnsiTheme="majorHAnsi" w:cstheme="majorBidi"/>
          <w:sz w:val="24"/>
          <w:szCs w:val="24"/>
        </w:rPr>
        <w:t>Bishry</w:t>
      </w:r>
      <w:proofErr w:type="spellEnd"/>
      <w:r w:rsidRPr="002A68C0">
        <w:rPr>
          <w:rFonts w:asciiTheme="majorHAnsi" w:eastAsiaTheme="majorEastAsia" w:hAnsiTheme="majorHAnsi" w:cstheme="majorBidi"/>
          <w:sz w:val="24"/>
          <w:szCs w:val="24"/>
        </w:rPr>
        <w:t xml:space="preserve">, Commissioner, Indonesia Telecommunication Regulation Body (BRTI) </w:t>
      </w:r>
    </w:p>
    <w:p w:rsidR="002A68C0" w:rsidRPr="002A68C0" w:rsidRDefault="002A68C0" w:rsidP="002A68C0">
      <w:pPr>
        <w:pStyle w:val="ListParagraph"/>
        <w:spacing w:after="120"/>
        <w:jc w:val="both"/>
        <w:rPr>
          <w:rFonts w:asciiTheme="majorHAnsi" w:eastAsiaTheme="majorEastAsia" w:hAnsiTheme="majorHAnsi" w:cstheme="majorBidi"/>
          <w:sz w:val="24"/>
          <w:szCs w:val="24"/>
        </w:rPr>
      </w:pPr>
    </w:p>
    <w:sectPr w:rsidR="002A68C0" w:rsidRPr="002A68C0" w:rsidSect="006D20B0">
      <w:pgSz w:w="11906" w:h="16838"/>
      <w:pgMar w:top="1260" w:right="1274" w:bottom="117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A81" w:rsidRDefault="00587A81" w:rsidP="00796952">
      <w:pPr>
        <w:spacing w:after="0" w:line="240" w:lineRule="auto"/>
      </w:pPr>
      <w:r>
        <w:separator/>
      </w:r>
    </w:p>
  </w:endnote>
  <w:endnote w:type="continuationSeparator" w:id="0">
    <w:p w:rsidR="00587A81" w:rsidRDefault="00587A81" w:rsidP="0079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A81" w:rsidRDefault="00587A81" w:rsidP="00796952">
      <w:pPr>
        <w:spacing w:after="0" w:line="240" w:lineRule="auto"/>
      </w:pPr>
      <w:r>
        <w:separator/>
      </w:r>
    </w:p>
  </w:footnote>
  <w:footnote w:type="continuationSeparator" w:id="0">
    <w:p w:rsidR="00587A81" w:rsidRDefault="00587A81" w:rsidP="00796952">
      <w:pPr>
        <w:spacing w:after="0" w:line="240" w:lineRule="auto"/>
      </w:pPr>
      <w:r>
        <w:continuationSeparator/>
      </w:r>
    </w:p>
  </w:footnote>
  <w:footnote w:id="1">
    <w:p w:rsidR="009E01E6" w:rsidRDefault="009E01E6" w:rsidP="009E01E6">
      <w:pPr>
        <w:pStyle w:val="FootnoteText"/>
      </w:pPr>
      <w:r>
        <w:rPr>
          <w:rStyle w:val="FootnoteReference"/>
        </w:rPr>
        <w:footnoteRef/>
      </w:r>
      <w:r>
        <w:t xml:space="preserve"> See  </w:t>
      </w:r>
      <w:r w:rsidRPr="005D3DB2">
        <w:t>http://telecomworld.itu.int/daily-highlights-2/disrupt-or-be-disrupted-to-make-broadband-universal/</w:t>
      </w:r>
    </w:p>
  </w:footnote>
  <w:footnote w:id="2">
    <w:p w:rsidR="00691A05" w:rsidRDefault="00691A05">
      <w:pPr>
        <w:pStyle w:val="FootnoteText"/>
      </w:pPr>
      <w:r>
        <w:rPr>
          <w:rStyle w:val="FootnoteReference"/>
        </w:rPr>
        <w:footnoteRef/>
      </w:r>
      <w:r>
        <w:t xml:space="preserve"> </w:t>
      </w:r>
      <w:proofErr w:type="gramStart"/>
      <w:r>
        <w:t xml:space="preserve">ITU </w:t>
      </w:r>
      <w:proofErr w:type="spellStart"/>
      <w:r>
        <w:t>Cyberwellness</w:t>
      </w:r>
      <w:proofErr w:type="spellEnd"/>
      <w:r>
        <w:t xml:space="preserve"> Profiles.</w:t>
      </w:r>
      <w:proofErr w:type="gramEnd"/>
      <w:r>
        <w:t xml:space="preserve"> See </w:t>
      </w:r>
      <w:hyperlink r:id="rId1" w:history="1">
        <w:r w:rsidRPr="0065798F">
          <w:rPr>
            <w:rStyle w:val="Hyperlink"/>
          </w:rPr>
          <w:t>https://www.itu.int/en/ITU-D/Cybersecurity/Pages/Country_Profiles.aspx</w:t>
        </w:r>
      </w:hyperlink>
      <w:r>
        <w:t xml:space="preserve">. </w:t>
      </w:r>
    </w:p>
  </w:footnote>
  <w:footnote w:id="3">
    <w:p w:rsidR="00D27B87" w:rsidRDefault="00D27B87" w:rsidP="00691A05">
      <w:pPr>
        <w:pStyle w:val="FootnoteText"/>
      </w:pPr>
      <w:r>
        <w:rPr>
          <w:rStyle w:val="FootnoteReference"/>
        </w:rPr>
        <w:footnoteRef/>
      </w:r>
      <w:r>
        <w:t xml:space="preserve"> </w:t>
      </w:r>
      <w:r w:rsidR="00691A05">
        <w:t xml:space="preserve">Child Online Protection Guidelines at </w:t>
      </w:r>
      <w:hyperlink r:id="rId2" w:history="1">
        <w:r w:rsidR="00691A05" w:rsidRPr="0065798F">
          <w:rPr>
            <w:rStyle w:val="Hyperlink"/>
          </w:rPr>
          <w:t>http://www.itu.int/en/cop/Pages/default.aspx</w:t>
        </w:r>
      </w:hyperlink>
      <w:r w:rsidR="00691A05">
        <w:t xml:space="preserve">. </w:t>
      </w:r>
    </w:p>
  </w:footnote>
  <w:footnote w:id="4">
    <w:p w:rsidR="00A50D55" w:rsidRDefault="00A50D55" w:rsidP="00691A05">
      <w:pPr>
        <w:pStyle w:val="FootnoteText"/>
      </w:pPr>
      <w:r>
        <w:rPr>
          <w:rStyle w:val="FootnoteReference"/>
        </w:rPr>
        <w:footnoteRef/>
      </w:r>
      <w:r>
        <w:t xml:space="preserve"> Global Cybersecurity </w:t>
      </w:r>
      <w:proofErr w:type="spellStart"/>
      <w:r>
        <w:t>Indes</w:t>
      </w:r>
      <w:proofErr w:type="spellEnd"/>
      <w:r>
        <w:t xml:space="preserve"> Conceptual Framework. See </w:t>
      </w:r>
      <w:hyperlink r:id="rId3" w:history="1">
        <w:r w:rsidR="00691A05" w:rsidRPr="0065798F">
          <w:rPr>
            <w:rStyle w:val="Hyperlink"/>
          </w:rPr>
          <w:t>https://www.itu.int/en/ITU.D/Cybersecurity/Documents/GCI_Conceptual_Framework.pdf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690"/>
    <w:multiLevelType w:val="hybridMultilevel"/>
    <w:tmpl w:val="6EBA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26DEB"/>
    <w:multiLevelType w:val="hybridMultilevel"/>
    <w:tmpl w:val="630C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54496"/>
    <w:multiLevelType w:val="hybridMultilevel"/>
    <w:tmpl w:val="065C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578A6"/>
    <w:multiLevelType w:val="hybridMultilevel"/>
    <w:tmpl w:val="C71AC0C0"/>
    <w:lvl w:ilvl="0" w:tplc="2D4ACADA">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D7EE9"/>
    <w:multiLevelType w:val="hybridMultilevel"/>
    <w:tmpl w:val="ED3EFB3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DB506A6"/>
    <w:multiLevelType w:val="hybridMultilevel"/>
    <w:tmpl w:val="95C0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9637A"/>
    <w:multiLevelType w:val="hybridMultilevel"/>
    <w:tmpl w:val="FAB6D994"/>
    <w:lvl w:ilvl="0" w:tplc="04090001">
      <w:start w:val="1"/>
      <w:numFmt w:val="bullet"/>
      <w:lvlText w:val=""/>
      <w:lvlJc w:val="left"/>
      <w:pPr>
        <w:ind w:left="5265" w:hanging="360"/>
      </w:pPr>
      <w:rPr>
        <w:rFonts w:ascii="Symbol" w:hAnsi="Symbol" w:hint="default"/>
      </w:rPr>
    </w:lvl>
    <w:lvl w:ilvl="1" w:tplc="04090003" w:tentative="1">
      <w:start w:val="1"/>
      <w:numFmt w:val="bullet"/>
      <w:lvlText w:val="o"/>
      <w:lvlJc w:val="left"/>
      <w:pPr>
        <w:ind w:left="5985" w:hanging="360"/>
      </w:pPr>
      <w:rPr>
        <w:rFonts w:ascii="Courier New" w:hAnsi="Courier New" w:cs="Courier New" w:hint="default"/>
      </w:rPr>
    </w:lvl>
    <w:lvl w:ilvl="2" w:tplc="04090005" w:tentative="1">
      <w:start w:val="1"/>
      <w:numFmt w:val="bullet"/>
      <w:lvlText w:val=""/>
      <w:lvlJc w:val="left"/>
      <w:pPr>
        <w:ind w:left="6705" w:hanging="360"/>
      </w:pPr>
      <w:rPr>
        <w:rFonts w:ascii="Wingdings" w:hAnsi="Wingdings" w:hint="default"/>
      </w:rPr>
    </w:lvl>
    <w:lvl w:ilvl="3" w:tplc="04090001" w:tentative="1">
      <w:start w:val="1"/>
      <w:numFmt w:val="bullet"/>
      <w:lvlText w:val=""/>
      <w:lvlJc w:val="left"/>
      <w:pPr>
        <w:ind w:left="7425" w:hanging="360"/>
      </w:pPr>
      <w:rPr>
        <w:rFonts w:ascii="Symbol" w:hAnsi="Symbol" w:hint="default"/>
      </w:rPr>
    </w:lvl>
    <w:lvl w:ilvl="4" w:tplc="04090003" w:tentative="1">
      <w:start w:val="1"/>
      <w:numFmt w:val="bullet"/>
      <w:lvlText w:val="o"/>
      <w:lvlJc w:val="left"/>
      <w:pPr>
        <w:ind w:left="8145" w:hanging="360"/>
      </w:pPr>
      <w:rPr>
        <w:rFonts w:ascii="Courier New" w:hAnsi="Courier New" w:cs="Courier New" w:hint="default"/>
      </w:rPr>
    </w:lvl>
    <w:lvl w:ilvl="5" w:tplc="04090005" w:tentative="1">
      <w:start w:val="1"/>
      <w:numFmt w:val="bullet"/>
      <w:lvlText w:val=""/>
      <w:lvlJc w:val="left"/>
      <w:pPr>
        <w:ind w:left="8865" w:hanging="360"/>
      </w:pPr>
      <w:rPr>
        <w:rFonts w:ascii="Wingdings" w:hAnsi="Wingdings" w:hint="default"/>
      </w:rPr>
    </w:lvl>
    <w:lvl w:ilvl="6" w:tplc="04090001" w:tentative="1">
      <w:start w:val="1"/>
      <w:numFmt w:val="bullet"/>
      <w:lvlText w:val=""/>
      <w:lvlJc w:val="left"/>
      <w:pPr>
        <w:ind w:left="9585" w:hanging="360"/>
      </w:pPr>
      <w:rPr>
        <w:rFonts w:ascii="Symbol" w:hAnsi="Symbol" w:hint="default"/>
      </w:rPr>
    </w:lvl>
    <w:lvl w:ilvl="7" w:tplc="04090003" w:tentative="1">
      <w:start w:val="1"/>
      <w:numFmt w:val="bullet"/>
      <w:lvlText w:val="o"/>
      <w:lvlJc w:val="left"/>
      <w:pPr>
        <w:ind w:left="10305" w:hanging="360"/>
      </w:pPr>
      <w:rPr>
        <w:rFonts w:ascii="Courier New" w:hAnsi="Courier New" w:cs="Courier New" w:hint="default"/>
      </w:rPr>
    </w:lvl>
    <w:lvl w:ilvl="8" w:tplc="04090005" w:tentative="1">
      <w:start w:val="1"/>
      <w:numFmt w:val="bullet"/>
      <w:lvlText w:val=""/>
      <w:lvlJc w:val="left"/>
      <w:pPr>
        <w:ind w:left="11025" w:hanging="360"/>
      </w:pPr>
      <w:rPr>
        <w:rFonts w:ascii="Wingdings" w:hAnsi="Wingdings" w:hint="default"/>
      </w:rPr>
    </w:lvl>
  </w:abstractNum>
  <w:abstractNum w:abstractNumId="7">
    <w:nsid w:val="575C2B26"/>
    <w:multiLevelType w:val="hybridMultilevel"/>
    <w:tmpl w:val="3806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540AD"/>
    <w:multiLevelType w:val="hybridMultilevel"/>
    <w:tmpl w:val="66C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27170"/>
    <w:multiLevelType w:val="hybridMultilevel"/>
    <w:tmpl w:val="8EC46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77AFB"/>
    <w:multiLevelType w:val="hybridMultilevel"/>
    <w:tmpl w:val="1446290C"/>
    <w:lvl w:ilvl="0" w:tplc="C994E086">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D62D73"/>
    <w:multiLevelType w:val="hybridMultilevel"/>
    <w:tmpl w:val="8AC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621B3"/>
    <w:multiLevelType w:val="hybridMultilevel"/>
    <w:tmpl w:val="365A8B8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12"/>
  </w:num>
  <w:num w:numId="3">
    <w:abstractNumId w:val="0"/>
  </w:num>
  <w:num w:numId="4">
    <w:abstractNumId w:val="9"/>
  </w:num>
  <w:num w:numId="5">
    <w:abstractNumId w:val="3"/>
  </w:num>
  <w:num w:numId="6">
    <w:abstractNumId w:val="10"/>
  </w:num>
  <w:num w:numId="7">
    <w:abstractNumId w:val="1"/>
  </w:num>
  <w:num w:numId="8">
    <w:abstractNumId w:val="11"/>
  </w:num>
  <w:num w:numId="9">
    <w:abstractNumId w:val="8"/>
  </w:num>
  <w:num w:numId="10">
    <w:abstractNumId w:val="5"/>
  </w:num>
  <w:num w:numId="11">
    <w:abstractNumId w:val="6"/>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ma, Sameer">
    <w15:presenceInfo w15:providerId="AD" w15:userId="S-1-5-21-8740799-900759487-1415713722-22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01"/>
    <w:rsid w:val="0000072C"/>
    <w:rsid w:val="00025528"/>
    <w:rsid w:val="00025FA9"/>
    <w:rsid w:val="000274E0"/>
    <w:rsid w:val="0003451A"/>
    <w:rsid w:val="00044117"/>
    <w:rsid w:val="00045FFF"/>
    <w:rsid w:val="0004696C"/>
    <w:rsid w:val="00047593"/>
    <w:rsid w:val="0005051F"/>
    <w:rsid w:val="00051106"/>
    <w:rsid w:val="00053050"/>
    <w:rsid w:val="00053E6E"/>
    <w:rsid w:val="00054BAD"/>
    <w:rsid w:val="00063E12"/>
    <w:rsid w:val="00065433"/>
    <w:rsid w:val="000660AA"/>
    <w:rsid w:val="00066EA4"/>
    <w:rsid w:val="00076A26"/>
    <w:rsid w:val="00080661"/>
    <w:rsid w:val="00080DA1"/>
    <w:rsid w:val="00081C52"/>
    <w:rsid w:val="00082C6D"/>
    <w:rsid w:val="000841BC"/>
    <w:rsid w:val="00087970"/>
    <w:rsid w:val="00090D51"/>
    <w:rsid w:val="00093898"/>
    <w:rsid w:val="000970A0"/>
    <w:rsid w:val="000A60AD"/>
    <w:rsid w:val="000A65C2"/>
    <w:rsid w:val="000B5AD2"/>
    <w:rsid w:val="000C59D1"/>
    <w:rsid w:val="000D4C62"/>
    <w:rsid w:val="000D546D"/>
    <w:rsid w:val="000D65E5"/>
    <w:rsid w:val="000F1081"/>
    <w:rsid w:val="000F3558"/>
    <w:rsid w:val="000F61BF"/>
    <w:rsid w:val="0010562B"/>
    <w:rsid w:val="00116FCE"/>
    <w:rsid w:val="0012191A"/>
    <w:rsid w:val="00123576"/>
    <w:rsid w:val="00142792"/>
    <w:rsid w:val="00156BA2"/>
    <w:rsid w:val="001717ED"/>
    <w:rsid w:val="001856BA"/>
    <w:rsid w:val="00185ACB"/>
    <w:rsid w:val="00191374"/>
    <w:rsid w:val="00193128"/>
    <w:rsid w:val="001932E5"/>
    <w:rsid w:val="001A6BA8"/>
    <w:rsid w:val="001A6E1B"/>
    <w:rsid w:val="001B1311"/>
    <w:rsid w:val="001B234F"/>
    <w:rsid w:val="001B616F"/>
    <w:rsid w:val="001D0377"/>
    <w:rsid w:val="001D1B36"/>
    <w:rsid w:val="001D2891"/>
    <w:rsid w:val="001D4A63"/>
    <w:rsid w:val="001D4D1D"/>
    <w:rsid w:val="001E171B"/>
    <w:rsid w:val="001E34FE"/>
    <w:rsid w:val="001E4B76"/>
    <w:rsid w:val="001E51F0"/>
    <w:rsid w:val="001F5B53"/>
    <w:rsid w:val="00207F38"/>
    <w:rsid w:val="0021057D"/>
    <w:rsid w:val="00210B13"/>
    <w:rsid w:val="002165F8"/>
    <w:rsid w:val="00217B26"/>
    <w:rsid w:val="00232BCC"/>
    <w:rsid w:val="00252435"/>
    <w:rsid w:val="002616FA"/>
    <w:rsid w:val="00263DC0"/>
    <w:rsid w:val="00274F8A"/>
    <w:rsid w:val="00276845"/>
    <w:rsid w:val="00281086"/>
    <w:rsid w:val="00291957"/>
    <w:rsid w:val="002946DA"/>
    <w:rsid w:val="00295723"/>
    <w:rsid w:val="002A272C"/>
    <w:rsid w:val="002A586F"/>
    <w:rsid w:val="002A68C0"/>
    <w:rsid w:val="002B1853"/>
    <w:rsid w:val="002B19B2"/>
    <w:rsid w:val="002B7D81"/>
    <w:rsid w:val="002C0AA4"/>
    <w:rsid w:val="002D152F"/>
    <w:rsid w:val="002E5B3A"/>
    <w:rsid w:val="002F4B26"/>
    <w:rsid w:val="00300E73"/>
    <w:rsid w:val="003078E8"/>
    <w:rsid w:val="00327160"/>
    <w:rsid w:val="003272AD"/>
    <w:rsid w:val="00331F39"/>
    <w:rsid w:val="00336285"/>
    <w:rsid w:val="00341B44"/>
    <w:rsid w:val="00341B92"/>
    <w:rsid w:val="003456F2"/>
    <w:rsid w:val="00350B91"/>
    <w:rsid w:val="00352B3F"/>
    <w:rsid w:val="00354970"/>
    <w:rsid w:val="003637C4"/>
    <w:rsid w:val="0036642D"/>
    <w:rsid w:val="00366939"/>
    <w:rsid w:val="00383DFE"/>
    <w:rsid w:val="00390A06"/>
    <w:rsid w:val="003932DF"/>
    <w:rsid w:val="003A680A"/>
    <w:rsid w:val="003B5046"/>
    <w:rsid w:val="003C306A"/>
    <w:rsid w:val="003D1756"/>
    <w:rsid w:val="003E3DD6"/>
    <w:rsid w:val="003E5B83"/>
    <w:rsid w:val="003F0126"/>
    <w:rsid w:val="003F27C4"/>
    <w:rsid w:val="003F7343"/>
    <w:rsid w:val="00414BD9"/>
    <w:rsid w:val="00416EAA"/>
    <w:rsid w:val="00417226"/>
    <w:rsid w:val="00421014"/>
    <w:rsid w:val="00421994"/>
    <w:rsid w:val="00421FAA"/>
    <w:rsid w:val="00424F46"/>
    <w:rsid w:val="004459AC"/>
    <w:rsid w:val="00455353"/>
    <w:rsid w:val="00460A40"/>
    <w:rsid w:val="004668CB"/>
    <w:rsid w:val="004671A1"/>
    <w:rsid w:val="00473BDB"/>
    <w:rsid w:val="00476AE7"/>
    <w:rsid w:val="00477C14"/>
    <w:rsid w:val="00480165"/>
    <w:rsid w:val="004805C5"/>
    <w:rsid w:val="004841D2"/>
    <w:rsid w:val="00484ED0"/>
    <w:rsid w:val="00485222"/>
    <w:rsid w:val="004867B6"/>
    <w:rsid w:val="00491F00"/>
    <w:rsid w:val="00493843"/>
    <w:rsid w:val="00493BE7"/>
    <w:rsid w:val="004957F5"/>
    <w:rsid w:val="004A1AF9"/>
    <w:rsid w:val="004A463C"/>
    <w:rsid w:val="004A58B1"/>
    <w:rsid w:val="004A77F1"/>
    <w:rsid w:val="004B7B8A"/>
    <w:rsid w:val="004C1F34"/>
    <w:rsid w:val="004C2120"/>
    <w:rsid w:val="004D28F1"/>
    <w:rsid w:val="004D3389"/>
    <w:rsid w:val="004D3E38"/>
    <w:rsid w:val="004D79B6"/>
    <w:rsid w:val="004E2807"/>
    <w:rsid w:val="004E6E2C"/>
    <w:rsid w:val="004E7EB4"/>
    <w:rsid w:val="004F266E"/>
    <w:rsid w:val="004F66F1"/>
    <w:rsid w:val="00520590"/>
    <w:rsid w:val="0052668C"/>
    <w:rsid w:val="005320A7"/>
    <w:rsid w:val="00534CEB"/>
    <w:rsid w:val="00547FEF"/>
    <w:rsid w:val="005563EA"/>
    <w:rsid w:val="005621C3"/>
    <w:rsid w:val="00565272"/>
    <w:rsid w:val="00571F8D"/>
    <w:rsid w:val="005861F7"/>
    <w:rsid w:val="00587A81"/>
    <w:rsid w:val="00594A6D"/>
    <w:rsid w:val="005958C4"/>
    <w:rsid w:val="005A2816"/>
    <w:rsid w:val="005B34A8"/>
    <w:rsid w:val="005B667B"/>
    <w:rsid w:val="005D1F77"/>
    <w:rsid w:val="005D3DB2"/>
    <w:rsid w:val="005D62B1"/>
    <w:rsid w:val="005E0891"/>
    <w:rsid w:val="005E7138"/>
    <w:rsid w:val="00600089"/>
    <w:rsid w:val="00607C7E"/>
    <w:rsid w:val="006102A5"/>
    <w:rsid w:val="00610A88"/>
    <w:rsid w:val="00616ABF"/>
    <w:rsid w:val="00622141"/>
    <w:rsid w:val="0062215D"/>
    <w:rsid w:val="00630EC3"/>
    <w:rsid w:val="00637861"/>
    <w:rsid w:val="00642AA4"/>
    <w:rsid w:val="006662E7"/>
    <w:rsid w:val="0068176E"/>
    <w:rsid w:val="00690FCE"/>
    <w:rsid w:val="00691A05"/>
    <w:rsid w:val="006921B5"/>
    <w:rsid w:val="00694018"/>
    <w:rsid w:val="006945DF"/>
    <w:rsid w:val="006B0E25"/>
    <w:rsid w:val="006B2AE9"/>
    <w:rsid w:val="006C1328"/>
    <w:rsid w:val="006D0C71"/>
    <w:rsid w:val="006D20B0"/>
    <w:rsid w:val="006D7732"/>
    <w:rsid w:val="006E0325"/>
    <w:rsid w:val="006E3AA7"/>
    <w:rsid w:val="006E68E9"/>
    <w:rsid w:val="00700B80"/>
    <w:rsid w:val="00701712"/>
    <w:rsid w:val="007064CC"/>
    <w:rsid w:val="007141BE"/>
    <w:rsid w:val="0072345E"/>
    <w:rsid w:val="0072496C"/>
    <w:rsid w:val="00732B94"/>
    <w:rsid w:val="00744200"/>
    <w:rsid w:val="007446EF"/>
    <w:rsid w:val="0075307B"/>
    <w:rsid w:val="00754A64"/>
    <w:rsid w:val="00754DBE"/>
    <w:rsid w:val="0075512E"/>
    <w:rsid w:val="00761AF6"/>
    <w:rsid w:val="007927C3"/>
    <w:rsid w:val="00796952"/>
    <w:rsid w:val="00797924"/>
    <w:rsid w:val="007A6496"/>
    <w:rsid w:val="007B5C4D"/>
    <w:rsid w:val="007C30EB"/>
    <w:rsid w:val="007C3349"/>
    <w:rsid w:val="007C429B"/>
    <w:rsid w:val="007D25E5"/>
    <w:rsid w:val="007D2F05"/>
    <w:rsid w:val="007D405E"/>
    <w:rsid w:val="007E01EF"/>
    <w:rsid w:val="007E22D7"/>
    <w:rsid w:val="007E29C0"/>
    <w:rsid w:val="007E38C6"/>
    <w:rsid w:val="007E777C"/>
    <w:rsid w:val="007F5B81"/>
    <w:rsid w:val="00804A7D"/>
    <w:rsid w:val="00815B3E"/>
    <w:rsid w:val="00825797"/>
    <w:rsid w:val="00825AEA"/>
    <w:rsid w:val="0082745A"/>
    <w:rsid w:val="00844046"/>
    <w:rsid w:val="008476D7"/>
    <w:rsid w:val="00852028"/>
    <w:rsid w:val="0085526F"/>
    <w:rsid w:val="00863F7E"/>
    <w:rsid w:val="008650B1"/>
    <w:rsid w:val="00870E28"/>
    <w:rsid w:val="00873E7E"/>
    <w:rsid w:val="00873F16"/>
    <w:rsid w:val="00875C3C"/>
    <w:rsid w:val="00884F4E"/>
    <w:rsid w:val="008932D0"/>
    <w:rsid w:val="00894352"/>
    <w:rsid w:val="008A31BB"/>
    <w:rsid w:val="008B4EFE"/>
    <w:rsid w:val="008C69AF"/>
    <w:rsid w:val="008C713B"/>
    <w:rsid w:val="008D15D4"/>
    <w:rsid w:val="008D45D6"/>
    <w:rsid w:val="008E02F1"/>
    <w:rsid w:val="008F2586"/>
    <w:rsid w:val="0090741D"/>
    <w:rsid w:val="00910CF7"/>
    <w:rsid w:val="00911805"/>
    <w:rsid w:val="00917713"/>
    <w:rsid w:val="009218EE"/>
    <w:rsid w:val="00924302"/>
    <w:rsid w:val="00930A8D"/>
    <w:rsid w:val="009325FF"/>
    <w:rsid w:val="00937634"/>
    <w:rsid w:val="009443B4"/>
    <w:rsid w:val="00946E90"/>
    <w:rsid w:val="00955D76"/>
    <w:rsid w:val="00956B52"/>
    <w:rsid w:val="0095749D"/>
    <w:rsid w:val="0096260E"/>
    <w:rsid w:val="00964EB3"/>
    <w:rsid w:val="00965B01"/>
    <w:rsid w:val="009873B3"/>
    <w:rsid w:val="009905AE"/>
    <w:rsid w:val="009914AB"/>
    <w:rsid w:val="0099259F"/>
    <w:rsid w:val="009B1BF2"/>
    <w:rsid w:val="009B3028"/>
    <w:rsid w:val="009B61F2"/>
    <w:rsid w:val="009C02E6"/>
    <w:rsid w:val="009C2121"/>
    <w:rsid w:val="009C3A0B"/>
    <w:rsid w:val="009D617B"/>
    <w:rsid w:val="009D66A4"/>
    <w:rsid w:val="009D691A"/>
    <w:rsid w:val="009E01E6"/>
    <w:rsid w:val="009E2980"/>
    <w:rsid w:val="009F1523"/>
    <w:rsid w:val="009F2DDD"/>
    <w:rsid w:val="00A01C03"/>
    <w:rsid w:val="00A0321C"/>
    <w:rsid w:val="00A03EF0"/>
    <w:rsid w:val="00A07709"/>
    <w:rsid w:val="00A11DCF"/>
    <w:rsid w:val="00A2076F"/>
    <w:rsid w:val="00A27164"/>
    <w:rsid w:val="00A32FF6"/>
    <w:rsid w:val="00A3707A"/>
    <w:rsid w:val="00A37A01"/>
    <w:rsid w:val="00A37A3D"/>
    <w:rsid w:val="00A40731"/>
    <w:rsid w:val="00A4136D"/>
    <w:rsid w:val="00A43CCF"/>
    <w:rsid w:val="00A50D55"/>
    <w:rsid w:val="00A518C8"/>
    <w:rsid w:val="00A60226"/>
    <w:rsid w:val="00A62D17"/>
    <w:rsid w:val="00A667E0"/>
    <w:rsid w:val="00A70C6E"/>
    <w:rsid w:val="00A77243"/>
    <w:rsid w:val="00A83445"/>
    <w:rsid w:val="00A8776E"/>
    <w:rsid w:val="00A926F6"/>
    <w:rsid w:val="00A92CBE"/>
    <w:rsid w:val="00AA1F3C"/>
    <w:rsid w:val="00AB6816"/>
    <w:rsid w:val="00AC43FF"/>
    <w:rsid w:val="00AC69EB"/>
    <w:rsid w:val="00AD16FC"/>
    <w:rsid w:val="00AD174D"/>
    <w:rsid w:val="00AD3680"/>
    <w:rsid w:val="00AF4461"/>
    <w:rsid w:val="00AF75F3"/>
    <w:rsid w:val="00B0173F"/>
    <w:rsid w:val="00B05A28"/>
    <w:rsid w:val="00B205D9"/>
    <w:rsid w:val="00B20E4F"/>
    <w:rsid w:val="00B25F4B"/>
    <w:rsid w:val="00B331F4"/>
    <w:rsid w:val="00B365A8"/>
    <w:rsid w:val="00B374B6"/>
    <w:rsid w:val="00B40269"/>
    <w:rsid w:val="00B40403"/>
    <w:rsid w:val="00B431B2"/>
    <w:rsid w:val="00B47BBC"/>
    <w:rsid w:val="00B524FB"/>
    <w:rsid w:val="00B55D62"/>
    <w:rsid w:val="00B5799F"/>
    <w:rsid w:val="00B63331"/>
    <w:rsid w:val="00B6396E"/>
    <w:rsid w:val="00B7517C"/>
    <w:rsid w:val="00B77F52"/>
    <w:rsid w:val="00B84F92"/>
    <w:rsid w:val="00BB1010"/>
    <w:rsid w:val="00BC154C"/>
    <w:rsid w:val="00BD0AA2"/>
    <w:rsid w:val="00BD670B"/>
    <w:rsid w:val="00BF01E4"/>
    <w:rsid w:val="00BF4104"/>
    <w:rsid w:val="00BF5EF7"/>
    <w:rsid w:val="00BF7CAE"/>
    <w:rsid w:val="00C0093B"/>
    <w:rsid w:val="00C0162D"/>
    <w:rsid w:val="00C12A3A"/>
    <w:rsid w:val="00C17836"/>
    <w:rsid w:val="00C20E94"/>
    <w:rsid w:val="00C23539"/>
    <w:rsid w:val="00C30BBC"/>
    <w:rsid w:val="00C311C9"/>
    <w:rsid w:val="00C43487"/>
    <w:rsid w:val="00C53436"/>
    <w:rsid w:val="00C540A8"/>
    <w:rsid w:val="00C60F16"/>
    <w:rsid w:val="00C66793"/>
    <w:rsid w:val="00C72DB8"/>
    <w:rsid w:val="00C845B8"/>
    <w:rsid w:val="00C9314F"/>
    <w:rsid w:val="00C977E5"/>
    <w:rsid w:val="00CA35B9"/>
    <w:rsid w:val="00CA3B0D"/>
    <w:rsid w:val="00CB53B8"/>
    <w:rsid w:val="00CC386A"/>
    <w:rsid w:val="00CC3B91"/>
    <w:rsid w:val="00CC67A2"/>
    <w:rsid w:val="00CC72B0"/>
    <w:rsid w:val="00CD22FB"/>
    <w:rsid w:val="00CD3272"/>
    <w:rsid w:val="00CF1D3A"/>
    <w:rsid w:val="00CF6D18"/>
    <w:rsid w:val="00D04A18"/>
    <w:rsid w:val="00D073C2"/>
    <w:rsid w:val="00D20435"/>
    <w:rsid w:val="00D24C85"/>
    <w:rsid w:val="00D27B87"/>
    <w:rsid w:val="00D31FD3"/>
    <w:rsid w:val="00D3505B"/>
    <w:rsid w:val="00D4676C"/>
    <w:rsid w:val="00D520CB"/>
    <w:rsid w:val="00D73854"/>
    <w:rsid w:val="00D751AE"/>
    <w:rsid w:val="00D76A51"/>
    <w:rsid w:val="00D85F44"/>
    <w:rsid w:val="00D86127"/>
    <w:rsid w:val="00D95370"/>
    <w:rsid w:val="00DA0044"/>
    <w:rsid w:val="00DA7812"/>
    <w:rsid w:val="00DB66B6"/>
    <w:rsid w:val="00DC0728"/>
    <w:rsid w:val="00DC075D"/>
    <w:rsid w:val="00DC2008"/>
    <w:rsid w:val="00DC5A4C"/>
    <w:rsid w:val="00DD62F5"/>
    <w:rsid w:val="00DE6EE9"/>
    <w:rsid w:val="00DE730B"/>
    <w:rsid w:val="00DF33E8"/>
    <w:rsid w:val="00DF52A7"/>
    <w:rsid w:val="00DF56D9"/>
    <w:rsid w:val="00DF5CB9"/>
    <w:rsid w:val="00DF7C58"/>
    <w:rsid w:val="00E10EA8"/>
    <w:rsid w:val="00E213B6"/>
    <w:rsid w:val="00E21CB3"/>
    <w:rsid w:val="00E25C74"/>
    <w:rsid w:val="00E30439"/>
    <w:rsid w:val="00E47D4B"/>
    <w:rsid w:val="00E5416B"/>
    <w:rsid w:val="00E611AE"/>
    <w:rsid w:val="00E80709"/>
    <w:rsid w:val="00E81D05"/>
    <w:rsid w:val="00E92BA2"/>
    <w:rsid w:val="00E933FB"/>
    <w:rsid w:val="00E95023"/>
    <w:rsid w:val="00E96043"/>
    <w:rsid w:val="00EA035A"/>
    <w:rsid w:val="00EA1436"/>
    <w:rsid w:val="00EA283D"/>
    <w:rsid w:val="00EA32B9"/>
    <w:rsid w:val="00EA4419"/>
    <w:rsid w:val="00EB51DD"/>
    <w:rsid w:val="00EB6C7A"/>
    <w:rsid w:val="00EC40D5"/>
    <w:rsid w:val="00EC46D1"/>
    <w:rsid w:val="00EC5D77"/>
    <w:rsid w:val="00ED5639"/>
    <w:rsid w:val="00ED5EF5"/>
    <w:rsid w:val="00EE1A27"/>
    <w:rsid w:val="00EE2267"/>
    <w:rsid w:val="00EE2E6D"/>
    <w:rsid w:val="00EF046F"/>
    <w:rsid w:val="00EF0942"/>
    <w:rsid w:val="00EF1F59"/>
    <w:rsid w:val="00EF690F"/>
    <w:rsid w:val="00EF7C16"/>
    <w:rsid w:val="00F00B5F"/>
    <w:rsid w:val="00F02364"/>
    <w:rsid w:val="00F13C5B"/>
    <w:rsid w:val="00F15414"/>
    <w:rsid w:val="00F15AC7"/>
    <w:rsid w:val="00F222BE"/>
    <w:rsid w:val="00F23E4B"/>
    <w:rsid w:val="00F244AD"/>
    <w:rsid w:val="00F27599"/>
    <w:rsid w:val="00F30C3C"/>
    <w:rsid w:val="00F30D34"/>
    <w:rsid w:val="00F3202F"/>
    <w:rsid w:val="00F362F1"/>
    <w:rsid w:val="00F40904"/>
    <w:rsid w:val="00F40D7F"/>
    <w:rsid w:val="00F467B6"/>
    <w:rsid w:val="00F50085"/>
    <w:rsid w:val="00F52F53"/>
    <w:rsid w:val="00F559B8"/>
    <w:rsid w:val="00F5792F"/>
    <w:rsid w:val="00F57D0B"/>
    <w:rsid w:val="00F57FC0"/>
    <w:rsid w:val="00F61E09"/>
    <w:rsid w:val="00F708BD"/>
    <w:rsid w:val="00F75CF0"/>
    <w:rsid w:val="00F85899"/>
    <w:rsid w:val="00F94ED0"/>
    <w:rsid w:val="00F97749"/>
    <w:rsid w:val="00FA6C5B"/>
    <w:rsid w:val="00FA7ABE"/>
    <w:rsid w:val="00FB3471"/>
    <w:rsid w:val="00FB5F17"/>
    <w:rsid w:val="00FB6E76"/>
    <w:rsid w:val="00FD0B38"/>
    <w:rsid w:val="00FD20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36"/>
    <w:rPr>
      <w:rFonts w:ascii="Tahoma" w:hAnsi="Tahoma" w:cs="Tahoma"/>
      <w:sz w:val="16"/>
      <w:szCs w:val="16"/>
    </w:rPr>
  </w:style>
  <w:style w:type="paragraph" w:styleId="Header">
    <w:name w:val="header"/>
    <w:basedOn w:val="Normal"/>
    <w:link w:val="HeaderChar"/>
    <w:uiPriority w:val="99"/>
    <w:unhideWhenUsed/>
    <w:rsid w:val="00796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52"/>
  </w:style>
  <w:style w:type="paragraph" w:styleId="Footer">
    <w:name w:val="footer"/>
    <w:basedOn w:val="Normal"/>
    <w:link w:val="FooterChar"/>
    <w:uiPriority w:val="99"/>
    <w:unhideWhenUsed/>
    <w:rsid w:val="00796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52"/>
  </w:style>
  <w:style w:type="paragraph" w:styleId="ListParagraph">
    <w:name w:val="List Paragraph"/>
    <w:basedOn w:val="Normal"/>
    <w:uiPriority w:val="34"/>
    <w:qFormat/>
    <w:rsid w:val="001932E5"/>
    <w:pPr>
      <w:ind w:left="720"/>
      <w:contextualSpacing/>
    </w:pPr>
  </w:style>
  <w:style w:type="character" w:styleId="Emphasis">
    <w:name w:val="Emphasis"/>
    <w:basedOn w:val="DefaultParagraphFont"/>
    <w:uiPriority w:val="20"/>
    <w:qFormat/>
    <w:rsid w:val="00DF52A7"/>
    <w:rPr>
      <w:i/>
      <w:iCs/>
    </w:rPr>
  </w:style>
  <w:style w:type="character" w:styleId="Strong">
    <w:name w:val="Strong"/>
    <w:basedOn w:val="DefaultParagraphFont"/>
    <w:uiPriority w:val="22"/>
    <w:qFormat/>
    <w:rsid w:val="00DF52A7"/>
    <w:rPr>
      <w:b/>
      <w:bCs/>
    </w:rPr>
  </w:style>
  <w:style w:type="table" w:styleId="TableGrid">
    <w:name w:val="Table Grid"/>
    <w:basedOn w:val="TableNormal"/>
    <w:uiPriority w:val="59"/>
    <w:rsid w:val="004F2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72DB8"/>
    <w:pPr>
      <w:spacing w:after="0" w:line="240" w:lineRule="auto"/>
    </w:pPr>
    <w:rPr>
      <w:lang w:eastAsia="ja-JP"/>
    </w:rPr>
  </w:style>
  <w:style w:type="character" w:customStyle="1" w:styleId="NoSpacingChar">
    <w:name w:val="No Spacing Char"/>
    <w:basedOn w:val="DefaultParagraphFont"/>
    <w:link w:val="NoSpacing"/>
    <w:uiPriority w:val="1"/>
    <w:rsid w:val="00C72DB8"/>
    <w:rPr>
      <w:lang w:eastAsia="ja-JP"/>
    </w:rPr>
  </w:style>
  <w:style w:type="paragraph" w:styleId="Date">
    <w:name w:val="Date"/>
    <w:basedOn w:val="Normal"/>
    <w:next w:val="Normal"/>
    <w:link w:val="DateChar"/>
    <w:uiPriority w:val="99"/>
    <w:semiHidden/>
    <w:unhideWhenUsed/>
    <w:rsid w:val="00B365A8"/>
  </w:style>
  <w:style w:type="character" w:customStyle="1" w:styleId="DateChar">
    <w:name w:val="Date Char"/>
    <w:basedOn w:val="DefaultParagraphFont"/>
    <w:link w:val="Date"/>
    <w:uiPriority w:val="99"/>
    <w:semiHidden/>
    <w:rsid w:val="00B365A8"/>
  </w:style>
  <w:style w:type="character" w:styleId="CommentReference">
    <w:name w:val="annotation reference"/>
    <w:basedOn w:val="DefaultParagraphFont"/>
    <w:uiPriority w:val="99"/>
    <w:semiHidden/>
    <w:unhideWhenUsed/>
    <w:rsid w:val="009218EE"/>
    <w:rPr>
      <w:sz w:val="16"/>
      <w:szCs w:val="16"/>
    </w:rPr>
  </w:style>
  <w:style w:type="paragraph" w:styleId="CommentText">
    <w:name w:val="annotation text"/>
    <w:basedOn w:val="Normal"/>
    <w:link w:val="CommentTextChar"/>
    <w:uiPriority w:val="99"/>
    <w:semiHidden/>
    <w:unhideWhenUsed/>
    <w:rsid w:val="009218EE"/>
    <w:pPr>
      <w:spacing w:line="240" w:lineRule="auto"/>
    </w:pPr>
    <w:rPr>
      <w:sz w:val="20"/>
      <w:szCs w:val="20"/>
    </w:rPr>
  </w:style>
  <w:style w:type="character" w:customStyle="1" w:styleId="CommentTextChar">
    <w:name w:val="Comment Text Char"/>
    <w:basedOn w:val="DefaultParagraphFont"/>
    <w:link w:val="CommentText"/>
    <w:uiPriority w:val="99"/>
    <w:semiHidden/>
    <w:rsid w:val="009218EE"/>
    <w:rPr>
      <w:sz w:val="20"/>
      <w:szCs w:val="20"/>
    </w:rPr>
  </w:style>
  <w:style w:type="paragraph" w:styleId="CommentSubject">
    <w:name w:val="annotation subject"/>
    <w:basedOn w:val="CommentText"/>
    <w:next w:val="CommentText"/>
    <w:link w:val="CommentSubjectChar"/>
    <w:uiPriority w:val="99"/>
    <w:semiHidden/>
    <w:unhideWhenUsed/>
    <w:rsid w:val="009218EE"/>
    <w:rPr>
      <w:b/>
      <w:bCs/>
    </w:rPr>
  </w:style>
  <w:style w:type="character" w:customStyle="1" w:styleId="CommentSubjectChar">
    <w:name w:val="Comment Subject Char"/>
    <w:basedOn w:val="CommentTextChar"/>
    <w:link w:val="CommentSubject"/>
    <w:uiPriority w:val="99"/>
    <w:semiHidden/>
    <w:rsid w:val="009218EE"/>
    <w:rPr>
      <w:b/>
      <w:bCs/>
      <w:sz w:val="20"/>
      <w:szCs w:val="20"/>
    </w:rPr>
  </w:style>
  <w:style w:type="paragraph" w:styleId="FootnoteText">
    <w:name w:val="footnote text"/>
    <w:basedOn w:val="Normal"/>
    <w:link w:val="FootnoteTextChar"/>
    <w:uiPriority w:val="99"/>
    <w:semiHidden/>
    <w:unhideWhenUsed/>
    <w:rsid w:val="00EE2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E6D"/>
    <w:rPr>
      <w:sz w:val="20"/>
      <w:szCs w:val="20"/>
    </w:rPr>
  </w:style>
  <w:style w:type="character" w:styleId="FootnoteReference">
    <w:name w:val="footnote reference"/>
    <w:basedOn w:val="DefaultParagraphFont"/>
    <w:uiPriority w:val="99"/>
    <w:semiHidden/>
    <w:unhideWhenUsed/>
    <w:rsid w:val="00EE2E6D"/>
    <w:rPr>
      <w:vertAlign w:val="superscript"/>
    </w:rPr>
  </w:style>
  <w:style w:type="character" w:styleId="Hyperlink">
    <w:name w:val="Hyperlink"/>
    <w:basedOn w:val="DefaultParagraphFont"/>
    <w:uiPriority w:val="99"/>
    <w:unhideWhenUsed/>
    <w:rsid w:val="00A50D55"/>
    <w:rPr>
      <w:color w:val="67AAB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36"/>
    <w:rPr>
      <w:rFonts w:ascii="Tahoma" w:hAnsi="Tahoma" w:cs="Tahoma"/>
      <w:sz w:val="16"/>
      <w:szCs w:val="16"/>
    </w:rPr>
  </w:style>
  <w:style w:type="paragraph" w:styleId="Header">
    <w:name w:val="header"/>
    <w:basedOn w:val="Normal"/>
    <w:link w:val="HeaderChar"/>
    <w:uiPriority w:val="99"/>
    <w:unhideWhenUsed/>
    <w:rsid w:val="00796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52"/>
  </w:style>
  <w:style w:type="paragraph" w:styleId="Footer">
    <w:name w:val="footer"/>
    <w:basedOn w:val="Normal"/>
    <w:link w:val="FooterChar"/>
    <w:uiPriority w:val="99"/>
    <w:unhideWhenUsed/>
    <w:rsid w:val="00796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52"/>
  </w:style>
  <w:style w:type="paragraph" w:styleId="ListParagraph">
    <w:name w:val="List Paragraph"/>
    <w:basedOn w:val="Normal"/>
    <w:uiPriority w:val="34"/>
    <w:qFormat/>
    <w:rsid w:val="001932E5"/>
    <w:pPr>
      <w:ind w:left="720"/>
      <w:contextualSpacing/>
    </w:pPr>
  </w:style>
  <w:style w:type="character" w:styleId="Emphasis">
    <w:name w:val="Emphasis"/>
    <w:basedOn w:val="DefaultParagraphFont"/>
    <w:uiPriority w:val="20"/>
    <w:qFormat/>
    <w:rsid w:val="00DF52A7"/>
    <w:rPr>
      <w:i/>
      <w:iCs/>
    </w:rPr>
  </w:style>
  <w:style w:type="character" w:styleId="Strong">
    <w:name w:val="Strong"/>
    <w:basedOn w:val="DefaultParagraphFont"/>
    <w:uiPriority w:val="22"/>
    <w:qFormat/>
    <w:rsid w:val="00DF52A7"/>
    <w:rPr>
      <w:b/>
      <w:bCs/>
    </w:rPr>
  </w:style>
  <w:style w:type="table" w:styleId="TableGrid">
    <w:name w:val="Table Grid"/>
    <w:basedOn w:val="TableNormal"/>
    <w:uiPriority w:val="59"/>
    <w:rsid w:val="004F2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72DB8"/>
    <w:pPr>
      <w:spacing w:after="0" w:line="240" w:lineRule="auto"/>
    </w:pPr>
    <w:rPr>
      <w:lang w:eastAsia="ja-JP"/>
    </w:rPr>
  </w:style>
  <w:style w:type="character" w:customStyle="1" w:styleId="NoSpacingChar">
    <w:name w:val="No Spacing Char"/>
    <w:basedOn w:val="DefaultParagraphFont"/>
    <w:link w:val="NoSpacing"/>
    <w:uiPriority w:val="1"/>
    <w:rsid w:val="00C72DB8"/>
    <w:rPr>
      <w:lang w:eastAsia="ja-JP"/>
    </w:rPr>
  </w:style>
  <w:style w:type="paragraph" w:styleId="Date">
    <w:name w:val="Date"/>
    <w:basedOn w:val="Normal"/>
    <w:next w:val="Normal"/>
    <w:link w:val="DateChar"/>
    <w:uiPriority w:val="99"/>
    <w:semiHidden/>
    <w:unhideWhenUsed/>
    <w:rsid w:val="00B365A8"/>
  </w:style>
  <w:style w:type="character" w:customStyle="1" w:styleId="DateChar">
    <w:name w:val="Date Char"/>
    <w:basedOn w:val="DefaultParagraphFont"/>
    <w:link w:val="Date"/>
    <w:uiPriority w:val="99"/>
    <w:semiHidden/>
    <w:rsid w:val="00B365A8"/>
  </w:style>
  <w:style w:type="character" w:styleId="CommentReference">
    <w:name w:val="annotation reference"/>
    <w:basedOn w:val="DefaultParagraphFont"/>
    <w:uiPriority w:val="99"/>
    <w:semiHidden/>
    <w:unhideWhenUsed/>
    <w:rsid w:val="009218EE"/>
    <w:rPr>
      <w:sz w:val="16"/>
      <w:szCs w:val="16"/>
    </w:rPr>
  </w:style>
  <w:style w:type="paragraph" w:styleId="CommentText">
    <w:name w:val="annotation text"/>
    <w:basedOn w:val="Normal"/>
    <w:link w:val="CommentTextChar"/>
    <w:uiPriority w:val="99"/>
    <w:semiHidden/>
    <w:unhideWhenUsed/>
    <w:rsid w:val="009218EE"/>
    <w:pPr>
      <w:spacing w:line="240" w:lineRule="auto"/>
    </w:pPr>
    <w:rPr>
      <w:sz w:val="20"/>
      <w:szCs w:val="20"/>
    </w:rPr>
  </w:style>
  <w:style w:type="character" w:customStyle="1" w:styleId="CommentTextChar">
    <w:name w:val="Comment Text Char"/>
    <w:basedOn w:val="DefaultParagraphFont"/>
    <w:link w:val="CommentText"/>
    <w:uiPriority w:val="99"/>
    <w:semiHidden/>
    <w:rsid w:val="009218EE"/>
    <w:rPr>
      <w:sz w:val="20"/>
      <w:szCs w:val="20"/>
    </w:rPr>
  </w:style>
  <w:style w:type="paragraph" w:styleId="CommentSubject">
    <w:name w:val="annotation subject"/>
    <w:basedOn w:val="CommentText"/>
    <w:next w:val="CommentText"/>
    <w:link w:val="CommentSubjectChar"/>
    <w:uiPriority w:val="99"/>
    <w:semiHidden/>
    <w:unhideWhenUsed/>
    <w:rsid w:val="009218EE"/>
    <w:rPr>
      <w:b/>
      <w:bCs/>
    </w:rPr>
  </w:style>
  <w:style w:type="character" w:customStyle="1" w:styleId="CommentSubjectChar">
    <w:name w:val="Comment Subject Char"/>
    <w:basedOn w:val="CommentTextChar"/>
    <w:link w:val="CommentSubject"/>
    <w:uiPriority w:val="99"/>
    <w:semiHidden/>
    <w:rsid w:val="009218EE"/>
    <w:rPr>
      <w:b/>
      <w:bCs/>
      <w:sz w:val="20"/>
      <w:szCs w:val="20"/>
    </w:rPr>
  </w:style>
  <w:style w:type="paragraph" w:styleId="FootnoteText">
    <w:name w:val="footnote text"/>
    <w:basedOn w:val="Normal"/>
    <w:link w:val="FootnoteTextChar"/>
    <w:uiPriority w:val="99"/>
    <w:semiHidden/>
    <w:unhideWhenUsed/>
    <w:rsid w:val="00EE2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E6D"/>
    <w:rPr>
      <w:sz w:val="20"/>
      <w:szCs w:val="20"/>
    </w:rPr>
  </w:style>
  <w:style w:type="character" w:styleId="FootnoteReference">
    <w:name w:val="footnote reference"/>
    <w:basedOn w:val="DefaultParagraphFont"/>
    <w:uiPriority w:val="99"/>
    <w:semiHidden/>
    <w:unhideWhenUsed/>
    <w:rsid w:val="00EE2E6D"/>
    <w:rPr>
      <w:vertAlign w:val="superscript"/>
    </w:rPr>
  </w:style>
  <w:style w:type="character" w:styleId="Hyperlink">
    <w:name w:val="Hyperlink"/>
    <w:basedOn w:val="DefaultParagraphFont"/>
    <w:uiPriority w:val="99"/>
    <w:unhideWhenUsed/>
    <w:rsid w:val="00A50D55"/>
    <w:rPr>
      <w:color w:val="67AA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ybersecurity/Documents/GCI_Conceptual_Framework.pdf" TargetMode="External"/><Relationship Id="rId2" Type="http://schemas.openxmlformats.org/officeDocument/2006/relationships/hyperlink" Target="http://www.itu.int/en/cop/Pages/default.aspx" TargetMode="External"/><Relationship Id="rId1" Type="http://schemas.openxmlformats.org/officeDocument/2006/relationships/hyperlink" Target="https://www.itu.int/en/ITU-D/Cybersecurity/Pages/Country_Profiles.aspx" TargetMode="Externa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
  <Abstract>Meeting for the top management of telecommunication, broadcasting and converged ICT regulators to hold strategic discussions on regulating in the networked society.</Abstract>
  <CompanyAddress/>
  <CompanyPhone>Supported By</CompanyPhone>
  <CompanyFax>Department of Communications, Australia</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31C365-ACCA-49C8-82BD-AC30193E97F2}"/>
</file>

<file path=customXml/itemProps2.xml><?xml version="1.0" encoding="utf-8"?>
<ds:datastoreItem xmlns:ds="http://schemas.openxmlformats.org/officeDocument/2006/customXml" ds:itemID="{2B090B23-5F26-41A2-B387-0B0A7B12B957}"/>
</file>

<file path=customXml/itemProps3.xml><?xml version="1.0" encoding="utf-8"?>
<ds:datastoreItem xmlns:ds="http://schemas.openxmlformats.org/officeDocument/2006/customXml" ds:itemID="{36B6D9C1-0A1D-402C-BE8B-3723B4CFB0A7}"/>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8468D1B6-FA67-4DF8-8034-AD0AEE9CC36E}"/>
</file>

<file path=docProps/app.xml><?xml version="1.0" encoding="utf-8"?>
<Properties xmlns="http://schemas.openxmlformats.org/officeDocument/2006/extended-properties" xmlns:vt="http://schemas.openxmlformats.org/officeDocument/2006/docPropsVTypes">
  <Template>Normal.dotm</Template>
  <TotalTime>0</TotalTime>
  <Pages>9</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ITU - MCMC                     Asia-Pacific Regulators’ Roundtable</vt:lpstr>
    </vt:vector>
  </TitlesOfParts>
  <Company>Organized by                 the Malaysian Communications and Multimedia Commission and International Telecommunication Union</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 MCMC                     Asia-Pacific Regulators’ Roundtable</dc:title>
  <dc:creator>RR Theme here</dc:creator>
  <cp:lastModifiedBy>Rubio, Aurora</cp:lastModifiedBy>
  <cp:revision>2</cp:revision>
  <cp:lastPrinted>2015-08-13T05:02:00Z</cp:lastPrinted>
  <dcterms:created xsi:type="dcterms:W3CDTF">2015-08-23T13:55:00Z</dcterms:created>
  <dcterms:modified xsi:type="dcterms:W3CDTF">2015-08-23T13:55:00Z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