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8" w:type="dxa"/>
        <w:tblInd w:w="57" w:type="dxa"/>
        <w:tblLayout w:type="fixed"/>
        <w:tblCellMar>
          <w:top w:w="57" w:type="dxa"/>
          <w:left w:w="57" w:type="dxa"/>
          <w:bottom w:w="57" w:type="dxa"/>
          <w:right w:w="57" w:type="dxa"/>
        </w:tblCellMar>
        <w:tblLook w:val="01E0" w:firstRow="1" w:lastRow="1" w:firstColumn="1" w:lastColumn="1" w:noHBand="0" w:noVBand="0"/>
      </w:tblPr>
      <w:tblGrid>
        <w:gridCol w:w="1778"/>
        <w:gridCol w:w="6520"/>
        <w:gridCol w:w="1560"/>
      </w:tblGrid>
      <w:tr w:rsidR="009B0B47" w:rsidRPr="00484EEA" w14:paraId="5538A9BF" w14:textId="77777777" w:rsidTr="009B0B47">
        <w:tc>
          <w:tcPr>
            <w:tcW w:w="1778" w:type="dxa"/>
          </w:tcPr>
          <w:p w14:paraId="169A985E" w14:textId="684F16F3" w:rsidR="009B0B47" w:rsidRPr="00484EEA" w:rsidRDefault="009B0B47" w:rsidP="00ED0E1C">
            <w:pPr>
              <w:rPr>
                <w:rFonts w:asciiTheme="majorHAnsi" w:hAnsiTheme="majorHAnsi" w:cs="Arial"/>
                <w:b/>
                <w:bCs/>
                <w:noProof/>
                <w:sz w:val="22"/>
                <w:szCs w:val="22"/>
                <w:lang w:bidi="th-TH"/>
              </w:rPr>
            </w:pPr>
            <w:r>
              <w:rPr>
                <w:rFonts w:asciiTheme="majorHAnsi" w:hAnsiTheme="majorHAnsi" w:cs="Arial"/>
                <w:b/>
                <w:bCs/>
                <w:noProof/>
                <w:sz w:val="22"/>
                <w:szCs w:val="22"/>
                <w:lang w:val="en-US" w:eastAsia="zh-CN"/>
              </w:rPr>
              <w:drawing>
                <wp:inline distT="0" distB="0" distL="0" distR="0" wp14:anchorId="3D305FDD" wp14:editId="6A4C4462">
                  <wp:extent cx="659831" cy="74389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gif"/>
                          <pic:cNvPicPr/>
                        </pic:nvPicPr>
                        <pic:blipFill>
                          <a:blip r:embed="rId6">
                            <a:extLst>
                              <a:ext uri="{28A0092B-C50C-407E-A947-70E740481C1C}">
                                <a14:useLocalDpi xmlns:a14="http://schemas.microsoft.com/office/drawing/2010/main" val="0"/>
                              </a:ext>
                            </a:extLst>
                          </a:blip>
                          <a:stretch>
                            <a:fillRect/>
                          </a:stretch>
                        </pic:blipFill>
                        <pic:spPr>
                          <a:xfrm>
                            <a:off x="0" y="0"/>
                            <a:ext cx="661421" cy="745689"/>
                          </a:xfrm>
                          <a:prstGeom prst="rect">
                            <a:avLst/>
                          </a:prstGeom>
                        </pic:spPr>
                      </pic:pic>
                    </a:graphicData>
                  </a:graphic>
                </wp:inline>
              </w:drawing>
            </w:r>
          </w:p>
        </w:tc>
        <w:tc>
          <w:tcPr>
            <w:tcW w:w="6520" w:type="dxa"/>
          </w:tcPr>
          <w:p w14:paraId="43869CE8" w14:textId="77777777" w:rsidR="009B0B47" w:rsidRPr="00484EEA" w:rsidRDefault="009B0B47" w:rsidP="009B0B47">
            <w:pPr>
              <w:spacing w:line="360" w:lineRule="auto"/>
              <w:jc w:val="center"/>
              <w:rPr>
                <w:rFonts w:asciiTheme="majorHAnsi" w:hAnsiTheme="majorHAnsi" w:cs="Arial"/>
                <w:b/>
                <w:bCs/>
                <w:noProof/>
                <w:sz w:val="22"/>
                <w:szCs w:val="22"/>
                <w:lang w:bidi="th-TH"/>
              </w:rPr>
            </w:pPr>
          </w:p>
        </w:tc>
        <w:tc>
          <w:tcPr>
            <w:tcW w:w="1560" w:type="dxa"/>
          </w:tcPr>
          <w:p w14:paraId="1E3E4062" w14:textId="77777777" w:rsidR="009B0B47" w:rsidRPr="00484EEA" w:rsidRDefault="009B0B47" w:rsidP="00ED0E1C">
            <w:pPr>
              <w:jc w:val="right"/>
              <w:rPr>
                <w:rFonts w:asciiTheme="majorHAnsi" w:hAnsiTheme="majorHAnsi" w:cs="Arial"/>
                <w:b/>
                <w:bCs/>
                <w:noProof/>
                <w:sz w:val="22"/>
                <w:szCs w:val="22"/>
                <w:lang w:bidi="th-TH"/>
              </w:rPr>
            </w:pPr>
            <w:r w:rsidRPr="00484EEA">
              <w:rPr>
                <w:rFonts w:asciiTheme="majorHAnsi" w:hAnsiTheme="majorHAnsi" w:cs="Arial"/>
                <w:b/>
                <w:bCs/>
                <w:noProof/>
                <w:sz w:val="22"/>
                <w:szCs w:val="22"/>
                <w:lang w:val="en-US" w:eastAsia="zh-CN"/>
              </w:rPr>
              <w:drawing>
                <wp:inline distT="0" distB="0" distL="0" distR="0" wp14:anchorId="3EB3ED0A" wp14:editId="17995DF2">
                  <wp:extent cx="824230" cy="772795"/>
                  <wp:effectExtent l="0" t="0" r="0" b="0"/>
                  <wp:docPr id="2" name="Picture 2" descr="mi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772795"/>
                          </a:xfrm>
                          <a:prstGeom prst="rect">
                            <a:avLst/>
                          </a:prstGeom>
                          <a:noFill/>
                          <a:ln>
                            <a:noFill/>
                          </a:ln>
                        </pic:spPr>
                      </pic:pic>
                    </a:graphicData>
                  </a:graphic>
                </wp:inline>
              </w:drawing>
            </w:r>
          </w:p>
        </w:tc>
      </w:tr>
    </w:tbl>
    <w:p w14:paraId="3151FB63" w14:textId="77777777" w:rsidR="00306832" w:rsidRPr="00D31044" w:rsidRDefault="00306832">
      <w:pPr>
        <w:rPr>
          <w:rFonts w:asciiTheme="majorHAnsi" w:hAnsiTheme="majorHAnsi"/>
          <w:sz w:val="22"/>
          <w:szCs w:val="22"/>
        </w:rPr>
      </w:pPr>
    </w:p>
    <w:p w14:paraId="69ABF514" w14:textId="04E5EB0B" w:rsidR="00DF53F6" w:rsidRDefault="00DF53F6" w:rsidP="009B0B47">
      <w:pPr>
        <w:jc w:val="center"/>
        <w:rPr>
          <w:rFonts w:asciiTheme="majorHAnsi" w:hAnsiTheme="majorHAnsi" w:cs="Arial"/>
          <w:b/>
          <w:bCs/>
          <w:noProof/>
          <w:color w:val="000000" w:themeColor="text1"/>
          <w:sz w:val="22"/>
          <w:szCs w:val="22"/>
          <w:lang w:bidi="th-TH"/>
        </w:rPr>
      </w:pPr>
      <w:r>
        <w:rPr>
          <w:rFonts w:asciiTheme="majorHAnsi" w:hAnsiTheme="majorHAnsi" w:cs="Arial"/>
          <w:b/>
          <w:bCs/>
          <w:noProof/>
          <w:color w:val="000000" w:themeColor="text1"/>
          <w:sz w:val="22"/>
          <w:szCs w:val="22"/>
          <w:lang w:bidi="th-TH"/>
        </w:rPr>
        <w:t>Annex 1</w:t>
      </w:r>
    </w:p>
    <w:p w14:paraId="5E3CB2DF" w14:textId="1C26F9C1" w:rsidR="00326D16" w:rsidRPr="009B0B47" w:rsidRDefault="009B0B47" w:rsidP="009B0B47">
      <w:pPr>
        <w:jc w:val="center"/>
        <w:rPr>
          <w:rFonts w:asciiTheme="majorHAnsi" w:hAnsiTheme="majorHAnsi" w:cs="Arial"/>
          <w:b/>
          <w:bCs/>
          <w:noProof/>
          <w:color w:val="000000" w:themeColor="text1"/>
          <w:sz w:val="22"/>
          <w:szCs w:val="22"/>
          <w:lang w:bidi="th-TH"/>
        </w:rPr>
      </w:pPr>
      <w:r w:rsidRPr="009B0B47">
        <w:rPr>
          <w:rFonts w:asciiTheme="majorHAnsi" w:hAnsiTheme="majorHAnsi" w:cs="Arial"/>
          <w:b/>
          <w:bCs/>
          <w:noProof/>
          <w:color w:val="000000" w:themeColor="text1"/>
          <w:sz w:val="22"/>
          <w:szCs w:val="22"/>
          <w:lang w:bidi="th-TH"/>
        </w:rPr>
        <w:t>TRAINING OUTLINE</w:t>
      </w:r>
    </w:p>
    <w:p w14:paraId="1201779E" w14:textId="77777777" w:rsidR="00306832" w:rsidRPr="009B0B47" w:rsidRDefault="00306832">
      <w:pPr>
        <w:rPr>
          <w:rFonts w:asciiTheme="majorHAnsi" w:hAnsiTheme="majorHAnsi"/>
          <w:color w:val="000000" w:themeColor="text1"/>
          <w:sz w:val="22"/>
          <w:szCs w:val="22"/>
        </w:rPr>
      </w:pPr>
    </w:p>
    <w:tbl>
      <w:tblPr>
        <w:tblW w:w="10155" w:type="dxa"/>
        <w:tblInd w:w="-20" w:type="dxa"/>
        <w:tblLayout w:type="fixed"/>
        <w:tblCellMar>
          <w:left w:w="70" w:type="dxa"/>
          <w:right w:w="70" w:type="dxa"/>
        </w:tblCellMar>
        <w:tblLook w:val="0000" w:firstRow="0" w:lastRow="0" w:firstColumn="0" w:lastColumn="0" w:noHBand="0" w:noVBand="0"/>
      </w:tblPr>
      <w:tblGrid>
        <w:gridCol w:w="10155"/>
      </w:tblGrid>
      <w:tr w:rsidR="009B0B47" w:rsidRPr="009B0B47" w14:paraId="466D458E" w14:textId="77777777" w:rsidTr="00306832">
        <w:trPr>
          <w:trHeight w:val="2181"/>
        </w:trPr>
        <w:tc>
          <w:tcPr>
            <w:tcW w:w="10155" w:type="dxa"/>
          </w:tcPr>
          <w:p w14:paraId="5D56AE9B" w14:textId="77777777" w:rsidR="00306832" w:rsidRPr="009B0B47" w:rsidRDefault="00306832" w:rsidP="00306832">
            <w:pPr>
              <w:pStyle w:val="Header"/>
              <w:jc w:val="center"/>
              <w:rPr>
                <w:rFonts w:asciiTheme="majorHAnsi" w:hAnsiTheme="majorHAnsi"/>
                <w:b/>
                <w:bCs/>
                <w:color w:val="000000" w:themeColor="text1"/>
                <w:sz w:val="22"/>
                <w:szCs w:val="22"/>
                <w:lang w:bidi="ar-EG"/>
              </w:rPr>
            </w:pPr>
            <w:r w:rsidRPr="009B0B47">
              <w:rPr>
                <w:rFonts w:asciiTheme="majorHAnsi" w:hAnsiTheme="majorHAnsi"/>
                <w:b/>
                <w:bCs/>
                <w:color w:val="000000" w:themeColor="text1"/>
                <w:sz w:val="22"/>
                <w:szCs w:val="22"/>
                <w:lang w:bidi="ar-EG"/>
              </w:rPr>
              <w:t>ITU CENTRES OF EXCELLENCE NETWORK FOR ASIA PACIFIC REGION</w:t>
            </w:r>
          </w:p>
          <w:p w14:paraId="617551B7" w14:textId="77777777" w:rsidR="00306832" w:rsidRPr="009B0B47" w:rsidRDefault="00306832" w:rsidP="00306832">
            <w:pPr>
              <w:pStyle w:val="Header"/>
              <w:jc w:val="center"/>
              <w:rPr>
                <w:rFonts w:asciiTheme="majorHAnsi" w:hAnsiTheme="majorHAnsi"/>
                <w:b/>
                <w:bCs/>
                <w:color w:val="000000" w:themeColor="text1"/>
                <w:sz w:val="22"/>
                <w:szCs w:val="22"/>
                <w:lang w:bidi="ar-EG"/>
              </w:rPr>
            </w:pPr>
          </w:p>
          <w:p w14:paraId="6CCCB86A" w14:textId="77777777" w:rsidR="00306832" w:rsidRPr="009B0B47" w:rsidRDefault="00306832" w:rsidP="00306832">
            <w:pPr>
              <w:pStyle w:val="Header"/>
              <w:jc w:val="center"/>
              <w:rPr>
                <w:rFonts w:asciiTheme="majorHAnsi" w:hAnsiTheme="majorHAnsi"/>
                <w:b/>
                <w:bCs/>
                <w:color w:val="000000" w:themeColor="text1"/>
                <w:sz w:val="22"/>
                <w:szCs w:val="22"/>
                <w:lang w:bidi="ar-EG"/>
              </w:rPr>
            </w:pPr>
          </w:p>
          <w:p w14:paraId="04CB99AC" w14:textId="15B3E093" w:rsidR="00306832" w:rsidRPr="009B0B47" w:rsidRDefault="00CB2054" w:rsidP="00324B1D">
            <w:pPr>
              <w:pStyle w:val="Header"/>
              <w:jc w:val="center"/>
              <w:rPr>
                <w:rFonts w:asciiTheme="majorHAnsi" w:hAnsiTheme="majorHAnsi" w:cs="Arial"/>
                <w:b/>
                <w:bCs/>
                <w:color w:val="000000" w:themeColor="text1"/>
                <w:sz w:val="22"/>
                <w:szCs w:val="22"/>
              </w:rPr>
            </w:pPr>
            <w:r w:rsidRPr="009B0B47">
              <w:rPr>
                <w:rFonts w:asciiTheme="majorHAnsi" w:hAnsiTheme="majorHAnsi"/>
                <w:b/>
                <w:bCs/>
                <w:color w:val="000000" w:themeColor="text1"/>
                <w:sz w:val="22"/>
                <w:szCs w:val="22"/>
                <w:lang w:bidi="ar-EG"/>
              </w:rPr>
              <w:t xml:space="preserve">Internet and </w:t>
            </w:r>
            <w:r w:rsidR="00306832" w:rsidRPr="009B0B47">
              <w:rPr>
                <w:rFonts w:asciiTheme="majorHAnsi" w:hAnsiTheme="majorHAnsi"/>
                <w:b/>
                <w:bCs/>
                <w:color w:val="000000" w:themeColor="text1"/>
                <w:sz w:val="22"/>
                <w:szCs w:val="22"/>
                <w:lang w:bidi="ar-EG"/>
              </w:rPr>
              <w:t xml:space="preserve">IPv6 Infrastructure Security </w:t>
            </w:r>
            <w:r w:rsidR="00324B1D" w:rsidRPr="009B0B47">
              <w:rPr>
                <w:rFonts w:asciiTheme="majorHAnsi" w:hAnsiTheme="majorHAnsi"/>
                <w:b/>
                <w:bCs/>
                <w:color w:val="000000" w:themeColor="text1"/>
                <w:sz w:val="22"/>
                <w:szCs w:val="22"/>
                <w:lang w:bidi="ar-EG"/>
              </w:rPr>
              <w:t>Program</w:t>
            </w:r>
            <w:r w:rsidR="00306832" w:rsidRPr="009B0B47">
              <w:rPr>
                <w:rFonts w:asciiTheme="majorHAnsi" w:hAnsiTheme="majorHAnsi"/>
                <w:b/>
                <w:bCs/>
                <w:color w:val="000000" w:themeColor="text1"/>
                <w:sz w:val="22"/>
                <w:szCs w:val="22"/>
                <w:lang w:bidi="ar-EG"/>
              </w:rPr>
              <w:t xml:space="preserve"> </w:t>
            </w:r>
          </w:p>
          <w:p w14:paraId="11D302FA" w14:textId="00596500" w:rsidR="00306832" w:rsidRPr="009B0B47" w:rsidRDefault="00306832" w:rsidP="00A67B83">
            <w:pPr>
              <w:pStyle w:val="Header"/>
              <w:jc w:val="center"/>
              <w:rPr>
                <w:rFonts w:asciiTheme="majorHAnsi" w:hAnsiTheme="majorHAnsi" w:cs="Arial"/>
                <w:b/>
                <w:bCs/>
                <w:color w:val="000000" w:themeColor="text1"/>
                <w:sz w:val="22"/>
                <w:szCs w:val="22"/>
              </w:rPr>
            </w:pPr>
            <w:r w:rsidRPr="009B0B47">
              <w:rPr>
                <w:rFonts w:asciiTheme="majorHAnsi" w:hAnsiTheme="majorHAnsi" w:cs="Arial"/>
                <w:b/>
                <w:bCs/>
                <w:color w:val="000000" w:themeColor="text1"/>
                <w:sz w:val="22"/>
                <w:szCs w:val="22"/>
              </w:rPr>
              <w:t xml:space="preserve">23 – 27 May 2016, </w:t>
            </w:r>
            <w:r w:rsidR="00A67B83">
              <w:rPr>
                <w:rFonts w:asciiTheme="majorHAnsi" w:hAnsiTheme="majorHAnsi" w:cs="Arial"/>
                <w:b/>
                <w:bCs/>
                <w:color w:val="000000" w:themeColor="text1"/>
                <w:sz w:val="22"/>
                <w:szCs w:val="22"/>
              </w:rPr>
              <w:t>Nonthaburi</w:t>
            </w:r>
            <w:r w:rsidRPr="009B0B47">
              <w:rPr>
                <w:rFonts w:asciiTheme="majorHAnsi" w:hAnsiTheme="majorHAnsi" w:cs="Arial"/>
                <w:b/>
                <w:bCs/>
                <w:color w:val="000000" w:themeColor="text1"/>
                <w:sz w:val="22"/>
                <w:szCs w:val="22"/>
              </w:rPr>
              <w:t xml:space="preserve">, Thailand </w:t>
            </w:r>
          </w:p>
          <w:p w14:paraId="6725D9BB" w14:textId="77777777" w:rsidR="00306832" w:rsidRPr="009B0B47" w:rsidRDefault="00306832" w:rsidP="00306832">
            <w:pPr>
              <w:pStyle w:val="Header"/>
              <w:jc w:val="center"/>
              <w:rPr>
                <w:rFonts w:asciiTheme="majorHAnsi" w:hAnsiTheme="majorHAnsi" w:cs="Arial"/>
                <w:b/>
                <w:bCs/>
                <w:color w:val="000000" w:themeColor="text1"/>
                <w:sz w:val="22"/>
                <w:szCs w:val="22"/>
              </w:rPr>
            </w:pPr>
          </w:p>
          <w:p w14:paraId="321EBB84" w14:textId="77777777" w:rsidR="00306832" w:rsidRPr="009B0B47" w:rsidRDefault="00306832" w:rsidP="00306832">
            <w:pPr>
              <w:pStyle w:val="Header"/>
              <w:jc w:val="center"/>
              <w:rPr>
                <w:rFonts w:asciiTheme="majorHAnsi" w:hAnsiTheme="majorHAnsi" w:cs="Arial"/>
                <w:b/>
                <w:bCs/>
                <w:color w:val="000000" w:themeColor="text1"/>
                <w:sz w:val="22"/>
                <w:szCs w:val="22"/>
              </w:rPr>
            </w:pPr>
            <w:r w:rsidRPr="009B0B47">
              <w:rPr>
                <w:rFonts w:asciiTheme="majorHAnsi" w:hAnsiTheme="majorHAnsi" w:cs="Arial"/>
                <w:b/>
                <w:bCs/>
                <w:color w:val="000000" w:themeColor="text1"/>
                <w:sz w:val="22"/>
                <w:szCs w:val="22"/>
              </w:rPr>
              <w:t>Supported by</w:t>
            </w:r>
          </w:p>
          <w:p w14:paraId="600C95F6" w14:textId="77777777" w:rsidR="00306832" w:rsidRPr="009B0B47" w:rsidRDefault="00306832" w:rsidP="00306832">
            <w:pPr>
              <w:jc w:val="center"/>
              <w:rPr>
                <w:rFonts w:asciiTheme="majorHAnsi" w:hAnsiTheme="majorHAnsi" w:cs="Arial"/>
                <w:b/>
                <w:bCs/>
                <w:noProof/>
                <w:color w:val="000000" w:themeColor="text1"/>
                <w:sz w:val="22"/>
                <w:szCs w:val="22"/>
                <w:lang w:bidi="th-TH"/>
              </w:rPr>
            </w:pPr>
            <w:r w:rsidRPr="009B0B47">
              <w:rPr>
                <w:rFonts w:asciiTheme="majorHAnsi" w:hAnsiTheme="majorHAnsi" w:cs="Arial"/>
                <w:b/>
                <w:bCs/>
                <w:noProof/>
                <w:color w:val="000000" w:themeColor="text1"/>
                <w:sz w:val="22"/>
                <w:szCs w:val="22"/>
                <w:lang w:val="en-US" w:eastAsia="zh-CN"/>
              </w:rPr>
              <w:drawing>
                <wp:inline distT="0" distB="0" distL="0" distR="0" wp14:anchorId="72D62BA9" wp14:editId="1D55E6E9">
                  <wp:extent cx="999646" cy="25812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173" cy="259812"/>
                          </a:xfrm>
                          <a:prstGeom prst="rect">
                            <a:avLst/>
                          </a:prstGeom>
                          <a:noFill/>
                          <a:ln>
                            <a:noFill/>
                          </a:ln>
                        </pic:spPr>
                      </pic:pic>
                    </a:graphicData>
                  </a:graphic>
                </wp:inline>
              </w:drawing>
            </w:r>
            <w:r w:rsidRPr="009B0B47">
              <w:rPr>
                <w:rFonts w:asciiTheme="majorHAnsi" w:hAnsiTheme="majorHAnsi" w:cs="Arial"/>
                <w:b/>
                <w:bCs/>
                <w:noProof/>
                <w:color w:val="000000" w:themeColor="text1"/>
                <w:sz w:val="22"/>
                <w:szCs w:val="22"/>
                <w:lang w:bidi="th-TH"/>
              </w:rPr>
              <w:t xml:space="preserve">     </w:t>
            </w:r>
            <w:r w:rsidRPr="009B0B47">
              <w:rPr>
                <w:rFonts w:asciiTheme="majorHAnsi" w:hAnsiTheme="majorHAnsi"/>
                <w:b/>
                <w:bCs/>
                <w:noProof/>
                <w:color w:val="000000" w:themeColor="text1"/>
                <w:sz w:val="22"/>
                <w:szCs w:val="22"/>
                <w:lang w:val="en-US" w:eastAsia="zh-CN"/>
              </w:rPr>
              <w:drawing>
                <wp:inline distT="0" distB="0" distL="0" distR="0" wp14:anchorId="03883D82" wp14:editId="1CAC54EF">
                  <wp:extent cx="1280160" cy="387604"/>
                  <wp:effectExtent l="0" t="0" r="0" b="0"/>
                  <wp:docPr id="4" name="Picture 1" descr="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2013" cy="391193"/>
                          </a:xfrm>
                          <a:prstGeom prst="rect">
                            <a:avLst/>
                          </a:prstGeom>
                          <a:noFill/>
                          <a:ln>
                            <a:noFill/>
                          </a:ln>
                        </pic:spPr>
                      </pic:pic>
                    </a:graphicData>
                  </a:graphic>
                </wp:inline>
              </w:drawing>
            </w:r>
          </w:p>
          <w:p w14:paraId="3E07A5B7" w14:textId="77777777" w:rsidR="00306832" w:rsidRPr="009B0B47" w:rsidRDefault="00306832" w:rsidP="007631BF">
            <w:pPr>
              <w:rPr>
                <w:rFonts w:asciiTheme="majorHAnsi" w:hAnsiTheme="majorHAnsi"/>
                <w:color w:val="000000" w:themeColor="text1"/>
                <w:sz w:val="22"/>
                <w:szCs w:val="22"/>
                <w:lang w:eastAsia="fr-FR" w:bidi="ar-SY"/>
              </w:rPr>
            </w:pPr>
          </w:p>
        </w:tc>
      </w:tr>
    </w:tbl>
    <w:p w14:paraId="69123DE3" w14:textId="77777777" w:rsidR="00306832" w:rsidRPr="00D31044" w:rsidRDefault="00306832" w:rsidP="00306832">
      <w:pPr>
        <w:pBdr>
          <w:top w:val="single" w:sz="4" w:space="1" w:color="auto"/>
          <w:bottom w:val="single" w:sz="4" w:space="1" w:color="auto"/>
        </w:pBdr>
        <w:jc w:val="center"/>
        <w:rPr>
          <w:rFonts w:asciiTheme="majorHAnsi" w:hAnsiTheme="majorHAnsi"/>
          <w:b/>
          <w:color w:val="365F91"/>
          <w:sz w:val="22"/>
          <w:szCs w:val="22"/>
        </w:rPr>
      </w:pPr>
    </w:p>
    <w:p w14:paraId="7BDD1D7B" w14:textId="77777777" w:rsidR="00306832" w:rsidRPr="00D31044" w:rsidRDefault="00306832" w:rsidP="00306832">
      <w:pPr>
        <w:pBdr>
          <w:top w:val="single" w:sz="4" w:space="1" w:color="auto"/>
          <w:bottom w:val="single" w:sz="4" w:space="1" w:color="auto"/>
        </w:pBdr>
        <w:rPr>
          <w:rFonts w:asciiTheme="majorHAnsi" w:hAnsiTheme="majorHAnsi"/>
          <w:b/>
          <w:color w:val="000000" w:themeColor="text1"/>
          <w:sz w:val="22"/>
          <w:szCs w:val="22"/>
        </w:rPr>
      </w:pPr>
      <w:r w:rsidRPr="00D31044">
        <w:rPr>
          <w:rFonts w:asciiTheme="majorHAnsi" w:hAnsiTheme="majorHAnsi"/>
          <w:b/>
          <w:color w:val="000000" w:themeColor="text1"/>
          <w:sz w:val="22"/>
          <w:szCs w:val="22"/>
        </w:rPr>
        <w:t>COURSE DESCRIPTION</w:t>
      </w:r>
    </w:p>
    <w:p w14:paraId="6CC0E6BA" w14:textId="77777777" w:rsidR="00306832" w:rsidRPr="00D31044" w:rsidRDefault="00306832" w:rsidP="00306832">
      <w:pPr>
        <w:pBdr>
          <w:top w:val="single" w:sz="4" w:space="1" w:color="auto"/>
          <w:bottom w:val="single" w:sz="4" w:space="1" w:color="auto"/>
        </w:pBdr>
        <w:rPr>
          <w:rFonts w:asciiTheme="majorHAnsi" w:hAnsiTheme="majorHAnsi"/>
          <w:b/>
          <w:color w:val="365F91" w:themeColor="accent1" w:themeShade="BF"/>
          <w:sz w:val="22"/>
          <w:szCs w:val="22"/>
        </w:rPr>
      </w:pPr>
    </w:p>
    <w:p w14:paraId="3F604EE7" w14:textId="77777777" w:rsidR="00306832" w:rsidRPr="00D31044" w:rsidRDefault="00306832" w:rsidP="00306832">
      <w:pPr>
        <w:jc w:val="both"/>
        <w:rPr>
          <w:rFonts w:asciiTheme="majorHAnsi" w:hAnsiTheme="majorHAnsi"/>
          <w:color w:val="000000" w:themeColor="text1"/>
          <w:sz w:val="22"/>
          <w:szCs w:val="22"/>
        </w:rPr>
      </w:pPr>
    </w:p>
    <w:tbl>
      <w:tblPr>
        <w:tblW w:w="10065" w:type="dxa"/>
        <w:tblInd w:w="100" w:type="dxa"/>
        <w:shd w:val="clear" w:color="auto" w:fill="FFFFFF"/>
        <w:tblLayout w:type="fixed"/>
        <w:tblLook w:val="04A0" w:firstRow="1" w:lastRow="0" w:firstColumn="1" w:lastColumn="0" w:noHBand="0" w:noVBand="1"/>
      </w:tblPr>
      <w:tblGrid>
        <w:gridCol w:w="2915"/>
        <w:gridCol w:w="7150"/>
      </w:tblGrid>
      <w:tr w:rsidR="00306832" w:rsidRPr="00D31044" w14:paraId="4A7966F8" w14:textId="77777777" w:rsidTr="00BA1855">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CBFCBF5"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Title</w:t>
            </w:r>
            <w:r w:rsidRPr="00D31044">
              <w:rPr>
                <w:rFonts w:asciiTheme="majorHAnsi" w:hAnsiTheme="majorHAnsi"/>
                <w:color w:val="000000" w:themeColor="text1"/>
              </w:rPr>
              <w:tab/>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5006041" w14:textId="1E480F1F" w:rsidR="00306832" w:rsidRPr="00D31044" w:rsidRDefault="00324B1D" w:rsidP="00324B1D">
            <w:pPr>
              <w:pStyle w:val="Header"/>
              <w:rPr>
                <w:rFonts w:asciiTheme="majorHAnsi" w:hAnsiTheme="majorHAnsi"/>
                <w:color w:val="000000" w:themeColor="text1"/>
                <w:sz w:val="22"/>
                <w:szCs w:val="22"/>
              </w:rPr>
            </w:pPr>
            <w:r>
              <w:rPr>
                <w:rFonts w:asciiTheme="majorHAnsi" w:hAnsiTheme="majorHAnsi" w:cs="Arial"/>
                <w:b/>
                <w:bCs/>
                <w:sz w:val="22"/>
                <w:szCs w:val="22"/>
              </w:rPr>
              <w:t xml:space="preserve">Internet and </w:t>
            </w:r>
            <w:r w:rsidR="00306832" w:rsidRPr="00D31044">
              <w:rPr>
                <w:rFonts w:asciiTheme="majorHAnsi" w:hAnsiTheme="majorHAnsi" w:cs="Arial"/>
                <w:b/>
                <w:bCs/>
                <w:sz w:val="22"/>
                <w:szCs w:val="22"/>
              </w:rPr>
              <w:t xml:space="preserve">IPv6 Infrastructure Security </w:t>
            </w:r>
            <w:r>
              <w:rPr>
                <w:rFonts w:asciiTheme="majorHAnsi" w:hAnsiTheme="majorHAnsi" w:cs="Arial"/>
                <w:b/>
                <w:bCs/>
                <w:sz w:val="22"/>
                <w:szCs w:val="22"/>
              </w:rPr>
              <w:t>Program</w:t>
            </w:r>
            <w:r w:rsidR="00A67B83">
              <w:rPr>
                <w:rFonts w:asciiTheme="majorHAnsi" w:hAnsiTheme="majorHAnsi" w:cs="Arial"/>
                <w:b/>
                <w:bCs/>
                <w:sz w:val="22"/>
                <w:szCs w:val="22"/>
              </w:rPr>
              <w:t>me</w:t>
            </w:r>
          </w:p>
        </w:tc>
      </w:tr>
      <w:tr w:rsidR="00306832" w:rsidRPr="00D31044" w14:paraId="3EE64442" w14:textId="77777777" w:rsidTr="00BA1855">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E700B44"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Method of delivery</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B6CFB02" w14:textId="77777777" w:rsidR="00306832" w:rsidRPr="00D31044" w:rsidRDefault="00306832" w:rsidP="00306832">
            <w:pPr>
              <w:pStyle w:val="NoSpacing"/>
              <w:jc w:val="both"/>
              <w:rPr>
                <w:rFonts w:asciiTheme="majorHAnsi" w:hAnsiTheme="majorHAnsi"/>
              </w:rPr>
            </w:pPr>
            <w:r w:rsidRPr="00D31044">
              <w:rPr>
                <w:rFonts w:asciiTheme="majorHAnsi" w:hAnsiTheme="majorHAnsi"/>
              </w:rPr>
              <w:t xml:space="preserve">Face-to-face </w:t>
            </w:r>
          </w:p>
        </w:tc>
      </w:tr>
      <w:tr w:rsidR="00306832" w:rsidRPr="00D31044" w14:paraId="64BA28B9" w14:textId="77777777" w:rsidTr="006F398C">
        <w:trPr>
          <w:cantSplit/>
          <w:trHeight w:val="443"/>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D56B39"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Objectives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07F3BFA" w14:textId="205D7F4E" w:rsidR="00306832" w:rsidRPr="00D31044" w:rsidRDefault="00306832" w:rsidP="00A37E62">
            <w:pPr>
              <w:pStyle w:val="ListParagraph"/>
              <w:numPr>
                <w:ilvl w:val="0"/>
                <w:numId w:val="2"/>
              </w:numPr>
              <w:spacing w:before="120" w:after="120" w:line="240" w:lineRule="atLeast"/>
              <w:ind w:right="48"/>
              <w:jc w:val="both"/>
              <w:rPr>
                <w:rFonts w:asciiTheme="majorHAnsi" w:eastAsia="Malgun Gothic" w:hAnsiTheme="majorHAnsi"/>
                <w:lang w:val="en-GB"/>
              </w:rPr>
            </w:pPr>
            <w:r w:rsidRPr="00D31044">
              <w:rPr>
                <w:rFonts w:asciiTheme="majorHAnsi" w:eastAsia="Malgun Gothic" w:hAnsiTheme="majorHAnsi"/>
                <w:lang w:val="en-GB"/>
              </w:rPr>
              <w:t xml:space="preserve">To </w:t>
            </w:r>
            <w:r w:rsidR="009B0B47">
              <w:rPr>
                <w:rFonts w:asciiTheme="majorHAnsi" w:eastAsia="Malgun Gothic" w:hAnsiTheme="majorHAnsi"/>
                <w:lang w:val="en-GB"/>
              </w:rPr>
              <w:t xml:space="preserve">build knowledge of </w:t>
            </w:r>
            <w:r w:rsidR="00A37E62" w:rsidRPr="00A37E62">
              <w:rPr>
                <w:rFonts w:asciiTheme="majorHAnsi" w:eastAsia="Malgun Gothic" w:hAnsiTheme="majorHAnsi"/>
                <w:lang w:val="en-US"/>
              </w:rPr>
              <w:t xml:space="preserve">policy makers, regulators, telecom operators, and enterprise network administrators </w:t>
            </w:r>
            <w:r w:rsidR="00324B1D">
              <w:rPr>
                <w:rFonts w:asciiTheme="majorHAnsi" w:eastAsia="Malgun Gothic" w:hAnsiTheme="majorHAnsi"/>
                <w:lang w:val="en-GB"/>
              </w:rPr>
              <w:t>on</w:t>
            </w:r>
            <w:r w:rsidR="00D31044" w:rsidRPr="00D31044">
              <w:rPr>
                <w:rFonts w:asciiTheme="majorHAnsi" w:eastAsia="Malgun Gothic" w:hAnsiTheme="majorHAnsi"/>
                <w:lang w:val="en-GB"/>
              </w:rPr>
              <w:t xml:space="preserve"> deploy</w:t>
            </w:r>
            <w:r w:rsidR="00324B1D">
              <w:rPr>
                <w:rFonts w:asciiTheme="majorHAnsi" w:eastAsia="Malgun Gothic" w:hAnsiTheme="majorHAnsi"/>
                <w:lang w:val="en-GB"/>
              </w:rPr>
              <w:t>ment</w:t>
            </w:r>
            <w:r w:rsidR="00D31044" w:rsidRPr="00D31044">
              <w:rPr>
                <w:rFonts w:asciiTheme="majorHAnsi" w:eastAsia="Malgun Gothic" w:hAnsiTheme="majorHAnsi"/>
                <w:lang w:val="en-GB"/>
              </w:rPr>
              <w:t xml:space="preserve"> and manage</w:t>
            </w:r>
            <w:r w:rsidR="00324B1D">
              <w:rPr>
                <w:rFonts w:asciiTheme="majorHAnsi" w:eastAsia="Malgun Gothic" w:hAnsiTheme="majorHAnsi"/>
                <w:lang w:val="en-GB"/>
              </w:rPr>
              <w:t>ment of</w:t>
            </w:r>
            <w:r w:rsidR="00D31044" w:rsidRPr="00D31044">
              <w:rPr>
                <w:rFonts w:asciiTheme="majorHAnsi" w:eastAsia="Malgun Gothic" w:hAnsiTheme="majorHAnsi"/>
                <w:lang w:val="en-GB"/>
              </w:rPr>
              <w:t xml:space="preserve"> Internet </w:t>
            </w:r>
            <w:r w:rsidR="00324B1D">
              <w:rPr>
                <w:rFonts w:asciiTheme="majorHAnsi" w:eastAsia="Malgun Gothic" w:hAnsiTheme="majorHAnsi"/>
                <w:lang w:val="en-GB"/>
              </w:rPr>
              <w:t>and IPv6 network i</w:t>
            </w:r>
            <w:r w:rsidR="00D31044" w:rsidRPr="00D31044">
              <w:rPr>
                <w:rFonts w:asciiTheme="majorHAnsi" w:eastAsia="Malgun Gothic" w:hAnsiTheme="majorHAnsi"/>
                <w:lang w:val="en-GB"/>
              </w:rPr>
              <w:t>nfrastructure</w:t>
            </w:r>
            <w:r w:rsidRPr="00D31044">
              <w:rPr>
                <w:rFonts w:asciiTheme="majorHAnsi" w:eastAsia="Malgun Gothic" w:hAnsiTheme="majorHAnsi"/>
                <w:lang w:val="en-GB"/>
              </w:rPr>
              <w:t>.</w:t>
            </w:r>
          </w:p>
          <w:p w14:paraId="5C2CD097" w14:textId="4DB450E2" w:rsidR="00306832" w:rsidRPr="00D31044" w:rsidRDefault="00306832" w:rsidP="009B0B47">
            <w:pPr>
              <w:pStyle w:val="ListParagraph"/>
              <w:numPr>
                <w:ilvl w:val="0"/>
                <w:numId w:val="2"/>
              </w:numPr>
              <w:spacing w:before="120" w:after="120" w:line="240" w:lineRule="atLeast"/>
              <w:ind w:right="48"/>
              <w:jc w:val="both"/>
              <w:rPr>
                <w:rFonts w:asciiTheme="majorHAnsi" w:eastAsia="Malgun Gothic" w:hAnsiTheme="majorHAnsi"/>
                <w:lang w:val="en-GB"/>
              </w:rPr>
            </w:pPr>
            <w:r w:rsidRPr="00D31044">
              <w:rPr>
                <w:rFonts w:asciiTheme="majorHAnsi" w:eastAsia="Malgun Gothic" w:hAnsiTheme="majorHAnsi"/>
                <w:lang w:val="en-GB"/>
              </w:rPr>
              <w:t>To provide information on Internet infra</w:t>
            </w:r>
            <w:r w:rsidR="009C6742">
              <w:rPr>
                <w:rFonts w:asciiTheme="majorHAnsi" w:eastAsia="Malgun Gothic" w:hAnsiTheme="majorHAnsi"/>
                <w:lang w:val="en-GB"/>
              </w:rPr>
              <w:t>structure security, particularl</w:t>
            </w:r>
            <w:r w:rsidR="009C6742" w:rsidRPr="00D31044">
              <w:rPr>
                <w:rFonts w:asciiTheme="majorHAnsi" w:eastAsia="Malgun Gothic" w:hAnsiTheme="majorHAnsi"/>
                <w:lang w:val="en-GB"/>
              </w:rPr>
              <w:t>y</w:t>
            </w:r>
            <w:r w:rsidRPr="00D31044">
              <w:rPr>
                <w:rFonts w:asciiTheme="majorHAnsi" w:eastAsia="Malgun Gothic" w:hAnsiTheme="majorHAnsi"/>
                <w:lang w:val="en-GB"/>
              </w:rPr>
              <w:t xml:space="preserve"> focusing on similarities and differences between IPv4 and IPv6 when it comes to network infrastructure security. </w:t>
            </w:r>
          </w:p>
          <w:p w14:paraId="3E4B2AEA" w14:textId="426C6A30" w:rsidR="00306832" w:rsidRPr="00D31044" w:rsidRDefault="00131837" w:rsidP="00A7330F">
            <w:pPr>
              <w:pStyle w:val="ListParagraph"/>
              <w:numPr>
                <w:ilvl w:val="0"/>
                <w:numId w:val="2"/>
              </w:numPr>
              <w:spacing w:before="120" w:after="120" w:line="240" w:lineRule="atLeast"/>
              <w:ind w:right="48"/>
              <w:jc w:val="both"/>
              <w:rPr>
                <w:rFonts w:asciiTheme="majorHAnsi" w:eastAsia="Malgun Gothic" w:hAnsiTheme="majorHAnsi"/>
                <w:lang w:val="en-GB"/>
              </w:rPr>
            </w:pPr>
            <w:r w:rsidRPr="00D31044">
              <w:rPr>
                <w:rFonts w:asciiTheme="majorHAnsi" w:eastAsia="Malgun Gothic" w:hAnsiTheme="majorHAnsi"/>
                <w:lang w:val="en-GB"/>
              </w:rPr>
              <w:t xml:space="preserve">To </w:t>
            </w:r>
            <w:r w:rsidR="009B0B47">
              <w:rPr>
                <w:rFonts w:asciiTheme="majorHAnsi" w:eastAsia="Malgun Gothic" w:hAnsiTheme="majorHAnsi"/>
                <w:lang w:val="en-GB"/>
              </w:rPr>
              <w:t>build skills</w:t>
            </w:r>
            <w:r w:rsidRPr="00D31044">
              <w:rPr>
                <w:rFonts w:asciiTheme="majorHAnsi" w:eastAsia="Malgun Gothic" w:hAnsiTheme="majorHAnsi"/>
                <w:lang w:val="en-GB"/>
              </w:rPr>
              <w:t xml:space="preserve"> on how to mitigate </w:t>
            </w:r>
            <w:r w:rsidR="009C6742">
              <w:rPr>
                <w:rFonts w:asciiTheme="majorHAnsi" w:eastAsia="Malgun Gothic" w:hAnsiTheme="majorHAnsi"/>
                <w:lang w:val="en-GB"/>
              </w:rPr>
              <w:t xml:space="preserve">IPv6 </w:t>
            </w:r>
            <w:r w:rsidRPr="00D31044">
              <w:rPr>
                <w:rFonts w:asciiTheme="majorHAnsi" w:eastAsia="Malgun Gothic" w:hAnsiTheme="majorHAnsi"/>
                <w:lang w:val="en-GB"/>
              </w:rPr>
              <w:t>Internet infrastructure security</w:t>
            </w:r>
            <w:r w:rsidR="009C6742">
              <w:rPr>
                <w:rFonts w:asciiTheme="majorHAnsi" w:eastAsia="Malgun Gothic" w:hAnsiTheme="majorHAnsi"/>
                <w:lang w:val="en-GB"/>
              </w:rPr>
              <w:t xml:space="preserve"> threat </w:t>
            </w:r>
            <w:r w:rsidR="00A7330F">
              <w:rPr>
                <w:rFonts w:asciiTheme="majorHAnsi" w:eastAsia="Malgun Gothic" w:hAnsiTheme="majorHAnsi"/>
                <w:lang w:val="en-GB"/>
              </w:rPr>
              <w:t xml:space="preserve">with </w:t>
            </w:r>
            <w:r w:rsidR="009C6742">
              <w:rPr>
                <w:rFonts w:asciiTheme="majorHAnsi" w:eastAsia="Malgun Gothic" w:hAnsiTheme="majorHAnsi"/>
                <w:lang w:val="en-GB"/>
              </w:rPr>
              <w:t>demonstration of network configuration</w:t>
            </w:r>
            <w:r w:rsidR="007631BF">
              <w:rPr>
                <w:rFonts w:asciiTheme="majorHAnsi" w:eastAsia="Malgun Gothic" w:hAnsiTheme="majorHAnsi"/>
                <w:lang w:val="en-GB"/>
              </w:rPr>
              <w:t>s</w:t>
            </w:r>
            <w:r w:rsidR="009C6742">
              <w:rPr>
                <w:rFonts w:asciiTheme="majorHAnsi" w:eastAsia="Malgun Gothic" w:hAnsiTheme="majorHAnsi"/>
                <w:lang w:val="en-GB"/>
              </w:rPr>
              <w:t>, and some hands-on exercises.</w:t>
            </w:r>
          </w:p>
        </w:tc>
      </w:tr>
      <w:tr w:rsidR="00306832" w:rsidRPr="00D31044" w14:paraId="2E4F68B0" w14:textId="77777777" w:rsidTr="00BA1855">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B9399E"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Dates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E43844" w14:textId="77777777" w:rsidR="00306832" w:rsidRPr="00D31044" w:rsidRDefault="00D31044" w:rsidP="00306832">
            <w:pPr>
              <w:pStyle w:val="NoSpacing"/>
              <w:jc w:val="both"/>
              <w:rPr>
                <w:rFonts w:asciiTheme="majorHAnsi" w:hAnsiTheme="majorHAnsi"/>
                <w:color w:val="000000" w:themeColor="text1"/>
              </w:rPr>
            </w:pPr>
            <w:r w:rsidRPr="00D31044">
              <w:rPr>
                <w:rFonts w:asciiTheme="majorHAnsi" w:hAnsiTheme="majorHAnsi"/>
                <w:color w:val="000000" w:themeColor="text1"/>
              </w:rPr>
              <w:t>23 – 27 May 2016</w:t>
            </w:r>
          </w:p>
        </w:tc>
      </w:tr>
      <w:tr w:rsidR="00306832" w:rsidRPr="00D31044" w14:paraId="0DB970F2" w14:textId="77777777" w:rsidTr="00BA1855">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76FF590"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Duration</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D2C760B" w14:textId="77777777" w:rsidR="00306832" w:rsidRPr="00D31044" w:rsidRDefault="00D31044" w:rsidP="00306832">
            <w:pPr>
              <w:pStyle w:val="NoSpacing"/>
              <w:jc w:val="both"/>
              <w:rPr>
                <w:rFonts w:asciiTheme="majorHAnsi" w:hAnsiTheme="majorHAnsi"/>
                <w:color w:val="000000" w:themeColor="text1"/>
              </w:rPr>
            </w:pPr>
            <w:r w:rsidRPr="00D31044">
              <w:rPr>
                <w:rFonts w:asciiTheme="majorHAnsi" w:hAnsiTheme="majorHAnsi"/>
                <w:color w:val="000000" w:themeColor="text1"/>
              </w:rPr>
              <w:t>Five</w:t>
            </w:r>
            <w:r w:rsidR="00306832" w:rsidRPr="00D31044">
              <w:rPr>
                <w:rFonts w:asciiTheme="majorHAnsi" w:hAnsiTheme="majorHAnsi"/>
                <w:color w:val="000000" w:themeColor="text1"/>
              </w:rPr>
              <w:t xml:space="preserve"> days</w:t>
            </w:r>
          </w:p>
        </w:tc>
      </w:tr>
      <w:tr w:rsidR="00306832" w:rsidRPr="00D31044" w14:paraId="1481247D" w14:textId="77777777" w:rsidTr="00BA1855">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E2EAB70"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Registration deadline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73B203" w14:textId="0D28776F" w:rsidR="00306832" w:rsidRPr="00D31044" w:rsidRDefault="00324B1D" w:rsidP="00ED3DB3">
            <w:pPr>
              <w:pStyle w:val="NoSpacing"/>
              <w:jc w:val="both"/>
              <w:rPr>
                <w:rFonts w:asciiTheme="majorHAnsi" w:hAnsiTheme="majorHAnsi"/>
                <w:color w:val="000000" w:themeColor="text1"/>
              </w:rPr>
            </w:pPr>
            <w:r>
              <w:rPr>
                <w:rFonts w:asciiTheme="majorHAnsi" w:hAnsiTheme="majorHAnsi"/>
                <w:color w:val="000000" w:themeColor="text1"/>
              </w:rPr>
              <w:t>1</w:t>
            </w:r>
            <w:r w:rsidR="00ED3DB3">
              <w:rPr>
                <w:rFonts w:asciiTheme="majorHAnsi" w:hAnsiTheme="majorHAnsi"/>
                <w:color w:val="000000" w:themeColor="text1"/>
              </w:rPr>
              <w:t>6</w:t>
            </w:r>
            <w:r>
              <w:rPr>
                <w:rFonts w:asciiTheme="majorHAnsi" w:hAnsiTheme="majorHAnsi"/>
                <w:color w:val="000000" w:themeColor="text1"/>
              </w:rPr>
              <w:t xml:space="preserve"> May 2016</w:t>
            </w:r>
          </w:p>
        </w:tc>
      </w:tr>
      <w:tr w:rsidR="00306832" w:rsidRPr="00D31044" w14:paraId="6F4AE36B" w14:textId="77777777" w:rsidTr="00BA1855">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618B94"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Training fees</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E348122" w14:textId="7E3F1DD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Free</w:t>
            </w:r>
            <w:r w:rsidR="00324B1D">
              <w:rPr>
                <w:rFonts w:asciiTheme="majorHAnsi" w:hAnsiTheme="majorHAnsi"/>
                <w:color w:val="000000" w:themeColor="text1"/>
              </w:rPr>
              <w:t xml:space="preserve"> </w:t>
            </w:r>
            <w:r w:rsidR="00A7330F">
              <w:rPr>
                <w:rFonts w:asciiTheme="majorHAnsi" w:hAnsiTheme="majorHAnsi"/>
                <w:color w:val="000000" w:themeColor="text1"/>
              </w:rPr>
              <w:t>with support from Ministry of ICT (Thailand) and APNIC</w:t>
            </w:r>
          </w:p>
        </w:tc>
      </w:tr>
      <w:tr w:rsidR="00306832" w:rsidRPr="00D31044" w14:paraId="6EAA7010" w14:textId="77777777" w:rsidTr="00BA1855">
        <w:trPr>
          <w:cantSplit/>
          <w:trHeight w:val="294"/>
        </w:trPr>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70379A2" w14:textId="77777777" w:rsidR="00306832" w:rsidRPr="00D31044" w:rsidRDefault="00306832" w:rsidP="00306832">
            <w:pPr>
              <w:pStyle w:val="NoSpacing"/>
              <w:jc w:val="both"/>
              <w:rPr>
                <w:rFonts w:asciiTheme="majorHAnsi" w:hAnsiTheme="majorHAnsi"/>
                <w:color w:val="000000" w:themeColor="text1"/>
              </w:rPr>
            </w:pPr>
            <w:r w:rsidRPr="00D31044">
              <w:rPr>
                <w:rFonts w:asciiTheme="majorHAnsi" w:hAnsiTheme="majorHAnsi"/>
                <w:color w:val="000000" w:themeColor="text1"/>
              </w:rPr>
              <w:t>Course code</w:t>
            </w:r>
          </w:p>
        </w:tc>
        <w:tc>
          <w:tcPr>
            <w:tcW w:w="7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B5DF5C5" w14:textId="5EDBB010" w:rsidR="00306832" w:rsidRPr="00955800" w:rsidRDefault="00BA1855" w:rsidP="009C6742">
            <w:pPr>
              <w:pStyle w:val="NoSpacing"/>
              <w:jc w:val="both"/>
              <w:rPr>
                <w:rFonts w:asciiTheme="majorHAnsi" w:hAnsiTheme="majorHAnsi"/>
                <w:color w:val="000000" w:themeColor="text1"/>
                <w:lang w:bidi="he-IL"/>
              </w:rPr>
            </w:pPr>
            <w:r w:rsidRPr="00955800">
              <w:rPr>
                <w:rFonts w:asciiTheme="majorHAnsi" w:hAnsiTheme="majorHAnsi"/>
                <w:b/>
                <w:bCs/>
                <w:color w:val="000000" w:themeColor="text1"/>
                <w:sz w:val="18"/>
                <w:szCs w:val="18"/>
              </w:rPr>
              <w:t>16WS17077ASP-E</w:t>
            </w:r>
          </w:p>
        </w:tc>
      </w:tr>
    </w:tbl>
    <w:p w14:paraId="1B9A0C6D" w14:textId="77777777" w:rsidR="00306832" w:rsidRPr="00D31044" w:rsidRDefault="00306832" w:rsidP="00306832">
      <w:pPr>
        <w:pBdr>
          <w:bottom w:val="single" w:sz="4" w:space="1" w:color="auto"/>
        </w:pBdr>
        <w:tabs>
          <w:tab w:val="left" w:pos="2184"/>
        </w:tabs>
        <w:jc w:val="both"/>
        <w:rPr>
          <w:rFonts w:asciiTheme="majorHAnsi" w:hAnsiTheme="majorHAnsi"/>
          <w:b/>
          <w:color w:val="365F91" w:themeColor="accent1" w:themeShade="BF"/>
          <w:sz w:val="22"/>
          <w:szCs w:val="22"/>
        </w:rPr>
      </w:pPr>
      <w:r w:rsidRPr="00D31044">
        <w:rPr>
          <w:rFonts w:asciiTheme="majorHAnsi" w:hAnsiTheme="majorHAnsi"/>
          <w:b/>
          <w:color w:val="365F91" w:themeColor="accent1" w:themeShade="BF"/>
          <w:sz w:val="22"/>
          <w:szCs w:val="22"/>
        </w:rPr>
        <w:tab/>
      </w:r>
    </w:p>
    <w:p w14:paraId="7FDB79C0"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p>
    <w:p w14:paraId="7D6244AC"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lastRenderedPageBreak/>
        <w:t>LEARNING OUTCOMES</w:t>
      </w:r>
    </w:p>
    <w:p w14:paraId="3DF17DD6" w14:textId="77777777" w:rsidR="00306832" w:rsidRPr="00D31044" w:rsidRDefault="00306832" w:rsidP="00306832">
      <w:pPr>
        <w:jc w:val="both"/>
        <w:rPr>
          <w:rFonts w:asciiTheme="majorHAnsi" w:eastAsia="SimSun" w:hAnsiTheme="majorHAnsi"/>
          <w:sz w:val="22"/>
          <w:szCs w:val="22"/>
          <w:lang w:val="en-US"/>
        </w:rPr>
      </w:pPr>
    </w:p>
    <w:p w14:paraId="74753E40" w14:textId="77777777" w:rsidR="00306832" w:rsidRPr="00D31044" w:rsidRDefault="00306832" w:rsidP="00306832">
      <w:pPr>
        <w:jc w:val="both"/>
        <w:rPr>
          <w:rFonts w:asciiTheme="majorHAnsi" w:hAnsiTheme="majorHAnsi"/>
          <w:sz w:val="22"/>
          <w:szCs w:val="22"/>
        </w:rPr>
      </w:pPr>
      <w:r w:rsidRPr="00D31044">
        <w:rPr>
          <w:rFonts w:asciiTheme="majorHAnsi" w:hAnsiTheme="majorHAnsi"/>
          <w:sz w:val="22"/>
          <w:szCs w:val="22"/>
        </w:rPr>
        <w:t xml:space="preserve">Upon completion of this training, participants will be able to </w:t>
      </w:r>
    </w:p>
    <w:p w14:paraId="50E21057" w14:textId="77777777" w:rsidR="00306832" w:rsidRPr="00D31044" w:rsidRDefault="00306832" w:rsidP="00306832">
      <w:pPr>
        <w:jc w:val="both"/>
        <w:rPr>
          <w:rFonts w:asciiTheme="majorHAnsi" w:hAnsiTheme="majorHAnsi"/>
          <w:sz w:val="22"/>
          <w:szCs w:val="22"/>
        </w:rPr>
      </w:pPr>
    </w:p>
    <w:p w14:paraId="0B99B373" w14:textId="3C42F15E" w:rsidR="00306832" w:rsidRPr="00D31044" w:rsidRDefault="009C6742" w:rsidP="0039233A">
      <w:pPr>
        <w:pStyle w:val="NoSpacing"/>
        <w:numPr>
          <w:ilvl w:val="0"/>
          <w:numId w:val="3"/>
        </w:numPr>
        <w:jc w:val="both"/>
        <w:rPr>
          <w:rFonts w:asciiTheme="majorHAnsi" w:hAnsiTheme="majorHAnsi"/>
          <w:lang w:eastAsia="en-IN"/>
        </w:rPr>
      </w:pPr>
      <w:r>
        <w:rPr>
          <w:rFonts w:asciiTheme="majorHAnsi" w:hAnsiTheme="majorHAnsi"/>
          <w:lang w:eastAsia="en-IN"/>
        </w:rPr>
        <w:t xml:space="preserve">Understand </w:t>
      </w:r>
      <w:r w:rsidR="00A7330F">
        <w:rPr>
          <w:rFonts w:asciiTheme="majorHAnsi" w:hAnsiTheme="majorHAnsi"/>
          <w:lang w:eastAsia="en-IN"/>
        </w:rPr>
        <w:t xml:space="preserve">Internet Infrastructure, </w:t>
      </w:r>
      <w:r>
        <w:rPr>
          <w:rFonts w:asciiTheme="majorHAnsi" w:hAnsiTheme="majorHAnsi"/>
          <w:lang w:eastAsia="en-IN"/>
        </w:rPr>
        <w:t>IPv6 p</w:t>
      </w:r>
      <w:r w:rsidR="006F6028">
        <w:rPr>
          <w:rFonts w:asciiTheme="majorHAnsi" w:hAnsiTheme="majorHAnsi"/>
          <w:lang w:eastAsia="en-IN"/>
        </w:rPr>
        <w:t>rotocol and</w:t>
      </w:r>
      <w:r w:rsidR="007631BF">
        <w:rPr>
          <w:rFonts w:asciiTheme="majorHAnsi" w:hAnsiTheme="majorHAnsi"/>
          <w:lang w:eastAsia="en-IN"/>
        </w:rPr>
        <w:t xml:space="preserve"> the</w:t>
      </w:r>
      <w:r w:rsidR="006F6028">
        <w:rPr>
          <w:rFonts w:asciiTheme="majorHAnsi" w:hAnsiTheme="majorHAnsi"/>
          <w:lang w:eastAsia="en-IN"/>
        </w:rPr>
        <w:t xml:space="preserve"> </w:t>
      </w:r>
      <w:r w:rsidR="007631BF">
        <w:rPr>
          <w:rFonts w:asciiTheme="majorHAnsi" w:hAnsiTheme="majorHAnsi"/>
          <w:lang w:eastAsia="en-IN"/>
        </w:rPr>
        <w:t xml:space="preserve">required conditions for </w:t>
      </w:r>
      <w:r w:rsidR="006F6028">
        <w:rPr>
          <w:rFonts w:asciiTheme="majorHAnsi" w:hAnsiTheme="majorHAnsi"/>
          <w:lang w:eastAsia="en-IN"/>
        </w:rPr>
        <w:t xml:space="preserve">deployment of IPv6.  </w:t>
      </w:r>
      <w:r w:rsidR="00A7330F">
        <w:rPr>
          <w:rFonts w:asciiTheme="majorHAnsi" w:hAnsiTheme="majorHAnsi"/>
          <w:lang w:eastAsia="en-IN"/>
        </w:rPr>
        <w:t xml:space="preserve">They will also comprehend the </w:t>
      </w:r>
      <w:r w:rsidR="007631BF">
        <w:rPr>
          <w:rFonts w:asciiTheme="majorHAnsi" w:hAnsiTheme="majorHAnsi"/>
          <w:lang w:eastAsia="en-IN"/>
        </w:rPr>
        <w:t xml:space="preserve">issues related to </w:t>
      </w:r>
      <w:r w:rsidR="006F6028">
        <w:rPr>
          <w:rFonts w:asciiTheme="majorHAnsi" w:hAnsiTheme="majorHAnsi"/>
          <w:lang w:eastAsia="en-IN"/>
        </w:rPr>
        <w:t>Interne</w:t>
      </w:r>
      <w:r w:rsidR="007631BF">
        <w:rPr>
          <w:rFonts w:asciiTheme="majorHAnsi" w:hAnsiTheme="majorHAnsi"/>
          <w:lang w:eastAsia="en-IN"/>
        </w:rPr>
        <w:t xml:space="preserve">t infrastructure security, threats, </w:t>
      </w:r>
      <w:proofErr w:type="gramStart"/>
      <w:r w:rsidR="007631BF">
        <w:rPr>
          <w:rFonts w:asciiTheme="majorHAnsi" w:hAnsiTheme="majorHAnsi"/>
          <w:lang w:eastAsia="en-IN"/>
        </w:rPr>
        <w:t>vulnerability</w:t>
      </w:r>
      <w:proofErr w:type="gramEnd"/>
      <w:r w:rsidR="006F6028">
        <w:rPr>
          <w:rFonts w:asciiTheme="majorHAnsi" w:hAnsiTheme="majorHAnsi"/>
          <w:lang w:eastAsia="en-IN"/>
        </w:rPr>
        <w:t xml:space="preserve"> and mitigation methods.  </w:t>
      </w:r>
      <w:r w:rsidR="00A7330F">
        <w:rPr>
          <w:rFonts w:asciiTheme="majorHAnsi" w:hAnsiTheme="majorHAnsi"/>
          <w:lang w:eastAsia="en-IN"/>
        </w:rPr>
        <w:t>The course will also focus on the s</w:t>
      </w:r>
      <w:r w:rsidR="006F6028">
        <w:rPr>
          <w:rFonts w:asciiTheme="majorHAnsi" w:hAnsiTheme="majorHAnsi"/>
          <w:lang w:eastAsia="en-IN"/>
        </w:rPr>
        <w:t>imilarit</w:t>
      </w:r>
      <w:r w:rsidR="007631BF">
        <w:rPr>
          <w:rFonts w:asciiTheme="majorHAnsi" w:hAnsiTheme="majorHAnsi"/>
          <w:lang w:eastAsia="en-IN"/>
        </w:rPr>
        <w:t>ies</w:t>
      </w:r>
      <w:r w:rsidR="006F6028">
        <w:rPr>
          <w:rFonts w:asciiTheme="majorHAnsi" w:hAnsiTheme="majorHAnsi"/>
          <w:lang w:eastAsia="en-IN"/>
        </w:rPr>
        <w:t xml:space="preserve"> and differences in terms of issues related to IPv4 and IPv6 infrastructure security. </w:t>
      </w:r>
    </w:p>
    <w:p w14:paraId="070B9B63" w14:textId="3DD08676" w:rsidR="00306832" w:rsidRPr="00D31044" w:rsidRDefault="006F6028" w:rsidP="0039233A">
      <w:pPr>
        <w:pStyle w:val="NoSpacing"/>
        <w:numPr>
          <w:ilvl w:val="0"/>
          <w:numId w:val="3"/>
        </w:numPr>
        <w:jc w:val="both"/>
        <w:rPr>
          <w:rFonts w:asciiTheme="majorHAnsi" w:hAnsiTheme="majorHAnsi"/>
          <w:lang w:eastAsia="en-IN"/>
        </w:rPr>
      </w:pPr>
      <w:r>
        <w:rPr>
          <w:rFonts w:asciiTheme="majorHAnsi" w:hAnsiTheme="majorHAnsi"/>
          <w:lang w:eastAsia="en-IN"/>
        </w:rPr>
        <w:t xml:space="preserve">Acquire skills </w:t>
      </w:r>
      <w:r w:rsidR="00466EA6">
        <w:rPr>
          <w:rFonts w:asciiTheme="majorHAnsi" w:hAnsiTheme="majorHAnsi"/>
          <w:lang w:eastAsia="en-IN"/>
        </w:rPr>
        <w:t>for</w:t>
      </w:r>
      <w:r>
        <w:rPr>
          <w:rFonts w:asciiTheme="majorHAnsi" w:hAnsiTheme="majorHAnsi"/>
          <w:lang w:eastAsia="en-IN"/>
        </w:rPr>
        <w:t xml:space="preserve"> </w:t>
      </w:r>
      <w:r w:rsidR="00466EA6">
        <w:rPr>
          <w:rFonts w:asciiTheme="majorHAnsi" w:hAnsiTheme="majorHAnsi"/>
          <w:lang w:eastAsia="en-IN"/>
        </w:rPr>
        <w:t>managing</w:t>
      </w:r>
      <w:r>
        <w:rPr>
          <w:rFonts w:asciiTheme="majorHAnsi" w:hAnsiTheme="majorHAnsi"/>
          <w:lang w:eastAsia="en-IN"/>
        </w:rPr>
        <w:t xml:space="preserve"> IPv6 Internet infrastructure security threat, </w:t>
      </w:r>
      <w:r w:rsidR="00FD22D3">
        <w:rPr>
          <w:rFonts w:asciiTheme="majorHAnsi" w:hAnsiTheme="majorHAnsi"/>
          <w:lang w:eastAsia="en-IN"/>
        </w:rPr>
        <w:t xml:space="preserve">methods for </w:t>
      </w:r>
      <w:r>
        <w:rPr>
          <w:rFonts w:asciiTheme="majorHAnsi" w:hAnsiTheme="majorHAnsi"/>
          <w:lang w:eastAsia="en-IN"/>
        </w:rPr>
        <w:t xml:space="preserve">network monitoring and configurations. </w:t>
      </w:r>
    </w:p>
    <w:p w14:paraId="4742ACC5" w14:textId="77777777" w:rsidR="00306832" w:rsidRPr="00D31044" w:rsidRDefault="00306832" w:rsidP="00306832">
      <w:pPr>
        <w:jc w:val="both"/>
        <w:rPr>
          <w:rFonts w:asciiTheme="majorHAnsi" w:hAnsiTheme="majorHAnsi"/>
          <w:color w:val="000000" w:themeColor="text1"/>
          <w:sz w:val="22"/>
          <w:szCs w:val="22"/>
        </w:rPr>
      </w:pPr>
    </w:p>
    <w:p w14:paraId="63EACD8B"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TARGET POPULATION</w:t>
      </w:r>
    </w:p>
    <w:p w14:paraId="41DC2E61" w14:textId="251D3D93" w:rsidR="00D31044" w:rsidRPr="00D31044" w:rsidRDefault="00D31044" w:rsidP="0039233A">
      <w:pPr>
        <w:spacing w:before="120" w:after="120"/>
        <w:ind w:right="48"/>
        <w:jc w:val="both"/>
        <w:rPr>
          <w:rFonts w:asciiTheme="majorHAnsi" w:eastAsia="Malgun Gothic" w:hAnsiTheme="majorHAnsi"/>
          <w:sz w:val="22"/>
          <w:szCs w:val="22"/>
        </w:rPr>
      </w:pPr>
      <w:proofErr w:type="gramStart"/>
      <w:r w:rsidRPr="00D31044">
        <w:rPr>
          <w:rFonts w:asciiTheme="majorHAnsi" w:eastAsia="Malgun Gothic" w:hAnsiTheme="majorHAnsi"/>
          <w:sz w:val="22"/>
          <w:szCs w:val="22"/>
        </w:rPr>
        <w:t xml:space="preserve">Network engineers and technical </w:t>
      </w:r>
      <w:r w:rsidR="009C6742">
        <w:rPr>
          <w:rFonts w:asciiTheme="majorHAnsi" w:eastAsia="Malgun Gothic" w:hAnsiTheme="majorHAnsi"/>
          <w:sz w:val="22"/>
          <w:szCs w:val="22"/>
        </w:rPr>
        <w:t>staff</w:t>
      </w:r>
      <w:r w:rsidRPr="00D31044">
        <w:rPr>
          <w:rFonts w:asciiTheme="majorHAnsi" w:eastAsia="Malgun Gothic" w:hAnsiTheme="majorHAnsi"/>
          <w:sz w:val="22"/>
          <w:szCs w:val="22"/>
        </w:rPr>
        <w:t xml:space="preserve"> from policy makers</w:t>
      </w:r>
      <w:r w:rsidR="00FD22D3">
        <w:rPr>
          <w:rFonts w:asciiTheme="majorHAnsi" w:eastAsia="Malgun Gothic" w:hAnsiTheme="majorHAnsi"/>
          <w:sz w:val="22"/>
          <w:szCs w:val="22"/>
        </w:rPr>
        <w:t>,</w:t>
      </w:r>
      <w:r w:rsidRPr="00D31044">
        <w:rPr>
          <w:rFonts w:asciiTheme="majorHAnsi" w:eastAsia="Malgun Gothic" w:hAnsiTheme="majorHAnsi"/>
          <w:sz w:val="22"/>
          <w:szCs w:val="22"/>
        </w:rPr>
        <w:t xml:space="preserve"> regulators</w:t>
      </w:r>
      <w:r w:rsidR="00FD22D3">
        <w:rPr>
          <w:rFonts w:asciiTheme="majorHAnsi" w:eastAsia="Malgun Gothic" w:hAnsiTheme="majorHAnsi"/>
          <w:sz w:val="22"/>
          <w:szCs w:val="22"/>
        </w:rPr>
        <w:t xml:space="preserve">, </w:t>
      </w:r>
      <w:r w:rsidR="00FD22D3" w:rsidRPr="00D31044">
        <w:rPr>
          <w:rFonts w:asciiTheme="majorHAnsi" w:eastAsia="Malgun Gothic" w:hAnsiTheme="majorHAnsi"/>
          <w:sz w:val="22"/>
          <w:szCs w:val="22"/>
        </w:rPr>
        <w:t>telecom operator</w:t>
      </w:r>
      <w:r w:rsidR="00FD22D3">
        <w:rPr>
          <w:rFonts w:asciiTheme="majorHAnsi" w:eastAsia="Malgun Gothic" w:hAnsiTheme="majorHAnsi"/>
          <w:sz w:val="22"/>
          <w:szCs w:val="22"/>
        </w:rPr>
        <w:t>s,</w:t>
      </w:r>
      <w:r w:rsidR="00FD22D3" w:rsidRPr="00D31044">
        <w:rPr>
          <w:rFonts w:asciiTheme="majorHAnsi" w:eastAsia="Malgun Gothic" w:hAnsiTheme="majorHAnsi"/>
          <w:sz w:val="22"/>
          <w:szCs w:val="22"/>
        </w:rPr>
        <w:t xml:space="preserve"> </w:t>
      </w:r>
      <w:r w:rsidR="00BA1855">
        <w:rPr>
          <w:rFonts w:asciiTheme="majorHAnsi" w:eastAsia="Malgun Gothic" w:hAnsiTheme="majorHAnsi"/>
          <w:sz w:val="22"/>
          <w:szCs w:val="22"/>
        </w:rPr>
        <w:t xml:space="preserve">and </w:t>
      </w:r>
      <w:r w:rsidR="00FD22D3">
        <w:rPr>
          <w:rFonts w:asciiTheme="majorHAnsi" w:eastAsia="Malgun Gothic" w:hAnsiTheme="majorHAnsi"/>
          <w:sz w:val="22"/>
          <w:szCs w:val="22"/>
        </w:rPr>
        <w:t>enterprise network administrators</w:t>
      </w:r>
      <w:r w:rsidRPr="00D31044">
        <w:rPr>
          <w:rFonts w:asciiTheme="majorHAnsi" w:eastAsia="Malgun Gothic" w:hAnsiTheme="majorHAnsi"/>
          <w:sz w:val="22"/>
          <w:szCs w:val="22"/>
        </w:rPr>
        <w:t xml:space="preserve"> responsible </w:t>
      </w:r>
      <w:r w:rsidR="00BA1855">
        <w:rPr>
          <w:rFonts w:asciiTheme="majorHAnsi" w:eastAsia="Malgun Gothic" w:hAnsiTheme="majorHAnsi"/>
          <w:sz w:val="22"/>
          <w:szCs w:val="22"/>
        </w:rPr>
        <w:t>for</w:t>
      </w:r>
      <w:r w:rsidR="00BA1855" w:rsidRPr="00D31044">
        <w:rPr>
          <w:rFonts w:asciiTheme="majorHAnsi" w:eastAsia="Malgun Gothic" w:hAnsiTheme="majorHAnsi"/>
          <w:sz w:val="22"/>
          <w:szCs w:val="22"/>
        </w:rPr>
        <w:t xml:space="preserve"> </w:t>
      </w:r>
      <w:r w:rsidRPr="00D31044">
        <w:rPr>
          <w:rFonts w:asciiTheme="majorHAnsi" w:eastAsia="Malgun Gothic" w:hAnsiTheme="majorHAnsi"/>
          <w:sz w:val="22"/>
          <w:szCs w:val="22"/>
        </w:rPr>
        <w:t>deploy</w:t>
      </w:r>
      <w:r w:rsidR="00BA1855">
        <w:rPr>
          <w:rFonts w:asciiTheme="majorHAnsi" w:eastAsia="Malgun Gothic" w:hAnsiTheme="majorHAnsi"/>
          <w:sz w:val="22"/>
          <w:szCs w:val="22"/>
        </w:rPr>
        <w:t>ment</w:t>
      </w:r>
      <w:r w:rsidRPr="00D31044">
        <w:rPr>
          <w:rFonts w:asciiTheme="majorHAnsi" w:eastAsia="Malgun Gothic" w:hAnsiTheme="majorHAnsi"/>
          <w:sz w:val="22"/>
          <w:szCs w:val="22"/>
        </w:rPr>
        <w:t xml:space="preserve"> and manage</w:t>
      </w:r>
      <w:r w:rsidR="00BA1855">
        <w:rPr>
          <w:rFonts w:asciiTheme="majorHAnsi" w:eastAsia="Malgun Gothic" w:hAnsiTheme="majorHAnsi"/>
          <w:sz w:val="22"/>
          <w:szCs w:val="22"/>
        </w:rPr>
        <w:t>ment of</w:t>
      </w:r>
      <w:r w:rsidRPr="00D31044">
        <w:rPr>
          <w:rFonts w:asciiTheme="majorHAnsi" w:eastAsia="Malgun Gothic" w:hAnsiTheme="majorHAnsi"/>
          <w:sz w:val="22"/>
          <w:szCs w:val="22"/>
        </w:rPr>
        <w:t xml:space="preserve"> Internet</w:t>
      </w:r>
      <w:r w:rsidR="00BA1855">
        <w:rPr>
          <w:rFonts w:asciiTheme="majorHAnsi" w:eastAsia="Malgun Gothic" w:hAnsiTheme="majorHAnsi"/>
          <w:sz w:val="22"/>
          <w:szCs w:val="22"/>
        </w:rPr>
        <w:t xml:space="preserve"> and IPv6 </w:t>
      </w:r>
      <w:r w:rsidRPr="00D31044">
        <w:rPr>
          <w:rFonts w:asciiTheme="majorHAnsi" w:eastAsia="Malgun Gothic" w:hAnsiTheme="majorHAnsi"/>
          <w:sz w:val="22"/>
          <w:szCs w:val="22"/>
        </w:rPr>
        <w:t>infrastructure networks.</w:t>
      </w:r>
      <w:proofErr w:type="gramEnd"/>
    </w:p>
    <w:p w14:paraId="19BECF1F"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FACILITATOR/EXPERTS</w:t>
      </w:r>
    </w:p>
    <w:p w14:paraId="481CA357" w14:textId="77777777" w:rsidR="00306832" w:rsidRPr="00D31044" w:rsidRDefault="00306832" w:rsidP="00306832">
      <w:pPr>
        <w:jc w:val="both"/>
        <w:rPr>
          <w:rFonts w:asciiTheme="majorHAnsi" w:eastAsia="SimSun" w:hAnsiTheme="majorHAnsi"/>
          <w:color w:val="000000" w:themeColor="text1"/>
          <w:sz w:val="22"/>
          <w:szCs w:val="22"/>
        </w:rPr>
      </w:pPr>
    </w:p>
    <w:p w14:paraId="0DB31A99" w14:textId="23DAD10D" w:rsidR="00306832" w:rsidRPr="00D31044" w:rsidRDefault="00306832" w:rsidP="00A67B83">
      <w:pPr>
        <w:rPr>
          <w:rFonts w:asciiTheme="majorHAnsi" w:eastAsia="SimSun" w:hAnsiTheme="majorHAnsi"/>
          <w:sz w:val="22"/>
          <w:szCs w:val="22"/>
        </w:rPr>
      </w:pPr>
      <w:r w:rsidRPr="00D31044">
        <w:rPr>
          <w:rFonts w:asciiTheme="majorHAnsi" w:eastAsia="SimSun" w:hAnsiTheme="majorHAnsi"/>
          <w:sz w:val="22"/>
          <w:szCs w:val="22"/>
        </w:rPr>
        <w:t xml:space="preserve">The experts for the training include </w:t>
      </w:r>
      <w:proofErr w:type="spellStart"/>
      <w:r w:rsidR="00D31044">
        <w:rPr>
          <w:rFonts w:asciiTheme="majorHAnsi" w:eastAsia="SimSun" w:hAnsiTheme="majorHAnsi"/>
          <w:sz w:val="22"/>
          <w:szCs w:val="22"/>
        </w:rPr>
        <w:t>Dr.</w:t>
      </w:r>
      <w:proofErr w:type="spellEnd"/>
      <w:r w:rsidR="00D31044">
        <w:rPr>
          <w:rFonts w:asciiTheme="majorHAnsi" w:eastAsia="SimSun" w:hAnsiTheme="majorHAnsi"/>
          <w:sz w:val="22"/>
          <w:szCs w:val="22"/>
        </w:rPr>
        <w:t xml:space="preserve"> Philip Smith, Mr. Dean Pemberton, Ms. Miwa </w:t>
      </w:r>
      <w:proofErr w:type="spellStart"/>
      <w:r w:rsidR="00D31044">
        <w:rPr>
          <w:rFonts w:asciiTheme="majorHAnsi" w:eastAsia="SimSun" w:hAnsiTheme="majorHAnsi"/>
          <w:sz w:val="22"/>
          <w:szCs w:val="22"/>
        </w:rPr>
        <w:t>Fujii</w:t>
      </w:r>
      <w:proofErr w:type="spellEnd"/>
      <w:r w:rsidR="00D31044">
        <w:rPr>
          <w:rFonts w:asciiTheme="majorHAnsi" w:eastAsia="SimSun" w:hAnsiTheme="majorHAnsi"/>
          <w:sz w:val="22"/>
          <w:szCs w:val="22"/>
        </w:rPr>
        <w:t xml:space="preserve"> </w:t>
      </w:r>
      <w:r w:rsidR="001B67BE">
        <w:rPr>
          <w:rFonts w:asciiTheme="majorHAnsi" w:eastAsia="SimSun" w:hAnsiTheme="majorHAnsi"/>
          <w:sz w:val="22"/>
          <w:szCs w:val="22"/>
        </w:rPr>
        <w:t>(</w:t>
      </w:r>
      <w:r w:rsidR="00D31044">
        <w:rPr>
          <w:rFonts w:asciiTheme="majorHAnsi" w:eastAsia="SimSun" w:hAnsiTheme="majorHAnsi"/>
          <w:sz w:val="22"/>
          <w:szCs w:val="22"/>
        </w:rPr>
        <w:t>APNIC</w:t>
      </w:r>
      <w:r w:rsidR="001B67BE">
        <w:rPr>
          <w:rFonts w:asciiTheme="majorHAnsi" w:eastAsia="SimSun" w:hAnsiTheme="majorHAnsi"/>
          <w:sz w:val="22"/>
          <w:szCs w:val="22"/>
        </w:rPr>
        <w:t>)</w:t>
      </w:r>
      <w:r w:rsidR="00D31044">
        <w:rPr>
          <w:rFonts w:asciiTheme="majorHAnsi" w:eastAsia="SimSun" w:hAnsiTheme="majorHAnsi"/>
          <w:sz w:val="22"/>
          <w:szCs w:val="22"/>
        </w:rPr>
        <w:t xml:space="preserve"> and </w:t>
      </w:r>
      <w:r w:rsidRPr="00D31044">
        <w:rPr>
          <w:rFonts w:asciiTheme="majorHAnsi" w:eastAsia="SimSun" w:hAnsiTheme="majorHAnsi"/>
          <w:sz w:val="22"/>
          <w:szCs w:val="22"/>
        </w:rPr>
        <w:t>Mr. Ashish Narayan</w:t>
      </w:r>
      <w:r w:rsidR="007631BF">
        <w:rPr>
          <w:rFonts w:asciiTheme="majorHAnsi" w:eastAsia="SimSun" w:hAnsiTheme="majorHAnsi"/>
          <w:sz w:val="22"/>
          <w:szCs w:val="22"/>
        </w:rPr>
        <w:t xml:space="preserve"> </w:t>
      </w:r>
      <w:r w:rsidR="001B67BE">
        <w:rPr>
          <w:rFonts w:asciiTheme="majorHAnsi" w:eastAsia="SimSun" w:hAnsiTheme="majorHAnsi"/>
          <w:sz w:val="22"/>
          <w:szCs w:val="22"/>
        </w:rPr>
        <w:t>(</w:t>
      </w:r>
      <w:r w:rsidR="007631BF">
        <w:rPr>
          <w:rFonts w:asciiTheme="majorHAnsi" w:eastAsia="SimSun" w:hAnsiTheme="majorHAnsi"/>
          <w:sz w:val="22"/>
          <w:szCs w:val="22"/>
        </w:rPr>
        <w:t>ITU</w:t>
      </w:r>
      <w:r w:rsidR="001B67BE">
        <w:rPr>
          <w:rFonts w:asciiTheme="majorHAnsi" w:eastAsia="SimSun" w:hAnsiTheme="majorHAnsi"/>
          <w:sz w:val="22"/>
          <w:szCs w:val="22"/>
        </w:rPr>
        <w:t>)</w:t>
      </w:r>
      <w:r w:rsidRPr="00D31044">
        <w:rPr>
          <w:rFonts w:asciiTheme="majorHAnsi" w:eastAsia="SimSun" w:hAnsiTheme="majorHAnsi"/>
          <w:sz w:val="22"/>
          <w:szCs w:val="22"/>
        </w:rPr>
        <w:t xml:space="preserve">. </w:t>
      </w:r>
    </w:p>
    <w:p w14:paraId="2B1018D4" w14:textId="77777777" w:rsidR="00306832" w:rsidRPr="00D31044" w:rsidRDefault="00306832" w:rsidP="00306832">
      <w:pPr>
        <w:rPr>
          <w:rFonts w:asciiTheme="majorHAnsi" w:eastAsia="SimSun" w:hAnsiTheme="majorHAnsi"/>
          <w:sz w:val="22"/>
          <w:szCs w:val="22"/>
        </w:rPr>
      </w:pPr>
    </w:p>
    <w:p w14:paraId="23954E2A"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EVALUATION</w:t>
      </w:r>
    </w:p>
    <w:p w14:paraId="0FDFAE5C" w14:textId="32CA32CA" w:rsidR="00306832" w:rsidRPr="00E169B9" w:rsidRDefault="00306832" w:rsidP="00E169B9">
      <w:pPr>
        <w:jc w:val="both"/>
        <w:rPr>
          <w:rFonts w:asciiTheme="majorHAnsi" w:hAnsiTheme="majorHAnsi"/>
          <w:sz w:val="22"/>
          <w:szCs w:val="22"/>
        </w:rPr>
      </w:pPr>
      <w:r w:rsidRPr="00D31044">
        <w:rPr>
          <w:rFonts w:asciiTheme="majorHAnsi" w:hAnsiTheme="majorHAnsi"/>
          <w:sz w:val="22"/>
          <w:szCs w:val="22"/>
        </w:rPr>
        <w:t xml:space="preserve">The assessment of the participants shall be based on the - time spent on the training and the following parameters: </w:t>
      </w:r>
    </w:p>
    <w:tbl>
      <w:tblPr>
        <w:tblStyle w:val="MediumShading2-Accent5"/>
        <w:tblW w:w="0" w:type="auto"/>
        <w:tblBorders>
          <w:top w:val="single" w:sz="4" w:space="0" w:color="auto"/>
          <w:bottom w:val="single" w:sz="4" w:space="0" w:color="auto"/>
          <w:insideH w:val="single" w:sz="4" w:space="0" w:color="auto"/>
        </w:tblBorders>
        <w:tblLayout w:type="fixed"/>
        <w:tblLook w:val="0620" w:firstRow="1" w:lastRow="0" w:firstColumn="0" w:lastColumn="0" w:noHBand="1" w:noVBand="1"/>
      </w:tblPr>
      <w:tblGrid>
        <w:gridCol w:w="5826"/>
        <w:gridCol w:w="4752"/>
      </w:tblGrid>
      <w:tr w:rsidR="00306832" w:rsidRPr="00D31044" w14:paraId="5863874A" w14:textId="77777777" w:rsidTr="00306832">
        <w:trPr>
          <w:cnfStyle w:val="100000000000" w:firstRow="1" w:lastRow="0" w:firstColumn="0" w:lastColumn="0" w:oddVBand="0" w:evenVBand="0" w:oddHBand="0" w:evenHBand="0" w:firstRowFirstColumn="0" w:firstRowLastColumn="0" w:lastRowFirstColumn="0" w:lastRowLastColumn="0"/>
          <w:trHeight w:val="288"/>
        </w:trPr>
        <w:tc>
          <w:tcPr>
            <w:tcW w:w="5826" w:type="dxa"/>
            <w:tcBorders>
              <w:top w:val="none" w:sz="0" w:space="0" w:color="auto"/>
              <w:left w:val="none" w:sz="0" w:space="0" w:color="auto"/>
              <w:bottom w:val="none" w:sz="0" w:space="0" w:color="auto"/>
              <w:right w:val="none" w:sz="0" w:space="0" w:color="auto"/>
            </w:tcBorders>
            <w:shd w:val="clear" w:color="auto" w:fill="FFFFFF" w:themeFill="background1"/>
          </w:tcPr>
          <w:p w14:paraId="1330BDB1" w14:textId="77777777" w:rsidR="00306832" w:rsidRPr="00D31044" w:rsidRDefault="00306832" w:rsidP="00306832">
            <w:pPr>
              <w:autoSpaceDE w:val="0"/>
              <w:autoSpaceDN w:val="0"/>
              <w:adjustRightInd w:val="0"/>
              <w:rPr>
                <w:rFonts w:asciiTheme="majorHAnsi" w:hAnsiTheme="majorHAnsi"/>
                <w:color w:val="auto"/>
                <w:sz w:val="22"/>
                <w:szCs w:val="22"/>
              </w:rPr>
            </w:pPr>
            <w:r w:rsidRPr="00D31044">
              <w:rPr>
                <w:rFonts w:asciiTheme="majorHAnsi" w:hAnsiTheme="majorHAnsi"/>
                <w:color w:val="auto"/>
                <w:sz w:val="22"/>
                <w:szCs w:val="22"/>
              </w:rPr>
              <w:t>Evaluation Parameter</w:t>
            </w:r>
          </w:p>
        </w:tc>
        <w:tc>
          <w:tcPr>
            <w:tcW w:w="4752" w:type="dxa"/>
            <w:tcBorders>
              <w:top w:val="none" w:sz="0" w:space="0" w:color="auto"/>
              <w:left w:val="none" w:sz="0" w:space="0" w:color="auto"/>
              <w:bottom w:val="none" w:sz="0" w:space="0" w:color="auto"/>
              <w:right w:val="none" w:sz="0" w:space="0" w:color="auto"/>
            </w:tcBorders>
            <w:shd w:val="clear" w:color="auto" w:fill="FFFFFF" w:themeFill="background1"/>
          </w:tcPr>
          <w:p w14:paraId="4FE9E09A" w14:textId="77777777" w:rsidR="00306832" w:rsidRPr="00D31044" w:rsidRDefault="00306832" w:rsidP="00306832">
            <w:pPr>
              <w:autoSpaceDE w:val="0"/>
              <w:autoSpaceDN w:val="0"/>
              <w:adjustRightInd w:val="0"/>
              <w:jc w:val="center"/>
              <w:rPr>
                <w:rFonts w:asciiTheme="majorHAnsi" w:hAnsiTheme="majorHAnsi"/>
                <w:color w:val="auto"/>
                <w:sz w:val="22"/>
                <w:szCs w:val="22"/>
              </w:rPr>
            </w:pPr>
            <w:r w:rsidRPr="00D31044">
              <w:rPr>
                <w:rFonts w:asciiTheme="majorHAnsi" w:hAnsiTheme="majorHAnsi"/>
                <w:color w:val="auto"/>
                <w:sz w:val="22"/>
                <w:szCs w:val="22"/>
              </w:rPr>
              <w:t xml:space="preserve">Weightage </w:t>
            </w:r>
            <w:proofErr w:type="gramStart"/>
            <w:r w:rsidRPr="00D31044">
              <w:rPr>
                <w:rFonts w:asciiTheme="majorHAnsi" w:hAnsiTheme="majorHAnsi"/>
                <w:color w:val="auto"/>
                <w:sz w:val="22"/>
                <w:szCs w:val="22"/>
              </w:rPr>
              <w:t>( in</w:t>
            </w:r>
            <w:proofErr w:type="gramEnd"/>
            <w:r w:rsidRPr="00D31044">
              <w:rPr>
                <w:rFonts w:asciiTheme="majorHAnsi" w:hAnsiTheme="majorHAnsi"/>
                <w:color w:val="auto"/>
                <w:sz w:val="22"/>
                <w:szCs w:val="22"/>
              </w:rPr>
              <w:t xml:space="preserve"> %)</w:t>
            </w:r>
          </w:p>
          <w:p w14:paraId="5A5A61B7" w14:textId="77777777" w:rsidR="00306832" w:rsidRPr="00D31044" w:rsidRDefault="00306832" w:rsidP="00306832">
            <w:pPr>
              <w:autoSpaceDE w:val="0"/>
              <w:autoSpaceDN w:val="0"/>
              <w:adjustRightInd w:val="0"/>
              <w:jc w:val="center"/>
              <w:rPr>
                <w:rFonts w:asciiTheme="majorHAnsi" w:hAnsiTheme="majorHAnsi"/>
                <w:color w:val="auto"/>
                <w:sz w:val="22"/>
                <w:szCs w:val="22"/>
              </w:rPr>
            </w:pPr>
          </w:p>
        </w:tc>
      </w:tr>
      <w:tr w:rsidR="00306832" w:rsidRPr="00D31044" w14:paraId="1219771A" w14:textId="77777777" w:rsidTr="00306832">
        <w:trPr>
          <w:trHeight w:val="288"/>
        </w:trPr>
        <w:tc>
          <w:tcPr>
            <w:tcW w:w="5826" w:type="dxa"/>
          </w:tcPr>
          <w:p w14:paraId="7D4A0B9A" w14:textId="77777777" w:rsidR="00306832" w:rsidRPr="00D31044" w:rsidRDefault="00306832" w:rsidP="00306832">
            <w:pPr>
              <w:autoSpaceDE w:val="0"/>
              <w:autoSpaceDN w:val="0"/>
              <w:adjustRightInd w:val="0"/>
              <w:rPr>
                <w:rFonts w:asciiTheme="majorHAnsi" w:hAnsiTheme="majorHAnsi"/>
                <w:color w:val="000000"/>
                <w:sz w:val="22"/>
                <w:szCs w:val="22"/>
              </w:rPr>
            </w:pPr>
            <w:r w:rsidRPr="00D31044">
              <w:rPr>
                <w:rFonts w:asciiTheme="majorHAnsi" w:hAnsiTheme="majorHAnsi"/>
                <w:color w:val="000000"/>
                <w:sz w:val="22"/>
                <w:szCs w:val="22"/>
              </w:rPr>
              <w:t>Quizzes and presentations</w:t>
            </w:r>
          </w:p>
        </w:tc>
        <w:tc>
          <w:tcPr>
            <w:tcW w:w="4752" w:type="dxa"/>
          </w:tcPr>
          <w:p w14:paraId="1CAC1E77" w14:textId="46F9204E" w:rsidR="00306832" w:rsidRPr="00D31044" w:rsidRDefault="00D31044" w:rsidP="00FD22D3">
            <w:pPr>
              <w:autoSpaceDE w:val="0"/>
              <w:autoSpaceDN w:val="0"/>
              <w:adjustRightInd w:val="0"/>
              <w:jc w:val="center"/>
              <w:rPr>
                <w:rFonts w:asciiTheme="majorHAnsi" w:hAnsiTheme="majorHAnsi"/>
                <w:color w:val="000000"/>
                <w:sz w:val="22"/>
                <w:szCs w:val="22"/>
              </w:rPr>
            </w:pPr>
            <w:r>
              <w:rPr>
                <w:rFonts w:asciiTheme="majorHAnsi" w:hAnsiTheme="majorHAnsi"/>
                <w:color w:val="000000"/>
                <w:sz w:val="22"/>
                <w:szCs w:val="22"/>
              </w:rPr>
              <w:t xml:space="preserve">60 </w:t>
            </w:r>
            <w:r w:rsidR="00FD22D3">
              <w:rPr>
                <w:rFonts w:asciiTheme="majorHAnsi" w:hAnsiTheme="majorHAnsi"/>
                <w:color w:val="000000"/>
                <w:sz w:val="22"/>
                <w:szCs w:val="22"/>
              </w:rPr>
              <w:t>%</w:t>
            </w:r>
          </w:p>
        </w:tc>
      </w:tr>
      <w:tr w:rsidR="00306832" w:rsidRPr="00D31044" w14:paraId="3BBBE3EC" w14:textId="77777777" w:rsidTr="00306832">
        <w:trPr>
          <w:trHeight w:val="147"/>
        </w:trPr>
        <w:tc>
          <w:tcPr>
            <w:tcW w:w="5826" w:type="dxa"/>
          </w:tcPr>
          <w:p w14:paraId="75FAD8F0" w14:textId="77777777" w:rsidR="00306832" w:rsidRPr="00D31044" w:rsidRDefault="00306832" w:rsidP="00306832">
            <w:pPr>
              <w:autoSpaceDE w:val="0"/>
              <w:autoSpaceDN w:val="0"/>
              <w:adjustRightInd w:val="0"/>
              <w:rPr>
                <w:rFonts w:asciiTheme="majorHAnsi" w:hAnsiTheme="majorHAnsi"/>
                <w:color w:val="000000"/>
                <w:sz w:val="22"/>
                <w:szCs w:val="22"/>
              </w:rPr>
            </w:pPr>
            <w:r w:rsidRPr="00D31044">
              <w:rPr>
                <w:rFonts w:asciiTheme="majorHAnsi" w:hAnsiTheme="majorHAnsi"/>
                <w:color w:val="000000"/>
                <w:sz w:val="22"/>
                <w:szCs w:val="22"/>
              </w:rPr>
              <w:t xml:space="preserve">Attendance </w:t>
            </w:r>
          </w:p>
        </w:tc>
        <w:tc>
          <w:tcPr>
            <w:tcW w:w="4752" w:type="dxa"/>
          </w:tcPr>
          <w:p w14:paraId="33616DBE" w14:textId="5E593676" w:rsidR="00306832" w:rsidRPr="00D31044" w:rsidRDefault="00306832" w:rsidP="00FD22D3">
            <w:pPr>
              <w:autoSpaceDE w:val="0"/>
              <w:autoSpaceDN w:val="0"/>
              <w:adjustRightInd w:val="0"/>
              <w:jc w:val="center"/>
              <w:rPr>
                <w:rFonts w:asciiTheme="majorHAnsi" w:hAnsiTheme="majorHAnsi"/>
                <w:color w:val="000000"/>
                <w:sz w:val="22"/>
                <w:szCs w:val="22"/>
              </w:rPr>
            </w:pPr>
            <w:r w:rsidRPr="00D31044">
              <w:rPr>
                <w:rFonts w:asciiTheme="majorHAnsi" w:hAnsiTheme="majorHAnsi"/>
                <w:color w:val="000000"/>
                <w:sz w:val="22"/>
                <w:szCs w:val="22"/>
              </w:rPr>
              <w:t xml:space="preserve">10 </w:t>
            </w:r>
            <w:r w:rsidR="00FD22D3">
              <w:rPr>
                <w:rFonts w:asciiTheme="majorHAnsi" w:hAnsiTheme="majorHAnsi"/>
                <w:color w:val="000000"/>
                <w:sz w:val="22"/>
                <w:szCs w:val="22"/>
              </w:rPr>
              <w:t>%</w:t>
            </w:r>
          </w:p>
        </w:tc>
      </w:tr>
      <w:tr w:rsidR="00306832" w:rsidRPr="00D31044" w14:paraId="36AB496D" w14:textId="77777777" w:rsidTr="00306832">
        <w:trPr>
          <w:trHeight w:val="147"/>
        </w:trPr>
        <w:tc>
          <w:tcPr>
            <w:tcW w:w="5826" w:type="dxa"/>
          </w:tcPr>
          <w:p w14:paraId="32239CAB" w14:textId="77777777" w:rsidR="00306832" w:rsidRPr="00D31044" w:rsidRDefault="00306832" w:rsidP="00306832">
            <w:pPr>
              <w:autoSpaceDE w:val="0"/>
              <w:autoSpaceDN w:val="0"/>
              <w:adjustRightInd w:val="0"/>
              <w:rPr>
                <w:rFonts w:asciiTheme="majorHAnsi" w:hAnsiTheme="majorHAnsi"/>
                <w:color w:val="000000"/>
                <w:sz w:val="22"/>
                <w:szCs w:val="22"/>
              </w:rPr>
            </w:pPr>
            <w:r w:rsidRPr="00D31044">
              <w:rPr>
                <w:rFonts w:asciiTheme="majorHAnsi" w:hAnsiTheme="majorHAnsi"/>
                <w:color w:val="000000"/>
                <w:sz w:val="22"/>
                <w:szCs w:val="22"/>
              </w:rPr>
              <w:t>Participation</w:t>
            </w:r>
          </w:p>
        </w:tc>
        <w:tc>
          <w:tcPr>
            <w:tcW w:w="4752" w:type="dxa"/>
          </w:tcPr>
          <w:p w14:paraId="1B3E0DFC" w14:textId="1F8B3CD0" w:rsidR="00306832" w:rsidRPr="00D31044" w:rsidRDefault="00306832" w:rsidP="00FD22D3">
            <w:pPr>
              <w:autoSpaceDE w:val="0"/>
              <w:autoSpaceDN w:val="0"/>
              <w:adjustRightInd w:val="0"/>
              <w:jc w:val="center"/>
              <w:rPr>
                <w:rFonts w:asciiTheme="majorHAnsi" w:hAnsiTheme="majorHAnsi"/>
                <w:color w:val="000000"/>
                <w:sz w:val="22"/>
                <w:szCs w:val="22"/>
              </w:rPr>
            </w:pPr>
            <w:r w:rsidRPr="00D31044">
              <w:rPr>
                <w:rFonts w:asciiTheme="majorHAnsi" w:hAnsiTheme="majorHAnsi"/>
                <w:color w:val="000000"/>
                <w:sz w:val="22"/>
                <w:szCs w:val="22"/>
              </w:rPr>
              <w:t xml:space="preserve">30 </w:t>
            </w:r>
            <w:r w:rsidR="00FD22D3">
              <w:rPr>
                <w:rFonts w:asciiTheme="majorHAnsi" w:hAnsiTheme="majorHAnsi"/>
                <w:color w:val="000000"/>
                <w:sz w:val="22"/>
                <w:szCs w:val="22"/>
              </w:rPr>
              <w:t>%</w:t>
            </w:r>
          </w:p>
        </w:tc>
      </w:tr>
    </w:tbl>
    <w:p w14:paraId="642C9C02" w14:textId="77777777" w:rsidR="00306832" w:rsidRPr="00D31044" w:rsidRDefault="00306832" w:rsidP="00306832">
      <w:pPr>
        <w:rPr>
          <w:rFonts w:asciiTheme="majorHAnsi" w:hAnsiTheme="majorHAnsi"/>
          <w:sz w:val="22"/>
          <w:szCs w:val="22"/>
        </w:rPr>
      </w:pPr>
      <w:bookmarkStart w:id="0" w:name="_GoBack"/>
      <w:bookmarkEnd w:id="0"/>
    </w:p>
    <w:p w14:paraId="1E69E886" w14:textId="3BA8B946" w:rsidR="00306832" w:rsidRPr="00D31044" w:rsidRDefault="00306832" w:rsidP="001B67BE">
      <w:pPr>
        <w:rPr>
          <w:rFonts w:asciiTheme="majorHAnsi" w:hAnsiTheme="majorHAnsi"/>
          <w:sz w:val="22"/>
          <w:szCs w:val="22"/>
        </w:rPr>
      </w:pPr>
      <w:r w:rsidRPr="00D31044">
        <w:rPr>
          <w:rFonts w:asciiTheme="majorHAnsi" w:hAnsiTheme="majorHAnsi"/>
          <w:sz w:val="22"/>
          <w:szCs w:val="22"/>
        </w:rPr>
        <w:t xml:space="preserve">The </w:t>
      </w:r>
      <w:r w:rsidR="001B67BE">
        <w:rPr>
          <w:rFonts w:asciiTheme="majorHAnsi" w:hAnsiTheme="majorHAnsi"/>
          <w:color w:val="000000"/>
          <w:sz w:val="22"/>
          <w:szCs w:val="22"/>
          <w:lang w:eastAsia="fr-FR"/>
        </w:rPr>
        <w:t>m</w:t>
      </w:r>
      <w:r w:rsidR="001B67BE" w:rsidRPr="00D31044">
        <w:rPr>
          <w:rFonts w:asciiTheme="majorHAnsi" w:hAnsiTheme="majorHAnsi"/>
          <w:color w:val="000000"/>
          <w:sz w:val="22"/>
          <w:szCs w:val="22"/>
          <w:lang w:eastAsia="fr-FR"/>
        </w:rPr>
        <w:t xml:space="preserve">inimum </w:t>
      </w:r>
      <w:r w:rsidRPr="00D31044">
        <w:rPr>
          <w:rFonts w:asciiTheme="majorHAnsi" w:hAnsiTheme="majorHAnsi"/>
          <w:color w:val="000000"/>
          <w:sz w:val="22"/>
          <w:szCs w:val="22"/>
          <w:lang w:eastAsia="fr-FR"/>
        </w:rPr>
        <w:t>passing requirement for certificate is 60%.</w:t>
      </w:r>
    </w:p>
    <w:p w14:paraId="600A1074" w14:textId="77777777" w:rsidR="00306832" w:rsidRPr="00D31044" w:rsidRDefault="00306832" w:rsidP="00306832">
      <w:pPr>
        <w:jc w:val="both"/>
        <w:rPr>
          <w:rFonts w:asciiTheme="majorHAnsi" w:hAnsiTheme="majorHAnsi"/>
          <w:sz w:val="22"/>
          <w:szCs w:val="22"/>
        </w:rPr>
      </w:pPr>
    </w:p>
    <w:p w14:paraId="7D261FAF" w14:textId="1C92B538" w:rsidR="00306832" w:rsidRDefault="00A67B83" w:rsidP="00306832">
      <w:pPr>
        <w:pBdr>
          <w:bottom w:val="single" w:sz="4" w:space="1" w:color="auto"/>
        </w:pBdr>
        <w:jc w:val="both"/>
        <w:rPr>
          <w:rFonts w:asciiTheme="majorHAnsi" w:hAnsiTheme="majorHAnsi"/>
          <w:b/>
          <w:color w:val="000000" w:themeColor="text1"/>
          <w:sz w:val="22"/>
          <w:szCs w:val="22"/>
        </w:rPr>
      </w:pPr>
      <w:r>
        <w:rPr>
          <w:rFonts w:asciiTheme="majorHAnsi" w:hAnsiTheme="majorHAnsi"/>
          <w:b/>
          <w:color w:val="000000" w:themeColor="text1"/>
          <w:sz w:val="22"/>
          <w:szCs w:val="22"/>
        </w:rPr>
        <w:t xml:space="preserve">DRAFT </w:t>
      </w:r>
      <w:r w:rsidR="00306832" w:rsidRPr="00D31044">
        <w:rPr>
          <w:rFonts w:asciiTheme="majorHAnsi" w:hAnsiTheme="majorHAnsi"/>
          <w:b/>
          <w:color w:val="000000" w:themeColor="text1"/>
          <w:sz w:val="22"/>
          <w:szCs w:val="22"/>
        </w:rPr>
        <w:t>TRAINING SCHEDULE AND CONTENTS / AGENDA</w:t>
      </w:r>
    </w:p>
    <w:p w14:paraId="574A6B7D" w14:textId="329F55EE" w:rsidR="00A67B83" w:rsidRPr="00D31044" w:rsidRDefault="00A67B83" w:rsidP="00306832">
      <w:pPr>
        <w:pBdr>
          <w:bottom w:val="single" w:sz="4" w:space="1" w:color="auto"/>
        </w:pBdr>
        <w:jc w:val="both"/>
        <w:rPr>
          <w:rFonts w:asciiTheme="majorHAnsi" w:hAnsiTheme="majorHAnsi"/>
          <w:b/>
          <w:color w:val="000000" w:themeColor="text1"/>
          <w:sz w:val="22"/>
          <w:szCs w:val="22"/>
        </w:rPr>
      </w:pPr>
      <w:r>
        <w:rPr>
          <w:rFonts w:asciiTheme="majorHAnsi" w:hAnsiTheme="majorHAnsi"/>
          <w:b/>
          <w:color w:val="000000" w:themeColor="text1"/>
          <w:sz w:val="22"/>
          <w:szCs w:val="22"/>
        </w:rPr>
        <w:t xml:space="preserve">(Updated information will be available at </w:t>
      </w:r>
      <w:hyperlink r:id="rId10" w:history="1">
        <w:r w:rsidRPr="00247178">
          <w:rPr>
            <w:rStyle w:val="Hyperlink"/>
            <w:rFonts w:asciiTheme="majorHAnsi" w:hAnsiTheme="majorHAnsi"/>
            <w:b/>
            <w:sz w:val="22"/>
            <w:szCs w:val="22"/>
          </w:rPr>
          <w:t>http://www.itu.int/itu-d/asp</w:t>
        </w:r>
      </w:hyperlink>
      <w:r>
        <w:rPr>
          <w:rFonts w:asciiTheme="majorHAnsi" w:hAnsiTheme="majorHAnsi"/>
          <w:b/>
          <w:color w:val="000000" w:themeColor="text1"/>
          <w:sz w:val="22"/>
          <w:szCs w:val="22"/>
        </w:rPr>
        <w:t xml:space="preserve">) </w:t>
      </w:r>
    </w:p>
    <w:p w14:paraId="51280D44" w14:textId="77777777" w:rsidR="00471E68" w:rsidRPr="00D31044" w:rsidRDefault="00471E68" w:rsidP="00306832">
      <w:pPr>
        <w:rPr>
          <w:rFonts w:asciiTheme="majorHAnsi" w:eastAsia="SimSun" w:hAnsiTheme="majorHAnsi"/>
          <w:sz w:val="22"/>
          <w:szCs w:val="22"/>
          <w:lang w:val="en-US"/>
        </w:rPr>
      </w:pPr>
    </w:p>
    <w:tbl>
      <w:tblPr>
        <w:tblStyle w:val="MediumShading2-Accent5"/>
        <w:tblW w:w="10520" w:type="dxa"/>
        <w:tblLayout w:type="fixed"/>
        <w:tblLook w:val="0620" w:firstRow="1" w:lastRow="0" w:firstColumn="0" w:lastColumn="0" w:noHBand="1" w:noVBand="1"/>
      </w:tblPr>
      <w:tblGrid>
        <w:gridCol w:w="10520"/>
      </w:tblGrid>
      <w:tr w:rsidR="00306832" w:rsidRPr="00D31044" w14:paraId="5D99BF8D" w14:textId="77777777" w:rsidTr="0039233A">
        <w:trPr>
          <w:cnfStyle w:val="100000000000" w:firstRow="1" w:lastRow="0" w:firstColumn="0" w:lastColumn="0" w:oddVBand="0" w:evenVBand="0" w:oddHBand="0" w:evenHBand="0" w:firstRowFirstColumn="0" w:firstRowLastColumn="0" w:lastRowFirstColumn="0" w:lastRowLastColumn="0"/>
          <w:trHeight w:val="254"/>
        </w:trPr>
        <w:tc>
          <w:tcPr>
            <w:tcW w:w="10520" w:type="dxa"/>
            <w:shd w:val="clear" w:color="auto" w:fill="0070C0"/>
          </w:tcPr>
          <w:p w14:paraId="0891D4B4" w14:textId="73E946B4" w:rsidR="00306832" w:rsidRPr="00D31044" w:rsidRDefault="00A82B65" w:rsidP="00A67B83">
            <w:pPr>
              <w:tabs>
                <w:tab w:val="center" w:pos="4932"/>
                <w:tab w:val="left" w:pos="6760"/>
              </w:tabs>
              <w:rPr>
                <w:rFonts w:asciiTheme="majorHAnsi" w:hAnsiTheme="majorHAnsi"/>
                <w:b w:val="0"/>
                <w:bCs w:val="0"/>
                <w:sz w:val="22"/>
                <w:szCs w:val="22"/>
              </w:rPr>
            </w:pPr>
            <w:r>
              <w:rPr>
                <w:rFonts w:asciiTheme="majorHAnsi" w:hAnsiTheme="majorHAnsi"/>
                <w:b w:val="0"/>
                <w:bCs w:val="0"/>
                <w:sz w:val="22"/>
                <w:szCs w:val="22"/>
                <w:lang w:val="en-US"/>
              </w:rPr>
              <w:tab/>
            </w:r>
            <w:r w:rsidR="00A67B83">
              <w:rPr>
                <w:rFonts w:asciiTheme="majorHAnsi" w:hAnsiTheme="majorHAnsi"/>
                <w:b w:val="0"/>
                <w:bCs w:val="0"/>
                <w:sz w:val="22"/>
                <w:szCs w:val="22"/>
                <w:lang w:val="en-US"/>
              </w:rPr>
              <w:t>DRAFT AGENDA</w:t>
            </w:r>
            <w:r>
              <w:rPr>
                <w:rFonts w:asciiTheme="majorHAnsi" w:hAnsiTheme="majorHAnsi"/>
                <w:b w:val="0"/>
                <w:bCs w:val="0"/>
                <w:sz w:val="22"/>
                <w:szCs w:val="22"/>
                <w:lang w:val="en-US"/>
              </w:rPr>
              <w:tab/>
            </w:r>
          </w:p>
        </w:tc>
      </w:tr>
      <w:tr w:rsidR="00A82B65" w:rsidRPr="00D31044" w14:paraId="049F63C1" w14:textId="77777777" w:rsidTr="0039233A">
        <w:trPr>
          <w:trHeight w:val="147"/>
        </w:trPr>
        <w:tc>
          <w:tcPr>
            <w:tcW w:w="10520" w:type="dxa"/>
          </w:tcPr>
          <w:p w14:paraId="6E566CF8" w14:textId="77777777" w:rsidR="00A82B65" w:rsidRPr="00D31044" w:rsidRDefault="00A82B65" w:rsidP="00306832">
            <w:pPr>
              <w:jc w:val="both"/>
              <w:rPr>
                <w:rFonts w:asciiTheme="majorHAnsi" w:hAnsiTheme="majorHAnsi"/>
                <w:sz w:val="22"/>
                <w:szCs w:val="22"/>
                <w:lang w:eastAsia="en-IN"/>
              </w:rPr>
            </w:pPr>
          </w:p>
        </w:tc>
      </w:tr>
      <w:tr w:rsidR="00A82B65" w:rsidRPr="00D31044" w14:paraId="4EDECA22" w14:textId="77777777" w:rsidTr="0039233A">
        <w:trPr>
          <w:trHeight w:val="254"/>
        </w:trPr>
        <w:tc>
          <w:tcPr>
            <w:tcW w:w="10520" w:type="dxa"/>
            <w:shd w:val="clear" w:color="auto" w:fill="0070C0"/>
          </w:tcPr>
          <w:p w14:paraId="71C287C0" w14:textId="77777777" w:rsidR="00A82B65" w:rsidRPr="00A82B65" w:rsidRDefault="00A82B65" w:rsidP="00A82B65">
            <w:pPr>
              <w:tabs>
                <w:tab w:val="center" w:pos="4932"/>
                <w:tab w:val="left" w:pos="6760"/>
              </w:tabs>
              <w:rPr>
                <w:rFonts w:asciiTheme="majorHAnsi" w:hAnsiTheme="majorHAnsi"/>
                <w:b/>
                <w:bCs/>
                <w:color w:val="FFFFFF" w:themeColor="background1"/>
                <w:sz w:val="22"/>
                <w:szCs w:val="22"/>
              </w:rPr>
            </w:pPr>
            <w:r>
              <w:rPr>
                <w:rFonts w:asciiTheme="majorHAnsi" w:hAnsiTheme="majorHAnsi"/>
                <w:b/>
                <w:bCs/>
                <w:sz w:val="22"/>
                <w:szCs w:val="22"/>
                <w:lang w:val="en-US"/>
              </w:rPr>
              <w:tab/>
            </w:r>
            <w:r w:rsidRPr="00A82B65">
              <w:rPr>
                <w:rFonts w:asciiTheme="majorHAnsi" w:hAnsiTheme="majorHAnsi"/>
                <w:b/>
                <w:bCs/>
                <w:color w:val="FFFFFF" w:themeColor="background1"/>
                <w:sz w:val="22"/>
                <w:szCs w:val="22"/>
                <w:lang w:val="en-US"/>
              </w:rPr>
              <w:t>2</w:t>
            </w:r>
            <w:r>
              <w:rPr>
                <w:rFonts w:asciiTheme="majorHAnsi" w:hAnsiTheme="majorHAnsi"/>
                <w:b/>
                <w:bCs/>
                <w:color w:val="FFFFFF" w:themeColor="background1"/>
                <w:sz w:val="22"/>
                <w:szCs w:val="22"/>
                <w:lang w:val="en-US"/>
              </w:rPr>
              <w:t>3</w:t>
            </w:r>
            <w:r w:rsidRPr="00A82B65">
              <w:rPr>
                <w:rFonts w:asciiTheme="majorHAnsi" w:hAnsiTheme="majorHAnsi"/>
                <w:b/>
                <w:bCs/>
                <w:color w:val="FFFFFF" w:themeColor="background1"/>
                <w:sz w:val="22"/>
                <w:szCs w:val="22"/>
                <w:lang w:val="en-US"/>
              </w:rPr>
              <w:t xml:space="preserve"> May 2016 (Day-1)</w:t>
            </w:r>
            <w:r w:rsidRPr="00A82B65">
              <w:rPr>
                <w:rFonts w:asciiTheme="majorHAnsi" w:hAnsiTheme="majorHAnsi"/>
                <w:b/>
                <w:bCs/>
                <w:color w:val="FFFFFF" w:themeColor="background1"/>
                <w:sz w:val="22"/>
                <w:szCs w:val="22"/>
                <w:lang w:val="en-US"/>
              </w:rPr>
              <w:tab/>
            </w:r>
          </w:p>
        </w:tc>
      </w:tr>
    </w:tbl>
    <w:tbl>
      <w:tblPr>
        <w:tblW w:w="4820" w:type="pct"/>
        <w:tblBorders>
          <w:insideH w:val="single" w:sz="6" w:space="0" w:color="000000"/>
        </w:tblBorders>
        <w:tblCellMar>
          <w:top w:w="113" w:type="dxa"/>
          <w:bottom w:w="113" w:type="dxa"/>
        </w:tblCellMar>
        <w:tblLook w:val="00A0" w:firstRow="1" w:lastRow="0" w:firstColumn="1" w:lastColumn="0" w:noHBand="0" w:noVBand="0"/>
      </w:tblPr>
      <w:tblGrid>
        <w:gridCol w:w="2091"/>
        <w:gridCol w:w="8366"/>
      </w:tblGrid>
      <w:tr w:rsidR="00471E68" w:rsidRPr="00484EEA" w14:paraId="70C16DE9" w14:textId="77777777" w:rsidTr="0039233A">
        <w:tc>
          <w:tcPr>
            <w:tcW w:w="1000" w:type="pct"/>
            <w:shd w:val="clear" w:color="auto" w:fill="auto"/>
          </w:tcPr>
          <w:p w14:paraId="53FD5E15" w14:textId="1A1C9C39" w:rsidR="00471E68" w:rsidRPr="00484EEA" w:rsidRDefault="00471E68" w:rsidP="002625A8">
            <w:pPr>
              <w:rPr>
                <w:rFonts w:asciiTheme="majorHAnsi" w:hAnsiTheme="majorHAnsi"/>
                <w:sz w:val="20"/>
                <w:szCs w:val="20"/>
              </w:rPr>
            </w:pPr>
            <w:r w:rsidRPr="00484EEA">
              <w:rPr>
                <w:rFonts w:asciiTheme="majorHAnsi" w:hAnsiTheme="majorHAnsi"/>
                <w:sz w:val="20"/>
                <w:szCs w:val="20"/>
              </w:rPr>
              <w:t>08</w:t>
            </w:r>
            <w:r w:rsidR="002625A8">
              <w:rPr>
                <w:rFonts w:asciiTheme="majorHAnsi" w:hAnsiTheme="majorHAnsi"/>
                <w:sz w:val="20"/>
                <w:szCs w:val="20"/>
              </w:rPr>
              <w:t>0</w:t>
            </w:r>
            <w:r w:rsidRPr="00484EEA">
              <w:rPr>
                <w:rFonts w:asciiTheme="majorHAnsi" w:hAnsiTheme="majorHAnsi"/>
                <w:sz w:val="20"/>
                <w:szCs w:val="20"/>
              </w:rPr>
              <w:t>0-0900</w:t>
            </w:r>
          </w:p>
        </w:tc>
        <w:tc>
          <w:tcPr>
            <w:tcW w:w="4000" w:type="pct"/>
            <w:shd w:val="clear" w:color="auto" w:fill="auto"/>
          </w:tcPr>
          <w:p w14:paraId="3A0F1C67" w14:textId="77777777" w:rsidR="00471E68" w:rsidRPr="00484EEA" w:rsidRDefault="00471E68" w:rsidP="00471E68">
            <w:pPr>
              <w:rPr>
                <w:rFonts w:asciiTheme="majorHAnsi" w:hAnsiTheme="majorHAnsi"/>
                <w:b/>
                <w:sz w:val="20"/>
                <w:szCs w:val="20"/>
              </w:rPr>
            </w:pPr>
            <w:r w:rsidRPr="00484EEA">
              <w:rPr>
                <w:rFonts w:asciiTheme="majorHAnsi" w:hAnsiTheme="majorHAnsi"/>
                <w:b/>
                <w:sz w:val="20"/>
                <w:szCs w:val="20"/>
              </w:rPr>
              <w:t>REGISTRATION</w:t>
            </w:r>
          </w:p>
        </w:tc>
      </w:tr>
      <w:tr w:rsidR="00471E68" w:rsidRPr="00484EEA" w14:paraId="09D1F64F" w14:textId="77777777" w:rsidTr="0039233A">
        <w:tc>
          <w:tcPr>
            <w:tcW w:w="1000" w:type="pct"/>
            <w:shd w:val="clear" w:color="auto" w:fill="auto"/>
          </w:tcPr>
          <w:p w14:paraId="47A28352"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0900-0930</w:t>
            </w:r>
          </w:p>
        </w:tc>
        <w:tc>
          <w:tcPr>
            <w:tcW w:w="4000" w:type="pct"/>
            <w:shd w:val="clear" w:color="auto" w:fill="auto"/>
          </w:tcPr>
          <w:p w14:paraId="4094CE69" w14:textId="77777777" w:rsidR="00471E68" w:rsidRPr="00484EEA" w:rsidRDefault="00471E68" w:rsidP="00471E68">
            <w:pPr>
              <w:rPr>
                <w:rFonts w:asciiTheme="majorHAnsi" w:hAnsiTheme="majorHAnsi"/>
                <w:b/>
                <w:color w:val="0000FF"/>
                <w:sz w:val="20"/>
                <w:szCs w:val="20"/>
              </w:rPr>
            </w:pPr>
            <w:r w:rsidRPr="00484EEA">
              <w:rPr>
                <w:rFonts w:asciiTheme="majorHAnsi" w:hAnsiTheme="majorHAnsi"/>
                <w:b/>
                <w:color w:val="0000FF"/>
                <w:sz w:val="20"/>
                <w:szCs w:val="20"/>
              </w:rPr>
              <w:t xml:space="preserve">Opening Session: </w:t>
            </w:r>
          </w:p>
          <w:p w14:paraId="27BF6205" w14:textId="77777777" w:rsidR="00471E68" w:rsidRDefault="00471E68" w:rsidP="00471E68">
            <w:pPr>
              <w:rPr>
                <w:rFonts w:asciiTheme="majorHAnsi" w:hAnsiTheme="majorHAnsi"/>
                <w:sz w:val="20"/>
                <w:szCs w:val="20"/>
              </w:rPr>
            </w:pPr>
          </w:p>
          <w:p w14:paraId="7420256B"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Welcome Address</w:t>
            </w:r>
          </w:p>
          <w:p w14:paraId="10485E47" w14:textId="29F9E953" w:rsidR="00471E68" w:rsidRPr="00484EEA" w:rsidRDefault="00FD22D3" w:rsidP="00471E68">
            <w:pPr>
              <w:pStyle w:val="ColorfulList-Accent11"/>
              <w:numPr>
                <w:ilvl w:val="0"/>
                <w:numId w:val="8"/>
              </w:numPr>
              <w:rPr>
                <w:rFonts w:asciiTheme="majorHAnsi" w:hAnsiTheme="majorHAnsi"/>
                <w:sz w:val="20"/>
                <w:szCs w:val="20"/>
              </w:rPr>
            </w:pPr>
            <w:r>
              <w:rPr>
                <w:rFonts w:asciiTheme="majorHAnsi" w:hAnsiTheme="majorHAnsi"/>
                <w:sz w:val="20"/>
                <w:szCs w:val="20"/>
              </w:rPr>
              <w:t>ITU</w:t>
            </w:r>
          </w:p>
          <w:p w14:paraId="43558C8E" w14:textId="7378CFF8" w:rsidR="00471E68" w:rsidRDefault="00471E68" w:rsidP="00471E68">
            <w:pPr>
              <w:pStyle w:val="ColorfulList-Accent11"/>
              <w:numPr>
                <w:ilvl w:val="0"/>
                <w:numId w:val="8"/>
              </w:numPr>
              <w:rPr>
                <w:rFonts w:asciiTheme="majorHAnsi" w:hAnsiTheme="majorHAnsi"/>
                <w:sz w:val="20"/>
                <w:szCs w:val="20"/>
              </w:rPr>
            </w:pPr>
            <w:r w:rsidRPr="00484EEA">
              <w:rPr>
                <w:rFonts w:asciiTheme="majorHAnsi" w:hAnsiTheme="majorHAnsi"/>
                <w:sz w:val="20"/>
                <w:szCs w:val="20"/>
              </w:rPr>
              <w:t>APNIC</w:t>
            </w:r>
          </w:p>
          <w:p w14:paraId="43FDF75B" w14:textId="77777777" w:rsidR="00471E68" w:rsidRPr="00626D05" w:rsidRDefault="00471E68" w:rsidP="00471E68">
            <w:pPr>
              <w:pStyle w:val="ColorfulList-Accent11"/>
              <w:ind w:left="0"/>
              <w:rPr>
                <w:rFonts w:asciiTheme="majorHAnsi" w:hAnsiTheme="majorHAnsi"/>
                <w:sz w:val="20"/>
                <w:szCs w:val="20"/>
              </w:rPr>
            </w:pPr>
            <w:r>
              <w:rPr>
                <w:rFonts w:asciiTheme="majorHAnsi" w:hAnsiTheme="majorHAnsi"/>
                <w:sz w:val="20"/>
                <w:szCs w:val="20"/>
              </w:rPr>
              <w:t>Opening Address</w:t>
            </w:r>
          </w:p>
          <w:p w14:paraId="01073AC0" w14:textId="2030A2B1" w:rsidR="00471E68" w:rsidRPr="00626D05" w:rsidRDefault="00471E68" w:rsidP="00FD22D3">
            <w:pPr>
              <w:pStyle w:val="ColorfulList-Accent11"/>
              <w:numPr>
                <w:ilvl w:val="0"/>
                <w:numId w:val="9"/>
              </w:numPr>
              <w:rPr>
                <w:rFonts w:asciiTheme="majorHAnsi" w:hAnsiTheme="majorHAnsi"/>
                <w:sz w:val="20"/>
                <w:szCs w:val="20"/>
              </w:rPr>
            </w:pPr>
            <w:r w:rsidRPr="00626D05">
              <w:rPr>
                <w:rFonts w:asciiTheme="majorHAnsi" w:hAnsiTheme="majorHAnsi"/>
                <w:sz w:val="20"/>
                <w:szCs w:val="20"/>
              </w:rPr>
              <w:t xml:space="preserve">MICT </w:t>
            </w:r>
            <w:r w:rsidR="00FD22D3">
              <w:rPr>
                <w:rFonts w:asciiTheme="majorHAnsi" w:hAnsiTheme="majorHAnsi"/>
                <w:sz w:val="20"/>
                <w:szCs w:val="20"/>
              </w:rPr>
              <w:t>(</w:t>
            </w:r>
            <w:r w:rsidRPr="00626D05">
              <w:rPr>
                <w:rFonts w:asciiTheme="majorHAnsi" w:hAnsiTheme="majorHAnsi"/>
                <w:sz w:val="20"/>
                <w:szCs w:val="20"/>
              </w:rPr>
              <w:t>Thailand</w:t>
            </w:r>
            <w:r w:rsidR="00FD22D3">
              <w:rPr>
                <w:rFonts w:asciiTheme="majorHAnsi" w:hAnsiTheme="majorHAnsi"/>
                <w:sz w:val="20"/>
                <w:szCs w:val="20"/>
              </w:rPr>
              <w:t>)</w:t>
            </w:r>
          </w:p>
          <w:p w14:paraId="0D657F51" w14:textId="77777777" w:rsidR="00471E68" w:rsidRPr="00484EEA" w:rsidRDefault="00471E68" w:rsidP="00471E68">
            <w:pPr>
              <w:pStyle w:val="ColorfulList-Accent11"/>
              <w:rPr>
                <w:rFonts w:asciiTheme="majorHAnsi" w:hAnsiTheme="majorHAnsi"/>
                <w:sz w:val="20"/>
                <w:szCs w:val="20"/>
              </w:rPr>
            </w:pPr>
          </w:p>
        </w:tc>
      </w:tr>
      <w:tr w:rsidR="00471E68" w:rsidRPr="00484EEA" w14:paraId="74C86AA2" w14:textId="77777777" w:rsidTr="0039233A">
        <w:trPr>
          <w:trHeight w:val="766"/>
        </w:trPr>
        <w:tc>
          <w:tcPr>
            <w:tcW w:w="1000" w:type="pct"/>
            <w:shd w:val="clear" w:color="auto" w:fill="auto"/>
          </w:tcPr>
          <w:p w14:paraId="56E2F64C"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0930 - 1000</w:t>
            </w:r>
          </w:p>
        </w:tc>
        <w:tc>
          <w:tcPr>
            <w:tcW w:w="4000" w:type="pct"/>
            <w:shd w:val="clear" w:color="auto" w:fill="auto"/>
          </w:tcPr>
          <w:p w14:paraId="5C0FAFA4" w14:textId="559296B3" w:rsidR="00471E68" w:rsidRPr="00484EEA" w:rsidRDefault="00471E68" w:rsidP="00471E68">
            <w:pPr>
              <w:rPr>
                <w:rFonts w:asciiTheme="majorHAnsi" w:hAnsiTheme="majorHAnsi"/>
                <w:b/>
                <w:color w:val="0000FF"/>
                <w:sz w:val="20"/>
                <w:szCs w:val="20"/>
              </w:rPr>
            </w:pPr>
            <w:r w:rsidRPr="00484EEA">
              <w:rPr>
                <w:rFonts w:asciiTheme="majorHAnsi" w:hAnsiTheme="majorHAnsi"/>
                <w:b/>
                <w:color w:val="0000FF"/>
                <w:sz w:val="20"/>
                <w:szCs w:val="20"/>
              </w:rPr>
              <w:t>Session 1: Where are</w:t>
            </w:r>
            <w:r w:rsidR="001A0AA2">
              <w:rPr>
                <w:rFonts w:asciiTheme="majorHAnsi" w:hAnsiTheme="majorHAnsi"/>
                <w:b/>
                <w:color w:val="0000FF"/>
                <w:sz w:val="20"/>
                <w:szCs w:val="20"/>
              </w:rPr>
              <w:t xml:space="preserve"> we now: IPv6 deployment update</w:t>
            </w:r>
          </w:p>
          <w:p w14:paraId="60D209A2" w14:textId="4C41603E" w:rsidR="00471E68" w:rsidRPr="00484EEA" w:rsidRDefault="00471E68" w:rsidP="001E6F0E">
            <w:pPr>
              <w:rPr>
                <w:rFonts w:asciiTheme="majorHAnsi" w:hAnsiTheme="majorHAnsi"/>
                <w:bCs/>
                <w:sz w:val="20"/>
                <w:szCs w:val="20"/>
              </w:rPr>
            </w:pPr>
            <w:r w:rsidRPr="00484EEA">
              <w:rPr>
                <w:rFonts w:asciiTheme="majorHAnsi" w:hAnsiTheme="majorHAnsi"/>
                <w:bCs/>
                <w:sz w:val="20"/>
                <w:szCs w:val="20"/>
              </w:rPr>
              <w:t xml:space="preserve">Objective: To provide an overview of IPv6, the need for migration and the current IPv6 deployment status in the world, and technical trend. </w:t>
            </w:r>
          </w:p>
        </w:tc>
      </w:tr>
      <w:tr w:rsidR="00471E68" w:rsidRPr="00484EEA" w14:paraId="74F1118D" w14:textId="77777777" w:rsidTr="0039233A">
        <w:trPr>
          <w:trHeight w:val="749"/>
        </w:trPr>
        <w:tc>
          <w:tcPr>
            <w:tcW w:w="1000" w:type="pct"/>
            <w:shd w:val="clear" w:color="auto" w:fill="auto"/>
          </w:tcPr>
          <w:p w14:paraId="47AFC070"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lastRenderedPageBreak/>
              <w:t>1000 - 1030</w:t>
            </w:r>
          </w:p>
        </w:tc>
        <w:tc>
          <w:tcPr>
            <w:tcW w:w="4000" w:type="pct"/>
            <w:shd w:val="clear" w:color="auto" w:fill="auto"/>
          </w:tcPr>
          <w:p w14:paraId="3C765EA1" w14:textId="77777777" w:rsidR="00471E68" w:rsidRPr="00484EEA" w:rsidRDefault="00471E68" w:rsidP="00471E68">
            <w:pPr>
              <w:rPr>
                <w:rFonts w:asciiTheme="majorHAnsi" w:hAnsiTheme="majorHAnsi"/>
                <w:b/>
                <w:bCs/>
                <w:color w:val="0000FF"/>
                <w:sz w:val="20"/>
                <w:szCs w:val="20"/>
              </w:rPr>
            </w:pPr>
            <w:r w:rsidRPr="00484EEA">
              <w:rPr>
                <w:rFonts w:asciiTheme="majorHAnsi" w:hAnsiTheme="majorHAnsi"/>
                <w:b/>
                <w:bCs/>
                <w:color w:val="0000FF"/>
                <w:sz w:val="20"/>
                <w:szCs w:val="20"/>
              </w:rPr>
              <w:t xml:space="preserve">Session 2:  Recap – Internet fundamentals  </w:t>
            </w:r>
          </w:p>
          <w:p w14:paraId="24192D71" w14:textId="04DE332D" w:rsidR="00471E68" w:rsidRPr="00484EEA" w:rsidRDefault="00471E68" w:rsidP="001B67BE">
            <w:pPr>
              <w:rPr>
                <w:rFonts w:asciiTheme="majorHAnsi" w:hAnsiTheme="majorHAnsi"/>
                <w:sz w:val="20"/>
                <w:szCs w:val="20"/>
              </w:rPr>
            </w:pPr>
            <w:r w:rsidRPr="00484EEA">
              <w:rPr>
                <w:rFonts w:asciiTheme="majorHAnsi" w:hAnsiTheme="majorHAnsi"/>
                <w:sz w:val="20"/>
                <w:szCs w:val="20"/>
              </w:rPr>
              <w:t xml:space="preserve">Objective: To recap fundamental technical information on the Internet </w:t>
            </w:r>
            <w:r w:rsidR="001B67BE">
              <w:rPr>
                <w:rFonts w:asciiTheme="majorHAnsi" w:hAnsiTheme="majorHAnsi"/>
                <w:sz w:val="20"/>
                <w:szCs w:val="20"/>
              </w:rPr>
              <w:t>Infrastructure</w:t>
            </w:r>
            <w:r w:rsidRPr="00484EEA">
              <w:rPr>
                <w:rFonts w:asciiTheme="majorHAnsi" w:hAnsiTheme="majorHAnsi"/>
                <w:b/>
                <w:color w:val="0000FF"/>
                <w:sz w:val="20"/>
                <w:szCs w:val="20"/>
              </w:rPr>
              <w:t xml:space="preserve"> </w:t>
            </w:r>
          </w:p>
        </w:tc>
      </w:tr>
      <w:tr w:rsidR="00471E68" w:rsidRPr="00484EEA" w14:paraId="514CB8D9" w14:textId="77777777" w:rsidTr="0039233A">
        <w:tc>
          <w:tcPr>
            <w:tcW w:w="1000" w:type="pct"/>
            <w:shd w:val="clear" w:color="auto" w:fill="auto"/>
          </w:tcPr>
          <w:p w14:paraId="5F3B55B1"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1030-11:00</w:t>
            </w:r>
          </w:p>
        </w:tc>
        <w:tc>
          <w:tcPr>
            <w:tcW w:w="4000" w:type="pct"/>
            <w:shd w:val="clear" w:color="auto" w:fill="auto"/>
          </w:tcPr>
          <w:p w14:paraId="025350BB" w14:textId="77777777" w:rsidR="00471E68" w:rsidRPr="00484EEA" w:rsidRDefault="00471E68" w:rsidP="00471E68">
            <w:pPr>
              <w:rPr>
                <w:rFonts w:asciiTheme="majorHAnsi" w:hAnsiTheme="majorHAnsi"/>
                <w:b/>
                <w:sz w:val="20"/>
                <w:szCs w:val="20"/>
              </w:rPr>
            </w:pPr>
            <w:r w:rsidRPr="00484EEA">
              <w:rPr>
                <w:rFonts w:asciiTheme="majorHAnsi" w:hAnsiTheme="majorHAnsi"/>
                <w:b/>
                <w:sz w:val="20"/>
                <w:szCs w:val="20"/>
              </w:rPr>
              <w:t>COFFEE BREAK</w:t>
            </w:r>
          </w:p>
        </w:tc>
      </w:tr>
      <w:tr w:rsidR="00471E68" w:rsidRPr="00484EEA" w14:paraId="24450C75" w14:textId="77777777" w:rsidTr="0039233A">
        <w:trPr>
          <w:trHeight w:val="542"/>
        </w:trPr>
        <w:tc>
          <w:tcPr>
            <w:tcW w:w="1000" w:type="pct"/>
            <w:shd w:val="clear" w:color="auto" w:fill="auto"/>
          </w:tcPr>
          <w:p w14:paraId="075C4F67"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1100-1230</w:t>
            </w:r>
          </w:p>
        </w:tc>
        <w:tc>
          <w:tcPr>
            <w:tcW w:w="4000" w:type="pct"/>
            <w:shd w:val="clear" w:color="auto" w:fill="auto"/>
          </w:tcPr>
          <w:p w14:paraId="7B5EE27A" w14:textId="77777777" w:rsidR="00471E68" w:rsidRPr="00664F22" w:rsidRDefault="00471E68" w:rsidP="00471E68">
            <w:pPr>
              <w:rPr>
                <w:rFonts w:asciiTheme="majorHAnsi" w:hAnsiTheme="majorHAnsi"/>
              </w:rPr>
            </w:pPr>
            <w:r w:rsidRPr="00664F22">
              <w:rPr>
                <w:rFonts w:asciiTheme="majorHAnsi" w:hAnsiTheme="majorHAnsi"/>
                <w:b/>
                <w:color w:val="0000FF"/>
                <w:sz w:val="20"/>
                <w:szCs w:val="20"/>
              </w:rPr>
              <w:t>Session 3:  Recap – IPv6 Protocol</w:t>
            </w:r>
          </w:p>
          <w:p w14:paraId="02236E24" w14:textId="5B5DF4C7" w:rsidR="00471E68" w:rsidRPr="00484EEA" w:rsidRDefault="00471E68" w:rsidP="001B67BE">
            <w:pPr>
              <w:rPr>
                <w:rFonts w:asciiTheme="majorHAnsi" w:hAnsiTheme="majorHAnsi"/>
                <w:sz w:val="20"/>
                <w:szCs w:val="20"/>
              </w:rPr>
            </w:pPr>
            <w:r w:rsidRPr="00664F22">
              <w:rPr>
                <w:rFonts w:asciiTheme="majorHAnsi" w:hAnsiTheme="majorHAnsi"/>
                <w:sz w:val="20"/>
                <w:szCs w:val="20"/>
              </w:rPr>
              <w:t>Objective: To recap fundamental technical information about IPv6, introduc</w:t>
            </w:r>
            <w:r w:rsidR="001B67BE">
              <w:rPr>
                <w:rFonts w:asciiTheme="majorHAnsi" w:hAnsiTheme="majorHAnsi"/>
                <w:sz w:val="20"/>
                <w:szCs w:val="20"/>
              </w:rPr>
              <w:t>tion to</w:t>
            </w:r>
            <w:r w:rsidRPr="00664F22">
              <w:rPr>
                <w:rFonts w:asciiTheme="majorHAnsi" w:hAnsiTheme="majorHAnsi"/>
                <w:sz w:val="20"/>
                <w:szCs w:val="20"/>
              </w:rPr>
              <w:t xml:space="preserve"> the protocol and the relevant standards.</w:t>
            </w:r>
            <w:r>
              <w:rPr>
                <w:rFonts w:asciiTheme="majorHAnsi" w:hAnsiTheme="majorHAnsi"/>
                <w:sz w:val="20"/>
                <w:szCs w:val="20"/>
              </w:rPr>
              <w:t xml:space="preserve"> </w:t>
            </w:r>
          </w:p>
        </w:tc>
      </w:tr>
      <w:tr w:rsidR="00471E68" w:rsidRPr="00484EEA" w14:paraId="4D0926FE" w14:textId="77777777" w:rsidTr="0039233A">
        <w:tc>
          <w:tcPr>
            <w:tcW w:w="1000" w:type="pct"/>
            <w:shd w:val="clear" w:color="auto" w:fill="auto"/>
          </w:tcPr>
          <w:p w14:paraId="07FBB2E3"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1230-1400</w:t>
            </w:r>
          </w:p>
        </w:tc>
        <w:tc>
          <w:tcPr>
            <w:tcW w:w="4000" w:type="pct"/>
            <w:shd w:val="clear" w:color="auto" w:fill="auto"/>
          </w:tcPr>
          <w:p w14:paraId="5E0A526E" w14:textId="77777777" w:rsidR="00471E68" w:rsidRPr="00484EEA" w:rsidRDefault="00471E68" w:rsidP="00471E68">
            <w:pPr>
              <w:rPr>
                <w:rFonts w:asciiTheme="majorHAnsi" w:hAnsiTheme="majorHAnsi"/>
                <w:b/>
                <w:sz w:val="20"/>
                <w:szCs w:val="20"/>
              </w:rPr>
            </w:pPr>
            <w:r w:rsidRPr="00484EEA">
              <w:rPr>
                <w:rFonts w:asciiTheme="majorHAnsi" w:hAnsiTheme="majorHAnsi"/>
                <w:b/>
                <w:sz w:val="20"/>
                <w:szCs w:val="20"/>
              </w:rPr>
              <w:t>LUNCH BREAK</w:t>
            </w:r>
          </w:p>
        </w:tc>
      </w:tr>
      <w:tr w:rsidR="00471E68" w:rsidRPr="00484EEA" w14:paraId="4506635B" w14:textId="77777777" w:rsidTr="0039233A">
        <w:trPr>
          <w:trHeight w:val="232"/>
        </w:trPr>
        <w:tc>
          <w:tcPr>
            <w:tcW w:w="1000" w:type="pct"/>
            <w:shd w:val="clear" w:color="auto" w:fill="auto"/>
          </w:tcPr>
          <w:p w14:paraId="7329C0BA"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1400-1530</w:t>
            </w:r>
          </w:p>
        </w:tc>
        <w:tc>
          <w:tcPr>
            <w:tcW w:w="4000" w:type="pct"/>
            <w:shd w:val="clear" w:color="auto" w:fill="auto"/>
          </w:tcPr>
          <w:p w14:paraId="23D39356" w14:textId="77777777" w:rsidR="00852200" w:rsidRPr="00664F22" w:rsidRDefault="00852200" w:rsidP="00852200">
            <w:pPr>
              <w:rPr>
                <w:rFonts w:asciiTheme="majorHAnsi" w:hAnsiTheme="majorHAnsi"/>
                <w:b/>
                <w:color w:val="0000FF"/>
                <w:sz w:val="20"/>
                <w:szCs w:val="20"/>
              </w:rPr>
            </w:pPr>
            <w:r w:rsidRPr="00664F22">
              <w:rPr>
                <w:rFonts w:asciiTheme="majorHAnsi" w:hAnsiTheme="majorHAnsi"/>
                <w:b/>
                <w:color w:val="0000FF"/>
                <w:sz w:val="20"/>
                <w:szCs w:val="20"/>
              </w:rPr>
              <w:t xml:space="preserve">Session </w:t>
            </w:r>
            <w:r>
              <w:rPr>
                <w:rFonts w:asciiTheme="majorHAnsi" w:hAnsiTheme="majorHAnsi"/>
                <w:b/>
                <w:color w:val="0000FF"/>
                <w:sz w:val="20"/>
                <w:szCs w:val="20"/>
              </w:rPr>
              <w:t>4: Recap</w:t>
            </w:r>
            <w:r w:rsidRPr="00664F22">
              <w:rPr>
                <w:rFonts w:asciiTheme="majorHAnsi" w:hAnsiTheme="majorHAnsi"/>
                <w:b/>
                <w:color w:val="0000FF"/>
                <w:sz w:val="20"/>
                <w:szCs w:val="20"/>
              </w:rPr>
              <w:t xml:space="preserve"> - About IPv6 Addresses</w:t>
            </w:r>
          </w:p>
          <w:p w14:paraId="06C81626" w14:textId="31DB68C9" w:rsidR="00471E68" w:rsidRPr="00484EEA" w:rsidRDefault="00852200" w:rsidP="001E6F0E">
            <w:pPr>
              <w:rPr>
                <w:rFonts w:asciiTheme="majorHAnsi" w:hAnsiTheme="majorHAnsi"/>
              </w:rPr>
            </w:pPr>
            <w:r w:rsidRPr="00664F22">
              <w:rPr>
                <w:rFonts w:asciiTheme="majorHAnsi" w:hAnsiTheme="majorHAnsi"/>
                <w:sz w:val="20"/>
                <w:szCs w:val="20"/>
              </w:rPr>
              <w:t>Objective: To explain IPv6 addressing, how it works, the differences from IPv4, and introduce how a well designed address plan can assist with network security and integrity planning.</w:t>
            </w:r>
            <w:r>
              <w:rPr>
                <w:rFonts w:asciiTheme="majorHAnsi" w:hAnsiTheme="majorHAnsi"/>
                <w:sz w:val="20"/>
                <w:szCs w:val="20"/>
              </w:rPr>
              <w:t xml:space="preserve"> </w:t>
            </w:r>
          </w:p>
        </w:tc>
      </w:tr>
      <w:tr w:rsidR="00471E68" w:rsidRPr="00484EEA" w14:paraId="6481BC35" w14:textId="77777777" w:rsidTr="0039233A">
        <w:tc>
          <w:tcPr>
            <w:tcW w:w="1000" w:type="pct"/>
            <w:shd w:val="clear" w:color="auto" w:fill="auto"/>
          </w:tcPr>
          <w:p w14:paraId="211E72B3"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1530-1600</w:t>
            </w:r>
          </w:p>
        </w:tc>
        <w:tc>
          <w:tcPr>
            <w:tcW w:w="4000" w:type="pct"/>
            <w:shd w:val="clear" w:color="auto" w:fill="auto"/>
          </w:tcPr>
          <w:p w14:paraId="2823124C" w14:textId="77777777" w:rsidR="00471E68" w:rsidRPr="00484EEA" w:rsidRDefault="00471E68" w:rsidP="00471E68">
            <w:pPr>
              <w:rPr>
                <w:rFonts w:asciiTheme="majorHAnsi" w:hAnsiTheme="majorHAnsi"/>
                <w:b/>
                <w:sz w:val="20"/>
                <w:szCs w:val="20"/>
              </w:rPr>
            </w:pPr>
            <w:r w:rsidRPr="00484EEA">
              <w:rPr>
                <w:rFonts w:asciiTheme="majorHAnsi" w:hAnsiTheme="majorHAnsi"/>
                <w:b/>
                <w:sz w:val="20"/>
                <w:szCs w:val="20"/>
              </w:rPr>
              <w:t>COFFEE BREAK</w:t>
            </w:r>
          </w:p>
        </w:tc>
      </w:tr>
      <w:tr w:rsidR="00471E68" w:rsidRPr="00484EEA" w14:paraId="0999FA6F" w14:textId="77777777" w:rsidTr="0039233A">
        <w:trPr>
          <w:trHeight w:val="284"/>
        </w:trPr>
        <w:tc>
          <w:tcPr>
            <w:tcW w:w="1000" w:type="pct"/>
            <w:shd w:val="clear" w:color="auto" w:fill="auto"/>
          </w:tcPr>
          <w:p w14:paraId="601E2BD9" w14:textId="77777777" w:rsidR="00471E68" w:rsidRPr="00484EEA" w:rsidRDefault="00471E68" w:rsidP="00471E68">
            <w:pPr>
              <w:rPr>
                <w:rFonts w:asciiTheme="majorHAnsi" w:hAnsiTheme="majorHAnsi"/>
                <w:sz w:val="20"/>
                <w:szCs w:val="20"/>
              </w:rPr>
            </w:pPr>
            <w:r w:rsidRPr="00484EEA">
              <w:rPr>
                <w:rFonts w:asciiTheme="majorHAnsi" w:hAnsiTheme="majorHAnsi"/>
                <w:sz w:val="20"/>
                <w:szCs w:val="20"/>
              </w:rPr>
              <w:t>1600-17</w:t>
            </w:r>
            <w:r>
              <w:rPr>
                <w:rFonts w:asciiTheme="majorHAnsi" w:hAnsiTheme="majorHAnsi"/>
                <w:sz w:val="20"/>
                <w:szCs w:val="20"/>
              </w:rPr>
              <w:t>00</w:t>
            </w:r>
          </w:p>
        </w:tc>
        <w:tc>
          <w:tcPr>
            <w:tcW w:w="4000" w:type="pct"/>
            <w:shd w:val="clear" w:color="auto" w:fill="auto"/>
          </w:tcPr>
          <w:p w14:paraId="00850192" w14:textId="74E35B71" w:rsidR="00471E68" w:rsidRPr="00484EEA" w:rsidRDefault="00471E68" w:rsidP="001B67BE">
            <w:pPr>
              <w:rPr>
                <w:rFonts w:asciiTheme="majorHAnsi" w:hAnsiTheme="majorHAnsi"/>
                <w:sz w:val="20"/>
                <w:szCs w:val="20"/>
              </w:rPr>
            </w:pPr>
            <w:r w:rsidRPr="00484EEA">
              <w:rPr>
                <w:rFonts w:asciiTheme="majorHAnsi" w:hAnsiTheme="majorHAnsi"/>
                <w:b/>
                <w:color w:val="0000FF"/>
                <w:sz w:val="20"/>
                <w:szCs w:val="20"/>
              </w:rPr>
              <w:t xml:space="preserve">Session 5: Roles of </w:t>
            </w:r>
            <w:r w:rsidR="001B67BE">
              <w:rPr>
                <w:rFonts w:asciiTheme="majorHAnsi" w:hAnsiTheme="majorHAnsi"/>
                <w:b/>
                <w:color w:val="0000FF"/>
                <w:sz w:val="20"/>
                <w:szCs w:val="20"/>
              </w:rPr>
              <w:t xml:space="preserve">ICT </w:t>
            </w:r>
            <w:r w:rsidRPr="00484EEA">
              <w:rPr>
                <w:rFonts w:asciiTheme="majorHAnsi" w:hAnsiTheme="majorHAnsi"/>
                <w:b/>
                <w:color w:val="0000FF"/>
                <w:sz w:val="20"/>
                <w:szCs w:val="20"/>
              </w:rPr>
              <w:t xml:space="preserve">Policy maker and regulator in </w:t>
            </w:r>
            <w:r w:rsidR="001B67BE">
              <w:rPr>
                <w:rFonts w:asciiTheme="majorHAnsi" w:hAnsiTheme="majorHAnsi"/>
                <w:b/>
                <w:color w:val="0000FF"/>
                <w:sz w:val="20"/>
                <w:szCs w:val="20"/>
              </w:rPr>
              <w:t>Internet and IPv6 Security</w:t>
            </w:r>
            <w:r w:rsidRPr="00484EEA">
              <w:rPr>
                <w:rFonts w:asciiTheme="majorHAnsi" w:hAnsiTheme="majorHAnsi"/>
                <w:b/>
                <w:color w:val="0000FF"/>
                <w:sz w:val="20"/>
                <w:szCs w:val="20"/>
              </w:rPr>
              <w:br/>
            </w:r>
            <w:r w:rsidRPr="00484EEA">
              <w:rPr>
                <w:rFonts w:asciiTheme="majorHAnsi" w:hAnsiTheme="majorHAnsi"/>
                <w:sz w:val="20"/>
                <w:szCs w:val="20"/>
              </w:rPr>
              <w:t xml:space="preserve">Objective: To develop an understanding of what role the </w:t>
            </w:r>
            <w:r w:rsidR="001B67BE">
              <w:rPr>
                <w:rFonts w:asciiTheme="majorHAnsi" w:hAnsiTheme="majorHAnsi"/>
                <w:sz w:val="20"/>
                <w:szCs w:val="20"/>
              </w:rPr>
              <w:t xml:space="preserve">ICT </w:t>
            </w:r>
            <w:r w:rsidRPr="00484EEA">
              <w:rPr>
                <w:rFonts w:asciiTheme="majorHAnsi" w:hAnsiTheme="majorHAnsi"/>
                <w:sz w:val="20"/>
                <w:szCs w:val="20"/>
              </w:rPr>
              <w:t xml:space="preserve">policy maker and regulator should play to promote </w:t>
            </w:r>
            <w:r w:rsidR="001B67BE">
              <w:rPr>
                <w:rFonts w:asciiTheme="majorHAnsi" w:hAnsiTheme="majorHAnsi"/>
                <w:sz w:val="20"/>
                <w:szCs w:val="20"/>
              </w:rPr>
              <w:t xml:space="preserve">Internet security in general and </w:t>
            </w:r>
            <w:r w:rsidRPr="00484EEA">
              <w:rPr>
                <w:rFonts w:asciiTheme="majorHAnsi" w:hAnsiTheme="majorHAnsi"/>
                <w:sz w:val="20"/>
                <w:szCs w:val="20"/>
              </w:rPr>
              <w:t xml:space="preserve">IPv6 </w:t>
            </w:r>
            <w:r w:rsidR="001B67BE">
              <w:rPr>
                <w:rFonts w:asciiTheme="majorHAnsi" w:hAnsiTheme="majorHAnsi"/>
                <w:sz w:val="20"/>
                <w:szCs w:val="20"/>
              </w:rPr>
              <w:t>infrastructure security in particular</w:t>
            </w:r>
            <w:r w:rsidRPr="00484EEA">
              <w:rPr>
                <w:rFonts w:asciiTheme="majorHAnsi" w:hAnsiTheme="majorHAnsi"/>
                <w:sz w:val="20"/>
                <w:szCs w:val="20"/>
              </w:rPr>
              <w:t xml:space="preserve">. </w:t>
            </w:r>
          </w:p>
        </w:tc>
      </w:tr>
      <w:tr w:rsidR="00471E68" w:rsidRPr="00484EEA" w14:paraId="14DC977F" w14:textId="77777777" w:rsidTr="0039233A">
        <w:trPr>
          <w:trHeight w:val="284"/>
        </w:trPr>
        <w:tc>
          <w:tcPr>
            <w:tcW w:w="1000" w:type="pct"/>
            <w:shd w:val="clear" w:color="auto" w:fill="auto"/>
          </w:tcPr>
          <w:p w14:paraId="7329373C" w14:textId="77777777" w:rsidR="00471E68" w:rsidRPr="00484EEA" w:rsidRDefault="00471E68" w:rsidP="00471E68">
            <w:pPr>
              <w:rPr>
                <w:rFonts w:asciiTheme="majorHAnsi" w:hAnsiTheme="majorHAnsi"/>
                <w:sz w:val="20"/>
                <w:szCs w:val="20"/>
              </w:rPr>
            </w:pPr>
            <w:r>
              <w:rPr>
                <w:rFonts w:asciiTheme="majorHAnsi" w:hAnsiTheme="majorHAnsi"/>
                <w:sz w:val="20"/>
                <w:szCs w:val="20"/>
              </w:rPr>
              <w:t>1700-1730</w:t>
            </w:r>
          </w:p>
        </w:tc>
        <w:tc>
          <w:tcPr>
            <w:tcW w:w="4000" w:type="pct"/>
            <w:shd w:val="clear" w:color="auto" w:fill="auto"/>
          </w:tcPr>
          <w:p w14:paraId="0F38E602" w14:textId="513804C5" w:rsidR="00471E68" w:rsidRPr="00484EEA" w:rsidRDefault="001B67BE" w:rsidP="001B67BE">
            <w:pPr>
              <w:rPr>
                <w:rFonts w:asciiTheme="majorHAnsi" w:hAnsiTheme="majorHAnsi"/>
                <w:b/>
                <w:color w:val="0000FF"/>
                <w:sz w:val="20"/>
                <w:szCs w:val="20"/>
              </w:rPr>
            </w:pPr>
            <w:r>
              <w:rPr>
                <w:rFonts w:asciiTheme="majorHAnsi" w:hAnsiTheme="majorHAnsi"/>
                <w:sz w:val="20"/>
                <w:szCs w:val="20"/>
              </w:rPr>
              <w:t xml:space="preserve">Quiz </w:t>
            </w:r>
            <w:r w:rsidR="007631BF">
              <w:rPr>
                <w:rFonts w:asciiTheme="majorHAnsi" w:hAnsiTheme="majorHAnsi"/>
                <w:sz w:val="20"/>
                <w:szCs w:val="20"/>
              </w:rPr>
              <w:t>1</w:t>
            </w:r>
          </w:p>
        </w:tc>
      </w:tr>
    </w:tbl>
    <w:tbl>
      <w:tblPr>
        <w:tblStyle w:val="MediumShading2-Accent5"/>
        <w:tblW w:w="10080" w:type="dxa"/>
        <w:tblLayout w:type="fixed"/>
        <w:tblLook w:val="0620" w:firstRow="1" w:lastRow="0" w:firstColumn="0" w:lastColumn="0" w:noHBand="1" w:noVBand="1"/>
      </w:tblPr>
      <w:tblGrid>
        <w:gridCol w:w="10080"/>
      </w:tblGrid>
      <w:tr w:rsidR="00A82B65" w:rsidRPr="00D31044" w14:paraId="12E3E226" w14:textId="77777777" w:rsidTr="00A82B65">
        <w:trPr>
          <w:cnfStyle w:val="100000000000" w:firstRow="1" w:lastRow="0" w:firstColumn="0" w:lastColumn="0" w:oddVBand="0" w:evenVBand="0" w:oddHBand="0" w:evenHBand="0" w:firstRowFirstColumn="0" w:firstRowLastColumn="0" w:lastRowFirstColumn="0" w:lastRowLastColumn="0"/>
          <w:trHeight w:val="246"/>
        </w:trPr>
        <w:tc>
          <w:tcPr>
            <w:tcW w:w="10080" w:type="dxa"/>
            <w:shd w:val="clear" w:color="auto" w:fill="0070C0"/>
          </w:tcPr>
          <w:p w14:paraId="6DACA286" w14:textId="77777777" w:rsidR="00A82B65" w:rsidRPr="00A82B65" w:rsidRDefault="00A82B65" w:rsidP="00E10FA3">
            <w:pPr>
              <w:tabs>
                <w:tab w:val="center" w:pos="4932"/>
                <w:tab w:val="left" w:pos="6760"/>
              </w:tabs>
              <w:rPr>
                <w:rFonts w:asciiTheme="majorHAnsi" w:hAnsiTheme="majorHAnsi"/>
                <w:b w:val="0"/>
                <w:bCs w:val="0"/>
                <w:sz w:val="22"/>
                <w:szCs w:val="22"/>
              </w:rPr>
            </w:pPr>
            <w:r>
              <w:rPr>
                <w:rFonts w:asciiTheme="majorHAnsi" w:hAnsiTheme="majorHAnsi"/>
                <w:b w:val="0"/>
                <w:bCs w:val="0"/>
                <w:sz w:val="22"/>
                <w:szCs w:val="22"/>
                <w:lang w:val="en-US"/>
              </w:rPr>
              <w:tab/>
              <w:t>2</w:t>
            </w:r>
            <w:r w:rsidR="00E10FA3">
              <w:rPr>
                <w:rFonts w:asciiTheme="majorHAnsi" w:hAnsiTheme="majorHAnsi"/>
                <w:b w:val="0"/>
                <w:bCs w:val="0"/>
                <w:sz w:val="22"/>
                <w:szCs w:val="22"/>
                <w:lang w:val="en-US"/>
              </w:rPr>
              <w:t>4</w:t>
            </w:r>
            <w:r w:rsidRPr="00A82B65">
              <w:rPr>
                <w:rFonts w:asciiTheme="majorHAnsi" w:hAnsiTheme="majorHAnsi"/>
                <w:b w:val="0"/>
                <w:bCs w:val="0"/>
                <w:sz w:val="22"/>
                <w:szCs w:val="22"/>
                <w:lang w:val="en-US"/>
              </w:rPr>
              <w:t xml:space="preserve"> May 2016 (Day-</w:t>
            </w:r>
            <w:r>
              <w:rPr>
                <w:rFonts w:asciiTheme="majorHAnsi" w:hAnsiTheme="majorHAnsi"/>
                <w:b w:val="0"/>
                <w:bCs w:val="0"/>
                <w:sz w:val="22"/>
                <w:szCs w:val="22"/>
                <w:lang w:val="en-US"/>
              </w:rPr>
              <w:t>2)</w:t>
            </w:r>
            <w:r w:rsidRPr="00A82B65">
              <w:rPr>
                <w:rFonts w:asciiTheme="majorHAnsi" w:hAnsiTheme="majorHAnsi"/>
                <w:b w:val="0"/>
                <w:bCs w:val="0"/>
                <w:sz w:val="22"/>
                <w:szCs w:val="22"/>
                <w:lang w:val="en-US"/>
              </w:rPr>
              <w:tab/>
            </w:r>
          </w:p>
        </w:tc>
      </w:tr>
    </w:tbl>
    <w:tbl>
      <w:tblPr>
        <w:tblW w:w="4820" w:type="pct"/>
        <w:tblBorders>
          <w:insideH w:val="single" w:sz="6" w:space="0" w:color="000000"/>
        </w:tblBorders>
        <w:tblCellMar>
          <w:top w:w="113" w:type="dxa"/>
          <w:bottom w:w="113" w:type="dxa"/>
        </w:tblCellMar>
        <w:tblLook w:val="00A0" w:firstRow="1" w:lastRow="0" w:firstColumn="1" w:lastColumn="0" w:noHBand="0" w:noVBand="0"/>
      </w:tblPr>
      <w:tblGrid>
        <w:gridCol w:w="2091"/>
        <w:gridCol w:w="8366"/>
      </w:tblGrid>
      <w:tr w:rsidR="00E10FA3" w:rsidRPr="00484EEA" w14:paraId="5B448EAE" w14:textId="77777777" w:rsidTr="0039233A">
        <w:tc>
          <w:tcPr>
            <w:tcW w:w="1000" w:type="pct"/>
            <w:shd w:val="clear" w:color="auto" w:fill="auto"/>
          </w:tcPr>
          <w:p w14:paraId="4B677BD5" w14:textId="77777777" w:rsidR="00E10FA3" w:rsidRPr="00484EEA" w:rsidRDefault="00E10FA3" w:rsidP="00A82B65">
            <w:pPr>
              <w:rPr>
                <w:rFonts w:asciiTheme="majorHAnsi" w:hAnsiTheme="majorHAnsi"/>
                <w:sz w:val="20"/>
                <w:szCs w:val="20"/>
              </w:rPr>
            </w:pPr>
            <w:r>
              <w:rPr>
                <w:rFonts w:asciiTheme="majorHAnsi" w:hAnsiTheme="majorHAnsi"/>
                <w:sz w:val="20"/>
                <w:szCs w:val="20"/>
              </w:rPr>
              <w:t>0900-1030</w:t>
            </w:r>
          </w:p>
        </w:tc>
        <w:tc>
          <w:tcPr>
            <w:tcW w:w="4000" w:type="pct"/>
            <w:shd w:val="clear" w:color="auto" w:fill="auto"/>
          </w:tcPr>
          <w:p w14:paraId="5C0684C7" w14:textId="77777777" w:rsidR="00C13063" w:rsidRPr="00E26D9A" w:rsidRDefault="008916F6" w:rsidP="00C13063">
            <w:pPr>
              <w:rPr>
                <w:rFonts w:asciiTheme="majorHAnsi" w:hAnsiTheme="majorHAnsi"/>
                <w:b/>
                <w:color w:val="0000FF"/>
                <w:sz w:val="20"/>
                <w:szCs w:val="20"/>
              </w:rPr>
            </w:pPr>
            <w:r>
              <w:rPr>
                <w:rFonts w:asciiTheme="majorHAnsi" w:hAnsiTheme="majorHAnsi"/>
                <w:b/>
                <w:color w:val="0000FF"/>
                <w:sz w:val="20"/>
                <w:szCs w:val="20"/>
              </w:rPr>
              <w:t>Session 6</w:t>
            </w:r>
            <w:r w:rsidR="00C13063" w:rsidRPr="00E26D9A">
              <w:rPr>
                <w:rFonts w:asciiTheme="majorHAnsi" w:hAnsiTheme="majorHAnsi"/>
                <w:b/>
                <w:color w:val="0000FF"/>
                <w:sz w:val="20"/>
                <w:szCs w:val="20"/>
              </w:rPr>
              <w:t>:</w:t>
            </w:r>
            <w:r w:rsidR="00C13063">
              <w:rPr>
                <w:rFonts w:asciiTheme="majorHAnsi" w:hAnsiTheme="majorHAnsi"/>
                <w:b/>
                <w:color w:val="0000FF"/>
                <w:sz w:val="20"/>
                <w:szCs w:val="20"/>
              </w:rPr>
              <w:t xml:space="preserve"> Internet Infrastructure</w:t>
            </w:r>
            <w:r w:rsidR="00C13063" w:rsidRPr="00E26D9A">
              <w:rPr>
                <w:rFonts w:asciiTheme="majorHAnsi" w:hAnsiTheme="majorHAnsi"/>
                <w:b/>
                <w:color w:val="0000FF"/>
                <w:sz w:val="20"/>
                <w:szCs w:val="20"/>
              </w:rPr>
              <w:t xml:space="preserve"> Security Introduction</w:t>
            </w:r>
          </w:p>
          <w:p w14:paraId="01209D70" w14:textId="74F81DAB" w:rsidR="00E10FA3" w:rsidRPr="00484EEA" w:rsidRDefault="00C13063" w:rsidP="00A35B4D">
            <w:pPr>
              <w:jc w:val="both"/>
              <w:rPr>
                <w:rFonts w:asciiTheme="majorHAnsi" w:hAnsiTheme="majorHAnsi"/>
                <w:b/>
                <w:sz w:val="20"/>
                <w:szCs w:val="20"/>
              </w:rPr>
            </w:pPr>
            <w:r>
              <w:rPr>
                <w:rFonts w:asciiTheme="majorHAnsi" w:hAnsiTheme="majorHAnsi"/>
                <w:sz w:val="20"/>
                <w:szCs w:val="20"/>
              </w:rPr>
              <w:t xml:space="preserve">Objective: Introduction to </w:t>
            </w:r>
            <w:r w:rsidRPr="00E26D9A">
              <w:rPr>
                <w:rFonts w:asciiTheme="majorHAnsi" w:hAnsiTheme="majorHAnsi"/>
                <w:sz w:val="20"/>
                <w:szCs w:val="20"/>
              </w:rPr>
              <w:t xml:space="preserve">the main network security issues </w:t>
            </w:r>
            <w:r w:rsidR="001B67BE">
              <w:rPr>
                <w:rFonts w:asciiTheme="majorHAnsi" w:hAnsiTheme="majorHAnsi"/>
                <w:sz w:val="20"/>
                <w:szCs w:val="20"/>
              </w:rPr>
              <w:t>that infrastructure</w:t>
            </w:r>
            <w:r w:rsidR="001B67BE" w:rsidRPr="00E26D9A">
              <w:rPr>
                <w:rFonts w:asciiTheme="majorHAnsi" w:hAnsiTheme="majorHAnsi"/>
                <w:sz w:val="20"/>
                <w:szCs w:val="20"/>
              </w:rPr>
              <w:t xml:space="preserve"> </w:t>
            </w:r>
            <w:r w:rsidRPr="00E26D9A">
              <w:rPr>
                <w:rFonts w:asciiTheme="majorHAnsi" w:hAnsiTheme="majorHAnsi"/>
                <w:sz w:val="20"/>
                <w:szCs w:val="20"/>
              </w:rPr>
              <w:t>operators need to be aware of.</w:t>
            </w:r>
            <w:r>
              <w:rPr>
                <w:rFonts w:asciiTheme="majorHAnsi" w:hAnsiTheme="majorHAnsi"/>
                <w:sz w:val="20"/>
                <w:szCs w:val="20"/>
              </w:rPr>
              <w:t xml:space="preserve"> This includes discussion on packet flooding, Internet </w:t>
            </w:r>
            <w:r w:rsidR="00A35B4D">
              <w:rPr>
                <w:rFonts w:asciiTheme="majorHAnsi" w:hAnsiTheme="majorHAnsi"/>
                <w:sz w:val="20"/>
                <w:szCs w:val="20"/>
              </w:rPr>
              <w:t>worms</w:t>
            </w:r>
            <w:r>
              <w:rPr>
                <w:rFonts w:asciiTheme="majorHAnsi" w:hAnsiTheme="majorHAnsi"/>
                <w:sz w:val="20"/>
                <w:szCs w:val="20"/>
              </w:rPr>
              <w:t xml:space="preserve">, DDOS attacks and Botnets </w:t>
            </w:r>
          </w:p>
        </w:tc>
      </w:tr>
      <w:tr w:rsidR="00E10FA3" w:rsidRPr="00484EEA" w14:paraId="04BE3B77" w14:textId="77777777" w:rsidTr="0039233A">
        <w:tc>
          <w:tcPr>
            <w:tcW w:w="1000" w:type="pct"/>
            <w:shd w:val="clear" w:color="auto" w:fill="auto"/>
          </w:tcPr>
          <w:p w14:paraId="70227D81" w14:textId="77777777" w:rsidR="00E10FA3" w:rsidRPr="00484EEA" w:rsidRDefault="00E10FA3" w:rsidP="00A82B65">
            <w:pPr>
              <w:rPr>
                <w:rFonts w:asciiTheme="majorHAnsi" w:hAnsiTheme="majorHAnsi"/>
                <w:sz w:val="20"/>
                <w:szCs w:val="20"/>
              </w:rPr>
            </w:pPr>
            <w:r>
              <w:rPr>
                <w:rFonts w:asciiTheme="majorHAnsi" w:hAnsiTheme="majorHAnsi"/>
                <w:sz w:val="20"/>
                <w:szCs w:val="20"/>
              </w:rPr>
              <w:t>1030-1100</w:t>
            </w:r>
          </w:p>
        </w:tc>
        <w:tc>
          <w:tcPr>
            <w:tcW w:w="4000" w:type="pct"/>
            <w:shd w:val="clear" w:color="auto" w:fill="auto"/>
          </w:tcPr>
          <w:p w14:paraId="7635B06D" w14:textId="77777777" w:rsidR="00E10FA3" w:rsidRPr="00484EEA" w:rsidRDefault="00E10FA3" w:rsidP="00E10FA3">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E10FA3" w:rsidRPr="00484EEA" w14:paraId="5678FD57" w14:textId="77777777" w:rsidTr="0039233A">
        <w:tc>
          <w:tcPr>
            <w:tcW w:w="1000" w:type="pct"/>
            <w:shd w:val="clear" w:color="auto" w:fill="auto"/>
          </w:tcPr>
          <w:p w14:paraId="10FBED12" w14:textId="77777777" w:rsidR="00E10FA3" w:rsidRDefault="00E10FA3" w:rsidP="00A82B65">
            <w:pPr>
              <w:rPr>
                <w:rFonts w:asciiTheme="majorHAnsi" w:hAnsiTheme="majorHAnsi"/>
                <w:sz w:val="20"/>
                <w:szCs w:val="20"/>
              </w:rPr>
            </w:pPr>
            <w:r>
              <w:rPr>
                <w:rFonts w:asciiTheme="majorHAnsi" w:hAnsiTheme="majorHAnsi"/>
                <w:sz w:val="20"/>
                <w:szCs w:val="20"/>
              </w:rPr>
              <w:t>1100-1230</w:t>
            </w:r>
          </w:p>
        </w:tc>
        <w:tc>
          <w:tcPr>
            <w:tcW w:w="4000" w:type="pct"/>
            <w:shd w:val="clear" w:color="auto" w:fill="auto"/>
          </w:tcPr>
          <w:p w14:paraId="2BC27ECB" w14:textId="77777777" w:rsidR="00C13063" w:rsidRPr="00E26D9A" w:rsidRDefault="008916F6" w:rsidP="00C13063">
            <w:pPr>
              <w:rPr>
                <w:rFonts w:asciiTheme="majorHAnsi" w:hAnsiTheme="majorHAnsi"/>
                <w:b/>
                <w:color w:val="0000FF"/>
                <w:sz w:val="20"/>
                <w:szCs w:val="20"/>
              </w:rPr>
            </w:pPr>
            <w:r>
              <w:rPr>
                <w:rFonts w:asciiTheme="majorHAnsi" w:hAnsiTheme="majorHAnsi"/>
                <w:b/>
                <w:color w:val="0000FF"/>
                <w:sz w:val="20"/>
                <w:szCs w:val="20"/>
              </w:rPr>
              <w:t>Session 7</w:t>
            </w:r>
            <w:r w:rsidR="00C13063" w:rsidRPr="00E26D9A">
              <w:rPr>
                <w:rFonts w:asciiTheme="majorHAnsi" w:hAnsiTheme="majorHAnsi"/>
                <w:b/>
                <w:color w:val="0000FF"/>
                <w:sz w:val="20"/>
                <w:szCs w:val="20"/>
              </w:rPr>
              <w:t>: IPv6 Security Introduction</w:t>
            </w:r>
          </w:p>
          <w:p w14:paraId="5F86EE83" w14:textId="656A3C82" w:rsidR="00E10FA3" w:rsidRPr="00484EEA" w:rsidRDefault="00C13063" w:rsidP="001B67BE">
            <w:pPr>
              <w:pStyle w:val="ColorfulList-Accent11"/>
              <w:ind w:left="35"/>
              <w:jc w:val="both"/>
              <w:rPr>
                <w:rFonts w:asciiTheme="majorHAnsi" w:hAnsiTheme="majorHAnsi"/>
                <w:sz w:val="20"/>
                <w:szCs w:val="20"/>
              </w:rPr>
            </w:pPr>
            <w:r w:rsidRPr="00E26D9A">
              <w:rPr>
                <w:rFonts w:asciiTheme="majorHAnsi" w:hAnsiTheme="majorHAnsi"/>
                <w:sz w:val="20"/>
                <w:szCs w:val="20"/>
              </w:rPr>
              <w:t>Objective: Introduction to the similarities and differences between IPv4 and IPv6 when it comes to network infrastructure security.</w:t>
            </w:r>
            <w:r>
              <w:rPr>
                <w:rFonts w:asciiTheme="majorHAnsi" w:hAnsiTheme="majorHAnsi"/>
                <w:sz w:val="20"/>
                <w:szCs w:val="20"/>
              </w:rPr>
              <w:t xml:space="preserve"> This includes discussion about ICMPv6, multicast, extension headers, fragmentation headers, and reconnaissance on IPv6 networks.</w:t>
            </w:r>
            <w:r>
              <w:rPr>
                <w:rFonts w:asciiTheme="majorHAnsi" w:hAnsiTheme="majorHAnsi"/>
                <w:b/>
                <w:color w:val="0000FF"/>
                <w:sz w:val="20"/>
                <w:szCs w:val="20"/>
              </w:rPr>
              <w:t xml:space="preserve"> </w:t>
            </w:r>
          </w:p>
        </w:tc>
      </w:tr>
      <w:tr w:rsidR="00E10FA3" w:rsidRPr="00484EEA" w14:paraId="3537B2FD" w14:textId="77777777" w:rsidTr="0039233A">
        <w:tc>
          <w:tcPr>
            <w:tcW w:w="1000" w:type="pct"/>
            <w:shd w:val="clear" w:color="auto" w:fill="auto"/>
          </w:tcPr>
          <w:p w14:paraId="7A9BE611" w14:textId="77777777" w:rsidR="00E10FA3" w:rsidRDefault="00E10FA3" w:rsidP="00A82B65">
            <w:pPr>
              <w:rPr>
                <w:rFonts w:asciiTheme="majorHAnsi" w:hAnsiTheme="majorHAnsi"/>
                <w:sz w:val="20"/>
                <w:szCs w:val="20"/>
              </w:rPr>
            </w:pPr>
            <w:r>
              <w:rPr>
                <w:rFonts w:asciiTheme="majorHAnsi" w:hAnsiTheme="majorHAnsi"/>
                <w:sz w:val="20"/>
                <w:szCs w:val="20"/>
              </w:rPr>
              <w:t>1230-1400</w:t>
            </w:r>
          </w:p>
        </w:tc>
        <w:tc>
          <w:tcPr>
            <w:tcW w:w="4000" w:type="pct"/>
            <w:shd w:val="clear" w:color="auto" w:fill="auto"/>
          </w:tcPr>
          <w:p w14:paraId="49D616DB" w14:textId="77777777" w:rsidR="00E10FA3" w:rsidRPr="00484EEA" w:rsidRDefault="00E10FA3" w:rsidP="00E10FA3">
            <w:pPr>
              <w:pStyle w:val="ColorfulList-Accent11"/>
              <w:ind w:left="0"/>
              <w:jc w:val="both"/>
              <w:rPr>
                <w:rFonts w:asciiTheme="majorHAnsi" w:hAnsiTheme="majorHAnsi"/>
                <w:sz w:val="20"/>
                <w:szCs w:val="20"/>
              </w:rPr>
            </w:pPr>
            <w:r>
              <w:rPr>
                <w:rFonts w:asciiTheme="majorHAnsi" w:hAnsiTheme="majorHAnsi"/>
                <w:sz w:val="20"/>
                <w:szCs w:val="20"/>
              </w:rPr>
              <w:t>LUNCH BREAK</w:t>
            </w:r>
          </w:p>
        </w:tc>
      </w:tr>
      <w:tr w:rsidR="00852200" w:rsidRPr="00484EEA" w14:paraId="38195434" w14:textId="77777777" w:rsidTr="0039233A">
        <w:tc>
          <w:tcPr>
            <w:tcW w:w="1000" w:type="pct"/>
            <w:shd w:val="clear" w:color="auto" w:fill="auto"/>
          </w:tcPr>
          <w:p w14:paraId="34DA6F2C" w14:textId="77777777" w:rsidR="00852200" w:rsidRDefault="00852200" w:rsidP="00A82B65">
            <w:pPr>
              <w:rPr>
                <w:rFonts w:asciiTheme="majorHAnsi" w:hAnsiTheme="majorHAnsi"/>
                <w:sz w:val="20"/>
                <w:szCs w:val="20"/>
              </w:rPr>
            </w:pPr>
            <w:r>
              <w:rPr>
                <w:rFonts w:asciiTheme="majorHAnsi" w:hAnsiTheme="majorHAnsi"/>
                <w:sz w:val="20"/>
                <w:szCs w:val="20"/>
              </w:rPr>
              <w:t>1400-1530</w:t>
            </w:r>
          </w:p>
        </w:tc>
        <w:tc>
          <w:tcPr>
            <w:tcW w:w="4000" w:type="pct"/>
            <w:shd w:val="clear" w:color="auto" w:fill="auto"/>
          </w:tcPr>
          <w:p w14:paraId="3AE7CDF7" w14:textId="37A039DE" w:rsidR="00852200" w:rsidRPr="00664F22" w:rsidRDefault="008916F6" w:rsidP="001B67BE">
            <w:pPr>
              <w:rPr>
                <w:rFonts w:asciiTheme="majorHAnsi" w:hAnsiTheme="majorHAnsi"/>
                <w:b/>
                <w:color w:val="0000FF"/>
                <w:sz w:val="20"/>
                <w:szCs w:val="20"/>
              </w:rPr>
            </w:pPr>
            <w:r>
              <w:rPr>
                <w:rFonts w:asciiTheme="majorHAnsi" w:hAnsiTheme="majorHAnsi"/>
                <w:b/>
                <w:color w:val="0000FF"/>
                <w:sz w:val="20"/>
                <w:szCs w:val="20"/>
              </w:rPr>
              <w:t>Session 8</w:t>
            </w:r>
            <w:r w:rsidR="00852200" w:rsidRPr="00664F22">
              <w:rPr>
                <w:rFonts w:asciiTheme="majorHAnsi" w:hAnsiTheme="majorHAnsi"/>
                <w:b/>
                <w:color w:val="0000FF"/>
                <w:sz w:val="20"/>
                <w:szCs w:val="20"/>
              </w:rPr>
              <w:t xml:space="preserve">: </w:t>
            </w:r>
            <w:r w:rsidR="00852200">
              <w:rPr>
                <w:rFonts w:asciiTheme="majorHAnsi" w:hAnsiTheme="majorHAnsi"/>
                <w:b/>
                <w:color w:val="0000FF"/>
                <w:sz w:val="20"/>
                <w:szCs w:val="20"/>
              </w:rPr>
              <w:t xml:space="preserve">Demonstration: </w:t>
            </w:r>
            <w:r w:rsidR="001B67BE">
              <w:rPr>
                <w:rFonts w:asciiTheme="majorHAnsi" w:hAnsiTheme="majorHAnsi"/>
                <w:b/>
                <w:color w:val="0000FF"/>
                <w:sz w:val="20"/>
                <w:szCs w:val="20"/>
              </w:rPr>
              <w:t>D</w:t>
            </w:r>
            <w:r w:rsidR="00852200">
              <w:rPr>
                <w:rFonts w:asciiTheme="majorHAnsi" w:hAnsiTheme="majorHAnsi"/>
                <w:b/>
                <w:color w:val="0000FF"/>
                <w:sz w:val="20"/>
                <w:szCs w:val="20"/>
              </w:rPr>
              <w:t>eploying</w:t>
            </w:r>
            <w:r w:rsidR="00852200" w:rsidRPr="00664F22">
              <w:rPr>
                <w:rFonts w:asciiTheme="majorHAnsi" w:hAnsiTheme="majorHAnsi"/>
                <w:b/>
                <w:color w:val="0000FF"/>
                <w:sz w:val="20"/>
                <w:szCs w:val="20"/>
              </w:rPr>
              <w:t xml:space="preserve"> IPv4 and IPv6 Dual Stack network</w:t>
            </w:r>
          </w:p>
          <w:p w14:paraId="69D5548B" w14:textId="72A169F8" w:rsidR="00852200" w:rsidRPr="00484EEA" w:rsidRDefault="00852200" w:rsidP="001E6F0E">
            <w:pPr>
              <w:rPr>
                <w:rFonts w:asciiTheme="majorHAnsi" w:hAnsiTheme="majorHAnsi"/>
              </w:rPr>
            </w:pPr>
            <w:r w:rsidRPr="00664F22">
              <w:rPr>
                <w:rFonts w:asciiTheme="majorHAnsi" w:hAnsiTheme="majorHAnsi"/>
                <w:sz w:val="20"/>
                <w:szCs w:val="20"/>
              </w:rPr>
              <w:t xml:space="preserve">Objective: Constructing IPv4 and IPv6 dual stack </w:t>
            </w:r>
            <w:r>
              <w:rPr>
                <w:rFonts w:asciiTheme="majorHAnsi" w:hAnsiTheme="majorHAnsi"/>
                <w:sz w:val="20"/>
                <w:szCs w:val="20"/>
              </w:rPr>
              <w:t xml:space="preserve">router based </w:t>
            </w:r>
            <w:r w:rsidRPr="00664F22">
              <w:rPr>
                <w:rFonts w:asciiTheme="majorHAnsi" w:hAnsiTheme="majorHAnsi"/>
                <w:sz w:val="20"/>
                <w:szCs w:val="20"/>
              </w:rPr>
              <w:t xml:space="preserve">network </w:t>
            </w:r>
            <w:r>
              <w:rPr>
                <w:rFonts w:asciiTheme="majorHAnsi" w:hAnsiTheme="majorHAnsi"/>
                <w:sz w:val="20"/>
                <w:szCs w:val="20"/>
              </w:rPr>
              <w:t>infrastructure</w:t>
            </w:r>
            <w:r w:rsidR="001B67BE">
              <w:rPr>
                <w:rFonts w:asciiTheme="majorHAnsi" w:hAnsiTheme="majorHAnsi"/>
                <w:sz w:val="20"/>
                <w:szCs w:val="20"/>
              </w:rPr>
              <w:t>,</w:t>
            </w:r>
            <w:r>
              <w:rPr>
                <w:rFonts w:asciiTheme="majorHAnsi" w:hAnsiTheme="majorHAnsi"/>
                <w:sz w:val="20"/>
                <w:szCs w:val="20"/>
              </w:rPr>
              <w:t xml:space="preserve"> </w:t>
            </w:r>
            <w:r w:rsidRPr="00664F22">
              <w:rPr>
                <w:rFonts w:asciiTheme="majorHAnsi" w:hAnsiTheme="majorHAnsi"/>
                <w:sz w:val="20"/>
                <w:szCs w:val="20"/>
              </w:rPr>
              <w:t>which will be used for other hands-on workshops to practice implementation of the Internet infrastructure security measures.</w:t>
            </w:r>
            <w:r>
              <w:rPr>
                <w:rFonts w:asciiTheme="majorHAnsi" w:hAnsiTheme="majorHAnsi"/>
                <w:b/>
                <w:color w:val="0000FF"/>
                <w:sz w:val="20"/>
                <w:szCs w:val="20"/>
              </w:rPr>
              <w:t xml:space="preserve"> </w:t>
            </w:r>
          </w:p>
        </w:tc>
      </w:tr>
      <w:tr w:rsidR="00852200" w:rsidRPr="00484EEA" w14:paraId="759E02ED" w14:textId="77777777" w:rsidTr="0039233A">
        <w:tc>
          <w:tcPr>
            <w:tcW w:w="1000" w:type="pct"/>
            <w:shd w:val="clear" w:color="auto" w:fill="auto"/>
          </w:tcPr>
          <w:p w14:paraId="3EC02476" w14:textId="77777777" w:rsidR="00852200" w:rsidRDefault="00852200" w:rsidP="00E10FA3">
            <w:pPr>
              <w:rPr>
                <w:rFonts w:asciiTheme="majorHAnsi" w:hAnsiTheme="majorHAnsi"/>
                <w:sz w:val="20"/>
                <w:szCs w:val="20"/>
              </w:rPr>
            </w:pPr>
            <w:r>
              <w:rPr>
                <w:rFonts w:asciiTheme="majorHAnsi" w:hAnsiTheme="majorHAnsi"/>
                <w:sz w:val="20"/>
                <w:szCs w:val="20"/>
              </w:rPr>
              <w:t>1530-1600</w:t>
            </w:r>
          </w:p>
        </w:tc>
        <w:tc>
          <w:tcPr>
            <w:tcW w:w="4000" w:type="pct"/>
            <w:shd w:val="clear" w:color="auto" w:fill="auto"/>
          </w:tcPr>
          <w:p w14:paraId="6C4386FA" w14:textId="77777777" w:rsidR="00852200" w:rsidRPr="00484EEA" w:rsidRDefault="00852200" w:rsidP="00852200">
            <w:pPr>
              <w:pStyle w:val="ColorfulList-Accent11"/>
              <w:ind w:left="35"/>
              <w:jc w:val="both"/>
              <w:rPr>
                <w:rFonts w:asciiTheme="majorHAnsi" w:hAnsiTheme="majorHAnsi"/>
                <w:sz w:val="20"/>
                <w:szCs w:val="20"/>
              </w:rPr>
            </w:pPr>
            <w:r>
              <w:rPr>
                <w:rFonts w:asciiTheme="majorHAnsi" w:hAnsiTheme="majorHAnsi"/>
                <w:sz w:val="20"/>
                <w:szCs w:val="20"/>
              </w:rPr>
              <w:t>COFEE BREAK</w:t>
            </w:r>
          </w:p>
        </w:tc>
      </w:tr>
      <w:tr w:rsidR="00852200" w:rsidRPr="00484EEA" w14:paraId="217D9399" w14:textId="77777777" w:rsidTr="0039233A">
        <w:tc>
          <w:tcPr>
            <w:tcW w:w="1000" w:type="pct"/>
            <w:shd w:val="clear" w:color="auto" w:fill="auto"/>
          </w:tcPr>
          <w:p w14:paraId="49E343B2" w14:textId="77777777" w:rsidR="00852200" w:rsidRDefault="00852200" w:rsidP="00A82B65">
            <w:pPr>
              <w:rPr>
                <w:rFonts w:asciiTheme="majorHAnsi" w:hAnsiTheme="majorHAnsi"/>
                <w:sz w:val="20"/>
                <w:szCs w:val="20"/>
              </w:rPr>
            </w:pPr>
            <w:r>
              <w:rPr>
                <w:rFonts w:asciiTheme="majorHAnsi" w:hAnsiTheme="majorHAnsi"/>
                <w:sz w:val="20"/>
                <w:szCs w:val="20"/>
              </w:rPr>
              <w:t>1600-1730</w:t>
            </w:r>
          </w:p>
        </w:tc>
        <w:tc>
          <w:tcPr>
            <w:tcW w:w="4000" w:type="pct"/>
            <w:shd w:val="clear" w:color="auto" w:fill="auto"/>
          </w:tcPr>
          <w:p w14:paraId="2EA8D869" w14:textId="18D8D00B" w:rsidR="00852200" w:rsidRDefault="008916F6" w:rsidP="001B67BE">
            <w:pPr>
              <w:pStyle w:val="ColorfulList-Accent11"/>
              <w:ind w:left="0"/>
              <w:jc w:val="both"/>
              <w:rPr>
                <w:rFonts w:asciiTheme="majorHAnsi" w:hAnsiTheme="majorHAnsi"/>
                <w:b/>
                <w:color w:val="0000FF"/>
                <w:sz w:val="20"/>
                <w:szCs w:val="20"/>
              </w:rPr>
            </w:pPr>
            <w:r>
              <w:rPr>
                <w:rFonts w:asciiTheme="majorHAnsi" w:hAnsiTheme="majorHAnsi"/>
                <w:b/>
                <w:color w:val="0000FF"/>
                <w:sz w:val="20"/>
                <w:szCs w:val="20"/>
              </w:rPr>
              <w:t>Session 9</w:t>
            </w:r>
            <w:r w:rsidR="00852200">
              <w:rPr>
                <w:rFonts w:asciiTheme="majorHAnsi" w:hAnsiTheme="majorHAnsi"/>
                <w:b/>
                <w:color w:val="0000FF"/>
                <w:sz w:val="20"/>
                <w:szCs w:val="20"/>
              </w:rPr>
              <w:t xml:space="preserve">: IPv6 Internet Security: Theory and </w:t>
            </w:r>
            <w:r w:rsidR="001B67BE">
              <w:rPr>
                <w:rFonts w:asciiTheme="majorHAnsi" w:hAnsiTheme="majorHAnsi"/>
                <w:b/>
                <w:color w:val="0000FF"/>
                <w:sz w:val="20"/>
                <w:szCs w:val="20"/>
              </w:rPr>
              <w:t xml:space="preserve">Practice </w:t>
            </w:r>
          </w:p>
          <w:p w14:paraId="1E82F855" w14:textId="0376B242" w:rsidR="00852200" w:rsidRPr="00484EEA" w:rsidRDefault="00852200" w:rsidP="00DF53F6">
            <w:pPr>
              <w:pStyle w:val="ColorfulList-Accent11"/>
              <w:ind w:left="0"/>
              <w:jc w:val="both"/>
              <w:rPr>
                <w:rFonts w:asciiTheme="majorHAnsi" w:hAnsiTheme="majorHAnsi"/>
                <w:sz w:val="20"/>
                <w:szCs w:val="20"/>
              </w:rPr>
            </w:pPr>
            <w:r w:rsidRPr="00E26D9A">
              <w:rPr>
                <w:rFonts w:asciiTheme="majorHAnsi" w:hAnsiTheme="majorHAnsi"/>
                <w:sz w:val="20"/>
                <w:szCs w:val="20"/>
              </w:rPr>
              <w:t>Objective: Introduction</w:t>
            </w:r>
            <w:r>
              <w:rPr>
                <w:rFonts w:asciiTheme="majorHAnsi" w:hAnsiTheme="majorHAnsi"/>
                <w:sz w:val="20"/>
                <w:szCs w:val="20"/>
              </w:rPr>
              <w:t xml:space="preserve"> to protect</w:t>
            </w:r>
            <w:r w:rsidR="001B67BE">
              <w:rPr>
                <w:rFonts w:asciiTheme="majorHAnsi" w:hAnsiTheme="majorHAnsi"/>
                <w:sz w:val="20"/>
                <w:szCs w:val="20"/>
              </w:rPr>
              <w:t>ing</w:t>
            </w:r>
            <w:r>
              <w:rPr>
                <w:rFonts w:asciiTheme="majorHAnsi" w:hAnsiTheme="majorHAnsi"/>
                <w:sz w:val="20"/>
                <w:szCs w:val="20"/>
              </w:rPr>
              <w:t xml:space="preserve"> IPv6 networks.  This includes explanation on Ingress and Egress filtering, demonstration on filtering IPv6 traffic, </w:t>
            </w:r>
            <w:r w:rsidR="001B67BE">
              <w:rPr>
                <w:rFonts w:asciiTheme="majorHAnsi" w:hAnsiTheme="majorHAnsi"/>
                <w:sz w:val="20"/>
                <w:szCs w:val="20"/>
              </w:rPr>
              <w:t xml:space="preserve">and </w:t>
            </w:r>
            <w:r>
              <w:rPr>
                <w:rFonts w:asciiTheme="majorHAnsi" w:hAnsiTheme="majorHAnsi"/>
                <w:sz w:val="20"/>
                <w:szCs w:val="20"/>
              </w:rPr>
              <w:t xml:space="preserve">filtering on allocated addressing and </w:t>
            </w:r>
            <w:proofErr w:type="spellStart"/>
            <w:r>
              <w:rPr>
                <w:rFonts w:asciiTheme="majorHAnsi" w:hAnsiTheme="majorHAnsi"/>
                <w:sz w:val="20"/>
                <w:szCs w:val="20"/>
              </w:rPr>
              <w:t>bogon</w:t>
            </w:r>
            <w:proofErr w:type="spellEnd"/>
            <w:r>
              <w:rPr>
                <w:rFonts w:asciiTheme="majorHAnsi" w:hAnsiTheme="majorHAnsi"/>
                <w:sz w:val="20"/>
                <w:szCs w:val="20"/>
              </w:rPr>
              <w:t xml:space="preserve"> addresses.  </w:t>
            </w:r>
          </w:p>
        </w:tc>
      </w:tr>
      <w:tr w:rsidR="00852200" w:rsidRPr="00484EEA" w14:paraId="25DFFBCB" w14:textId="77777777" w:rsidTr="0039233A">
        <w:tc>
          <w:tcPr>
            <w:tcW w:w="1000" w:type="pct"/>
            <w:shd w:val="clear" w:color="auto" w:fill="auto"/>
          </w:tcPr>
          <w:p w14:paraId="69940954" w14:textId="5BA98FC6" w:rsidR="00852200" w:rsidRDefault="00852200" w:rsidP="00C13063">
            <w:pPr>
              <w:rPr>
                <w:rFonts w:asciiTheme="majorHAnsi" w:hAnsiTheme="majorHAnsi"/>
                <w:sz w:val="20"/>
                <w:szCs w:val="20"/>
              </w:rPr>
            </w:pPr>
          </w:p>
        </w:tc>
        <w:tc>
          <w:tcPr>
            <w:tcW w:w="4000" w:type="pct"/>
            <w:shd w:val="clear" w:color="auto" w:fill="auto"/>
          </w:tcPr>
          <w:p w14:paraId="6F36D6EC" w14:textId="230BB85A" w:rsidR="00852200" w:rsidRPr="00484EEA" w:rsidRDefault="00852200" w:rsidP="00C13063">
            <w:pPr>
              <w:pStyle w:val="ColorfulList-Accent11"/>
              <w:ind w:left="0"/>
              <w:jc w:val="both"/>
              <w:rPr>
                <w:rFonts w:asciiTheme="majorHAnsi" w:hAnsiTheme="majorHAnsi"/>
                <w:sz w:val="20"/>
                <w:szCs w:val="20"/>
              </w:rPr>
            </w:pPr>
          </w:p>
        </w:tc>
      </w:tr>
    </w:tbl>
    <w:tbl>
      <w:tblPr>
        <w:tblStyle w:val="MediumShading2-Accent5"/>
        <w:tblW w:w="10080" w:type="dxa"/>
        <w:tblLayout w:type="fixed"/>
        <w:tblLook w:val="0620" w:firstRow="1" w:lastRow="0" w:firstColumn="0" w:lastColumn="0" w:noHBand="1" w:noVBand="1"/>
      </w:tblPr>
      <w:tblGrid>
        <w:gridCol w:w="10080"/>
      </w:tblGrid>
      <w:tr w:rsidR="00E10FA3" w:rsidRPr="00D31044" w14:paraId="4380F8F5" w14:textId="77777777" w:rsidTr="00C13063">
        <w:trPr>
          <w:cnfStyle w:val="100000000000" w:firstRow="1" w:lastRow="0" w:firstColumn="0" w:lastColumn="0" w:oddVBand="0" w:evenVBand="0" w:oddHBand="0" w:evenHBand="0" w:firstRowFirstColumn="0" w:firstRowLastColumn="0" w:lastRowFirstColumn="0" w:lastRowLastColumn="0"/>
          <w:trHeight w:val="246"/>
        </w:trPr>
        <w:tc>
          <w:tcPr>
            <w:tcW w:w="10080" w:type="dxa"/>
            <w:shd w:val="clear" w:color="auto" w:fill="0070C0"/>
          </w:tcPr>
          <w:p w14:paraId="1CCB6F7E" w14:textId="77777777" w:rsidR="00E10FA3" w:rsidRPr="00A82B65" w:rsidRDefault="00E10FA3" w:rsidP="00E10FA3">
            <w:pPr>
              <w:tabs>
                <w:tab w:val="center" w:pos="4932"/>
                <w:tab w:val="left" w:pos="6760"/>
              </w:tabs>
              <w:rPr>
                <w:rFonts w:asciiTheme="majorHAnsi" w:hAnsiTheme="majorHAnsi"/>
                <w:b w:val="0"/>
                <w:bCs w:val="0"/>
                <w:sz w:val="22"/>
                <w:szCs w:val="22"/>
              </w:rPr>
            </w:pPr>
            <w:r>
              <w:rPr>
                <w:rFonts w:asciiTheme="majorHAnsi" w:hAnsiTheme="majorHAnsi"/>
                <w:b w:val="0"/>
                <w:bCs w:val="0"/>
                <w:sz w:val="22"/>
                <w:szCs w:val="22"/>
                <w:lang w:val="en-US"/>
              </w:rPr>
              <w:tab/>
              <w:t>25</w:t>
            </w:r>
            <w:r w:rsidRPr="00A82B65">
              <w:rPr>
                <w:rFonts w:asciiTheme="majorHAnsi" w:hAnsiTheme="majorHAnsi"/>
                <w:b w:val="0"/>
                <w:bCs w:val="0"/>
                <w:sz w:val="22"/>
                <w:szCs w:val="22"/>
                <w:lang w:val="en-US"/>
              </w:rPr>
              <w:t xml:space="preserve"> May 2016 (Day-</w:t>
            </w:r>
            <w:r>
              <w:rPr>
                <w:rFonts w:asciiTheme="majorHAnsi" w:hAnsiTheme="majorHAnsi"/>
                <w:b w:val="0"/>
                <w:bCs w:val="0"/>
                <w:sz w:val="22"/>
                <w:szCs w:val="22"/>
                <w:lang w:val="en-US"/>
              </w:rPr>
              <w:t>3)</w:t>
            </w:r>
            <w:r w:rsidRPr="00A82B65">
              <w:rPr>
                <w:rFonts w:asciiTheme="majorHAnsi" w:hAnsiTheme="majorHAnsi"/>
                <w:b w:val="0"/>
                <w:bCs w:val="0"/>
                <w:sz w:val="22"/>
                <w:szCs w:val="22"/>
                <w:lang w:val="en-US"/>
              </w:rPr>
              <w:tab/>
            </w:r>
          </w:p>
        </w:tc>
      </w:tr>
    </w:tbl>
    <w:tbl>
      <w:tblPr>
        <w:tblW w:w="4820" w:type="pct"/>
        <w:tblBorders>
          <w:insideH w:val="single" w:sz="6" w:space="0" w:color="000000"/>
        </w:tblBorders>
        <w:tblCellMar>
          <w:top w:w="113" w:type="dxa"/>
          <w:bottom w:w="113" w:type="dxa"/>
        </w:tblCellMar>
        <w:tblLook w:val="00A0" w:firstRow="1" w:lastRow="0" w:firstColumn="1" w:lastColumn="0" w:noHBand="0" w:noVBand="0"/>
      </w:tblPr>
      <w:tblGrid>
        <w:gridCol w:w="2091"/>
        <w:gridCol w:w="8366"/>
      </w:tblGrid>
      <w:tr w:rsidR="00E10FA3" w:rsidRPr="00484EEA" w14:paraId="081F463D" w14:textId="77777777" w:rsidTr="0039233A">
        <w:tc>
          <w:tcPr>
            <w:tcW w:w="1000" w:type="pct"/>
            <w:shd w:val="clear" w:color="auto" w:fill="auto"/>
          </w:tcPr>
          <w:p w14:paraId="45DBB415" w14:textId="77777777" w:rsidR="00E10FA3" w:rsidRPr="00484EEA" w:rsidRDefault="00E10FA3" w:rsidP="00C13063">
            <w:pPr>
              <w:rPr>
                <w:rFonts w:asciiTheme="majorHAnsi" w:hAnsiTheme="majorHAnsi"/>
                <w:sz w:val="20"/>
                <w:szCs w:val="20"/>
              </w:rPr>
            </w:pPr>
            <w:r>
              <w:rPr>
                <w:rFonts w:asciiTheme="majorHAnsi" w:hAnsiTheme="majorHAnsi"/>
                <w:sz w:val="20"/>
                <w:szCs w:val="20"/>
              </w:rPr>
              <w:t>0900-1030</w:t>
            </w:r>
          </w:p>
        </w:tc>
        <w:tc>
          <w:tcPr>
            <w:tcW w:w="4000" w:type="pct"/>
            <w:shd w:val="clear" w:color="auto" w:fill="auto"/>
          </w:tcPr>
          <w:p w14:paraId="189864BF" w14:textId="77777777" w:rsidR="00852200" w:rsidRPr="00E26D9A" w:rsidRDefault="008916F6" w:rsidP="00852200">
            <w:pPr>
              <w:rPr>
                <w:rFonts w:asciiTheme="majorHAnsi" w:hAnsiTheme="majorHAnsi"/>
                <w:b/>
                <w:color w:val="0000FF"/>
                <w:sz w:val="20"/>
                <w:szCs w:val="20"/>
              </w:rPr>
            </w:pPr>
            <w:r>
              <w:rPr>
                <w:rFonts w:asciiTheme="majorHAnsi" w:hAnsiTheme="majorHAnsi"/>
                <w:b/>
                <w:color w:val="0000FF"/>
                <w:sz w:val="20"/>
                <w:szCs w:val="20"/>
              </w:rPr>
              <w:t>Session 10</w:t>
            </w:r>
            <w:r w:rsidR="00852200">
              <w:rPr>
                <w:rFonts w:asciiTheme="majorHAnsi" w:hAnsiTheme="majorHAnsi"/>
                <w:b/>
                <w:color w:val="0000FF"/>
                <w:sz w:val="20"/>
                <w:szCs w:val="20"/>
              </w:rPr>
              <w:t>:</w:t>
            </w:r>
            <w:r w:rsidR="00852200" w:rsidRPr="00E26D9A">
              <w:rPr>
                <w:rFonts w:asciiTheme="majorHAnsi" w:hAnsiTheme="majorHAnsi"/>
                <w:b/>
                <w:color w:val="0000FF"/>
                <w:sz w:val="20"/>
                <w:szCs w:val="20"/>
              </w:rPr>
              <w:t xml:space="preserve"> IPv6 Transition Technologies</w:t>
            </w:r>
          </w:p>
          <w:p w14:paraId="295DA212" w14:textId="3FE9A3FB" w:rsidR="00E10FA3" w:rsidRPr="00852200" w:rsidRDefault="00852200" w:rsidP="001E6F0E">
            <w:pPr>
              <w:rPr>
                <w:rFonts w:asciiTheme="majorHAnsi" w:hAnsiTheme="majorHAnsi"/>
                <w:sz w:val="20"/>
                <w:szCs w:val="20"/>
                <w:lang w:eastAsia="ja-JP"/>
              </w:rPr>
            </w:pPr>
            <w:r w:rsidRPr="00E26D9A">
              <w:rPr>
                <w:rFonts w:asciiTheme="majorHAnsi" w:hAnsiTheme="majorHAnsi"/>
                <w:sz w:val="20"/>
                <w:szCs w:val="20"/>
              </w:rPr>
              <w:t xml:space="preserve">Objective: To recap the currently deployed IPv6 transition technologies, </w:t>
            </w:r>
            <w:proofErr w:type="spellStart"/>
            <w:r w:rsidRPr="00E26D9A">
              <w:rPr>
                <w:rFonts w:asciiTheme="majorHAnsi" w:hAnsiTheme="majorHAnsi"/>
                <w:sz w:val="20"/>
                <w:szCs w:val="20"/>
              </w:rPr>
              <w:t>analyzing</w:t>
            </w:r>
            <w:proofErr w:type="spellEnd"/>
            <w:r w:rsidRPr="00E26D9A">
              <w:rPr>
                <w:rFonts w:asciiTheme="majorHAnsi" w:hAnsiTheme="majorHAnsi"/>
                <w:sz w:val="20"/>
                <w:szCs w:val="20"/>
              </w:rPr>
              <w:t xml:space="preserve"> the</w:t>
            </w:r>
            <w:r>
              <w:rPr>
                <w:rFonts w:asciiTheme="majorHAnsi" w:hAnsiTheme="majorHAnsi"/>
                <w:sz w:val="20"/>
                <w:szCs w:val="20"/>
              </w:rPr>
              <w:t xml:space="preserve">ir advantages </w:t>
            </w:r>
            <w:r>
              <w:rPr>
                <w:rFonts w:asciiTheme="majorHAnsi" w:hAnsiTheme="majorHAnsi"/>
                <w:sz w:val="20"/>
                <w:szCs w:val="20"/>
              </w:rPr>
              <w:lastRenderedPageBreak/>
              <w:t xml:space="preserve">and disadvantages. </w:t>
            </w:r>
          </w:p>
        </w:tc>
      </w:tr>
      <w:tr w:rsidR="00E10FA3" w:rsidRPr="00484EEA" w14:paraId="6DD69C81" w14:textId="77777777" w:rsidTr="0039233A">
        <w:tc>
          <w:tcPr>
            <w:tcW w:w="1000" w:type="pct"/>
            <w:shd w:val="clear" w:color="auto" w:fill="auto"/>
          </w:tcPr>
          <w:p w14:paraId="32D64064" w14:textId="77777777" w:rsidR="00E10FA3" w:rsidRPr="00484EEA" w:rsidRDefault="00E10FA3" w:rsidP="00C13063">
            <w:pPr>
              <w:rPr>
                <w:rFonts w:asciiTheme="majorHAnsi" w:hAnsiTheme="majorHAnsi"/>
                <w:sz w:val="20"/>
                <w:szCs w:val="20"/>
              </w:rPr>
            </w:pPr>
            <w:r>
              <w:rPr>
                <w:rFonts w:asciiTheme="majorHAnsi" w:hAnsiTheme="majorHAnsi"/>
                <w:sz w:val="20"/>
                <w:szCs w:val="20"/>
              </w:rPr>
              <w:lastRenderedPageBreak/>
              <w:t>1030-1100</w:t>
            </w:r>
          </w:p>
        </w:tc>
        <w:tc>
          <w:tcPr>
            <w:tcW w:w="4000" w:type="pct"/>
            <w:shd w:val="clear" w:color="auto" w:fill="auto"/>
          </w:tcPr>
          <w:p w14:paraId="607118F0" w14:textId="77777777" w:rsidR="00E10FA3" w:rsidRPr="00484EEA" w:rsidRDefault="00E10FA3" w:rsidP="00C13063">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E10FA3" w:rsidRPr="00484EEA" w14:paraId="11D08892" w14:textId="77777777" w:rsidTr="0039233A">
        <w:tc>
          <w:tcPr>
            <w:tcW w:w="1000" w:type="pct"/>
            <w:shd w:val="clear" w:color="auto" w:fill="auto"/>
          </w:tcPr>
          <w:p w14:paraId="5D3F0197" w14:textId="77777777" w:rsidR="00E10FA3" w:rsidRDefault="00E10FA3" w:rsidP="00C13063">
            <w:pPr>
              <w:rPr>
                <w:rFonts w:asciiTheme="majorHAnsi" w:hAnsiTheme="majorHAnsi"/>
                <w:sz w:val="20"/>
                <w:szCs w:val="20"/>
              </w:rPr>
            </w:pPr>
            <w:r>
              <w:rPr>
                <w:rFonts w:asciiTheme="majorHAnsi" w:hAnsiTheme="majorHAnsi"/>
                <w:sz w:val="20"/>
                <w:szCs w:val="20"/>
              </w:rPr>
              <w:t>1100-1230</w:t>
            </w:r>
          </w:p>
        </w:tc>
        <w:tc>
          <w:tcPr>
            <w:tcW w:w="4000" w:type="pct"/>
            <w:shd w:val="clear" w:color="auto" w:fill="auto"/>
          </w:tcPr>
          <w:p w14:paraId="552CDA17" w14:textId="77777777" w:rsidR="00852200" w:rsidRPr="00E26D9A" w:rsidRDefault="008916F6" w:rsidP="00852200">
            <w:pPr>
              <w:rPr>
                <w:rFonts w:asciiTheme="majorHAnsi" w:hAnsiTheme="majorHAnsi"/>
                <w:b/>
                <w:color w:val="0000FF"/>
                <w:sz w:val="20"/>
                <w:szCs w:val="20"/>
              </w:rPr>
            </w:pPr>
            <w:r>
              <w:rPr>
                <w:rFonts w:asciiTheme="majorHAnsi" w:hAnsiTheme="majorHAnsi"/>
                <w:b/>
                <w:color w:val="0000FF"/>
                <w:sz w:val="20"/>
                <w:szCs w:val="20"/>
              </w:rPr>
              <w:t>Session 11</w:t>
            </w:r>
            <w:r w:rsidR="00852200" w:rsidRPr="00E26D9A">
              <w:rPr>
                <w:rFonts w:asciiTheme="majorHAnsi" w:hAnsiTheme="majorHAnsi"/>
                <w:b/>
                <w:color w:val="0000FF"/>
                <w:sz w:val="20"/>
                <w:szCs w:val="20"/>
              </w:rPr>
              <w:t>: Securing the transition mechanisms</w:t>
            </w:r>
          </w:p>
          <w:p w14:paraId="01E38E23" w14:textId="6D970F3F" w:rsidR="00E10FA3" w:rsidRPr="00484EEA" w:rsidRDefault="00852200" w:rsidP="001B67BE">
            <w:pPr>
              <w:rPr>
                <w:rFonts w:asciiTheme="majorHAnsi" w:hAnsiTheme="majorHAnsi"/>
                <w:sz w:val="20"/>
                <w:szCs w:val="20"/>
              </w:rPr>
            </w:pPr>
            <w:r w:rsidRPr="00E26D9A">
              <w:rPr>
                <w:rFonts w:asciiTheme="majorHAnsi" w:hAnsiTheme="majorHAnsi"/>
                <w:sz w:val="20"/>
                <w:szCs w:val="20"/>
              </w:rPr>
              <w:t xml:space="preserve">Objective: To look at each transition </w:t>
            </w:r>
            <w:proofErr w:type="gramStart"/>
            <w:r w:rsidRPr="00E26D9A">
              <w:rPr>
                <w:rFonts w:asciiTheme="majorHAnsi" w:hAnsiTheme="majorHAnsi"/>
                <w:sz w:val="20"/>
                <w:szCs w:val="20"/>
              </w:rPr>
              <w:t>technology presented during the previous session and discuss</w:t>
            </w:r>
            <w:proofErr w:type="gramEnd"/>
            <w:r w:rsidRPr="00E26D9A">
              <w:rPr>
                <w:rFonts w:asciiTheme="majorHAnsi" w:hAnsiTheme="majorHAnsi"/>
                <w:sz w:val="20"/>
                <w:szCs w:val="20"/>
              </w:rPr>
              <w:t xml:space="preserve"> </w:t>
            </w:r>
            <w:r w:rsidR="001B67BE">
              <w:rPr>
                <w:rFonts w:asciiTheme="majorHAnsi" w:hAnsiTheme="majorHAnsi"/>
                <w:sz w:val="20"/>
                <w:szCs w:val="20"/>
              </w:rPr>
              <w:t>techniques around</w:t>
            </w:r>
            <w:r w:rsidRPr="00E26D9A">
              <w:rPr>
                <w:rFonts w:asciiTheme="majorHAnsi" w:hAnsiTheme="majorHAnsi"/>
                <w:sz w:val="20"/>
                <w:szCs w:val="20"/>
              </w:rPr>
              <w:t xml:space="preserve"> securing them, their advantages and disadvantages as far as security is concerned, and </w:t>
            </w:r>
            <w:r w:rsidR="001B67BE">
              <w:rPr>
                <w:rFonts w:asciiTheme="majorHAnsi" w:hAnsiTheme="majorHAnsi"/>
                <w:sz w:val="20"/>
                <w:szCs w:val="20"/>
              </w:rPr>
              <w:t xml:space="preserve">the </w:t>
            </w:r>
            <w:r w:rsidRPr="00E26D9A">
              <w:rPr>
                <w:rFonts w:asciiTheme="majorHAnsi" w:hAnsiTheme="majorHAnsi"/>
                <w:sz w:val="20"/>
                <w:szCs w:val="20"/>
              </w:rPr>
              <w:t xml:space="preserve">security implications </w:t>
            </w:r>
            <w:r w:rsidR="001B67BE">
              <w:rPr>
                <w:rFonts w:asciiTheme="majorHAnsi" w:hAnsiTheme="majorHAnsi"/>
                <w:sz w:val="20"/>
                <w:szCs w:val="20"/>
              </w:rPr>
              <w:t>while</w:t>
            </w:r>
            <w:r w:rsidR="001B67BE" w:rsidRPr="00E26D9A">
              <w:rPr>
                <w:rFonts w:asciiTheme="majorHAnsi" w:hAnsiTheme="majorHAnsi"/>
                <w:sz w:val="20"/>
                <w:szCs w:val="20"/>
              </w:rPr>
              <w:t xml:space="preserve"> </w:t>
            </w:r>
            <w:r w:rsidRPr="00E26D9A">
              <w:rPr>
                <w:rFonts w:asciiTheme="majorHAnsi" w:hAnsiTheme="majorHAnsi"/>
                <w:sz w:val="20"/>
                <w:szCs w:val="20"/>
              </w:rPr>
              <w:t>transiti</w:t>
            </w:r>
            <w:r w:rsidR="001B67BE">
              <w:rPr>
                <w:rFonts w:asciiTheme="majorHAnsi" w:hAnsiTheme="majorHAnsi"/>
                <w:sz w:val="20"/>
                <w:szCs w:val="20"/>
              </w:rPr>
              <w:t>ng</w:t>
            </w:r>
            <w:r w:rsidRPr="00E26D9A">
              <w:rPr>
                <w:rFonts w:asciiTheme="majorHAnsi" w:hAnsiTheme="majorHAnsi"/>
                <w:sz w:val="20"/>
                <w:szCs w:val="20"/>
              </w:rPr>
              <w:t xml:space="preserve"> to IPv6.</w:t>
            </w:r>
          </w:p>
        </w:tc>
      </w:tr>
      <w:tr w:rsidR="00E10FA3" w:rsidRPr="00484EEA" w14:paraId="39F935DE" w14:textId="77777777" w:rsidTr="0039233A">
        <w:tc>
          <w:tcPr>
            <w:tcW w:w="1000" w:type="pct"/>
            <w:shd w:val="clear" w:color="auto" w:fill="auto"/>
          </w:tcPr>
          <w:p w14:paraId="0813F0D5" w14:textId="77777777" w:rsidR="00E10FA3" w:rsidRDefault="00E10FA3" w:rsidP="00C13063">
            <w:pPr>
              <w:rPr>
                <w:rFonts w:asciiTheme="majorHAnsi" w:hAnsiTheme="majorHAnsi"/>
                <w:sz w:val="20"/>
                <w:szCs w:val="20"/>
              </w:rPr>
            </w:pPr>
            <w:r>
              <w:rPr>
                <w:rFonts w:asciiTheme="majorHAnsi" w:hAnsiTheme="majorHAnsi"/>
                <w:sz w:val="20"/>
                <w:szCs w:val="20"/>
              </w:rPr>
              <w:t>1230-1400</w:t>
            </w:r>
          </w:p>
        </w:tc>
        <w:tc>
          <w:tcPr>
            <w:tcW w:w="4000" w:type="pct"/>
            <w:shd w:val="clear" w:color="auto" w:fill="auto"/>
          </w:tcPr>
          <w:p w14:paraId="000AD0CF" w14:textId="77777777" w:rsidR="00E10FA3" w:rsidRPr="00484EEA" w:rsidRDefault="00E10FA3" w:rsidP="00C13063">
            <w:pPr>
              <w:pStyle w:val="ColorfulList-Accent11"/>
              <w:ind w:left="0"/>
              <w:jc w:val="both"/>
              <w:rPr>
                <w:rFonts w:asciiTheme="majorHAnsi" w:hAnsiTheme="majorHAnsi"/>
                <w:sz w:val="20"/>
                <w:szCs w:val="20"/>
              </w:rPr>
            </w:pPr>
            <w:r>
              <w:rPr>
                <w:rFonts w:asciiTheme="majorHAnsi" w:hAnsiTheme="majorHAnsi"/>
                <w:sz w:val="20"/>
                <w:szCs w:val="20"/>
              </w:rPr>
              <w:t>LUNCH BREAK</w:t>
            </w:r>
          </w:p>
        </w:tc>
      </w:tr>
      <w:tr w:rsidR="00E10FA3" w:rsidRPr="00484EEA" w14:paraId="4B925D6B" w14:textId="77777777" w:rsidTr="0039233A">
        <w:tc>
          <w:tcPr>
            <w:tcW w:w="1000" w:type="pct"/>
            <w:shd w:val="clear" w:color="auto" w:fill="auto"/>
          </w:tcPr>
          <w:p w14:paraId="289466FC" w14:textId="77777777" w:rsidR="00E10FA3" w:rsidRDefault="00E10FA3" w:rsidP="00C13063">
            <w:pPr>
              <w:rPr>
                <w:rFonts w:asciiTheme="majorHAnsi" w:hAnsiTheme="majorHAnsi"/>
                <w:sz w:val="20"/>
                <w:szCs w:val="20"/>
              </w:rPr>
            </w:pPr>
            <w:r>
              <w:rPr>
                <w:rFonts w:asciiTheme="majorHAnsi" w:hAnsiTheme="majorHAnsi"/>
                <w:sz w:val="20"/>
                <w:szCs w:val="20"/>
              </w:rPr>
              <w:t>1400-1530</w:t>
            </w:r>
          </w:p>
        </w:tc>
        <w:tc>
          <w:tcPr>
            <w:tcW w:w="4000" w:type="pct"/>
            <w:shd w:val="clear" w:color="auto" w:fill="auto"/>
          </w:tcPr>
          <w:p w14:paraId="603F90C9" w14:textId="77777777" w:rsidR="00852200" w:rsidRPr="00560386" w:rsidRDefault="008916F6" w:rsidP="00852200">
            <w:pPr>
              <w:rPr>
                <w:rFonts w:asciiTheme="majorHAnsi" w:hAnsiTheme="majorHAnsi"/>
                <w:b/>
                <w:color w:val="0000FF"/>
                <w:sz w:val="20"/>
                <w:szCs w:val="20"/>
              </w:rPr>
            </w:pPr>
            <w:r>
              <w:rPr>
                <w:rFonts w:asciiTheme="majorHAnsi" w:hAnsiTheme="majorHAnsi"/>
                <w:b/>
                <w:color w:val="0000FF"/>
                <w:sz w:val="20"/>
                <w:szCs w:val="20"/>
              </w:rPr>
              <w:t>Session 12</w:t>
            </w:r>
            <w:r w:rsidR="00852200">
              <w:rPr>
                <w:rFonts w:asciiTheme="majorHAnsi" w:hAnsiTheme="majorHAnsi"/>
                <w:b/>
                <w:color w:val="0000FF"/>
                <w:sz w:val="20"/>
                <w:szCs w:val="20"/>
              </w:rPr>
              <w:t>: Demonstration:</w:t>
            </w:r>
            <w:r w:rsidR="00852200" w:rsidRPr="00560386">
              <w:rPr>
                <w:rFonts w:asciiTheme="majorHAnsi" w:hAnsiTheme="majorHAnsi"/>
                <w:sz w:val="20"/>
                <w:szCs w:val="20"/>
              </w:rPr>
              <w:t xml:space="preserve"> </w:t>
            </w:r>
            <w:r w:rsidR="00852200" w:rsidRPr="00560386">
              <w:rPr>
                <w:rFonts w:asciiTheme="majorHAnsi" w:hAnsiTheme="majorHAnsi"/>
                <w:b/>
                <w:color w:val="0000FF"/>
                <w:sz w:val="20"/>
                <w:szCs w:val="20"/>
              </w:rPr>
              <w:t>Hard</w:t>
            </w:r>
            <w:r w:rsidR="00852200" w:rsidRPr="00E26D9A">
              <w:rPr>
                <w:rFonts w:asciiTheme="majorHAnsi" w:hAnsiTheme="majorHAnsi"/>
                <w:b/>
                <w:color w:val="0000FF"/>
                <w:sz w:val="20"/>
                <w:szCs w:val="20"/>
              </w:rPr>
              <w:t>ening IPv6 network devices</w:t>
            </w:r>
          </w:p>
          <w:p w14:paraId="01A2548D" w14:textId="6D11D288" w:rsidR="00E10FA3" w:rsidRPr="00484EEA" w:rsidRDefault="00852200" w:rsidP="001B67BE">
            <w:pPr>
              <w:pStyle w:val="ColorfulList-Accent11"/>
              <w:ind w:left="0"/>
              <w:jc w:val="both"/>
              <w:rPr>
                <w:rFonts w:asciiTheme="majorHAnsi" w:hAnsiTheme="majorHAnsi"/>
                <w:sz w:val="20"/>
                <w:szCs w:val="20"/>
              </w:rPr>
            </w:pPr>
            <w:r w:rsidRPr="00560386">
              <w:rPr>
                <w:rFonts w:asciiTheme="majorHAnsi" w:hAnsiTheme="majorHAnsi"/>
                <w:sz w:val="20"/>
                <w:szCs w:val="20"/>
              </w:rPr>
              <w:t xml:space="preserve">Objective: To review issues </w:t>
            </w:r>
            <w:r w:rsidR="001B67BE">
              <w:rPr>
                <w:rFonts w:asciiTheme="majorHAnsi" w:hAnsiTheme="majorHAnsi"/>
                <w:sz w:val="20"/>
                <w:szCs w:val="20"/>
              </w:rPr>
              <w:t>concerning</w:t>
            </w:r>
            <w:r w:rsidRPr="00560386">
              <w:rPr>
                <w:rFonts w:asciiTheme="majorHAnsi" w:hAnsiTheme="majorHAnsi"/>
                <w:sz w:val="20"/>
                <w:szCs w:val="20"/>
              </w:rPr>
              <w:t xml:space="preserve"> network devices and the threats that target the network infrastructure, and to learn services that should</w:t>
            </w:r>
            <w:r w:rsidR="001B67BE">
              <w:rPr>
                <w:rFonts w:asciiTheme="majorHAnsi" w:hAnsiTheme="majorHAnsi"/>
                <w:sz w:val="20"/>
                <w:szCs w:val="20"/>
              </w:rPr>
              <w:t xml:space="preserve"> be</w:t>
            </w:r>
            <w:r w:rsidRPr="00560386">
              <w:rPr>
                <w:rFonts w:asciiTheme="majorHAnsi" w:hAnsiTheme="majorHAnsi"/>
                <w:sz w:val="20"/>
                <w:szCs w:val="20"/>
              </w:rPr>
              <w:t xml:space="preserve"> disable</w:t>
            </w:r>
            <w:r w:rsidR="001B67BE">
              <w:rPr>
                <w:rFonts w:asciiTheme="majorHAnsi" w:hAnsiTheme="majorHAnsi"/>
                <w:sz w:val="20"/>
                <w:szCs w:val="20"/>
              </w:rPr>
              <w:t>d</w:t>
            </w:r>
            <w:r w:rsidRPr="00560386">
              <w:rPr>
                <w:rFonts w:asciiTheme="majorHAnsi" w:hAnsiTheme="majorHAnsi"/>
                <w:sz w:val="20"/>
                <w:szCs w:val="20"/>
              </w:rPr>
              <w:t xml:space="preserve"> on a router to avoid vulnerabilities. Topics such as disabling unnecessary services, IPv6 device management, threats against interior routing protocol, Access Control Lists (ACLs) Best Current Practice (BCP) and Quality of Service (</w:t>
            </w:r>
            <w:proofErr w:type="spellStart"/>
            <w:r w:rsidRPr="00560386">
              <w:rPr>
                <w:rFonts w:asciiTheme="majorHAnsi" w:hAnsiTheme="majorHAnsi"/>
                <w:sz w:val="20"/>
                <w:szCs w:val="20"/>
              </w:rPr>
              <w:t>QoS</w:t>
            </w:r>
            <w:proofErr w:type="spellEnd"/>
            <w:r w:rsidRPr="00560386">
              <w:rPr>
                <w:rFonts w:asciiTheme="majorHAnsi" w:hAnsiTheme="majorHAnsi"/>
                <w:sz w:val="20"/>
                <w:szCs w:val="20"/>
              </w:rPr>
              <w:t>) threats</w:t>
            </w:r>
            <w:r>
              <w:rPr>
                <w:rFonts w:asciiTheme="majorHAnsi" w:hAnsiTheme="majorHAnsi"/>
                <w:sz w:val="20"/>
                <w:szCs w:val="20"/>
              </w:rPr>
              <w:t xml:space="preserve"> will be included</w:t>
            </w:r>
            <w:r w:rsidRPr="00560386">
              <w:rPr>
                <w:rFonts w:asciiTheme="majorHAnsi" w:hAnsiTheme="majorHAnsi"/>
                <w:sz w:val="20"/>
                <w:szCs w:val="20"/>
              </w:rPr>
              <w:t>.</w:t>
            </w:r>
            <w:r>
              <w:rPr>
                <w:rFonts w:asciiTheme="majorHAnsi" w:hAnsiTheme="majorHAnsi"/>
                <w:sz w:val="20"/>
                <w:szCs w:val="20"/>
              </w:rPr>
              <w:t xml:space="preserve"> </w:t>
            </w:r>
          </w:p>
        </w:tc>
      </w:tr>
      <w:tr w:rsidR="00E10FA3" w:rsidRPr="00484EEA" w14:paraId="765D5815" w14:textId="77777777" w:rsidTr="0039233A">
        <w:tc>
          <w:tcPr>
            <w:tcW w:w="1000" w:type="pct"/>
            <w:shd w:val="clear" w:color="auto" w:fill="auto"/>
          </w:tcPr>
          <w:p w14:paraId="4916B48D" w14:textId="77777777" w:rsidR="00E10FA3" w:rsidRDefault="00E10FA3" w:rsidP="00C13063">
            <w:pPr>
              <w:rPr>
                <w:rFonts w:asciiTheme="majorHAnsi" w:hAnsiTheme="majorHAnsi"/>
                <w:sz w:val="20"/>
                <w:szCs w:val="20"/>
              </w:rPr>
            </w:pPr>
            <w:r>
              <w:rPr>
                <w:rFonts w:asciiTheme="majorHAnsi" w:hAnsiTheme="majorHAnsi"/>
                <w:sz w:val="20"/>
                <w:szCs w:val="20"/>
              </w:rPr>
              <w:t>1530-1600</w:t>
            </w:r>
          </w:p>
        </w:tc>
        <w:tc>
          <w:tcPr>
            <w:tcW w:w="4000" w:type="pct"/>
            <w:shd w:val="clear" w:color="auto" w:fill="auto"/>
          </w:tcPr>
          <w:p w14:paraId="071972FF" w14:textId="77777777" w:rsidR="00E10FA3" w:rsidRPr="00484EEA" w:rsidRDefault="00852200" w:rsidP="00852200">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E10FA3" w:rsidRPr="00484EEA" w14:paraId="72FCB422" w14:textId="77777777" w:rsidTr="0039233A">
        <w:tc>
          <w:tcPr>
            <w:tcW w:w="1000" w:type="pct"/>
            <w:shd w:val="clear" w:color="auto" w:fill="auto"/>
          </w:tcPr>
          <w:p w14:paraId="7609075A" w14:textId="77777777" w:rsidR="00E10FA3" w:rsidRDefault="00E10FA3" w:rsidP="00C13063">
            <w:pPr>
              <w:rPr>
                <w:rFonts w:asciiTheme="majorHAnsi" w:hAnsiTheme="majorHAnsi"/>
                <w:sz w:val="20"/>
                <w:szCs w:val="20"/>
              </w:rPr>
            </w:pPr>
            <w:r>
              <w:rPr>
                <w:rFonts w:asciiTheme="majorHAnsi" w:hAnsiTheme="majorHAnsi"/>
                <w:sz w:val="20"/>
                <w:szCs w:val="20"/>
              </w:rPr>
              <w:t>1600-1730</w:t>
            </w:r>
          </w:p>
        </w:tc>
        <w:tc>
          <w:tcPr>
            <w:tcW w:w="4000" w:type="pct"/>
            <w:shd w:val="clear" w:color="auto" w:fill="auto"/>
          </w:tcPr>
          <w:p w14:paraId="536BECEC" w14:textId="77777777" w:rsidR="008916F6" w:rsidRDefault="008916F6" w:rsidP="008916F6">
            <w:pPr>
              <w:pStyle w:val="ColorfulList-Accent11"/>
              <w:ind w:left="0"/>
              <w:jc w:val="both"/>
              <w:rPr>
                <w:rFonts w:asciiTheme="majorHAnsi" w:hAnsiTheme="majorHAnsi"/>
                <w:b/>
                <w:color w:val="0000FF"/>
                <w:sz w:val="20"/>
                <w:szCs w:val="20"/>
              </w:rPr>
            </w:pPr>
            <w:r>
              <w:rPr>
                <w:rFonts w:asciiTheme="majorHAnsi" w:hAnsiTheme="majorHAnsi"/>
                <w:b/>
                <w:color w:val="0000FF"/>
                <w:sz w:val="20"/>
                <w:szCs w:val="20"/>
              </w:rPr>
              <w:t xml:space="preserve">Session 13: Securing BGP Sessions </w:t>
            </w:r>
          </w:p>
          <w:p w14:paraId="671385B1" w14:textId="62B55CCC" w:rsidR="00E10FA3" w:rsidRPr="007631BF" w:rsidRDefault="008916F6" w:rsidP="001B67BE">
            <w:pPr>
              <w:pStyle w:val="ColorfulList-Accent11"/>
              <w:ind w:left="0"/>
              <w:jc w:val="both"/>
              <w:rPr>
                <w:rFonts w:asciiTheme="majorHAnsi" w:hAnsiTheme="majorHAnsi"/>
                <w:b/>
                <w:color w:val="0000FF"/>
                <w:sz w:val="20"/>
                <w:szCs w:val="20"/>
              </w:rPr>
            </w:pPr>
            <w:r w:rsidRPr="00E26D9A">
              <w:rPr>
                <w:rFonts w:asciiTheme="majorHAnsi" w:hAnsiTheme="majorHAnsi"/>
                <w:sz w:val="20"/>
                <w:szCs w:val="20"/>
              </w:rPr>
              <w:t>Objective: Introduction</w:t>
            </w:r>
            <w:r>
              <w:rPr>
                <w:rFonts w:asciiTheme="majorHAnsi" w:hAnsiTheme="majorHAnsi"/>
                <w:sz w:val="20"/>
                <w:szCs w:val="20"/>
              </w:rPr>
              <w:t xml:space="preserve"> to BGP threats including BGP Route Manipulation, BGP Route Hijacking, BGP Denial of Service (</w:t>
            </w:r>
            <w:proofErr w:type="spellStart"/>
            <w:r>
              <w:rPr>
                <w:rFonts w:asciiTheme="majorHAnsi" w:hAnsiTheme="majorHAnsi"/>
                <w:sz w:val="20"/>
                <w:szCs w:val="20"/>
              </w:rPr>
              <w:t>DoS</w:t>
            </w:r>
            <w:proofErr w:type="spellEnd"/>
            <w:r>
              <w:rPr>
                <w:rFonts w:asciiTheme="majorHAnsi" w:hAnsiTheme="majorHAnsi"/>
                <w:sz w:val="20"/>
                <w:szCs w:val="20"/>
              </w:rPr>
              <w:t>)</w:t>
            </w:r>
            <w:r w:rsidR="001B67BE">
              <w:rPr>
                <w:rFonts w:asciiTheme="majorHAnsi" w:hAnsiTheme="majorHAnsi"/>
                <w:sz w:val="20"/>
                <w:szCs w:val="20"/>
              </w:rPr>
              <w:t>, and</w:t>
            </w:r>
            <w:r>
              <w:rPr>
                <w:rFonts w:asciiTheme="majorHAnsi" w:hAnsiTheme="majorHAnsi"/>
                <w:sz w:val="20"/>
                <w:szCs w:val="20"/>
              </w:rPr>
              <w:t xml:space="preserve"> </w:t>
            </w:r>
            <w:r w:rsidR="001B67BE">
              <w:rPr>
                <w:rFonts w:asciiTheme="majorHAnsi" w:hAnsiTheme="majorHAnsi"/>
                <w:sz w:val="20"/>
                <w:szCs w:val="20"/>
              </w:rPr>
              <w:t>d</w:t>
            </w:r>
            <w:r>
              <w:rPr>
                <w:rFonts w:asciiTheme="majorHAnsi" w:hAnsiTheme="majorHAnsi"/>
                <w:sz w:val="20"/>
                <w:szCs w:val="20"/>
              </w:rPr>
              <w:t>emonstration on router configuration on IPv4 and IPv6 networks</w:t>
            </w:r>
            <w:r w:rsidR="001E6F0E">
              <w:rPr>
                <w:rFonts w:asciiTheme="majorHAnsi" w:hAnsiTheme="majorHAnsi"/>
                <w:sz w:val="20"/>
                <w:szCs w:val="20"/>
              </w:rPr>
              <w:t>.</w:t>
            </w:r>
            <w:r>
              <w:rPr>
                <w:rFonts w:asciiTheme="majorHAnsi" w:hAnsiTheme="majorHAnsi"/>
                <w:sz w:val="20"/>
                <w:szCs w:val="20"/>
              </w:rPr>
              <w:t xml:space="preserve">  </w:t>
            </w:r>
          </w:p>
        </w:tc>
      </w:tr>
      <w:tr w:rsidR="00E10FA3" w:rsidRPr="00484EEA" w14:paraId="341F1928" w14:textId="77777777" w:rsidTr="0039233A">
        <w:tc>
          <w:tcPr>
            <w:tcW w:w="1000" w:type="pct"/>
            <w:shd w:val="clear" w:color="auto" w:fill="auto"/>
          </w:tcPr>
          <w:p w14:paraId="63977E93" w14:textId="62B5EFD9" w:rsidR="00E10FA3" w:rsidRDefault="00E10FA3" w:rsidP="00C13063">
            <w:pPr>
              <w:rPr>
                <w:rFonts w:asciiTheme="majorHAnsi" w:hAnsiTheme="majorHAnsi"/>
                <w:sz w:val="20"/>
                <w:szCs w:val="20"/>
              </w:rPr>
            </w:pPr>
          </w:p>
        </w:tc>
        <w:tc>
          <w:tcPr>
            <w:tcW w:w="4000" w:type="pct"/>
            <w:shd w:val="clear" w:color="auto" w:fill="auto"/>
          </w:tcPr>
          <w:p w14:paraId="45DFC1EA" w14:textId="5E1474C9" w:rsidR="00E10FA3" w:rsidRPr="00484EEA" w:rsidRDefault="00E10FA3" w:rsidP="00C13063">
            <w:pPr>
              <w:pStyle w:val="ColorfulList-Accent11"/>
              <w:ind w:left="0"/>
              <w:jc w:val="both"/>
              <w:rPr>
                <w:rFonts w:asciiTheme="majorHAnsi" w:hAnsiTheme="majorHAnsi"/>
                <w:sz w:val="20"/>
                <w:szCs w:val="20"/>
              </w:rPr>
            </w:pPr>
          </w:p>
        </w:tc>
      </w:tr>
    </w:tbl>
    <w:tbl>
      <w:tblPr>
        <w:tblStyle w:val="MediumShading2-Accent5"/>
        <w:tblW w:w="10470" w:type="dxa"/>
        <w:tblLayout w:type="fixed"/>
        <w:tblLook w:val="0620" w:firstRow="1" w:lastRow="0" w:firstColumn="0" w:lastColumn="0" w:noHBand="1" w:noVBand="1"/>
      </w:tblPr>
      <w:tblGrid>
        <w:gridCol w:w="10470"/>
      </w:tblGrid>
      <w:tr w:rsidR="00E10FA3" w:rsidRPr="00D31044" w14:paraId="446D77FF" w14:textId="77777777" w:rsidTr="00E169B9">
        <w:trPr>
          <w:cnfStyle w:val="100000000000" w:firstRow="1" w:lastRow="0" w:firstColumn="0" w:lastColumn="0" w:oddVBand="0" w:evenVBand="0" w:oddHBand="0" w:evenHBand="0" w:firstRowFirstColumn="0" w:firstRowLastColumn="0" w:lastRowFirstColumn="0" w:lastRowLastColumn="0"/>
          <w:trHeight w:val="253"/>
        </w:trPr>
        <w:tc>
          <w:tcPr>
            <w:tcW w:w="10470" w:type="dxa"/>
            <w:shd w:val="clear" w:color="auto" w:fill="0070C0"/>
          </w:tcPr>
          <w:p w14:paraId="2814E3A2" w14:textId="77777777" w:rsidR="00E10FA3" w:rsidRPr="00A82B65" w:rsidRDefault="00E10FA3" w:rsidP="00E10FA3">
            <w:pPr>
              <w:tabs>
                <w:tab w:val="center" w:pos="4932"/>
                <w:tab w:val="left" w:pos="6760"/>
              </w:tabs>
              <w:rPr>
                <w:rFonts w:asciiTheme="majorHAnsi" w:hAnsiTheme="majorHAnsi"/>
                <w:b w:val="0"/>
                <w:bCs w:val="0"/>
                <w:sz w:val="22"/>
                <w:szCs w:val="22"/>
              </w:rPr>
            </w:pPr>
            <w:r>
              <w:rPr>
                <w:rFonts w:asciiTheme="majorHAnsi" w:hAnsiTheme="majorHAnsi"/>
                <w:b w:val="0"/>
                <w:bCs w:val="0"/>
                <w:sz w:val="22"/>
                <w:szCs w:val="22"/>
                <w:lang w:val="en-US"/>
              </w:rPr>
              <w:tab/>
              <w:t>26</w:t>
            </w:r>
            <w:r w:rsidRPr="00A82B65">
              <w:rPr>
                <w:rFonts w:asciiTheme="majorHAnsi" w:hAnsiTheme="majorHAnsi"/>
                <w:b w:val="0"/>
                <w:bCs w:val="0"/>
                <w:sz w:val="22"/>
                <w:szCs w:val="22"/>
                <w:lang w:val="en-US"/>
              </w:rPr>
              <w:t xml:space="preserve"> May 2016 (Day-</w:t>
            </w:r>
            <w:r>
              <w:rPr>
                <w:rFonts w:asciiTheme="majorHAnsi" w:hAnsiTheme="majorHAnsi"/>
                <w:b w:val="0"/>
                <w:bCs w:val="0"/>
                <w:sz w:val="22"/>
                <w:szCs w:val="22"/>
                <w:lang w:val="en-US"/>
              </w:rPr>
              <w:t>4)</w:t>
            </w:r>
            <w:r w:rsidRPr="00A82B65">
              <w:rPr>
                <w:rFonts w:asciiTheme="majorHAnsi" w:hAnsiTheme="majorHAnsi"/>
                <w:b w:val="0"/>
                <w:bCs w:val="0"/>
                <w:sz w:val="22"/>
                <w:szCs w:val="22"/>
                <w:lang w:val="en-US"/>
              </w:rPr>
              <w:tab/>
            </w:r>
          </w:p>
        </w:tc>
      </w:tr>
    </w:tbl>
    <w:tbl>
      <w:tblPr>
        <w:tblW w:w="4820" w:type="pct"/>
        <w:tblBorders>
          <w:insideH w:val="single" w:sz="6" w:space="0" w:color="000000"/>
        </w:tblBorders>
        <w:tblCellMar>
          <w:top w:w="113" w:type="dxa"/>
          <w:bottom w:w="113" w:type="dxa"/>
        </w:tblCellMar>
        <w:tblLook w:val="00A0" w:firstRow="1" w:lastRow="0" w:firstColumn="1" w:lastColumn="0" w:noHBand="0" w:noVBand="0"/>
      </w:tblPr>
      <w:tblGrid>
        <w:gridCol w:w="2091"/>
        <w:gridCol w:w="8366"/>
      </w:tblGrid>
      <w:tr w:rsidR="00852200" w:rsidRPr="00484EEA" w14:paraId="1C8CD272" w14:textId="77777777" w:rsidTr="00E169B9">
        <w:tc>
          <w:tcPr>
            <w:tcW w:w="1000" w:type="pct"/>
            <w:shd w:val="clear" w:color="auto" w:fill="auto"/>
          </w:tcPr>
          <w:p w14:paraId="36A149AE" w14:textId="77777777" w:rsidR="00852200" w:rsidRPr="00484EEA" w:rsidRDefault="00852200" w:rsidP="00C13063">
            <w:pPr>
              <w:rPr>
                <w:rFonts w:asciiTheme="majorHAnsi" w:hAnsiTheme="majorHAnsi"/>
                <w:sz w:val="20"/>
                <w:szCs w:val="20"/>
              </w:rPr>
            </w:pPr>
            <w:r>
              <w:rPr>
                <w:rFonts w:asciiTheme="majorHAnsi" w:hAnsiTheme="majorHAnsi"/>
                <w:sz w:val="20"/>
                <w:szCs w:val="20"/>
              </w:rPr>
              <w:t>0900-1030</w:t>
            </w:r>
          </w:p>
        </w:tc>
        <w:tc>
          <w:tcPr>
            <w:tcW w:w="4000" w:type="pct"/>
            <w:shd w:val="clear" w:color="auto" w:fill="auto"/>
          </w:tcPr>
          <w:p w14:paraId="64945C18" w14:textId="77777777" w:rsidR="008916F6" w:rsidRDefault="008916F6" w:rsidP="008916F6">
            <w:pPr>
              <w:pStyle w:val="ColorfulList-Accent11"/>
              <w:ind w:left="0"/>
              <w:jc w:val="both"/>
              <w:rPr>
                <w:rFonts w:asciiTheme="majorHAnsi" w:hAnsiTheme="majorHAnsi"/>
                <w:b/>
                <w:color w:val="0000FF"/>
                <w:sz w:val="20"/>
                <w:szCs w:val="20"/>
              </w:rPr>
            </w:pPr>
            <w:r>
              <w:rPr>
                <w:rFonts w:asciiTheme="majorHAnsi" w:hAnsiTheme="majorHAnsi"/>
                <w:b/>
                <w:color w:val="0000FF"/>
                <w:sz w:val="20"/>
                <w:szCs w:val="20"/>
              </w:rPr>
              <w:t xml:space="preserve">Session 14: IPSec and SSL Virtual Private Networks </w:t>
            </w:r>
          </w:p>
          <w:p w14:paraId="08B1801F" w14:textId="71F67C10" w:rsidR="00852200" w:rsidRPr="001E6F0E" w:rsidRDefault="008916F6" w:rsidP="001E6F0E">
            <w:pPr>
              <w:rPr>
                <w:rFonts w:asciiTheme="majorHAnsi" w:hAnsiTheme="majorHAnsi"/>
                <w:sz w:val="20"/>
                <w:szCs w:val="20"/>
              </w:rPr>
            </w:pPr>
            <w:r w:rsidRPr="00026EB2">
              <w:rPr>
                <w:rFonts w:asciiTheme="majorHAnsi" w:hAnsiTheme="majorHAnsi"/>
                <w:sz w:val="20"/>
                <w:szCs w:val="20"/>
              </w:rPr>
              <w:t>Objective: To review encryption technologies such as IPsec and Secure Socket Layer (SSL) that can be used to protect Virtual Private Networks (VPN).  Host to Host IPsec communication and Site to Site IPsec VPN will be reviewed along with multipoint IPsec VPN examples.</w:t>
            </w:r>
          </w:p>
        </w:tc>
      </w:tr>
      <w:tr w:rsidR="00852200" w:rsidRPr="00484EEA" w14:paraId="58FDCE42" w14:textId="77777777" w:rsidTr="00E169B9">
        <w:tc>
          <w:tcPr>
            <w:tcW w:w="1000" w:type="pct"/>
            <w:shd w:val="clear" w:color="auto" w:fill="auto"/>
          </w:tcPr>
          <w:p w14:paraId="61722732" w14:textId="77777777" w:rsidR="00852200" w:rsidRPr="00484EEA" w:rsidRDefault="00852200" w:rsidP="00C13063">
            <w:pPr>
              <w:rPr>
                <w:rFonts w:asciiTheme="majorHAnsi" w:hAnsiTheme="majorHAnsi"/>
                <w:sz w:val="20"/>
                <w:szCs w:val="20"/>
              </w:rPr>
            </w:pPr>
            <w:r>
              <w:rPr>
                <w:rFonts w:asciiTheme="majorHAnsi" w:hAnsiTheme="majorHAnsi"/>
                <w:sz w:val="20"/>
                <w:szCs w:val="20"/>
              </w:rPr>
              <w:t>1030-1100</w:t>
            </w:r>
          </w:p>
        </w:tc>
        <w:tc>
          <w:tcPr>
            <w:tcW w:w="4000" w:type="pct"/>
            <w:shd w:val="clear" w:color="auto" w:fill="auto"/>
          </w:tcPr>
          <w:p w14:paraId="73568373" w14:textId="77777777" w:rsidR="00852200" w:rsidRPr="00484EEA" w:rsidRDefault="00852200" w:rsidP="00C13063">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852200" w:rsidRPr="00484EEA" w14:paraId="77B82444" w14:textId="77777777" w:rsidTr="00E169B9">
        <w:tc>
          <w:tcPr>
            <w:tcW w:w="1000" w:type="pct"/>
            <w:shd w:val="clear" w:color="auto" w:fill="auto"/>
          </w:tcPr>
          <w:p w14:paraId="1BDEA101" w14:textId="77777777" w:rsidR="00852200" w:rsidRDefault="00852200" w:rsidP="00C13063">
            <w:pPr>
              <w:rPr>
                <w:rFonts w:asciiTheme="majorHAnsi" w:hAnsiTheme="majorHAnsi"/>
                <w:sz w:val="20"/>
                <w:szCs w:val="20"/>
              </w:rPr>
            </w:pPr>
            <w:r>
              <w:rPr>
                <w:rFonts w:asciiTheme="majorHAnsi" w:hAnsiTheme="majorHAnsi"/>
                <w:sz w:val="20"/>
                <w:szCs w:val="20"/>
              </w:rPr>
              <w:t>1100-1230</w:t>
            </w:r>
          </w:p>
        </w:tc>
        <w:tc>
          <w:tcPr>
            <w:tcW w:w="4000" w:type="pct"/>
            <w:shd w:val="clear" w:color="auto" w:fill="auto"/>
          </w:tcPr>
          <w:p w14:paraId="46D373D6" w14:textId="77777777" w:rsidR="008916F6" w:rsidRPr="00560386" w:rsidRDefault="008916F6" w:rsidP="008916F6">
            <w:pPr>
              <w:rPr>
                <w:rFonts w:asciiTheme="majorHAnsi" w:hAnsiTheme="majorHAnsi"/>
                <w:b/>
                <w:color w:val="0000FF"/>
                <w:sz w:val="20"/>
                <w:szCs w:val="20"/>
              </w:rPr>
            </w:pPr>
            <w:r>
              <w:rPr>
                <w:rFonts w:asciiTheme="majorHAnsi" w:hAnsiTheme="majorHAnsi"/>
                <w:b/>
                <w:color w:val="0000FF"/>
                <w:sz w:val="20"/>
                <w:szCs w:val="20"/>
              </w:rPr>
              <w:t>Session 15</w:t>
            </w:r>
            <w:r w:rsidRPr="00560386">
              <w:rPr>
                <w:rFonts w:asciiTheme="majorHAnsi" w:hAnsiTheme="majorHAnsi"/>
                <w:b/>
                <w:color w:val="0000FF"/>
                <w:sz w:val="20"/>
                <w:szCs w:val="20"/>
              </w:rPr>
              <w:t xml:space="preserve">: </w:t>
            </w:r>
            <w:r>
              <w:rPr>
                <w:rFonts w:asciiTheme="majorHAnsi" w:hAnsiTheme="majorHAnsi"/>
                <w:b/>
                <w:color w:val="0000FF"/>
                <w:sz w:val="20"/>
                <w:szCs w:val="20"/>
              </w:rPr>
              <w:t>IPv6 Firewalls</w:t>
            </w:r>
          </w:p>
          <w:p w14:paraId="2ABB8A5F" w14:textId="2DD1E3B6" w:rsidR="00852200" w:rsidRPr="001E6F0E" w:rsidRDefault="008916F6" w:rsidP="001E6F0E">
            <w:pPr>
              <w:rPr>
                <w:rFonts w:asciiTheme="majorHAnsi" w:hAnsiTheme="majorHAnsi"/>
                <w:bCs/>
                <w:sz w:val="20"/>
                <w:szCs w:val="20"/>
              </w:rPr>
            </w:pPr>
            <w:r w:rsidRPr="00560386">
              <w:rPr>
                <w:rFonts w:asciiTheme="majorHAnsi" w:hAnsiTheme="majorHAnsi"/>
                <w:bCs/>
                <w:sz w:val="20"/>
                <w:szCs w:val="20"/>
              </w:rPr>
              <w:t xml:space="preserve">Objective: To </w:t>
            </w:r>
            <w:r>
              <w:rPr>
                <w:rFonts w:asciiTheme="majorHAnsi" w:hAnsiTheme="majorHAnsi"/>
                <w:bCs/>
                <w:sz w:val="20"/>
                <w:szCs w:val="20"/>
              </w:rPr>
              <w:t>review mechanism of IPv6 Firewall, how to filter IPv6 unallocated address spaces, firewalls and Ipv6 headers, firewall and NAT etc</w:t>
            </w:r>
            <w:r w:rsidRPr="00560386">
              <w:rPr>
                <w:rFonts w:asciiTheme="majorHAnsi" w:hAnsiTheme="majorHAnsi"/>
                <w:bCs/>
                <w:sz w:val="20"/>
                <w:szCs w:val="20"/>
              </w:rPr>
              <w:t xml:space="preserve">. </w:t>
            </w:r>
          </w:p>
        </w:tc>
      </w:tr>
      <w:tr w:rsidR="00852200" w:rsidRPr="00484EEA" w14:paraId="4F1C6ED5" w14:textId="77777777" w:rsidTr="00E169B9">
        <w:tc>
          <w:tcPr>
            <w:tcW w:w="1000" w:type="pct"/>
            <w:shd w:val="clear" w:color="auto" w:fill="auto"/>
          </w:tcPr>
          <w:p w14:paraId="6E544906" w14:textId="77777777" w:rsidR="00852200" w:rsidRDefault="00852200" w:rsidP="00C13063">
            <w:pPr>
              <w:rPr>
                <w:rFonts w:asciiTheme="majorHAnsi" w:hAnsiTheme="majorHAnsi"/>
                <w:sz w:val="20"/>
                <w:szCs w:val="20"/>
              </w:rPr>
            </w:pPr>
            <w:r>
              <w:rPr>
                <w:rFonts w:asciiTheme="majorHAnsi" w:hAnsiTheme="majorHAnsi"/>
                <w:sz w:val="20"/>
                <w:szCs w:val="20"/>
              </w:rPr>
              <w:t>1230-1400</w:t>
            </w:r>
          </w:p>
        </w:tc>
        <w:tc>
          <w:tcPr>
            <w:tcW w:w="4000" w:type="pct"/>
            <w:shd w:val="clear" w:color="auto" w:fill="auto"/>
          </w:tcPr>
          <w:p w14:paraId="328262FE" w14:textId="77777777" w:rsidR="00852200" w:rsidRPr="00484EEA" w:rsidRDefault="00852200" w:rsidP="00C13063">
            <w:pPr>
              <w:pStyle w:val="ColorfulList-Accent11"/>
              <w:ind w:left="0"/>
              <w:jc w:val="both"/>
              <w:rPr>
                <w:rFonts w:asciiTheme="majorHAnsi" w:hAnsiTheme="majorHAnsi"/>
                <w:sz w:val="20"/>
                <w:szCs w:val="20"/>
              </w:rPr>
            </w:pPr>
            <w:r>
              <w:rPr>
                <w:rFonts w:asciiTheme="majorHAnsi" w:hAnsiTheme="majorHAnsi"/>
                <w:sz w:val="20"/>
                <w:szCs w:val="20"/>
              </w:rPr>
              <w:t>LUNCH BREAK</w:t>
            </w:r>
          </w:p>
        </w:tc>
      </w:tr>
      <w:tr w:rsidR="00852200" w:rsidRPr="00484EEA" w14:paraId="40307E95" w14:textId="77777777" w:rsidTr="00E169B9">
        <w:tc>
          <w:tcPr>
            <w:tcW w:w="1000" w:type="pct"/>
            <w:shd w:val="clear" w:color="auto" w:fill="auto"/>
          </w:tcPr>
          <w:p w14:paraId="10D4C2F0" w14:textId="77777777" w:rsidR="00852200" w:rsidRDefault="00852200" w:rsidP="00C13063">
            <w:pPr>
              <w:rPr>
                <w:rFonts w:asciiTheme="majorHAnsi" w:hAnsiTheme="majorHAnsi"/>
                <w:sz w:val="20"/>
                <w:szCs w:val="20"/>
              </w:rPr>
            </w:pPr>
            <w:r>
              <w:rPr>
                <w:rFonts w:asciiTheme="majorHAnsi" w:hAnsiTheme="majorHAnsi"/>
                <w:sz w:val="20"/>
                <w:szCs w:val="20"/>
              </w:rPr>
              <w:t>1400-1530</w:t>
            </w:r>
          </w:p>
        </w:tc>
        <w:tc>
          <w:tcPr>
            <w:tcW w:w="4000" w:type="pct"/>
            <w:shd w:val="clear" w:color="auto" w:fill="auto"/>
          </w:tcPr>
          <w:p w14:paraId="2B424C95" w14:textId="77777777" w:rsidR="00852200" w:rsidRDefault="008916F6" w:rsidP="008916F6">
            <w:pPr>
              <w:pStyle w:val="ColorfulList-Accent11"/>
              <w:ind w:left="35"/>
              <w:jc w:val="both"/>
              <w:rPr>
                <w:rFonts w:asciiTheme="majorHAnsi" w:hAnsiTheme="majorHAnsi"/>
                <w:b/>
                <w:color w:val="0000FF"/>
                <w:sz w:val="20"/>
                <w:szCs w:val="20"/>
              </w:rPr>
            </w:pPr>
            <w:r>
              <w:rPr>
                <w:rFonts w:asciiTheme="majorHAnsi" w:hAnsiTheme="majorHAnsi"/>
                <w:b/>
                <w:color w:val="0000FF"/>
                <w:sz w:val="20"/>
                <w:szCs w:val="20"/>
              </w:rPr>
              <w:t>Session 16</w:t>
            </w:r>
            <w:r w:rsidRPr="00560386">
              <w:rPr>
                <w:rFonts w:asciiTheme="majorHAnsi" w:hAnsiTheme="majorHAnsi"/>
                <w:b/>
                <w:color w:val="0000FF"/>
                <w:sz w:val="20"/>
                <w:szCs w:val="20"/>
              </w:rPr>
              <w:t>:</w:t>
            </w:r>
            <w:r>
              <w:rPr>
                <w:rFonts w:asciiTheme="majorHAnsi" w:hAnsiTheme="majorHAnsi"/>
                <w:b/>
                <w:color w:val="0000FF"/>
                <w:sz w:val="20"/>
                <w:szCs w:val="20"/>
              </w:rPr>
              <w:t xml:space="preserve"> Demo/Lab</w:t>
            </w:r>
          </w:p>
          <w:p w14:paraId="4D4737B2" w14:textId="681999BA" w:rsidR="007631BF" w:rsidRPr="007631BF" w:rsidRDefault="007631BF" w:rsidP="008916F6">
            <w:pPr>
              <w:pStyle w:val="ColorfulList-Accent11"/>
              <w:ind w:left="35"/>
              <w:jc w:val="both"/>
              <w:rPr>
                <w:rFonts w:asciiTheme="majorHAnsi" w:hAnsiTheme="majorHAnsi"/>
                <w:sz w:val="20"/>
                <w:szCs w:val="20"/>
              </w:rPr>
            </w:pPr>
            <w:r>
              <w:rPr>
                <w:rFonts w:asciiTheme="majorHAnsi" w:hAnsiTheme="majorHAnsi"/>
                <w:sz w:val="20"/>
                <w:szCs w:val="20"/>
              </w:rPr>
              <w:t>IPsec, SSL Virtual Private networks configuration examples</w:t>
            </w:r>
            <w:r w:rsidR="001E6F0E">
              <w:rPr>
                <w:rFonts w:asciiTheme="majorHAnsi" w:hAnsiTheme="majorHAnsi"/>
                <w:sz w:val="20"/>
                <w:szCs w:val="20"/>
              </w:rPr>
              <w:t>.</w:t>
            </w:r>
          </w:p>
        </w:tc>
      </w:tr>
      <w:tr w:rsidR="00852200" w:rsidRPr="00484EEA" w14:paraId="44FF5336" w14:textId="77777777" w:rsidTr="00E169B9">
        <w:tc>
          <w:tcPr>
            <w:tcW w:w="1000" w:type="pct"/>
            <w:shd w:val="clear" w:color="auto" w:fill="auto"/>
          </w:tcPr>
          <w:p w14:paraId="1F74E895" w14:textId="77777777" w:rsidR="00852200" w:rsidRDefault="00852200" w:rsidP="00C13063">
            <w:pPr>
              <w:rPr>
                <w:rFonts w:asciiTheme="majorHAnsi" w:hAnsiTheme="majorHAnsi"/>
                <w:sz w:val="20"/>
                <w:szCs w:val="20"/>
              </w:rPr>
            </w:pPr>
            <w:r>
              <w:rPr>
                <w:rFonts w:asciiTheme="majorHAnsi" w:hAnsiTheme="majorHAnsi"/>
                <w:sz w:val="20"/>
                <w:szCs w:val="20"/>
              </w:rPr>
              <w:t>1530-1600</w:t>
            </w:r>
          </w:p>
        </w:tc>
        <w:tc>
          <w:tcPr>
            <w:tcW w:w="4000" w:type="pct"/>
            <w:shd w:val="clear" w:color="auto" w:fill="auto"/>
          </w:tcPr>
          <w:p w14:paraId="630B566C" w14:textId="77777777" w:rsidR="00852200" w:rsidRPr="00484EEA" w:rsidRDefault="00852200" w:rsidP="00852200">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852200" w:rsidRPr="00484EEA" w14:paraId="2DA437D2" w14:textId="77777777" w:rsidTr="00E169B9">
        <w:tc>
          <w:tcPr>
            <w:tcW w:w="1000" w:type="pct"/>
            <w:shd w:val="clear" w:color="auto" w:fill="auto"/>
          </w:tcPr>
          <w:p w14:paraId="122820A0" w14:textId="77777777" w:rsidR="00852200" w:rsidRDefault="00852200" w:rsidP="00C13063">
            <w:pPr>
              <w:rPr>
                <w:rFonts w:asciiTheme="majorHAnsi" w:hAnsiTheme="majorHAnsi"/>
                <w:sz w:val="20"/>
                <w:szCs w:val="20"/>
              </w:rPr>
            </w:pPr>
            <w:r>
              <w:rPr>
                <w:rFonts w:asciiTheme="majorHAnsi" w:hAnsiTheme="majorHAnsi"/>
                <w:sz w:val="20"/>
                <w:szCs w:val="20"/>
              </w:rPr>
              <w:t>1600-1730</w:t>
            </w:r>
          </w:p>
        </w:tc>
        <w:tc>
          <w:tcPr>
            <w:tcW w:w="4000" w:type="pct"/>
            <w:shd w:val="clear" w:color="auto" w:fill="auto"/>
          </w:tcPr>
          <w:p w14:paraId="491AF0BC" w14:textId="77777777" w:rsidR="00852200" w:rsidRDefault="008916F6" w:rsidP="00C13063">
            <w:pPr>
              <w:pStyle w:val="ColorfulList-Accent11"/>
              <w:ind w:left="0"/>
              <w:jc w:val="both"/>
              <w:rPr>
                <w:rFonts w:asciiTheme="majorHAnsi" w:hAnsiTheme="majorHAnsi"/>
                <w:b/>
                <w:color w:val="0000FF"/>
                <w:sz w:val="20"/>
                <w:szCs w:val="20"/>
              </w:rPr>
            </w:pPr>
            <w:r>
              <w:rPr>
                <w:rFonts w:asciiTheme="majorHAnsi" w:hAnsiTheme="majorHAnsi"/>
                <w:b/>
                <w:color w:val="0000FF"/>
                <w:sz w:val="20"/>
                <w:szCs w:val="20"/>
              </w:rPr>
              <w:t>Session 17</w:t>
            </w:r>
            <w:r w:rsidRPr="00560386">
              <w:rPr>
                <w:rFonts w:asciiTheme="majorHAnsi" w:hAnsiTheme="majorHAnsi"/>
                <w:b/>
                <w:color w:val="0000FF"/>
                <w:sz w:val="20"/>
                <w:szCs w:val="20"/>
              </w:rPr>
              <w:t>:</w:t>
            </w:r>
            <w:r>
              <w:rPr>
                <w:rFonts w:asciiTheme="majorHAnsi" w:hAnsiTheme="majorHAnsi"/>
                <w:b/>
                <w:color w:val="0000FF"/>
                <w:sz w:val="20"/>
                <w:szCs w:val="20"/>
              </w:rPr>
              <w:t xml:space="preserve"> Demo/Lab</w:t>
            </w:r>
          </w:p>
          <w:p w14:paraId="28786415" w14:textId="29923F34" w:rsidR="007631BF" w:rsidRPr="007631BF" w:rsidRDefault="007631BF" w:rsidP="00C13063">
            <w:pPr>
              <w:pStyle w:val="ColorfulList-Accent11"/>
              <w:ind w:left="0"/>
              <w:jc w:val="both"/>
              <w:rPr>
                <w:rFonts w:asciiTheme="majorHAnsi" w:hAnsiTheme="majorHAnsi"/>
                <w:sz w:val="20"/>
                <w:szCs w:val="20"/>
              </w:rPr>
            </w:pPr>
            <w:r>
              <w:rPr>
                <w:rFonts w:asciiTheme="majorHAnsi" w:hAnsiTheme="majorHAnsi"/>
                <w:sz w:val="20"/>
                <w:szCs w:val="20"/>
              </w:rPr>
              <w:t>IPv6 firewall configuration examples</w:t>
            </w:r>
          </w:p>
        </w:tc>
      </w:tr>
      <w:tr w:rsidR="00852200" w:rsidRPr="00484EEA" w14:paraId="4681021F" w14:textId="77777777" w:rsidTr="00E169B9">
        <w:tc>
          <w:tcPr>
            <w:tcW w:w="1000" w:type="pct"/>
            <w:shd w:val="clear" w:color="auto" w:fill="auto"/>
          </w:tcPr>
          <w:p w14:paraId="0FFE43FD" w14:textId="77777777" w:rsidR="00852200" w:rsidRDefault="00852200" w:rsidP="00C13063">
            <w:pPr>
              <w:rPr>
                <w:rFonts w:asciiTheme="majorHAnsi" w:hAnsiTheme="majorHAnsi"/>
                <w:sz w:val="20"/>
                <w:szCs w:val="20"/>
              </w:rPr>
            </w:pPr>
            <w:r>
              <w:rPr>
                <w:rFonts w:asciiTheme="majorHAnsi" w:hAnsiTheme="majorHAnsi"/>
                <w:sz w:val="20"/>
                <w:szCs w:val="20"/>
              </w:rPr>
              <w:t>1700-1730</w:t>
            </w:r>
          </w:p>
        </w:tc>
        <w:tc>
          <w:tcPr>
            <w:tcW w:w="4000" w:type="pct"/>
            <w:shd w:val="clear" w:color="auto" w:fill="auto"/>
          </w:tcPr>
          <w:p w14:paraId="28830C71" w14:textId="62F8BFCB" w:rsidR="00852200" w:rsidRPr="00484EEA" w:rsidRDefault="001B67BE" w:rsidP="00C13063">
            <w:pPr>
              <w:pStyle w:val="ColorfulList-Accent11"/>
              <w:ind w:left="0"/>
              <w:jc w:val="both"/>
              <w:rPr>
                <w:rFonts w:asciiTheme="majorHAnsi" w:hAnsiTheme="majorHAnsi"/>
                <w:sz w:val="20"/>
                <w:szCs w:val="20"/>
              </w:rPr>
            </w:pPr>
            <w:r>
              <w:rPr>
                <w:rFonts w:asciiTheme="majorHAnsi" w:hAnsiTheme="majorHAnsi"/>
                <w:sz w:val="20"/>
                <w:szCs w:val="20"/>
              </w:rPr>
              <w:t>Quiz 2</w:t>
            </w:r>
          </w:p>
        </w:tc>
      </w:tr>
    </w:tbl>
    <w:tbl>
      <w:tblPr>
        <w:tblStyle w:val="MediumShading2-Accent5"/>
        <w:tblW w:w="10500" w:type="dxa"/>
        <w:tblLayout w:type="fixed"/>
        <w:tblLook w:val="0620" w:firstRow="1" w:lastRow="0" w:firstColumn="0" w:lastColumn="0" w:noHBand="1" w:noVBand="1"/>
      </w:tblPr>
      <w:tblGrid>
        <w:gridCol w:w="10500"/>
      </w:tblGrid>
      <w:tr w:rsidR="00E10FA3" w:rsidRPr="00D31044" w14:paraId="23F2EAA0" w14:textId="77777777" w:rsidTr="00E169B9">
        <w:trPr>
          <w:cnfStyle w:val="100000000000" w:firstRow="1" w:lastRow="0" w:firstColumn="0" w:lastColumn="0" w:oddVBand="0" w:evenVBand="0" w:oddHBand="0" w:evenHBand="0" w:firstRowFirstColumn="0" w:firstRowLastColumn="0" w:lastRowFirstColumn="0" w:lastRowLastColumn="0"/>
          <w:trHeight w:val="267"/>
        </w:trPr>
        <w:tc>
          <w:tcPr>
            <w:tcW w:w="10500" w:type="dxa"/>
            <w:shd w:val="clear" w:color="auto" w:fill="0070C0"/>
          </w:tcPr>
          <w:p w14:paraId="5E3B4C81" w14:textId="77777777" w:rsidR="00E10FA3" w:rsidRPr="00A82B65" w:rsidRDefault="00E10FA3" w:rsidP="00E10FA3">
            <w:pPr>
              <w:tabs>
                <w:tab w:val="center" w:pos="4932"/>
                <w:tab w:val="left" w:pos="6760"/>
              </w:tabs>
              <w:rPr>
                <w:rFonts w:asciiTheme="majorHAnsi" w:hAnsiTheme="majorHAnsi"/>
                <w:b w:val="0"/>
                <w:bCs w:val="0"/>
                <w:sz w:val="22"/>
                <w:szCs w:val="22"/>
              </w:rPr>
            </w:pPr>
            <w:r>
              <w:rPr>
                <w:rFonts w:asciiTheme="majorHAnsi" w:hAnsiTheme="majorHAnsi"/>
                <w:b w:val="0"/>
                <w:bCs w:val="0"/>
                <w:sz w:val="22"/>
                <w:szCs w:val="22"/>
                <w:lang w:val="en-US"/>
              </w:rPr>
              <w:tab/>
              <w:t>27</w:t>
            </w:r>
            <w:r w:rsidRPr="00A82B65">
              <w:rPr>
                <w:rFonts w:asciiTheme="majorHAnsi" w:hAnsiTheme="majorHAnsi"/>
                <w:b w:val="0"/>
                <w:bCs w:val="0"/>
                <w:sz w:val="22"/>
                <w:szCs w:val="22"/>
                <w:lang w:val="en-US"/>
              </w:rPr>
              <w:t xml:space="preserve"> May 2016 (Day-</w:t>
            </w:r>
            <w:r>
              <w:rPr>
                <w:rFonts w:asciiTheme="majorHAnsi" w:hAnsiTheme="majorHAnsi"/>
                <w:b w:val="0"/>
                <w:bCs w:val="0"/>
                <w:sz w:val="22"/>
                <w:szCs w:val="22"/>
                <w:lang w:val="en-US"/>
              </w:rPr>
              <w:t>5)</w:t>
            </w:r>
            <w:r w:rsidRPr="00A82B65">
              <w:rPr>
                <w:rFonts w:asciiTheme="majorHAnsi" w:hAnsiTheme="majorHAnsi"/>
                <w:b w:val="0"/>
                <w:bCs w:val="0"/>
                <w:sz w:val="22"/>
                <w:szCs w:val="22"/>
                <w:lang w:val="en-US"/>
              </w:rPr>
              <w:tab/>
            </w:r>
          </w:p>
        </w:tc>
      </w:tr>
    </w:tbl>
    <w:tbl>
      <w:tblPr>
        <w:tblW w:w="4820" w:type="pct"/>
        <w:tblBorders>
          <w:insideH w:val="single" w:sz="6" w:space="0" w:color="000000"/>
        </w:tblBorders>
        <w:tblCellMar>
          <w:top w:w="113" w:type="dxa"/>
          <w:bottom w:w="113" w:type="dxa"/>
        </w:tblCellMar>
        <w:tblLook w:val="00A0" w:firstRow="1" w:lastRow="0" w:firstColumn="1" w:lastColumn="0" w:noHBand="0" w:noVBand="0"/>
      </w:tblPr>
      <w:tblGrid>
        <w:gridCol w:w="2091"/>
        <w:gridCol w:w="8366"/>
      </w:tblGrid>
      <w:tr w:rsidR="00E10FA3" w:rsidRPr="00484EEA" w14:paraId="668123C9" w14:textId="77777777" w:rsidTr="00E169B9">
        <w:tc>
          <w:tcPr>
            <w:tcW w:w="1000" w:type="pct"/>
            <w:shd w:val="clear" w:color="auto" w:fill="auto"/>
          </w:tcPr>
          <w:p w14:paraId="391FB5F8" w14:textId="77777777" w:rsidR="00E10FA3" w:rsidRPr="00484EEA" w:rsidRDefault="00E10FA3" w:rsidP="00C13063">
            <w:pPr>
              <w:rPr>
                <w:rFonts w:asciiTheme="majorHAnsi" w:hAnsiTheme="majorHAnsi"/>
                <w:sz w:val="20"/>
                <w:szCs w:val="20"/>
              </w:rPr>
            </w:pPr>
            <w:r>
              <w:rPr>
                <w:rFonts w:asciiTheme="majorHAnsi" w:hAnsiTheme="majorHAnsi"/>
                <w:sz w:val="20"/>
                <w:szCs w:val="20"/>
              </w:rPr>
              <w:t>0900-1030</w:t>
            </w:r>
          </w:p>
        </w:tc>
        <w:tc>
          <w:tcPr>
            <w:tcW w:w="4000" w:type="pct"/>
            <w:shd w:val="clear" w:color="auto" w:fill="auto"/>
          </w:tcPr>
          <w:p w14:paraId="1094CDA1" w14:textId="77777777" w:rsidR="008916F6" w:rsidRPr="00560386" w:rsidRDefault="008916F6" w:rsidP="008916F6">
            <w:pPr>
              <w:rPr>
                <w:rFonts w:asciiTheme="majorHAnsi" w:hAnsiTheme="majorHAnsi"/>
                <w:b/>
                <w:color w:val="0000FF"/>
                <w:sz w:val="20"/>
                <w:szCs w:val="20"/>
              </w:rPr>
            </w:pPr>
            <w:r>
              <w:rPr>
                <w:rFonts w:asciiTheme="majorHAnsi" w:hAnsiTheme="majorHAnsi"/>
                <w:b/>
                <w:color w:val="0000FF"/>
                <w:sz w:val="20"/>
                <w:szCs w:val="20"/>
              </w:rPr>
              <w:t>Session 18:</w:t>
            </w:r>
            <w:r w:rsidRPr="00560386">
              <w:rPr>
                <w:rFonts w:asciiTheme="majorHAnsi" w:hAnsiTheme="majorHAnsi"/>
                <w:b/>
                <w:color w:val="0000FF"/>
                <w:sz w:val="20"/>
                <w:szCs w:val="20"/>
              </w:rPr>
              <w:t xml:space="preserve"> Security monitoring</w:t>
            </w:r>
          </w:p>
          <w:p w14:paraId="41409AD8" w14:textId="3E932DE3" w:rsidR="00E10FA3" w:rsidRPr="001E6F0E" w:rsidRDefault="008916F6" w:rsidP="001E6F0E">
            <w:pPr>
              <w:rPr>
                <w:rFonts w:asciiTheme="majorHAnsi" w:hAnsiTheme="majorHAnsi"/>
                <w:bCs/>
                <w:sz w:val="20"/>
                <w:szCs w:val="20"/>
              </w:rPr>
            </w:pPr>
            <w:r w:rsidRPr="00560386">
              <w:rPr>
                <w:rFonts w:asciiTheme="majorHAnsi" w:hAnsiTheme="majorHAnsi"/>
                <w:bCs/>
                <w:sz w:val="20"/>
                <w:szCs w:val="20"/>
              </w:rPr>
              <w:t xml:space="preserve">Objective: To review tools and techniques to monitor IPv6 networks.  To learn monitoring of tunnels and performing forensics of possible IPv6 security events through reviewing configuration and testing of IPv6 intrusion prevention systems. </w:t>
            </w:r>
          </w:p>
        </w:tc>
      </w:tr>
      <w:tr w:rsidR="00E10FA3" w:rsidRPr="00484EEA" w14:paraId="33EE8581" w14:textId="77777777" w:rsidTr="00E169B9">
        <w:tc>
          <w:tcPr>
            <w:tcW w:w="1000" w:type="pct"/>
            <w:shd w:val="clear" w:color="auto" w:fill="auto"/>
          </w:tcPr>
          <w:p w14:paraId="0346D5A0" w14:textId="77777777" w:rsidR="00E10FA3" w:rsidRPr="00484EEA" w:rsidRDefault="00E10FA3" w:rsidP="00C13063">
            <w:pPr>
              <w:rPr>
                <w:rFonts w:asciiTheme="majorHAnsi" w:hAnsiTheme="majorHAnsi"/>
                <w:sz w:val="20"/>
                <w:szCs w:val="20"/>
              </w:rPr>
            </w:pPr>
            <w:r>
              <w:rPr>
                <w:rFonts w:asciiTheme="majorHAnsi" w:hAnsiTheme="majorHAnsi"/>
                <w:sz w:val="20"/>
                <w:szCs w:val="20"/>
              </w:rPr>
              <w:lastRenderedPageBreak/>
              <w:t>1030-1100</w:t>
            </w:r>
          </w:p>
        </w:tc>
        <w:tc>
          <w:tcPr>
            <w:tcW w:w="4000" w:type="pct"/>
            <w:shd w:val="clear" w:color="auto" w:fill="auto"/>
          </w:tcPr>
          <w:p w14:paraId="4F7E1B6A" w14:textId="77777777" w:rsidR="00E10FA3" w:rsidRPr="00484EEA" w:rsidRDefault="00E10FA3" w:rsidP="00C13063">
            <w:pPr>
              <w:pStyle w:val="ColorfulList-Accent11"/>
              <w:ind w:left="0"/>
              <w:jc w:val="both"/>
              <w:rPr>
                <w:rFonts w:asciiTheme="majorHAnsi" w:hAnsiTheme="majorHAnsi"/>
                <w:sz w:val="20"/>
                <w:szCs w:val="20"/>
              </w:rPr>
            </w:pPr>
            <w:r>
              <w:rPr>
                <w:rFonts w:asciiTheme="majorHAnsi" w:hAnsiTheme="majorHAnsi"/>
                <w:sz w:val="20"/>
                <w:szCs w:val="20"/>
              </w:rPr>
              <w:t>COFEE BREAK</w:t>
            </w:r>
          </w:p>
        </w:tc>
      </w:tr>
      <w:tr w:rsidR="00E10FA3" w:rsidRPr="00484EEA" w14:paraId="621DD21F" w14:textId="77777777" w:rsidTr="00E169B9">
        <w:tc>
          <w:tcPr>
            <w:tcW w:w="1000" w:type="pct"/>
            <w:shd w:val="clear" w:color="auto" w:fill="auto"/>
          </w:tcPr>
          <w:p w14:paraId="60848818" w14:textId="77777777" w:rsidR="00E10FA3" w:rsidRDefault="00E10FA3" w:rsidP="00C13063">
            <w:pPr>
              <w:rPr>
                <w:rFonts w:asciiTheme="majorHAnsi" w:hAnsiTheme="majorHAnsi"/>
                <w:sz w:val="20"/>
                <w:szCs w:val="20"/>
              </w:rPr>
            </w:pPr>
            <w:r>
              <w:rPr>
                <w:rFonts w:asciiTheme="majorHAnsi" w:hAnsiTheme="majorHAnsi"/>
                <w:sz w:val="20"/>
                <w:szCs w:val="20"/>
              </w:rPr>
              <w:t>1100-1230</w:t>
            </w:r>
          </w:p>
        </w:tc>
        <w:tc>
          <w:tcPr>
            <w:tcW w:w="4000" w:type="pct"/>
            <w:shd w:val="clear" w:color="auto" w:fill="auto"/>
          </w:tcPr>
          <w:p w14:paraId="5765DF94" w14:textId="77777777" w:rsidR="008916F6" w:rsidRPr="00484EEA" w:rsidRDefault="008916F6" w:rsidP="008916F6">
            <w:pPr>
              <w:rPr>
                <w:rFonts w:asciiTheme="majorHAnsi" w:hAnsiTheme="majorHAnsi"/>
                <w:b/>
                <w:color w:val="0000FF"/>
                <w:sz w:val="20"/>
                <w:szCs w:val="20"/>
              </w:rPr>
            </w:pPr>
            <w:r>
              <w:rPr>
                <w:rFonts w:asciiTheme="majorHAnsi" w:hAnsiTheme="majorHAnsi"/>
                <w:b/>
                <w:color w:val="0000FF"/>
                <w:sz w:val="20"/>
                <w:szCs w:val="20"/>
              </w:rPr>
              <w:t>Session 19:</w:t>
            </w:r>
            <w:r w:rsidRPr="00484EEA">
              <w:rPr>
                <w:rFonts w:asciiTheme="majorHAnsi" w:hAnsiTheme="majorHAnsi"/>
                <w:b/>
                <w:color w:val="0000FF"/>
                <w:sz w:val="20"/>
                <w:szCs w:val="20"/>
              </w:rPr>
              <w:t xml:space="preserve"> Working Group exercise </w:t>
            </w:r>
          </w:p>
          <w:p w14:paraId="7A3F08F4" w14:textId="77777777" w:rsidR="008916F6" w:rsidRDefault="008916F6" w:rsidP="008916F6">
            <w:pPr>
              <w:rPr>
                <w:rFonts w:asciiTheme="majorHAnsi" w:hAnsiTheme="majorHAnsi"/>
                <w:bCs/>
                <w:sz w:val="20"/>
                <w:szCs w:val="20"/>
              </w:rPr>
            </w:pPr>
            <w:r w:rsidRPr="00484EEA">
              <w:rPr>
                <w:rFonts w:asciiTheme="majorHAnsi" w:hAnsiTheme="majorHAnsi"/>
                <w:bCs/>
                <w:sz w:val="20"/>
                <w:szCs w:val="20"/>
              </w:rPr>
              <w:t>Objective: To summarize learning of the workshop</w:t>
            </w:r>
            <w:r>
              <w:rPr>
                <w:rFonts w:asciiTheme="majorHAnsi" w:hAnsiTheme="majorHAnsi"/>
                <w:bCs/>
                <w:sz w:val="20"/>
                <w:szCs w:val="20"/>
              </w:rPr>
              <w:t xml:space="preserve"> c</w:t>
            </w:r>
            <w:r w:rsidRPr="00484EEA">
              <w:rPr>
                <w:rFonts w:asciiTheme="majorHAnsi" w:hAnsiTheme="majorHAnsi"/>
                <w:bCs/>
                <w:sz w:val="20"/>
                <w:szCs w:val="20"/>
              </w:rPr>
              <w:t>apturing important element of lea</w:t>
            </w:r>
            <w:r>
              <w:rPr>
                <w:rFonts w:asciiTheme="majorHAnsi" w:hAnsiTheme="majorHAnsi"/>
                <w:bCs/>
                <w:sz w:val="20"/>
                <w:szCs w:val="20"/>
              </w:rPr>
              <w:t>r</w:t>
            </w:r>
            <w:r w:rsidRPr="00484EEA">
              <w:rPr>
                <w:rFonts w:asciiTheme="majorHAnsi" w:hAnsiTheme="majorHAnsi"/>
                <w:bCs/>
                <w:sz w:val="20"/>
                <w:szCs w:val="20"/>
              </w:rPr>
              <w:t xml:space="preserve">ning that can be used to inform your colleagues who could not participate </w:t>
            </w:r>
            <w:r>
              <w:rPr>
                <w:rFonts w:asciiTheme="majorHAnsi" w:hAnsiTheme="majorHAnsi"/>
                <w:bCs/>
                <w:sz w:val="20"/>
                <w:szCs w:val="20"/>
              </w:rPr>
              <w:t xml:space="preserve">in </w:t>
            </w:r>
            <w:r w:rsidRPr="00484EEA">
              <w:rPr>
                <w:rFonts w:asciiTheme="majorHAnsi" w:hAnsiTheme="majorHAnsi"/>
                <w:bCs/>
                <w:sz w:val="20"/>
                <w:szCs w:val="20"/>
              </w:rPr>
              <w:t xml:space="preserve">this workshop. </w:t>
            </w:r>
            <w:r>
              <w:rPr>
                <w:rFonts w:asciiTheme="majorHAnsi" w:hAnsiTheme="majorHAnsi"/>
                <w:bCs/>
                <w:sz w:val="20"/>
                <w:szCs w:val="20"/>
              </w:rPr>
              <w:t xml:space="preserve"> </w:t>
            </w:r>
          </w:p>
          <w:p w14:paraId="5F4770D3" w14:textId="77777777" w:rsidR="008916F6" w:rsidRDefault="008916F6" w:rsidP="008916F6">
            <w:pPr>
              <w:rPr>
                <w:rFonts w:asciiTheme="majorHAnsi" w:hAnsiTheme="majorHAnsi"/>
                <w:bCs/>
                <w:sz w:val="20"/>
                <w:szCs w:val="20"/>
              </w:rPr>
            </w:pPr>
          </w:p>
          <w:p w14:paraId="32E3A42B" w14:textId="4E364D5C" w:rsidR="00E10FA3" w:rsidRPr="001E6F0E" w:rsidRDefault="008916F6" w:rsidP="001E6F0E">
            <w:pPr>
              <w:rPr>
                <w:rFonts w:asciiTheme="majorHAnsi" w:hAnsiTheme="majorHAnsi"/>
                <w:bCs/>
                <w:sz w:val="20"/>
                <w:szCs w:val="20"/>
              </w:rPr>
            </w:pPr>
            <w:r>
              <w:rPr>
                <w:rFonts w:asciiTheme="majorHAnsi" w:hAnsiTheme="majorHAnsi"/>
                <w:bCs/>
                <w:sz w:val="20"/>
                <w:szCs w:val="20"/>
              </w:rPr>
              <w:t xml:space="preserve">Participants will present their choices of router configurations that they applied to mitigate security vulnerabilities and logic behind of such implementation.  </w:t>
            </w:r>
            <w:r w:rsidRPr="00484EEA">
              <w:rPr>
                <w:rFonts w:asciiTheme="majorHAnsi" w:hAnsiTheme="majorHAnsi"/>
                <w:bCs/>
                <w:sz w:val="20"/>
                <w:szCs w:val="20"/>
              </w:rPr>
              <w:t>Each team will be asked to present it in a 10 minute presentation.</w:t>
            </w:r>
          </w:p>
        </w:tc>
      </w:tr>
      <w:tr w:rsidR="00E10FA3" w:rsidRPr="00484EEA" w14:paraId="028904D1" w14:textId="77777777" w:rsidTr="00E169B9">
        <w:tc>
          <w:tcPr>
            <w:tcW w:w="1000" w:type="pct"/>
            <w:shd w:val="clear" w:color="auto" w:fill="auto"/>
          </w:tcPr>
          <w:p w14:paraId="2D12DA8F" w14:textId="77777777" w:rsidR="00E10FA3" w:rsidRDefault="00E10FA3" w:rsidP="00C13063">
            <w:pPr>
              <w:rPr>
                <w:rFonts w:asciiTheme="majorHAnsi" w:hAnsiTheme="majorHAnsi"/>
                <w:sz w:val="20"/>
                <w:szCs w:val="20"/>
              </w:rPr>
            </w:pPr>
            <w:r>
              <w:rPr>
                <w:rFonts w:asciiTheme="majorHAnsi" w:hAnsiTheme="majorHAnsi"/>
                <w:sz w:val="20"/>
                <w:szCs w:val="20"/>
              </w:rPr>
              <w:t>1230-1400</w:t>
            </w:r>
          </w:p>
        </w:tc>
        <w:tc>
          <w:tcPr>
            <w:tcW w:w="4000" w:type="pct"/>
            <w:shd w:val="clear" w:color="auto" w:fill="auto"/>
          </w:tcPr>
          <w:p w14:paraId="47577DFC" w14:textId="77777777" w:rsidR="00E10FA3" w:rsidRPr="00484EEA" w:rsidRDefault="00E10FA3" w:rsidP="00C13063">
            <w:pPr>
              <w:pStyle w:val="ColorfulList-Accent11"/>
              <w:ind w:left="0"/>
              <w:jc w:val="both"/>
              <w:rPr>
                <w:rFonts w:asciiTheme="majorHAnsi" w:hAnsiTheme="majorHAnsi"/>
                <w:sz w:val="20"/>
                <w:szCs w:val="20"/>
              </w:rPr>
            </w:pPr>
            <w:r>
              <w:rPr>
                <w:rFonts w:asciiTheme="majorHAnsi" w:hAnsiTheme="majorHAnsi"/>
                <w:sz w:val="20"/>
                <w:szCs w:val="20"/>
              </w:rPr>
              <w:t>LUNCH BREAK</w:t>
            </w:r>
          </w:p>
        </w:tc>
      </w:tr>
      <w:tr w:rsidR="00E10FA3" w:rsidRPr="00484EEA" w14:paraId="1F3F120F" w14:textId="77777777" w:rsidTr="00E169B9">
        <w:tc>
          <w:tcPr>
            <w:tcW w:w="1000" w:type="pct"/>
            <w:shd w:val="clear" w:color="auto" w:fill="auto"/>
          </w:tcPr>
          <w:p w14:paraId="5D8A785A" w14:textId="77777777" w:rsidR="00E10FA3" w:rsidRDefault="00E10FA3" w:rsidP="00C13063">
            <w:pPr>
              <w:rPr>
                <w:rFonts w:asciiTheme="majorHAnsi" w:hAnsiTheme="majorHAnsi"/>
                <w:sz w:val="20"/>
                <w:szCs w:val="20"/>
              </w:rPr>
            </w:pPr>
            <w:r>
              <w:rPr>
                <w:rFonts w:asciiTheme="majorHAnsi" w:hAnsiTheme="majorHAnsi"/>
                <w:sz w:val="20"/>
                <w:szCs w:val="20"/>
              </w:rPr>
              <w:t>1400-1530</w:t>
            </w:r>
          </w:p>
        </w:tc>
        <w:tc>
          <w:tcPr>
            <w:tcW w:w="4000" w:type="pct"/>
            <w:shd w:val="clear" w:color="auto" w:fill="auto"/>
          </w:tcPr>
          <w:p w14:paraId="2437F7E8" w14:textId="77777777" w:rsidR="008916F6" w:rsidRPr="00484EEA" w:rsidRDefault="008916F6" w:rsidP="008916F6">
            <w:pPr>
              <w:rPr>
                <w:rFonts w:asciiTheme="majorHAnsi" w:hAnsiTheme="majorHAnsi"/>
                <w:b/>
                <w:color w:val="0000FF"/>
                <w:sz w:val="20"/>
                <w:szCs w:val="20"/>
              </w:rPr>
            </w:pPr>
            <w:r>
              <w:rPr>
                <w:rFonts w:asciiTheme="majorHAnsi" w:hAnsiTheme="majorHAnsi"/>
                <w:b/>
                <w:color w:val="0000FF"/>
                <w:sz w:val="20"/>
                <w:szCs w:val="20"/>
              </w:rPr>
              <w:t>Session 20</w:t>
            </w:r>
            <w:r w:rsidRPr="00484EEA">
              <w:rPr>
                <w:rFonts w:asciiTheme="majorHAnsi" w:hAnsiTheme="majorHAnsi"/>
                <w:b/>
                <w:color w:val="0000FF"/>
                <w:sz w:val="20"/>
                <w:szCs w:val="20"/>
              </w:rPr>
              <w:t xml:space="preserve">: Presentation by participants + evaluation </w:t>
            </w:r>
          </w:p>
          <w:p w14:paraId="11E52813" w14:textId="7BE2B41F" w:rsidR="00E10FA3" w:rsidRPr="001E6F0E" w:rsidRDefault="008916F6" w:rsidP="001B67BE">
            <w:pPr>
              <w:rPr>
                <w:rFonts w:asciiTheme="majorHAnsi" w:hAnsiTheme="majorHAnsi"/>
                <w:bCs/>
                <w:sz w:val="20"/>
                <w:szCs w:val="20"/>
              </w:rPr>
            </w:pPr>
            <w:r w:rsidRPr="00484EEA">
              <w:rPr>
                <w:rFonts w:asciiTheme="majorHAnsi" w:hAnsiTheme="majorHAnsi"/>
                <w:bCs/>
                <w:sz w:val="20"/>
                <w:szCs w:val="20"/>
              </w:rPr>
              <w:t>Objective: To present the learning in front of other participants and instructors.  There will be a short QA session at the end of presentation.</w:t>
            </w:r>
          </w:p>
        </w:tc>
      </w:tr>
      <w:tr w:rsidR="00E10FA3" w:rsidRPr="00484EEA" w14:paraId="2C09B336" w14:textId="77777777" w:rsidTr="00E169B9">
        <w:tc>
          <w:tcPr>
            <w:tcW w:w="1000" w:type="pct"/>
            <w:shd w:val="clear" w:color="auto" w:fill="auto"/>
          </w:tcPr>
          <w:p w14:paraId="51A482EB" w14:textId="77777777" w:rsidR="00E10FA3" w:rsidRDefault="00E10FA3" w:rsidP="00C13063">
            <w:pPr>
              <w:rPr>
                <w:rFonts w:asciiTheme="majorHAnsi" w:hAnsiTheme="majorHAnsi"/>
                <w:sz w:val="20"/>
                <w:szCs w:val="20"/>
              </w:rPr>
            </w:pPr>
            <w:r>
              <w:rPr>
                <w:rFonts w:asciiTheme="majorHAnsi" w:hAnsiTheme="majorHAnsi"/>
                <w:sz w:val="20"/>
                <w:szCs w:val="20"/>
              </w:rPr>
              <w:t>1530-1600</w:t>
            </w:r>
          </w:p>
        </w:tc>
        <w:tc>
          <w:tcPr>
            <w:tcW w:w="4000" w:type="pct"/>
            <w:shd w:val="clear" w:color="auto" w:fill="auto"/>
          </w:tcPr>
          <w:p w14:paraId="2F3F576D" w14:textId="77777777" w:rsidR="00E10FA3" w:rsidRPr="00484EEA" w:rsidRDefault="00E10FA3" w:rsidP="00E10FA3">
            <w:pPr>
              <w:pStyle w:val="ColorfulList-Accent11"/>
              <w:ind w:left="0"/>
              <w:jc w:val="both"/>
              <w:rPr>
                <w:rFonts w:asciiTheme="majorHAnsi" w:hAnsiTheme="majorHAnsi"/>
                <w:sz w:val="20"/>
                <w:szCs w:val="20"/>
              </w:rPr>
            </w:pPr>
            <w:r>
              <w:rPr>
                <w:rFonts w:asciiTheme="majorHAnsi" w:hAnsiTheme="majorHAnsi"/>
                <w:sz w:val="20"/>
                <w:szCs w:val="20"/>
              </w:rPr>
              <w:t>Summary and closing</w:t>
            </w:r>
          </w:p>
        </w:tc>
      </w:tr>
    </w:tbl>
    <w:p w14:paraId="5444F4B4" w14:textId="77777777" w:rsidR="008916F6" w:rsidRDefault="008916F6" w:rsidP="00306832">
      <w:pPr>
        <w:pBdr>
          <w:bottom w:val="single" w:sz="4" w:space="1" w:color="auto"/>
        </w:pBdr>
        <w:jc w:val="both"/>
        <w:rPr>
          <w:rFonts w:asciiTheme="majorHAnsi" w:hAnsiTheme="majorHAnsi"/>
          <w:b/>
          <w:color w:val="000000" w:themeColor="text1"/>
          <w:sz w:val="22"/>
          <w:szCs w:val="22"/>
        </w:rPr>
      </w:pPr>
    </w:p>
    <w:p w14:paraId="746C90ED"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METHODOLOGY</w:t>
      </w:r>
    </w:p>
    <w:p w14:paraId="0400D7C0" w14:textId="72AF63F3" w:rsidR="00306832" w:rsidRPr="00D31044" w:rsidRDefault="00DF53F6" w:rsidP="00A67B83">
      <w:pPr>
        <w:pStyle w:val="NoSpacing"/>
        <w:ind w:left="720"/>
        <w:jc w:val="both"/>
        <w:rPr>
          <w:rFonts w:asciiTheme="majorHAnsi" w:hAnsiTheme="majorHAnsi"/>
          <w:color w:val="000000" w:themeColor="text1"/>
        </w:rPr>
      </w:pPr>
      <w:r>
        <w:rPr>
          <w:rFonts w:asciiTheme="majorHAnsi" w:hAnsiTheme="majorHAnsi"/>
          <w:color w:val="000000" w:themeColor="text1"/>
        </w:rPr>
        <w:t xml:space="preserve">The </w:t>
      </w:r>
      <w:r w:rsidRPr="00D31044">
        <w:rPr>
          <w:rFonts w:asciiTheme="majorHAnsi" w:hAnsiTheme="majorHAnsi"/>
          <w:color w:val="000000" w:themeColor="text1"/>
        </w:rPr>
        <w:t xml:space="preserve"> </w:t>
      </w:r>
      <w:r w:rsidR="00306832" w:rsidRPr="00D31044">
        <w:rPr>
          <w:rFonts w:asciiTheme="majorHAnsi" w:hAnsiTheme="majorHAnsi"/>
          <w:color w:val="000000" w:themeColor="text1"/>
        </w:rPr>
        <w:t xml:space="preserve">face-to-face </w:t>
      </w:r>
      <w:r w:rsidR="001B67BE">
        <w:rPr>
          <w:rFonts w:asciiTheme="majorHAnsi" w:hAnsiTheme="majorHAnsi"/>
          <w:color w:val="000000" w:themeColor="text1"/>
        </w:rPr>
        <w:t>programs</w:t>
      </w:r>
      <w:r>
        <w:rPr>
          <w:rFonts w:asciiTheme="majorHAnsi" w:hAnsiTheme="majorHAnsi"/>
          <w:color w:val="000000" w:themeColor="text1"/>
        </w:rPr>
        <w:t xml:space="preserve"> </w:t>
      </w:r>
      <w:r w:rsidR="00306832" w:rsidRPr="00D31044">
        <w:rPr>
          <w:rFonts w:asciiTheme="majorHAnsi" w:hAnsiTheme="majorHAnsi"/>
          <w:color w:val="000000" w:themeColor="text1"/>
        </w:rPr>
        <w:t xml:space="preserve">will include </w:t>
      </w:r>
    </w:p>
    <w:p w14:paraId="2F6199C6" w14:textId="77777777" w:rsidR="00306832" w:rsidRPr="00D31044" w:rsidRDefault="00306832" w:rsidP="00306832">
      <w:pPr>
        <w:pStyle w:val="NoSpacing"/>
        <w:numPr>
          <w:ilvl w:val="1"/>
          <w:numId w:val="1"/>
        </w:numPr>
        <w:jc w:val="both"/>
        <w:rPr>
          <w:rFonts w:asciiTheme="majorHAnsi" w:hAnsiTheme="majorHAnsi"/>
          <w:color w:val="000000" w:themeColor="text1"/>
        </w:rPr>
      </w:pPr>
      <w:r w:rsidRPr="00D31044">
        <w:rPr>
          <w:rFonts w:asciiTheme="majorHAnsi" w:hAnsiTheme="majorHAnsi"/>
          <w:color w:val="000000" w:themeColor="text1"/>
        </w:rPr>
        <w:t xml:space="preserve">Instructor-led presentations, </w:t>
      </w:r>
    </w:p>
    <w:p w14:paraId="4E54FD2C" w14:textId="77777777" w:rsidR="00306832" w:rsidRPr="00D31044" w:rsidRDefault="00306832" w:rsidP="00306832">
      <w:pPr>
        <w:pStyle w:val="NoSpacing"/>
        <w:numPr>
          <w:ilvl w:val="1"/>
          <w:numId w:val="1"/>
        </w:numPr>
        <w:jc w:val="both"/>
        <w:rPr>
          <w:rFonts w:asciiTheme="majorHAnsi" w:hAnsiTheme="majorHAnsi"/>
          <w:color w:val="000000" w:themeColor="text1"/>
        </w:rPr>
      </w:pPr>
      <w:r w:rsidRPr="00D31044">
        <w:rPr>
          <w:rFonts w:asciiTheme="majorHAnsi" w:hAnsiTheme="majorHAnsi"/>
          <w:color w:val="000000" w:themeColor="text1"/>
        </w:rPr>
        <w:t xml:space="preserve">Case studies, </w:t>
      </w:r>
    </w:p>
    <w:p w14:paraId="2D815C53" w14:textId="77777777" w:rsidR="00306832" w:rsidRPr="00D31044" w:rsidRDefault="00306832" w:rsidP="00306832">
      <w:pPr>
        <w:pStyle w:val="NoSpacing"/>
        <w:numPr>
          <w:ilvl w:val="1"/>
          <w:numId w:val="1"/>
        </w:numPr>
        <w:jc w:val="both"/>
        <w:rPr>
          <w:rFonts w:asciiTheme="majorHAnsi" w:hAnsiTheme="majorHAnsi"/>
          <w:color w:val="000000" w:themeColor="text1"/>
        </w:rPr>
      </w:pPr>
      <w:r w:rsidRPr="00D31044">
        <w:rPr>
          <w:rFonts w:asciiTheme="majorHAnsi" w:hAnsiTheme="majorHAnsi"/>
          <w:color w:val="000000" w:themeColor="text1"/>
        </w:rPr>
        <w:t xml:space="preserve">Group exercises </w:t>
      </w:r>
    </w:p>
    <w:p w14:paraId="56BF9FBD" w14:textId="77777777" w:rsidR="00306832" w:rsidRPr="00D31044" w:rsidRDefault="00306832" w:rsidP="00306832">
      <w:pPr>
        <w:pStyle w:val="NoSpacing"/>
        <w:ind w:left="720"/>
        <w:jc w:val="both"/>
        <w:rPr>
          <w:rFonts w:asciiTheme="majorHAnsi" w:hAnsiTheme="majorHAnsi"/>
          <w:color w:val="000000" w:themeColor="text1"/>
        </w:rPr>
      </w:pPr>
    </w:p>
    <w:p w14:paraId="105FE95C"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TRAINING COORDINATION</w:t>
      </w:r>
    </w:p>
    <w:tbl>
      <w:tblPr>
        <w:tblStyle w:val="TableGrid"/>
        <w:tblW w:w="10490" w:type="dxa"/>
        <w:tblInd w:w="250" w:type="dxa"/>
        <w:tblLook w:val="04A0" w:firstRow="1" w:lastRow="0" w:firstColumn="1" w:lastColumn="0" w:noHBand="0" w:noVBand="1"/>
      </w:tblPr>
      <w:tblGrid>
        <w:gridCol w:w="10490"/>
      </w:tblGrid>
      <w:tr w:rsidR="00D31044" w:rsidRPr="00D31044" w14:paraId="38A6BEF4" w14:textId="77777777" w:rsidTr="00DF53F6">
        <w:trPr>
          <w:trHeight w:val="699"/>
        </w:trPr>
        <w:tc>
          <w:tcPr>
            <w:tcW w:w="10490" w:type="dxa"/>
          </w:tcPr>
          <w:p w14:paraId="4A881DC7" w14:textId="60F2EEEC" w:rsidR="00D31044" w:rsidRPr="00D31044" w:rsidRDefault="00D31044" w:rsidP="00306832">
            <w:pPr>
              <w:spacing w:before="120" w:after="120"/>
              <w:rPr>
                <w:rFonts w:asciiTheme="majorHAnsi" w:hAnsiTheme="majorHAnsi"/>
                <w:b/>
                <w:bCs/>
                <w:sz w:val="22"/>
                <w:szCs w:val="22"/>
              </w:rPr>
            </w:pPr>
            <w:r w:rsidRPr="00D31044">
              <w:rPr>
                <w:rFonts w:asciiTheme="majorHAnsi" w:hAnsiTheme="majorHAnsi"/>
                <w:b/>
                <w:bCs/>
                <w:sz w:val="22"/>
                <w:szCs w:val="22"/>
              </w:rPr>
              <w:t>ITU coordinator:</w:t>
            </w:r>
          </w:p>
          <w:p w14:paraId="62EB2D56" w14:textId="77777777" w:rsidR="00D31044" w:rsidRPr="00D31044" w:rsidRDefault="00D31044" w:rsidP="00306832">
            <w:pPr>
              <w:rPr>
                <w:rFonts w:asciiTheme="majorHAnsi" w:hAnsiTheme="majorHAnsi" w:cstheme="minorHAnsi"/>
                <w:sz w:val="22"/>
                <w:szCs w:val="22"/>
              </w:rPr>
            </w:pPr>
            <w:r w:rsidRPr="00D31044">
              <w:rPr>
                <w:rFonts w:asciiTheme="majorHAnsi" w:hAnsiTheme="majorHAnsi" w:cstheme="minorHAnsi"/>
                <w:sz w:val="22"/>
                <w:szCs w:val="22"/>
              </w:rPr>
              <w:t>Mr. Ashish Narayan,</w:t>
            </w:r>
          </w:p>
          <w:p w14:paraId="73373878" w14:textId="77777777" w:rsidR="00D31044" w:rsidRPr="00D31044" w:rsidRDefault="00D31044" w:rsidP="00306832">
            <w:pPr>
              <w:rPr>
                <w:rFonts w:asciiTheme="majorHAnsi" w:hAnsiTheme="majorHAnsi" w:cstheme="minorHAnsi"/>
                <w:sz w:val="22"/>
                <w:szCs w:val="22"/>
              </w:rPr>
            </w:pPr>
            <w:r w:rsidRPr="00D31044">
              <w:rPr>
                <w:rFonts w:asciiTheme="majorHAnsi" w:hAnsiTheme="majorHAnsi" w:cstheme="minorHAnsi"/>
                <w:sz w:val="22"/>
                <w:szCs w:val="22"/>
              </w:rPr>
              <w:t xml:space="preserve">Program Co-ordinator, ITU Regional Office for Asia &amp; the Pacific, 5th Floor, Thailand Post Training Centre,111Moo3 </w:t>
            </w:r>
            <w:proofErr w:type="spellStart"/>
            <w:r w:rsidRPr="00D31044">
              <w:rPr>
                <w:rFonts w:asciiTheme="majorHAnsi" w:hAnsiTheme="majorHAnsi" w:cstheme="minorHAnsi"/>
                <w:sz w:val="22"/>
                <w:szCs w:val="22"/>
              </w:rPr>
              <w:t>Chaengwattana</w:t>
            </w:r>
            <w:proofErr w:type="spellEnd"/>
            <w:r w:rsidRPr="00D31044">
              <w:rPr>
                <w:rFonts w:asciiTheme="majorHAnsi" w:hAnsiTheme="majorHAnsi" w:cstheme="minorHAnsi"/>
                <w:sz w:val="22"/>
                <w:szCs w:val="22"/>
              </w:rPr>
              <w:t xml:space="preserve"> Road, </w:t>
            </w:r>
            <w:proofErr w:type="spellStart"/>
            <w:r w:rsidRPr="00D31044">
              <w:rPr>
                <w:rFonts w:asciiTheme="majorHAnsi" w:hAnsiTheme="majorHAnsi" w:cstheme="minorHAnsi"/>
                <w:sz w:val="22"/>
                <w:szCs w:val="22"/>
              </w:rPr>
              <w:t>Laksi</w:t>
            </w:r>
            <w:proofErr w:type="spellEnd"/>
            <w:r w:rsidRPr="00D31044">
              <w:rPr>
                <w:rFonts w:asciiTheme="majorHAnsi" w:hAnsiTheme="majorHAnsi" w:cstheme="minorHAnsi"/>
                <w:sz w:val="22"/>
                <w:szCs w:val="22"/>
              </w:rPr>
              <w:t xml:space="preserve"> </w:t>
            </w:r>
            <w:proofErr w:type="spellStart"/>
            <w:r w:rsidRPr="00D31044">
              <w:rPr>
                <w:rFonts w:asciiTheme="majorHAnsi" w:hAnsiTheme="majorHAnsi" w:cstheme="minorHAnsi"/>
                <w:sz w:val="22"/>
                <w:szCs w:val="22"/>
              </w:rPr>
              <w:t>Bankok</w:t>
            </w:r>
            <w:proofErr w:type="spellEnd"/>
            <w:r w:rsidRPr="00D31044">
              <w:rPr>
                <w:rFonts w:asciiTheme="majorHAnsi" w:hAnsiTheme="majorHAnsi" w:cstheme="minorHAnsi"/>
                <w:sz w:val="22"/>
                <w:szCs w:val="22"/>
              </w:rPr>
              <w:t xml:space="preserve"> 10210,Thailand</w:t>
            </w:r>
          </w:p>
          <w:p w14:paraId="287E59F1" w14:textId="77777777" w:rsidR="00D31044" w:rsidRPr="00D31044" w:rsidRDefault="00D31044" w:rsidP="00306832">
            <w:pPr>
              <w:rPr>
                <w:rFonts w:asciiTheme="majorHAnsi" w:hAnsiTheme="majorHAnsi" w:cstheme="minorHAnsi"/>
                <w:sz w:val="22"/>
                <w:szCs w:val="22"/>
              </w:rPr>
            </w:pPr>
            <w:r w:rsidRPr="00D31044">
              <w:rPr>
                <w:rFonts w:asciiTheme="majorHAnsi" w:hAnsiTheme="majorHAnsi" w:cstheme="minorHAnsi"/>
                <w:sz w:val="22"/>
                <w:szCs w:val="22"/>
              </w:rPr>
              <w:t>Tel:  +66 257 500 55, FAX: +66 257 535 07</w:t>
            </w:r>
          </w:p>
          <w:p w14:paraId="6DCFF69C" w14:textId="77777777" w:rsidR="00D31044" w:rsidRDefault="00D31044" w:rsidP="00306832">
            <w:pPr>
              <w:rPr>
                <w:rFonts w:asciiTheme="majorHAnsi" w:hAnsiTheme="majorHAnsi" w:cstheme="minorHAnsi"/>
                <w:sz w:val="22"/>
                <w:szCs w:val="22"/>
              </w:rPr>
            </w:pPr>
            <w:r w:rsidRPr="00D31044">
              <w:rPr>
                <w:rFonts w:asciiTheme="majorHAnsi" w:hAnsiTheme="majorHAnsi" w:cstheme="minorHAnsi"/>
                <w:sz w:val="22"/>
                <w:szCs w:val="22"/>
              </w:rPr>
              <w:t xml:space="preserve"> Email: </w:t>
            </w:r>
            <w:hyperlink r:id="rId11" w:history="1">
              <w:r w:rsidRPr="00D31044">
                <w:rPr>
                  <w:rStyle w:val="Hyperlink"/>
                  <w:rFonts w:asciiTheme="majorHAnsi" w:hAnsiTheme="majorHAnsi" w:cstheme="minorHAnsi"/>
                  <w:sz w:val="22"/>
                  <w:szCs w:val="22"/>
                </w:rPr>
                <w:t>ashish.narayan@itu.int</w:t>
              </w:r>
            </w:hyperlink>
            <w:r w:rsidRPr="00D31044">
              <w:rPr>
                <w:rFonts w:asciiTheme="majorHAnsi" w:hAnsiTheme="majorHAnsi" w:cstheme="minorHAnsi"/>
                <w:sz w:val="22"/>
                <w:szCs w:val="22"/>
              </w:rPr>
              <w:t xml:space="preserve"> </w:t>
            </w:r>
          </w:p>
          <w:p w14:paraId="5E34A014" w14:textId="77777777" w:rsidR="00BA1855" w:rsidRDefault="00BA1855" w:rsidP="00306832">
            <w:pPr>
              <w:rPr>
                <w:rFonts w:asciiTheme="majorHAnsi" w:hAnsiTheme="majorHAnsi" w:cstheme="minorHAnsi"/>
                <w:sz w:val="22"/>
                <w:szCs w:val="22"/>
              </w:rPr>
            </w:pPr>
          </w:p>
          <w:p w14:paraId="23EDFE34" w14:textId="77777777" w:rsidR="00BA1855" w:rsidRDefault="00BA1855" w:rsidP="00306832">
            <w:pPr>
              <w:rPr>
                <w:rFonts w:asciiTheme="majorHAnsi" w:hAnsiTheme="majorHAnsi" w:cstheme="minorHAnsi"/>
                <w:sz w:val="22"/>
                <w:szCs w:val="22"/>
              </w:rPr>
            </w:pPr>
            <w:r>
              <w:rPr>
                <w:rFonts w:asciiTheme="majorHAnsi" w:hAnsiTheme="majorHAnsi" w:cstheme="minorHAnsi"/>
                <w:sz w:val="22"/>
                <w:szCs w:val="22"/>
              </w:rPr>
              <w:t>Ministry of ICT (Thailand) coordinator:</w:t>
            </w:r>
          </w:p>
          <w:p w14:paraId="42FA769E" w14:textId="77777777" w:rsidR="00955800" w:rsidRDefault="00955800" w:rsidP="00306832">
            <w:pPr>
              <w:rPr>
                <w:rFonts w:asciiTheme="majorHAnsi" w:hAnsiTheme="majorHAnsi" w:cstheme="minorHAnsi"/>
                <w:sz w:val="22"/>
                <w:szCs w:val="22"/>
              </w:rPr>
            </w:pPr>
          </w:p>
          <w:p w14:paraId="62C4C0C1" w14:textId="042E9325" w:rsidR="00BA1855" w:rsidRDefault="00BA1855" w:rsidP="00BA1855">
            <w:pPr>
              <w:spacing w:line="276" w:lineRule="auto"/>
              <w:jc w:val="both"/>
              <w:rPr>
                <w:rFonts w:ascii="Trebuchet MS" w:hAnsi="Trebuchet MS" w:cs="Arial"/>
                <w:szCs w:val="24"/>
              </w:rPr>
            </w:pPr>
            <w:r>
              <w:rPr>
                <w:rFonts w:ascii="Trebuchet MS" w:hAnsi="Trebuchet MS" w:cs="Arial"/>
                <w:szCs w:val="24"/>
              </w:rPr>
              <w:t>Mrs. Sudaporn Vimolseth, Vice President, TOT Academy</w:t>
            </w:r>
          </w:p>
          <w:p w14:paraId="312390F8" w14:textId="57DA410C" w:rsidR="00BA1855" w:rsidRDefault="00BA1855" w:rsidP="00BA1855">
            <w:pPr>
              <w:spacing w:line="276" w:lineRule="auto"/>
              <w:jc w:val="both"/>
              <w:rPr>
                <w:rFonts w:ascii="Trebuchet MS" w:hAnsi="Trebuchet MS" w:cs="Arial"/>
                <w:szCs w:val="24"/>
              </w:rPr>
            </w:pPr>
            <w:r>
              <w:rPr>
                <w:rFonts w:ascii="Trebuchet MS" w:hAnsi="Trebuchet MS" w:cs="Arial"/>
                <w:szCs w:val="24"/>
              </w:rPr>
              <w:t>Tel:  +66 2580 1076,</w:t>
            </w:r>
            <w:r>
              <w:rPr>
                <w:rFonts w:ascii="Trebuchet MS" w:hAnsi="Trebuchet MS" w:cs="Arial"/>
                <w:szCs w:val="24"/>
              </w:rPr>
              <w:tab/>
              <w:t xml:space="preserve">     Fax: +66 2591 8087</w:t>
            </w:r>
          </w:p>
          <w:p w14:paraId="3C7D404D" w14:textId="3A58D993" w:rsidR="00BA1855" w:rsidRDefault="00BA1855" w:rsidP="00BA1855">
            <w:pPr>
              <w:spacing w:line="276" w:lineRule="auto"/>
              <w:jc w:val="both"/>
              <w:rPr>
                <w:rFonts w:ascii="Trebuchet MS" w:hAnsi="Trebuchet MS" w:cs="Arial"/>
                <w:szCs w:val="24"/>
              </w:rPr>
            </w:pPr>
            <w:r>
              <w:rPr>
                <w:rFonts w:ascii="Trebuchet MS" w:hAnsi="Trebuchet MS" w:cs="Arial"/>
                <w:szCs w:val="24"/>
              </w:rPr>
              <w:t xml:space="preserve">Email: </w:t>
            </w:r>
            <w:hyperlink r:id="rId12" w:history="1">
              <w:r>
                <w:rPr>
                  <w:rStyle w:val="Hyperlink"/>
                  <w:rFonts w:ascii="Trebuchet MS" w:hAnsi="Trebuchet MS"/>
                </w:rPr>
                <w:t>sudaporv@tot.co.th</w:t>
              </w:r>
            </w:hyperlink>
            <w:r>
              <w:rPr>
                <w:rFonts w:ascii="Trebuchet MS" w:hAnsi="Trebuchet MS" w:cs="Arial"/>
                <w:szCs w:val="24"/>
              </w:rPr>
              <w:t xml:space="preserve"> </w:t>
            </w:r>
          </w:p>
          <w:p w14:paraId="124D4041" w14:textId="77777777" w:rsidR="00BA1855" w:rsidRPr="00D31044" w:rsidRDefault="00BA1855" w:rsidP="00DF53F6">
            <w:pPr>
              <w:rPr>
                <w:rFonts w:asciiTheme="majorHAnsi" w:hAnsiTheme="majorHAnsi"/>
                <w:sz w:val="22"/>
                <w:szCs w:val="22"/>
              </w:rPr>
            </w:pPr>
          </w:p>
        </w:tc>
      </w:tr>
    </w:tbl>
    <w:p w14:paraId="6FF85919" w14:textId="77777777" w:rsidR="00306832" w:rsidRDefault="00306832" w:rsidP="00306832">
      <w:pPr>
        <w:rPr>
          <w:rFonts w:asciiTheme="majorHAnsi" w:eastAsia="SimSun" w:hAnsiTheme="majorHAnsi"/>
          <w:sz w:val="22"/>
          <w:szCs w:val="22"/>
        </w:rPr>
      </w:pPr>
    </w:p>
    <w:p w14:paraId="17E39EB7" w14:textId="77777777" w:rsidR="00306832" w:rsidRPr="00D31044" w:rsidRDefault="00306832" w:rsidP="00306832">
      <w:pPr>
        <w:pBdr>
          <w:bottom w:val="single" w:sz="4" w:space="1" w:color="auto"/>
        </w:pBdr>
        <w:jc w:val="both"/>
        <w:rPr>
          <w:rFonts w:asciiTheme="majorHAnsi" w:hAnsiTheme="majorHAnsi"/>
          <w:b/>
          <w:color w:val="000000" w:themeColor="text1"/>
          <w:sz w:val="22"/>
          <w:szCs w:val="22"/>
        </w:rPr>
      </w:pPr>
      <w:r w:rsidRPr="00D31044">
        <w:rPr>
          <w:rFonts w:asciiTheme="majorHAnsi" w:hAnsiTheme="majorHAnsi"/>
          <w:b/>
          <w:color w:val="000000" w:themeColor="text1"/>
          <w:sz w:val="22"/>
          <w:szCs w:val="22"/>
        </w:rPr>
        <w:t xml:space="preserve">REGISTRATION </w:t>
      </w:r>
    </w:p>
    <w:p w14:paraId="124C867C" w14:textId="77777777" w:rsidR="00306832" w:rsidRPr="00D31044" w:rsidRDefault="00306832" w:rsidP="00306832">
      <w:pPr>
        <w:spacing w:after="120"/>
        <w:jc w:val="both"/>
        <w:rPr>
          <w:rFonts w:asciiTheme="majorHAnsi" w:hAnsiTheme="majorHAnsi" w:cstheme="minorBidi"/>
          <w:b/>
          <w:bCs/>
          <w:sz w:val="22"/>
          <w:szCs w:val="22"/>
        </w:rPr>
      </w:pPr>
      <w:r w:rsidRPr="00D31044">
        <w:rPr>
          <w:rFonts w:asciiTheme="majorHAnsi" w:hAnsiTheme="majorHAnsi" w:cstheme="minorBidi"/>
          <w:b/>
          <w:bCs/>
          <w:sz w:val="22"/>
          <w:szCs w:val="22"/>
        </w:rPr>
        <w:t>Registration on ITU Academy Portal</w:t>
      </w:r>
    </w:p>
    <w:p w14:paraId="4023149F" w14:textId="4D9A5D22" w:rsidR="001B67BE" w:rsidRDefault="001B67BE" w:rsidP="001B67BE">
      <w:pPr>
        <w:pStyle w:val="Default"/>
        <w:rPr>
          <w:sz w:val="22"/>
          <w:szCs w:val="22"/>
        </w:rPr>
      </w:pPr>
      <w:r>
        <w:rPr>
          <w:sz w:val="22"/>
          <w:szCs w:val="22"/>
        </w:rPr>
        <w:t>Application to participate in this course should be made at "</w:t>
      </w:r>
      <w:r>
        <w:rPr>
          <w:color w:val="000099"/>
          <w:sz w:val="22"/>
          <w:szCs w:val="22"/>
        </w:rPr>
        <w:t>http</w:t>
      </w:r>
      <w:r w:rsidR="00DF53F6">
        <w:rPr>
          <w:color w:val="000099"/>
          <w:sz w:val="22"/>
          <w:szCs w:val="22"/>
        </w:rPr>
        <w:t>s</w:t>
      </w:r>
      <w:r>
        <w:rPr>
          <w:color w:val="000099"/>
          <w:sz w:val="22"/>
          <w:szCs w:val="22"/>
        </w:rPr>
        <w:t>://academy.itu.int</w:t>
      </w:r>
      <w:r>
        <w:rPr>
          <w:sz w:val="22"/>
          <w:szCs w:val="22"/>
        </w:rPr>
        <w:t xml:space="preserve">” by following the steps: </w:t>
      </w:r>
    </w:p>
    <w:p w14:paraId="5812B815" w14:textId="77777777" w:rsidR="001B67BE" w:rsidRDefault="001B67BE" w:rsidP="001B67BE">
      <w:pPr>
        <w:pStyle w:val="Default"/>
        <w:rPr>
          <w:b/>
          <w:bCs/>
          <w:sz w:val="22"/>
          <w:szCs w:val="22"/>
        </w:rPr>
      </w:pPr>
    </w:p>
    <w:p w14:paraId="1CDAFDF7" w14:textId="77777777" w:rsidR="001B67BE" w:rsidRDefault="001B67BE" w:rsidP="001B67BE">
      <w:pPr>
        <w:pStyle w:val="Default"/>
        <w:rPr>
          <w:sz w:val="22"/>
          <w:szCs w:val="22"/>
        </w:rPr>
      </w:pPr>
      <w:r>
        <w:rPr>
          <w:b/>
          <w:bCs/>
          <w:sz w:val="22"/>
          <w:szCs w:val="22"/>
        </w:rPr>
        <w:t xml:space="preserve">Skip STEP 1, </w:t>
      </w:r>
      <w:r>
        <w:rPr>
          <w:i/>
          <w:iCs/>
          <w:sz w:val="22"/>
          <w:szCs w:val="22"/>
        </w:rPr>
        <w:t xml:space="preserve">if you already have a username and password </w:t>
      </w:r>
    </w:p>
    <w:p w14:paraId="612CE39B" w14:textId="77777777" w:rsidR="001B67BE" w:rsidRDefault="001B67BE" w:rsidP="001B67BE">
      <w:pPr>
        <w:pStyle w:val="Default"/>
        <w:rPr>
          <w:b/>
          <w:bCs/>
          <w:sz w:val="22"/>
          <w:szCs w:val="22"/>
        </w:rPr>
      </w:pPr>
    </w:p>
    <w:p w14:paraId="184DBD48" w14:textId="60F899F1" w:rsidR="001B67BE" w:rsidRDefault="001B67BE" w:rsidP="00600CBF">
      <w:pPr>
        <w:pStyle w:val="Default"/>
        <w:rPr>
          <w:sz w:val="22"/>
          <w:szCs w:val="22"/>
        </w:rPr>
      </w:pPr>
      <w:r>
        <w:rPr>
          <w:b/>
          <w:bCs/>
          <w:sz w:val="22"/>
          <w:szCs w:val="22"/>
        </w:rPr>
        <w:t xml:space="preserve">Step 1: </w:t>
      </w:r>
      <w:r>
        <w:rPr>
          <w:sz w:val="22"/>
          <w:szCs w:val="22"/>
        </w:rPr>
        <w:t xml:space="preserve">Create a new account in the ITU Academy portal at </w:t>
      </w:r>
      <w:hyperlink r:id="rId13" w:history="1">
        <w:r w:rsidR="00600CBF" w:rsidRPr="001970B3">
          <w:rPr>
            <w:rStyle w:val="Hyperlink"/>
            <w:sz w:val="22"/>
            <w:szCs w:val="22"/>
          </w:rPr>
          <w:t>https://academy.itu.int/index.php?option=com_hikashop&amp;view=user&amp;layout=form&amp;Itemid=559&amp;lang=en</w:t>
        </w:r>
      </w:hyperlink>
      <w:r>
        <w:rPr>
          <w:color w:val="0000FF"/>
          <w:sz w:val="22"/>
          <w:szCs w:val="22"/>
        </w:rPr>
        <w:t xml:space="preserve">. </w:t>
      </w:r>
      <w:r>
        <w:rPr>
          <w:sz w:val="22"/>
          <w:szCs w:val="22"/>
        </w:rPr>
        <w:t xml:space="preserve">After completing the registration form, a message will be sent to your e-mail address inviting you to log in to the platform. </w:t>
      </w:r>
    </w:p>
    <w:p w14:paraId="12249351" w14:textId="77777777" w:rsidR="001B67BE" w:rsidRDefault="001B67BE" w:rsidP="001B67BE">
      <w:pPr>
        <w:pStyle w:val="Default"/>
        <w:rPr>
          <w:b/>
          <w:bCs/>
          <w:sz w:val="22"/>
          <w:szCs w:val="22"/>
        </w:rPr>
      </w:pPr>
    </w:p>
    <w:p w14:paraId="20345462" w14:textId="57EFD84F" w:rsidR="001B67BE" w:rsidRDefault="001B67BE" w:rsidP="00A67B83">
      <w:pPr>
        <w:pStyle w:val="Default"/>
        <w:rPr>
          <w:b/>
          <w:bCs/>
          <w:sz w:val="22"/>
          <w:szCs w:val="22"/>
        </w:rPr>
      </w:pPr>
      <w:r>
        <w:rPr>
          <w:b/>
          <w:bCs/>
          <w:sz w:val="22"/>
          <w:szCs w:val="22"/>
        </w:rPr>
        <w:lastRenderedPageBreak/>
        <w:t xml:space="preserve">Step 2: </w:t>
      </w:r>
      <w:r>
        <w:rPr>
          <w:sz w:val="22"/>
          <w:szCs w:val="22"/>
        </w:rPr>
        <w:t xml:space="preserve">Once you are logged in, you can search for the course in the training catalogue or directly proceed to the course link: </w:t>
      </w:r>
      <w:hyperlink r:id="rId14" w:history="1">
        <w:r w:rsidR="00A67B83" w:rsidRPr="006F0578">
          <w:rPr>
            <w:rStyle w:val="Hyperlink"/>
            <w:sz w:val="22"/>
            <w:szCs w:val="22"/>
          </w:rPr>
          <w:t>https://academy.itu.int/index.php?option=com_joomdle&amp;view=coursecategoryextended&amp;cat_id=:&amp;course_id=991:internet-and-ipv6-infrastructure-security&amp;Itemid=478&amp;lang=en</w:t>
        </w:r>
      </w:hyperlink>
    </w:p>
    <w:p w14:paraId="274A42EA" w14:textId="77777777" w:rsidR="00A67B83" w:rsidRDefault="00A67B83" w:rsidP="00955800">
      <w:pPr>
        <w:pStyle w:val="Default"/>
        <w:rPr>
          <w:b/>
          <w:bCs/>
          <w:sz w:val="22"/>
          <w:szCs w:val="22"/>
        </w:rPr>
      </w:pPr>
    </w:p>
    <w:p w14:paraId="6D51F510" w14:textId="78448861" w:rsidR="001B67BE" w:rsidRDefault="001B67BE" w:rsidP="00955800">
      <w:pPr>
        <w:pStyle w:val="Default"/>
        <w:rPr>
          <w:sz w:val="22"/>
          <w:szCs w:val="22"/>
        </w:rPr>
      </w:pPr>
      <w:r>
        <w:rPr>
          <w:b/>
          <w:bCs/>
          <w:sz w:val="22"/>
          <w:szCs w:val="22"/>
        </w:rPr>
        <w:t xml:space="preserve">Step 3: Click on “Enroll me into this course” and type in the following enrolment key: </w:t>
      </w:r>
      <w:r w:rsidR="00955800" w:rsidRPr="00DF53F6">
        <w:rPr>
          <w:rFonts w:asciiTheme="majorHAnsi" w:hAnsiTheme="majorHAnsi"/>
          <w:b/>
          <w:bCs/>
          <w:color w:val="0070C0"/>
          <w:sz w:val="22"/>
          <w:szCs w:val="22"/>
        </w:rPr>
        <w:t>16WS17077ASP-E</w:t>
      </w:r>
      <w:r>
        <w:rPr>
          <w:b/>
          <w:bCs/>
          <w:sz w:val="22"/>
          <w:szCs w:val="22"/>
        </w:rPr>
        <w:t xml:space="preserve">. You will then be able to access the course page. </w:t>
      </w:r>
    </w:p>
    <w:p w14:paraId="275310FF" w14:textId="77777777" w:rsidR="00600CBF" w:rsidRDefault="00600CBF" w:rsidP="00306832">
      <w:pPr>
        <w:rPr>
          <w:i/>
          <w:iCs/>
          <w:sz w:val="22"/>
          <w:szCs w:val="22"/>
        </w:rPr>
      </w:pPr>
    </w:p>
    <w:p w14:paraId="4246B804" w14:textId="7830F45C" w:rsidR="00306832" w:rsidRDefault="001B67BE" w:rsidP="00955800">
      <w:pPr>
        <w:rPr>
          <w:rFonts w:asciiTheme="majorHAnsi" w:eastAsia="SimSun" w:hAnsiTheme="majorHAnsi" w:cstheme="minorBidi"/>
          <w:sz w:val="22"/>
          <w:szCs w:val="22"/>
        </w:rPr>
      </w:pPr>
      <w:r>
        <w:rPr>
          <w:i/>
          <w:iCs/>
          <w:sz w:val="22"/>
          <w:szCs w:val="22"/>
        </w:rPr>
        <w:t xml:space="preserve">Please note that online registration should be done </w:t>
      </w:r>
      <w:r w:rsidRPr="00DF53F6">
        <w:rPr>
          <w:b/>
          <w:bCs/>
          <w:i/>
          <w:iCs/>
          <w:color w:val="0070C0"/>
          <w:sz w:val="22"/>
          <w:szCs w:val="22"/>
        </w:rPr>
        <w:t xml:space="preserve">before </w:t>
      </w:r>
      <w:r w:rsidR="00955800" w:rsidRPr="00DF53F6">
        <w:rPr>
          <w:b/>
          <w:bCs/>
          <w:i/>
          <w:iCs/>
          <w:color w:val="0070C0"/>
          <w:sz w:val="22"/>
          <w:szCs w:val="22"/>
        </w:rPr>
        <w:t>16 May</w:t>
      </w:r>
      <w:r w:rsidRPr="00DF53F6">
        <w:rPr>
          <w:b/>
          <w:bCs/>
          <w:i/>
          <w:iCs/>
          <w:color w:val="0070C0"/>
          <w:sz w:val="22"/>
          <w:szCs w:val="22"/>
        </w:rPr>
        <w:t xml:space="preserve"> 2016</w:t>
      </w:r>
      <w:r>
        <w:rPr>
          <w:i/>
          <w:iCs/>
          <w:sz w:val="22"/>
          <w:szCs w:val="22"/>
        </w:rPr>
        <w:t>.</w:t>
      </w:r>
      <w:r w:rsidR="00306832" w:rsidRPr="00D31044">
        <w:rPr>
          <w:rFonts w:asciiTheme="majorHAnsi" w:eastAsia="SimSun" w:hAnsiTheme="majorHAnsi" w:cstheme="minorBidi"/>
          <w:sz w:val="22"/>
          <w:szCs w:val="22"/>
        </w:rPr>
        <w:tab/>
      </w:r>
    </w:p>
    <w:p w14:paraId="3076BED4" w14:textId="77777777" w:rsidR="001503FC" w:rsidRDefault="001503FC" w:rsidP="00955800">
      <w:pPr>
        <w:rPr>
          <w:rFonts w:asciiTheme="majorHAnsi" w:eastAsia="SimSun" w:hAnsiTheme="majorHAnsi" w:cstheme="minorBidi"/>
          <w:sz w:val="22"/>
          <w:szCs w:val="22"/>
        </w:rPr>
      </w:pPr>
    </w:p>
    <w:p w14:paraId="38BFCABF" w14:textId="77777777" w:rsidR="00600CBF" w:rsidRDefault="00600CBF" w:rsidP="008916F6">
      <w:pPr>
        <w:ind w:right="44"/>
        <w:rPr>
          <w:rFonts w:asciiTheme="majorHAnsi" w:hAnsiTheme="majorHAnsi"/>
          <w:sz w:val="22"/>
          <w:szCs w:val="22"/>
          <w:lang w:val="en-US"/>
        </w:rPr>
      </w:pPr>
    </w:p>
    <w:p w14:paraId="30D1DF7F" w14:textId="77777777" w:rsidR="00600CBF" w:rsidRDefault="00600CBF" w:rsidP="008916F6">
      <w:pPr>
        <w:ind w:right="44"/>
        <w:rPr>
          <w:rFonts w:asciiTheme="majorHAnsi" w:hAnsiTheme="majorHAnsi"/>
          <w:sz w:val="22"/>
          <w:szCs w:val="22"/>
          <w:lang w:val="en-US"/>
        </w:rPr>
      </w:pPr>
    </w:p>
    <w:p w14:paraId="2E0E3A0F" w14:textId="38E2A18E" w:rsidR="00991E7C" w:rsidRPr="00D31044" w:rsidRDefault="00991E7C" w:rsidP="008916F6">
      <w:pPr>
        <w:ind w:right="44"/>
        <w:rPr>
          <w:rFonts w:asciiTheme="majorHAnsi" w:hAnsiTheme="majorHAnsi"/>
          <w:sz w:val="22"/>
          <w:szCs w:val="22"/>
        </w:rPr>
      </w:pPr>
    </w:p>
    <w:sectPr w:rsidR="00991E7C" w:rsidRPr="00D31044" w:rsidSect="00306832">
      <w:pgSz w:w="11900" w:h="16840"/>
      <w:pgMar w:top="1440" w:right="56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C45"/>
    <w:multiLevelType w:val="hybridMultilevel"/>
    <w:tmpl w:val="0F102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460533"/>
    <w:multiLevelType w:val="hybridMultilevel"/>
    <w:tmpl w:val="4B0EC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4E1BA2"/>
    <w:multiLevelType w:val="hybridMultilevel"/>
    <w:tmpl w:val="AE0C8C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76903"/>
    <w:multiLevelType w:val="hybridMultilevel"/>
    <w:tmpl w:val="DFAE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00BEB"/>
    <w:multiLevelType w:val="hybridMultilevel"/>
    <w:tmpl w:val="B8BC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A3EE5"/>
    <w:multiLevelType w:val="hybridMultilevel"/>
    <w:tmpl w:val="379CE96C"/>
    <w:lvl w:ilvl="0" w:tplc="40090001">
      <w:start w:val="1"/>
      <w:numFmt w:val="bullet"/>
      <w:lvlText w:val=""/>
      <w:lvlJc w:val="left"/>
      <w:pPr>
        <w:tabs>
          <w:tab w:val="num" w:pos="720"/>
        </w:tabs>
        <w:ind w:left="720" w:hanging="360"/>
      </w:pPr>
      <w:rPr>
        <w:rFonts w:ascii="Symbol" w:hAnsi="Symbol" w:hint="default"/>
        <w:b/>
        <w:bCs/>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648E5C10"/>
    <w:multiLevelType w:val="hybridMultilevel"/>
    <w:tmpl w:val="E7C4DBD6"/>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24B22"/>
    <w:multiLevelType w:val="hybridMultilevel"/>
    <w:tmpl w:val="5E6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0975E3"/>
    <w:multiLevelType w:val="hybridMultilevel"/>
    <w:tmpl w:val="A1A8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32"/>
    <w:rsid w:val="000061D0"/>
    <w:rsid w:val="00093B23"/>
    <w:rsid w:val="00131837"/>
    <w:rsid w:val="001503FC"/>
    <w:rsid w:val="001A0AA2"/>
    <w:rsid w:val="001B67BE"/>
    <w:rsid w:val="001E6F0E"/>
    <w:rsid w:val="002625A8"/>
    <w:rsid w:val="00306832"/>
    <w:rsid w:val="00324B1D"/>
    <w:rsid w:val="00326D16"/>
    <w:rsid w:val="0039233A"/>
    <w:rsid w:val="00466EA6"/>
    <w:rsid w:val="00471E68"/>
    <w:rsid w:val="00600CBF"/>
    <w:rsid w:val="00683A75"/>
    <w:rsid w:val="006F398C"/>
    <w:rsid w:val="006F6028"/>
    <w:rsid w:val="007631BF"/>
    <w:rsid w:val="00852200"/>
    <w:rsid w:val="008916F6"/>
    <w:rsid w:val="00955800"/>
    <w:rsid w:val="00991E7C"/>
    <w:rsid w:val="009B0B47"/>
    <w:rsid w:val="009C6742"/>
    <w:rsid w:val="00A35B4D"/>
    <w:rsid w:val="00A37E62"/>
    <w:rsid w:val="00A40FF1"/>
    <w:rsid w:val="00A67B83"/>
    <w:rsid w:val="00A7330F"/>
    <w:rsid w:val="00A82B65"/>
    <w:rsid w:val="00BA1855"/>
    <w:rsid w:val="00C13063"/>
    <w:rsid w:val="00CB2054"/>
    <w:rsid w:val="00D31044"/>
    <w:rsid w:val="00D42E5B"/>
    <w:rsid w:val="00DF53F6"/>
    <w:rsid w:val="00E10FA3"/>
    <w:rsid w:val="00E169B9"/>
    <w:rsid w:val="00ED3DB3"/>
    <w:rsid w:val="00F153F7"/>
    <w:rsid w:val="00FD2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3F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32"/>
    <w:rPr>
      <w:rFonts w:ascii="Times New Roman" w:eastAsia="Times New Roman" w:hAnsi="Times New Roman" w:cs="Times New Roman"/>
      <w:lang w:val="en-GB"/>
    </w:rPr>
  </w:style>
  <w:style w:type="paragraph" w:styleId="Heading3">
    <w:name w:val="heading 3"/>
    <w:basedOn w:val="Normal"/>
    <w:next w:val="Normal"/>
    <w:link w:val="Heading3Char"/>
    <w:qFormat/>
    <w:rsid w:val="00306832"/>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link w:val="Heading4Char"/>
    <w:qFormat/>
    <w:rsid w:val="00306832"/>
    <w:pPr>
      <w:keepNext/>
      <w:overflowPunct w:val="0"/>
      <w:autoSpaceDE w:val="0"/>
      <w:autoSpaceDN w:val="0"/>
      <w:adjustRightInd w:val="0"/>
      <w:spacing w:line="400" w:lineRule="exact"/>
      <w:textAlignment w:val="baseline"/>
      <w:outlineLvl w:val="3"/>
    </w:pPr>
    <w:rPr>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6832"/>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306832"/>
    <w:rPr>
      <w:rFonts w:ascii="Times New Roman" w:eastAsia="Times New Roman" w:hAnsi="Times New Roman" w:cs="Times New Roman"/>
      <w:b/>
      <w:bCs/>
      <w:sz w:val="32"/>
      <w:szCs w:val="32"/>
    </w:rPr>
  </w:style>
  <w:style w:type="paragraph" w:styleId="Header">
    <w:name w:val="header"/>
    <w:basedOn w:val="Normal"/>
    <w:link w:val="HeaderChar"/>
    <w:uiPriority w:val="99"/>
    <w:rsid w:val="00306832"/>
    <w:pPr>
      <w:tabs>
        <w:tab w:val="center" w:pos="4153"/>
        <w:tab w:val="right" w:pos="8306"/>
      </w:tabs>
      <w:overflowPunct w:val="0"/>
      <w:autoSpaceDE w:val="0"/>
      <w:autoSpaceDN w:val="0"/>
      <w:adjustRightInd w:val="0"/>
      <w:textAlignment w:val="baseline"/>
    </w:pPr>
    <w:rPr>
      <w:sz w:val="20"/>
      <w:szCs w:val="20"/>
      <w:lang w:val="en-US"/>
    </w:rPr>
  </w:style>
  <w:style w:type="character" w:customStyle="1" w:styleId="HeaderChar">
    <w:name w:val="Header Char"/>
    <w:basedOn w:val="DefaultParagraphFont"/>
    <w:link w:val="Header"/>
    <w:uiPriority w:val="99"/>
    <w:rsid w:val="00306832"/>
    <w:rPr>
      <w:rFonts w:ascii="Times New Roman" w:eastAsia="Times New Roman" w:hAnsi="Times New Roman" w:cs="Times New Roman"/>
      <w:sz w:val="20"/>
      <w:szCs w:val="20"/>
    </w:rPr>
  </w:style>
  <w:style w:type="character" w:styleId="Hyperlink">
    <w:name w:val="Hyperlink"/>
    <w:rsid w:val="00306832"/>
    <w:rPr>
      <w:color w:val="0000FF"/>
      <w:u w:val="single"/>
    </w:rPr>
  </w:style>
  <w:style w:type="paragraph" w:styleId="ListParagraph">
    <w:name w:val="List Paragraph"/>
    <w:basedOn w:val="Normal"/>
    <w:uiPriority w:val="34"/>
    <w:qFormat/>
    <w:rsid w:val="00306832"/>
    <w:pPr>
      <w:spacing w:after="200" w:line="276" w:lineRule="auto"/>
      <w:ind w:left="720"/>
      <w:contextualSpacing/>
    </w:pPr>
    <w:rPr>
      <w:rFonts w:ascii="Calibri" w:eastAsia="Calibri" w:hAnsi="Calibri" w:cs="Arial"/>
      <w:sz w:val="22"/>
      <w:szCs w:val="22"/>
      <w:lang w:val="fr-FR"/>
    </w:rPr>
  </w:style>
  <w:style w:type="table" w:styleId="TableGrid">
    <w:name w:val="Table Grid"/>
    <w:basedOn w:val="TableNormal"/>
    <w:uiPriority w:val="59"/>
    <w:rsid w:val="00306832"/>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06832"/>
    <w:rPr>
      <w:rFonts w:ascii="Cambria" w:eastAsia="SimSun" w:hAnsi="Cambria"/>
      <w:sz w:val="22"/>
      <w:szCs w:val="22"/>
      <w:lang w:val="en-US" w:eastAsia="zh-CN"/>
    </w:rPr>
  </w:style>
  <w:style w:type="table" w:styleId="MediumShading2-Accent5">
    <w:name w:val="Medium Shading 2 Accent 5"/>
    <w:basedOn w:val="TableNormal"/>
    <w:uiPriority w:val="64"/>
    <w:rsid w:val="00306832"/>
    <w:rPr>
      <w:rFonts w:ascii="Times New Roman" w:eastAsia="Times New Roman" w:hAnsi="Times New Roman"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semiHidden/>
    <w:unhideWhenUsed/>
    <w:rsid w:val="003068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832"/>
    <w:rPr>
      <w:rFonts w:ascii="Lucida Grande" w:eastAsia="Times New Roman" w:hAnsi="Lucida Grande" w:cs="Lucida Grande"/>
      <w:sz w:val="18"/>
      <w:szCs w:val="18"/>
      <w:lang w:val="en-GB"/>
    </w:rPr>
  </w:style>
  <w:style w:type="paragraph" w:customStyle="1" w:styleId="ColorfulList-Accent11">
    <w:name w:val="Colorful List - Accent 11"/>
    <w:basedOn w:val="Normal"/>
    <w:uiPriority w:val="34"/>
    <w:qFormat/>
    <w:rsid w:val="00471E68"/>
    <w:pPr>
      <w:ind w:left="720"/>
      <w:contextualSpacing/>
    </w:pPr>
    <w:rPr>
      <w:rFonts w:ascii="Arial" w:eastAsia="Batang" w:hAnsi="Arial"/>
      <w:sz w:val="22"/>
      <w:lang w:val="en-US" w:eastAsia="ko-KR"/>
    </w:rPr>
  </w:style>
  <w:style w:type="paragraph" w:customStyle="1" w:styleId="Default">
    <w:name w:val="Default"/>
    <w:rsid w:val="001B67BE"/>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A35B4D"/>
    <w:rPr>
      <w:sz w:val="18"/>
      <w:szCs w:val="18"/>
    </w:rPr>
  </w:style>
  <w:style w:type="paragraph" w:styleId="CommentText">
    <w:name w:val="annotation text"/>
    <w:basedOn w:val="Normal"/>
    <w:link w:val="CommentTextChar"/>
    <w:uiPriority w:val="99"/>
    <w:semiHidden/>
    <w:unhideWhenUsed/>
    <w:rsid w:val="00A35B4D"/>
  </w:style>
  <w:style w:type="character" w:customStyle="1" w:styleId="CommentTextChar">
    <w:name w:val="Comment Text Char"/>
    <w:basedOn w:val="DefaultParagraphFont"/>
    <w:link w:val="CommentText"/>
    <w:uiPriority w:val="99"/>
    <w:semiHidden/>
    <w:rsid w:val="00A35B4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A35B4D"/>
    <w:rPr>
      <w:b/>
      <w:bCs/>
      <w:sz w:val="20"/>
      <w:szCs w:val="20"/>
    </w:rPr>
  </w:style>
  <w:style w:type="character" w:customStyle="1" w:styleId="CommentSubjectChar">
    <w:name w:val="Comment Subject Char"/>
    <w:basedOn w:val="CommentTextChar"/>
    <w:link w:val="CommentSubject"/>
    <w:uiPriority w:val="99"/>
    <w:semiHidden/>
    <w:rsid w:val="00A35B4D"/>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32"/>
    <w:rPr>
      <w:rFonts w:ascii="Times New Roman" w:eastAsia="Times New Roman" w:hAnsi="Times New Roman" w:cs="Times New Roman"/>
      <w:lang w:val="en-GB"/>
    </w:rPr>
  </w:style>
  <w:style w:type="paragraph" w:styleId="Heading3">
    <w:name w:val="heading 3"/>
    <w:basedOn w:val="Normal"/>
    <w:next w:val="Normal"/>
    <w:link w:val="Heading3Char"/>
    <w:qFormat/>
    <w:rsid w:val="00306832"/>
    <w:pPr>
      <w:keepNext/>
      <w:overflowPunct w:val="0"/>
      <w:autoSpaceDE w:val="0"/>
      <w:autoSpaceDN w:val="0"/>
      <w:adjustRightInd w:val="0"/>
      <w:textAlignment w:val="baseline"/>
      <w:outlineLvl w:val="2"/>
    </w:pPr>
    <w:rPr>
      <w:sz w:val="20"/>
      <w:szCs w:val="20"/>
      <w:lang w:val="en-US"/>
    </w:rPr>
  </w:style>
  <w:style w:type="paragraph" w:styleId="Heading4">
    <w:name w:val="heading 4"/>
    <w:basedOn w:val="Normal"/>
    <w:next w:val="Normal"/>
    <w:link w:val="Heading4Char"/>
    <w:qFormat/>
    <w:rsid w:val="00306832"/>
    <w:pPr>
      <w:keepNext/>
      <w:overflowPunct w:val="0"/>
      <w:autoSpaceDE w:val="0"/>
      <w:autoSpaceDN w:val="0"/>
      <w:adjustRightInd w:val="0"/>
      <w:spacing w:line="400" w:lineRule="exact"/>
      <w:textAlignment w:val="baseline"/>
      <w:outlineLvl w:val="3"/>
    </w:pPr>
    <w:rPr>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6832"/>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306832"/>
    <w:rPr>
      <w:rFonts w:ascii="Times New Roman" w:eastAsia="Times New Roman" w:hAnsi="Times New Roman" w:cs="Times New Roman"/>
      <w:b/>
      <w:bCs/>
      <w:sz w:val="32"/>
      <w:szCs w:val="32"/>
    </w:rPr>
  </w:style>
  <w:style w:type="paragraph" w:styleId="Header">
    <w:name w:val="header"/>
    <w:basedOn w:val="Normal"/>
    <w:link w:val="HeaderChar"/>
    <w:uiPriority w:val="99"/>
    <w:rsid w:val="00306832"/>
    <w:pPr>
      <w:tabs>
        <w:tab w:val="center" w:pos="4153"/>
        <w:tab w:val="right" w:pos="8306"/>
      </w:tabs>
      <w:overflowPunct w:val="0"/>
      <w:autoSpaceDE w:val="0"/>
      <w:autoSpaceDN w:val="0"/>
      <w:adjustRightInd w:val="0"/>
      <w:textAlignment w:val="baseline"/>
    </w:pPr>
    <w:rPr>
      <w:sz w:val="20"/>
      <w:szCs w:val="20"/>
      <w:lang w:val="en-US"/>
    </w:rPr>
  </w:style>
  <w:style w:type="character" w:customStyle="1" w:styleId="HeaderChar">
    <w:name w:val="Header Char"/>
    <w:basedOn w:val="DefaultParagraphFont"/>
    <w:link w:val="Header"/>
    <w:uiPriority w:val="99"/>
    <w:rsid w:val="00306832"/>
    <w:rPr>
      <w:rFonts w:ascii="Times New Roman" w:eastAsia="Times New Roman" w:hAnsi="Times New Roman" w:cs="Times New Roman"/>
      <w:sz w:val="20"/>
      <w:szCs w:val="20"/>
    </w:rPr>
  </w:style>
  <w:style w:type="character" w:styleId="Hyperlink">
    <w:name w:val="Hyperlink"/>
    <w:rsid w:val="00306832"/>
    <w:rPr>
      <w:color w:val="0000FF"/>
      <w:u w:val="single"/>
    </w:rPr>
  </w:style>
  <w:style w:type="paragraph" w:styleId="ListParagraph">
    <w:name w:val="List Paragraph"/>
    <w:basedOn w:val="Normal"/>
    <w:uiPriority w:val="34"/>
    <w:qFormat/>
    <w:rsid w:val="00306832"/>
    <w:pPr>
      <w:spacing w:after="200" w:line="276" w:lineRule="auto"/>
      <w:ind w:left="720"/>
      <w:contextualSpacing/>
    </w:pPr>
    <w:rPr>
      <w:rFonts w:ascii="Calibri" w:eastAsia="Calibri" w:hAnsi="Calibri" w:cs="Arial"/>
      <w:sz w:val="22"/>
      <w:szCs w:val="22"/>
      <w:lang w:val="fr-FR"/>
    </w:rPr>
  </w:style>
  <w:style w:type="table" w:styleId="TableGrid">
    <w:name w:val="Table Grid"/>
    <w:basedOn w:val="TableNormal"/>
    <w:uiPriority w:val="59"/>
    <w:rsid w:val="00306832"/>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06832"/>
    <w:rPr>
      <w:rFonts w:ascii="Cambria" w:eastAsia="SimSun" w:hAnsi="Cambria"/>
      <w:sz w:val="22"/>
      <w:szCs w:val="22"/>
      <w:lang w:val="en-US" w:eastAsia="zh-CN"/>
    </w:rPr>
  </w:style>
  <w:style w:type="table" w:styleId="MediumShading2-Accent5">
    <w:name w:val="Medium Shading 2 Accent 5"/>
    <w:basedOn w:val="TableNormal"/>
    <w:uiPriority w:val="64"/>
    <w:rsid w:val="00306832"/>
    <w:rPr>
      <w:rFonts w:ascii="Times New Roman" w:eastAsia="Times New Roman" w:hAnsi="Times New Roman"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semiHidden/>
    <w:unhideWhenUsed/>
    <w:rsid w:val="003068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832"/>
    <w:rPr>
      <w:rFonts w:ascii="Lucida Grande" w:eastAsia="Times New Roman" w:hAnsi="Lucida Grande" w:cs="Lucida Grande"/>
      <w:sz w:val="18"/>
      <w:szCs w:val="18"/>
      <w:lang w:val="en-GB"/>
    </w:rPr>
  </w:style>
  <w:style w:type="paragraph" w:customStyle="1" w:styleId="ColorfulList-Accent11">
    <w:name w:val="Colorful List - Accent 11"/>
    <w:basedOn w:val="Normal"/>
    <w:uiPriority w:val="34"/>
    <w:qFormat/>
    <w:rsid w:val="00471E68"/>
    <w:pPr>
      <w:ind w:left="720"/>
      <w:contextualSpacing/>
    </w:pPr>
    <w:rPr>
      <w:rFonts w:ascii="Arial" w:eastAsia="Batang" w:hAnsi="Arial"/>
      <w:sz w:val="22"/>
      <w:lang w:val="en-US" w:eastAsia="ko-KR"/>
    </w:rPr>
  </w:style>
  <w:style w:type="paragraph" w:customStyle="1" w:styleId="Default">
    <w:name w:val="Default"/>
    <w:rsid w:val="001B67BE"/>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A35B4D"/>
    <w:rPr>
      <w:sz w:val="18"/>
      <w:szCs w:val="18"/>
    </w:rPr>
  </w:style>
  <w:style w:type="paragraph" w:styleId="CommentText">
    <w:name w:val="annotation text"/>
    <w:basedOn w:val="Normal"/>
    <w:link w:val="CommentTextChar"/>
    <w:uiPriority w:val="99"/>
    <w:semiHidden/>
    <w:unhideWhenUsed/>
    <w:rsid w:val="00A35B4D"/>
  </w:style>
  <w:style w:type="character" w:customStyle="1" w:styleId="CommentTextChar">
    <w:name w:val="Comment Text Char"/>
    <w:basedOn w:val="DefaultParagraphFont"/>
    <w:link w:val="CommentText"/>
    <w:uiPriority w:val="99"/>
    <w:semiHidden/>
    <w:rsid w:val="00A35B4D"/>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A35B4D"/>
    <w:rPr>
      <w:b/>
      <w:bCs/>
      <w:sz w:val="20"/>
      <w:szCs w:val="20"/>
    </w:rPr>
  </w:style>
  <w:style w:type="character" w:customStyle="1" w:styleId="CommentSubjectChar">
    <w:name w:val="Comment Subject Char"/>
    <w:basedOn w:val="CommentTextChar"/>
    <w:link w:val="CommentSubject"/>
    <w:uiPriority w:val="99"/>
    <w:semiHidden/>
    <w:rsid w:val="00A35B4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cademy.itu.int/index.php?option=com_hikashop&amp;view=user&amp;layout=form&amp;Itemid=559&amp;lang=en"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sudaporv@tot.co.t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ashish.naraya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d/asp"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cademy.itu.int/index.php?option=com_joomdle&amp;view=coursecategoryextended&amp;cat_id=:&amp;course_id=991:internet-and-ipv6-infrastructure-security&amp;Itemid=47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38818-7340-43A2-A75B-148F548FBF33}"/>
</file>

<file path=customXml/itemProps2.xml><?xml version="1.0" encoding="utf-8"?>
<ds:datastoreItem xmlns:ds="http://schemas.openxmlformats.org/officeDocument/2006/customXml" ds:itemID="{49934AC2-C4F4-44F7-8E73-5BF3D8D16E8A}"/>
</file>

<file path=customXml/itemProps3.xml><?xml version="1.0" encoding="utf-8"?>
<ds:datastoreItem xmlns:ds="http://schemas.openxmlformats.org/officeDocument/2006/customXml" ds:itemID="{09701014-ED18-4CBB-AB3B-6EC956C9EF70}"/>
</file>

<file path=docProps/app.xml><?xml version="1.0" encoding="utf-8"?>
<Properties xmlns="http://schemas.openxmlformats.org/officeDocument/2006/extended-properties" xmlns:vt="http://schemas.openxmlformats.org/officeDocument/2006/docPropsVTypes">
  <Template>Normal.dotm</Template>
  <TotalTime>7</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APNIC</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 Fujii</dc:creator>
  <cp:lastModifiedBy>Narayan, Ashish</cp:lastModifiedBy>
  <cp:revision>5</cp:revision>
  <dcterms:created xsi:type="dcterms:W3CDTF">2016-03-18T07:23:00Z</dcterms:created>
  <dcterms:modified xsi:type="dcterms:W3CDTF">2016-03-18T08:21:00Z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