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092"/>
        <w:gridCol w:w="4536"/>
        <w:gridCol w:w="3260"/>
      </w:tblGrid>
      <w:tr w:rsidR="002E6963" w:rsidRPr="00747393" w:rsidTr="00502ABF">
        <w:trPr>
          <w:cantSplit/>
        </w:trPr>
        <w:tc>
          <w:tcPr>
            <w:tcW w:w="6628" w:type="dxa"/>
            <w:gridSpan w:val="2"/>
          </w:tcPr>
          <w:p w:rsidR="00CE0DBE" w:rsidRPr="00747393" w:rsidRDefault="002E6963" w:rsidP="00F03622">
            <w:pPr>
              <w:rPr>
                <w:sz w:val="32"/>
                <w:szCs w:val="32"/>
              </w:rPr>
            </w:pPr>
            <w:r w:rsidRPr="00747393">
              <w:rPr>
                <w:b/>
                <w:bCs/>
                <w:sz w:val="32"/>
                <w:szCs w:val="32"/>
              </w:rPr>
              <w:t>Telecommunication</w:t>
            </w:r>
            <w:r w:rsidR="00F03622" w:rsidRPr="00747393">
              <w:rPr>
                <w:b/>
                <w:bCs/>
                <w:sz w:val="32"/>
                <w:szCs w:val="32"/>
              </w:rPr>
              <w:br/>
            </w:r>
            <w:r w:rsidRPr="00747393">
              <w:rPr>
                <w:b/>
                <w:bCs/>
                <w:sz w:val="32"/>
                <w:szCs w:val="32"/>
              </w:rPr>
              <w:t xml:space="preserve">Development </w:t>
            </w:r>
            <w:r w:rsidR="00CE0DBE" w:rsidRPr="00747393">
              <w:rPr>
                <w:b/>
                <w:bCs/>
                <w:sz w:val="32"/>
                <w:szCs w:val="32"/>
              </w:rPr>
              <w:t>Sector</w:t>
            </w:r>
          </w:p>
          <w:p w:rsidR="002E6963" w:rsidRPr="00747393" w:rsidRDefault="00870F36" w:rsidP="00DE1972">
            <w:pPr>
              <w:spacing w:before="40" w:after="40"/>
              <w:rPr>
                <w:rFonts w:ascii="Verdana" w:hAnsi="Verdana"/>
                <w:sz w:val="28"/>
                <w:szCs w:val="28"/>
              </w:rPr>
            </w:pPr>
            <w:r>
              <w:rPr>
                <w:b/>
                <w:bCs/>
                <w:sz w:val="28"/>
                <w:szCs w:val="28"/>
              </w:rPr>
              <w:t>ITU-D Academia Network meeting</w:t>
            </w:r>
          </w:p>
        </w:tc>
        <w:tc>
          <w:tcPr>
            <w:tcW w:w="3260" w:type="dxa"/>
          </w:tcPr>
          <w:p w:rsidR="002E6963" w:rsidRPr="005E770D" w:rsidRDefault="00555327" w:rsidP="00555327">
            <w:pPr>
              <w:spacing w:before="0" w:after="80"/>
              <w:jc w:val="right"/>
            </w:pPr>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474C2" w:rsidRPr="00747393" w:rsidTr="00502ABF">
        <w:trPr>
          <w:cantSplit/>
        </w:trPr>
        <w:tc>
          <w:tcPr>
            <w:tcW w:w="9888" w:type="dxa"/>
            <w:gridSpan w:val="3"/>
            <w:vAlign w:val="center"/>
          </w:tcPr>
          <w:p w:rsidR="007474C2" w:rsidRPr="00C60A41" w:rsidRDefault="007474C2" w:rsidP="00CC72FF">
            <w:pPr>
              <w:rPr>
                <w:b/>
                <w:bCs/>
                <w:sz w:val="26"/>
                <w:szCs w:val="26"/>
              </w:rPr>
            </w:pPr>
            <w:r w:rsidRPr="00971A06">
              <w:rPr>
                <w:b/>
                <w:bCs/>
                <w:szCs w:val="24"/>
              </w:rPr>
              <w:t>INTERNATIONAL TELECOMMUNICATION UNION</w:t>
            </w:r>
          </w:p>
        </w:tc>
      </w:tr>
      <w:tr w:rsidR="002E6963" w:rsidRPr="00747393" w:rsidTr="00502ABF">
        <w:trPr>
          <w:cantSplit/>
        </w:trPr>
        <w:tc>
          <w:tcPr>
            <w:tcW w:w="9888" w:type="dxa"/>
            <w:gridSpan w:val="3"/>
            <w:vAlign w:val="center"/>
          </w:tcPr>
          <w:p w:rsidR="002E6963" w:rsidRPr="00747393" w:rsidRDefault="002E6963" w:rsidP="00CC72FF">
            <w:pPr>
              <w:rPr>
                <w:b/>
                <w:bCs/>
                <w:sz w:val="26"/>
                <w:szCs w:val="26"/>
              </w:rPr>
            </w:pPr>
            <w:bookmarkStart w:id="0" w:name="Meeting"/>
            <w:bookmarkEnd w:id="0"/>
          </w:p>
        </w:tc>
      </w:tr>
      <w:tr w:rsidR="00CE0DBE" w:rsidRPr="00747393" w:rsidTr="00502ABF">
        <w:trPr>
          <w:cantSplit/>
        </w:trPr>
        <w:tc>
          <w:tcPr>
            <w:tcW w:w="9888" w:type="dxa"/>
            <w:gridSpan w:val="3"/>
            <w:tcBorders>
              <w:bottom w:val="single" w:sz="12" w:space="0" w:color="auto"/>
            </w:tcBorders>
            <w:vAlign w:val="center"/>
          </w:tcPr>
          <w:p w:rsidR="00CE0DBE" w:rsidRPr="00747393" w:rsidRDefault="00D31776" w:rsidP="00870F36">
            <w:pPr>
              <w:spacing w:before="0"/>
              <w:rPr>
                <w:b/>
                <w:bCs/>
                <w:szCs w:val="24"/>
              </w:rPr>
            </w:pPr>
            <w:bookmarkStart w:id="1" w:name="PlaceDate"/>
            <w:bookmarkEnd w:id="1"/>
            <w:r w:rsidRPr="00C60A41">
              <w:rPr>
                <w:b/>
                <w:bCs/>
                <w:szCs w:val="24"/>
              </w:rPr>
              <w:t xml:space="preserve">Geneva, </w:t>
            </w:r>
            <w:r w:rsidR="00870F36">
              <w:rPr>
                <w:b/>
                <w:bCs/>
                <w:szCs w:val="24"/>
              </w:rPr>
              <w:t xml:space="preserve">11 </w:t>
            </w:r>
            <w:r w:rsidRPr="00C60A41">
              <w:rPr>
                <w:b/>
                <w:bCs/>
                <w:szCs w:val="24"/>
              </w:rPr>
              <w:t>September</w:t>
            </w:r>
            <w:r w:rsidR="007F2475">
              <w:rPr>
                <w:b/>
                <w:bCs/>
                <w:szCs w:val="24"/>
              </w:rPr>
              <w:t xml:space="preserve"> </w:t>
            </w:r>
            <w:r w:rsidR="007F2475" w:rsidRPr="00914EA6">
              <w:rPr>
                <w:b/>
                <w:bCs/>
                <w:szCs w:val="24"/>
              </w:rPr>
              <w:t>201</w:t>
            </w:r>
            <w:r w:rsidR="007F2475">
              <w:rPr>
                <w:b/>
                <w:bCs/>
                <w:szCs w:val="24"/>
              </w:rPr>
              <w:t>5</w:t>
            </w:r>
          </w:p>
        </w:tc>
      </w:tr>
      <w:tr w:rsidR="002E6963" w:rsidRPr="00747393" w:rsidTr="00502ABF">
        <w:trPr>
          <w:cantSplit/>
        </w:trPr>
        <w:tc>
          <w:tcPr>
            <w:tcW w:w="6628" w:type="dxa"/>
            <w:gridSpan w:val="2"/>
          </w:tcPr>
          <w:p w:rsidR="002E6963" w:rsidRPr="00747393" w:rsidRDefault="002E6963" w:rsidP="005E7047">
            <w:pPr>
              <w:spacing w:before="0"/>
              <w:rPr>
                <w:rFonts w:cs="Arial"/>
                <w:b/>
                <w:bCs/>
                <w:sz w:val="20"/>
              </w:rPr>
            </w:pPr>
          </w:p>
        </w:tc>
        <w:tc>
          <w:tcPr>
            <w:tcW w:w="3260" w:type="dxa"/>
          </w:tcPr>
          <w:p w:rsidR="002E6963" w:rsidRPr="00747393" w:rsidRDefault="002E6963" w:rsidP="002E6963">
            <w:pPr>
              <w:spacing w:before="0"/>
              <w:rPr>
                <w:b/>
                <w:bCs/>
                <w:sz w:val="20"/>
              </w:rPr>
            </w:pPr>
          </w:p>
        </w:tc>
      </w:tr>
      <w:tr w:rsidR="005E7047" w:rsidRPr="008822D8" w:rsidTr="00502ABF">
        <w:trPr>
          <w:cantSplit/>
        </w:trPr>
        <w:tc>
          <w:tcPr>
            <w:tcW w:w="6628" w:type="dxa"/>
            <w:gridSpan w:val="2"/>
            <w:vMerge w:val="restart"/>
          </w:tcPr>
          <w:p w:rsidR="005E7047" w:rsidRPr="00747393" w:rsidRDefault="005E7047" w:rsidP="005E7047">
            <w:pPr>
              <w:pStyle w:val="Committee"/>
              <w:rPr>
                <w:b w:val="0"/>
              </w:rPr>
            </w:pPr>
          </w:p>
        </w:tc>
        <w:tc>
          <w:tcPr>
            <w:tcW w:w="3260" w:type="dxa"/>
          </w:tcPr>
          <w:p w:rsidR="005E7047" w:rsidRPr="00A02C59" w:rsidRDefault="00002716" w:rsidP="00870F36">
            <w:pPr>
              <w:spacing w:before="0"/>
              <w:rPr>
                <w:bCs/>
                <w:lang w:val="es-ES_tradnl"/>
              </w:rPr>
            </w:pPr>
            <w:r w:rsidRPr="00A02C59">
              <w:rPr>
                <w:b/>
                <w:bCs/>
                <w:lang w:val="es-ES_tradnl"/>
              </w:rPr>
              <w:t>Document</w:t>
            </w:r>
            <w:bookmarkStart w:id="2" w:name="DocRef1"/>
            <w:bookmarkEnd w:id="2"/>
            <w:r w:rsidR="005E74A9">
              <w:rPr>
                <w:b/>
                <w:bCs/>
                <w:lang w:val="es-ES_tradnl"/>
              </w:rPr>
              <w:t xml:space="preserve"> ANM1/001-E</w:t>
            </w:r>
          </w:p>
        </w:tc>
      </w:tr>
      <w:tr w:rsidR="00F062FA" w:rsidRPr="008822D8" w:rsidTr="00502ABF">
        <w:trPr>
          <w:cantSplit/>
        </w:trPr>
        <w:tc>
          <w:tcPr>
            <w:tcW w:w="6628" w:type="dxa"/>
            <w:gridSpan w:val="2"/>
            <w:vMerge/>
          </w:tcPr>
          <w:p w:rsidR="00F062FA" w:rsidRPr="00A02C59" w:rsidRDefault="00F062FA" w:rsidP="005E7047">
            <w:pPr>
              <w:pStyle w:val="Committee"/>
              <w:rPr>
                <w:b w:val="0"/>
                <w:lang w:val="es-ES_tradnl"/>
              </w:rPr>
            </w:pPr>
          </w:p>
        </w:tc>
        <w:tc>
          <w:tcPr>
            <w:tcW w:w="3260" w:type="dxa"/>
          </w:tcPr>
          <w:p w:rsidR="00F062FA" w:rsidRPr="00A02C59" w:rsidRDefault="00F062FA" w:rsidP="00724630">
            <w:pPr>
              <w:spacing w:before="0"/>
              <w:rPr>
                <w:b/>
                <w:bCs/>
                <w:lang w:val="es-ES_tradnl"/>
              </w:rPr>
            </w:pPr>
          </w:p>
        </w:tc>
      </w:tr>
      <w:tr w:rsidR="005E7047" w:rsidRPr="00747393" w:rsidTr="00502ABF">
        <w:trPr>
          <w:cantSplit/>
        </w:trPr>
        <w:tc>
          <w:tcPr>
            <w:tcW w:w="6628" w:type="dxa"/>
            <w:gridSpan w:val="2"/>
            <w:vMerge/>
          </w:tcPr>
          <w:p w:rsidR="005E7047" w:rsidRPr="00A02C59" w:rsidRDefault="005E7047" w:rsidP="005E7047">
            <w:pPr>
              <w:spacing w:after="120"/>
              <w:rPr>
                <w:b/>
                <w:bCs/>
                <w:smallCaps/>
                <w:lang w:val="es-ES_tradnl"/>
              </w:rPr>
            </w:pPr>
          </w:p>
        </w:tc>
        <w:tc>
          <w:tcPr>
            <w:tcW w:w="3260" w:type="dxa"/>
          </w:tcPr>
          <w:p w:rsidR="005E7047" w:rsidRPr="000771DA" w:rsidRDefault="005E74A9" w:rsidP="00B35A92">
            <w:pPr>
              <w:spacing w:before="0"/>
              <w:rPr>
                <w:b/>
                <w:bCs/>
              </w:rPr>
            </w:pPr>
            <w:bookmarkStart w:id="3" w:name="CreationDate"/>
            <w:bookmarkEnd w:id="3"/>
            <w:r>
              <w:rPr>
                <w:b/>
                <w:bCs/>
              </w:rPr>
              <w:t>26 August 2015</w:t>
            </w:r>
          </w:p>
        </w:tc>
      </w:tr>
      <w:tr w:rsidR="005E7047" w:rsidRPr="00747393" w:rsidTr="00502ABF">
        <w:trPr>
          <w:cantSplit/>
        </w:trPr>
        <w:tc>
          <w:tcPr>
            <w:tcW w:w="6628" w:type="dxa"/>
            <w:gridSpan w:val="2"/>
            <w:vMerge/>
          </w:tcPr>
          <w:p w:rsidR="005E7047" w:rsidRPr="00747393" w:rsidRDefault="005E7047" w:rsidP="005E7047">
            <w:pPr>
              <w:spacing w:after="120"/>
              <w:rPr>
                <w:b/>
                <w:bCs/>
                <w:smallCaps/>
              </w:rPr>
            </w:pPr>
          </w:p>
        </w:tc>
        <w:tc>
          <w:tcPr>
            <w:tcW w:w="3260" w:type="dxa"/>
          </w:tcPr>
          <w:p w:rsidR="00CC6190" w:rsidRPr="00747393" w:rsidRDefault="00CC6190" w:rsidP="007474C2">
            <w:pPr>
              <w:spacing w:before="0" w:after="240"/>
            </w:pPr>
            <w:bookmarkStart w:id="4" w:name="Original"/>
            <w:bookmarkEnd w:id="4"/>
            <w:r>
              <w:rPr>
                <w:b/>
              </w:rPr>
              <w:t>English</w:t>
            </w:r>
            <w:r w:rsidR="00CE25CB">
              <w:rPr>
                <w:b/>
              </w:rPr>
              <w:t xml:space="preserve"> only</w:t>
            </w:r>
          </w:p>
        </w:tc>
      </w:tr>
      <w:tr w:rsidR="001C67CB" w:rsidRPr="00747393" w:rsidTr="00502ABF">
        <w:trPr>
          <w:cantSplit/>
        </w:trPr>
        <w:tc>
          <w:tcPr>
            <w:tcW w:w="2092" w:type="dxa"/>
          </w:tcPr>
          <w:p w:rsidR="001C67CB" w:rsidRPr="00747393" w:rsidRDefault="001C67CB" w:rsidP="005E708D">
            <w:pPr>
              <w:pStyle w:val="Source"/>
            </w:pPr>
            <w:bookmarkStart w:id="5" w:name="QShort"/>
            <w:bookmarkEnd w:id="5"/>
          </w:p>
        </w:tc>
        <w:tc>
          <w:tcPr>
            <w:tcW w:w="7796" w:type="dxa"/>
            <w:gridSpan w:val="2"/>
          </w:tcPr>
          <w:p w:rsidR="001C67CB" w:rsidRPr="008822D8" w:rsidRDefault="001C67CB" w:rsidP="005E708D">
            <w:pPr>
              <w:pStyle w:val="Source"/>
            </w:pPr>
          </w:p>
        </w:tc>
      </w:tr>
      <w:tr w:rsidR="002E6963" w:rsidRPr="00747393" w:rsidTr="00502ABF">
        <w:trPr>
          <w:cantSplit/>
        </w:trPr>
        <w:tc>
          <w:tcPr>
            <w:tcW w:w="2092" w:type="dxa"/>
          </w:tcPr>
          <w:p w:rsidR="002E6963" w:rsidRPr="00747393" w:rsidRDefault="002E6963" w:rsidP="00B74039">
            <w:pPr>
              <w:pStyle w:val="Source"/>
            </w:pPr>
            <w:r w:rsidRPr="00747393">
              <w:t>SOURCE:</w:t>
            </w:r>
            <w:r w:rsidR="00B74039">
              <w:t xml:space="preserve"> </w:t>
            </w:r>
          </w:p>
        </w:tc>
        <w:tc>
          <w:tcPr>
            <w:tcW w:w="7796" w:type="dxa"/>
            <w:gridSpan w:val="2"/>
          </w:tcPr>
          <w:p w:rsidR="00374465" w:rsidRPr="005E74A9" w:rsidRDefault="00B74039" w:rsidP="005E74A9">
            <w:pPr>
              <w:pStyle w:val="Source"/>
              <w:rPr>
                <w:b w:val="0"/>
                <w:bCs/>
              </w:rPr>
            </w:pPr>
            <w:bookmarkStart w:id="6" w:name="Source"/>
            <w:bookmarkEnd w:id="6"/>
            <w:r w:rsidRPr="00B74039">
              <w:rPr>
                <w:b w:val="0"/>
                <w:bCs/>
              </w:rPr>
              <w:t>Chairman of ITU-D Study Group 2</w:t>
            </w:r>
            <w:r w:rsidR="00D54A0C">
              <w:rPr>
                <w:b w:val="0"/>
                <w:bCs/>
              </w:rPr>
              <w:t>, and</w:t>
            </w:r>
            <w:r w:rsidR="005E74A9">
              <w:rPr>
                <w:b w:val="0"/>
                <w:bCs/>
              </w:rPr>
              <w:br/>
            </w:r>
            <w:r w:rsidR="00374465" w:rsidRPr="005E74A9">
              <w:rPr>
                <w:b w:val="0"/>
                <w:bCs/>
              </w:rPr>
              <w:t>Islamic Republic of Ira</w:t>
            </w:r>
            <w:r w:rsidR="005E74A9">
              <w:rPr>
                <w:b w:val="0"/>
                <w:bCs/>
              </w:rPr>
              <w:t>n</w:t>
            </w:r>
          </w:p>
        </w:tc>
      </w:tr>
      <w:tr w:rsidR="002E6963" w:rsidRPr="00747393" w:rsidTr="00502ABF">
        <w:trPr>
          <w:cantSplit/>
        </w:trPr>
        <w:tc>
          <w:tcPr>
            <w:tcW w:w="2092" w:type="dxa"/>
          </w:tcPr>
          <w:p w:rsidR="002E6963" w:rsidRPr="00747393" w:rsidRDefault="002E6963" w:rsidP="0019037C">
            <w:pPr>
              <w:pStyle w:val="Source"/>
              <w:spacing w:after="120"/>
            </w:pPr>
            <w:r w:rsidRPr="00747393">
              <w:t>TITLE:</w:t>
            </w:r>
          </w:p>
        </w:tc>
        <w:tc>
          <w:tcPr>
            <w:tcW w:w="7796" w:type="dxa"/>
            <w:gridSpan w:val="2"/>
          </w:tcPr>
          <w:p w:rsidR="002E6963" w:rsidRPr="00747393" w:rsidRDefault="00B74039" w:rsidP="004143A3">
            <w:pPr>
              <w:pStyle w:val="Title1"/>
              <w:spacing w:before="120" w:after="120"/>
              <w:rPr>
                <w:b w:val="0"/>
                <w:bCs/>
                <w:szCs w:val="18"/>
              </w:rPr>
            </w:pPr>
            <w:bookmarkStart w:id="7" w:name="Title"/>
            <w:bookmarkEnd w:id="7"/>
            <w:r>
              <w:rPr>
                <w:b w:val="0"/>
                <w:bCs/>
                <w:szCs w:val="18"/>
              </w:rPr>
              <w:t>ITU Journal</w:t>
            </w:r>
          </w:p>
        </w:tc>
      </w:tr>
      <w:tr w:rsidR="00BB1863" w:rsidRPr="00747393" w:rsidTr="00502ABF">
        <w:trPr>
          <w:cantSplit/>
        </w:trPr>
        <w:tc>
          <w:tcPr>
            <w:tcW w:w="9888" w:type="dxa"/>
            <w:gridSpan w:val="3"/>
          </w:tcPr>
          <w:p w:rsidR="00B613C8" w:rsidRPr="00B613C8" w:rsidRDefault="00B613C8" w:rsidP="009A0ABF">
            <w:pPr>
              <w:pStyle w:val="Title1"/>
              <w:spacing w:before="120" w:after="120"/>
              <w:rPr>
                <w:lang w:val="en-US"/>
              </w:rPr>
            </w:pPr>
            <w:bookmarkStart w:id="8" w:name="RevNote"/>
            <w:bookmarkEnd w:id="8"/>
          </w:p>
        </w:tc>
      </w:tr>
      <w:tr w:rsidR="002548C3" w:rsidRPr="00747393" w:rsidTr="00502ABF">
        <w:trPr>
          <w:cantSplit/>
        </w:trPr>
        <w:tc>
          <w:tcPr>
            <w:tcW w:w="2092" w:type="dxa"/>
          </w:tcPr>
          <w:p w:rsidR="002548C3" w:rsidRPr="00747393" w:rsidRDefault="002548C3" w:rsidP="004E7828">
            <w:pPr>
              <w:pStyle w:val="Source"/>
              <w:spacing w:after="120"/>
            </w:pPr>
            <w:bookmarkStart w:id="9" w:name="ActionReq"/>
            <w:bookmarkEnd w:id="9"/>
          </w:p>
        </w:tc>
        <w:tc>
          <w:tcPr>
            <w:tcW w:w="7796" w:type="dxa"/>
            <w:gridSpan w:val="2"/>
          </w:tcPr>
          <w:p w:rsidR="002548C3" w:rsidRPr="00747393" w:rsidRDefault="002548C3" w:rsidP="008F14F5">
            <w:pPr>
              <w:pStyle w:val="Title1"/>
              <w:spacing w:before="120" w:after="120"/>
              <w:rPr>
                <w:b w:val="0"/>
                <w:bCs/>
                <w:szCs w:val="18"/>
              </w:rPr>
            </w:pPr>
            <w:bookmarkStart w:id="10" w:name="ActionReqDetails"/>
            <w:bookmarkEnd w:id="10"/>
          </w:p>
        </w:tc>
      </w:tr>
      <w:tr w:rsidR="007474C2" w:rsidRPr="007474C2" w:rsidTr="00502ABF">
        <w:trPr>
          <w:cantSplit/>
        </w:trPr>
        <w:tc>
          <w:tcPr>
            <w:tcW w:w="2092" w:type="dxa"/>
          </w:tcPr>
          <w:p w:rsidR="007474C2" w:rsidRPr="00514D2F" w:rsidRDefault="007474C2" w:rsidP="007474C2">
            <w:pPr>
              <w:pStyle w:val="Source"/>
              <w:spacing w:after="120"/>
              <w:rPr>
                <w:rFonts w:cs="Times New Roman Bold"/>
                <w:b w:val="0"/>
                <w:bCs/>
                <w:i/>
                <w:iCs/>
                <w:szCs w:val="18"/>
              </w:rPr>
            </w:pPr>
            <w:r w:rsidRPr="005570F0">
              <w:rPr>
                <w:rFonts w:cs="Times New Roman Bold"/>
                <w:b w:val="0"/>
                <w:bCs/>
                <w:i/>
                <w:iCs/>
                <w:szCs w:val="18"/>
              </w:rPr>
              <w:t>Keywords:</w:t>
            </w:r>
          </w:p>
        </w:tc>
        <w:tc>
          <w:tcPr>
            <w:tcW w:w="7796" w:type="dxa"/>
            <w:gridSpan w:val="2"/>
          </w:tcPr>
          <w:p w:rsidR="007474C2" w:rsidRPr="005570F0" w:rsidRDefault="00B74039" w:rsidP="00374465">
            <w:pPr>
              <w:pStyle w:val="Title1"/>
              <w:spacing w:before="120" w:after="120"/>
              <w:rPr>
                <w:b w:val="0"/>
                <w:bCs/>
                <w:i/>
                <w:iCs/>
                <w:szCs w:val="24"/>
              </w:rPr>
            </w:pPr>
            <w:r>
              <w:rPr>
                <w:b w:val="0"/>
                <w:bCs/>
                <w:i/>
                <w:iCs/>
                <w:szCs w:val="24"/>
              </w:rPr>
              <w:t>Academia</w:t>
            </w:r>
            <w:r w:rsidR="00374465">
              <w:rPr>
                <w:b w:val="0"/>
                <w:bCs/>
                <w:i/>
                <w:iCs/>
                <w:szCs w:val="24"/>
              </w:rPr>
              <w:t>, ITU J</w:t>
            </w:r>
            <w:r>
              <w:rPr>
                <w:b w:val="0"/>
                <w:bCs/>
                <w:i/>
                <w:iCs/>
                <w:szCs w:val="24"/>
              </w:rPr>
              <w:t>ournal</w:t>
            </w:r>
          </w:p>
        </w:tc>
      </w:tr>
    </w:tbl>
    <w:p w:rsidR="00B46350" w:rsidRPr="00747393" w:rsidRDefault="00B46350" w:rsidP="00B46350">
      <w:pPr>
        <w:spacing w:before="0"/>
      </w:pPr>
    </w:p>
    <w:tbl>
      <w:tblPr>
        <w:tblStyle w:val="TableGrid"/>
        <w:tblW w:w="9866" w:type="dxa"/>
        <w:tblLook w:val="04A0" w:firstRow="1" w:lastRow="0" w:firstColumn="1" w:lastColumn="0" w:noHBand="0" w:noVBand="1"/>
      </w:tblPr>
      <w:tblGrid>
        <w:gridCol w:w="9866"/>
      </w:tblGrid>
      <w:tr w:rsidR="005D7761" w:rsidRPr="00747393" w:rsidTr="006D00ED">
        <w:tc>
          <w:tcPr>
            <w:tcW w:w="9776" w:type="dxa"/>
          </w:tcPr>
          <w:p w:rsidR="000C7B84" w:rsidRPr="00747393" w:rsidRDefault="000C7B84" w:rsidP="00113EE8">
            <w:pPr>
              <w:overflowPunct/>
              <w:autoSpaceDE/>
              <w:autoSpaceDN/>
              <w:adjustRightInd/>
              <w:textAlignment w:val="auto"/>
            </w:pPr>
            <w:r w:rsidRPr="00747393">
              <w:rPr>
                <w:rFonts w:cs="Times New Roman Bold"/>
                <w:b/>
                <w:szCs w:val="18"/>
              </w:rPr>
              <w:t>Abstract:</w:t>
            </w:r>
          </w:p>
          <w:p w:rsidR="005D7761" w:rsidRDefault="00B74039" w:rsidP="00374465">
            <w:pPr>
              <w:pStyle w:val="Normalaftertitle"/>
              <w:spacing w:before="120" w:after="120"/>
            </w:pPr>
            <w:bookmarkStart w:id="11" w:name="Abstract"/>
            <w:bookmarkEnd w:id="11"/>
            <w:r>
              <w:t xml:space="preserve">In order to </w:t>
            </w:r>
            <w:r w:rsidR="00EF1518">
              <w:t xml:space="preserve">advance </w:t>
            </w:r>
            <w:r>
              <w:t>the ITU's professional position</w:t>
            </w:r>
            <w:r w:rsidR="00EF1518">
              <w:t xml:space="preserve">, </w:t>
            </w:r>
            <w:r>
              <w:t>impact</w:t>
            </w:r>
            <w:r w:rsidR="00EF1518">
              <w:t xml:space="preserve">, and visibility </w:t>
            </w:r>
            <w:r>
              <w:t xml:space="preserve">in sharing, promoting, and fostering </w:t>
            </w:r>
            <w:r w:rsidR="00A5120D">
              <w:t>telecommunication/</w:t>
            </w:r>
            <w:r w:rsidR="00EF1518">
              <w:t xml:space="preserve">ICT innovations,  it is proposed to  publish ITU </w:t>
            </w:r>
            <w:r w:rsidR="00374465">
              <w:t>J</w:t>
            </w:r>
            <w:r w:rsidR="00EF1518">
              <w:t xml:space="preserve">ournal aimed at timely publication of high-quality, peer-reviewed, original papers that highlight key emerging telecommunication/ICT topics pertaining to ITU and its membership. </w:t>
            </w:r>
          </w:p>
          <w:p w:rsidR="00870F36" w:rsidRPr="00870F36" w:rsidRDefault="00870F36" w:rsidP="00870F36"/>
        </w:tc>
      </w:tr>
    </w:tbl>
    <w:p w:rsidR="002E6963" w:rsidRDefault="002E6963" w:rsidP="004A320E">
      <w:pPr>
        <w:tabs>
          <w:tab w:val="clear" w:pos="794"/>
          <w:tab w:val="clear" w:pos="1191"/>
          <w:tab w:val="clear" w:pos="1588"/>
          <w:tab w:val="clear" w:pos="1985"/>
        </w:tabs>
        <w:overflowPunct/>
        <w:autoSpaceDE/>
        <w:autoSpaceDN/>
        <w:adjustRightInd/>
        <w:textAlignment w:val="auto"/>
      </w:pPr>
    </w:p>
    <w:p w:rsidR="005E74A9" w:rsidRDefault="005E74A9">
      <w:pPr>
        <w:tabs>
          <w:tab w:val="clear" w:pos="794"/>
          <w:tab w:val="clear" w:pos="1191"/>
          <w:tab w:val="clear" w:pos="1588"/>
          <w:tab w:val="clear" w:pos="1985"/>
        </w:tabs>
        <w:overflowPunct/>
        <w:autoSpaceDE/>
        <w:autoSpaceDN/>
        <w:adjustRightInd/>
        <w:spacing w:before="0"/>
        <w:textAlignment w:val="auto"/>
      </w:pPr>
      <w:r>
        <w:br w:type="page"/>
      </w:r>
    </w:p>
    <w:p w:rsidR="005E74A9" w:rsidRDefault="005E74A9" w:rsidP="00B74039">
      <w:pPr>
        <w:shd w:val="clear" w:color="auto" w:fill="FFFFFF"/>
        <w:spacing w:line="312" w:lineRule="atLeast"/>
        <w:rPr>
          <w:rFonts w:ascii="Cambria" w:hAnsi="Cambria" w:cs="Arial"/>
          <w:b/>
          <w:bCs/>
          <w:color w:val="000000"/>
          <w:szCs w:val="24"/>
          <w:bdr w:val="none" w:sz="0" w:space="0" w:color="auto" w:frame="1"/>
        </w:rPr>
      </w:pPr>
      <w:r>
        <w:rPr>
          <w:rFonts w:ascii="Cambria" w:hAnsi="Cambria" w:cs="Arial"/>
          <w:b/>
          <w:bCs/>
          <w:color w:val="000000"/>
          <w:szCs w:val="24"/>
          <w:bdr w:val="none" w:sz="0" w:space="0" w:color="auto" w:frame="1"/>
        </w:rPr>
        <w:lastRenderedPageBreak/>
        <w:t>1.</w:t>
      </w:r>
      <w:r>
        <w:rPr>
          <w:rFonts w:ascii="Cambria" w:hAnsi="Cambria" w:cs="Arial"/>
          <w:b/>
          <w:bCs/>
          <w:color w:val="000000"/>
          <w:szCs w:val="24"/>
          <w:bdr w:val="none" w:sz="0" w:space="0" w:color="auto" w:frame="1"/>
        </w:rPr>
        <w:tab/>
      </w:r>
      <w:r w:rsidR="009258B5" w:rsidRPr="00A527CB">
        <w:rPr>
          <w:rFonts w:ascii="Cambria" w:hAnsi="Cambria" w:cs="Arial"/>
          <w:b/>
          <w:bCs/>
          <w:color w:val="000000"/>
          <w:szCs w:val="24"/>
          <w:bdr w:val="none" w:sz="0" w:space="0" w:color="auto" w:frame="1"/>
        </w:rPr>
        <w:t>Background</w:t>
      </w:r>
    </w:p>
    <w:p w:rsidR="00B74039" w:rsidRPr="00A527CB" w:rsidRDefault="00B74039" w:rsidP="00B74039">
      <w:pPr>
        <w:shd w:val="clear" w:color="auto" w:fill="FFFFFF"/>
        <w:spacing w:line="312" w:lineRule="atLeast"/>
        <w:rPr>
          <w:rFonts w:ascii="Cambria" w:hAnsi="Cambria" w:cs="Arial"/>
          <w:color w:val="000000"/>
          <w:szCs w:val="24"/>
          <w:bdr w:val="none" w:sz="0" w:space="0" w:color="auto" w:frame="1"/>
        </w:rPr>
      </w:pPr>
      <w:r w:rsidRPr="00A527CB">
        <w:rPr>
          <w:rFonts w:ascii="Cambria" w:hAnsi="Cambria" w:cs="Arial"/>
          <w:color w:val="000000"/>
          <w:szCs w:val="24"/>
          <w:bdr w:val="none" w:sz="0" w:space="0" w:color="auto" w:frame="1"/>
        </w:rPr>
        <w:t xml:space="preserve">ITU as the oldest intergovernmental organization and one of leading UN specialized agencies on telecommunications/ICTs with 150 years of history does not have </w:t>
      </w:r>
      <w:r w:rsidR="00A5120D">
        <w:rPr>
          <w:rFonts w:ascii="Cambria" w:hAnsi="Cambria" w:cs="Arial"/>
          <w:color w:val="000000"/>
          <w:szCs w:val="24"/>
          <w:bdr w:val="none" w:sz="0" w:space="0" w:color="auto" w:frame="1"/>
        </w:rPr>
        <w:t xml:space="preserve">an </w:t>
      </w:r>
      <w:r w:rsidRPr="00A527CB">
        <w:rPr>
          <w:rFonts w:ascii="Cambria" w:hAnsi="Cambria" w:cs="Arial"/>
          <w:color w:val="000000"/>
          <w:szCs w:val="24"/>
          <w:bdr w:val="none" w:sz="0" w:space="0" w:color="auto" w:frame="1"/>
        </w:rPr>
        <w:t>in-depth professional journal, which ITU Membership – especially Academia member</w:t>
      </w:r>
      <w:r>
        <w:rPr>
          <w:rFonts w:ascii="Cambria" w:hAnsi="Cambria" w:cs="Arial"/>
          <w:color w:val="000000"/>
          <w:szCs w:val="24"/>
          <w:bdr w:val="none" w:sz="0" w:space="0" w:color="auto" w:frame="1"/>
        </w:rPr>
        <w:t>s</w:t>
      </w:r>
      <w:r w:rsidRPr="00A527CB">
        <w:rPr>
          <w:rFonts w:ascii="Cambria" w:hAnsi="Cambria" w:cs="Arial"/>
          <w:color w:val="000000"/>
          <w:szCs w:val="24"/>
          <w:bdr w:val="none" w:sz="0" w:space="0" w:color="auto" w:frame="1"/>
        </w:rPr>
        <w:t xml:space="preserve"> – can contribute to, share with and refer to.</w:t>
      </w:r>
    </w:p>
    <w:p w:rsidR="005E74A9" w:rsidRDefault="005E74A9" w:rsidP="005E74A9">
      <w:pPr>
        <w:shd w:val="clear" w:color="auto" w:fill="FFFFFF"/>
        <w:spacing w:line="312" w:lineRule="atLeast"/>
        <w:rPr>
          <w:rFonts w:ascii="Cambria" w:hAnsi="Cambria" w:cs="Arial"/>
          <w:b/>
          <w:bCs/>
          <w:color w:val="000000"/>
          <w:szCs w:val="24"/>
          <w:bdr w:val="none" w:sz="0" w:space="0" w:color="auto" w:frame="1"/>
        </w:rPr>
      </w:pPr>
      <w:r>
        <w:rPr>
          <w:rFonts w:ascii="Cambria" w:hAnsi="Cambria" w:cs="Arial"/>
          <w:b/>
          <w:bCs/>
          <w:color w:val="000000"/>
          <w:szCs w:val="24"/>
          <w:bdr w:val="none" w:sz="0" w:space="0" w:color="auto" w:frame="1"/>
        </w:rPr>
        <w:t>2.</w:t>
      </w:r>
      <w:r>
        <w:rPr>
          <w:rFonts w:ascii="Cambria" w:hAnsi="Cambria" w:cs="Arial"/>
          <w:b/>
          <w:bCs/>
          <w:color w:val="000000"/>
          <w:szCs w:val="24"/>
          <w:bdr w:val="none" w:sz="0" w:space="0" w:color="auto" w:frame="1"/>
        </w:rPr>
        <w:tab/>
      </w:r>
      <w:r w:rsidR="009258B5" w:rsidRPr="00A527CB">
        <w:rPr>
          <w:rFonts w:ascii="Cambria" w:hAnsi="Cambria" w:cs="Arial"/>
          <w:b/>
          <w:bCs/>
          <w:color w:val="000000"/>
          <w:szCs w:val="24"/>
          <w:bdr w:val="none" w:sz="0" w:space="0" w:color="auto" w:frame="1"/>
        </w:rPr>
        <w:t>Objective</w:t>
      </w:r>
    </w:p>
    <w:p w:rsidR="00B74039" w:rsidRPr="00A527CB" w:rsidRDefault="00B74039" w:rsidP="005E74A9">
      <w:pPr>
        <w:shd w:val="clear" w:color="auto" w:fill="FFFFFF"/>
        <w:spacing w:line="312" w:lineRule="atLeast"/>
        <w:rPr>
          <w:rFonts w:ascii="Cambria" w:hAnsi="Cambria" w:cs="Arial"/>
          <w:color w:val="000000"/>
          <w:szCs w:val="24"/>
          <w:bdr w:val="none" w:sz="0" w:space="0" w:color="auto" w:frame="1"/>
        </w:rPr>
      </w:pPr>
      <w:r w:rsidRPr="00A527CB">
        <w:rPr>
          <w:rFonts w:ascii="Cambria" w:hAnsi="Cambria" w:cs="Arial"/>
          <w:color w:val="000000"/>
          <w:szCs w:val="24"/>
          <w:bdr w:val="none" w:sz="0" w:space="0" w:color="auto" w:frame="1"/>
        </w:rPr>
        <w:t>ITU Journal</w:t>
      </w:r>
      <w:r w:rsidR="00A5120D">
        <w:rPr>
          <w:rFonts w:ascii="Cambria" w:hAnsi="Cambria" w:cs="Arial"/>
          <w:color w:val="000000"/>
          <w:szCs w:val="24"/>
          <w:bdr w:val="none" w:sz="0" w:space="0" w:color="auto" w:frame="1"/>
        </w:rPr>
        <w:t xml:space="preserve"> </w:t>
      </w:r>
      <w:r w:rsidRPr="00A527CB">
        <w:rPr>
          <w:rFonts w:ascii="Cambria" w:hAnsi="Cambria" w:cs="Arial"/>
          <w:color w:val="000000"/>
          <w:szCs w:val="24"/>
          <w:bdr w:val="none" w:sz="0" w:space="0" w:color="auto" w:frame="1"/>
        </w:rPr>
        <w:t xml:space="preserve">is aimed for timely publication of high-quality, peer-reviewed, and original papers that highlight key emerging telecommunication/ICT issues in </w:t>
      </w:r>
      <w:r w:rsidR="00A5120D">
        <w:rPr>
          <w:rFonts w:ascii="Cambria" w:hAnsi="Cambria" w:cs="Arial"/>
          <w:color w:val="000000"/>
          <w:szCs w:val="24"/>
          <w:bdr w:val="none" w:sz="0" w:space="0" w:color="auto" w:frame="1"/>
        </w:rPr>
        <w:t xml:space="preserve">a </w:t>
      </w:r>
      <w:r w:rsidRPr="00A527CB">
        <w:rPr>
          <w:rFonts w:ascii="Cambria" w:hAnsi="Cambria" w:cs="Arial"/>
          <w:color w:val="000000"/>
          <w:szCs w:val="24"/>
          <w:bdr w:val="none" w:sz="0" w:space="0" w:color="auto" w:frame="1"/>
        </w:rPr>
        <w:t>converged ecosystem relating to ITU and its Membership.</w:t>
      </w:r>
    </w:p>
    <w:p w:rsidR="00B74039" w:rsidRPr="00A527CB" w:rsidRDefault="00B74039" w:rsidP="00A5120D">
      <w:pPr>
        <w:shd w:val="clear" w:color="auto" w:fill="FFFFFF"/>
        <w:spacing w:line="312" w:lineRule="atLeast"/>
        <w:rPr>
          <w:rFonts w:ascii="Cambria" w:hAnsi="Cambria" w:cs="Arial"/>
          <w:color w:val="000000"/>
          <w:szCs w:val="24"/>
          <w:bdr w:val="none" w:sz="0" w:space="0" w:color="auto" w:frame="1"/>
        </w:rPr>
      </w:pPr>
      <w:r w:rsidRPr="00A527CB">
        <w:rPr>
          <w:rFonts w:ascii="Cambria" w:hAnsi="Cambria" w:cs="Arial"/>
          <w:color w:val="000000"/>
          <w:szCs w:val="24"/>
          <w:bdr w:val="none" w:sz="0" w:space="0" w:color="auto" w:frame="1"/>
        </w:rPr>
        <w:t xml:space="preserve">It can promote progress, development, and innovation in telecommunication/ICT infrastructure, technologies, services, solutions, and applications worldwide from socio-economic aspects </w:t>
      </w:r>
      <w:r w:rsidR="00A5120D">
        <w:rPr>
          <w:rFonts w:ascii="Cambria" w:hAnsi="Cambria" w:cs="Arial"/>
          <w:color w:val="000000"/>
          <w:szCs w:val="24"/>
          <w:bdr w:val="none" w:sz="0" w:space="0" w:color="auto" w:frame="1"/>
        </w:rPr>
        <w:t xml:space="preserve">to </w:t>
      </w:r>
      <w:r w:rsidRPr="00A527CB">
        <w:rPr>
          <w:rFonts w:ascii="Cambria" w:hAnsi="Cambria" w:cs="Arial"/>
          <w:color w:val="000000"/>
          <w:szCs w:val="24"/>
          <w:bdr w:val="none" w:sz="0" w:space="0" w:color="auto" w:frame="1"/>
        </w:rPr>
        <w:t xml:space="preserve">technical and engineering ones. Thus, it can be read and referenced by professionals and researchers in the governments, policy-makers, regulators, </w:t>
      </w:r>
      <w:r w:rsidR="00A5120D">
        <w:rPr>
          <w:rFonts w:ascii="Cambria" w:hAnsi="Cambria" w:cs="Arial"/>
          <w:color w:val="000000"/>
          <w:szCs w:val="24"/>
          <w:bdr w:val="none" w:sz="0" w:space="0" w:color="auto" w:frame="1"/>
        </w:rPr>
        <w:t xml:space="preserve">academia, as well as </w:t>
      </w:r>
      <w:r w:rsidRPr="00A527CB">
        <w:rPr>
          <w:rFonts w:ascii="Cambria" w:hAnsi="Cambria" w:cs="Arial"/>
          <w:color w:val="000000"/>
          <w:szCs w:val="24"/>
          <w:bdr w:val="none" w:sz="0" w:space="0" w:color="auto" w:frame="1"/>
        </w:rPr>
        <w:t>public and private industry.</w:t>
      </w:r>
    </w:p>
    <w:p w:rsidR="005E74A9" w:rsidRDefault="005E74A9" w:rsidP="005E74A9">
      <w:pPr>
        <w:shd w:val="clear" w:color="auto" w:fill="FFFFFF"/>
        <w:spacing w:line="312" w:lineRule="atLeast"/>
        <w:rPr>
          <w:rFonts w:ascii="Cambria" w:hAnsi="Cambria" w:cs="Arial"/>
          <w:b/>
          <w:bCs/>
          <w:color w:val="000000"/>
          <w:szCs w:val="24"/>
          <w:bdr w:val="none" w:sz="0" w:space="0" w:color="auto" w:frame="1"/>
        </w:rPr>
      </w:pPr>
      <w:r>
        <w:rPr>
          <w:rFonts w:ascii="Cambria" w:hAnsi="Cambria" w:cs="Arial"/>
          <w:b/>
          <w:bCs/>
          <w:color w:val="000000"/>
          <w:szCs w:val="24"/>
          <w:bdr w:val="none" w:sz="0" w:space="0" w:color="auto" w:frame="1"/>
        </w:rPr>
        <w:t>3.</w:t>
      </w:r>
      <w:r>
        <w:rPr>
          <w:rFonts w:ascii="Cambria" w:hAnsi="Cambria" w:cs="Arial"/>
          <w:b/>
          <w:bCs/>
          <w:color w:val="000000"/>
          <w:szCs w:val="24"/>
          <w:bdr w:val="none" w:sz="0" w:space="0" w:color="auto" w:frame="1"/>
        </w:rPr>
        <w:tab/>
      </w:r>
      <w:r w:rsidR="009258B5" w:rsidRPr="00A527CB">
        <w:rPr>
          <w:rFonts w:ascii="Cambria" w:hAnsi="Cambria" w:cs="Arial"/>
          <w:b/>
          <w:bCs/>
          <w:color w:val="000000"/>
          <w:szCs w:val="24"/>
          <w:bdr w:val="none" w:sz="0" w:space="0" w:color="auto" w:frame="1"/>
        </w:rPr>
        <w:t>Suggestions</w:t>
      </w:r>
    </w:p>
    <w:p w:rsidR="00E07E48" w:rsidRDefault="00B74039" w:rsidP="005E74A9">
      <w:pPr>
        <w:shd w:val="clear" w:color="auto" w:fill="FFFFFF"/>
        <w:spacing w:line="312" w:lineRule="atLeast"/>
        <w:rPr>
          <w:rFonts w:ascii="Cambria" w:hAnsi="Cambria" w:cs="Arial"/>
          <w:color w:val="000000"/>
          <w:szCs w:val="24"/>
          <w:bdr w:val="none" w:sz="0" w:space="0" w:color="auto" w:frame="1"/>
        </w:rPr>
      </w:pPr>
      <w:r w:rsidRPr="00A527CB">
        <w:rPr>
          <w:rFonts w:ascii="Cambria" w:hAnsi="Cambria" w:cs="Arial"/>
          <w:color w:val="000000"/>
          <w:szCs w:val="24"/>
          <w:bdr w:val="none" w:sz="0" w:space="0" w:color="auto" w:frame="1"/>
        </w:rPr>
        <w:t>ITU Academia members, therefore, propose ITU to publish ITU Journal on a regular bas</w:t>
      </w:r>
      <w:r w:rsidR="00E07E48">
        <w:rPr>
          <w:rFonts w:ascii="Cambria" w:hAnsi="Cambria" w:cs="Arial"/>
          <w:color w:val="000000"/>
          <w:szCs w:val="24"/>
          <w:bdr w:val="none" w:sz="0" w:space="0" w:color="auto" w:frame="1"/>
        </w:rPr>
        <w:t xml:space="preserve">is </w:t>
      </w:r>
      <w:r w:rsidRPr="00A527CB">
        <w:rPr>
          <w:rFonts w:ascii="Cambria" w:hAnsi="Cambria" w:cs="Arial"/>
          <w:color w:val="000000"/>
          <w:szCs w:val="24"/>
          <w:bdr w:val="none" w:sz="0" w:space="0" w:color="auto" w:frame="1"/>
        </w:rPr>
        <w:t>through an editorial board, which is composed of internationally recognized scholars, professionals, scientists, researchers and engineers.</w:t>
      </w:r>
      <w:r w:rsidR="00A5120D">
        <w:rPr>
          <w:rFonts w:ascii="Cambria" w:hAnsi="Cambria" w:cs="Arial"/>
          <w:color w:val="000000"/>
          <w:szCs w:val="24"/>
          <w:bdr w:val="none" w:sz="0" w:space="0" w:color="auto" w:frame="1"/>
        </w:rPr>
        <w:t xml:space="preserve"> </w:t>
      </w:r>
      <w:r w:rsidR="00CB04AA">
        <w:rPr>
          <w:rFonts w:ascii="Cambria" w:hAnsi="Cambria" w:cs="Arial"/>
          <w:color w:val="000000"/>
          <w:szCs w:val="24"/>
          <w:bdr w:val="none" w:sz="0" w:space="0" w:color="auto" w:frame="1"/>
        </w:rPr>
        <w:t>The editorial board is composed of an Editor-in-Chief, an Executive Editor, and up to 20 Senior Editors.</w:t>
      </w:r>
    </w:p>
    <w:p w:rsidR="00405D87" w:rsidRDefault="00E07E48" w:rsidP="00374465">
      <w:pPr>
        <w:shd w:val="clear" w:color="auto" w:fill="FFFFFF"/>
        <w:spacing w:line="312" w:lineRule="atLeast"/>
        <w:rPr>
          <w:rFonts w:ascii="Cambria" w:hAnsi="Cambria" w:cs="Arial"/>
          <w:color w:val="000000"/>
          <w:szCs w:val="24"/>
          <w:bdr w:val="none" w:sz="0" w:space="0" w:color="auto" w:frame="1"/>
        </w:rPr>
      </w:pPr>
      <w:r>
        <w:rPr>
          <w:rFonts w:ascii="Cambria" w:hAnsi="Cambria" w:cs="Arial"/>
          <w:color w:val="000000"/>
          <w:szCs w:val="24"/>
          <w:bdr w:val="none" w:sz="0" w:space="0" w:color="auto" w:frame="1"/>
        </w:rPr>
        <w:t xml:space="preserve">Considering the rapidly evolving and dynamic nature of new innovations and topics in telecommunications/ICTs, it is proposed that </w:t>
      </w:r>
      <w:r w:rsidR="00405D87">
        <w:rPr>
          <w:rFonts w:ascii="Cambria" w:hAnsi="Cambria" w:cs="Arial"/>
          <w:color w:val="000000"/>
          <w:szCs w:val="24"/>
          <w:bdr w:val="none" w:sz="0" w:space="0" w:color="auto" w:frame="1"/>
        </w:rPr>
        <w:t xml:space="preserve">each issue of the </w:t>
      </w:r>
      <w:r>
        <w:rPr>
          <w:rFonts w:ascii="Cambria" w:hAnsi="Cambria" w:cs="Arial"/>
          <w:color w:val="000000"/>
          <w:szCs w:val="24"/>
          <w:bdr w:val="none" w:sz="0" w:space="0" w:color="auto" w:frame="1"/>
        </w:rPr>
        <w:t xml:space="preserve">ITU </w:t>
      </w:r>
      <w:r w:rsidR="00374465">
        <w:rPr>
          <w:rFonts w:ascii="Cambria" w:hAnsi="Cambria" w:cs="Arial"/>
          <w:color w:val="000000"/>
          <w:szCs w:val="24"/>
          <w:bdr w:val="none" w:sz="0" w:space="0" w:color="auto" w:frame="1"/>
        </w:rPr>
        <w:t>J</w:t>
      </w:r>
      <w:r>
        <w:rPr>
          <w:rFonts w:ascii="Cambria" w:hAnsi="Cambria" w:cs="Arial"/>
          <w:color w:val="000000"/>
          <w:szCs w:val="24"/>
          <w:bdr w:val="none" w:sz="0" w:space="0" w:color="auto" w:frame="1"/>
        </w:rPr>
        <w:t xml:space="preserve">ournal </w:t>
      </w:r>
      <w:r w:rsidR="00405D87">
        <w:rPr>
          <w:rFonts w:ascii="Cambria" w:hAnsi="Cambria" w:cs="Arial"/>
          <w:color w:val="000000"/>
          <w:szCs w:val="24"/>
          <w:bdr w:val="none" w:sz="0" w:space="0" w:color="auto" w:frame="1"/>
        </w:rPr>
        <w:t xml:space="preserve">focus </w:t>
      </w:r>
      <w:r>
        <w:rPr>
          <w:rFonts w:ascii="Cambria" w:hAnsi="Cambria" w:cs="Arial"/>
          <w:color w:val="000000"/>
          <w:szCs w:val="24"/>
          <w:bdr w:val="none" w:sz="0" w:space="0" w:color="auto" w:frame="1"/>
        </w:rPr>
        <w:t xml:space="preserve">on </w:t>
      </w:r>
      <w:r w:rsidR="00405D87">
        <w:rPr>
          <w:rFonts w:ascii="Cambria" w:hAnsi="Cambria" w:cs="Arial"/>
          <w:color w:val="000000"/>
          <w:szCs w:val="24"/>
          <w:bdr w:val="none" w:sz="0" w:space="0" w:color="auto" w:frame="1"/>
        </w:rPr>
        <w:t xml:space="preserve">an </w:t>
      </w:r>
      <w:r>
        <w:rPr>
          <w:rFonts w:ascii="Cambria" w:hAnsi="Cambria" w:cs="Arial"/>
          <w:color w:val="000000"/>
          <w:szCs w:val="24"/>
          <w:bdr w:val="none" w:sz="0" w:space="0" w:color="auto" w:frame="1"/>
        </w:rPr>
        <w:t xml:space="preserve">important and emerging topic to provide </w:t>
      </w:r>
      <w:r w:rsidR="005E74A9">
        <w:rPr>
          <w:rFonts w:ascii="Cambria" w:hAnsi="Cambria" w:cs="Arial"/>
          <w:color w:val="000000"/>
          <w:szCs w:val="24"/>
          <w:bdr w:val="none" w:sz="0" w:space="0" w:color="auto" w:frame="1"/>
        </w:rPr>
        <w:t>insight and deep</w:t>
      </w:r>
      <w:r w:rsidR="00405D87">
        <w:rPr>
          <w:rFonts w:ascii="Cambria" w:hAnsi="Cambria" w:cs="Arial"/>
          <w:color w:val="000000"/>
          <w:szCs w:val="24"/>
          <w:bdr w:val="none" w:sz="0" w:space="0" w:color="auto" w:frame="1"/>
        </w:rPr>
        <w:t xml:space="preserve"> understanding to its readers. </w:t>
      </w:r>
    </w:p>
    <w:p w:rsidR="00CB04AA" w:rsidRDefault="00405D87" w:rsidP="00405D87">
      <w:pPr>
        <w:shd w:val="clear" w:color="auto" w:fill="FFFFFF"/>
        <w:spacing w:line="312" w:lineRule="atLeast"/>
        <w:rPr>
          <w:rFonts w:ascii="Cambria" w:hAnsi="Cambria" w:cs="Arial"/>
          <w:color w:val="000000"/>
          <w:szCs w:val="24"/>
          <w:bdr w:val="none" w:sz="0" w:space="0" w:color="auto" w:frame="1"/>
        </w:rPr>
      </w:pPr>
      <w:r>
        <w:rPr>
          <w:rFonts w:ascii="Cambria" w:hAnsi="Cambria" w:cs="Arial"/>
          <w:color w:val="000000"/>
          <w:szCs w:val="24"/>
          <w:bdr w:val="none" w:sz="0" w:space="0" w:color="auto" w:frame="1"/>
        </w:rPr>
        <w:t xml:space="preserve">The ITU journal may be jointly published with other prestigious journals from time-to-time. </w:t>
      </w:r>
      <w:r w:rsidR="00CB04AA">
        <w:rPr>
          <w:rFonts w:ascii="Cambria" w:hAnsi="Cambria" w:cs="Arial"/>
          <w:color w:val="000000"/>
          <w:szCs w:val="24"/>
          <w:bdr w:val="none" w:sz="0" w:space="0" w:color="auto" w:frame="1"/>
        </w:rPr>
        <w:t xml:space="preserve"> </w:t>
      </w:r>
    </w:p>
    <w:p w:rsidR="005E74A9" w:rsidRDefault="005E74A9" w:rsidP="005E74A9">
      <w:pPr>
        <w:shd w:val="clear" w:color="auto" w:fill="FFFFFF"/>
        <w:spacing w:line="312" w:lineRule="atLeast"/>
        <w:rPr>
          <w:rFonts w:ascii="Cambria" w:hAnsi="Cambria" w:cs="Arial"/>
          <w:b/>
          <w:bCs/>
          <w:color w:val="000000"/>
          <w:szCs w:val="24"/>
          <w:bdr w:val="none" w:sz="0" w:space="0" w:color="auto" w:frame="1"/>
        </w:rPr>
      </w:pPr>
      <w:r>
        <w:rPr>
          <w:rFonts w:ascii="Cambria" w:hAnsi="Cambria" w:cs="Arial"/>
          <w:b/>
          <w:bCs/>
          <w:color w:val="000000"/>
          <w:szCs w:val="24"/>
          <w:bdr w:val="none" w:sz="0" w:space="0" w:color="auto" w:frame="1"/>
        </w:rPr>
        <w:t>3.1</w:t>
      </w:r>
      <w:r>
        <w:rPr>
          <w:rFonts w:ascii="Cambria" w:hAnsi="Cambria" w:cs="Arial"/>
          <w:b/>
          <w:bCs/>
          <w:color w:val="000000"/>
          <w:szCs w:val="24"/>
          <w:bdr w:val="none" w:sz="0" w:space="0" w:color="auto" w:frame="1"/>
        </w:rPr>
        <w:tab/>
        <w:t>Duties of Editors</w:t>
      </w:r>
    </w:p>
    <w:p w:rsidR="00B1718B" w:rsidRDefault="00CB04AA" w:rsidP="00B1718B">
      <w:pPr>
        <w:shd w:val="clear" w:color="auto" w:fill="FFFFFF"/>
        <w:spacing w:line="312" w:lineRule="atLeast"/>
        <w:rPr>
          <w:rFonts w:ascii="Cambria" w:hAnsi="Cambria" w:cs="Arial"/>
          <w:color w:val="000000"/>
          <w:szCs w:val="24"/>
          <w:bdr w:val="none" w:sz="0" w:space="0" w:color="auto" w:frame="1"/>
        </w:rPr>
      </w:pPr>
      <w:r>
        <w:rPr>
          <w:rFonts w:ascii="Cambria" w:hAnsi="Cambria" w:cs="Arial"/>
          <w:color w:val="000000"/>
          <w:szCs w:val="24"/>
          <w:bdr w:val="none" w:sz="0" w:space="0" w:color="auto" w:frame="1"/>
        </w:rPr>
        <w:t xml:space="preserve">The duties of the </w:t>
      </w:r>
      <w:r w:rsidR="00B1718B" w:rsidRPr="005E74A9">
        <w:rPr>
          <w:rFonts w:ascii="Cambria" w:hAnsi="Cambria" w:cs="Arial"/>
          <w:b/>
          <w:bCs/>
          <w:color w:val="000000"/>
          <w:szCs w:val="24"/>
          <w:bdr w:val="none" w:sz="0" w:space="0" w:color="auto" w:frame="1"/>
        </w:rPr>
        <w:t>E</w:t>
      </w:r>
      <w:r w:rsidRPr="005E74A9">
        <w:rPr>
          <w:rFonts w:ascii="Cambria" w:hAnsi="Cambria" w:cs="Arial"/>
          <w:b/>
          <w:bCs/>
          <w:color w:val="000000"/>
          <w:szCs w:val="24"/>
          <w:bdr w:val="none" w:sz="0" w:space="0" w:color="auto" w:frame="1"/>
        </w:rPr>
        <w:t>ditor-in-Chief</w:t>
      </w:r>
      <w:r>
        <w:rPr>
          <w:rFonts w:ascii="Cambria" w:hAnsi="Cambria" w:cs="Arial"/>
          <w:color w:val="000000"/>
          <w:szCs w:val="24"/>
          <w:bdr w:val="none" w:sz="0" w:space="0" w:color="auto" w:frame="1"/>
        </w:rPr>
        <w:t xml:space="preserve"> </w:t>
      </w:r>
      <w:r w:rsidR="00B1718B">
        <w:rPr>
          <w:rFonts w:ascii="Cambria" w:hAnsi="Cambria" w:cs="Arial"/>
          <w:color w:val="000000"/>
          <w:szCs w:val="24"/>
          <w:bdr w:val="none" w:sz="0" w:space="0" w:color="auto" w:frame="1"/>
        </w:rPr>
        <w:t>are</w:t>
      </w:r>
      <w:r>
        <w:rPr>
          <w:rFonts w:ascii="Cambria" w:hAnsi="Cambria" w:cs="Arial"/>
          <w:color w:val="000000"/>
          <w:szCs w:val="24"/>
          <w:bdr w:val="none" w:sz="0" w:space="0" w:color="auto" w:frame="1"/>
        </w:rPr>
        <w:t xml:space="preserve"> to coordinate all ITU Journal activities, review evaluations of proposals for special issues focusing on specific </w:t>
      </w:r>
      <w:r w:rsidR="00B1718B">
        <w:rPr>
          <w:rFonts w:ascii="Cambria" w:hAnsi="Cambria" w:cs="Arial"/>
          <w:color w:val="000000"/>
          <w:szCs w:val="24"/>
          <w:bdr w:val="none" w:sz="0" w:space="0" w:color="auto" w:frame="1"/>
        </w:rPr>
        <w:t xml:space="preserve">topics and make appropriate decisions on each proposal, coordinate overall page budget, and handle problems as they arise. </w:t>
      </w:r>
    </w:p>
    <w:p w:rsidR="00B1718B" w:rsidRDefault="00B1718B" w:rsidP="00405D87">
      <w:pPr>
        <w:shd w:val="clear" w:color="auto" w:fill="FFFFFF"/>
        <w:spacing w:line="312" w:lineRule="atLeast"/>
        <w:rPr>
          <w:rFonts w:ascii="Cambria" w:hAnsi="Cambria" w:cs="Arial"/>
          <w:color w:val="000000"/>
          <w:szCs w:val="24"/>
          <w:bdr w:val="none" w:sz="0" w:space="0" w:color="auto" w:frame="1"/>
        </w:rPr>
      </w:pPr>
      <w:r>
        <w:rPr>
          <w:rFonts w:ascii="Cambria" w:hAnsi="Cambria" w:cs="Arial"/>
          <w:color w:val="000000"/>
          <w:szCs w:val="24"/>
          <w:bdr w:val="none" w:sz="0" w:space="0" w:color="auto" w:frame="1"/>
        </w:rPr>
        <w:t xml:space="preserve">The duties of the </w:t>
      </w:r>
      <w:r w:rsidRPr="005E74A9">
        <w:rPr>
          <w:rFonts w:ascii="Cambria" w:hAnsi="Cambria" w:cs="Arial"/>
          <w:b/>
          <w:bCs/>
          <w:color w:val="000000"/>
          <w:szCs w:val="24"/>
          <w:bdr w:val="none" w:sz="0" w:space="0" w:color="auto" w:frame="1"/>
        </w:rPr>
        <w:t>Executive Editor</w:t>
      </w:r>
      <w:r>
        <w:rPr>
          <w:rFonts w:ascii="Cambria" w:hAnsi="Cambria" w:cs="Arial"/>
          <w:color w:val="000000"/>
          <w:szCs w:val="24"/>
          <w:bdr w:val="none" w:sz="0" w:space="0" w:color="auto" w:frame="1"/>
        </w:rPr>
        <w:t xml:space="preserve"> are to coordinate scheduling of special issues, coordinate reviews of proposals for special issues focusing on specific topics, coordinate publication of call for papers in ITU Journal and other professional journals, identify and resolve problems early in the publication process, receive lists of reviewers, statistic questionnaire, and prize paper nominations as soon as an issue is published, schedule meetings of the Editorial Board and prepare minutes of board meetings, and maintain ITU Journal web pages.</w:t>
      </w:r>
    </w:p>
    <w:p w:rsidR="00B1718B" w:rsidRDefault="00B1718B" w:rsidP="00405D87">
      <w:pPr>
        <w:shd w:val="clear" w:color="auto" w:fill="FFFFFF"/>
        <w:spacing w:line="312" w:lineRule="atLeast"/>
        <w:rPr>
          <w:rFonts w:ascii="Cambria" w:hAnsi="Cambria" w:cs="Arial"/>
          <w:color w:val="000000"/>
          <w:szCs w:val="24"/>
          <w:bdr w:val="none" w:sz="0" w:space="0" w:color="auto" w:frame="1"/>
        </w:rPr>
      </w:pPr>
      <w:r>
        <w:rPr>
          <w:rFonts w:ascii="Cambria" w:hAnsi="Cambria" w:cs="Arial"/>
          <w:color w:val="000000"/>
          <w:szCs w:val="24"/>
          <w:bdr w:val="none" w:sz="0" w:space="0" w:color="auto" w:frame="1"/>
        </w:rPr>
        <w:t xml:space="preserve">The duties of </w:t>
      </w:r>
      <w:r w:rsidR="005E74A9">
        <w:rPr>
          <w:rFonts w:ascii="Cambria" w:hAnsi="Cambria" w:cs="Arial"/>
          <w:color w:val="000000"/>
          <w:szCs w:val="24"/>
          <w:bdr w:val="none" w:sz="0" w:space="0" w:color="auto" w:frame="1"/>
        </w:rPr>
        <w:t xml:space="preserve">the </w:t>
      </w:r>
      <w:r w:rsidRPr="005E74A9">
        <w:rPr>
          <w:rFonts w:ascii="Cambria" w:hAnsi="Cambria" w:cs="Arial"/>
          <w:b/>
          <w:bCs/>
          <w:color w:val="000000"/>
          <w:szCs w:val="24"/>
          <w:bdr w:val="none" w:sz="0" w:space="0" w:color="auto" w:frame="1"/>
        </w:rPr>
        <w:t>Senior Editors</w:t>
      </w:r>
      <w:r>
        <w:rPr>
          <w:rFonts w:ascii="Cambria" w:hAnsi="Cambria" w:cs="Arial"/>
          <w:color w:val="000000"/>
          <w:szCs w:val="24"/>
          <w:bdr w:val="none" w:sz="0" w:space="0" w:color="auto" w:frame="1"/>
        </w:rPr>
        <w:t xml:space="preserve"> are to evaluate proposals for special issues focusing on specific topics, overview issues being prepared and those previously published in order to </w:t>
      </w:r>
      <w:r w:rsidR="00E07E48">
        <w:rPr>
          <w:rFonts w:ascii="Cambria" w:hAnsi="Cambria" w:cs="Arial"/>
          <w:color w:val="000000"/>
          <w:szCs w:val="24"/>
          <w:bdr w:val="none" w:sz="0" w:space="0" w:color="auto" w:frame="1"/>
        </w:rPr>
        <w:t>evaluate technical balance, stimulate proposals in technical areas needing attention, receive from guest editors list of reviewers, statistics questionnaire, prize paper nominations as soon as the issue is published, and review prize paper nominations.</w:t>
      </w:r>
      <w:r>
        <w:rPr>
          <w:rFonts w:ascii="Cambria" w:hAnsi="Cambria" w:cs="Arial"/>
          <w:color w:val="000000"/>
          <w:szCs w:val="24"/>
          <w:bdr w:val="none" w:sz="0" w:space="0" w:color="auto" w:frame="1"/>
        </w:rPr>
        <w:t xml:space="preserve"> </w:t>
      </w:r>
    </w:p>
    <w:p w:rsidR="005E74A9" w:rsidRDefault="005E74A9" w:rsidP="005E74A9">
      <w:pPr>
        <w:keepNext/>
        <w:shd w:val="clear" w:color="auto" w:fill="FFFFFF"/>
        <w:spacing w:line="312" w:lineRule="atLeast"/>
        <w:rPr>
          <w:rFonts w:ascii="Cambria" w:hAnsi="Cambria" w:cs="Arial"/>
          <w:b/>
          <w:bCs/>
          <w:color w:val="000000"/>
          <w:szCs w:val="24"/>
          <w:bdr w:val="none" w:sz="0" w:space="0" w:color="auto" w:frame="1"/>
        </w:rPr>
      </w:pPr>
      <w:r>
        <w:rPr>
          <w:rFonts w:ascii="Cambria" w:hAnsi="Cambria" w:cs="Arial"/>
          <w:b/>
          <w:bCs/>
          <w:color w:val="000000"/>
          <w:szCs w:val="24"/>
          <w:bdr w:val="none" w:sz="0" w:space="0" w:color="auto" w:frame="1"/>
        </w:rPr>
        <w:lastRenderedPageBreak/>
        <w:t>3.</w:t>
      </w:r>
      <w:r>
        <w:rPr>
          <w:rFonts w:ascii="Cambria" w:hAnsi="Cambria" w:cs="Arial"/>
          <w:b/>
          <w:bCs/>
          <w:color w:val="000000"/>
          <w:szCs w:val="24"/>
          <w:bdr w:val="none" w:sz="0" w:space="0" w:color="auto" w:frame="1"/>
        </w:rPr>
        <w:t>2</w:t>
      </w:r>
      <w:r>
        <w:rPr>
          <w:rFonts w:ascii="Cambria" w:hAnsi="Cambria" w:cs="Arial"/>
          <w:b/>
          <w:bCs/>
          <w:color w:val="000000"/>
          <w:szCs w:val="24"/>
          <w:bdr w:val="none" w:sz="0" w:space="0" w:color="auto" w:frame="1"/>
        </w:rPr>
        <w:tab/>
      </w:r>
      <w:r>
        <w:rPr>
          <w:rFonts w:ascii="Cambria" w:hAnsi="Cambria" w:cs="Arial"/>
          <w:b/>
          <w:bCs/>
          <w:color w:val="000000"/>
          <w:szCs w:val="24"/>
          <w:bdr w:val="none" w:sz="0" w:space="0" w:color="auto" w:frame="1"/>
        </w:rPr>
        <w:t>Term of Mandate</w:t>
      </w:r>
      <w:bookmarkStart w:id="12" w:name="_GoBack"/>
      <w:bookmarkEnd w:id="12"/>
    </w:p>
    <w:p w:rsidR="00B74039" w:rsidRPr="00A527CB" w:rsidRDefault="00A5120D" w:rsidP="00405D87">
      <w:pPr>
        <w:shd w:val="clear" w:color="auto" w:fill="FFFFFF"/>
        <w:spacing w:line="312" w:lineRule="atLeast"/>
        <w:rPr>
          <w:rFonts w:cs="Arial"/>
          <w:i/>
          <w:iCs/>
          <w:color w:val="000000"/>
          <w:szCs w:val="24"/>
        </w:rPr>
      </w:pPr>
      <w:r>
        <w:rPr>
          <w:rFonts w:ascii="Cambria" w:hAnsi="Cambria" w:cs="Arial"/>
          <w:color w:val="000000"/>
          <w:szCs w:val="24"/>
          <w:bdr w:val="none" w:sz="0" w:space="0" w:color="auto" w:frame="1"/>
        </w:rPr>
        <w:t xml:space="preserve">The </w:t>
      </w:r>
      <w:r w:rsidR="00E07E48">
        <w:rPr>
          <w:rFonts w:ascii="Cambria" w:hAnsi="Cambria" w:cs="Arial"/>
          <w:color w:val="000000"/>
          <w:szCs w:val="24"/>
          <w:bdr w:val="none" w:sz="0" w:space="0" w:color="auto" w:frame="1"/>
        </w:rPr>
        <w:t xml:space="preserve">first </w:t>
      </w:r>
      <w:r>
        <w:rPr>
          <w:rFonts w:ascii="Cambria" w:hAnsi="Cambria" w:cs="Arial"/>
          <w:color w:val="000000"/>
          <w:szCs w:val="24"/>
          <w:bdr w:val="none" w:sz="0" w:space="0" w:color="auto" w:frame="1"/>
        </w:rPr>
        <w:t>editorial board will be appointed by the ITU's Secretary General for a period of 4</w:t>
      </w:r>
      <w:r w:rsidR="00E07E48">
        <w:rPr>
          <w:rFonts w:ascii="Cambria" w:hAnsi="Cambria" w:cs="Arial"/>
          <w:color w:val="000000"/>
          <w:szCs w:val="24"/>
          <w:bdr w:val="none" w:sz="0" w:space="0" w:color="auto" w:frame="1"/>
        </w:rPr>
        <w:t xml:space="preserve"> years. </w:t>
      </w:r>
      <w:r w:rsidR="00405D87">
        <w:rPr>
          <w:rFonts w:ascii="Cambria" w:hAnsi="Cambria" w:cs="Arial"/>
          <w:color w:val="000000"/>
          <w:szCs w:val="24"/>
          <w:bdr w:val="none" w:sz="0" w:space="0" w:color="auto" w:frame="1"/>
        </w:rPr>
        <w:t>Thereafter, h</w:t>
      </w:r>
      <w:r w:rsidR="00E07E48">
        <w:rPr>
          <w:rFonts w:ascii="Cambria" w:hAnsi="Cambria" w:cs="Arial"/>
          <w:color w:val="000000"/>
          <w:szCs w:val="24"/>
          <w:bdr w:val="none" w:sz="0" w:space="0" w:color="auto" w:frame="1"/>
        </w:rPr>
        <w:t xml:space="preserve">alf of the editorial board will be reappointed for another 4 year period, and the remaining half will be new members. </w:t>
      </w:r>
      <w:r>
        <w:rPr>
          <w:rFonts w:ascii="Cambria" w:hAnsi="Cambria" w:cs="Arial"/>
          <w:color w:val="000000"/>
          <w:szCs w:val="24"/>
          <w:bdr w:val="none" w:sz="0" w:space="0" w:color="auto" w:frame="1"/>
        </w:rPr>
        <w:t xml:space="preserve"> </w:t>
      </w:r>
    </w:p>
    <w:p w:rsidR="00442A3D" w:rsidRPr="00405D87" w:rsidRDefault="00442A3D" w:rsidP="005E0EE5">
      <w:pPr>
        <w:jc w:val="center"/>
        <w:rPr>
          <w:szCs w:val="24"/>
        </w:rPr>
      </w:pPr>
    </w:p>
    <w:p w:rsidR="005E0EE5" w:rsidRPr="000B3708" w:rsidRDefault="005E0EE5" w:rsidP="005E0EE5">
      <w:pPr>
        <w:jc w:val="center"/>
        <w:rPr>
          <w:szCs w:val="24"/>
          <w:lang w:val="en-US"/>
        </w:rPr>
      </w:pPr>
      <w:r w:rsidRPr="000B3708">
        <w:rPr>
          <w:szCs w:val="24"/>
          <w:lang w:val="en-US"/>
        </w:rPr>
        <w:t>__________________</w:t>
      </w:r>
    </w:p>
    <w:sectPr w:rsidR="005E0EE5" w:rsidRPr="000B3708" w:rsidSect="00CC4B75">
      <w:headerReference w:type="default" r:id="rId9"/>
      <w:footerReference w:type="default" r:id="rId10"/>
      <w:footerReference w:type="first" r:id="rId11"/>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B3" w:rsidRDefault="00AD0CB3">
      <w:r>
        <w:separator/>
      </w:r>
    </w:p>
  </w:endnote>
  <w:endnote w:type="continuationSeparator" w:id="0">
    <w:p w:rsidR="00AD0CB3" w:rsidRDefault="00AD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94559153"/>
      <w:docPartObj>
        <w:docPartGallery w:val="Page Numbers (Bottom of Page)"/>
        <w:docPartUnique/>
      </w:docPartObj>
    </w:sdtPr>
    <w:sdtEndPr>
      <w:rPr>
        <w:noProof/>
      </w:rPr>
    </w:sdtEndPr>
    <w:sdtContent>
      <w:p w:rsidR="00B1718B" w:rsidRDefault="00AD0CB3">
        <w:pPr>
          <w:pStyle w:val="Footer"/>
          <w:jc w:val="center"/>
        </w:pPr>
        <w:r>
          <w:fldChar w:fldCharType="begin"/>
        </w:r>
        <w:r>
          <w:instrText xml:space="preserve"> PAGE   \* MERGEFORMAT </w:instrText>
        </w:r>
        <w:r>
          <w:fldChar w:fldCharType="separate"/>
        </w:r>
        <w:r w:rsidR="005E74A9">
          <w:t>2</w:t>
        </w:r>
        <w:r>
          <w:fldChar w:fldCharType="end"/>
        </w:r>
      </w:p>
    </w:sdtContent>
  </w:sdt>
  <w:p w:rsidR="00B1718B" w:rsidRPr="003F28B4" w:rsidRDefault="00B1718B" w:rsidP="009258B5">
    <w:pPr>
      <w:pStyle w:val="Footer"/>
      <w:rPr>
        <w:caps w:val="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8B" w:rsidRDefault="00B1718B" w:rsidP="000B3708">
    <w:pPr>
      <w:pStyle w:val="FirstFooter"/>
      <w:tabs>
        <w:tab w:val="left" w:pos="1559"/>
        <w:tab w:val="left" w:pos="3828"/>
      </w:tabs>
      <w:spacing w:before="0"/>
      <w:rPr>
        <w:sz w:val="18"/>
        <w:szCs w:val="18"/>
      </w:rPr>
    </w:pPr>
  </w:p>
  <w:tbl>
    <w:tblPr>
      <w:tblStyle w:val="TableGrid"/>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902"/>
      <w:gridCol w:w="5919"/>
    </w:tblGrid>
    <w:tr w:rsidR="00B1718B" w:rsidRPr="00CB110F" w:rsidTr="00614A92">
      <w:tc>
        <w:tcPr>
          <w:tcW w:w="1526" w:type="dxa"/>
          <w:tcBorders>
            <w:top w:val="single" w:sz="4" w:space="0" w:color="000000" w:themeColor="text1"/>
          </w:tcBorders>
        </w:tcPr>
        <w:p w:rsidR="00B1718B" w:rsidRPr="00BA0009" w:rsidRDefault="00B1718B" w:rsidP="00773E0F">
          <w:pPr>
            <w:pStyle w:val="FirstFooter"/>
            <w:tabs>
              <w:tab w:val="left" w:pos="1559"/>
              <w:tab w:val="left" w:pos="3828"/>
            </w:tabs>
            <w:rPr>
              <w:sz w:val="18"/>
              <w:szCs w:val="18"/>
            </w:rPr>
          </w:pPr>
          <w:r w:rsidRPr="00BA0009">
            <w:rPr>
              <w:sz w:val="18"/>
              <w:szCs w:val="18"/>
              <w:lang w:val="en-US"/>
            </w:rPr>
            <w:t>Contact:</w:t>
          </w:r>
        </w:p>
      </w:tc>
      <w:tc>
        <w:tcPr>
          <w:tcW w:w="2902" w:type="dxa"/>
          <w:tcBorders>
            <w:top w:val="single" w:sz="4" w:space="0" w:color="000000" w:themeColor="text1"/>
          </w:tcBorders>
        </w:tcPr>
        <w:p w:rsidR="00B1718B" w:rsidRPr="00CB110F" w:rsidRDefault="00614A92" w:rsidP="00773E0F">
          <w:pPr>
            <w:pStyle w:val="FirstFooter"/>
            <w:tabs>
              <w:tab w:val="left" w:pos="2302"/>
            </w:tabs>
            <w:ind w:left="2302" w:hanging="2302"/>
            <w:rPr>
              <w:sz w:val="18"/>
              <w:szCs w:val="18"/>
              <w:lang w:val="en-US"/>
            </w:rPr>
          </w:pPr>
          <w:r>
            <w:rPr>
              <w:sz w:val="18"/>
              <w:szCs w:val="18"/>
              <w:lang w:val="en-US"/>
            </w:rPr>
            <w:t>Prof. Ahmad R. Sharafat</w:t>
          </w:r>
        </w:p>
      </w:tc>
      <w:tc>
        <w:tcPr>
          <w:tcW w:w="5919" w:type="dxa"/>
          <w:tcBorders>
            <w:top w:val="single" w:sz="4" w:space="0" w:color="000000" w:themeColor="text1"/>
          </w:tcBorders>
        </w:tcPr>
        <w:p w:rsidR="00B1718B" w:rsidRPr="00F54B57" w:rsidRDefault="00B1718B" w:rsidP="00773E0F">
          <w:pPr>
            <w:pStyle w:val="FirstFooter"/>
            <w:tabs>
              <w:tab w:val="left" w:pos="2302"/>
            </w:tabs>
            <w:rPr>
              <w:sz w:val="18"/>
              <w:szCs w:val="18"/>
              <w:lang w:val="en-US"/>
            </w:rPr>
          </w:pPr>
          <w:bookmarkStart w:id="13" w:name="OrgName"/>
          <w:bookmarkEnd w:id="13"/>
        </w:p>
      </w:tc>
    </w:tr>
    <w:tr w:rsidR="00B1718B" w:rsidRPr="00CB110F" w:rsidTr="00614A92">
      <w:tc>
        <w:tcPr>
          <w:tcW w:w="1526" w:type="dxa"/>
        </w:tcPr>
        <w:p w:rsidR="00B1718B" w:rsidRPr="00CB110F" w:rsidRDefault="00B1718B" w:rsidP="00773E0F">
          <w:pPr>
            <w:pStyle w:val="FirstFooter"/>
            <w:tabs>
              <w:tab w:val="left" w:pos="1559"/>
              <w:tab w:val="left" w:pos="3828"/>
            </w:tabs>
            <w:rPr>
              <w:sz w:val="20"/>
              <w:lang w:val="en-US"/>
            </w:rPr>
          </w:pPr>
        </w:p>
      </w:tc>
      <w:tc>
        <w:tcPr>
          <w:tcW w:w="2902" w:type="dxa"/>
        </w:tcPr>
        <w:p w:rsidR="00B1718B" w:rsidRPr="00CB110F" w:rsidRDefault="00B1718B" w:rsidP="00614A92">
          <w:pPr>
            <w:pStyle w:val="FirstFooter"/>
            <w:tabs>
              <w:tab w:val="left" w:pos="2302"/>
            </w:tabs>
            <w:ind w:right="-330"/>
            <w:rPr>
              <w:sz w:val="18"/>
              <w:szCs w:val="18"/>
              <w:lang w:val="en-US"/>
            </w:rPr>
          </w:pPr>
          <w:r w:rsidRPr="00CB110F">
            <w:rPr>
              <w:sz w:val="18"/>
              <w:szCs w:val="18"/>
              <w:lang w:val="en-US"/>
            </w:rPr>
            <w:t>Phone number:</w:t>
          </w:r>
          <w:r w:rsidR="00614A92">
            <w:rPr>
              <w:sz w:val="18"/>
              <w:szCs w:val="18"/>
              <w:lang w:val="en-US"/>
            </w:rPr>
            <w:t xml:space="preserve"> +98 912 106 1716</w:t>
          </w:r>
        </w:p>
      </w:tc>
      <w:tc>
        <w:tcPr>
          <w:tcW w:w="5919" w:type="dxa"/>
        </w:tcPr>
        <w:p w:rsidR="00B1718B" w:rsidRPr="005E0EE5" w:rsidRDefault="00B1718B" w:rsidP="00773E0F">
          <w:pPr>
            <w:pStyle w:val="FirstFooter"/>
            <w:tabs>
              <w:tab w:val="left" w:pos="2302"/>
            </w:tabs>
            <w:rPr>
              <w:sz w:val="18"/>
              <w:szCs w:val="18"/>
              <w:lang w:val="en-US"/>
            </w:rPr>
          </w:pPr>
          <w:bookmarkStart w:id="14" w:name="PhoneNo"/>
          <w:bookmarkEnd w:id="14"/>
        </w:p>
      </w:tc>
    </w:tr>
    <w:tr w:rsidR="00B1718B" w:rsidRPr="00CB110F" w:rsidTr="00614A92">
      <w:tc>
        <w:tcPr>
          <w:tcW w:w="1526" w:type="dxa"/>
          <w:tcBorders>
            <w:bottom w:val="single" w:sz="4" w:space="0" w:color="auto"/>
          </w:tcBorders>
        </w:tcPr>
        <w:p w:rsidR="00B1718B" w:rsidRPr="00CB110F" w:rsidRDefault="00B1718B" w:rsidP="00773E0F">
          <w:pPr>
            <w:pStyle w:val="FirstFooter"/>
            <w:tabs>
              <w:tab w:val="left" w:pos="1559"/>
              <w:tab w:val="left" w:pos="3828"/>
            </w:tabs>
            <w:rPr>
              <w:sz w:val="20"/>
              <w:lang w:val="en-US"/>
            </w:rPr>
          </w:pPr>
        </w:p>
      </w:tc>
      <w:tc>
        <w:tcPr>
          <w:tcW w:w="2902" w:type="dxa"/>
          <w:tcBorders>
            <w:bottom w:val="single" w:sz="4" w:space="0" w:color="auto"/>
          </w:tcBorders>
        </w:tcPr>
        <w:p w:rsidR="00B1718B" w:rsidRPr="00870F36" w:rsidRDefault="00B1718B" w:rsidP="00773E0F">
          <w:pPr>
            <w:pStyle w:val="FirstFooter"/>
            <w:tabs>
              <w:tab w:val="left" w:pos="2302"/>
            </w:tabs>
            <w:rPr>
              <w:sz w:val="18"/>
              <w:szCs w:val="18"/>
              <w:lang w:val="en-US"/>
            </w:rPr>
          </w:pPr>
          <w:r w:rsidRPr="00870F36">
            <w:rPr>
              <w:sz w:val="18"/>
              <w:szCs w:val="18"/>
              <w:lang w:val="en-US"/>
            </w:rPr>
            <w:t>E-mail:</w:t>
          </w:r>
          <w:r w:rsidR="00614A92">
            <w:rPr>
              <w:sz w:val="18"/>
              <w:szCs w:val="18"/>
              <w:lang w:val="en-US"/>
            </w:rPr>
            <w:t xml:space="preserve"> ahmad.sharafat@gmail.com</w:t>
          </w:r>
        </w:p>
      </w:tc>
      <w:tc>
        <w:tcPr>
          <w:tcW w:w="5919" w:type="dxa"/>
          <w:tcBorders>
            <w:bottom w:val="single" w:sz="4" w:space="0" w:color="auto"/>
          </w:tcBorders>
        </w:tcPr>
        <w:p w:rsidR="00B1718B" w:rsidRPr="005E0EE5" w:rsidRDefault="00B1718B" w:rsidP="00773E0F">
          <w:pPr>
            <w:pStyle w:val="FirstFooter"/>
            <w:tabs>
              <w:tab w:val="left" w:pos="2302"/>
            </w:tabs>
            <w:rPr>
              <w:sz w:val="18"/>
              <w:szCs w:val="18"/>
              <w:lang w:val="en-US"/>
            </w:rPr>
          </w:pPr>
          <w:bookmarkStart w:id="15" w:name="Email"/>
          <w:bookmarkEnd w:id="15"/>
        </w:p>
      </w:tc>
    </w:tr>
    <w:tr w:rsidR="00B1718B" w:rsidRPr="007A4D17" w:rsidTr="00614A9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4"/>
      </w:trPr>
      <w:tc>
        <w:tcPr>
          <w:tcW w:w="1526" w:type="dxa"/>
          <w:tcBorders>
            <w:top w:val="single" w:sz="4" w:space="0" w:color="auto"/>
            <w:left w:val="nil"/>
            <w:bottom w:val="nil"/>
            <w:right w:val="nil"/>
          </w:tcBorders>
        </w:tcPr>
        <w:p w:rsidR="00B1718B" w:rsidRPr="006002B9" w:rsidRDefault="00B1718B" w:rsidP="00773E0F">
          <w:pPr>
            <w:pStyle w:val="FirstFooter"/>
            <w:tabs>
              <w:tab w:val="left" w:pos="1559"/>
              <w:tab w:val="left" w:pos="3828"/>
            </w:tabs>
            <w:rPr>
              <w:b/>
              <w:bCs/>
            </w:rPr>
          </w:pPr>
        </w:p>
      </w:tc>
      <w:tc>
        <w:tcPr>
          <w:tcW w:w="2902" w:type="dxa"/>
          <w:tcBorders>
            <w:top w:val="single" w:sz="4" w:space="0" w:color="auto"/>
            <w:left w:val="nil"/>
            <w:bottom w:val="nil"/>
            <w:right w:val="nil"/>
          </w:tcBorders>
        </w:tcPr>
        <w:p w:rsidR="00B1718B" w:rsidRPr="00870F36" w:rsidRDefault="00B1718B" w:rsidP="00773E0F">
          <w:pPr>
            <w:pStyle w:val="FirstFooter"/>
            <w:tabs>
              <w:tab w:val="left" w:pos="1559"/>
              <w:tab w:val="left" w:pos="3828"/>
            </w:tabs>
          </w:pPr>
        </w:p>
      </w:tc>
      <w:tc>
        <w:tcPr>
          <w:tcW w:w="5919" w:type="dxa"/>
          <w:tcBorders>
            <w:top w:val="single" w:sz="4" w:space="0" w:color="auto"/>
            <w:left w:val="nil"/>
            <w:bottom w:val="nil"/>
            <w:right w:val="nil"/>
          </w:tcBorders>
        </w:tcPr>
        <w:p w:rsidR="00B1718B" w:rsidRPr="007A4D17" w:rsidRDefault="00B1718B" w:rsidP="00773E0F">
          <w:pPr>
            <w:spacing w:before="40"/>
          </w:pPr>
        </w:p>
      </w:tc>
    </w:tr>
    <w:tr w:rsidR="00B1718B" w:rsidRPr="007A4D17" w:rsidTr="00614A9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4"/>
      </w:trPr>
      <w:tc>
        <w:tcPr>
          <w:tcW w:w="1526" w:type="dxa"/>
          <w:tcBorders>
            <w:top w:val="nil"/>
            <w:left w:val="nil"/>
            <w:bottom w:val="nil"/>
            <w:right w:val="nil"/>
          </w:tcBorders>
        </w:tcPr>
        <w:p w:rsidR="00B1718B" w:rsidRPr="005E0EE5" w:rsidRDefault="00B1718B" w:rsidP="00773E0F">
          <w:pPr>
            <w:pStyle w:val="FirstFooter"/>
            <w:tabs>
              <w:tab w:val="left" w:pos="1559"/>
              <w:tab w:val="left" w:pos="3828"/>
            </w:tabs>
            <w:rPr>
              <w:sz w:val="18"/>
              <w:szCs w:val="18"/>
              <w:lang w:val="en-US"/>
            </w:rPr>
          </w:pPr>
        </w:p>
      </w:tc>
      <w:tc>
        <w:tcPr>
          <w:tcW w:w="2902" w:type="dxa"/>
          <w:tcBorders>
            <w:top w:val="nil"/>
            <w:left w:val="nil"/>
            <w:bottom w:val="nil"/>
            <w:right w:val="nil"/>
          </w:tcBorders>
        </w:tcPr>
        <w:p w:rsidR="00B1718B" w:rsidRPr="00CB110F" w:rsidRDefault="00B1718B" w:rsidP="00773E0F">
          <w:pPr>
            <w:pStyle w:val="FirstFooter"/>
            <w:tabs>
              <w:tab w:val="left" w:pos="2302"/>
            </w:tabs>
            <w:rPr>
              <w:sz w:val="18"/>
              <w:szCs w:val="18"/>
              <w:lang w:val="en-US"/>
            </w:rPr>
          </w:pPr>
        </w:p>
      </w:tc>
      <w:tc>
        <w:tcPr>
          <w:tcW w:w="5919" w:type="dxa"/>
          <w:tcBorders>
            <w:top w:val="nil"/>
            <w:left w:val="nil"/>
            <w:bottom w:val="nil"/>
            <w:right w:val="nil"/>
          </w:tcBorders>
        </w:tcPr>
        <w:p w:rsidR="00B1718B" w:rsidRPr="005E0EE5" w:rsidRDefault="00B1718B" w:rsidP="00773E0F">
          <w:pPr>
            <w:spacing w:before="40"/>
            <w:rPr>
              <w:sz w:val="18"/>
              <w:szCs w:val="18"/>
              <w:lang w:val="en-US"/>
            </w:rPr>
          </w:pPr>
        </w:p>
      </w:tc>
    </w:tr>
    <w:tr w:rsidR="00B1718B" w:rsidRPr="007A4D17" w:rsidTr="00614A9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4"/>
      </w:trPr>
      <w:tc>
        <w:tcPr>
          <w:tcW w:w="1526" w:type="dxa"/>
          <w:tcBorders>
            <w:top w:val="nil"/>
            <w:left w:val="nil"/>
            <w:bottom w:val="nil"/>
            <w:right w:val="nil"/>
          </w:tcBorders>
        </w:tcPr>
        <w:p w:rsidR="00B1718B" w:rsidRPr="005E0EE5" w:rsidRDefault="00B1718B" w:rsidP="00773E0F">
          <w:pPr>
            <w:pStyle w:val="FirstFooter"/>
            <w:tabs>
              <w:tab w:val="left" w:pos="1559"/>
              <w:tab w:val="left" w:pos="3828"/>
            </w:tabs>
            <w:rPr>
              <w:sz w:val="18"/>
              <w:szCs w:val="18"/>
              <w:lang w:val="en-US"/>
            </w:rPr>
          </w:pPr>
        </w:p>
      </w:tc>
      <w:tc>
        <w:tcPr>
          <w:tcW w:w="2902" w:type="dxa"/>
          <w:tcBorders>
            <w:top w:val="nil"/>
            <w:left w:val="nil"/>
            <w:bottom w:val="nil"/>
            <w:right w:val="nil"/>
          </w:tcBorders>
        </w:tcPr>
        <w:p w:rsidR="00B1718B" w:rsidRPr="00CB110F" w:rsidRDefault="00B1718B" w:rsidP="00773E0F">
          <w:pPr>
            <w:pStyle w:val="FirstFooter"/>
            <w:tabs>
              <w:tab w:val="left" w:pos="2302"/>
            </w:tabs>
            <w:rPr>
              <w:sz w:val="18"/>
              <w:szCs w:val="18"/>
              <w:lang w:val="en-US"/>
            </w:rPr>
          </w:pPr>
        </w:p>
      </w:tc>
      <w:tc>
        <w:tcPr>
          <w:tcW w:w="5919" w:type="dxa"/>
          <w:tcBorders>
            <w:top w:val="nil"/>
            <w:left w:val="nil"/>
            <w:bottom w:val="nil"/>
            <w:right w:val="nil"/>
          </w:tcBorders>
        </w:tcPr>
        <w:p w:rsidR="00B1718B" w:rsidRPr="005E0EE5" w:rsidRDefault="00B1718B" w:rsidP="00773E0F">
          <w:pPr>
            <w:spacing w:before="40"/>
            <w:rPr>
              <w:sz w:val="18"/>
              <w:szCs w:val="18"/>
              <w:lang w:val="en-US"/>
            </w:rPr>
          </w:pPr>
        </w:p>
      </w:tc>
    </w:tr>
  </w:tbl>
  <w:p w:rsidR="00B1718B" w:rsidRPr="00CB110F" w:rsidRDefault="00B1718B" w:rsidP="00773E0F">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B3" w:rsidRDefault="00AD0CB3">
      <w:r>
        <w:t>____________________</w:t>
      </w:r>
    </w:p>
  </w:footnote>
  <w:footnote w:type="continuationSeparator" w:id="0">
    <w:p w:rsidR="00AD0CB3" w:rsidRDefault="00AD0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8B" w:rsidRPr="008E5C25" w:rsidRDefault="00B1718B" w:rsidP="009258B5">
    <w:pPr>
      <w:pStyle w:val="Header"/>
      <w:tabs>
        <w:tab w:val="center" w:pos="4820"/>
        <w:tab w:val="right" w:pos="9639"/>
      </w:tabs>
      <w:jc w:val="left"/>
      <w:rPr>
        <w:rStyle w:val="PageNumber"/>
        <w:lang w:val="es-ES_tradnl"/>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A98"/>
    <w:multiLevelType w:val="hybridMultilevel"/>
    <w:tmpl w:val="56E2720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E6CE3"/>
    <w:multiLevelType w:val="hybridMultilevel"/>
    <w:tmpl w:val="EE10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41293"/>
    <w:multiLevelType w:val="hybridMultilevel"/>
    <w:tmpl w:val="64DCD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C54F4"/>
    <w:multiLevelType w:val="hybridMultilevel"/>
    <w:tmpl w:val="15EA3A2C"/>
    <w:lvl w:ilvl="0" w:tplc="04090015">
      <w:start w:val="1"/>
      <w:numFmt w:val="upperLetter"/>
      <w:lvlText w:val="%1."/>
      <w:lvlJc w:val="left"/>
      <w:pPr>
        <w:ind w:left="360" w:hanging="360"/>
      </w:pPr>
    </w:lvl>
    <w:lvl w:ilvl="1" w:tplc="3A20425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43892"/>
    <w:multiLevelType w:val="hybridMultilevel"/>
    <w:tmpl w:val="9F5E85C8"/>
    <w:lvl w:ilvl="0" w:tplc="39A243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575BEB"/>
    <w:multiLevelType w:val="hybridMultilevel"/>
    <w:tmpl w:val="F9D2857A"/>
    <w:lvl w:ilvl="0" w:tplc="0409000F">
      <w:start w:val="1"/>
      <w:numFmt w:val="decimal"/>
      <w:lvlText w:val="%1."/>
      <w:lvlJc w:val="left"/>
      <w:pPr>
        <w:ind w:left="360" w:hanging="360"/>
      </w:pPr>
      <w:rPr>
        <w:rFonts w:hint="default"/>
      </w:rPr>
    </w:lvl>
    <w:lvl w:ilvl="1" w:tplc="EB62C31C">
      <w:numFmt w:val="bullet"/>
      <w:lvlText w:val="-"/>
      <w:lvlJc w:val="left"/>
      <w:pPr>
        <w:ind w:left="1080" w:hanging="360"/>
      </w:pPr>
      <w:rPr>
        <w:rFonts w:ascii="Calibri" w:eastAsia="Times New Roman" w:hAnsi="Calibri" w:cs="Times New Roman" w:hint="default"/>
      </w:rPr>
    </w:lvl>
    <w:lvl w:ilvl="2" w:tplc="230E2B7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947018"/>
    <w:multiLevelType w:val="hybridMultilevel"/>
    <w:tmpl w:val="E54ACCA4"/>
    <w:lvl w:ilvl="0" w:tplc="AF2EE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A61BC3"/>
    <w:multiLevelType w:val="hybridMultilevel"/>
    <w:tmpl w:val="90D6094C"/>
    <w:lvl w:ilvl="0" w:tplc="39A243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571BFF"/>
    <w:multiLevelType w:val="hybridMultilevel"/>
    <w:tmpl w:val="084803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E5CB7"/>
    <w:multiLevelType w:val="hybridMultilevel"/>
    <w:tmpl w:val="539CD8BE"/>
    <w:lvl w:ilvl="0" w:tplc="39A243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9A6096"/>
    <w:multiLevelType w:val="hybridMultilevel"/>
    <w:tmpl w:val="4788B904"/>
    <w:lvl w:ilvl="0" w:tplc="39A243B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AC5475"/>
    <w:multiLevelType w:val="hybridMultilevel"/>
    <w:tmpl w:val="837465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B76903"/>
    <w:multiLevelType w:val="hybridMultilevel"/>
    <w:tmpl w:val="EBBE6A1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13"/>
  </w:num>
  <w:num w:numId="5">
    <w:abstractNumId w:val="5"/>
  </w:num>
  <w:num w:numId="6">
    <w:abstractNumId w:val="17"/>
  </w:num>
  <w:num w:numId="7">
    <w:abstractNumId w:val="0"/>
  </w:num>
  <w:num w:numId="8">
    <w:abstractNumId w:val="3"/>
  </w:num>
  <w:num w:numId="9">
    <w:abstractNumId w:val="14"/>
  </w:num>
  <w:num w:numId="10">
    <w:abstractNumId w:val="9"/>
  </w:num>
  <w:num w:numId="11">
    <w:abstractNumId w:val="8"/>
  </w:num>
  <w:num w:numId="12">
    <w:abstractNumId w:val="12"/>
  </w:num>
  <w:num w:numId="13">
    <w:abstractNumId w:val="16"/>
  </w:num>
  <w:num w:numId="14">
    <w:abstractNumId w:val="11"/>
  </w:num>
  <w:num w:numId="15">
    <w:abstractNumId w:val="15"/>
  </w:num>
  <w:num w:numId="16">
    <w:abstractNumId w:val="10"/>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90"/>
    <w:rsid w:val="00002716"/>
    <w:rsid w:val="00002A76"/>
    <w:rsid w:val="00005791"/>
    <w:rsid w:val="000134F3"/>
    <w:rsid w:val="00030989"/>
    <w:rsid w:val="00037A9E"/>
    <w:rsid w:val="00037F07"/>
    <w:rsid w:val="000539F1"/>
    <w:rsid w:val="00055A2A"/>
    <w:rsid w:val="000615C1"/>
    <w:rsid w:val="00062B87"/>
    <w:rsid w:val="00064048"/>
    <w:rsid w:val="000771DA"/>
    <w:rsid w:val="000915CB"/>
    <w:rsid w:val="0009225C"/>
    <w:rsid w:val="000A17C4"/>
    <w:rsid w:val="000B15DA"/>
    <w:rsid w:val="000B3708"/>
    <w:rsid w:val="000C7B84"/>
    <w:rsid w:val="000D094E"/>
    <w:rsid w:val="000D261B"/>
    <w:rsid w:val="000D58A3"/>
    <w:rsid w:val="000E0B77"/>
    <w:rsid w:val="000E3ED4"/>
    <w:rsid w:val="000F6644"/>
    <w:rsid w:val="00100833"/>
    <w:rsid w:val="00113EE8"/>
    <w:rsid w:val="0011455A"/>
    <w:rsid w:val="00114A65"/>
    <w:rsid w:val="001242ED"/>
    <w:rsid w:val="00131FC0"/>
    <w:rsid w:val="00141699"/>
    <w:rsid w:val="00145666"/>
    <w:rsid w:val="00147000"/>
    <w:rsid w:val="001472B5"/>
    <w:rsid w:val="00163091"/>
    <w:rsid w:val="001645CB"/>
    <w:rsid w:val="00166305"/>
    <w:rsid w:val="001703C6"/>
    <w:rsid w:val="00173781"/>
    <w:rsid w:val="00175CAE"/>
    <w:rsid w:val="001828DB"/>
    <w:rsid w:val="001850FE"/>
    <w:rsid w:val="00185135"/>
    <w:rsid w:val="001864C2"/>
    <w:rsid w:val="0019037C"/>
    <w:rsid w:val="001905A9"/>
    <w:rsid w:val="00191273"/>
    <w:rsid w:val="001942A7"/>
    <w:rsid w:val="0019587B"/>
    <w:rsid w:val="001A0130"/>
    <w:rsid w:val="001A163D"/>
    <w:rsid w:val="001A16A6"/>
    <w:rsid w:val="001A441E"/>
    <w:rsid w:val="001B357F"/>
    <w:rsid w:val="001C3702"/>
    <w:rsid w:val="001C4656"/>
    <w:rsid w:val="001C67CB"/>
    <w:rsid w:val="001F23E6"/>
    <w:rsid w:val="001F4238"/>
    <w:rsid w:val="00200A38"/>
    <w:rsid w:val="00200A46"/>
    <w:rsid w:val="00201FCA"/>
    <w:rsid w:val="002061A8"/>
    <w:rsid w:val="00211B6F"/>
    <w:rsid w:val="00217CC3"/>
    <w:rsid w:val="00220AB6"/>
    <w:rsid w:val="0022120F"/>
    <w:rsid w:val="0022754A"/>
    <w:rsid w:val="00236560"/>
    <w:rsid w:val="0023662E"/>
    <w:rsid w:val="00245D0F"/>
    <w:rsid w:val="00252159"/>
    <w:rsid w:val="002548C3"/>
    <w:rsid w:val="00255D7F"/>
    <w:rsid w:val="00257ACD"/>
    <w:rsid w:val="00262908"/>
    <w:rsid w:val="002650F4"/>
    <w:rsid w:val="002715FD"/>
    <w:rsid w:val="002728E1"/>
    <w:rsid w:val="00285B33"/>
    <w:rsid w:val="00291AF9"/>
    <w:rsid w:val="002B60FE"/>
    <w:rsid w:val="002C17F9"/>
    <w:rsid w:val="002C1EC7"/>
    <w:rsid w:val="002C7EA3"/>
    <w:rsid w:val="002D20AE"/>
    <w:rsid w:val="002D6C61"/>
    <w:rsid w:val="002E2104"/>
    <w:rsid w:val="002E6963"/>
    <w:rsid w:val="002F05D8"/>
    <w:rsid w:val="002F2DE0"/>
    <w:rsid w:val="002F2F28"/>
    <w:rsid w:val="002F5E25"/>
    <w:rsid w:val="002F6288"/>
    <w:rsid w:val="003125C3"/>
    <w:rsid w:val="00312AE6"/>
    <w:rsid w:val="0031478C"/>
    <w:rsid w:val="00317D1A"/>
    <w:rsid w:val="003211FF"/>
    <w:rsid w:val="00327247"/>
    <w:rsid w:val="00327A9D"/>
    <w:rsid w:val="0033130E"/>
    <w:rsid w:val="0034453D"/>
    <w:rsid w:val="0035696D"/>
    <w:rsid w:val="00360B73"/>
    <w:rsid w:val="00374465"/>
    <w:rsid w:val="0038532E"/>
    <w:rsid w:val="00386A89"/>
    <w:rsid w:val="00390CE7"/>
    <w:rsid w:val="0039648E"/>
    <w:rsid w:val="003A5AFE"/>
    <w:rsid w:val="003A5D5F"/>
    <w:rsid w:val="003A7FFE"/>
    <w:rsid w:val="003B0A63"/>
    <w:rsid w:val="003B35BA"/>
    <w:rsid w:val="003B46DE"/>
    <w:rsid w:val="003B50E1"/>
    <w:rsid w:val="003C146B"/>
    <w:rsid w:val="003C1746"/>
    <w:rsid w:val="003C58BF"/>
    <w:rsid w:val="003D451D"/>
    <w:rsid w:val="003E21D6"/>
    <w:rsid w:val="003F28B4"/>
    <w:rsid w:val="003F2DD8"/>
    <w:rsid w:val="003F372B"/>
    <w:rsid w:val="003F50B2"/>
    <w:rsid w:val="00401BFF"/>
    <w:rsid w:val="00405D87"/>
    <w:rsid w:val="00413B78"/>
    <w:rsid w:val="004143A3"/>
    <w:rsid w:val="00416DDE"/>
    <w:rsid w:val="00432BFE"/>
    <w:rsid w:val="00442A3D"/>
    <w:rsid w:val="0044411E"/>
    <w:rsid w:val="004474E1"/>
    <w:rsid w:val="00453435"/>
    <w:rsid w:val="00460CC6"/>
    <w:rsid w:val="00460D1B"/>
    <w:rsid w:val="00466398"/>
    <w:rsid w:val="00476E59"/>
    <w:rsid w:val="00480805"/>
    <w:rsid w:val="0049128B"/>
    <w:rsid w:val="00493B49"/>
    <w:rsid w:val="00495501"/>
    <w:rsid w:val="004A070A"/>
    <w:rsid w:val="004A320E"/>
    <w:rsid w:val="004A4E9C"/>
    <w:rsid w:val="004B1A3C"/>
    <w:rsid w:val="004B6496"/>
    <w:rsid w:val="004D2CC3"/>
    <w:rsid w:val="004D35CB"/>
    <w:rsid w:val="004E20E5"/>
    <w:rsid w:val="004E2CA6"/>
    <w:rsid w:val="004E64EA"/>
    <w:rsid w:val="004E7828"/>
    <w:rsid w:val="004F46AA"/>
    <w:rsid w:val="004F6A70"/>
    <w:rsid w:val="00502ABF"/>
    <w:rsid w:val="00502E94"/>
    <w:rsid w:val="00504DB0"/>
    <w:rsid w:val="00515C43"/>
    <w:rsid w:val="00532FA7"/>
    <w:rsid w:val="00535D82"/>
    <w:rsid w:val="0054420E"/>
    <w:rsid w:val="00544D1B"/>
    <w:rsid w:val="005450B7"/>
    <w:rsid w:val="00545DC0"/>
    <w:rsid w:val="00545F6C"/>
    <w:rsid w:val="00555327"/>
    <w:rsid w:val="00556F7E"/>
    <w:rsid w:val="005570F0"/>
    <w:rsid w:val="0055720C"/>
    <w:rsid w:val="00561EEB"/>
    <w:rsid w:val="0056423B"/>
    <w:rsid w:val="00573424"/>
    <w:rsid w:val="0057402F"/>
    <w:rsid w:val="005849D6"/>
    <w:rsid w:val="00585367"/>
    <w:rsid w:val="00592518"/>
    <w:rsid w:val="00592E87"/>
    <w:rsid w:val="00593D6F"/>
    <w:rsid w:val="00594C4D"/>
    <w:rsid w:val="005A33B0"/>
    <w:rsid w:val="005B769D"/>
    <w:rsid w:val="005C1BDB"/>
    <w:rsid w:val="005C2DC2"/>
    <w:rsid w:val="005D0EB4"/>
    <w:rsid w:val="005D0FA9"/>
    <w:rsid w:val="005D57C8"/>
    <w:rsid w:val="005D7761"/>
    <w:rsid w:val="005E0278"/>
    <w:rsid w:val="005E0EE5"/>
    <w:rsid w:val="005E2349"/>
    <w:rsid w:val="005E3160"/>
    <w:rsid w:val="005E3CA0"/>
    <w:rsid w:val="005E44B1"/>
    <w:rsid w:val="005E67B0"/>
    <w:rsid w:val="005E7047"/>
    <w:rsid w:val="005E708D"/>
    <w:rsid w:val="005E74A9"/>
    <w:rsid w:val="005E770D"/>
    <w:rsid w:val="005E777F"/>
    <w:rsid w:val="005F1CA7"/>
    <w:rsid w:val="005F43DD"/>
    <w:rsid w:val="005F51A9"/>
    <w:rsid w:val="005F7416"/>
    <w:rsid w:val="00600C11"/>
    <w:rsid w:val="00606B89"/>
    <w:rsid w:val="00614A92"/>
    <w:rsid w:val="00625FB8"/>
    <w:rsid w:val="006261BD"/>
    <w:rsid w:val="0063320B"/>
    <w:rsid w:val="0064734E"/>
    <w:rsid w:val="00650137"/>
    <w:rsid w:val="006509D7"/>
    <w:rsid w:val="0065521B"/>
    <w:rsid w:val="00671EF6"/>
    <w:rsid w:val="0067205B"/>
    <w:rsid w:val="006748F8"/>
    <w:rsid w:val="00680489"/>
    <w:rsid w:val="0068350E"/>
    <w:rsid w:val="006A7710"/>
    <w:rsid w:val="006A7A61"/>
    <w:rsid w:val="006B2FFB"/>
    <w:rsid w:val="006B4142"/>
    <w:rsid w:val="006B5EDD"/>
    <w:rsid w:val="006C10A2"/>
    <w:rsid w:val="006C1F18"/>
    <w:rsid w:val="006D00ED"/>
    <w:rsid w:val="006D40D5"/>
    <w:rsid w:val="006E4A16"/>
    <w:rsid w:val="006E4E96"/>
    <w:rsid w:val="006E7A85"/>
    <w:rsid w:val="006F009A"/>
    <w:rsid w:val="006F3D93"/>
    <w:rsid w:val="007019B1"/>
    <w:rsid w:val="007039F7"/>
    <w:rsid w:val="00704BA1"/>
    <w:rsid w:val="00721657"/>
    <w:rsid w:val="00722505"/>
    <w:rsid w:val="00724630"/>
    <w:rsid w:val="00727B1A"/>
    <w:rsid w:val="00740B0E"/>
    <w:rsid w:val="00741465"/>
    <w:rsid w:val="00747393"/>
    <w:rsid w:val="007474C2"/>
    <w:rsid w:val="00752258"/>
    <w:rsid w:val="00755288"/>
    <w:rsid w:val="00761721"/>
    <w:rsid w:val="00762880"/>
    <w:rsid w:val="0076484C"/>
    <w:rsid w:val="00772290"/>
    <w:rsid w:val="00773E0F"/>
    <w:rsid w:val="007805E7"/>
    <w:rsid w:val="0078222A"/>
    <w:rsid w:val="00784D9D"/>
    <w:rsid w:val="00787D48"/>
    <w:rsid w:val="007A4E50"/>
    <w:rsid w:val="007A5471"/>
    <w:rsid w:val="007B18A7"/>
    <w:rsid w:val="007B250E"/>
    <w:rsid w:val="007C27FC"/>
    <w:rsid w:val="007C51FF"/>
    <w:rsid w:val="007C651B"/>
    <w:rsid w:val="007C6FC9"/>
    <w:rsid w:val="007D3034"/>
    <w:rsid w:val="007D496F"/>
    <w:rsid w:val="007D50E4"/>
    <w:rsid w:val="007E00EB"/>
    <w:rsid w:val="007E1CDE"/>
    <w:rsid w:val="007E28CB"/>
    <w:rsid w:val="007E5344"/>
    <w:rsid w:val="007F0C7A"/>
    <w:rsid w:val="007F2475"/>
    <w:rsid w:val="008028CE"/>
    <w:rsid w:val="008141E0"/>
    <w:rsid w:val="00816F88"/>
    <w:rsid w:val="008217A5"/>
    <w:rsid w:val="00822323"/>
    <w:rsid w:val="00833024"/>
    <w:rsid w:val="00844A56"/>
    <w:rsid w:val="00850D1C"/>
    <w:rsid w:val="00852081"/>
    <w:rsid w:val="00870F36"/>
    <w:rsid w:val="00874DFD"/>
    <w:rsid w:val="008822D8"/>
    <w:rsid w:val="00883086"/>
    <w:rsid w:val="00884289"/>
    <w:rsid w:val="008879FD"/>
    <w:rsid w:val="00894C37"/>
    <w:rsid w:val="008A00EA"/>
    <w:rsid w:val="008A3F93"/>
    <w:rsid w:val="008A6236"/>
    <w:rsid w:val="008A6E1C"/>
    <w:rsid w:val="008A72FD"/>
    <w:rsid w:val="008B2EDF"/>
    <w:rsid w:val="008B54CB"/>
    <w:rsid w:val="008B5A3D"/>
    <w:rsid w:val="008B6A3F"/>
    <w:rsid w:val="008C4010"/>
    <w:rsid w:val="008C4FDF"/>
    <w:rsid w:val="008C6B1F"/>
    <w:rsid w:val="008D5E4F"/>
    <w:rsid w:val="008E187E"/>
    <w:rsid w:val="008E29BB"/>
    <w:rsid w:val="008E5C25"/>
    <w:rsid w:val="008F14F5"/>
    <w:rsid w:val="008F44C8"/>
    <w:rsid w:val="008F71C1"/>
    <w:rsid w:val="00902D41"/>
    <w:rsid w:val="00914004"/>
    <w:rsid w:val="00922033"/>
    <w:rsid w:val="009258B5"/>
    <w:rsid w:val="009301F1"/>
    <w:rsid w:val="009359B8"/>
    <w:rsid w:val="00940CE1"/>
    <w:rsid w:val="009431F8"/>
    <w:rsid w:val="009567BD"/>
    <w:rsid w:val="00966CB5"/>
    <w:rsid w:val="00975786"/>
    <w:rsid w:val="00981CB7"/>
    <w:rsid w:val="00983E1F"/>
    <w:rsid w:val="00993F46"/>
    <w:rsid w:val="00997358"/>
    <w:rsid w:val="009A0ABF"/>
    <w:rsid w:val="009A452B"/>
    <w:rsid w:val="009B050C"/>
    <w:rsid w:val="009B087F"/>
    <w:rsid w:val="009B3AE1"/>
    <w:rsid w:val="009C110B"/>
    <w:rsid w:val="009C5441"/>
    <w:rsid w:val="009C6756"/>
    <w:rsid w:val="009C768F"/>
    <w:rsid w:val="009D119F"/>
    <w:rsid w:val="009E2083"/>
    <w:rsid w:val="009E328C"/>
    <w:rsid w:val="009F3940"/>
    <w:rsid w:val="009F3EB2"/>
    <w:rsid w:val="009F6EB1"/>
    <w:rsid w:val="00A02C59"/>
    <w:rsid w:val="00A20267"/>
    <w:rsid w:val="00A26A0A"/>
    <w:rsid w:val="00A3158C"/>
    <w:rsid w:val="00A327EE"/>
    <w:rsid w:val="00A33E32"/>
    <w:rsid w:val="00A5120D"/>
    <w:rsid w:val="00A53E7C"/>
    <w:rsid w:val="00A60087"/>
    <w:rsid w:val="00A6409A"/>
    <w:rsid w:val="00A705E8"/>
    <w:rsid w:val="00A80A28"/>
    <w:rsid w:val="00A91D79"/>
    <w:rsid w:val="00A9392C"/>
    <w:rsid w:val="00A9462B"/>
    <w:rsid w:val="00A9679F"/>
    <w:rsid w:val="00A97D59"/>
    <w:rsid w:val="00AA3E09"/>
    <w:rsid w:val="00AA4BEF"/>
    <w:rsid w:val="00AB4962"/>
    <w:rsid w:val="00AB740F"/>
    <w:rsid w:val="00AC7221"/>
    <w:rsid w:val="00AD0CB3"/>
    <w:rsid w:val="00AE5961"/>
    <w:rsid w:val="00AF4971"/>
    <w:rsid w:val="00B01046"/>
    <w:rsid w:val="00B15170"/>
    <w:rsid w:val="00B169FA"/>
    <w:rsid w:val="00B1718B"/>
    <w:rsid w:val="00B200B0"/>
    <w:rsid w:val="00B310F9"/>
    <w:rsid w:val="00B35A92"/>
    <w:rsid w:val="00B37866"/>
    <w:rsid w:val="00B412FB"/>
    <w:rsid w:val="00B430B6"/>
    <w:rsid w:val="00B4576B"/>
    <w:rsid w:val="00B46350"/>
    <w:rsid w:val="00B61032"/>
    <w:rsid w:val="00B613C8"/>
    <w:rsid w:val="00B6576B"/>
    <w:rsid w:val="00B66B01"/>
    <w:rsid w:val="00B74039"/>
    <w:rsid w:val="00B83D5E"/>
    <w:rsid w:val="00B8460A"/>
    <w:rsid w:val="00B8650D"/>
    <w:rsid w:val="00B879B4"/>
    <w:rsid w:val="00B90F07"/>
    <w:rsid w:val="00B97BB9"/>
    <w:rsid w:val="00B97DB1"/>
    <w:rsid w:val="00BA0009"/>
    <w:rsid w:val="00BA349F"/>
    <w:rsid w:val="00BB1863"/>
    <w:rsid w:val="00BB25EE"/>
    <w:rsid w:val="00BB363A"/>
    <w:rsid w:val="00BB7017"/>
    <w:rsid w:val="00BC10A0"/>
    <w:rsid w:val="00BC520A"/>
    <w:rsid w:val="00BC7BA2"/>
    <w:rsid w:val="00BD426B"/>
    <w:rsid w:val="00BD6C33"/>
    <w:rsid w:val="00BD79F0"/>
    <w:rsid w:val="00BE2A3D"/>
    <w:rsid w:val="00BE2B4D"/>
    <w:rsid w:val="00BF70FF"/>
    <w:rsid w:val="00C015F8"/>
    <w:rsid w:val="00C06D96"/>
    <w:rsid w:val="00C07E26"/>
    <w:rsid w:val="00C1011C"/>
    <w:rsid w:val="00C177C5"/>
    <w:rsid w:val="00C24C4E"/>
    <w:rsid w:val="00C3242D"/>
    <w:rsid w:val="00C4038C"/>
    <w:rsid w:val="00C42BA2"/>
    <w:rsid w:val="00C43990"/>
    <w:rsid w:val="00C44066"/>
    <w:rsid w:val="00C44E13"/>
    <w:rsid w:val="00C479B5"/>
    <w:rsid w:val="00C62DFB"/>
    <w:rsid w:val="00C66F4D"/>
    <w:rsid w:val="00C72591"/>
    <w:rsid w:val="00C87BCA"/>
    <w:rsid w:val="00C94506"/>
    <w:rsid w:val="00C954BC"/>
    <w:rsid w:val="00CA1F0B"/>
    <w:rsid w:val="00CB04AA"/>
    <w:rsid w:val="00CB110F"/>
    <w:rsid w:val="00CB2A2E"/>
    <w:rsid w:val="00CB338A"/>
    <w:rsid w:val="00CB79C5"/>
    <w:rsid w:val="00CC411F"/>
    <w:rsid w:val="00CC4B75"/>
    <w:rsid w:val="00CC6190"/>
    <w:rsid w:val="00CC72FF"/>
    <w:rsid w:val="00CC732E"/>
    <w:rsid w:val="00CD7207"/>
    <w:rsid w:val="00CE0DBE"/>
    <w:rsid w:val="00CE25CB"/>
    <w:rsid w:val="00CE397B"/>
    <w:rsid w:val="00CE5E4D"/>
    <w:rsid w:val="00CF02C4"/>
    <w:rsid w:val="00CF167F"/>
    <w:rsid w:val="00CF5672"/>
    <w:rsid w:val="00CF72E5"/>
    <w:rsid w:val="00D01F54"/>
    <w:rsid w:val="00D10FC7"/>
    <w:rsid w:val="00D164E4"/>
    <w:rsid w:val="00D20E99"/>
    <w:rsid w:val="00D21C83"/>
    <w:rsid w:val="00D307EC"/>
    <w:rsid w:val="00D31776"/>
    <w:rsid w:val="00D32D55"/>
    <w:rsid w:val="00D35BDD"/>
    <w:rsid w:val="00D46D85"/>
    <w:rsid w:val="00D54A0C"/>
    <w:rsid w:val="00D63006"/>
    <w:rsid w:val="00D72301"/>
    <w:rsid w:val="00D91B97"/>
    <w:rsid w:val="00D93ACC"/>
    <w:rsid w:val="00D93C08"/>
    <w:rsid w:val="00D95DAC"/>
    <w:rsid w:val="00D96069"/>
    <w:rsid w:val="00DA114E"/>
    <w:rsid w:val="00DA7E65"/>
    <w:rsid w:val="00DB1171"/>
    <w:rsid w:val="00DB2840"/>
    <w:rsid w:val="00DB37E4"/>
    <w:rsid w:val="00DD66B4"/>
    <w:rsid w:val="00DE1972"/>
    <w:rsid w:val="00DE27AB"/>
    <w:rsid w:val="00DF2AB3"/>
    <w:rsid w:val="00DF325F"/>
    <w:rsid w:val="00DF7250"/>
    <w:rsid w:val="00E00CAA"/>
    <w:rsid w:val="00E03D87"/>
    <w:rsid w:val="00E03EBF"/>
    <w:rsid w:val="00E05209"/>
    <w:rsid w:val="00E07E48"/>
    <w:rsid w:val="00E12F6B"/>
    <w:rsid w:val="00E2258E"/>
    <w:rsid w:val="00E260C2"/>
    <w:rsid w:val="00E30634"/>
    <w:rsid w:val="00E32596"/>
    <w:rsid w:val="00E32FB6"/>
    <w:rsid w:val="00E368F7"/>
    <w:rsid w:val="00E36EB8"/>
    <w:rsid w:val="00E37FB8"/>
    <w:rsid w:val="00E4055E"/>
    <w:rsid w:val="00E40B07"/>
    <w:rsid w:val="00E42326"/>
    <w:rsid w:val="00E43544"/>
    <w:rsid w:val="00E44D89"/>
    <w:rsid w:val="00E477EA"/>
    <w:rsid w:val="00E5287D"/>
    <w:rsid w:val="00E63B14"/>
    <w:rsid w:val="00E83810"/>
    <w:rsid w:val="00E86933"/>
    <w:rsid w:val="00E97298"/>
    <w:rsid w:val="00E97753"/>
    <w:rsid w:val="00EA3F54"/>
    <w:rsid w:val="00EA7DE7"/>
    <w:rsid w:val="00EB7A8A"/>
    <w:rsid w:val="00EE3A64"/>
    <w:rsid w:val="00EF01CF"/>
    <w:rsid w:val="00EF1518"/>
    <w:rsid w:val="00F03590"/>
    <w:rsid w:val="00F03622"/>
    <w:rsid w:val="00F062FA"/>
    <w:rsid w:val="00F077FD"/>
    <w:rsid w:val="00F204F3"/>
    <w:rsid w:val="00F21BD1"/>
    <w:rsid w:val="00F238B3"/>
    <w:rsid w:val="00F25586"/>
    <w:rsid w:val="00F2651D"/>
    <w:rsid w:val="00F31498"/>
    <w:rsid w:val="00F32FEF"/>
    <w:rsid w:val="00F4139D"/>
    <w:rsid w:val="00F41962"/>
    <w:rsid w:val="00F42E13"/>
    <w:rsid w:val="00F42F1C"/>
    <w:rsid w:val="00F43B44"/>
    <w:rsid w:val="00F440E5"/>
    <w:rsid w:val="00F448F6"/>
    <w:rsid w:val="00F52741"/>
    <w:rsid w:val="00F53D8A"/>
    <w:rsid w:val="00F54B57"/>
    <w:rsid w:val="00F626F7"/>
    <w:rsid w:val="00F81D7D"/>
    <w:rsid w:val="00F83624"/>
    <w:rsid w:val="00F9211C"/>
    <w:rsid w:val="00FA095D"/>
    <w:rsid w:val="00FA6C8B"/>
    <w:rsid w:val="00FB4139"/>
    <w:rsid w:val="00FB476E"/>
    <w:rsid w:val="00FC0D90"/>
    <w:rsid w:val="00FC7D8C"/>
    <w:rsid w:val="00FD3980"/>
    <w:rsid w:val="00FD431E"/>
    <w:rsid w:val="00FD5A2C"/>
    <w:rsid w:val="00FE0D47"/>
    <w:rsid w:val="00FE1D5C"/>
    <w:rsid w:val="00FE2B8F"/>
    <w:rsid w:val="00FE2F8B"/>
    <w:rsid w:val="00FE4798"/>
    <w:rsid w:val="00FE5204"/>
    <w:rsid w:val="00FE6689"/>
    <w:rsid w:val="00FF287F"/>
    <w:rsid w:val="00FF6448"/>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FB5650-AB44-49AA-A94F-8C15292C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CEOFooterContact2-3">
    <w:name w:val="CEO_FooterContact2-3"/>
    <w:basedOn w:val="Normal"/>
    <w:rsid w:val="007E00EB"/>
    <w:pPr>
      <w:tabs>
        <w:tab w:val="clear" w:pos="794"/>
        <w:tab w:val="clear" w:pos="1191"/>
        <w:tab w:val="clear" w:pos="1588"/>
        <w:tab w:val="clear" w:pos="1985"/>
      </w:tabs>
      <w:overflowPunct/>
      <w:autoSpaceDE/>
      <w:autoSpaceDN/>
      <w:adjustRightInd/>
      <w:spacing w:before="0"/>
      <w:ind w:left="3827" w:hanging="2268"/>
      <w:textAlignment w:val="auto"/>
    </w:pPr>
    <w:rPr>
      <w:rFonts w:ascii="Verdana" w:eastAsia="SimSun" w:hAnsi="Verdana"/>
      <w:sz w:val="16"/>
      <w:szCs w:val="16"/>
    </w:rPr>
  </w:style>
  <w:style w:type="paragraph" w:styleId="ListParagraph">
    <w:name w:val="List Paragraph"/>
    <w:basedOn w:val="Normal"/>
    <w:uiPriority w:val="34"/>
    <w:qFormat/>
    <w:rsid w:val="0068350E"/>
    <w:pPr>
      <w:ind w:left="720"/>
      <w:contextualSpacing/>
    </w:pPr>
  </w:style>
  <w:style w:type="paragraph" w:customStyle="1" w:styleId="LSDeadline">
    <w:name w:val="LSDeadline"/>
    <w:basedOn w:val="Normal"/>
    <w:rsid w:val="000E0B77"/>
    <w:rPr>
      <w:rFonts w:ascii="Times New Roman" w:hAnsi="Times New Roman"/>
      <w:b/>
      <w:bCs/>
    </w:rPr>
  </w:style>
  <w:style w:type="paragraph" w:customStyle="1" w:styleId="LSForAction">
    <w:name w:val="LSForAction"/>
    <w:basedOn w:val="Normal"/>
    <w:rsid w:val="000E0B77"/>
    <w:rPr>
      <w:rFonts w:ascii="Times New Roman" w:hAnsi="Times New Roman"/>
      <w:b/>
      <w:bCs/>
    </w:rPr>
  </w:style>
  <w:style w:type="paragraph" w:customStyle="1" w:styleId="LSForInfo">
    <w:name w:val="LSForInfo"/>
    <w:basedOn w:val="LSForAction"/>
    <w:rsid w:val="000E0B77"/>
  </w:style>
  <w:style w:type="paragraph" w:customStyle="1" w:styleId="LSForComment">
    <w:name w:val="LSForComment"/>
    <w:basedOn w:val="LSForAction"/>
    <w:rsid w:val="000E0B77"/>
  </w:style>
  <w:style w:type="paragraph" w:customStyle="1" w:styleId="Docnumber">
    <w:name w:val="Docnumber"/>
    <w:basedOn w:val="Normal"/>
    <w:link w:val="DocnumberChar"/>
    <w:rsid w:val="000E0B77"/>
    <w:pPr>
      <w:jc w:val="right"/>
    </w:pPr>
    <w:rPr>
      <w:rFonts w:ascii="Times New Roman" w:hAnsi="Times New Roman"/>
      <w:b/>
      <w:bCs/>
      <w:sz w:val="40"/>
    </w:rPr>
  </w:style>
  <w:style w:type="character" w:customStyle="1" w:styleId="DocnumberChar">
    <w:name w:val="Docnumber Char"/>
    <w:basedOn w:val="DefaultParagraphFont"/>
    <w:link w:val="Docnumber"/>
    <w:locked/>
    <w:rsid w:val="000E0B77"/>
    <w:rPr>
      <w:rFonts w:ascii="Times New Roman" w:hAnsi="Times New Roman"/>
      <w:b/>
      <w:bCs/>
      <w:sz w:val="40"/>
      <w:lang w:val="en-GB" w:eastAsia="en-US"/>
    </w:rPr>
  </w:style>
  <w:style w:type="paragraph" w:styleId="Caption">
    <w:name w:val="caption"/>
    <w:basedOn w:val="Normal"/>
    <w:next w:val="Normal"/>
    <w:qFormat/>
    <w:rsid w:val="00F54B57"/>
    <w:pPr>
      <w:tabs>
        <w:tab w:val="clear" w:pos="794"/>
        <w:tab w:val="clear" w:pos="1191"/>
        <w:tab w:val="clear" w:pos="1588"/>
        <w:tab w:val="clear" w:pos="1985"/>
      </w:tabs>
      <w:overflowPunct/>
      <w:autoSpaceDE/>
      <w:autoSpaceDN/>
      <w:adjustRightInd/>
      <w:spacing w:before="0"/>
      <w:textAlignment w:val="auto"/>
    </w:pPr>
    <w:rPr>
      <w:rFonts w:ascii="Arial" w:eastAsia="Batang" w:hAnsi="Arial"/>
      <w:b/>
      <w:bCs/>
      <w:sz w:val="20"/>
      <w:lang w:val="fr-CH" w:eastAsia="ko-KR"/>
    </w:rPr>
  </w:style>
  <w:style w:type="paragraph" w:customStyle="1" w:styleId="LightGrid-Accent31">
    <w:name w:val="Light Grid - Accent 31"/>
    <w:basedOn w:val="Normal"/>
    <w:qFormat/>
    <w:rsid w:val="000B3708"/>
    <w:pPr>
      <w:tabs>
        <w:tab w:val="clear" w:pos="794"/>
        <w:tab w:val="clear" w:pos="1191"/>
        <w:tab w:val="clear" w:pos="1588"/>
        <w:tab w:val="clear" w:pos="1985"/>
      </w:tabs>
      <w:overflowPunct/>
      <w:autoSpaceDE/>
      <w:autoSpaceDN/>
      <w:adjustRightInd/>
      <w:spacing w:before="0"/>
      <w:ind w:left="720"/>
      <w:textAlignment w:val="auto"/>
    </w:pPr>
    <w:rPr>
      <w:rFonts w:ascii="Times New Roman" w:hAnsi="Times New Roman"/>
      <w:sz w:val="22"/>
      <w:lang w:val="es-ES_tradnl"/>
    </w:rPr>
  </w:style>
  <w:style w:type="paragraph" w:styleId="PlainText">
    <w:name w:val="Plain Text"/>
    <w:basedOn w:val="Normal"/>
    <w:link w:val="PlainTextChar"/>
    <w:uiPriority w:val="99"/>
    <w:unhideWhenUsed/>
    <w:rsid w:val="007F0C7A"/>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7F0C7A"/>
    <w:rPr>
      <w:rFonts w:ascii="Calibri" w:eastAsia="SimSun" w:hAnsi="Calibri" w:cs="Arial"/>
      <w:sz w:val="22"/>
      <w:szCs w:val="21"/>
    </w:rPr>
  </w:style>
  <w:style w:type="paragraph" w:styleId="BalloonText">
    <w:name w:val="Balloon Text"/>
    <w:basedOn w:val="Normal"/>
    <w:link w:val="BalloonTextChar"/>
    <w:uiPriority w:val="99"/>
    <w:semiHidden/>
    <w:unhideWhenUsed/>
    <w:rsid w:val="007F0C7A"/>
    <w:pPr>
      <w:tabs>
        <w:tab w:val="clear" w:pos="794"/>
        <w:tab w:val="clear" w:pos="1191"/>
        <w:tab w:val="clear" w:pos="1588"/>
        <w:tab w:val="clear" w:pos="1985"/>
      </w:tabs>
      <w:overflowPunct/>
      <w:autoSpaceDE/>
      <w:autoSpaceDN/>
      <w:adjustRightInd/>
      <w:spacing w:before="0"/>
      <w:textAlignment w:val="auto"/>
    </w:pPr>
    <w:rPr>
      <w:rFonts w:ascii="Segoe UI" w:eastAsia="SimSun" w:hAnsi="Segoe UI" w:cs="Segoe UI"/>
      <w:sz w:val="18"/>
      <w:szCs w:val="18"/>
      <w:lang w:eastAsia="ja-JP"/>
    </w:rPr>
  </w:style>
  <w:style w:type="character" w:customStyle="1" w:styleId="BalloonTextChar">
    <w:name w:val="Balloon Text Char"/>
    <w:basedOn w:val="DefaultParagraphFont"/>
    <w:link w:val="BalloonText"/>
    <w:uiPriority w:val="99"/>
    <w:semiHidden/>
    <w:rsid w:val="007F0C7A"/>
    <w:rPr>
      <w:rFonts w:ascii="Segoe UI" w:eastAsia="SimSun" w:hAnsi="Segoe UI" w:cs="Segoe UI"/>
      <w:sz w:val="18"/>
      <w:szCs w:val="18"/>
      <w:lang w:val="en-GB" w:eastAsia="ja-JP"/>
    </w:rPr>
  </w:style>
  <w:style w:type="character" w:styleId="CommentReference">
    <w:name w:val="annotation reference"/>
    <w:basedOn w:val="DefaultParagraphFont"/>
    <w:uiPriority w:val="99"/>
    <w:semiHidden/>
    <w:unhideWhenUsed/>
    <w:rsid w:val="007F0C7A"/>
    <w:rPr>
      <w:sz w:val="16"/>
      <w:szCs w:val="16"/>
    </w:rPr>
  </w:style>
  <w:style w:type="paragraph" w:styleId="CommentText">
    <w:name w:val="annotation text"/>
    <w:basedOn w:val="Normal"/>
    <w:link w:val="CommentTextChar"/>
    <w:uiPriority w:val="99"/>
    <w:semiHidden/>
    <w:unhideWhenUsed/>
    <w:rsid w:val="007F0C7A"/>
    <w:pPr>
      <w:tabs>
        <w:tab w:val="clear" w:pos="794"/>
        <w:tab w:val="clear" w:pos="1191"/>
        <w:tab w:val="clear" w:pos="1588"/>
        <w:tab w:val="clear" w:pos="1985"/>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semiHidden/>
    <w:rsid w:val="007F0C7A"/>
    <w:rPr>
      <w:rFonts w:ascii="Times New Roman" w:eastAsia="SimSun" w:hAnsi="Times New Roman"/>
      <w:lang w:val="en-GB" w:eastAsia="ja-JP"/>
    </w:rPr>
  </w:style>
  <w:style w:type="character" w:customStyle="1" w:styleId="TabletextChar">
    <w:name w:val="Table_text Char"/>
    <w:link w:val="Tabletext"/>
    <w:locked/>
    <w:rsid w:val="007F0C7A"/>
    <w:rPr>
      <w:rFonts w:asciiTheme="minorHAnsi" w:hAnsiTheme="minorHAnsi"/>
      <w:sz w:val="22"/>
      <w:lang w:val="en-GB" w:eastAsia="en-US"/>
    </w:rPr>
  </w:style>
  <w:style w:type="character" w:styleId="FollowedHyperlink">
    <w:name w:val="FollowedHyperlink"/>
    <w:basedOn w:val="DefaultParagraphFont"/>
    <w:uiPriority w:val="99"/>
    <w:semiHidden/>
    <w:unhideWhenUsed/>
    <w:rsid w:val="007F0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STG\StudyGroup-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02FE663693884B97F64DE3D9685F3F" ma:contentTypeVersion="1" ma:contentTypeDescription="Create a new document." ma:contentTypeScope="" ma:versionID="1cdd3377dcdaa351bf20734896cd8e36">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E40FDC-87FF-4851-82AE-2006CADD74F6}"/>
</file>

<file path=customXml/itemProps2.xml><?xml version="1.0" encoding="utf-8"?>
<ds:datastoreItem xmlns:ds="http://schemas.openxmlformats.org/officeDocument/2006/customXml" ds:itemID="{267CD5DA-9D89-4D1D-8C92-7ED769053E62}"/>
</file>

<file path=customXml/itemProps3.xml><?xml version="1.0" encoding="utf-8"?>
<ds:datastoreItem xmlns:ds="http://schemas.openxmlformats.org/officeDocument/2006/customXml" ds:itemID="{2D35F8AD-78A7-4223-8B1F-5992CEE66D55}"/>
</file>

<file path=customXml/itemProps4.xml><?xml version="1.0" encoding="utf-8"?>
<ds:datastoreItem xmlns:ds="http://schemas.openxmlformats.org/officeDocument/2006/customXml" ds:itemID="{ADF0D818-398E-45C8-BB5D-4802F3CFD3DE}"/>
</file>

<file path=docProps/app.xml><?xml version="1.0" encoding="utf-8"?>
<Properties xmlns="http://schemas.openxmlformats.org/officeDocument/2006/extended-properties" xmlns:vt="http://schemas.openxmlformats.org/officeDocument/2006/docPropsVTypes">
  <Template>StudyGroup-en.dotm</Template>
  <TotalTime>2</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Lagrana, Fernando</cp:lastModifiedBy>
  <cp:revision>2</cp:revision>
  <cp:lastPrinted>2014-11-05T10:10:00Z</cp:lastPrinted>
  <dcterms:created xsi:type="dcterms:W3CDTF">2015-08-27T06:49:00Z</dcterms:created>
  <dcterms:modified xsi:type="dcterms:W3CDTF">2015-08-27T06:49:00Z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0x0101004802FE663693884B97F64DE3D9685F3F</vt:lpwstr>
  </property>
</Properties>
</file>