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34993"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7DDE375" w:rsidR="00AD3606" w:rsidRPr="00854BE3" w:rsidRDefault="00AD3606" w:rsidP="00472BAD">
            <w:pPr>
              <w:tabs>
                <w:tab w:val="left" w:pos="851"/>
              </w:tabs>
              <w:spacing w:before="0" w:line="240" w:lineRule="atLeast"/>
              <w:jc w:val="right"/>
              <w:rPr>
                <w:b/>
                <w:lang w:val="fr-CH"/>
              </w:rPr>
            </w:pPr>
            <w:r w:rsidRPr="00854BE3">
              <w:rPr>
                <w:b/>
                <w:lang w:val="fr-CH"/>
              </w:rPr>
              <w:t>Document C</w:t>
            </w:r>
            <w:r w:rsidR="00A52C84" w:rsidRPr="00854BE3">
              <w:rPr>
                <w:b/>
                <w:lang w:val="fr-CH"/>
              </w:rPr>
              <w:t>WG-</w:t>
            </w:r>
            <w:r w:rsidR="00891503" w:rsidRPr="00854BE3">
              <w:rPr>
                <w:b/>
                <w:lang w:val="fr-CH"/>
              </w:rPr>
              <w:t>COP</w:t>
            </w:r>
            <w:r w:rsidR="00A52C84" w:rsidRPr="00854BE3">
              <w:rPr>
                <w:b/>
                <w:lang w:val="fr-CH"/>
              </w:rPr>
              <w:t>-</w:t>
            </w:r>
            <w:r w:rsidR="00BC54CD" w:rsidRPr="00854BE3">
              <w:rPr>
                <w:b/>
                <w:lang w:val="fr-CH"/>
              </w:rPr>
              <w:t>2</w:t>
            </w:r>
            <w:r w:rsidR="00225FA7">
              <w:rPr>
                <w:b/>
                <w:lang w:val="fr-CH"/>
              </w:rPr>
              <w:t>1</w:t>
            </w:r>
            <w:r w:rsidRPr="00854BE3">
              <w:rPr>
                <w:b/>
                <w:lang w:val="fr-CH"/>
              </w:rPr>
              <w:t>/</w:t>
            </w:r>
            <w:r w:rsidR="00866F4F" w:rsidRPr="00854BE3">
              <w:rPr>
                <w:b/>
                <w:lang w:val="fr-CH"/>
              </w:rPr>
              <w:t>INF/</w:t>
            </w:r>
            <w:r w:rsidR="00FA1DD8">
              <w:rPr>
                <w:b/>
                <w:lang w:val="fr-CH"/>
              </w:rPr>
              <w:t>14</w:t>
            </w:r>
          </w:p>
        </w:tc>
      </w:tr>
      <w:tr w:rsidR="00AD3606" w:rsidRPr="00854BE3"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B95501C" w:rsidR="00AD3606" w:rsidRPr="00854BE3" w:rsidRDefault="00FA1DD8" w:rsidP="00AD3606">
            <w:pPr>
              <w:tabs>
                <w:tab w:val="left" w:pos="851"/>
              </w:tabs>
              <w:spacing w:before="0"/>
              <w:jc w:val="right"/>
              <w:rPr>
                <w:b/>
              </w:rPr>
            </w:pPr>
            <w:r>
              <w:rPr>
                <w:b/>
              </w:rPr>
              <w:t>20 September</w:t>
            </w:r>
            <w:r w:rsidR="00225FA7">
              <w:rPr>
                <w:b/>
              </w:rPr>
              <w:t xml:space="preserve"> 2024</w:t>
            </w:r>
          </w:p>
        </w:tc>
      </w:tr>
      <w:tr w:rsidR="00AD3606" w:rsidRPr="00854BE3"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854BE3" w:rsidRDefault="00891503" w:rsidP="00AD3606">
            <w:pPr>
              <w:tabs>
                <w:tab w:val="left" w:pos="851"/>
              </w:tabs>
              <w:spacing w:before="0" w:line="240" w:lineRule="atLeast"/>
              <w:jc w:val="right"/>
              <w:rPr>
                <w:b/>
              </w:rPr>
            </w:pPr>
            <w:r w:rsidRPr="00854BE3">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3F1C62E" w:rsidR="00AD3606" w:rsidRPr="00F0400D" w:rsidRDefault="00246A4B" w:rsidP="00F0400D">
            <w:pPr>
              <w:pStyle w:val="Source"/>
              <w:framePr w:hSpace="0" w:wrap="auto" w:vAnchor="margin" w:hAnchor="text" w:xAlign="left" w:yAlign="inline"/>
            </w:pPr>
            <w:bookmarkStart w:id="8" w:name="dsource" w:colFirst="0" w:colLast="0"/>
            <w:bookmarkEnd w:id="7"/>
            <w:r w:rsidRPr="00246A4B">
              <w:t>Contribution by Federal Republic of Nigeria</w:t>
            </w:r>
          </w:p>
        </w:tc>
      </w:tr>
      <w:tr w:rsidR="00AD3606" w:rsidRPr="00813E5E" w14:paraId="2340750D" w14:textId="77777777" w:rsidTr="00AD3606">
        <w:trPr>
          <w:cantSplit/>
        </w:trPr>
        <w:tc>
          <w:tcPr>
            <w:tcW w:w="9214" w:type="dxa"/>
            <w:gridSpan w:val="2"/>
            <w:tcMar>
              <w:left w:w="0" w:type="dxa"/>
            </w:tcMar>
          </w:tcPr>
          <w:p w14:paraId="47B91AA8" w14:textId="511D6693" w:rsidR="00AD3606" w:rsidRPr="00F0400D" w:rsidRDefault="00246A4B" w:rsidP="00F0400D">
            <w:pPr>
              <w:pStyle w:val="Subtitle"/>
              <w:framePr w:hSpace="0" w:wrap="auto" w:xAlign="left" w:yAlign="inline"/>
            </w:pPr>
            <w:bookmarkStart w:id="9" w:name="dtitle1" w:colFirst="0" w:colLast="0"/>
            <w:bookmarkEnd w:id="8"/>
            <w:r w:rsidRPr="00246A4B">
              <w:t>NIGERIA'S REGULATORY FRAMEWORKS, INITIATIVES AND REPORTING MECHANISMS ON CHILD ONLINE PROTECTION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492CCEC2" w:rsidR="00AD3606" w:rsidRPr="00854BE3" w:rsidRDefault="00246A4B" w:rsidP="00F16BAB">
            <w:r w:rsidRPr="00246A4B">
              <w:t xml:space="preserve">The purpose of this document is to share Nigeria's </w:t>
            </w:r>
            <w:r w:rsidR="00E17925" w:rsidRPr="00246A4B">
              <w:t xml:space="preserve">regulatory frameworks, initiatives, reporting mechanisms and best practices on child online protection </w:t>
            </w:r>
            <w:r w:rsidRPr="00246A4B">
              <w:t xml:space="preserve">with </w:t>
            </w:r>
            <w:r w:rsidR="00E17925" w:rsidRPr="00246A4B">
              <w:t xml:space="preserve">Member States </w:t>
            </w:r>
            <w:r w:rsidRPr="00246A4B">
              <w:t xml:space="preserve">and </w:t>
            </w:r>
            <w:r w:rsidR="00E17925" w:rsidRPr="00246A4B">
              <w:t xml:space="preserve">Sector Members </w:t>
            </w:r>
            <w:r w:rsidRPr="00246A4B">
              <w:t>in line with Resolution 179 (Rev. Bucharest, 2022)</w:t>
            </w:r>
            <w:r w:rsidR="00E17925">
              <w:t xml:space="preserve"> </w:t>
            </w:r>
            <w:r w:rsidR="00E17925" w:rsidRPr="00E17925">
              <w:t xml:space="preserve">of the Plenipotentiary Conference </w:t>
            </w:r>
            <w:r w:rsidRPr="00246A4B">
              <w:t>and based on the Focus theme area for Q4, 2024 contribution.</w:t>
            </w:r>
          </w:p>
          <w:p w14:paraId="5076D5C4" w14:textId="28F00572" w:rsidR="00AD3606" w:rsidRPr="00854BE3" w:rsidRDefault="00AD3606" w:rsidP="00F16BAB">
            <w:pPr>
              <w:spacing w:before="160"/>
              <w:rPr>
                <w:b/>
                <w:bCs/>
                <w:sz w:val="26"/>
                <w:szCs w:val="26"/>
              </w:rPr>
            </w:pPr>
            <w:r w:rsidRPr="00854BE3">
              <w:rPr>
                <w:b/>
                <w:bCs/>
                <w:sz w:val="26"/>
                <w:szCs w:val="26"/>
              </w:rPr>
              <w:t>Action required</w:t>
            </w:r>
          </w:p>
          <w:p w14:paraId="53A776F1" w14:textId="23FAB509" w:rsidR="00891503" w:rsidRPr="00854BE3" w:rsidRDefault="00866F4F" w:rsidP="00F16BAB">
            <w:pPr>
              <w:spacing w:before="160"/>
            </w:pPr>
            <w:r w:rsidRPr="00854BE3">
              <w:t xml:space="preserve">This report is transmitted to the </w:t>
            </w:r>
            <w:r w:rsidR="00F41345" w:rsidRPr="00854BE3">
              <w:t xml:space="preserve">Council Working Group on </w:t>
            </w:r>
            <w:r w:rsidR="00396AC4" w:rsidRPr="00854BE3">
              <w:t xml:space="preserve">child online protection </w:t>
            </w:r>
            <w:r w:rsidRPr="00854BE3">
              <w:rPr>
                <w:b/>
                <w:bCs/>
              </w:rPr>
              <w:t>for information</w:t>
            </w:r>
            <w:r w:rsidRPr="00854BE3">
              <w:t>.</w:t>
            </w:r>
          </w:p>
          <w:p w14:paraId="4F27F687" w14:textId="77777777" w:rsidR="00B34993" w:rsidRDefault="00B34993">
            <w:r>
              <w:t>_______________</w:t>
            </w:r>
          </w:p>
          <w:p w14:paraId="00DEE14C" w14:textId="1A9471DE" w:rsidR="00AD3606" w:rsidRDefault="00AD3606" w:rsidP="00F16BAB">
            <w:pPr>
              <w:spacing w:before="160"/>
              <w:rPr>
                <w:b/>
                <w:bCs/>
                <w:sz w:val="26"/>
                <w:szCs w:val="26"/>
              </w:rPr>
            </w:pPr>
            <w:r w:rsidRPr="00854BE3">
              <w:rPr>
                <w:b/>
                <w:bCs/>
                <w:sz w:val="26"/>
                <w:szCs w:val="26"/>
              </w:rPr>
              <w:t>References</w:t>
            </w:r>
          </w:p>
          <w:p w14:paraId="0175CD6C" w14:textId="57343975" w:rsidR="00AD3606" w:rsidRPr="00246A4B" w:rsidRDefault="00246A4B" w:rsidP="00246A4B">
            <w:pPr>
              <w:spacing w:after="160"/>
              <w:rPr>
                <w:i/>
                <w:iCs/>
                <w:sz w:val="22"/>
                <w:szCs w:val="22"/>
                <w:lang w:val="en-US"/>
              </w:rPr>
            </w:pPr>
            <w:r w:rsidRPr="00246A4B">
              <w:rPr>
                <w:i/>
                <w:iCs/>
                <w:sz w:val="22"/>
                <w:szCs w:val="22"/>
                <w:lang w:val="en-US"/>
              </w:rPr>
              <w:t xml:space="preserve">Resolution </w:t>
            </w:r>
            <w:hyperlink r:id="rId11" w:history="1">
              <w:r w:rsidRPr="00246A4B">
                <w:rPr>
                  <w:rStyle w:val="Hyperlink"/>
                  <w:i/>
                  <w:iCs/>
                  <w:sz w:val="22"/>
                  <w:szCs w:val="22"/>
                  <w:lang w:val="en-US"/>
                </w:rPr>
                <w:t>179 (Rev. Bucharest, 2022)</w:t>
              </w:r>
            </w:hyperlink>
            <w:r w:rsidRPr="00246A4B">
              <w:rPr>
                <w:i/>
                <w:iCs/>
                <w:sz w:val="22"/>
                <w:szCs w:val="22"/>
                <w:lang w:val="en-US"/>
              </w:rPr>
              <w:t xml:space="preserve"> </w:t>
            </w:r>
            <w:r>
              <w:rPr>
                <w:i/>
                <w:iCs/>
                <w:sz w:val="22"/>
                <w:szCs w:val="22"/>
                <w:lang w:val="en-US"/>
              </w:rPr>
              <w:t>of the Plenipotentiary Conference on</w:t>
            </w:r>
            <w:r w:rsidRPr="00246A4B">
              <w:rPr>
                <w:i/>
                <w:iCs/>
                <w:sz w:val="22"/>
                <w:szCs w:val="22"/>
                <w:lang w:val="en-US"/>
              </w:rPr>
              <w:t xml:space="preserve"> ITU's role in child online protection</w:t>
            </w:r>
            <w:r>
              <w:rPr>
                <w:i/>
                <w:iCs/>
                <w:sz w:val="22"/>
                <w:szCs w:val="22"/>
                <w:lang w:val="en-US"/>
              </w:rPr>
              <w:t xml:space="preserve">; </w:t>
            </w:r>
            <w:hyperlink r:id="rId12" w:history="1">
              <w:r w:rsidRPr="002208E1">
                <w:rPr>
                  <w:rStyle w:val="Hyperlink"/>
                  <w:i/>
                  <w:iCs/>
                  <w:sz w:val="22"/>
                  <w:szCs w:val="22"/>
                  <w:lang w:val="en-US"/>
                </w:rPr>
                <w:t>https://ncc.gov.ng/technical-regulation/internet/child-online-protection</w:t>
              </w:r>
            </w:hyperlink>
          </w:p>
        </w:tc>
      </w:tr>
    </w:tbl>
    <w:p w14:paraId="4CDB8B60" w14:textId="77777777" w:rsidR="00E227F3" w:rsidRPr="00246A4B" w:rsidRDefault="00E227F3">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10" w:name="_Hlk133421428"/>
      <w:bookmarkEnd w:id="2"/>
      <w:bookmarkEnd w:id="9"/>
    </w:p>
    <w:bookmarkEnd w:id="3"/>
    <w:bookmarkEnd w:id="4"/>
    <w:p w14:paraId="1D7ED322" w14:textId="77777777" w:rsidR="0090147A" w:rsidRPr="00246A4B" w:rsidRDefault="0090147A">
      <w:pPr>
        <w:tabs>
          <w:tab w:val="clear" w:pos="567"/>
          <w:tab w:val="clear" w:pos="1134"/>
          <w:tab w:val="clear" w:pos="1701"/>
          <w:tab w:val="clear" w:pos="2268"/>
          <w:tab w:val="clear" w:pos="2835"/>
        </w:tabs>
        <w:overflowPunct/>
        <w:autoSpaceDE/>
        <w:autoSpaceDN/>
        <w:adjustRightInd/>
        <w:spacing w:before="0"/>
        <w:textAlignment w:val="auto"/>
        <w:rPr>
          <w:b/>
          <w:lang w:val="en-US"/>
        </w:rPr>
      </w:pPr>
      <w:r w:rsidRPr="00246A4B">
        <w:rPr>
          <w:lang w:val="en-US"/>
        </w:rPr>
        <w:br w:type="page"/>
      </w:r>
    </w:p>
    <w:bookmarkEnd w:id="5"/>
    <w:bookmarkEnd w:id="10"/>
    <w:p w14:paraId="07EDC948" w14:textId="32688134" w:rsidR="001937F4" w:rsidRPr="001937F4" w:rsidRDefault="004D2BA1" w:rsidP="004D2BA1">
      <w:pPr>
        <w:pStyle w:val="Annextitle"/>
      </w:pPr>
      <w:r w:rsidRPr="001937F4">
        <w:lastRenderedPageBreak/>
        <w:t>Regulatory frameworks</w:t>
      </w:r>
    </w:p>
    <w:p w14:paraId="2AC11024" w14:textId="6B187351" w:rsidR="001937F4" w:rsidRPr="001937F4" w:rsidRDefault="001937F4" w:rsidP="004D2BA1">
      <w:pPr>
        <w:pStyle w:val="Heading1"/>
      </w:pPr>
      <w:r w:rsidRPr="001937F4">
        <w:t>1</w:t>
      </w:r>
      <w:r w:rsidRPr="001937F4">
        <w:tab/>
        <w:t xml:space="preserve">National Child Online Protection Policy and Strategy (NCOPPS) </w:t>
      </w:r>
      <w:r w:rsidR="001F079F">
        <w:t>–</w:t>
      </w:r>
      <w:r w:rsidRPr="001937F4">
        <w:t xml:space="preserve"> 2024</w:t>
      </w:r>
    </w:p>
    <w:p w14:paraId="2E0B9A55" w14:textId="13E88B25" w:rsidR="001937F4" w:rsidRPr="001937F4" w:rsidRDefault="001937F4" w:rsidP="001F079F">
      <w:pPr>
        <w:jc w:val="both"/>
      </w:pPr>
      <w:r w:rsidRPr="001937F4">
        <w:t xml:space="preserve">The </w:t>
      </w:r>
      <w:r w:rsidR="001F079F" w:rsidRPr="001F079F">
        <w:t xml:space="preserve">National Child Online Protection Policy and Strategy </w:t>
      </w:r>
      <w:r w:rsidR="001F079F">
        <w:t>(</w:t>
      </w:r>
      <w:r w:rsidRPr="001937F4">
        <w:t>NCOPPS</w:t>
      </w:r>
      <w:r w:rsidR="001F079F">
        <w:t>)</w:t>
      </w:r>
      <w:r w:rsidRPr="001937F4">
        <w:t xml:space="preserve"> document aims to further develop the existing child protection mechanism, focusing on harmonizing various efforts to protect children online and measures for addressing critical national priorities on child protection. The NCOPPS sets out a direction for Nigeria, driven by various national goals, policies, existing legislations, and initiatives to ensure harmonization and focus on achieving the mandates of the different government agencies involved in COP. The NCOPPS will serve as a framework for providing guidelines and support to stakeholders. </w:t>
      </w:r>
    </w:p>
    <w:p w14:paraId="5B890368" w14:textId="1DD62866" w:rsidR="001937F4" w:rsidRPr="001937F4" w:rsidRDefault="001937F4" w:rsidP="001F079F">
      <w:pPr>
        <w:jc w:val="both"/>
      </w:pPr>
      <w:r w:rsidRPr="001937F4">
        <w:t xml:space="preserve">The focus areas of the NCOPPS are </w:t>
      </w:r>
      <w:r w:rsidR="001F079F" w:rsidRPr="001937F4">
        <w:t>policymakers, parents, guardians, educators</w:t>
      </w:r>
      <w:r w:rsidRPr="001937F4">
        <w:t xml:space="preserve">, the ICT industry, and </w:t>
      </w:r>
      <w:r w:rsidR="001F079F" w:rsidRPr="001937F4">
        <w:t>security and law enforcement</w:t>
      </w:r>
      <w:r w:rsidRPr="001937F4">
        <w:t>. The objective of the Framework is to provide a set of principles, initiatives, action plan, implementation roadmap, and short-, medium-, and long-term goals that will give overall national direction to the planning and development of the Nigerian Child Online Protection Initiative.</w:t>
      </w:r>
      <w:r w:rsidR="001F079F">
        <w:t xml:space="preserve"> </w:t>
      </w:r>
    </w:p>
    <w:p w14:paraId="6FC0334D" w14:textId="7C52C7B9" w:rsidR="001937F4" w:rsidRPr="001937F4" w:rsidRDefault="001937F4" w:rsidP="001F079F">
      <w:pPr>
        <w:jc w:val="both"/>
      </w:pPr>
      <w:r w:rsidRPr="001937F4">
        <w:t>The Action Plan defines a period of 5 years for implementation and assigns roles and responsibilities to various stakeholders. These stakeholders would be coordinated through a National Working Group.</w:t>
      </w:r>
      <w:r w:rsidR="001F079F">
        <w:t xml:space="preserve"> </w:t>
      </w:r>
    </w:p>
    <w:p w14:paraId="4759650F" w14:textId="77777777" w:rsidR="001937F4" w:rsidRPr="001937F4" w:rsidRDefault="001937F4" w:rsidP="00E17925">
      <w:pPr>
        <w:jc w:val="both"/>
      </w:pPr>
      <w:r w:rsidRPr="001937F4">
        <w:t xml:space="preserve">The NCOPPS document comprises a checklist, as specified by the ITU for policy and strategy development, which includes: </w:t>
      </w:r>
    </w:p>
    <w:p w14:paraId="0C7E70E5" w14:textId="6D799F33" w:rsidR="001937F4" w:rsidRPr="001937F4" w:rsidRDefault="001937F4" w:rsidP="004D2BA1">
      <w:pPr>
        <w:pStyle w:val="enumlev1"/>
      </w:pPr>
      <w:r w:rsidRPr="001F079F">
        <w:rPr>
          <w:i/>
          <w:iCs/>
        </w:rPr>
        <w:t>a)</w:t>
      </w:r>
      <w:r w:rsidRPr="001937F4">
        <w:tab/>
        <w:t xml:space="preserve">Legal </w:t>
      </w:r>
      <w:r w:rsidR="00E17925" w:rsidRPr="001937F4">
        <w:t>framework</w:t>
      </w:r>
      <w:r w:rsidR="00E17925">
        <w:t xml:space="preserve"> </w:t>
      </w:r>
    </w:p>
    <w:p w14:paraId="69BDBE55" w14:textId="2B9809C7" w:rsidR="001937F4" w:rsidRPr="001937F4" w:rsidRDefault="001937F4" w:rsidP="004D2BA1">
      <w:pPr>
        <w:pStyle w:val="enumlev1"/>
      </w:pPr>
      <w:r w:rsidRPr="001F079F">
        <w:rPr>
          <w:i/>
          <w:iCs/>
        </w:rPr>
        <w:t>b)</w:t>
      </w:r>
      <w:r w:rsidRPr="001937F4">
        <w:tab/>
        <w:t xml:space="preserve">Regulatory </w:t>
      </w:r>
      <w:r w:rsidR="00E17925" w:rsidRPr="001937F4">
        <w:t>framework</w:t>
      </w:r>
      <w:r w:rsidR="00E17925">
        <w:t xml:space="preserve"> </w:t>
      </w:r>
    </w:p>
    <w:p w14:paraId="2F3BA51C" w14:textId="0B790C17" w:rsidR="001937F4" w:rsidRPr="001937F4" w:rsidRDefault="001937F4" w:rsidP="004D2BA1">
      <w:pPr>
        <w:pStyle w:val="enumlev1"/>
      </w:pPr>
      <w:r w:rsidRPr="001F079F">
        <w:rPr>
          <w:i/>
          <w:iCs/>
        </w:rPr>
        <w:t>c)</w:t>
      </w:r>
      <w:r w:rsidRPr="001937F4">
        <w:tab/>
        <w:t>Reporting-illegal content</w:t>
      </w:r>
      <w:r w:rsidR="001F079F">
        <w:t xml:space="preserve"> </w:t>
      </w:r>
    </w:p>
    <w:p w14:paraId="1E3A0209" w14:textId="2BFDFC91" w:rsidR="001937F4" w:rsidRPr="001937F4" w:rsidRDefault="001937F4" w:rsidP="004D2BA1">
      <w:pPr>
        <w:pStyle w:val="enumlev1"/>
      </w:pPr>
      <w:r w:rsidRPr="001F079F">
        <w:rPr>
          <w:i/>
          <w:iCs/>
        </w:rPr>
        <w:t>d)</w:t>
      </w:r>
      <w:r w:rsidRPr="001937F4">
        <w:tab/>
        <w:t>Reporting- user concerns</w:t>
      </w:r>
      <w:r w:rsidR="001F079F">
        <w:t xml:space="preserve"> </w:t>
      </w:r>
    </w:p>
    <w:p w14:paraId="326CC519" w14:textId="27399AFE" w:rsidR="001937F4" w:rsidRPr="001937F4" w:rsidRDefault="001937F4" w:rsidP="004D2BA1">
      <w:pPr>
        <w:pStyle w:val="enumlev1"/>
      </w:pPr>
      <w:r w:rsidRPr="001F079F">
        <w:rPr>
          <w:i/>
          <w:iCs/>
        </w:rPr>
        <w:t>e)</w:t>
      </w:r>
      <w:r w:rsidRPr="001937F4">
        <w:tab/>
        <w:t>Actors and stakeholders</w:t>
      </w:r>
      <w:r w:rsidR="001F079F">
        <w:t xml:space="preserve"> </w:t>
      </w:r>
    </w:p>
    <w:p w14:paraId="11D221E8" w14:textId="428329DD" w:rsidR="001937F4" w:rsidRPr="001937F4" w:rsidRDefault="001937F4" w:rsidP="004D2BA1">
      <w:pPr>
        <w:pStyle w:val="enumlev1"/>
      </w:pPr>
      <w:r w:rsidRPr="001F079F">
        <w:rPr>
          <w:i/>
          <w:iCs/>
        </w:rPr>
        <w:t>f)</w:t>
      </w:r>
      <w:r w:rsidRPr="001937F4">
        <w:tab/>
        <w:t>Research</w:t>
      </w:r>
      <w:r w:rsidR="001F079F">
        <w:t xml:space="preserve"> </w:t>
      </w:r>
    </w:p>
    <w:p w14:paraId="456B823E" w14:textId="74A69158" w:rsidR="001937F4" w:rsidRPr="001937F4" w:rsidRDefault="001937F4" w:rsidP="004D2BA1">
      <w:pPr>
        <w:pStyle w:val="enumlev1"/>
      </w:pPr>
      <w:r w:rsidRPr="001F079F">
        <w:rPr>
          <w:i/>
          <w:iCs/>
        </w:rPr>
        <w:t>g)</w:t>
      </w:r>
      <w:r w:rsidRPr="001937F4">
        <w:tab/>
        <w:t>Educational digital literacy and competency</w:t>
      </w:r>
      <w:r w:rsidR="001F079F">
        <w:t xml:space="preserve"> </w:t>
      </w:r>
    </w:p>
    <w:p w14:paraId="487070DF" w14:textId="132A4E27" w:rsidR="001937F4" w:rsidRPr="001937F4" w:rsidRDefault="001937F4" w:rsidP="004D2BA1">
      <w:pPr>
        <w:pStyle w:val="enumlev1"/>
      </w:pPr>
      <w:r w:rsidRPr="001F079F">
        <w:rPr>
          <w:i/>
          <w:iCs/>
        </w:rPr>
        <w:t>h)</w:t>
      </w:r>
      <w:r w:rsidRPr="001937F4">
        <w:tab/>
      </w:r>
      <w:proofErr w:type="gramStart"/>
      <w:r w:rsidRPr="001937F4">
        <w:t>Educational</w:t>
      </w:r>
      <w:proofErr w:type="gramEnd"/>
      <w:r w:rsidRPr="001937F4">
        <w:t xml:space="preserve"> resources</w:t>
      </w:r>
      <w:r w:rsidR="001F079F">
        <w:t xml:space="preserve"> </w:t>
      </w:r>
    </w:p>
    <w:p w14:paraId="1CA6E784" w14:textId="2AFDEC5E" w:rsidR="001937F4" w:rsidRPr="001937F4" w:rsidRDefault="001937F4" w:rsidP="004D2BA1">
      <w:pPr>
        <w:pStyle w:val="enumlev1"/>
      </w:pPr>
      <w:proofErr w:type="spellStart"/>
      <w:r w:rsidRPr="001F079F">
        <w:rPr>
          <w:i/>
          <w:iCs/>
        </w:rPr>
        <w:t>i</w:t>
      </w:r>
      <w:proofErr w:type="spellEnd"/>
      <w:r w:rsidRPr="001F079F">
        <w:rPr>
          <w:i/>
          <w:iCs/>
        </w:rPr>
        <w:t>)</w:t>
      </w:r>
      <w:r w:rsidRPr="001937F4">
        <w:tab/>
        <w:t>Child protection</w:t>
      </w:r>
      <w:r w:rsidR="001F079F">
        <w:t xml:space="preserve"> </w:t>
      </w:r>
    </w:p>
    <w:p w14:paraId="4A0C77E3" w14:textId="3AE875F1" w:rsidR="001937F4" w:rsidRPr="001937F4" w:rsidRDefault="001937F4" w:rsidP="004D2BA1">
      <w:pPr>
        <w:pStyle w:val="enumlev1"/>
      </w:pPr>
      <w:r w:rsidRPr="001F079F">
        <w:rPr>
          <w:i/>
          <w:iCs/>
        </w:rPr>
        <w:t>j)</w:t>
      </w:r>
      <w:r w:rsidRPr="001937F4">
        <w:tab/>
        <w:t>National awareness</w:t>
      </w:r>
      <w:r w:rsidR="001F079F">
        <w:t xml:space="preserve"> </w:t>
      </w:r>
    </w:p>
    <w:p w14:paraId="5B601D80" w14:textId="63234607" w:rsidR="001937F4" w:rsidRPr="001937F4" w:rsidRDefault="001937F4" w:rsidP="004D2BA1">
      <w:pPr>
        <w:pStyle w:val="enumlev1"/>
      </w:pPr>
      <w:r w:rsidRPr="001F079F">
        <w:rPr>
          <w:i/>
          <w:iCs/>
        </w:rPr>
        <w:t>k)</w:t>
      </w:r>
      <w:r w:rsidRPr="001937F4">
        <w:tab/>
        <w:t>Tools, services and settings</w:t>
      </w:r>
      <w:r w:rsidR="004D2BA1">
        <w:t>.</w:t>
      </w:r>
    </w:p>
    <w:p w14:paraId="0D902AFF" w14:textId="77777777" w:rsidR="001937F4" w:rsidRPr="001937F4" w:rsidRDefault="001937F4" w:rsidP="001F079F">
      <w:pPr>
        <w:jc w:val="both"/>
      </w:pPr>
      <w:r w:rsidRPr="001937F4">
        <w:t xml:space="preserve">The document also presents a framework for evaluating and monitoring the implemented strategies. It suggests developing a matrix to track progress related to the document's objectives. Accountability mechanisms and ongoing evaluation are critical to ensure every element of the NCOPPS improves COP in Nigeria, including regular assessments to measure the plan's success and the flexibility of the strategies against new online threats. </w:t>
      </w:r>
    </w:p>
    <w:p w14:paraId="77E6760A" w14:textId="093C7B6D" w:rsidR="001937F4" w:rsidRPr="001937F4" w:rsidRDefault="001937F4" w:rsidP="001F079F">
      <w:pPr>
        <w:jc w:val="both"/>
      </w:pPr>
      <w:r w:rsidRPr="001937F4">
        <w:t xml:space="preserve">It also recommends creating forums to promote discussion and partnership, allowing stakeholders to collectively share achievements, obstacles, and insights to improve </w:t>
      </w:r>
      <w:r w:rsidR="00E17925" w:rsidRPr="001937F4">
        <w:t xml:space="preserve">child online protection. </w:t>
      </w:r>
    </w:p>
    <w:p w14:paraId="66D7C975" w14:textId="55384A52" w:rsidR="001937F4" w:rsidRPr="001937F4" w:rsidRDefault="001937F4" w:rsidP="004D2BA1">
      <w:pPr>
        <w:pStyle w:val="Heading1"/>
      </w:pPr>
      <w:r w:rsidRPr="001937F4">
        <w:lastRenderedPageBreak/>
        <w:t>2</w:t>
      </w:r>
      <w:r w:rsidRPr="001937F4">
        <w:tab/>
        <w:t xml:space="preserve">Standard Operating Procedures for Child Online Protection (SOP4COP) </w:t>
      </w:r>
      <w:r w:rsidR="004D2BA1">
        <w:t>–</w:t>
      </w:r>
      <w:r w:rsidRPr="001937F4">
        <w:t xml:space="preserve"> 2024</w:t>
      </w:r>
    </w:p>
    <w:p w14:paraId="7F587041" w14:textId="77777777" w:rsidR="001937F4" w:rsidRPr="001937F4" w:rsidRDefault="001937F4" w:rsidP="001F079F">
      <w:pPr>
        <w:jc w:val="both"/>
      </w:pPr>
      <w:r w:rsidRPr="001937F4">
        <w:t>The purpose of the Standard Operating Procedure for Child Online Protection (SOP4COP) is to:</w:t>
      </w:r>
    </w:p>
    <w:p w14:paraId="2BECE208" w14:textId="348C813E" w:rsidR="001937F4" w:rsidRPr="001937F4" w:rsidRDefault="001937F4" w:rsidP="004D2BA1">
      <w:pPr>
        <w:pStyle w:val="enumlev1"/>
      </w:pPr>
      <w:r w:rsidRPr="001F079F">
        <w:rPr>
          <w:i/>
          <w:iCs/>
        </w:rPr>
        <w:t>a)</w:t>
      </w:r>
      <w:r w:rsidRPr="001937F4">
        <w:tab/>
        <w:t>Enumerate the roles and responsibilities of key stakeholders in the Nigerian COP ecosystem</w:t>
      </w:r>
    </w:p>
    <w:p w14:paraId="39A82865" w14:textId="78933860" w:rsidR="001937F4" w:rsidRPr="001937F4" w:rsidRDefault="001937F4" w:rsidP="004D2BA1">
      <w:pPr>
        <w:pStyle w:val="enumlev1"/>
      </w:pPr>
      <w:r w:rsidRPr="001F079F">
        <w:rPr>
          <w:i/>
          <w:iCs/>
        </w:rPr>
        <w:t>b)</w:t>
      </w:r>
      <w:r w:rsidRPr="001937F4">
        <w:tab/>
        <w:t>Define the guidelines and procedures to ensure child online protection in Nigeria</w:t>
      </w:r>
    </w:p>
    <w:p w14:paraId="03227C38" w14:textId="284AA3F3" w:rsidR="001937F4" w:rsidRPr="001937F4" w:rsidRDefault="001937F4" w:rsidP="004D2BA1">
      <w:pPr>
        <w:pStyle w:val="enumlev1"/>
      </w:pPr>
      <w:r w:rsidRPr="001F079F">
        <w:rPr>
          <w:i/>
          <w:iCs/>
        </w:rPr>
        <w:t>c)</w:t>
      </w:r>
      <w:r w:rsidRPr="001F079F">
        <w:rPr>
          <w:i/>
          <w:iCs/>
        </w:rPr>
        <w:tab/>
      </w:r>
      <w:r w:rsidRPr="001937F4">
        <w:t>Provide a guide for notification and reporting of issues on child online protection</w:t>
      </w:r>
    </w:p>
    <w:p w14:paraId="5D04156F" w14:textId="77777777" w:rsidR="001937F4" w:rsidRPr="001937F4" w:rsidRDefault="001937F4" w:rsidP="004D2BA1">
      <w:pPr>
        <w:pStyle w:val="enumlev1"/>
      </w:pPr>
      <w:r w:rsidRPr="001F079F">
        <w:rPr>
          <w:i/>
          <w:iCs/>
        </w:rPr>
        <w:t>d)</w:t>
      </w:r>
      <w:r w:rsidRPr="001937F4">
        <w:tab/>
        <w:t xml:space="preserve">Provide brief insight on the current situational analysis on child online protection in Nigeria. </w:t>
      </w:r>
    </w:p>
    <w:p w14:paraId="00B719CC" w14:textId="1DF8E567" w:rsidR="001937F4" w:rsidRPr="001937F4" w:rsidRDefault="001937F4" w:rsidP="001F079F">
      <w:pPr>
        <w:jc w:val="both"/>
      </w:pPr>
      <w:r w:rsidRPr="001937F4">
        <w:t xml:space="preserve">The SOP is applicable to all stakeholders involved in child online safety, including educational institutions, Internet </w:t>
      </w:r>
      <w:r w:rsidR="00D0634D" w:rsidRPr="001937F4">
        <w:t>service providers</w:t>
      </w:r>
      <w:r w:rsidRPr="001937F4">
        <w:t xml:space="preserve">, law enforcement, parents, guardians, and children themselves. It covers all aspects of online activity, including but not limited to browsing, social media use, online gaming, etc. </w:t>
      </w:r>
    </w:p>
    <w:p w14:paraId="4B8A5011" w14:textId="13913A83" w:rsidR="001937F4" w:rsidRPr="001937F4" w:rsidRDefault="001937F4" w:rsidP="004D2BA1">
      <w:pPr>
        <w:pStyle w:val="enumlev1"/>
      </w:pPr>
      <w:r w:rsidRPr="00D0634D">
        <w:rPr>
          <w:i/>
          <w:iCs/>
        </w:rPr>
        <w:t>a)</w:t>
      </w:r>
      <w:r w:rsidRPr="001937F4">
        <w:tab/>
        <w:t>Procedures for SOP</w:t>
      </w:r>
    </w:p>
    <w:p w14:paraId="142E8C3C" w14:textId="01183352" w:rsidR="001937F4" w:rsidRPr="001937F4" w:rsidRDefault="001937F4" w:rsidP="004D2BA1">
      <w:pPr>
        <w:pStyle w:val="enumlev1"/>
      </w:pPr>
      <w:r w:rsidRPr="00D0634D">
        <w:rPr>
          <w:i/>
          <w:iCs/>
        </w:rPr>
        <w:t>b)</w:t>
      </w:r>
      <w:r w:rsidRPr="001937F4">
        <w:tab/>
        <w:t xml:space="preserve">Education and </w:t>
      </w:r>
      <w:r w:rsidR="00D0634D" w:rsidRPr="001937F4">
        <w:t>awareness</w:t>
      </w:r>
      <w:r w:rsidR="00D0634D">
        <w:t xml:space="preserve"> </w:t>
      </w:r>
    </w:p>
    <w:p w14:paraId="58C692BE" w14:textId="431E613D" w:rsidR="001937F4" w:rsidRPr="001937F4" w:rsidRDefault="001937F4" w:rsidP="004D2BA1">
      <w:pPr>
        <w:pStyle w:val="enumlev1"/>
      </w:pPr>
      <w:r w:rsidRPr="00D0634D">
        <w:rPr>
          <w:i/>
          <w:iCs/>
        </w:rPr>
        <w:t>c)</w:t>
      </w:r>
      <w:r w:rsidRPr="001937F4">
        <w:tab/>
        <w:t xml:space="preserve">Censorship and </w:t>
      </w:r>
      <w:r w:rsidR="00D0634D" w:rsidRPr="001937F4">
        <w:t>protection</w:t>
      </w:r>
      <w:r w:rsidR="00D0634D">
        <w:t xml:space="preserve"> </w:t>
      </w:r>
    </w:p>
    <w:p w14:paraId="54F85EA9" w14:textId="697682D3" w:rsidR="001937F4" w:rsidRPr="001937F4" w:rsidRDefault="001937F4" w:rsidP="004D2BA1">
      <w:pPr>
        <w:pStyle w:val="enumlev1"/>
      </w:pPr>
      <w:r w:rsidRPr="00D0634D">
        <w:rPr>
          <w:i/>
          <w:iCs/>
        </w:rPr>
        <w:t>d)</w:t>
      </w:r>
      <w:r w:rsidRPr="001937F4">
        <w:tab/>
        <w:t xml:space="preserve">Compliance and </w:t>
      </w:r>
      <w:r w:rsidR="00D0634D" w:rsidRPr="001937F4">
        <w:t>enforcement</w:t>
      </w:r>
      <w:r w:rsidR="00D0634D">
        <w:t xml:space="preserve"> </w:t>
      </w:r>
    </w:p>
    <w:p w14:paraId="575458DA" w14:textId="1330E948" w:rsidR="001937F4" w:rsidRPr="001937F4" w:rsidRDefault="001937F4" w:rsidP="004D2BA1">
      <w:pPr>
        <w:pStyle w:val="enumlev1"/>
      </w:pPr>
      <w:r w:rsidRPr="00D0634D">
        <w:rPr>
          <w:i/>
          <w:iCs/>
        </w:rPr>
        <w:t>e)</w:t>
      </w:r>
      <w:r w:rsidRPr="001937F4">
        <w:tab/>
        <w:t xml:space="preserve">Monitoring and </w:t>
      </w:r>
      <w:r w:rsidR="00D0634D" w:rsidRPr="001937F4">
        <w:t xml:space="preserve">auditing </w:t>
      </w:r>
    </w:p>
    <w:p w14:paraId="59E18CC5" w14:textId="727F5FD7" w:rsidR="001937F4" w:rsidRPr="001937F4" w:rsidRDefault="001937F4" w:rsidP="004D2BA1">
      <w:pPr>
        <w:pStyle w:val="enumlev1"/>
      </w:pPr>
      <w:r w:rsidRPr="00D0634D">
        <w:rPr>
          <w:i/>
          <w:iCs/>
        </w:rPr>
        <w:t>f)</w:t>
      </w:r>
      <w:r w:rsidRPr="001937F4">
        <w:tab/>
        <w:t>Reporting</w:t>
      </w:r>
      <w:r w:rsidR="00D0634D">
        <w:t>.</w:t>
      </w:r>
    </w:p>
    <w:p w14:paraId="4DA93AFB" w14:textId="3563120D" w:rsidR="001937F4" w:rsidRPr="001937F4" w:rsidRDefault="001937F4" w:rsidP="004D2BA1">
      <w:pPr>
        <w:pStyle w:val="Heading1"/>
      </w:pPr>
      <w:r w:rsidRPr="001937F4">
        <w:t>3</w:t>
      </w:r>
      <w:r w:rsidRPr="001937F4">
        <w:tab/>
        <w:t>Cybercrime Act 2015 as amended on 20 February 2024</w:t>
      </w:r>
    </w:p>
    <w:p w14:paraId="70487F5B" w14:textId="77777777" w:rsidR="001937F4" w:rsidRPr="001937F4" w:rsidRDefault="001937F4" w:rsidP="00D0634D">
      <w:pPr>
        <w:jc w:val="both"/>
      </w:pPr>
      <w:r w:rsidRPr="001937F4">
        <w:t xml:space="preserve">The Cybercrime Act provides an effective and unified legal, regulatory and institutional framework for the prohibition, prevention, detection, prosecution and punishment of cybercrimes in Nigeria, ensure the protection of Critical National Information Infrastructure. Section 23 of the act talks about child pornography and other related offences using a computer system or a network. </w:t>
      </w:r>
    </w:p>
    <w:p w14:paraId="257674B4" w14:textId="376417F7" w:rsidR="00A514A4" w:rsidRDefault="001937F4" w:rsidP="00D0634D">
      <w:pPr>
        <w:jc w:val="both"/>
      </w:pPr>
      <w:r w:rsidRPr="001937F4">
        <w:rPr>
          <w:lang w:val="fr-FR"/>
        </w:rPr>
        <w:t xml:space="preserve">The </w:t>
      </w:r>
      <w:r w:rsidR="001F079F" w:rsidRPr="001937F4">
        <w:rPr>
          <w:lang w:val="fr-FR"/>
        </w:rPr>
        <w:t xml:space="preserve">Cybercrime </w:t>
      </w:r>
      <w:r w:rsidRPr="001937F4">
        <w:rPr>
          <w:lang w:val="fr-FR"/>
        </w:rPr>
        <w:t>(</w:t>
      </w:r>
      <w:r w:rsidR="001F079F" w:rsidRPr="001937F4">
        <w:rPr>
          <w:lang w:val="fr-FR"/>
        </w:rPr>
        <w:t>Prohibition, Prevention</w:t>
      </w:r>
      <w:r w:rsidRPr="001937F4">
        <w:rPr>
          <w:lang w:val="fr-FR"/>
        </w:rPr>
        <w:t xml:space="preserve">, etc.) </w:t>
      </w:r>
      <w:r w:rsidRPr="001937F4">
        <w:t>Act 2015 was amended on 20 February 2024 to insert some consequential words that were inadvertently omitted in the Act.</w:t>
      </w:r>
    </w:p>
    <w:p w14:paraId="2D44D656" w14:textId="77777777" w:rsidR="004D2BA1" w:rsidRDefault="004D2BA1" w:rsidP="001937F4"/>
    <w:p w14:paraId="013ADECC" w14:textId="44DF5B16" w:rsidR="004D2BA1" w:rsidRPr="001937F4" w:rsidRDefault="004D2BA1" w:rsidP="004D2BA1">
      <w:pPr>
        <w:jc w:val="center"/>
      </w:pPr>
      <w:r>
        <w:t>______________</w:t>
      </w:r>
    </w:p>
    <w:sectPr w:rsidR="004D2BA1" w:rsidRPr="001937F4"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507A2CC6"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AD2B5D">
            <w:rPr>
              <w:bCs/>
            </w:rPr>
            <w:t>14</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8DBE0E9"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AD2B5D">
            <w:rPr>
              <w:bCs/>
            </w:rPr>
            <w:t>14</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55417"/>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937F4"/>
    <w:rsid w:val="001A7D1D"/>
    <w:rsid w:val="001B51DD"/>
    <w:rsid w:val="001C628E"/>
    <w:rsid w:val="001E0F7B"/>
    <w:rsid w:val="001E0FBE"/>
    <w:rsid w:val="001F079F"/>
    <w:rsid w:val="002119FD"/>
    <w:rsid w:val="002130E0"/>
    <w:rsid w:val="00225FA7"/>
    <w:rsid w:val="00244F7F"/>
    <w:rsid w:val="00246A4B"/>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96AC4"/>
    <w:rsid w:val="003C2533"/>
    <w:rsid w:val="003D5A7F"/>
    <w:rsid w:val="004016E2"/>
    <w:rsid w:val="0040435A"/>
    <w:rsid w:val="00416A24"/>
    <w:rsid w:val="00431D9E"/>
    <w:rsid w:val="00433CE8"/>
    <w:rsid w:val="00434A5C"/>
    <w:rsid w:val="004544D9"/>
    <w:rsid w:val="00472BAD"/>
    <w:rsid w:val="00474CAD"/>
    <w:rsid w:val="00484009"/>
    <w:rsid w:val="00490E72"/>
    <w:rsid w:val="00491157"/>
    <w:rsid w:val="004921C8"/>
    <w:rsid w:val="00495B0B"/>
    <w:rsid w:val="004A1B8B"/>
    <w:rsid w:val="004D1851"/>
    <w:rsid w:val="004D2BA1"/>
    <w:rsid w:val="004D599D"/>
    <w:rsid w:val="004E2EA5"/>
    <w:rsid w:val="004E3AEB"/>
    <w:rsid w:val="0050223C"/>
    <w:rsid w:val="005217BD"/>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81355"/>
    <w:rsid w:val="006B1859"/>
    <w:rsid w:val="006B6680"/>
    <w:rsid w:val="006B6DCC"/>
    <w:rsid w:val="00702DEF"/>
    <w:rsid w:val="00706861"/>
    <w:rsid w:val="0075051B"/>
    <w:rsid w:val="00775655"/>
    <w:rsid w:val="00793188"/>
    <w:rsid w:val="00794D34"/>
    <w:rsid w:val="00813E5E"/>
    <w:rsid w:val="0083581B"/>
    <w:rsid w:val="00854BE3"/>
    <w:rsid w:val="00863874"/>
    <w:rsid w:val="00864AFF"/>
    <w:rsid w:val="00865925"/>
    <w:rsid w:val="00866F4F"/>
    <w:rsid w:val="00891503"/>
    <w:rsid w:val="00891575"/>
    <w:rsid w:val="008B4A6A"/>
    <w:rsid w:val="008C7E27"/>
    <w:rsid w:val="008F7448"/>
    <w:rsid w:val="0090147A"/>
    <w:rsid w:val="009173EF"/>
    <w:rsid w:val="00932906"/>
    <w:rsid w:val="00951DDC"/>
    <w:rsid w:val="00955751"/>
    <w:rsid w:val="00961B0B"/>
    <w:rsid w:val="00962D33"/>
    <w:rsid w:val="009B38C3"/>
    <w:rsid w:val="009C253A"/>
    <w:rsid w:val="009E17BD"/>
    <w:rsid w:val="009E485A"/>
    <w:rsid w:val="009F35EC"/>
    <w:rsid w:val="00A04CEC"/>
    <w:rsid w:val="00A27F92"/>
    <w:rsid w:val="00A32257"/>
    <w:rsid w:val="00A36D20"/>
    <w:rsid w:val="00A514A4"/>
    <w:rsid w:val="00A52C84"/>
    <w:rsid w:val="00A55622"/>
    <w:rsid w:val="00A83502"/>
    <w:rsid w:val="00AD15B3"/>
    <w:rsid w:val="00AD2B5D"/>
    <w:rsid w:val="00AD3606"/>
    <w:rsid w:val="00AD4A3D"/>
    <w:rsid w:val="00AF6E49"/>
    <w:rsid w:val="00B0081D"/>
    <w:rsid w:val="00B04A67"/>
    <w:rsid w:val="00B0583C"/>
    <w:rsid w:val="00B34993"/>
    <w:rsid w:val="00B358B2"/>
    <w:rsid w:val="00B40A81"/>
    <w:rsid w:val="00B44910"/>
    <w:rsid w:val="00B64669"/>
    <w:rsid w:val="00B72267"/>
    <w:rsid w:val="00B76EB6"/>
    <w:rsid w:val="00B7737B"/>
    <w:rsid w:val="00B824C8"/>
    <w:rsid w:val="00B84B9D"/>
    <w:rsid w:val="00BC251A"/>
    <w:rsid w:val="00BC3F65"/>
    <w:rsid w:val="00BC54CD"/>
    <w:rsid w:val="00BD032B"/>
    <w:rsid w:val="00BE2640"/>
    <w:rsid w:val="00C01091"/>
    <w:rsid w:val="00C01189"/>
    <w:rsid w:val="00C10F2C"/>
    <w:rsid w:val="00C374DE"/>
    <w:rsid w:val="00C47AD4"/>
    <w:rsid w:val="00C52D81"/>
    <w:rsid w:val="00C55198"/>
    <w:rsid w:val="00C65A10"/>
    <w:rsid w:val="00CA293A"/>
    <w:rsid w:val="00CA6393"/>
    <w:rsid w:val="00CB18FF"/>
    <w:rsid w:val="00CD0C08"/>
    <w:rsid w:val="00CE03FB"/>
    <w:rsid w:val="00CE433C"/>
    <w:rsid w:val="00CF0161"/>
    <w:rsid w:val="00CF33F3"/>
    <w:rsid w:val="00D06183"/>
    <w:rsid w:val="00D0634D"/>
    <w:rsid w:val="00D22C42"/>
    <w:rsid w:val="00D464CC"/>
    <w:rsid w:val="00D65041"/>
    <w:rsid w:val="00DA201C"/>
    <w:rsid w:val="00DB00D5"/>
    <w:rsid w:val="00DB1936"/>
    <w:rsid w:val="00DB384B"/>
    <w:rsid w:val="00DF0189"/>
    <w:rsid w:val="00E06FD5"/>
    <w:rsid w:val="00E10E80"/>
    <w:rsid w:val="00E124F0"/>
    <w:rsid w:val="00E17925"/>
    <w:rsid w:val="00E227F3"/>
    <w:rsid w:val="00E545C6"/>
    <w:rsid w:val="00E60F04"/>
    <w:rsid w:val="00E65B24"/>
    <w:rsid w:val="00E854E4"/>
    <w:rsid w:val="00E86DBF"/>
    <w:rsid w:val="00EA180C"/>
    <w:rsid w:val="00EB0D6F"/>
    <w:rsid w:val="00EB2232"/>
    <w:rsid w:val="00EC5337"/>
    <w:rsid w:val="00ED454D"/>
    <w:rsid w:val="00EE49E8"/>
    <w:rsid w:val="00F0400D"/>
    <w:rsid w:val="00F16BAB"/>
    <w:rsid w:val="00F2150A"/>
    <w:rsid w:val="00F231D8"/>
    <w:rsid w:val="00F37D1D"/>
    <w:rsid w:val="00F41345"/>
    <w:rsid w:val="00F44C00"/>
    <w:rsid w:val="00F45D2C"/>
    <w:rsid w:val="00F46C5F"/>
    <w:rsid w:val="00F632C0"/>
    <w:rsid w:val="00F653D5"/>
    <w:rsid w:val="00F74694"/>
    <w:rsid w:val="00F8168E"/>
    <w:rsid w:val="00F94A63"/>
    <w:rsid w:val="00FA1C28"/>
    <w:rsid w:val="00FA1DD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C2D2E01C-FFDA-430E-B244-E2187AD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51DDC"/>
    <w:rPr>
      <w:color w:val="605E5C"/>
      <w:shd w:val="clear" w:color="auto" w:fill="E1DFDD"/>
    </w:rPr>
  </w:style>
  <w:style w:type="paragraph" w:customStyle="1" w:styleId="Reasons">
    <w:name w:val="Reasons"/>
    <w:basedOn w:val="Normal"/>
    <w:qFormat/>
    <w:rsid w:val="004D2BA1"/>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c.gov.ng/technical-regulation/internet/child-online-prot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79-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BD60-F473-4DAA-884C-CC42B6E69F89}">
  <ds:schemaRefs>
    <ds:schemaRef ds:uri="http://schemas.microsoft.com/office/2006/metadata/properties"/>
    <ds:schemaRef ds:uri="http://schemas.microsoft.com/office/infopath/2007/PartnerControls"/>
    <ds:schemaRef ds:uri="085b46e1-7f22-4e81-9ba5-912dc5a5fd9a"/>
  </ds:schemaRefs>
</ds:datastoreItem>
</file>

<file path=customXml/itemProps2.xml><?xml version="1.0" encoding="utf-8"?>
<ds:datastoreItem xmlns:ds="http://schemas.openxmlformats.org/officeDocument/2006/customXml" ds:itemID="{AC3613B8-2657-4E48-9382-8A2F1C3B82AF}"/>
</file>

<file path=customXml/itemProps3.xml><?xml version="1.0" encoding="utf-8"?>
<ds:datastoreItem xmlns:ds="http://schemas.openxmlformats.org/officeDocument/2006/customXml" ds:itemID="{0EF5C5F5-AC2F-4378-B56F-B55D6E762EB4}">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Nigeria's regulatory frameworks, initiatives and reporting mechanisms on child online protection</dc:title>
  <dc:subject>Council Working Group on Child Onlinie Protection</dc:subject>
  <cp:keywords>CWG-COP, C24, Council-24</cp:keywords>
  <dc:description/>
  <cp:lastModifiedBy>WANG, Yuting</cp:lastModifiedBy>
  <cp:revision>2</cp:revision>
  <dcterms:created xsi:type="dcterms:W3CDTF">2024-12-02T11:18:00Z</dcterms:created>
  <dcterms:modified xsi:type="dcterms:W3CDTF">2024-12-02T11:18:00Z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