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E252D" w:rsidTr="00197169">
        <w:trPr>
          <w:cantSplit/>
          <w:trHeight w:val="1134"/>
        </w:trPr>
        <w:tc>
          <w:tcPr>
            <w:tcW w:w="6804" w:type="dxa"/>
          </w:tcPr>
          <w:p w:rsidR="001E252D" w:rsidRPr="001E252D" w:rsidRDefault="00EC65E3" w:rsidP="00B951D0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Inter-Sector Coordination Team on Issues of Mutual Interest (ISCT)</w:t>
            </w:r>
          </w:p>
          <w:p w:rsidR="001E252D" w:rsidRPr="00421F93" w:rsidRDefault="00EC65E3" w:rsidP="00BC0382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Geneva, 9 </w:t>
            </w:r>
            <w:r w:rsidR="001E252D">
              <w:rPr>
                <w:b/>
                <w:bCs/>
                <w:sz w:val="26"/>
                <w:szCs w:val="26"/>
              </w:rPr>
              <w:t>April 2018</w:t>
            </w:r>
          </w:p>
        </w:tc>
        <w:tc>
          <w:tcPr>
            <w:tcW w:w="3227" w:type="dxa"/>
          </w:tcPr>
          <w:p w:rsidR="001E252D" w:rsidRPr="00D96B4B" w:rsidRDefault="002B3C84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5D532E">
              <w:rPr>
                <w:noProof/>
                <w:lang w:eastAsia="zh-CN"/>
              </w:rPr>
              <w:drawing>
                <wp:inline distT="0" distB="0" distL="0" distR="0" wp14:anchorId="591A4FE9" wp14:editId="6178710A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D83BF5" w:rsidRPr="00E07105" w:rsidRDefault="00D83BF5" w:rsidP="00EC65E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proofErr w:type="spellStart"/>
            <w:r w:rsidRPr="0084734D">
              <w:rPr>
                <w:b/>
                <w:bCs/>
                <w:szCs w:val="24"/>
                <w:lang w:val="es-ES_tradnl"/>
              </w:rPr>
              <w:t>Document</w:t>
            </w:r>
            <w:proofErr w:type="spellEnd"/>
            <w:r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="00EC65E3">
              <w:rPr>
                <w:b/>
                <w:bCs/>
                <w:szCs w:val="24"/>
                <w:lang w:val="es-ES_tradnl"/>
              </w:rPr>
              <w:t>ISCT-18</w:t>
            </w:r>
            <w:r w:rsidRPr="00147DA1">
              <w:rPr>
                <w:b/>
                <w:bCs/>
                <w:szCs w:val="24"/>
                <w:lang w:val="es-ES_tradnl"/>
              </w:rPr>
              <w:t>/</w:t>
            </w:r>
            <w:r w:rsidR="00387F7D">
              <w:rPr>
                <w:b/>
                <w:bCs/>
                <w:szCs w:val="24"/>
                <w:lang w:val="es-ES_tradnl"/>
              </w:rPr>
              <w:t>1</w:t>
            </w:r>
            <w:r w:rsidR="00EC65E3">
              <w:rPr>
                <w:b/>
                <w:bCs/>
                <w:szCs w:val="24"/>
                <w:lang w:val="es-ES_tradnl"/>
              </w:rPr>
              <w:t>0</w:t>
            </w:r>
            <w:r w:rsidRPr="00147DA1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4F0CF7" w:rsidP="0019006B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5 April</w:t>
            </w:r>
            <w:r w:rsidR="00EC65E3">
              <w:rPr>
                <w:b/>
                <w:bCs/>
                <w:szCs w:val="24"/>
                <w:lang w:val="fr-FR"/>
              </w:rPr>
              <w:t xml:space="preserve"> 2018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D83BF5" w:rsidRPr="00D96B4B" w:rsidRDefault="00EC65E3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D83BF5" w:rsidRPr="00D83BF5" w:rsidRDefault="00D83BF5" w:rsidP="00B911B2">
            <w:pPr>
              <w:pStyle w:val="Source"/>
              <w:spacing w:before="240" w:after="240"/>
            </w:pP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D83BF5" w:rsidRPr="00EC65E3" w:rsidRDefault="00030B40" w:rsidP="007F735C">
            <w:pPr>
              <w:pStyle w:val="Title1"/>
              <w:spacing w:before="120" w:after="120"/>
              <w:rPr>
                <w:szCs w:val="28"/>
              </w:rPr>
            </w:pPr>
            <w:r w:rsidRPr="00EC65E3">
              <w:rPr>
                <w:szCs w:val="28"/>
              </w:rPr>
              <w:t>DRAFT AGENDA</w:t>
            </w:r>
          </w:p>
          <w:p w:rsidR="00EC65E3" w:rsidRPr="00EC65E3" w:rsidRDefault="00EC65E3" w:rsidP="0059734B">
            <w:pPr>
              <w:spacing w:after="120"/>
              <w:jc w:val="center"/>
              <w:rPr>
                <w:szCs w:val="24"/>
              </w:rPr>
            </w:pPr>
            <w:r w:rsidRPr="00EC65E3">
              <w:rPr>
                <w:szCs w:val="24"/>
              </w:rPr>
              <w:t>Monday, 9 April 2018</w:t>
            </w:r>
            <w:r w:rsidRPr="00EC65E3">
              <w:rPr>
                <w:szCs w:val="24"/>
              </w:rPr>
              <w:br/>
              <w:t>11</w:t>
            </w:r>
            <w:r w:rsidR="00E13506">
              <w:rPr>
                <w:szCs w:val="24"/>
              </w:rPr>
              <w:t>:</w:t>
            </w:r>
            <w:r w:rsidRPr="00EC65E3">
              <w:rPr>
                <w:szCs w:val="24"/>
              </w:rPr>
              <w:t>15-12</w:t>
            </w:r>
            <w:r w:rsidR="00E13506">
              <w:rPr>
                <w:szCs w:val="24"/>
              </w:rPr>
              <w:t>:</w:t>
            </w:r>
            <w:r w:rsidRPr="00EC65E3">
              <w:rPr>
                <w:szCs w:val="24"/>
              </w:rPr>
              <w:t>30</w:t>
            </w:r>
            <w:r w:rsidRPr="00EC65E3">
              <w:rPr>
                <w:szCs w:val="24"/>
              </w:rPr>
              <w:br/>
              <w:t xml:space="preserve">Room </w:t>
            </w:r>
            <w:r w:rsidR="0019006B">
              <w:rPr>
                <w:szCs w:val="24"/>
              </w:rPr>
              <w:t>A</w:t>
            </w:r>
            <w:r w:rsidRPr="00EC65E3">
              <w:rPr>
                <w:szCs w:val="24"/>
              </w:rPr>
              <w:t>, ITU Headquarters, Geneva</w:t>
            </w:r>
          </w:p>
        </w:tc>
      </w:tr>
    </w:tbl>
    <w:bookmarkEnd w:id="7"/>
    <w:bookmarkEnd w:id="8"/>
    <w:p w:rsidR="00EC65E3" w:rsidRDefault="00EC65E3" w:rsidP="00EC65E3">
      <w:pPr>
        <w:spacing w:before="240" w:after="120"/>
      </w:pPr>
      <w:r>
        <w:t>Please note that revisions to the documents will not be indicated on the agenda.  Participants are kindly requested to refer to the latest version on the web.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EC65E3" w:rsidRPr="005E3FC2" w:rsidTr="00EF6BBE">
        <w:tc>
          <w:tcPr>
            <w:tcW w:w="7792" w:type="dxa"/>
          </w:tcPr>
          <w:p w:rsidR="00EC65E3" w:rsidRPr="005E3FC2" w:rsidRDefault="00EC65E3" w:rsidP="00EF6BBE">
            <w:pPr>
              <w:spacing w:after="120"/>
              <w:rPr>
                <w:b/>
                <w:bCs/>
              </w:rPr>
            </w:pPr>
          </w:p>
        </w:tc>
        <w:tc>
          <w:tcPr>
            <w:tcW w:w="1984" w:type="dxa"/>
          </w:tcPr>
          <w:p w:rsidR="00EC65E3" w:rsidRPr="005E3FC2" w:rsidRDefault="00EC65E3" w:rsidP="00EF6BBE">
            <w:pPr>
              <w:spacing w:after="120"/>
              <w:rPr>
                <w:b/>
                <w:bCs/>
              </w:rPr>
            </w:pPr>
            <w:r w:rsidRPr="005E3FC2">
              <w:rPr>
                <w:b/>
                <w:bCs/>
              </w:rPr>
              <w:t>Documents</w:t>
            </w:r>
          </w:p>
        </w:tc>
      </w:tr>
      <w:tr w:rsidR="00EC65E3" w:rsidTr="00EF6BBE">
        <w:tc>
          <w:tcPr>
            <w:tcW w:w="7792" w:type="dxa"/>
          </w:tcPr>
          <w:p w:rsidR="00EC65E3" w:rsidRDefault="00EC65E3" w:rsidP="00EF6BBE">
            <w:pPr>
              <w:spacing w:before="60" w:after="60"/>
              <w:ind w:left="567" w:hanging="567"/>
            </w:pPr>
            <w:r>
              <w:t>1.</w:t>
            </w:r>
            <w:r>
              <w:tab/>
              <w:t>Opening of the meeting and approval of the agenda</w:t>
            </w:r>
          </w:p>
        </w:tc>
        <w:tc>
          <w:tcPr>
            <w:tcW w:w="1984" w:type="dxa"/>
          </w:tcPr>
          <w:p w:rsidR="00F63707" w:rsidRDefault="00EC65E3" w:rsidP="00F63707">
            <w:pPr>
              <w:spacing w:before="60" w:after="60"/>
            </w:pPr>
            <w:r>
              <w:t>ISCT/10</w:t>
            </w:r>
            <w:r w:rsidR="00F63707">
              <w:t xml:space="preserve"> </w:t>
            </w:r>
          </w:p>
          <w:p w:rsidR="00E75C05" w:rsidRDefault="00C250E4" w:rsidP="00F63707">
            <w:pPr>
              <w:spacing w:before="60" w:after="60"/>
            </w:pPr>
            <w:hyperlink r:id="rId13" w:history="1">
              <w:r w:rsidR="00F63707" w:rsidRPr="00015077">
                <w:rPr>
                  <w:rStyle w:val="Hyperlink"/>
                </w:rPr>
                <w:t>ISCT/11</w:t>
              </w:r>
            </w:hyperlink>
          </w:p>
        </w:tc>
      </w:tr>
      <w:tr w:rsidR="00EC65E3" w:rsidTr="00EF6BBE">
        <w:tc>
          <w:tcPr>
            <w:tcW w:w="7792" w:type="dxa"/>
          </w:tcPr>
          <w:p w:rsidR="00EC65E3" w:rsidRDefault="00EC65E3" w:rsidP="00EF6BBE">
            <w:pPr>
              <w:spacing w:before="60" w:after="60"/>
              <w:ind w:left="567" w:hanging="567"/>
            </w:pPr>
            <w:r>
              <w:t>2.</w:t>
            </w:r>
            <w:r>
              <w:tab/>
              <w:t>Methodology to implement each item of the Terms of Reference</w:t>
            </w:r>
          </w:p>
        </w:tc>
        <w:tc>
          <w:tcPr>
            <w:tcW w:w="1984" w:type="dxa"/>
          </w:tcPr>
          <w:p w:rsidR="00EC65E3" w:rsidRDefault="00EC65E3" w:rsidP="00EF6BBE">
            <w:pPr>
              <w:spacing w:before="60" w:after="60"/>
            </w:pPr>
          </w:p>
        </w:tc>
      </w:tr>
      <w:tr w:rsidR="00B33EEC" w:rsidRPr="00B71EF0" w:rsidTr="006A3838">
        <w:trPr>
          <w:trHeight w:val="2601"/>
        </w:trPr>
        <w:tc>
          <w:tcPr>
            <w:tcW w:w="7792" w:type="dxa"/>
          </w:tcPr>
          <w:p w:rsidR="00B33EEC" w:rsidRDefault="00B33EEC" w:rsidP="00EF6BBE">
            <w:pPr>
              <w:spacing w:before="60" w:after="60"/>
              <w:ind w:left="567" w:hanging="567"/>
            </w:pPr>
            <w:r>
              <w:t>a)</w:t>
            </w:r>
            <w:r>
              <w:tab/>
            </w:r>
            <w:r w:rsidRPr="00A1195F">
              <w:rPr>
                <w:rFonts w:ascii="Calibri" w:eastAsia="SimSun" w:hAnsi="Calibri"/>
                <w:szCs w:val="24"/>
                <w:lang w:val="en-US" w:eastAsia="zh-CN"/>
              </w:rPr>
              <w:t>Identify subjects common to the three Sectors, or</w:t>
            </w:r>
            <w:r>
              <w:rPr>
                <w:rFonts w:ascii="Calibri" w:eastAsia="SimSun" w:hAnsi="Calibri"/>
                <w:szCs w:val="24"/>
                <w:lang w:val="en-US" w:eastAsia="zh-CN"/>
              </w:rPr>
              <w:t>,</w:t>
            </w:r>
            <w:r w:rsidRPr="00A1195F">
              <w:rPr>
                <w:rFonts w:ascii="Calibri" w:eastAsia="SimSun" w:hAnsi="Calibri"/>
                <w:szCs w:val="24"/>
                <w:lang w:val="en-US" w:eastAsia="zh-CN"/>
              </w:rPr>
              <w:t xml:space="preserve"> bilaterally, </w:t>
            </w:r>
            <w:r>
              <w:rPr>
                <w:rFonts w:ascii="Calibri" w:eastAsia="SimSun" w:hAnsi="Calibri"/>
                <w:szCs w:val="24"/>
                <w:lang w:val="en-US" w:eastAsia="zh-CN"/>
              </w:rPr>
              <w:t xml:space="preserve">and consider an updated list </w:t>
            </w:r>
            <w:r>
              <w:rPr>
                <w:szCs w:val="24"/>
                <w:lang w:eastAsia="ja-JP"/>
              </w:rPr>
              <w:t>(prepared by the Secretariat) containing the areas of mutual interest to the three Sectors pursuant to the mandates assigned by each ITU assembly or conference</w:t>
            </w:r>
          </w:p>
          <w:p w:rsidR="00B33EEC" w:rsidRDefault="00B33EEC" w:rsidP="00EF6BBE">
            <w:pPr>
              <w:spacing w:before="60" w:after="60"/>
              <w:ind w:left="567" w:hanging="567"/>
            </w:pPr>
            <w:r w:rsidRPr="00010EC7">
              <w:t>b)</w:t>
            </w:r>
            <w:r w:rsidRPr="00010EC7">
              <w:tab/>
            </w:r>
            <w:r w:rsidRPr="00010EC7">
              <w:rPr>
                <w:lang w:val="en-US"/>
              </w:rPr>
              <w:t xml:space="preserve">Identify the necessary mechanisms to strengthen cooperation and joint activity among the three Sectors or with each Sector, on issues of </w:t>
            </w:r>
            <w:r w:rsidRPr="00010EC7">
              <w:t>mutual</w:t>
            </w:r>
            <w:r w:rsidRPr="00010EC7">
              <w:rPr>
                <w:lang w:val="en-US"/>
              </w:rPr>
              <w:t xml:space="preserve"> interest, paying particular attention to the interests of the developing countries</w:t>
            </w:r>
          </w:p>
        </w:tc>
        <w:tc>
          <w:tcPr>
            <w:tcW w:w="1984" w:type="dxa"/>
          </w:tcPr>
          <w:p w:rsidR="000D3035" w:rsidRDefault="00C250E4" w:rsidP="000D3035">
            <w:pPr>
              <w:spacing w:before="60" w:after="60"/>
              <w:rPr>
                <w:rStyle w:val="Hyperlink"/>
              </w:rPr>
            </w:pPr>
            <w:hyperlink r:id="rId14" w:history="1">
              <w:r w:rsidR="000D3035" w:rsidRPr="000D3035">
                <w:rPr>
                  <w:rStyle w:val="Hyperlink"/>
                </w:rPr>
                <w:t>TDAG-18/5</w:t>
              </w:r>
            </w:hyperlink>
          </w:p>
          <w:p w:rsidR="000D3035" w:rsidRPr="00964F58" w:rsidRDefault="00B71EF0" w:rsidP="000D3035">
            <w:pPr>
              <w:spacing w:before="60" w:after="60"/>
              <w:rPr>
                <w:rStyle w:val="Hyperlink"/>
              </w:rPr>
            </w:pPr>
            <w:hyperlink r:id="rId15" w:history="1">
              <w:r w:rsidR="000D3035" w:rsidRPr="00B71EF0">
                <w:rPr>
                  <w:rStyle w:val="Hyperlink"/>
                </w:rPr>
                <w:t>Events calendar</w:t>
              </w:r>
            </w:hyperlink>
          </w:p>
          <w:p w:rsidR="0098201F" w:rsidRDefault="00C250E4" w:rsidP="00EF6BBE">
            <w:pPr>
              <w:spacing w:before="60" w:after="60"/>
              <w:rPr>
                <w:rStyle w:val="Hyperlink"/>
              </w:rPr>
            </w:pPr>
            <w:hyperlink r:id="rId16" w:history="1">
              <w:r w:rsidR="0098201F" w:rsidRPr="00540F1B">
                <w:rPr>
                  <w:rStyle w:val="Hyperlink"/>
                </w:rPr>
                <w:t>TDAG-18/DT/3</w:t>
              </w:r>
            </w:hyperlink>
          </w:p>
          <w:p w:rsidR="004F0CF7" w:rsidRDefault="00C250E4" w:rsidP="004F0CF7">
            <w:pPr>
              <w:spacing w:before="60" w:after="60"/>
            </w:pPr>
            <w:hyperlink r:id="rId17" w:history="1">
              <w:r w:rsidR="004F0CF7" w:rsidRPr="004F0CF7">
                <w:rPr>
                  <w:rStyle w:val="Hyperlink"/>
                </w:rPr>
                <w:t>TDAG-18/DT/2</w:t>
              </w:r>
            </w:hyperlink>
          </w:p>
          <w:p w:rsidR="00B33EEC" w:rsidRPr="00805933" w:rsidRDefault="00C250E4" w:rsidP="00EF6BBE">
            <w:pPr>
              <w:spacing w:before="60" w:after="60"/>
            </w:pPr>
            <w:hyperlink r:id="rId18" w:history="1">
              <w:r w:rsidR="00B33EEC" w:rsidRPr="00805933">
                <w:rPr>
                  <w:rStyle w:val="Hyperlink"/>
                </w:rPr>
                <w:t>TDAG-18/23</w:t>
              </w:r>
            </w:hyperlink>
          </w:p>
          <w:p w:rsidR="00B33EEC" w:rsidRPr="004B6A8F" w:rsidRDefault="00C250E4" w:rsidP="00EF6BBE">
            <w:pPr>
              <w:spacing w:before="60" w:after="60"/>
              <w:rPr>
                <w:lang w:val="de-CH"/>
              </w:rPr>
            </w:pPr>
            <w:hyperlink r:id="rId19" w:history="1">
              <w:r w:rsidR="00B33EEC" w:rsidRPr="004B6A8F">
                <w:rPr>
                  <w:rStyle w:val="Hyperlink"/>
                  <w:lang w:val="de-CH"/>
                </w:rPr>
                <w:t>TDAG-18/25</w:t>
              </w:r>
            </w:hyperlink>
          </w:p>
          <w:p w:rsidR="00B33EEC" w:rsidRPr="004B6A8F" w:rsidRDefault="00C250E4" w:rsidP="00EF6BBE">
            <w:pPr>
              <w:spacing w:before="60" w:after="60"/>
              <w:rPr>
                <w:rStyle w:val="Hyperlink"/>
                <w:lang w:val="de-CH"/>
              </w:rPr>
            </w:pPr>
            <w:hyperlink r:id="rId20" w:history="1">
              <w:r w:rsidR="00B33EEC" w:rsidRPr="004B6A8F">
                <w:rPr>
                  <w:rStyle w:val="Hyperlink"/>
                  <w:lang w:val="de-CH"/>
                </w:rPr>
                <w:t>TDAG-18/27</w:t>
              </w:r>
            </w:hyperlink>
          </w:p>
          <w:p w:rsidR="00540F1B" w:rsidRPr="004B6A8F" w:rsidRDefault="00C250E4" w:rsidP="00EF6BBE">
            <w:pPr>
              <w:spacing w:before="60" w:after="60"/>
              <w:rPr>
                <w:rStyle w:val="Hyperlink"/>
                <w:lang w:val="de-CH"/>
              </w:rPr>
            </w:pPr>
            <w:hyperlink r:id="rId21" w:history="1">
              <w:r w:rsidR="00540F1B" w:rsidRPr="004B6A8F">
                <w:rPr>
                  <w:rStyle w:val="Hyperlink"/>
                  <w:lang w:val="de-CH"/>
                </w:rPr>
                <w:t>TDAG-18/29</w:t>
              </w:r>
            </w:hyperlink>
          </w:p>
          <w:p w:rsidR="00737B58" w:rsidRPr="004B6A8F" w:rsidRDefault="00C250E4">
            <w:pPr>
              <w:spacing w:before="60" w:after="60"/>
              <w:rPr>
                <w:rStyle w:val="Hyperlink"/>
                <w:lang w:val="de-CH"/>
              </w:rPr>
            </w:pPr>
            <w:hyperlink r:id="rId22" w:history="1">
              <w:r w:rsidR="00540F1B" w:rsidRPr="004B6A8F">
                <w:rPr>
                  <w:rStyle w:val="Hyperlink"/>
                  <w:lang w:val="de-CH"/>
                </w:rPr>
                <w:t>TDAG-18/36</w:t>
              </w:r>
            </w:hyperlink>
          </w:p>
          <w:p w:rsidR="00B33EEC" w:rsidRPr="004B6A8F" w:rsidRDefault="00C250E4">
            <w:pPr>
              <w:spacing w:before="60" w:after="60"/>
              <w:rPr>
                <w:lang w:val="de-CH"/>
              </w:rPr>
            </w:pPr>
            <w:hyperlink r:id="rId23" w:history="1">
              <w:r w:rsidR="00B33EEC" w:rsidRPr="00C250E4">
                <w:rPr>
                  <w:rStyle w:val="Hyperlink"/>
                  <w:lang w:val="de-CH"/>
                </w:rPr>
                <w:t>ISCT/</w:t>
              </w:r>
              <w:r w:rsidR="00F63707" w:rsidRPr="00C250E4">
                <w:rPr>
                  <w:rStyle w:val="Hyperlink"/>
                  <w:lang w:val="de-CH"/>
                </w:rPr>
                <w:t>12</w:t>
              </w:r>
            </w:hyperlink>
            <w:bookmarkStart w:id="9" w:name="_GoBack"/>
            <w:bookmarkEnd w:id="9"/>
          </w:p>
        </w:tc>
      </w:tr>
      <w:tr w:rsidR="00EC65E3" w:rsidTr="00EF6BBE">
        <w:tc>
          <w:tcPr>
            <w:tcW w:w="7792" w:type="dxa"/>
          </w:tcPr>
          <w:p w:rsidR="00EC65E3" w:rsidRDefault="00EC65E3" w:rsidP="00EF6BBE">
            <w:pPr>
              <w:spacing w:before="60" w:after="60"/>
              <w:ind w:left="567" w:hanging="567"/>
            </w:pPr>
            <w:r>
              <w:rPr>
                <w:rFonts w:ascii="Calibri" w:eastAsia="SimSun" w:hAnsi="Calibri"/>
                <w:szCs w:val="24"/>
                <w:lang w:val="en-US" w:eastAsia="zh-CN"/>
              </w:rPr>
              <w:t>c)</w:t>
            </w:r>
            <w:r>
              <w:rPr>
                <w:rFonts w:ascii="Calibri" w:eastAsia="SimSun" w:hAnsi="Calibri"/>
                <w:szCs w:val="24"/>
                <w:lang w:val="en-US" w:eastAsia="zh-CN"/>
              </w:rPr>
              <w:tab/>
              <w:t>R</w:t>
            </w:r>
            <w:proofErr w:type="spellStart"/>
            <w:r>
              <w:rPr>
                <w:rFonts w:cstheme="majorBidi"/>
                <w:szCs w:val="24"/>
              </w:rPr>
              <w:t>eport</w:t>
            </w:r>
            <w:proofErr w:type="spellEnd"/>
            <w:r>
              <w:rPr>
                <w:rFonts w:cstheme="majorBidi"/>
                <w:szCs w:val="24"/>
              </w:rPr>
              <w:t xml:space="preserve"> annually to the respective advisory groups on the progress of the work undertaken</w:t>
            </w:r>
          </w:p>
        </w:tc>
        <w:tc>
          <w:tcPr>
            <w:tcW w:w="1984" w:type="dxa"/>
          </w:tcPr>
          <w:p w:rsidR="000D3035" w:rsidRPr="008F1753" w:rsidRDefault="000D3035">
            <w:pPr>
              <w:spacing w:before="60" w:after="60"/>
            </w:pPr>
            <w:r w:rsidRPr="008F1753">
              <w:rPr>
                <w:rStyle w:val="Hyperlink"/>
                <w:color w:val="auto"/>
                <w:u w:val="none"/>
              </w:rPr>
              <w:t>ISCT/</w:t>
            </w:r>
            <w:r w:rsidR="00F63707" w:rsidRPr="008F1753">
              <w:rPr>
                <w:rStyle w:val="Hyperlink"/>
                <w:color w:val="auto"/>
                <w:u w:val="none"/>
              </w:rPr>
              <w:t>1</w:t>
            </w:r>
            <w:r w:rsidR="00F63707">
              <w:rPr>
                <w:rStyle w:val="Hyperlink"/>
                <w:color w:val="auto"/>
                <w:u w:val="none"/>
              </w:rPr>
              <w:t>3</w:t>
            </w:r>
          </w:p>
        </w:tc>
      </w:tr>
      <w:tr w:rsidR="00EC65E3" w:rsidTr="00EF6BBE">
        <w:tc>
          <w:tcPr>
            <w:tcW w:w="7792" w:type="dxa"/>
          </w:tcPr>
          <w:p w:rsidR="00EC65E3" w:rsidRDefault="00EC65E3" w:rsidP="00EF6BBE">
            <w:pPr>
              <w:spacing w:before="60" w:after="60"/>
              <w:ind w:left="567" w:hanging="567"/>
            </w:pPr>
            <w:r>
              <w:t>3.</w:t>
            </w:r>
            <w:r>
              <w:tab/>
              <w:t>Any other business</w:t>
            </w:r>
          </w:p>
        </w:tc>
        <w:tc>
          <w:tcPr>
            <w:tcW w:w="1984" w:type="dxa"/>
          </w:tcPr>
          <w:p w:rsidR="00EC65E3" w:rsidRDefault="00EC65E3" w:rsidP="00EF6BBE">
            <w:pPr>
              <w:spacing w:before="60" w:after="60"/>
            </w:pPr>
          </w:p>
        </w:tc>
      </w:tr>
    </w:tbl>
    <w:p w:rsidR="00EC65E3" w:rsidRDefault="00EC65E3" w:rsidP="00EC65E3"/>
    <w:p w:rsidR="009E7161" w:rsidRDefault="009E7161" w:rsidP="00805933">
      <w:pPr>
        <w:tabs>
          <w:tab w:val="clear" w:pos="1134"/>
          <w:tab w:val="clear" w:pos="1871"/>
          <w:tab w:val="clear" w:pos="2268"/>
          <w:tab w:val="center" w:pos="7371"/>
        </w:tabs>
      </w:pPr>
      <w:r>
        <w:tab/>
        <w:t xml:space="preserve">Fabio </w:t>
      </w:r>
      <w:proofErr w:type="spellStart"/>
      <w:r>
        <w:t>Bigi</w:t>
      </w:r>
      <w:proofErr w:type="spellEnd"/>
    </w:p>
    <w:p w:rsidR="00EC65E3" w:rsidRDefault="00EC65E3" w:rsidP="00737B58">
      <w:pPr>
        <w:tabs>
          <w:tab w:val="clear" w:pos="1134"/>
          <w:tab w:val="clear" w:pos="1871"/>
          <w:tab w:val="clear" w:pos="2268"/>
          <w:tab w:val="center" w:pos="7371"/>
        </w:tabs>
        <w:spacing w:before="0"/>
      </w:pPr>
      <w:r>
        <w:tab/>
        <w:t>Chairman, ISCT</w:t>
      </w:r>
    </w:p>
    <w:p w:rsidR="00EC65E3" w:rsidRPr="00DD307F" w:rsidRDefault="00EC65E3" w:rsidP="00EB5682">
      <w:pPr>
        <w:widowControl w:val="0"/>
        <w:tabs>
          <w:tab w:val="left" w:pos="567"/>
          <w:tab w:val="left" w:pos="794"/>
          <w:tab w:val="left" w:pos="1191"/>
          <w:tab w:val="left" w:pos="1588"/>
          <w:tab w:val="left" w:pos="1701"/>
          <w:tab w:val="left" w:pos="1985"/>
        </w:tabs>
        <w:ind w:left="567" w:hanging="567"/>
      </w:pPr>
    </w:p>
    <w:p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39169B">
      <w:headerReference w:type="default" r:id="rId24"/>
      <w:footerReference w:type="even" r:id="rId25"/>
      <w:footerReference w:type="first" r:id="rId2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08C" w:rsidRDefault="00A7208C">
      <w:r>
        <w:separator/>
      </w:r>
    </w:p>
  </w:endnote>
  <w:endnote w:type="continuationSeparator" w:id="0">
    <w:p w:rsidR="00A7208C" w:rsidRDefault="00A7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B3C84">
      <w:rPr>
        <w:noProof/>
        <w:lang w:val="en-US"/>
      </w:rPr>
      <w:t>P:\SUP\Meetings\TDAG\2018-23rd\Templates\TDAG-18_C-template_E_v1.docx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1EF0">
      <w:rPr>
        <w:noProof/>
      </w:rPr>
      <w:t>04.04.18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3C84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D83BF5" w:rsidRDefault="00EC65E3" w:rsidP="00EC65E3">
    <w:pPr>
      <w:jc w:val="center"/>
    </w:pPr>
    <w:r>
      <w:rPr>
        <w:sz w:val="20"/>
      </w:rPr>
      <w:t xml:space="preserve">• </w:t>
    </w:r>
    <w:hyperlink r:id="rId1" w:history="1">
      <w:r w:rsidRPr="00EC65E3">
        <w:rPr>
          <w:rStyle w:val="Hyperlink"/>
          <w:sz w:val="20"/>
        </w:rPr>
        <w:t>ISCT</w:t>
      </w:r>
    </w:hyperlink>
    <w:r>
      <w:rPr>
        <w:sz w:val="20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08C" w:rsidRDefault="00A7208C">
      <w:r>
        <w:rPr>
          <w:b/>
        </w:rPr>
        <w:t>_______________</w:t>
      </w:r>
    </w:p>
  </w:footnote>
  <w:footnote w:type="continuationSeparator" w:id="0">
    <w:p w:rsidR="00A7208C" w:rsidRDefault="00A72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D83BF5" w:rsidRDefault="00D83BF5" w:rsidP="00A91447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="001E252D">
      <w:rPr>
        <w:sz w:val="22"/>
        <w:szCs w:val="22"/>
        <w:lang w:val="es-ES_tradnl"/>
      </w:rPr>
      <w:t>TDAG</w:t>
    </w:r>
    <w:r w:rsidR="008B61EA">
      <w:rPr>
        <w:sz w:val="22"/>
        <w:szCs w:val="22"/>
        <w:lang w:val="es-ES_tradnl"/>
      </w:rPr>
      <w:t>-1</w:t>
    </w:r>
    <w:r w:rsidR="001E252D">
      <w:rPr>
        <w:sz w:val="22"/>
        <w:szCs w:val="22"/>
        <w:lang w:val="es-ES_tradnl"/>
      </w:rPr>
      <w:t>8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A91447">
      <w:rPr>
        <w:sz w:val="22"/>
        <w:szCs w:val="22"/>
        <w:lang w:val="es-ES_tradnl"/>
      </w:rPr>
      <w:t>1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EC65E3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5077"/>
    <w:rsid w:val="00022A29"/>
    <w:rsid w:val="00030B40"/>
    <w:rsid w:val="000332AE"/>
    <w:rsid w:val="000355FD"/>
    <w:rsid w:val="00051E39"/>
    <w:rsid w:val="00075C63"/>
    <w:rsid w:val="00077239"/>
    <w:rsid w:val="00080905"/>
    <w:rsid w:val="000822BE"/>
    <w:rsid w:val="00086491"/>
    <w:rsid w:val="00091346"/>
    <w:rsid w:val="000C7CDF"/>
    <w:rsid w:val="000D3035"/>
    <w:rsid w:val="000D4875"/>
    <w:rsid w:val="000F73FF"/>
    <w:rsid w:val="00114CF7"/>
    <w:rsid w:val="00123B68"/>
    <w:rsid w:val="00126F2E"/>
    <w:rsid w:val="00146F6F"/>
    <w:rsid w:val="00147DA1"/>
    <w:rsid w:val="00152957"/>
    <w:rsid w:val="00187BD9"/>
    <w:rsid w:val="0019006B"/>
    <w:rsid w:val="00190B55"/>
    <w:rsid w:val="00191C64"/>
    <w:rsid w:val="00194CFB"/>
    <w:rsid w:val="001B2ED3"/>
    <w:rsid w:val="001B7EA3"/>
    <w:rsid w:val="001C3B5F"/>
    <w:rsid w:val="001D058F"/>
    <w:rsid w:val="001E252D"/>
    <w:rsid w:val="001F0841"/>
    <w:rsid w:val="002009EA"/>
    <w:rsid w:val="00202CA0"/>
    <w:rsid w:val="002154A6"/>
    <w:rsid w:val="002162CD"/>
    <w:rsid w:val="002255B3"/>
    <w:rsid w:val="00236E8A"/>
    <w:rsid w:val="00271316"/>
    <w:rsid w:val="00296313"/>
    <w:rsid w:val="002B3C84"/>
    <w:rsid w:val="002D58BE"/>
    <w:rsid w:val="003013EE"/>
    <w:rsid w:val="00325672"/>
    <w:rsid w:val="00377BD3"/>
    <w:rsid w:val="00384088"/>
    <w:rsid w:val="0038489B"/>
    <w:rsid w:val="00387F7D"/>
    <w:rsid w:val="0039169B"/>
    <w:rsid w:val="003A7F8C"/>
    <w:rsid w:val="003B532E"/>
    <w:rsid w:val="003B6F14"/>
    <w:rsid w:val="003D0F8B"/>
    <w:rsid w:val="004131D4"/>
    <w:rsid w:val="0041348E"/>
    <w:rsid w:val="00447308"/>
    <w:rsid w:val="0045777A"/>
    <w:rsid w:val="004747F5"/>
    <w:rsid w:val="004765FF"/>
    <w:rsid w:val="00492075"/>
    <w:rsid w:val="004969AD"/>
    <w:rsid w:val="004B13CB"/>
    <w:rsid w:val="004B4FDF"/>
    <w:rsid w:val="004B6A8F"/>
    <w:rsid w:val="004D5D5C"/>
    <w:rsid w:val="004F0CF7"/>
    <w:rsid w:val="0050139F"/>
    <w:rsid w:val="00521223"/>
    <w:rsid w:val="00524DF1"/>
    <w:rsid w:val="00540F1B"/>
    <w:rsid w:val="0055140B"/>
    <w:rsid w:val="00554C4F"/>
    <w:rsid w:val="00561D72"/>
    <w:rsid w:val="005964AB"/>
    <w:rsid w:val="0059734B"/>
    <w:rsid w:val="005B44F5"/>
    <w:rsid w:val="005C099A"/>
    <w:rsid w:val="005C31A5"/>
    <w:rsid w:val="005E10C9"/>
    <w:rsid w:val="005E61DD"/>
    <w:rsid w:val="005E6321"/>
    <w:rsid w:val="006023DF"/>
    <w:rsid w:val="0064322F"/>
    <w:rsid w:val="00657DE0"/>
    <w:rsid w:val="0067199F"/>
    <w:rsid w:val="00677048"/>
    <w:rsid w:val="00685313"/>
    <w:rsid w:val="006A6E9B"/>
    <w:rsid w:val="006B7C2A"/>
    <w:rsid w:val="006C23DA"/>
    <w:rsid w:val="006E3D45"/>
    <w:rsid w:val="007149F9"/>
    <w:rsid w:val="00733A30"/>
    <w:rsid w:val="00737B58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04821"/>
    <w:rsid w:val="00805933"/>
    <w:rsid w:val="00811633"/>
    <w:rsid w:val="00812298"/>
    <w:rsid w:val="00821CEF"/>
    <w:rsid w:val="00832828"/>
    <w:rsid w:val="0083645A"/>
    <w:rsid w:val="00840B0F"/>
    <w:rsid w:val="008711AE"/>
    <w:rsid w:val="00872FC8"/>
    <w:rsid w:val="008801D3"/>
    <w:rsid w:val="008845D0"/>
    <w:rsid w:val="008A3933"/>
    <w:rsid w:val="008B43F2"/>
    <w:rsid w:val="008B61EA"/>
    <w:rsid w:val="008B6CFF"/>
    <w:rsid w:val="008F1753"/>
    <w:rsid w:val="00910B26"/>
    <w:rsid w:val="009274B4"/>
    <w:rsid w:val="00934EA2"/>
    <w:rsid w:val="00944A5C"/>
    <w:rsid w:val="00952A66"/>
    <w:rsid w:val="00957894"/>
    <w:rsid w:val="0098201F"/>
    <w:rsid w:val="009B75FF"/>
    <w:rsid w:val="009C56E5"/>
    <w:rsid w:val="009E5FC8"/>
    <w:rsid w:val="009E687A"/>
    <w:rsid w:val="009E7161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208C"/>
    <w:rsid w:val="00A7372E"/>
    <w:rsid w:val="00A91447"/>
    <w:rsid w:val="00A93B85"/>
    <w:rsid w:val="00AA0B18"/>
    <w:rsid w:val="00AA666F"/>
    <w:rsid w:val="00AB4927"/>
    <w:rsid w:val="00AC034F"/>
    <w:rsid w:val="00B004E5"/>
    <w:rsid w:val="00B15F9D"/>
    <w:rsid w:val="00B327BC"/>
    <w:rsid w:val="00B33EEC"/>
    <w:rsid w:val="00B639E9"/>
    <w:rsid w:val="00B71EF0"/>
    <w:rsid w:val="00B750B5"/>
    <w:rsid w:val="00B817CD"/>
    <w:rsid w:val="00B911B2"/>
    <w:rsid w:val="00B951D0"/>
    <w:rsid w:val="00B95DA2"/>
    <w:rsid w:val="00BB29C8"/>
    <w:rsid w:val="00BB3A95"/>
    <w:rsid w:val="00BC0382"/>
    <w:rsid w:val="00BD62C6"/>
    <w:rsid w:val="00C0018F"/>
    <w:rsid w:val="00C20466"/>
    <w:rsid w:val="00C214ED"/>
    <w:rsid w:val="00C234E6"/>
    <w:rsid w:val="00C250E4"/>
    <w:rsid w:val="00C324A8"/>
    <w:rsid w:val="00C33154"/>
    <w:rsid w:val="00C54517"/>
    <w:rsid w:val="00C64CD8"/>
    <w:rsid w:val="00C97C68"/>
    <w:rsid w:val="00CA1A47"/>
    <w:rsid w:val="00CC247A"/>
    <w:rsid w:val="00CE5E47"/>
    <w:rsid w:val="00CF020F"/>
    <w:rsid w:val="00CF2084"/>
    <w:rsid w:val="00CF2B5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09EB"/>
    <w:rsid w:val="00DD44AF"/>
    <w:rsid w:val="00DE2AC3"/>
    <w:rsid w:val="00DE434C"/>
    <w:rsid w:val="00DE5692"/>
    <w:rsid w:val="00DF6F8E"/>
    <w:rsid w:val="00E03C94"/>
    <w:rsid w:val="00E07105"/>
    <w:rsid w:val="00E13506"/>
    <w:rsid w:val="00E26226"/>
    <w:rsid w:val="00E4165C"/>
    <w:rsid w:val="00E4309C"/>
    <w:rsid w:val="00E45D05"/>
    <w:rsid w:val="00E55816"/>
    <w:rsid w:val="00E55AEF"/>
    <w:rsid w:val="00E66BFC"/>
    <w:rsid w:val="00E75C05"/>
    <w:rsid w:val="00E976C1"/>
    <w:rsid w:val="00EA12E5"/>
    <w:rsid w:val="00EB5682"/>
    <w:rsid w:val="00EC65E3"/>
    <w:rsid w:val="00F02766"/>
    <w:rsid w:val="00F04067"/>
    <w:rsid w:val="00F05BD4"/>
    <w:rsid w:val="00F11A98"/>
    <w:rsid w:val="00F21A1D"/>
    <w:rsid w:val="00F63707"/>
    <w:rsid w:val="00F65C19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0150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en/ITU-D/Conferences/TDAG/Documents/ISCT_2018_011E_v1_changes-Res.59.docx" TargetMode="External"/><Relationship Id="rId18" Type="http://schemas.openxmlformats.org/officeDocument/2006/relationships/hyperlink" Target="https://www.itu.int/md/D18-TDAG23-C-0023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18-TDAG23-C-0029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md/D18-TDAG23-180409-TD-0002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TDAG23-180409-TD-0003/" TargetMode="External"/><Relationship Id="rId20" Type="http://schemas.openxmlformats.org/officeDocument/2006/relationships/hyperlink" Target="https://www.itu.int/md/D18-TDAG23-C-0027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TDAG23-C-0015/" TargetMode="External"/><Relationship Id="rId23" Type="http://schemas.openxmlformats.org/officeDocument/2006/relationships/hyperlink" Target="https://www.itu.int/en/ITU-D/Conferences/TDAG/Documents/ISCT_2018_012E_v1_Res191_C18_TF-ISC.docx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TDAG23-C-0025/" TargetMode="External"/><Relationship Id="rId27" Type="http://schemas.openxmlformats.org/officeDocument/2006/relationships/fontTable" Target="fontTable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TDAG23-C-0005/" TargetMode="External"/><Relationship Id="rId22" Type="http://schemas.openxmlformats.org/officeDocument/2006/relationships/hyperlink" Target="https://www.itu.int/md/D18-TDAG23-C-0036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TDAG/Pages/inter-sectoral-team-on-issues-of-mutual-intere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DAG xmlns="7744afe0-ee0e-49d1-b049-a00b04b5890c">ISCT_2018</TDAG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13FF6915D684E968F677E18ADA217" ma:contentTypeVersion="3" ma:contentTypeDescription="Create a new document." ma:contentTypeScope="" ma:versionID="46d1410f427fde4ca43880fc6e82bc61">
  <xsd:schema xmlns:xsd="http://www.w3.org/2001/XMLSchema" xmlns:xs="http://www.w3.org/2001/XMLSchema" xmlns:p="http://schemas.microsoft.com/office/2006/metadata/properties" xmlns:ns1="http://schemas.microsoft.com/sharepoint/v3" xmlns:ns2="7744afe0-ee0e-49d1-b049-a00b04b5890c" xmlns:ns3="1aaea1ea-72e4-4374-b05e-72e2f16fb7ae" targetNamespace="http://schemas.microsoft.com/office/2006/metadata/properties" ma:root="true" ma:fieldsID="9d643acb3549f5a4ef83547e2836eb22" ns1:_="" ns2:_="" ns3:_="">
    <xsd:import namespace="http://schemas.microsoft.com/sharepoint/v3"/>
    <xsd:import namespace="7744afe0-ee0e-49d1-b049-a00b04b5890c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DA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afe0-ee0e-49d1-b049-a00b04b5890c" elementFormDefault="qualified">
    <xsd:import namespace="http://schemas.microsoft.com/office/2006/documentManagement/types"/>
    <xsd:import namespace="http://schemas.microsoft.com/office/infopath/2007/PartnerControls"/>
    <xsd:element name="TDAG" ma:index="10" nillable="true" ma:displayName="TDAG" ma:format="Dropdown" ma:internalName="TDAG">
      <xsd:simpleType>
        <xsd:union memberTypes="dms:Text">
          <xsd:simpleType>
            <xsd:restriction base="dms:Choice">
              <xsd:enumeration value="2013-18th"/>
              <xsd:enumeration value="2014-19th"/>
              <xsd:enumeration value="2015-20th"/>
              <xsd:enumeration value="2016-21st"/>
              <xsd:enumeration value="2017-22nd"/>
              <xsd:enumeration value="2018-23rd"/>
              <xsd:enumeration value="2019-24th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DC1617-4667-444C-B5E2-E3DFC0142883}"/>
</file>

<file path=customXml/itemProps2.xml><?xml version="1.0" encoding="utf-8"?>
<ds:datastoreItem xmlns:ds="http://schemas.openxmlformats.org/officeDocument/2006/customXml" ds:itemID="{91D358B6-82FD-4ED4-B974-7341365ED933}"/>
</file>

<file path=customXml/itemProps3.xml><?xml version="1.0" encoding="utf-8"?>
<ds:datastoreItem xmlns:ds="http://schemas.openxmlformats.org/officeDocument/2006/customXml" ds:itemID="{8A7C67D6-CEFE-4AFE-8EC3-4585BFEF5BAE}"/>
</file>

<file path=customXml/itemProps4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CB1091-2B59-4C1C-A519-8CD01E00AD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2070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 - mcb</cp:lastModifiedBy>
  <cp:revision>6</cp:revision>
  <cp:lastPrinted>2011-08-24T07:41:00Z</cp:lastPrinted>
  <dcterms:created xsi:type="dcterms:W3CDTF">2018-04-04T16:09:00Z</dcterms:created>
  <dcterms:modified xsi:type="dcterms:W3CDTF">2018-04-06T07:28:00Z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0x01010087413FF6915D684E968F677E18ADA217</vt:lpwstr>
  </property>
  <property fmtid="{D5CDD505-2E9C-101B-9397-08002B2CF9AE}" pid="10" name="_dlc_DocIdItemGuid">
    <vt:lpwstr>1277586e-23f4-4a9c-8b22-c68c4fc349db</vt:lpwstr>
  </property>
</Properties>
</file>