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EF62A2" w14:textId="77777777" w:rsidR="00FE79FE" w:rsidRDefault="00FE79FE"/>
    <w:p w14:paraId="35A7D4C4" w14:textId="77777777" w:rsidR="00013002" w:rsidRDefault="00013002" w:rsidP="00DE5556">
      <w:pPr>
        <w:tabs>
          <w:tab w:val="clear" w:pos="794"/>
          <w:tab w:val="clear" w:pos="1191"/>
          <w:tab w:val="clear" w:pos="1588"/>
          <w:tab w:val="clear" w:pos="1985"/>
        </w:tabs>
      </w:pPr>
    </w:p>
    <w:p w14:paraId="029A3D0C" w14:textId="28BD77FA" w:rsidR="00D5024B" w:rsidRPr="00F111D6" w:rsidRDefault="00D5024B" w:rsidP="00D5024B">
      <w:pPr>
        <w:pStyle w:val="CoverNumber"/>
        <w:rPr>
          <w:lang w:val="es-ES"/>
        </w:rPr>
      </w:pPr>
      <w:r w:rsidRPr="00F111D6">
        <w:rPr>
          <w:lang w:val="es-ES"/>
        </w:rPr>
        <w:t>Recom</w:t>
      </w:r>
      <w:r w:rsidR="0069322D" w:rsidRPr="00F111D6">
        <w:rPr>
          <w:lang w:val="es-ES"/>
        </w:rPr>
        <w:t>e</w:t>
      </w:r>
      <w:r w:rsidRPr="00F111D6">
        <w:rPr>
          <w:lang w:val="es-ES"/>
        </w:rPr>
        <w:t>nda</w:t>
      </w:r>
      <w:r w:rsidR="0069322D" w:rsidRPr="00F111D6">
        <w:rPr>
          <w:lang w:val="es-ES"/>
        </w:rPr>
        <w:t>c</w:t>
      </w:r>
      <w:r w:rsidRPr="00F111D6">
        <w:rPr>
          <w:lang w:val="es-ES"/>
        </w:rPr>
        <w:t>i</w:t>
      </w:r>
      <w:r w:rsidR="0069322D" w:rsidRPr="00F111D6">
        <w:rPr>
          <w:lang w:val="es-ES"/>
        </w:rPr>
        <w:t>ó</w:t>
      </w:r>
      <w:r w:rsidRPr="00F111D6">
        <w:rPr>
          <w:lang w:val="es-ES"/>
        </w:rPr>
        <w:t xml:space="preserve">n </w:t>
      </w:r>
      <w:r w:rsidR="007624B1" w:rsidRPr="00F111D6">
        <w:rPr>
          <w:lang w:val="es-ES"/>
        </w:rPr>
        <w:t>U</w:t>
      </w:r>
      <w:r w:rsidRPr="00F111D6">
        <w:rPr>
          <w:lang w:val="es-ES"/>
        </w:rPr>
        <w:t xml:space="preserve">IT-R </w:t>
      </w:r>
      <w:r w:rsidR="00A35EDD">
        <w:rPr>
          <w:lang w:val="es-ES"/>
        </w:rPr>
        <w:t>V</w:t>
      </w:r>
      <w:r w:rsidRPr="00F111D6">
        <w:rPr>
          <w:lang w:val="es-ES"/>
        </w:rPr>
        <w:t>.</w:t>
      </w:r>
      <w:r w:rsidR="00100D44">
        <w:rPr>
          <w:lang w:val="es-ES"/>
        </w:rPr>
        <w:t>431-9</w:t>
      </w:r>
    </w:p>
    <w:p w14:paraId="7224A0AA" w14:textId="16976412" w:rsidR="00D5024B" w:rsidRPr="00F111D6" w:rsidRDefault="00100D44" w:rsidP="00D5024B">
      <w:pPr>
        <w:pStyle w:val="CoverDate"/>
        <w:rPr>
          <w:lang w:val="es-ES"/>
        </w:rPr>
      </w:pPr>
      <w:r>
        <w:rPr>
          <w:bCs/>
          <w:lang w:val="es-ES"/>
        </w:rPr>
        <w:t>(10/2025)</w:t>
      </w:r>
    </w:p>
    <w:p w14:paraId="02349984" w14:textId="77777777" w:rsidR="00D5024B" w:rsidRPr="00F111D6" w:rsidRDefault="00A25EE2" w:rsidP="00D5024B">
      <w:pPr>
        <w:pStyle w:val="CoverSeries"/>
        <w:rPr>
          <w:lang w:val="es-ES"/>
        </w:rPr>
      </w:pPr>
      <w:r w:rsidRPr="00F111D6">
        <w:rPr>
          <w:lang w:val="es-ES"/>
        </w:rPr>
        <w:t>S</w:t>
      </w:r>
      <w:r w:rsidR="0069322D" w:rsidRPr="00F111D6">
        <w:rPr>
          <w:lang w:val="es-ES"/>
        </w:rPr>
        <w:t>e</w:t>
      </w:r>
      <w:r w:rsidRPr="00F111D6">
        <w:rPr>
          <w:lang w:val="es-ES"/>
        </w:rPr>
        <w:t xml:space="preserve">rie </w:t>
      </w:r>
      <w:r w:rsidR="00A35EDD">
        <w:rPr>
          <w:lang w:val="es-ES"/>
        </w:rPr>
        <w:t>V</w:t>
      </w:r>
      <w:r w:rsidR="00D5024B" w:rsidRPr="00F111D6">
        <w:rPr>
          <w:lang w:val="es-ES"/>
        </w:rPr>
        <w:t xml:space="preserve">: </w:t>
      </w:r>
      <w:r w:rsidR="00A35EDD" w:rsidRPr="00A35EDD">
        <w:rPr>
          <w:lang w:val="es-ES"/>
        </w:rPr>
        <w:t>Vocabulario y cuestiones afines</w:t>
      </w:r>
    </w:p>
    <w:p w14:paraId="36F21BD2" w14:textId="633D3820" w:rsidR="00D5024B" w:rsidRPr="00F111D6" w:rsidRDefault="00100D44" w:rsidP="00D5024B">
      <w:pPr>
        <w:pStyle w:val="CoverTitle"/>
        <w:rPr>
          <w:lang w:val="es-ES"/>
        </w:rPr>
      </w:pPr>
      <w:r>
        <w:rPr>
          <w:lang w:val="es-ES"/>
        </w:rPr>
        <w:t>Nomenclatura de las bandas de frecuencias y de las longitudes de onda empleadas en telecomunicaciones</w:t>
      </w:r>
    </w:p>
    <w:p w14:paraId="012209FB" w14:textId="77777777" w:rsidR="00FE79FE" w:rsidRPr="00F111D6" w:rsidRDefault="00FE79FE" w:rsidP="005373E0"/>
    <w:p w14:paraId="11E59FA1" w14:textId="77777777" w:rsidR="00A71FE5" w:rsidRPr="00F111D6" w:rsidRDefault="00A71FE5" w:rsidP="005373E0"/>
    <w:p w14:paraId="312994DE" w14:textId="77777777" w:rsidR="00EE47C4" w:rsidRPr="00F111D6" w:rsidRDefault="00EE47C4" w:rsidP="005373E0">
      <w:pPr>
        <w:sectPr w:rsidR="00EE47C4" w:rsidRPr="00F111D6" w:rsidSect="0027411A">
          <w:headerReference w:type="even" r:id="rId7"/>
          <w:headerReference w:type="default" r:id="rId8"/>
          <w:footerReference w:type="default" r:id="rId9"/>
          <w:pgSz w:w="11907" w:h="16840" w:code="9"/>
          <w:pgMar w:top="1089" w:right="1089" w:bottom="284" w:left="1089" w:header="737" w:footer="284" w:gutter="0"/>
          <w:pgNumType w:start="1"/>
          <w:cols w:space="720"/>
          <w:docGrid w:linePitch="326"/>
        </w:sectPr>
      </w:pPr>
    </w:p>
    <w:p w14:paraId="2340E287" w14:textId="77777777" w:rsidR="0069322D" w:rsidRPr="006C718C" w:rsidRDefault="0069322D" w:rsidP="0069322D">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0" w:after="0"/>
        <w:rPr>
          <w:bCs/>
          <w:sz w:val="24"/>
          <w:szCs w:val="24"/>
          <w:lang w:val="es-ES_tradnl"/>
        </w:rPr>
      </w:pPr>
      <w:bookmarkStart w:id="0" w:name="c2tope"/>
      <w:bookmarkEnd w:id="0"/>
      <w:r w:rsidRPr="006C718C">
        <w:rPr>
          <w:bCs/>
          <w:sz w:val="24"/>
          <w:szCs w:val="24"/>
          <w:lang w:val="es-ES_tradnl"/>
        </w:rPr>
        <w:lastRenderedPageBreak/>
        <w:t>Prólogo</w:t>
      </w:r>
    </w:p>
    <w:p w14:paraId="0B3F1705" w14:textId="77777777" w:rsidR="0069322D" w:rsidRPr="006C718C" w:rsidRDefault="0069322D" w:rsidP="0069322D">
      <w:pPr>
        <w:spacing w:before="180"/>
        <w:rPr>
          <w:sz w:val="20"/>
          <w:lang w:val="es-ES_tradnl"/>
        </w:rPr>
      </w:pPr>
      <w:r w:rsidRPr="006C718C">
        <w:rPr>
          <w:sz w:val="20"/>
          <w:lang w:val="es-ES_tradnl"/>
        </w:rPr>
        <w:t>El Sector de Radiocomunicaciones tiene como cometido garantizar la utilizaci</w:t>
      </w:r>
      <w:r>
        <w:rPr>
          <w:sz w:val="20"/>
          <w:lang w:val="es-ES_tradnl"/>
        </w:rPr>
        <w:t>ón racional, equitativa, eficaz y económica del espectro de frecuencias radioeléctricas por todos los servicios de radiocomunicaciones, incluidos los servicios por satélite, y realizar, sin limitación de gamas de frecuencias, estudios que sirvan de base para la adopción de las Recomendaciones UIT-R.</w:t>
      </w:r>
    </w:p>
    <w:p w14:paraId="0E62DEF8" w14:textId="77777777" w:rsidR="0069322D" w:rsidRPr="006C718C" w:rsidRDefault="0069322D" w:rsidP="0069322D">
      <w:pPr>
        <w:rPr>
          <w:sz w:val="20"/>
          <w:lang w:val="es-ES_tradnl"/>
        </w:rPr>
      </w:pPr>
      <w:r w:rsidRPr="006C718C">
        <w:rPr>
          <w:sz w:val="20"/>
          <w:lang w:val="es-ES_tradnl"/>
        </w:rPr>
        <w:t>Las Conferencias Mundiales y Regionales de Radiocomunicaciones y las Asambleas de Radiocomunicaciones, c</w:t>
      </w:r>
      <w:r>
        <w:rPr>
          <w:sz w:val="20"/>
          <w:lang w:val="es-ES_tradnl"/>
        </w:rPr>
        <w:t>on la colaboración de las Comisiones de Estudio, cumplen las funciones reglamentarias y políticas del Sector de Radiocomunicaciones.</w:t>
      </w:r>
    </w:p>
    <w:p w14:paraId="087A8EF0" w14:textId="03047CD5" w:rsidR="00255719" w:rsidRPr="00021E8A" w:rsidRDefault="00255719" w:rsidP="00255719">
      <w:pPr>
        <w:pStyle w:val="Heading1"/>
        <w:spacing w:before="340"/>
        <w:jc w:val="center"/>
        <w:rPr>
          <w:szCs w:val="24"/>
          <w:lang w:val="es-ES_tradnl"/>
        </w:rPr>
      </w:pPr>
      <w:r w:rsidRPr="007C36CA">
        <w:rPr>
          <w:lang w:val="es-ES_tradnl"/>
        </w:rPr>
        <w:t xml:space="preserve">Propiedad </w:t>
      </w:r>
      <w:r>
        <w:rPr>
          <w:lang w:val="es-ES_tradnl"/>
        </w:rPr>
        <w:t>i</w:t>
      </w:r>
      <w:r w:rsidRPr="007C36CA">
        <w:rPr>
          <w:lang w:val="es-ES_tradnl"/>
        </w:rPr>
        <w:t>ntelectual</w:t>
      </w:r>
    </w:p>
    <w:p w14:paraId="60CA5125" w14:textId="77777777" w:rsidR="00255719" w:rsidRPr="00A745EB" w:rsidRDefault="00255719" w:rsidP="00255719">
      <w:pPr>
        <w:spacing w:before="100"/>
        <w:rPr>
          <w:sz w:val="20"/>
        </w:rPr>
      </w:pPr>
      <w:r w:rsidRPr="00A745EB">
        <w:rPr>
          <w:sz w:val="20"/>
        </w:rPr>
        <w:t>La UIT señala a la atención la posibilidad de que la utilización o aplicación de la presente Recomendación suponga el empleo de un derecho de propiedad intelectual reivindicado. La UIT no adopta ninguna posición en cuanto a la demostración, validez o aplicabilidad de los derechos de propiedad intelectual reivindicados, ya sea por los miembros de la UIT o por terceros ajenos al proceso de elaboración de Recomendaciones.</w:t>
      </w:r>
    </w:p>
    <w:p w14:paraId="4C97EEFA" w14:textId="77777777" w:rsidR="00255719" w:rsidRPr="00021E8A" w:rsidRDefault="00255719" w:rsidP="00255719">
      <w:pPr>
        <w:spacing w:before="180"/>
        <w:rPr>
          <w:sz w:val="20"/>
          <w:lang w:val="es-ES_tradnl"/>
        </w:rPr>
      </w:pPr>
      <w:r w:rsidRPr="0097249B">
        <w:rPr>
          <w:sz w:val="20"/>
        </w:rPr>
        <w:t xml:space="preserve">En la fecha de aprobación de la presente Recomendación, la UIT ha recibido notificación de propiedad intelectual, protegida por patente, que puede ser necesaria para aplicar esta Recomendación. Sin embargo, se advierte a los implementadores que esto puede no representar la información más reciente y, por lo tanto, se les insta encarecidamente a consultar la información de patentes del UIT-R apropiada disponible en </w:t>
      </w:r>
      <w:hyperlink r:id="rId10" w:history="1">
        <w:r w:rsidRPr="0097249B">
          <w:rPr>
            <w:color w:val="0000FF"/>
            <w:sz w:val="20"/>
            <w:u w:val="single"/>
          </w:rPr>
          <w:t>https://www.itu.int/en/ITU-R/study-groups/Pages/itu-r-patent-information.aspx</w:t>
        </w:r>
      </w:hyperlink>
      <w:r w:rsidRPr="0097249B">
        <w:rPr>
          <w:sz w:val="20"/>
        </w:rPr>
        <w:t>.</w:t>
      </w:r>
    </w:p>
    <w:p w14:paraId="78EA902E" w14:textId="77777777" w:rsidR="0069322D" w:rsidRPr="007C36CA" w:rsidRDefault="0069322D" w:rsidP="0069322D">
      <w:pPr>
        <w:spacing w:before="0"/>
        <w:jc w:val="center"/>
        <w:rPr>
          <w:sz w:val="22"/>
          <w:lang w:val="es-ES_tradnl"/>
        </w:rPr>
      </w:pPr>
    </w:p>
    <w:tbl>
      <w:tblPr>
        <w:tblW w:w="5000" w:type="pct"/>
        <w:tblBorders>
          <w:top w:val="single" w:sz="12" w:space="0" w:color="000080"/>
          <w:left w:val="single" w:sz="12" w:space="0" w:color="000080"/>
          <w:bottom w:val="single" w:sz="12" w:space="0" w:color="000080"/>
          <w:right w:val="single" w:sz="12" w:space="0" w:color="000080"/>
        </w:tblBorders>
        <w:tblLook w:val="0020" w:firstRow="1" w:lastRow="0" w:firstColumn="0" w:lastColumn="0" w:noHBand="0" w:noVBand="0"/>
      </w:tblPr>
      <w:tblGrid>
        <w:gridCol w:w="1170"/>
        <w:gridCol w:w="8439"/>
      </w:tblGrid>
      <w:tr w:rsidR="0069322D" w:rsidRPr="00A35EDD" w14:paraId="5E32103F" w14:textId="77777777" w:rsidTr="00255719">
        <w:tc>
          <w:tcPr>
            <w:tcW w:w="9609" w:type="dxa"/>
            <w:gridSpan w:val="2"/>
          </w:tcPr>
          <w:p w14:paraId="70A0337B" w14:textId="77777777" w:rsidR="0069322D" w:rsidRPr="00021E8A" w:rsidRDefault="0069322D" w:rsidP="000B4BD9">
            <w:pPr>
              <w:pStyle w:val="Chaptitle"/>
              <w:keepLines w:val="0"/>
              <w:tabs>
                <w:tab w:val="clear" w:pos="794"/>
                <w:tab w:val="clear" w:pos="1191"/>
                <w:tab w:val="clear" w:pos="1588"/>
                <w:tab w:val="clear" w:pos="1985"/>
              </w:tabs>
              <w:overflowPunct/>
              <w:spacing w:before="140"/>
              <w:textAlignment w:val="auto"/>
              <w:rPr>
                <w:sz w:val="22"/>
                <w:szCs w:val="22"/>
                <w:lang w:val="es-ES_tradnl"/>
              </w:rPr>
            </w:pPr>
            <w:r w:rsidRPr="00021E8A">
              <w:rPr>
                <w:sz w:val="22"/>
                <w:szCs w:val="22"/>
                <w:lang w:val="es-ES_tradnl"/>
              </w:rPr>
              <w:t xml:space="preserve">Series de las Recomendaciones UIT-R </w:t>
            </w:r>
          </w:p>
          <w:p w14:paraId="4CE3E76D" w14:textId="77777777" w:rsidR="0069322D" w:rsidRPr="00763D08" w:rsidRDefault="0069322D" w:rsidP="000B4BD9">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120" w:after="60"/>
              <w:rPr>
                <w:bCs/>
                <w:sz w:val="18"/>
                <w:szCs w:val="18"/>
                <w:lang w:val="es-ES_tradnl"/>
              </w:rPr>
            </w:pPr>
            <w:r w:rsidRPr="00763D08">
              <w:rPr>
                <w:b w:val="0"/>
                <w:sz w:val="18"/>
                <w:szCs w:val="18"/>
                <w:lang w:val="es-ES_tradnl"/>
              </w:rPr>
              <w:t xml:space="preserve">(También disponible en línea en </w:t>
            </w:r>
            <w:hyperlink r:id="rId11" w:history="1">
              <w:r w:rsidR="00B96572">
                <w:rPr>
                  <w:rStyle w:val="Hyperlink"/>
                  <w:b w:val="0"/>
                  <w:bCs/>
                  <w:sz w:val="18"/>
                  <w:szCs w:val="18"/>
                  <w:lang w:val="es-ES_tradnl"/>
                </w:rPr>
                <w:t>https://www.itu.int/publ/R-REC/es</w:t>
              </w:r>
            </w:hyperlink>
            <w:r w:rsidRPr="00763D08">
              <w:rPr>
                <w:b w:val="0"/>
                <w:bCs/>
                <w:sz w:val="18"/>
                <w:szCs w:val="18"/>
                <w:lang w:val="es-ES_tradnl"/>
              </w:rPr>
              <w:t>)</w:t>
            </w:r>
          </w:p>
        </w:tc>
      </w:tr>
      <w:tr w:rsidR="0069322D" w:rsidRPr="00036EE3" w14:paraId="1B94A437" w14:textId="77777777" w:rsidTr="00255719">
        <w:tc>
          <w:tcPr>
            <w:tcW w:w="1170" w:type="dxa"/>
            <w:tcBorders>
              <w:bottom w:val="nil"/>
            </w:tcBorders>
            <w:vAlign w:val="bottom"/>
          </w:tcPr>
          <w:p w14:paraId="41A61DF3" w14:textId="77777777" w:rsidR="0069322D" w:rsidRPr="00036EE3" w:rsidRDefault="0069322D" w:rsidP="00B96572">
            <w:pPr>
              <w:spacing w:before="180" w:after="100"/>
              <w:ind w:left="57"/>
              <w:jc w:val="left"/>
              <w:rPr>
                <w:b/>
                <w:bCs/>
                <w:sz w:val="20"/>
                <w:lang w:val="en-US"/>
              </w:rPr>
            </w:pPr>
            <w:r w:rsidRPr="00036EE3">
              <w:rPr>
                <w:b/>
                <w:bCs/>
                <w:sz w:val="20"/>
                <w:lang w:val="en-US"/>
              </w:rPr>
              <w:t>Series</w:t>
            </w:r>
          </w:p>
        </w:tc>
        <w:tc>
          <w:tcPr>
            <w:tcW w:w="8439" w:type="dxa"/>
            <w:tcBorders>
              <w:bottom w:val="nil"/>
            </w:tcBorders>
            <w:vAlign w:val="bottom"/>
          </w:tcPr>
          <w:p w14:paraId="1CD7BDAF" w14:textId="77777777" w:rsidR="0069322D" w:rsidRPr="00036EE3" w:rsidRDefault="0069322D" w:rsidP="00B96572">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120" w:after="100"/>
              <w:rPr>
                <w:bCs/>
                <w:sz w:val="20"/>
                <w:lang w:val="en-US"/>
              </w:rPr>
            </w:pPr>
            <w:r>
              <w:rPr>
                <w:bCs/>
                <w:sz w:val="20"/>
                <w:lang w:val="en-US"/>
              </w:rPr>
              <w:t>Título</w:t>
            </w:r>
          </w:p>
        </w:tc>
      </w:tr>
      <w:tr w:rsidR="0069322D" w:rsidRPr="004532F7" w14:paraId="2D5C882E" w14:textId="77777777" w:rsidTr="00255719">
        <w:tc>
          <w:tcPr>
            <w:tcW w:w="1170" w:type="dxa"/>
            <w:tcBorders>
              <w:top w:val="nil"/>
              <w:bottom w:val="nil"/>
            </w:tcBorders>
          </w:tcPr>
          <w:p w14:paraId="306C89F4" w14:textId="77777777" w:rsidR="0069322D" w:rsidRPr="004532F7" w:rsidRDefault="0069322D" w:rsidP="00255719">
            <w:pPr>
              <w:spacing w:before="20" w:after="20"/>
              <w:ind w:left="57"/>
              <w:jc w:val="left"/>
              <w:rPr>
                <w:b/>
                <w:bCs/>
                <w:sz w:val="20"/>
                <w:lang w:val="en-US"/>
              </w:rPr>
            </w:pPr>
            <w:r w:rsidRPr="004532F7">
              <w:rPr>
                <w:b/>
                <w:bCs/>
                <w:sz w:val="20"/>
                <w:lang w:val="en-US"/>
              </w:rPr>
              <w:t>BO</w:t>
            </w:r>
          </w:p>
        </w:tc>
        <w:tc>
          <w:tcPr>
            <w:tcW w:w="8439" w:type="dxa"/>
            <w:tcBorders>
              <w:top w:val="nil"/>
              <w:bottom w:val="nil"/>
            </w:tcBorders>
          </w:tcPr>
          <w:p w14:paraId="4EF5236A" w14:textId="77777777" w:rsidR="0069322D" w:rsidRPr="004532F7" w:rsidRDefault="0069322D" w:rsidP="00255719">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20" w:after="20"/>
              <w:jc w:val="left"/>
              <w:rPr>
                <w:b w:val="0"/>
                <w:sz w:val="20"/>
                <w:lang w:val="en-US"/>
              </w:rPr>
            </w:pPr>
            <w:r w:rsidRPr="004532F7">
              <w:rPr>
                <w:b w:val="0"/>
                <w:sz w:val="20"/>
              </w:rPr>
              <w:t>Distribución por satélite</w:t>
            </w:r>
          </w:p>
        </w:tc>
      </w:tr>
      <w:tr w:rsidR="0069322D" w:rsidRPr="00A35EDD" w14:paraId="46531CB5" w14:textId="77777777" w:rsidTr="00255719">
        <w:tc>
          <w:tcPr>
            <w:tcW w:w="1170" w:type="dxa"/>
            <w:tcBorders>
              <w:top w:val="nil"/>
              <w:bottom w:val="nil"/>
            </w:tcBorders>
          </w:tcPr>
          <w:p w14:paraId="51E10B0D" w14:textId="77777777" w:rsidR="0069322D" w:rsidRPr="006B22C3" w:rsidRDefault="0069322D" w:rsidP="00255719">
            <w:pPr>
              <w:spacing w:before="20" w:after="20"/>
              <w:ind w:left="57"/>
              <w:jc w:val="left"/>
              <w:rPr>
                <w:b/>
                <w:bCs/>
                <w:sz w:val="20"/>
                <w:lang w:val="en-US"/>
              </w:rPr>
            </w:pPr>
            <w:r w:rsidRPr="006B22C3">
              <w:rPr>
                <w:b/>
                <w:bCs/>
                <w:sz w:val="20"/>
                <w:lang w:val="en-US"/>
              </w:rPr>
              <w:t>BR</w:t>
            </w:r>
          </w:p>
        </w:tc>
        <w:tc>
          <w:tcPr>
            <w:tcW w:w="8439" w:type="dxa"/>
            <w:tcBorders>
              <w:top w:val="nil"/>
              <w:bottom w:val="nil"/>
            </w:tcBorders>
          </w:tcPr>
          <w:p w14:paraId="4171D05B" w14:textId="77777777" w:rsidR="0069322D" w:rsidRPr="006B22C3" w:rsidRDefault="0069322D" w:rsidP="00255719">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20" w:after="20"/>
              <w:jc w:val="left"/>
              <w:rPr>
                <w:b w:val="0"/>
                <w:sz w:val="20"/>
                <w:lang w:val="es-ES_tradnl"/>
              </w:rPr>
            </w:pPr>
            <w:r w:rsidRPr="006B22C3">
              <w:rPr>
                <w:b w:val="0"/>
                <w:sz w:val="20"/>
                <w:lang w:val="es-ES_tradnl"/>
              </w:rPr>
              <w:t>Registro para producción, archivo y reproducción; películas en televisión</w:t>
            </w:r>
          </w:p>
        </w:tc>
      </w:tr>
      <w:tr w:rsidR="0069322D" w:rsidRPr="00847DD5" w14:paraId="395846E0" w14:textId="77777777" w:rsidTr="00255719">
        <w:tc>
          <w:tcPr>
            <w:tcW w:w="1170" w:type="dxa"/>
            <w:tcBorders>
              <w:top w:val="nil"/>
              <w:bottom w:val="nil"/>
            </w:tcBorders>
          </w:tcPr>
          <w:p w14:paraId="7D8129EF" w14:textId="77777777" w:rsidR="0069322D" w:rsidRPr="00847DD5" w:rsidRDefault="0069322D" w:rsidP="00255719">
            <w:pPr>
              <w:spacing w:before="20" w:after="20"/>
              <w:ind w:left="57"/>
              <w:jc w:val="left"/>
              <w:rPr>
                <w:b/>
                <w:bCs/>
                <w:sz w:val="20"/>
                <w:lang w:val="en-US"/>
              </w:rPr>
            </w:pPr>
            <w:r w:rsidRPr="00847DD5">
              <w:rPr>
                <w:b/>
                <w:bCs/>
                <w:sz w:val="20"/>
                <w:lang w:val="en-US"/>
              </w:rPr>
              <w:t>BS</w:t>
            </w:r>
          </w:p>
        </w:tc>
        <w:tc>
          <w:tcPr>
            <w:tcW w:w="8439" w:type="dxa"/>
            <w:tcBorders>
              <w:top w:val="nil"/>
              <w:bottom w:val="nil"/>
            </w:tcBorders>
          </w:tcPr>
          <w:p w14:paraId="5F32C263" w14:textId="77777777" w:rsidR="0069322D" w:rsidRPr="00847DD5" w:rsidRDefault="0069322D" w:rsidP="00255719">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20" w:after="20"/>
              <w:jc w:val="left"/>
              <w:rPr>
                <w:b w:val="0"/>
                <w:sz w:val="20"/>
                <w:lang w:val="en-US"/>
              </w:rPr>
            </w:pPr>
            <w:r w:rsidRPr="00021E8A">
              <w:rPr>
                <w:b w:val="0"/>
                <w:bCs/>
                <w:sz w:val="20"/>
              </w:rPr>
              <w:t xml:space="preserve">Servicio de radiodifusión </w:t>
            </w:r>
            <w:r>
              <w:rPr>
                <w:b w:val="0"/>
                <w:bCs/>
                <w:sz w:val="20"/>
              </w:rPr>
              <w:t>(</w:t>
            </w:r>
            <w:r w:rsidRPr="00021E8A">
              <w:rPr>
                <w:b w:val="0"/>
                <w:bCs/>
                <w:sz w:val="20"/>
              </w:rPr>
              <w:t>sonora</w:t>
            </w:r>
            <w:r>
              <w:rPr>
                <w:b w:val="0"/>
                <w:bCs/>
                <w:sz w:val="20"/>
              </w:rPr>
              <w:t>)</w:t>
            </w:r>
          </w:p>
        </w:tc>
      </w:tr>
      <w:tr w:rsidR="0069322D" w:rsidRPr="00ED2695" w14:paraId="72028B4B" w14:textId="77777777" w:rsidTr="00255719">
        <w:tc>
          <w:tcPr>
            <w:tcW w:w="1170" w:type="dxa"/>
            <w:tcBorders>
              <w:top w:val="nil"/>
              <w:bottom w:val="nil"/>
            </w:tcBorders>
          </w:tcPr>
          <w:p w14:paraId="0AA3E355" w14:textId="77777777" w:rsidR="0069322D" w:rsidRPr="00ED2695" w:rsidRDefault="0069322D" w:rsidP="00255719">
            <w:pPr>
              <w:spacing w:before="20" w:after="20"/>
              <w:ind w:left="57"/>
              <w:jc w:val="left"/>
              <w:rPr>
                <w:b/>
                <w:bCs/>
                <w:sz w:val="20"/>
                <w:lang w:val="en-US"/>
              </w:rPr>
            </w:pPr>
            <w:r w:rsidRPr="00ED2695">
              <w:rPr>
                <w:b/>
                <w:bCs/>
                <w:sz w:val="20"/>
                <w:lang w:val="en-US"/>
              </w:rPr>
              <w:t>BT</w:t>
            </w:r>
          </w:p>
        </w:tc>
        <w:tc>
          <w:tcPr>
            <w:tcW w:w="8439" w:type="dxa"/>
            <w:tcBorders>
              <w:top w:val="nil"/>
              <w:bottom w:val="nil"/>
            </w:tcBorders>
          </w:tcPr>
          <w:p w14:paraId="4C54F331" w14:textId="77777777" w:rsidR="0069322D" w:rsidRPr="00021E8A" w:rsidRDefault="0069322D" w:rsidP="00255719">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20" w:after="20"/>
              <w:jc w:val="left"/>
              <w:rPr>
                <w:b w:val="0"/>
                <w:bCs/>
                <w:sz w:val="20"/>
                <w:lang w:val="en-US"/>
              </w:rPr>
            </w:pPr>
            <w:r w:rsidRPr="00021E8A">
              <w:rPr>
                <w:b w:val="0"/>
                <w:bCs/>
                <w:sz w:val="20"/>
              </w:rPr>
              <w:t>Servicio de radiodifusión (televisión)</w:t>
            </w:r>
          </w:p>
        </w:tc>
      </w:tr>
      <w:tr w:rsidR="008B56B2" w:rsidRPr="008B56B2" w14:paraId="52E29929" w14:textId="77777777" w:rsidTr="00255719">
        <w:tc>
          <w:tcPr>
            <w:tcW w:w="1170" w:type="dxa"/>
            <w:tcBorders>
              <w:top w:val="nil"/>
              <w:bottom w:val="nil"/>
            </w:tcBorders>
            <w:shd w:val="clear" w:color="auto" w:fill="FFFFFF" w:themeFill="background1"/>
          </w:tcPr>
          <w:p w14:paraId="66A6BD0C" w14:textId="77777777" w:rsidR="0069322D" w:rsidRPr="008B56B2" w:rsidRDefault="0069322D" w:rsidP="00255719">
            <w:pPr>
              <w:spacing w:before="20" w:after="20"/>
              <w:ind w:left="57"/>
              <w:jc w:val="left"/>
              <w:rPr>
                <w:b/>
                <w:bCs/>
                <w:sz w:val="20"/>
                <w:lang w:val="fr-CH"/>
              </w:rPr>
            </w:pPr>
            <w:r w:rsidRPr="008B56B2">
              <w:rPr>
                <w:b/>
                <w:bCs/>
                <w:sz w:val="20"/>
                <w:lang w:val="fr-CH"/>
              </w:rPr>
              <w:t>F</w:t>
            </w:r>
          </w:p>
        </w:tc>
        <w:tc>
          <w:tcPr>
            <w:tcW w:w="8439" w:type="dxa"/>
            <w:tcBorders>
              <w:top w:val="nil"/>
              <w:bottom w:val="nil"/>
            </w:tcBorders>
            <w:shd w:val="clear" w:color="auto" w:fill="FFFFFF" w:themeFill="background1"/>
          </w:tcPr>
          <w:p w14:paraId="25AF587E" w14:textId="77777777" w:rsidR="0069322D" w:rsidRPr="008B56B2" w:rsidRDefault="0069322D" w:rsidP="00255719">
            <w:pPr>
              <w:pStyle w:val="Tabletext"/>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20" w:after="20"/>
              <w:rPr>
                <w:sz w:val="20"/>
                <w:lang w:val="fr-CH"/>
              </w:rPr>
            </w:pPr>
            <w:r w:rsidRPr="008B56B2">
              <w:rPr>
                <w:sz w:val="20"/>
              </w:rPr>
              <w:t>Servicio fijo</w:t>
            </w:r>
          </w:p>
        </w:tc>
      </w:tr>
      <w:tr w:rsidR="0069322D" w:rsidRPr="00A35EDD" w14:paraId="6B19CE16" w14:textId="77777777" w:rsidTr="00255719">
        <w:tc>
          <w:tcPr>
            <w:tcW w:w="1170" w:type="dxa"/>
            <w:tcBorders>
              <w:top w:val="nil"/>
              <w:bottom w:val="nil"/>
            </w:tcBorders>
          </w:tcPr>
          <w:p w14:paraId="5A1AAD5C" w14:textId="77777777" w:rsidR="0069322D" w:rsidRPr="0010336F" w:rsidRDefault="0069322D" w:rsidP="00255719">
            <w:pPr>
              <w:spacing w:before="20" w:after="20"/>
              <w:ind w:left="57"/>
              <w:jc w:val="left"/>
              <w:rPr>
                <w:rFonts w:hAnsi="Times New Roman Bold"/>
                <w:b/>
                <w:bCs/>
                <w:sz w:val="20"/>
                <w:lang w:val="en-US"/>
              </w:rPr>
            </w:pPr>
            <w:r w:rsidRPr="0010336F">
              <w:rPr>
                <w:rFonts w:hAnsi="Times New Roman Bold"/>
                <w:b/>
                <w:bCs/>
                <w:sz w:val="20"/>
                <w:lang w:val="en-US"/>
              </w:rPr>
              <w:t>M</w:t>
            </w:r>
          </w:p>
        </w:tc>
        <w:tc>
          <w:tcPr>
            <w:tcW w:w="8439" w:type="dxa"/>
            <w:tcBorders>
              <w:top w:val="nil"/>
              <w:bottom w:val="nil"/>
            </w:tcBorders>
          </w:tcPr>
          <w:p w14:paraId="4C7978BD" w14:textId="77777777" w:rsidR="0069322D" w:rsidRPr="0010336F" w:rsidRDefault="0069322D" w:rsidP="00255719">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20" w:after="20"/>
              <w:jc w:val="left"/>
              <w:rPr>
                <w:rFonts w:hAnsi="Times New Roman Bold"/>
                <w:b w:val="0"/>
                <w:sz w:val="20"/>
                <w:lang w:val="es-ES_tradnl"/>
              </w:rPr>
            </w:pPr>
            <w:r w:rsidRPr="0010336F">
              <w:rPr>
                <w:rFonts w:hAnsi="Times New Roman Bold"/>
                <w:b w:val="0"/>
                <w:sz w:val="20"/>
                <w:lang w:val="es-ES_tradnl"/>
              </w:rPr>
              <w:t>Servicios m</w:t>
            </w:r>
            <w:r w:rsidRPr="0010336F">
              <w:rPr>
                <w:rFonts w:hAnsi="Times New Roman Bold"/>
                <w:b w:val="0"/>
                <w:sz w:val="20"/>
                <w:lang w:val="es-ES_tradnl"/>
              </w:rPr>
              <w:t>ó</w:t>
            </w:r>
            <w:r w:rsidRPr="0010336F">
              <w:rPr>
                <w:rFonts w:hAnsi="Times New Roman Bold"/>
                <w:b w:val="0"/>
                <w:sz w:val="20"/>
                <w:lang w:val="es-ES_tradnl"/>
              </w:rPr>
              <w:t>viles, de radiodeterminaci</w:t>
            </w:r>
            <w:r w:rsidRPr="0010336F">
              <w:rPr>
                <w:rFonts w:hAnsi="Times New Roman Bold"/>
                <w:b w:val="0"/>
                <w:sz w:val="20"/>
                <w:lang w:val="es-ES_tradnl"/>
              </w:rPr>
              <w:t>ó</w:t>
            </w:r>
            <w:r w:rsidRPr="0010336F">
              <w:rPr>
                <w:rFonts w:hAnsi="Times New Roman Bold"/>
                <w:b w:val="0"/>
                <w:sz w:val="20"/>
                <w:lang w:val="es-ES_tradnl"/>
              </w:rPr>
              <w:t>n, de aficionados y otros servicios por sat</w:t>
            </w:r>
            <w:r w:rsidRPr="0010336F">
              <w:rPr>
                <w:rFonts w:hAnsi="Times New Roman Bold"/>
                <w:b w:val="0"/>
                <w:sz w:val="20"/>
                <w:lang w:val="es-ES_tradnl"/>
              </w:rPr>
              <w:t>é</w:t>
            </w:r>
            <w:r w:rsidRPr="0010336F">
              <w:rPr>
                <w:rFonts w:hAnsi="Times New Roman Bold"/>
                <w:b w:val="0"/>
                <w:sz w:val="20"/>
                <w:lang w:val="es-ES_tradnl"/>
              </w:rPr>
              <w:t>lite conexos</w:t>
            </w:r>
          </w:p>
        </w:tc>
      </w:tr>
      <w:tr w:rsidR="0069322D" w:rsidRPr="00A35EDD" w14:paraId="2ADFEBCC" w14:textId="77777777" w:rsidTr="00255719">
        <w:tc>
          <w:tcPr>
            <w:tcW w:w="1170" w:type="dxa"/>
            <w:tcBorders>
              <w:top w:val="nil"/>
              <w:bottom w:val="nil"/>
            </w:tcBorders>
          </w:tcPr>
          <w:p w14:paraId="5804239E" w14:textId="77777777" w:rsidR="0069322D" w:rsidRPr="00F95576" w:rsidRDefault="0069322D" w:rsidP="00255719">
            <w:pPr>
              <w:spacing w:before="20" w:after="20"/>
              <w:ind w:left="57"/>
              <w:jc w:val="left"/>
              <w:rPr>
                <w:b/>
                <w:bCs/>
                <w:sz w:val="20"/>
                <w:lang w:val="fr-CH"/>
              </w:rPr>
            </w:pPr>
            <w:r w:rsidRPr="00F95576">
              <w:rPr>
                <w:b/>
                <w:bCs/>
                <w:sz w:val="20"/>
                <w:lang w:val="fr-CH"/>
              </w:rPr>
              <w:t>P</w:t>
            </w:r>
          </w:p>
        </w:tc>
        <w:tc>
          <w:tcPr>
            <w:tcW w:w="8439" w:type="dxa"/>
            <w:tcBorders>
              <w:top w:val="nil"/>
              <w:bottom w:val="nil"/>
            </w:tcBorders>
          </w:tcPr>
          <w:p w14:paraId="31D74788" w14:textId="77777777" w:rsidR="0069322D" w:rsidRPr="00F95576" w:rsidRDefault="0069322D" w:rsidP="00255719">
            <w:pPr>
              <w:spacing w:before="20" w:after="20"/>
              <w:jc w:val="left"/>
              <w:rPr>
                <w:sz w:val="20"/>
                <w:lang w:val="es-ES_tradnl"/>
              </w:rPr>
            </w:pPr>
            <w:r w:rsidRPr="00F95576">
              <w:rPr>
                <w:sz w:val="20"/>
                <w:lang w:val="es-ES_tradnl"/>
              </w:rPr>
              <w:t>Propagación de las ondas radioeléctricas</w:t>
            </w:r>
          </w:p>
        </w:tc>
      </w:tr>
      <w:tr w:rsidR="0069322D" w:rsidRPr="00DE71F7" w14:paraId="3F20FB41" w14:textId="77777777" w:rsidTr="00255719">
        <w:tc>
          <w:tcPr>
            <w:tcW w:w="1170" w:type="dxa"/>
            <w:tcBorders>
              <w:top w:val="nil"/>
              <w:bottom w:val="nil"/>
            </w:tcBorders>
          </w:tcPr>
          <w:p w14:paraId="6B65BE35" w14:textId="77777777" w:rsidR="0069322D" w:rsidRPr="00DE71F7" w:rsidRDefault="0069322D" w:rsidP="00255719">
            <w:pPr>
              <w:spacing w:before="20" w:after="20"/>
              <w:ind w:left="57"/>
              <w:jc w:val="left"/>
              <w:rPr>
                <w:b/>
                <w:bCs/>
                <w:sz w:val="20"/>
                <w:lang w:val="en-US"/>
              </w:rPr>
            </w:pPr>
            <w:r w:rsidRPr="00DE71F7">
              <w:rPr>
                <w:b/>
                <w:bCs/>
                <w:sz w:val="20"/>
                <w:lang w:val="en-US"/>
              </w:rPr>
              <w:t>RA</w:t>
            </w:r>
          </w:p>
        </w:tc>
        <w:tc>
          <w:tcPr>
            <w:tcW w:w="8439" w:type="dxa"/>
            <w:tcBorders>
              <w:top w:val="nil"/>
              <w:bottom w:val="nil"/>
            </w:tcBorders>
          </w:tcPr>
          <w:p w14:paraId="393EF3EF" w14:textId="77777777" w:rsidR="0069322D" w:rsidRPr="00DE71F7" w:rsidRDefault="0069322D" w:rsidP="00255719">
            <w:pPr>
              <w:pStyle w:val="Tabletext"/>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20" w:after="20"/>
              <w:rPr>
                <w:sz w:val="20"/>
                <w:lang w:val="en-US"/>
              </w:rPr>
            </w:pPr>
            <w:r w:rsidRPr="00DE71F7">
              <w:rPr>
                <w:sz w:val="20"/>
              </w:rPr>
              <w:t>Radioastronomía</w:t>
            </w:r>
          </w:p>
        </w:tc>
      </w:tr>
      <w:tr w:rsidR="0069322D" w:rsidRPr="00A35EDD" w14:paraId="1BE4DDF4" w14:textId="77777777" w:rsidTr="00255719">
        <w:tc>
          <w:tcPr>
            <w:tcW w:w="1170" w:type="dxa"/>
            <w:tcBorders>
              <w:top w:val="nil"/>
              <w:bottom w:val="nil"/>
            </w:tcBorders>
          </w:tcPr>
          <w:p w14:paraId="6F53C7E0" w14:textId="77777777" w:rsidR="0069322D" w:rsidRPr="00D12388" w:rsidRDefault="0069322D" w:rsidP="00255719">
            <w:pPr>
              <w:spacing w:before="20" w:after="20"/>
              <w:ind w:left="57"/>
              <w:jc w:val="left"/>
              <w:rPr>
                <w:b/>
                <w:bCs/>
                <w:sz w:val="20"/>
                <w:lang w:val="en-US"/>
              </w:rPr>
            </w:pPr>
            <w:r w:rsidRPr="00D12388">
              <w:rPr>
                <w:b/>
                <w:bCs/>
                <w:sz w:val="20"/>
                <w:lang w:val="en-US"/>
              </w:rPr>
              <w:t>RS</w:t>
            </w:r>
          </w:p>
        </w:tc>
        <w:tc>
          <w:tcPr>
            <w:tcW w:w="8439" w:type="dxa"/>
            <w:tcBorders>
              <w:top w:val="nil"/>
              <w:bottom w:val="nil"/>
            </w:tcBorders>
          </w:tcPr>
          <w:p w14:paraId="7C27BF5A" w14:textId="77777777" w:rsidR="0069322D" w:rsidRPr="00D12388" w:rsidRDefault="0069322D" w:rsidP="00255719">
            <w:pPr>
              <w:pStyle w:val="Tabletext"/>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20" w:after="20"/>
              <w:rPr>
                <w:sz w:val="20"/>
                <w:lang w:val="es-ES_tradnl"/>
              </w:rPr>
            </w:pPr>
            <w:r w:rsidRPr="00D12388">
              <w:rPr>
                <w:sz w:val="20"/>
                <w:lang w:val="es-ES_tradnl"/>
              </w:rPr>
              <w:t>Sistemas de detección a distancia</w:t>
            </w:r>
          </w:p>
        </w:tc>
      </w:tr>
      <w:tr w:rsidR="0069322D" w:rsidRPr="00025336" w14:paraId="1BA98FB7" w14:textId="77777777" w:rsidTr="00255719">
        <w:tc>
          <w:tcPr>
            <w:tcW w:w="1170" w:type="dxa"/>
            <w:tcBorders>
              <w:top w:val="nil"/>
              <w:bottom w:val="nil"/>
            </w:tcBorders>
          </w:tcPr>
          <w:p w14:paraId="36238FAA" w14:textId="77777777" w:rsidR="0069322D" w:rsidRPr="00025336" w:rsidRDefault="0069322D" w:rsidP="00255719">
            <w:pPr>
              <w:spacing w:before="20" w:after="20"/>
              <w:ind w:left="57"/>
              <w:jc w:val="left"/>
              <w:rPr>
                <w:b/>
                <w:bCs/>
                <w:sz w:val="20"/>
                <w:lang w:val="en-US"/>
              </w:rPr>
            </w:pPr>
            <w:r w:rsidRPr="00025336">
              <w:rPr>
                <w:b/>
                <w:bCs/>
                <w:sz w:val="20"/>
                <w:lang w:val="en-US"/>
              </w:rPr>
              <w:t>S</w:t>
            </w:r>
          </w:p>
        </w:tc>
        <w:tc>
          <w:tcPr>
            <w:tcW w:w="8439" w:type="dxa"/>
            <w:tcBorders>
              <w:top w:val="nil"/>
              <w:bottom w:val="nil"/>
            </w:tcBorders>
          </w:tcPr>
          <w:p w14:paraId="0D4B452D" w14:textId="77777777" w:rsidR="0069322D" w:rsidRPr="00025336" w:rsidRDefault="0069322D" w:rsidP="00255719">
            <w:pPr>
              <w:spacing w:before="20" w:after="20"/>
              <w:jc w:val="left"/>
              <w:rPr>
                <w:sz w:val="20"/>
                <w:lang w:val="en-US"/>
              </w:rPr>
            </w:pPr>
            <w:r w:rsidRPr="00025336">
              <w:rPr>
                <w:sz w:val="20"/>
              </w:rPr>
              <w:t>Servicio fijo por satélite</w:t>
            </w:r>
          </w:p>
        </w:tc>
      </w:tr>
      <w:tr w:rsidR="00282841" w:rsidRPr="00282841" w14:paraId="3DE08499" w14:textId="77777777" w:rsidTr="00255719">
        <w:tc>
          <w:tcPr>
            <w:tcW w:w="1170" w:type="dxa"/>
            <w:tcBorders>
              <w:top w:val="nil"/>
              <w:bottom w:val="nil"/>
            </w:tcBorders>
            <w:shd w:val="clear" w:color="auto" w:fill="FFFFFF" w:themeFill="background1"/>
          </w:tcPr>
          <w:p w14:paraId="52FB1414" w14:textId="77777777" w:rsidR="0069322D" w:rsidRPr="00282841" w:rsidRDefault="0069322D" w:rsidP="00255719">
            <w:pPr>
              <w:spacing w:before="20" w:after="20"/>
              <w:ind w:left="57"/>
              <w:jc w:val="left"/>
              <w:rPr>
                <w:b/>
                <w:bCs/>
                <w:sz w:val="20"/>
                <w:lang w:val="en-US"/>
              </w:rPr>
            </w:pPr>
            <w:r w:rsidRPr="00282841">
              <w:rPr>
                <w:b/>
                <w:bCs/>
                <w:sz w:val="20"/>
                <w:lang w:val="en-US"/>
              </w:rPr>
              <w:t>SA</w:t>
            </w:r>
          </w:p>
        </w:tc>
        <w:tc>
          <w:tcPr>
            <w:tcW w:w="8439" w:type="dxa"/>
            <w:tcBorders>
              <w:top w:val="nil"/>
              <w:bottom w:val="nil"/>
            </w:tcBorders>
            <w:shd w:val="clear" w:color="auto" w:fill="FFFFFF" w:themeFill="background1"/>
          </w:tcPr>
          <w:p w14:paraId="053E30BD" w14:textId="77777777" w:rsidR="0069322D" w:rsidRPr="00282841" w:rsidRDefault="0069322D" w:rsidP="00255719">
            <w:pPr>
              <w:spacing w:before="20" w:after="20"/>
              <w:jc w:val="left"/>
              <w:rPr>
                <w:sz w:val="20"/>
                <w:lang w:val="en-US"/>
              </w:rPr>
            </w:pPr>
            <w:r w:rsidRPr="00282841">
              <w:rPr>
                <w:sz w:val="20"/>
              </w:rPr>
              <w:t>Aplicaciones espaciales y meteorología</w:t>
            </w:r>
          </w:p>
        </w:tc>
      </w:tr>
      <w:tr w:rsidR="0069322D" w:rsidRPr="00A35EDD" w14:paraId="673C596A" w14:textId="77777777" w:rsidTr="00255719">
        <w:tc>
          <w:tcPr>
            <w:tcW w:w="1170" w:type="dxa"/>
            <w:tcBorders>
              <w:top w:val="nil"/>
            </w:tcBorders>
          </w:tcPr>
          <w:p w14:paraId="694BB56D" w14:textId="77777777" w:rsidR="0069322D" w:rsidRPr="00036EE3" w:rsidRDefault="0069322D" w:rsidP="00255719">
            <w:pPr>
              <w:spacing w:before="20" w:after="20"/>
              <w:ind w:left="57"/>
              <w:jc w:val="left"/>
              <w:rPr>
                <w:b/>
                <w:bCs/>
                <w:sz w:val="20"/>
                <w:lang w:val="en-US"/>
              </w:rPr>
            </w:pPr>
            <w:r w:rsidRPr="00036EE3">
              <w:rPr>
                <w:b/>
                <w:bCs/>
                <w:sz w:val="20"/>
                <w:lang w:val="en-US"/>
              </w:rPr>
              <w:t>SF</w:t>
            </w:r>
          </w:p>
        </w:tc>
        <w:tc>
          <w:tcPr>
            <w:tcW w:w="8439" w:type="dxa"/>
            <w:tcBorders>
              <w:top w:val="nil"/>
            </w:tcBorders>
          </w:tcPr>
          <w:p w14:paraId="187BFA41" w14:textId="77777777" w:rsidR="0069322D" w:rsidRPr="00021E8A" w:rsidRDefault="0069322D" w:rsidP="00255719">
            <w:pPr>
              <w:spacing w:before="20" w:after="20"/>
              <w:jc w:val="left"/>
              <w:rPr>
                <w:bCs/>
                <w:sz w:val="20"/>
                <w:lang w:val="es-ES_tradnl"/>
              </w:rPr>
            </w:pPr>
            <w:r w:rsidRPr="00021E8A">
              <w:rPr>
                <w:bCs/>
                <w:sz w:val="20"/>
                <w:lang w:val="es-ES_tradnl"/>
              </w:rPr>
              <w:t>Compartición de frecuencias y coordinación entre los sistemas del servicio fijo por satélite y del servicio fijo</w:t>
            </w:r>
          </w:p>
        </w:tc>
      </w:tr>
      <w:tr w:rsidR="0069322D" w:rsidRPr="00036EE3" w14:paraId="258EDF7A" w14:textId="77777777" w:rsidTr="00255719">
        <w:tc>
          <w:tcPr>
            <w:tcW w:w="1170" w:type="dxa"/>
          </w:tcPr>
          <w:p w14:paraId="113F347E" w14:textId="77777777" w:rsidR="0069322D" w:rsidRPr="001240BC" w:rsidRDefault="0069322D" w:rsidP="00255719">
            <w:pPr>
              <w:spacing w:before="20" w:after="20"/>
              <w:ind w:left="57"/>
              <w:jc w:val="left"/>
              <w:rPr>
                <w:b/>
                <w:bCs/>
                <w:sz w:val="20"/>
                <w:lang w:val="en-US"/>
              </w:rPr>
            </w:pPr>
            <w:r w:rsidRPr="001240BC">
              <w:rPr>
                <w:b/>
                <w:bCs/>
                <w:sz w:val="20"/>
                <w:lang w:val="en-US"/>
              </w:rPr>
              <w:t>SM</w:t>
            </w:r>
          </w:p>
        </w:tc>
        <w:tc>
          <w:tcPr>
            <w:tcW w:w="8439" w:type="dxa"/>
          </w:tcPr>
          <w:p w14:paraId="40CD785A" w14:textId="77777777" w:rsidR="0069322D" w:rsidRPr="001240BC" w:rsidRDefault="0069322D" w:rsidP="00255719">
            <w:pPr>
              <w:spacing w:before="20" w:after="20"/>
              <w:jc w:val="left"/>
              <w:rPr>
                <w:sz w:val="20"/>
                <w:lang w:val="en-US"/>
              </w:rPr>
            </w:pPr>
            <w:r w:rsidRPr="001240BC">
              <w:rPr>
                <w:sz w:val="20"/>
              </w:rPr>
              <w:t>Gestión del espectro</w:t>
            </w:r>
          </w:p>
        </w:tc>
      </w:tr>
      <w:tr w:rsidR="0069322D" w:rsidRPr="00036EE3" w14:paraId="2C52F385" w14:textId="77777777" w:rsidTr="00255719">
        <w:tc>
          <w:tcPr>
            <w:tcW w:w="1170" w:type="dxa"/>
          </w:tcPr>
          <w:p w14:paraId="7520096F" w14:textId="77777777" w:rsidR="0069322D" w:rsidRPr="00036EE3" w:rsidRDefault="0069322D" w:rsidP="00255719">
            <w:pPr>
              <w:spacing w:before="20" w:after="20"/>
              <w:ind w:left="57"/>
              <w:jc w:val="left"/>
              <w:rPr>
                <w:b/>
                <w:bCs/>
                <w:sz w:val="20"/>
                <w:lang w:val="en-US"/>
              </w:rPr>
            </w:pPr>
            <w:r w:rsidRPr="00036EE3">
              <w:rPr>
                <w:b/>
                <w:bCs/>
                <w:sz w:val="20"/>
                <w:lang w:val="en-US"/>
              </w:rPr>
              <w:t>SNG</w:t>
            </w:r>
          </w:p>
        </w:tc>
        <w:tc>
          <w:tcPr>
            <w:tcW w:w="8439" w:type="dxa"/>
          </w:tcPr>
          <w:p w14:paraId="6916D76A" w14:textId="77777777" w:rsidR="0069322D" w:rsidRPr="00021E8A" w:rsidRDefault="0069322D" w:rsidP="00255719">
            <w:pPr>
              <w:spacing w:before="20" w:after="20"/>
              <w:jc w:val="left"/>
              <w:rPr>
                <w:bCs/>
                <w:sz w:val="20"/>
                <w:lang w:val="en-US"/>
              </w:rPr>
            </w:pPr>
            <w:r w:rsidRPr="00021E8A">
              <w:rPr>
                <w:bCs/>
                <w:sz w:val="20"/>
              </w:rPr>
              <w:t>Periodismo electrónico por satélite</w:t>
            </w:r>
          </w:p>
        </w:tc>
      </w:tr>
      <w:tr w:rsidR="0069322D" w:rsidRPr="00A35EDD" w14:paraId="6E79C493" w14:textId="77777777" w:rsidTr="00255719">
        <w:tc>
          <w:tcPr>
            <w:tcW w:w="1170" w:type="dxa"/>
            <w:tcBorders>
              <w:bottom w:val="nil"/>
            </w:tcBorders>
          </w:tcPr>
          <w:p w14:paraId="05551262" w14:textId="77777777" w:rsidR="0069322D" w:rsidRPr="00036EE3" w:rsidRDefault="0069322D" w:rsidP="00255719">
            <w:pPr>
              <w:spacing w:before="20" w:after="20"/>
              <w:ind w:left="57"/>
              <w:jc w:val="left"/>
              <w:rPr>
                <w:b/>
                <w:bCs/>
                <w:sz w:val="20"/>
                <w:lang w:val="en-US"/>
              </w:rPr>
            </w:pPr>
            <w:r w:rsidRPr="00036EE3">
              <w:rPr>
                <w:b/>
                <w:bCs/>
                <w:sz w:val="20"/>
                <w:lang w:val="en-US"/>
              </w:rPr>
              <w:t>TF</w:t>
            </w:r>
          </w:p>
        </w:tc>
        <w:tc>
          <w:tcPr>
            <w:tcW w:w="8439" w:type="dxa"/>
            <w:tcBorders>
              <w:bottom w:val="nil"/>
            </w:tcBorders>
          </w:tcPr>
          <w:p w14:paraId="2BAEDDA5" w14:textId="77777777" w:rsidR="0069322D" w:rsidRPr="00021E8A" w:rsidRDefault="0069322D" w:rsidP="00255719">
            <w:pPr>
              <w:spacing w:before="20" w:after="20"/>
              <w:jc w:val="left"/>
              <w:rPr>
                <w:bCs/>
                <w:sz w:val="20"/>
                <w:lang w:val="es-ES_tradnl"/>
              </w:rPr>
            </w:pPr>
            <w:r w:rsidRPr="00021E8A">
              <w:rPr>
                <w:bCs/>
                <w:sz w:val="20"/>
                <w:lang w:val="es-ES_tradnl"/>
              </w:rPr>
              <w:t>Emisiones de frecuencias patrón y señales horarias</w:t>
            </w:r>
          </w:p>
        </w:tc>
      </w:tr>
      <w:tr w:rsidR="00282841" w:rsidRPr="00282841" w14:paraId="629C79E2" w14:textId="77777777" w:rsidTr="00255719">
        <w:tc>
          <w:tcPr>
            <w:tcW w:w="1170" w:type="dxa"/>
            <w:tcBorders>
              <w:top w:val="nil"/>
              <w:bottom w:val="single" w:sz="12" w:space="0" w:color="000080"/>
            </w:tcBorders>
            <w:shd w:val="clear" w:color="auto" w:fill="F2F2F2" w:themeFill="background1" w:themeFillShade="F2"/>
          </w:tcPr>
          <w:p w14:paraId="5077401A" w14:textId="77777777" w:rsidR="0069322D" w:rsidRPr="00282841" w:rsidRDefault="0069322D" w:rsidP="00255719">
            <w:pPr>
              <w:spacing w:before="20" w:after="20"/>
              <w:ind w:left="57"/>
              <w:jc w:val="left"/>
              <w:rPr>
                <w:b/>
                <w:bCs/>
                <w:color w:val="000080"/>
                <w:sz w:val="20"/>
                <w:lang w:val="en-US"/>
              </w:rPr>
            </w:pPr>
            <w:r w:rsidRPr="00282841">
              <w:rPr>
                <w:b/>
                <w:bCs/>
                <w:color w:val="000080"/>
                <w:sz w:val="20"/>
                <w:lang w:val="en-US"/>
              </w:rPr>
              <w:t>V</w:t>
            </w:r>
          </w:p>
        </w:tc>
        <w:tc>
          <w:tcPr>
            <w:tcW w:w="8439" w:type="dxa"/>
            <w:tcBorders>
              <w:top w:val="nil"/>
              <w:bottom w:val="single" w:sz="12" w:space="0" w:color="000080"/>
            </w:tcBorders>
            <w:shd w:val="clear" w:color="auto" w:fill="F2F2F2" w:themeFill="background1" w:themeFillShade="F2"/>
          </w:tcPr>
          <w:p w14:paraId="09E2F34D" w14:textId="77777777" w:rsidR="0069322D" w:rsidRPr="00282841" w:rsidRDefault="0069322D" w:rsidP="00255719">
            <w:pPr>
              <w:spacing w:before="20" w:after="20"/>
              <w:jc w:val="left"/>
              <w:rPr>
                <w:b/>
                <w:bCs/>
                <w:color w:val="000080"/>
                <w:sz w:val="20"/>
                <w:lang w:val="en-US"/>
              </w:rPr>
            </w:pPr>
            <w:r w:rsidRPr="00282841">
              <w:rPr>
                <w:b/>
                <w:bCs/>
                <w:color w:val="000080"/>
                <w:sz w:val="20"/>
              </w:rPr>
              <w:t>Vocabulario y cuestiones afines</w:t>
            </w:r>
          </w:p>
        </w:tc>
      </w:tr>
    </w:tbl>
    <w:p w14:paraId="27FCB3B0" w14:textId="77777777" w:rsidR="0069322D" w:rsidRPr="00036EE3" w:rsidRDefault="0069322D" w:rsidP="00255719">
      <w:pPr>
        <w:spacing w:before="0"/>
        <w:jc w:val="center"/>
        <w:rPr>
          <w:sz w:val="20"/>
          <w:lang w:val="en-US"/>
        </w:rPr>
      </w:pPr>
    </w:p>
    <w:tbl>
      <w:tblPr>
        <w:tblpPr w:leftFromText="180" w:rightFromText="180" w:vertAnchor="text" w:tblpX="-5771" w:tblpY="-4031"/>
        <w:tblW w:w="0" w:type="auto"/>
        <w:tblLook w:val="0000" w:firstRow="0" w:lastRow="0" w:firstColumn="0" w:lastColumn="0" w:noHBand="0" w:noVBand="0"/>
      </w:tblPr>
      <w:tblGrid>
        <w:gridCol w:w="720"/>
      </w:tblGrid>
      <w:tr w:rsidR="0069322D" w14:paraId="48767D42" w14:textId="77777777" w:rsidTr="000B4BD9">
        <w:tc>
          <w:tcPr>
            <w:tcW w:w="720" w:type="dxa"/>
          </w:tcPr>
          <w:p w14:paraId="24861F96" w14:textId="77777777" w:rsidR="0069322D" w:rsidRDefault="0069322D" w:rsidP="000B4BD9">
            <w:pPr>
              <w:spacing w:before="0"/>
              <w:jc w:val="center"/>
              <w:rPr>
                <w:sz w:val="22"/>
                <w:lang w:val="en-US"/>
              </w:rPr>
            </w:pPr>
          </w:p>
        </w:tc>
      </w:tr>
    </w:tbl>
    <w:tbl>
      <w:tblPr>
        <w:tblStyle w:val="TableGrid"/>
        <w:tblW w:w="5000" w:type="pct"/>
        <w:tblBorders>
          <w:top w:val="single" w:sz="12" w:space="0" w:color="000080"/>
          <w:left w:val="single" w:sz="12" w:space="0" w:color="000080"/>
          <w:bottom w:val="single" w:sz="12" w:space="0" w:color="000080"/>
          <w:right w:val="single" w:sz="12" w:space="0" w:color="000080"/>
          <w:insideH w:val="none" w:sz="0" w:space="0" w:color="auto"/>
          <w:insideV w:val="none" w:sz="0" w:space="0" w:color="auto"/>
        </w:tblBorders>
        <w:tblLook w:val="01E0" w:firstRow="1" w:lastRow="1" w:firstColumn="1" w:lastColumn="1" w:noHBand="0" w:noVBand="0"/>
      </w:tblPr>
      <w:tblGrid>
        <w:gridCol w:w="9609"/>
      </w:tblGrid>
      <w:tr w:rsidR="0069322D" w:rsidRPr="00A35EDD" w14:paraId="725E2DA9" w14:textId="77777777" w:rsidTr="00B96572">
        <w:tc>
          <w:tcPr>
            <w:tcW w:w="9360" w:type="dxa"/>
          </w:tcPr>
          <w:p w14:paraId="04B0168F" w14:textId="77777777" w:rsidR="0069322D" w:rsidRPr="00F111D6" w:rsidRDefault="0069322D" w:rsidP="00B96572">
            <w:pPr>
              <w:spacing w:before="92" w:after="92"/>
              <w:rPr>
                <w:rFonts w:ascii="Times New Roman" w:hAnsi="Times New Roman" w:cs="Times New Roman"/>
                <w:i/>
                <w:iCs/>
                <w:sz w:val="20"/>
                <w:lang w:val="es-ES_tradnl"/>
              </w:rPr>
            </w:pPr>
            <w:r w:rsidRPr="00F111D6">
              <w:rPr>
                <w:rFonts w:ascii="Times New Roman" w:hAnsi="Times New Roman" w:cs="Times New Roman"/>
                <w:b/>
                <w:bCs/>
                <w:i/>
                <w:iCs/>
                <w:sz w:val="20"/>
                <w:lang w:val="es-ES_tradnl"/>
              </w:rPr>
              <w:t>Nota</w:t>
            </w:r>
            <w:r w:rsidRPr="00F111D6">
              <w:rPr>
                <w:rFonts w:ascii="Times New Roman" w:hAnsi="Times New Roman" w:cs="Times New Roman"/>
                <w:i/>
                <w:iCs/>
                <w:sz w:val="20"/>
                <w:lang w:val="es-ES_tradnl"/>
              </w:rPr>
              <w:t>: Esta Recomendación UIT-R fue aprobada en inglés conforme al procedimiento detallado en la Resolución UIT</w:t>
            </w:r>
            <w:r w:rsidR="00B96572" w:rsidRPr="00F111D6">
              <w:rPr>
                <w:rFonts w:ascii="Times New Roman" w:hAnsi="Times New Roman" w:cs="Times New Roman"/>
                <w:i/>
                <w:iCs/>
                <w:sz w:val="20"/>
                <w:lang w:val="es-ES_tradnl"/>
              </w:rPr>
              <w:noBreakHyphen/>
            </w:r>
            <w:r w:rsidRPr="00F111D6">
              <w:rPr>
                <w:rFonts w:ascii="Times New Roman" w:hAnsi="Times New Roman" w:cs="Times New Roman"/>
                <w:i/>
                <w:iCs/>
                <w:sz w:val="20"/>
                <w:lang w:val="es-ES_tradnl"/>
              </w:rPr>
              <w:t>R</w:t>
            </w:r>
            <w:r w:rsidR="00B96572" w:rsidRPr="00F111D6">
              <w:rPr>
                <w:rFonts w:ascii="Times New Roman" w:hAnsi="Times New Roman" w:cs="Times New Roman"/>
                <w:i/>
                <w:iCs/>
                <w:sz w:val="20"/>
                <w:lang w:val="es-ES_tradnl"/>
              </w:rPr>
              <w:t> </w:t>
            </w:r>
            <w:r w:rsidRPr="00F111D6">
              <w:rPr>
                <w:rFonts w:ascii="Times New Roman" w:hAnsi="Times New Roman" w:cs="Times New Roman"/>
                <w:i/>
                <w:iCs/>
                <w:sz w:val="20"/>
                <w:lang w:val="es-ES_tradnl"/>
              </w:rPr>
              <w:t>1.</w:t>
            </w:r>
          </w:p>
        </w:tc>
      </w:tr>
    </w:tbl>
    <w:p w14:paraId="220A91B3" w14:textId="77777777" w:rsidR="0069322D" w:rsidRPr="00763D08" w:rsidRDefault="0069322D" w:rsidP="00255719">
      <w:pPr>
        <w:spacing w:before="0"/>
        <w:jc w:val="center"/>
        <w:rPr>
          <w:sz w:val="22"/>
          <w:lang w:val="es-ES_tradnl"/>
        </w:rPr>
      </w:pPr>
    </w:p>
    <w:p w14:paraId="0A8449AF" w14:textId="77777777" w:rsidR="0069322D" w:rsidRPr="00763D08" w:rsidRDefault="0069322D" w:rsidP="00255719">
      <w:pPr>
        <w:spacing w:before="0"/>
        <w:jc w:val="right"/>
        <w:rPr>
          <w:i/>
          <w:iCs/>
          <w:sz w:val="20"/>
          <w:lang w:val="es-ES_tradnl"/>
        </w:rPr>
      </w:pPr>
      <w:r w:rsidRPr="00763D08">
        <w:rPr>
          <w:i/>
          <w:iCs/>
          <w:sz w:val="20"/>
          <w:lang w:val="es-ES_tradnl"/>
        </w:rPr>
        <w:t>Publicación electrónica</w:t>
      </w:r>
    </w:p>
    <w:p w14:paraId="100B8742" w14:textId="784581D5" w:rsidR="0069322D" w:rsidRPr="00763D08" w:rsidRDefault="0069322D" w:rsidP="0069322D">
      <w:pPr>
        <w:spacing w:before="0" w:after="40"/>
        <w:jc w:val="right"/>
        <w:rPr>
          <w:sz w:val="20"/>
          <w:lang w:val="es-ES_tradnl"/>
        </w:rPr>
      </w:pPr>
      <w:r w:rsidRPr="00763D08">
        <w:rPr>
          <w:sz w:val="20"/>
          <w:lang w:val="es-ES_tradnl"/>
        </w:rPr>
        <w:t>Ginebra, 20</w:t>
      </w:r>
      <w:r w:rsidR="00B96572">
        <w:rPr>
          <w:sz w:val="20"/>
          <w:lang w:val="es-ES_tradnl"/>
        </w:rPr>
        <w:t>2</w:t>
      </w:r>
      <w:r w:rsidR="00255719">
        <w:rPr>
          <w:sz w:val="20"/>
          <w:lang w:val="es-ES_tradnl"/>
        </w:rPr>
        <w:t>6</w:t>
      </w:r>
    </w:p>
    <w:p w14:paraId="2550A9CC" w14:textId="77777777" w:rsidR="0069322D" w:rsidRPr="00763D08" w:rsidRDefault="0069322D" w:rsidP="00255719">
      <w:pPr>
        <w:spacing w:before="0"/>
        <w:jc w:val="center"/>
        <w:rPr>
          <w:sz w:val="22"/>
          <w:lang w:val="es-ES_tradnl"/>
        </w:rPr>
      </w:pPr>
    </w:p>
    <w:p w14:paraId="228EC124" w14:textId="5776E0D9" w:rsidR="0069322D" w:rsidRPr="00763D08" w:rsidRDefault="0069322D" w:rsidP="0069322D">
      <w:pPr>
        <w:spacing w:before="0"/>
        <w:jc w:val="center"/>
        <w:rPr>
          <w:sz w:val="20"/>
          <w:lang w:val="es-ES_tradnl"/>
        </w:rPr>
      </w:pPr>
      <w:r w:rsidRPr="00470E28">
        <w:rPr>
          <w:sz w:val="20"/>
          <w:lang w:val="en-US"/>
        </w:rPr>
        <w:sym w:font="Symbol" w:char="F0E3"/>
      </w:r>
      <w:r w:rsidRPr="00763D08">
        <w:rPr>
          <w:sz w:val="20"/>
          <w:lang w:val="es-ES_tradnl"/>
        </w:rPr>
        <w:t xml:space="preserve"> UIT </w:t>
      </w:r>
      <w:bookmarkStart w:id="1" w:name="iiannee"/>
      <w:bookmarkEnd w:id="1"/>
      <w:r w:rsidRPr="00763D08">
        <w:rPr>
          <w:sz w:val="20"/>
          <w:lang w:val="es-ES_tradnl"/>
        </w:rPr>
        <w:t>20</w:t>
      </w:r>
      <w:r w:rsidR="00B96572">
        <w:rPr>
          <w:sz w:val="20"/>
          <w:lang w:val="es-ES_tradnl"/>
        </w:rPr>
        <w:t>2</w:t>
      </w:r>
      <w:r w:rsidR="00255719">
        <w:rPr>
          <w:sz w:val="20"/>
          <w:lang w:val="es-ES_tradnl"/>
        </w:rPr>
        <w:t>6</w:t>
      </w:r>
    </w:p>
    <w:p w14:paraId="5994473C" w14:textId="77777777" w:rsidR="00D5024B" w:rsidRPr="00F111D6" w:rsidRDefault="0069322D" w:rsidP="00255719">
      <w:pPr>
        <w:rPr>
          <w:sz w:val="18"/>
          <w:szCs w:val="18"/>
        </w:rPr>
      </w:pPr>
      <w:r w:rsidRPr="00763D08">
        <w:rPr>
          <w:sz w:val="18"/>
          <w:szCs w:val="18"/>
          <w:lang w:val="es-ES_tradnl"/>
        </w:rPr>
        <w:t xml:space="preserve">Reservados todos los derechos. </w:t>
      </w:r>
      <w:r w:rsidRPr="006C718C">
        <w:rPr>
          <w:sz w:val="18"/>
          <w:szCs w:val="18"/>
          <w:lang w:val="es-ES_tradnl"/>
        </w:rPr>
        <w:t>Ninguna parte de esta publicación puede reproducirse por ningún procedimiento sin previa autorizaci</w:t>
      </w:r>
      <w:r>
        <w:rPr>
          <w:sz w:val="18"/>
          <w:szCs w:val="18"/>
          <w:lang w:val="es-ES_tradnl"/>
        </w:rPr>
        <w:t>ón escrita por parte de la UIT</w:t>
      </w:r>
      <w:r w:rsidRPr="006C718C">
        <w:rPr>
          <w:sz w:val="18"/>
          <w:szCs w:val="18"/>
          <w:lang w:val="es-ES_tradnl"/>
        </w:rPr>
        <w:t>.</w:t>
      </w:r>
    </w:p>
    <w:p w14:paraId="287DBBBD" w14:textId="77777777" w:rsidR="007565CC" w:rsidRPr="00F111D6" w:rsidRDefault="007565CC" w:rsidP="00A971A1">
      <w:pPr>
        <w:spacing w:before="160"/>
        <w:rPr>
          <w:i/>
          <w:sz w:val="20"/>
        </w:rPr>
        <w:sectPr w:rsidR="007565CC" w:rsidRPr="00F111D6" w:rsidSect="002058CE">
          <w:headerReference w:type="even" r:id="rId12"/>
          <w:headerReference w:type="default" r:id="rId13"/>
          <w:pgSz w:w="11907" w:h="16834" w:code="9"/>
          <w:pgMar w:top="1418" w:right="1134" w:bottom="1134" w:left="1134" w:header="720" w:footer="482" w:gutter="0"/>
          <w:paperSrc w:first="15" w:other="15"/>
          <w:pgNumType w:fmt="lowerRoman" w:start="2"/>
          <w:cols w:space="720"/>
        </w:sectPr>
      </w:pPr>
    </w:p>
    <w:p w14:paraId="3F5A370D" w14:textId="462AD59A" w:rsidR="00255719" w:rsidRPr="00F17CED" w:rsidRDefault="00255719" w:rsidP="00255719">
      <w:pPr>
        <w:pStyle w:val="RecNo"/>
      </w:pPr>
      <w:bookmarkStart w:id="2" w:name="irecnoe"/>
      <w:bookmarkEnd w:id="2"/>
      <w:r w:rsidRPr="00D57CC6">
        <w:lastRenderedPageBreak/>
        <w:t>RECOMENDACIÓN</w:t>
      </w:r>
      <w:r w:rsidRPr="00F17CED">
        <w:t xml:space="preserve">  </w:t>
      </w:r>
      <w:r w:rsidRPr="00F17CED">
        <w:rPr>
          <w:rStyle w:val="href"/>
        </w:rPr>
        <w:t xml:space="preserve">UIT-R  </w:t>
      </w:r>
      <w:r>
        <w:rPr>
          <w:rStyle w:val="href"/>
        </w:rPr>
        <w:t>V</w:t>
      </w:r>
      <w:r w:rsidRPr="00F17CED">
        <w:rPr>
          <w:rStyle w:val="href"/>
        </w:rPr>
        <w:t>.</w:t>
      </w:r>
      <w:r>
        <w:rPr>
          <w:rStyle w:val="href"/>
        </w:rPr>
        <w:t>431-9</w:t>
      </w:r>
    </w:p>
    <w:p w14:paraId="59D4897E" w14:textId="77777777" w:rsidR="00100D44" w:rsidRDefault="00100D44" w:rsidP="00100D44">
      <w:pPr>
        <w:pStyle w:val="Rectitle"/>
      </w:pPr>
      <w:r>
        <w:rPr>
          <w:bCs/>
        </w:rPr>
        <w:t>Nomenclatura de las bandas de frecuencias y de las longitudes de onda empleadas en telecomunicaciones</w:t>
      </w:r>
    </w:p>
    <w:p w14:paraId="49AB9B83" w14:textId="77777777" w:rsidR="00100D44" w:rsidRDefault="00100D44" w:rsidP="00100D44">
      <w:pPr>
        <w:pStyle w:val="Recdate"/>
      </w:pPr>
      <w:r>
        <w:t>(1953-1956-1959-1963-1966-1974-1978-1982-1986-1993-2000-2015-2025)</w:t>
      </w:r>
    </w:p>
    <w:p w14:paraId="5779CA47" w14:textId="37C2554C" w:rsidR="00100D44" w:rsidRPr="00DC7F16" w:rsidRDefault="00255719" w:rsidP="00255719">
      <w:pPr>
        <w:pStyle w:val="HeadingSum"/>
      </w:pPr>
      <w:bookmarkStart w:id="3" w:name="_Hlk212800381"/>
      <w:r>
        <w:t>Cometido</w:t>
      </w:r>
    </w:p>
    <w:p w14:paraId="7651EFE3" w14:textId="77777777" w:rsidR="00100D44" w:rsidRPr="00DC7F16" w:rsidRDefault="00100D44" w:rsidP="00255719">
      <w:pPr>
        <w:pStyle w:val="Summary"/>
      </w:pPr>
      <w:r>
        <w:t>En este texto se recomienda la utilización del hertzio (Hz) como unidad de frecuencia, y la nomenclatura que ha de utilizarse para la descripción de las bandas de frecuencias y de longitudes de onda. También se proporciona amplia información sobre la nomenclatura utilizada en algunas aplicaciones.</w:t>
      </w:r>
    </w:p>
    <w:bookmarkEnd w:id="3"/>
    <w:p w14:paraId="406CDF76" w14:textId="77777777" w:rsidR="00100D44" w:rsidRPr="00424A5D" w:rsidRDefault="00100D44" w:rsidP="00100D44">
      <w:pPr>
        <w:pStyle w:val="Headingb"/>
      </w:pPr>
      <w:r>
        <w:rPr>
          <w:bCs/>
        </w:rPr>
        <w:t>Palabras clave</w:t>
      </w:r>
    </w:p>
    <w:p w14:paraId="2BC57F6B" w14:textId="77777777" w:rsidR="00100D44" w:rsidRPr="00424A5D" w:rsidRDefault="00100D44" w:rsidP="00100D44">
      <w:r>
        <w:t>Bandas de frecuencias, hertzios, bandas de longitud de onda</w:t>
      </w:r>
    </w:p>
    <w:p w14:paraId="52B605A2" w14:textId="77777777" w:rsidR="00100D44" w:rsidRPr="005B33BF" w:rsidRDefault="00100D44" w:rsidP="00100D44">
      <w:pPr>
        <w:pStyle w:val="Headingb"/>
      </w:pPr>
      <w:r>
        <w:rPr>
          <w:bCs/>
        </w:rPr>
        <w:t>Recomendaciones del UIT-R conexas</w:t>
      </w:r>
    </w:p>
    <w:p w14:paraId="2C0308EB" w14:textId="4530254E" w:rsidR="00100D44" w:rsidRPr="00255719" w:rsidRDefault="00100D44" w:rsidP="00100D44">
      <w:pPr>
        <w:pStyle w:val="Reftext"/>
      </w:pPr>
      <w:r w:rsidRPr="00255719">
        <w:t xml:space="preserve">Recomendación </w:t>
      </w:r>
      <w:hyperlink r:id="rId14" w:history="1">
        <w:r w:rsidRPr="00255719">
          <w:rPr>
            <w:rStyle w:val="Hyperlink"/>
            <w:color w:val="auto"/>
            <w:u w:val="none"/>
          </w:rPr>
          <w:t>UIT-R V.430</w:t>
        </w:r>
      </w:hyperlink>
      <w:r w:rsidRPr="00255719">
        <w:t xml:space="preserve"> – Empleo del sistema internacional de unidades (SI)</w:t>
      </w:r>
    </w:p>
    <w:p w14:paraId="0B79FCE3" w14:textId="76DFDA82" w:rsidR="00100D44" w:rsidRPr="00255719" w:rsidRDefault="00100D44" w:rsidP="00100D44">
      <w:pPr>
        <w:pStyle w:val="Reftext"/>
      </w:pPr>
      <w:r w:rsidRPr="00255719">
        <w:t xml:space="preserve">Recomendación </w:t>
      </w:r>
      <w:hyperlink r:id="rId15" w:history="1">
        <w:r w:rsidRPr="00255719">
          <w:rPr>
            <w:rStyle w:val="Hyperlink"/>
            <w:color w:val="auto"/>
            <w:u w:val="none"/>
          </w:rPr>
          <w:t>UIT-R V.</w:t>
        </w:r>
        <w:r w:rsidRPr="00255719">
          <w:rPr>
            <w:rStyle w:val="Hyperlink"/>
            <w:color w:val="auto"/>
            <w:u w:val="none"/>
          </w:rPr>
          <w:t>5</w:t>
        </w:r>
        <w:r w:rsidRPr="00255719">
          <w:rPr>
            <w:rStyle w:val="Hyperlink"/>
            <w:color w:val="auto"/>
            <w:u w:val="none"/>
          </w:rPr>
          <w:t>73</w:t>
        </w:r>
      </w:hyperlink>
      <w:r w:rsidRPr="00255719">
        <w:t xml:space="preserve"> – Vocabulario de radiocomunicaciones</w:t>
      </w:r>
    </w:p>
    <w:p w14:paraId="61E737F3" w14:textId="77777777" w:rsidR="00100D44" w:rsidRPr="00C027AD" w:rsidRDefault="00100D44" w:rsidP="00100D44">
      <w:pPr>
        <w:pStyle w:val="Normalaftertitle"/>
      </w:pPr>
      <w:r>
        <w:t>La Asamblea de Radiocomunicaciones de la UIT,</w:t>
      </w:r>
    </w:p>
    <w:p w14:paraId="7E5A5AE9" w14:textId="77777777" w:rsidR="00100D44" w:rsidRPr="00C027AD" w:rsidRDefault="00100D44" w:rsidP="00100D44">
      <w:pPr>
        <w:pStyle w:val="Call"/>
      </w:pPr>
      <w:r>
        <w:rPr>
          <w:iCs/>
        </w:rPr>
        <w:t>considerando</w:t>
      </w:r>
    </w:p>
    <w:p w14:paraId="6B5EA397" w14:textId="166B5D36" w:rsidR="00100D44" w:rsidRPr="00707AAB" w:rsidRDefault="00100D44" w:rsidP="00100D44">
      <w:r>
        <w:rPr>
          <w:i/>
          <w:iCs/>
        </w:rPr>
        <w:t>a)</w:t>
      </w:r>
      <w:r>
        <w:tab/>
        <w:t>que los méritos de Heinrich Hertz (1857-1897) como investigador de los fenómenos fundamentales de las ondas radioeléctricas, son universalmente reconocidos, como se confirmó en el centenario de su nacimiento, y que ya en 1937 la Comisión Electrotécnica Internacional (CEI) adoptó el hertzio (símbolo: Hz) como nombre para la unidad de frecuencia (véase, entre otras, la Norma Internacional CEI 60027);</w:t>
      </w:r>
    </w:p>
    <w:p w14:paraId="28B6B6F1" w14:textId="77777777" w:rsidR="00100D44" w:rsidRPr="00C027AD" w:rsidRDefault="00100D44" w:rsidP="00100D44">
      <w:pPr>
        <w:rPr>
          <w:szCs w:val="24"/>
        </w:rPr>
      </w:pPr>
      <w:r>
        <w:rPr>
          <w:i/>
          <w:iCs/>
        </w:rPr>
        <w:t>b)</w:t>
      </w:r>
      <w:r>
        <w:tab/>
        <w:t>que la nomenclatura de esta Recomendación debería ser lo más resumida posible y que la designación de las bandas de frecuencias debería ser lo más concisa posible;</w:t>
      </w:r>
    </w:p>
    <w:p w14:paraId="0495025D" w14:textId="3FB1C835" w:rsidR="00100D44" w:rsidRPr="00707AAB" w:rsidRDefault="00100D44" w:rsidP="00100D44">
      <w:pPr>
        <w:rPr>
          <w:szCs w:val="24"/>
        </w:rPr>
      </w:pPr>
      <w:r>
        <w:rPr>
          <w:i/>
          <w:iCs/>
        </w:rPr>
        <w:t>c)</w:t>
      </w:r>
      <w:r>
        <w:tab/>
        <w:t>la necesidad de que las unidades y los prefijos sean coherentes con los definidos en el Sistema Internacional de Unidades (SI),</w:t>
      </w:r>
    </w:p>
    <w:p w14:paraId="63884FD9" w14:textId="77777777" w:rsidR="00100D44" w:rsidRPr="00707AAB" w:rsidRDefault="00100D44" w:rsidP="00100D44">
      <w:pPr>
        <w:pStyle w:val="Call"/>
      </w:pPr>
      <w:r>
        <w:rPr>
          <w:iCs/>
        </w:rPr>
        <w:t>recomienda</w:t>
      </w:r>
    </w:p>
    <w:p w14:paraId="7F6C1C28" w14:textId="2F1D101C" w:rsidR="00100D44" w:rsidRPr="00707AAB" w:rsidRDefault="00100D44" w:rsidP="00100D44">
      <w:r>
        <w:t>1</w:t>
      </w:r>
      <w:r>
        <w:tab/>
        <w:t xml:space="preserve">que en las publicaciones de la UIT se acepte utilizar el hertzio (Hz) como denominación de la unidad de frecuencia, de conformidad con la Recomendación </w:t>
      </w:r>
      <w:hyperlink r:id="rId16" w:history="1">
        <w:r w:rsidRPr="00255719">
          <w:t>UIT-R V.430</w:t>
        </w:r>
      </w:hyperlink>
      <w:r>
        <w:t xml:space="preserve"> sobre el empleo del Sistema Internacional de Unidades;</w:t>
      </w:r>
    </w:p>
    <w:p w14:paraId="7181330C" w14:textId="57452F09" w:rsidR="00100D44" w:rsidRDefault="00100D44" w:rsidP="00100D44">
      <w:r>
        <w:t>2</w:t>
      </w:r>
      <w:r>
        <w:tab/>
        <w:t>que las administraciones utilicen la nomenclatura de las bandas de frecuencias y de las longitudes de onda que figuran en el Cuadro 1 y en las Notas 1 y 2, que tienen en cuenta el número</w:t>
      </w:r>
      <w:r w:rsidR="00255719">
        <w:t> </w:t>
      </w:r>
      <w:r>
        <w:rPr>
          <w:b/>
          <w:bCs/>
        </w:rPr>
        <w:t>2.1</w:t>
      </w:r>
      <w:r>
        <w:t xml:space="preserve"> del Reglamento de Radiocomunicaciones.</w:t>
      </w:r>
    </w:p>
    <w:p w14:paraId="049051C4" w14:textId="77777777" w:rsidR="00100D44" w:rsidRPr="00255719" w:rsidRDefault="00100D44" w:rsidP="00255719">
      <w:pPr>
        <w:pStyle w:val="TableNo"/>
      </w:pPr>
      <w:r w:rsidRPr="00255719">
        <w:lastRenderedPageBreak/>
        <w:t>CUADRO 1</w:t>
      </w:r>
    </w:p>
    <w:tbl>
      <w:tblPr>
        <w:tblW w:w="9639" w:type="dxa"/>
        <w:jc w:val="center"/>
        <w:tblLayout w:type="fixed"/>
        <w:tblLook w:val="0020" w:firstRow="1" w:lastRow="0" w:firstColumn="0" w:lastColumn="0" w:noHBand="0" w:noVBand="0"/>
      </w:tblPr>
      <w:tblGrid>
        <w:gridCol w:w="1118"/>
        <w:gridCol w:w="1141"/>
        <w:gridCol w:w="2703"/>
        <w:gridCol w:w="2130"/>
        <w:gridCol w:w="2547"/>
      </w:tblGrid>
      <w:tr w:rsidR="00100D44" w:rsidRPr="00255719" w14:paraId="4A147082" w14:textId="77777777" w:rsidTr="00804AFE">
        <w:trPr>
          <w:cantSplit/>
          <w:jc w:val="center"/>
        </w:trPr>
        <w:tc>
          <w:tcPr>
            <w:tcW w:w="580" w:type="pct"/>
            <w:tcBorders>
              <w:top w:val="single" w:sz="6" w:space="0" w:color="auto"/>
              <w:left w:val="single" w:sz="6" w:space="0" w:color="auto"/>
              <w:bottom w:val="single" w:sz="6" w:space="0" w:color="auto"/>
              <w:right w:val="single" w:sz="6" w:space="0" w:color="auto"/>
            </w:tcBorders>
            <w:vAlign w:val="center"/>
          </w:tcPr>
          <w:p w14:paraId="2F9D902A" w14:textId="77777777" w:rsidR="00100D44" w:rsidRPr="00255719" w:rsidRDefault="00100D44" w:rsidP="00255719">
            <w:pPr>
              <w:pStyle w:val="Tablehead"/>
            </w:pPr>
            <w:r w:rsidRPr="00255719">
              <w:t>Número de la banda</w:t>
            </w:r>
          </w:p>
        </w:tc>
        <w:tc>
          <w:tcPr>
            <w:tcW w:w="592" w:type="pct"/>
            <w:tcBorders>
              <w:top w:val="single" w:sz="6" w:space="0" w:color="auto"/>
              <w:left w:val="single" w:sz="6" w:space="0" w:color="auto"/>
              <w:bottom w:val="single" w:sz="6" w:space="0" w:color="auto"/>
              <w:right w:val="single" w:sz="6" w:space="0" w:color="auto"/>
            </w:tcBorders>
            <w:vAlign w:val="center"/>
          </w:tcPr>
          <w:p w14:paraId="4AB06B6E" w14:textId="77777777" w:rsidR="00100D44" w:rsidRPr="00255719" w:rsidRDefault="00100D44" w:rsidP="00255719">
            <w:pPr>
              <w:pStyle w:val="Tablehead"/>
            </w:pPr>
            <w:r w:rsidRPr="00255719">
              <w:t>Símbolos</w:t>
            </w:r>
          </w:p>
        </w:tc>
        <w:tc>
          <w:tcPr>
            <w:tcW w:w="1402" w:type="pct"/>
            <w:tcBorders>
              <w:top w:val="single" w:sz="6" w:space="0" w:color="auto"/>
              <w:left w:val="single" w:sz="6" w:space="0" w:color="auto"/>
              <w:bottom w:val="single" w:sz="6" w:space="0" w:color="auto"/>
              <w:right w:val="single" w:sz="6" w:space="0" w:color="auto"/>
            </w:tcBorders>
            <w:vAlign w:val="center"/>
          </w:tcPr>
          <w:p w14:paraId="6D16426F" w14:textId="77777777" w:rsidR="00100D44" w:rsidRPr="00255719" w:rsidRDefault="00100D44" w:rsidP="00255719">
            <w:pPr>
              <w:pStyle w:val="Tablehead"/>
            </w:pPr>
            <w:r w:rsidRPr="00255719">
              <w:t>Designaciones</w:t>
            </w:r>
          </w:p>
        </w:tc>
        <w:tc>
          <w:tcPr>
            <w:tcW w:w="1105" w:type="pct"/>
            <w:tcBorders>
              <w:top w:val="single" w:sz="6" w:space="0" w:color="auto"/>
              <w:left w:val="single" w:sz="6" w:space="0" w:color="auto"/>
              <w:bottom w:val="single" w:sz="6" w:space="0" w:color="auto"/>
              <w:right w:val="single" w:sz="6" w:space="0" w:color="auto"/>
            </w:tcBorders>
            <w:vAlign w:val="center"/>
          </w:tcPr>
          <w:p w14:paraId="09FF969C" w14:textId="77777777" w:rsidR="00100D44" w:rsidRPr="00255719" w:rsidRDefault="00100D44" w:rsidP="00255719">
            <w:pPr>
              <w:pStyle w:val="Tablehead"/>
            </w:pPr>
            <w:r w:rsidRPr="00255719">
              <w:t>Gama de frecuencias (excluido el límite inferior, pero incluido el superior)</w:t>
            </w:r>
          </w:p>
        </w:tc>
        <w:tc>
          <w:tcPr>
            <w:tcW w:w="1321" w:type="pct"/>
            <w:tcBorders>
              <w:top w:val="single" w:sz="6" w:space="0" w:color="auto"/>
              <w:left w:val="single" w:sz="6" w:space="0" w:color="auto"/>
              <w:bottom w:val="single" w:sz="6" w:space="0" w:color="auto"/>
              <w:right w:val="single" w:sz="6" w:space="0" w:color="auto"/>
            </w:tcBorders>
            <w:vAlign w:val="center"/>
          </w:tcPr>
          <w:p w14:paraId="2D41A2EF" w14:textId="77777777" w:rsidR="00100D44" w:rsidRPr="00255719" w:rsidRDefault="00100D44" w:rsidP="00255719">
            <w:pPr>
              <w:pStyle w:val="Tablehead"/>
            </w:pPr>
            <w:r w:rsidRPr="00255719">
              <w:t>Subdivisión métrica correspondiente</w:t>
            </w:r>
          </w:p>
        </w:tc>
      </w:tr>
      <w:tr w:rsidR="00100D44" w:rsidRPr="000F7769" w14:paraId="2322334D" w14:textId="77777777" w:rsidTr="00804AFE">
        <w:trPr>
          <w:cantSplit/>
          <w:jc w:val="center"/>
        </w:trPr>
        <w:tc>
          <w:tcPr>
            <w:tcW w:w="580" w:type="pct"/>
            <w:tcBorders>
              <w:top w:val="single" w:sz="6" w:space="0" w:color="auto"/>
              <w:left w:val="single" w:sz="6" w:space="0" w:color="auto"/>
              <w:right w:val="single" w:sz="6" w:space="0" w:color="auto"/>
            </w:tcBorders>
            <w:tcMar>
              <w:top w:w="0" w:type="dxa"/>
              <w:bottom w:w="0" w:type="dxa"/>
            </w:tcMar>
          </w:tcPr>
          <w:p w14:paraId="0D2D0239" w14:textId="77777777" w:rsidR="00100D44" w:rsidRPr="00C027AD" w:rsidRDefault="00100D44" w:rsidP="00255719">
            <w:pPr>
              <w:pStyle w:val="Tabletext"/>
              <w:jc w:val="center"/>
            </w:pPr>
            <w:r>
              <w:t>3</w:t>
            </w:r>
          </w:p>
        </w:tc>
        <w:tc>
          <w:tcPr>
            <w:tcW w:w="592" w:type="pct"/>
            <w:tcBorders>
              <w:top w:val="single" w:sz="6" w:space="0" w:color="auto"/>
              <w:left w:val="single" w:sz="6" w:space="0" w:color="auto"/>
              <w:right w:val="single" w:sz="6" w:space="0" w:color="auto"/>
            </w:tcBorders>
            <w:tcMar>
              <w:top w:w="0" w:type="dxa"/>
              <w:bottom w:w="0" w:type="dxa"/>
            </w:tcMar>
          </w:tcPr>
          <w:p w14:paraId="12BAF3C4" w14:textId="77777777" w:rsidR="00100D44" w:rsidRPr="00C027AD" w:rsidRDefault="00100D44" w:rsidP="00255719">
            <w:pPr>
              <w:pStyle w:val="Tabletext"/>
              <w:jc w:val="center"/>
            </w:pPr>
            <w:r>
              <w:t>ULF</w:t>
            </w:r>
          </w:p>
        </w:tc>
        <w:tc>
          <w:tcPr>
            <w:tcW w:w="1402" w:type="pct"/>
            <w:tcBorders>
              <w:top w:val="single" w:sz="6" w:space="0" w:color="auto"/>
              <w:left w:val="single" w:sz="6" w:space="0" w:color="auto"/>
              <w:right w:val="single" w:sz="6" w:space="0" w:color="auto"/>
            </w:tcBorders>
            <w:tcMar>
              <w:top w:w="0" w:type="dxa"/>
              <w:bottom w:w="0" w:type="dxa"/>
            </w:tcMar>
          </w:tcPr>
          <w:p w14:paraId="29265C61" w14:textId="77777777" w:rsidR="00100D44" w:rsidRPr="00C027AD" w:rsidRDefault="00100D44" w:rsidP="00255719">
            <w:pPr>
              <w:pStyle w:val="Tabletext"/>
              <w:jc w:val="center"/>
            </w:pPr>
            <w:r>
              <w:t>Ultra baja frecuencia</w:t>
            </w:r>
          </w:p>
        </w:tc>
        <w:tc>
          <w:tcPr>
            <w:tcW w:w="1105" w:type="pct"/>
            <w:tcBorders>
              <w:top w:val="single" w:sz="6" w:space="0" w:color="auto"/>
              <w:left w:val="single" w:sz="6" w:space="0" w:color="auto"/>
              <w:right w:val="single" w:sz="6" w:space="0" w:color="auto"/>
            </w:tcBorders>
            <w:tcMar>
              <w:top w:w="0" w:type="dxa"/>
              <w:bottom w:w="0" w:type="dxa"/>
            </w:tcMar>
          </w:tcPr>
          <w:p w14:paraId="3FB2B53A" w14:textId="77777777" w:rsidR="00100D44" w:rsidRPr="00C027AD" w:rsidRDefault="00100D44" w:rsidP="00255719">
            <w:pPr>
              <w:pStyle w:val="Tabletext"/>
              <w:jc w:val="center"/>
            </w:pPr>
            <w:r>
              <w:t>300-3 000 Hz</w:t>
            </w:r>
          </w:p>
        </w:tc>
        <w:tc>
          <w:tcPr>
            <w:tcW w:w="1321" w:type="pct"/>
            <w:tcBorders>
              <w:top w:val="single" w:sz="6" w:space="0" w:color="auto"/>
              <w:left w:val="single" w:sz="6" w:space="0" w:color="auto"/>
              <w:right w:val="single" w:sz="6" w:space="0" w:color="auto"/>
            </w:tcBorders>
            <w:tcMar>
              <w:top w:w="0" w:type="dxa"/>
              <w:bottom w:w="0" w:type="dxa"/>
            </w:tcMar>
          </w:tcPr>
          <w:p w14:paraId="45DF508E" w14:textId="77777777" w:rsidR="00100D44" w:rsidRPr="00C027AD" w:rsidRDefault="00100D44" w:rsidP="00255719">
            <w:pPr>
              <w:pStyle w:val="Tabletext"/>
              <w:jc w:val="center"/>
            </w:pPr>
            <w:r>
              <w:t>ondas submegamétricas</w:t>
            </w:r>
          </w:p>
        </w:tc>
      </w:tr>
      <w:tr w:rsidR="00100D44" w:rsidRPr="000F7769" w14:paraId="65D93A0C" w14:textId="77777777" w:rsidTr="00804AFE">
        <w:trPr>
          <w:cantSplit/>
          <w:jc w:val="center"/>
        </w:trPr>
        <w:tc>
          <w:tcPr>
            <w:tcW w:w="580" w:type="pct"/>
            <w:tcBorders>
              <w:left w:val="single" w:sz="6" w:space="0" w:color="auto"/>
              <w:right w:val="single" w:sz="6" w:space="0" w:color="auto"/>
            </w:tcBorders>
            <w:tcMar>
              <w:top w:w="0" w:type="dxa"/>
              <w:bottom w:w="0" w:type="dxa"/>
            </w:tcMar>
          </w:tcPr>
          <w:p w14:paraId="7216D109" w14:textId="77777777" w:rsidR="00100D44" w:rsidRPr="00C027AD" w:rsidRDefault="00100D44" w:rsidP="00255719">
            <w:pPr>
              <w:pStyle w:val="Tabletext"/>
              <w:jc w:val="center"/>
            </w:pPr>
            <w:r>
              <w:t>4</w:t>
            </w:r>
          </w:p>
        </w:tc>
        <w:tc>
          <w:tcPr>
            <w:tcW w:w="592" w:type="pct"/>
            <w:tcBorders>
              <w:left w:val="single" w:sz="6" w:space="0" w:color="auto"/>
              <w:right w:val="single" w:sz="6" w:space="0" w:color="auto"/>
            </w:tcBorders>
            <w:tcMar>
              <w:top w:w="0" w:type="dxa"/>
              <w:bottom w:w="0" w:type="dxa"/>
            </w:tcMar>
          </w:tcPr>
          <w:p w14:paraId="705E2BB8" w14:textId="77777777" w:rsidR="00100D44" w:rsidRPr="00C027AD" w:rsidRDefault="00100D44" w:rsidP="00255719">
            <w:pPr>
              <w:pStyle w:val="Tabletext"/>
              <w:jc w:val="center"/>
            </w:pPr>
            <w:r>
              <w:t>VLF</w:t>
            </w:r>
          </w:p>
        </w:tc>
        <w:tc>
          <w:tcPr>
            <w:tcW w:w="1402" w:type="pct"/>
            <w:tcBorders>
              <w:left w:val="single" w:sz="6" w:space="0" w:color="auto"/>
              <w:right w:val="single" w:sz="6" w:space="0" w:color="auto"/>
            </w:tcBorders>
            <w:tcMar>
              <w:top w:w="0" w:type="dxa"/>
              <w:bottom w:w="0" w:type="dxa"/>
            </w:tcMar>
          </w:tcPr>
          <w:p w14:paraId="67C02FF2" w14:textId="4B77B55D" w:rsidR="00100D44" w:rsidRPr="00C027AD" w:rsidRDefault="00255719" w:rsidP="00255719">
            <w:pPr>
              <w:pStyle w:val="Tabletext"/>
              <w:jc w:val="center"/>
            </w:pPr>
            <w:r>
              <w:t xml:space="preserve">Muy </w:t>
            </w:r>
            <w:r w:rsidR="00100D44">
              <w:t>baja frecuencia</w:t>
            </w:r>
          </w:p>
        </w:tc>
        <w:tc>
          <w:tcPr>
            <w:tcW w:w="1105" w:type="pct"/>
            <w:tcBorders>
              <w:left w:val="single" w:sz="6" w:space="0" w:color="auto"/>
              <w:right w:val="single" w:sz="6" w:space="0" w:color="auto"/>
            </w:tcBorders>
            <w:tcMar>
              <w:top w:w="0" w:type="dxa"/>
              <w:bottom w:w="0" w:type="dxa"/>
            </w:tcMar>
          </w:tcPr>
          <w:p w14:paraId="52FC4BBA" w14:textId="77777777" w:rsidR="00100D44" w:rsidRPr="00C027AD" w:rsidRDefault="00100D44" w:rsidP="00255719">
            <w:pPr>
              <w:pStyle w:val="Tabletext"/>
              <w:jc w:val="center"/>
            </w:pPr>
            <w:r>
              <w:t>3-30 kHz</w:t>
            </w:r>
          </w:p>
        </w:tc>
        <w:tc>
          <w:tcPr>
            <w:tcW w:w="1321" w:type="pct"/>
            <w:tcBorders>
              <w:left w:val="single" w:sz="6" w:space="0" w:color="auto"/>
              <w:right w:val="single" w:sz="6" w:space="0" w:color="auto"/>
            </w:tcBorders>
            <w:tcMar>
              <w:top w:w="0" w:type="dxa"/>
              <w:bottom w:w="0" w:type="dxa"/>
            </w:tcMar>
          </w:tcPr>
          <w:p w14:paraId="33F1FF3B" w14:textId="77777777" w:rsidR="00100D44" w:rsidRPr="00C027AD" w:rsidRDefault="00100D44" w:rsidP="00255719">
            <w:pPr>
              <w:pStyle w:val="Tabletext"/>
              <w:jc w:val="center"/>
            </w:pPr>
            <w:r>
              <w:t>ondas súper kilométricas</w:t>
            </w:r>
          </w:p>
        </w:tc>
      </w:tr>
      <w:tr w:rsidR="00100D44" w:rsidRPr="000F7769" w14:paraId="7C846D05" w14:textId="77777777" w:rsidTr="00804AFE">
        <w:trPr>
          <w:cantSplit/>
          <w:jc w:val="center"/>
        </w:trPr>
        <w:tc>
          <w:tcPr>
            <w:tcW w:w="580" w:type="pct"/>
            <w:tcBorders>
              <w:left w:val="single" w:sz="6" w:space="0" w:color="auto"/>
              <w:right w:val="single" w:sz="6" w:space="0" w:color="auto"/>
            </w:tcBorders>
            <w:tcMar>
              <w:top w:w="0" w:type="dxa"/>
              <w:bottom w:w="0" w:type="dxa"/>
            </w:tcMar>
          </w:tcPr>
          <w:p w14:paraId="5994C05D" w14:textId="77777777" w:rsidR="00100D44" w:rsidRPr="00C027AD" w:rsidRDefault="00100D44" w:rsidP="00255719">
            <w:pPr>
              <w:pStyle w:val="Tabletext"/>
              <w:jc w:val="center"/>
            </w:pPr>
            <w:r>
              <w:t>5</w:t>
            </w:r>
          </w:p>
        </w:tc>
        <w:tc>
          <w:tcPr>
            <w:tcW w:w="592" w:type="pct"/>
            <w:tcBorders>
              <w:left w:val="single" w:sz="6" w:space="0" w:color="auto"/>
              <w:right w:val="single" w:sz="6" w:space="0" w:color="auto"/>
            </w:tcBorders>
            <w:tcMar>
              <w:top w:w="0" w:type="dxa"/>
              <w:bottom w:w="0" w:type="dxa"/>
            </w:tcMar>
          </w:tcPr>
          <w:p w14:paraId="3AA4A01A" w14:textId="77777777" w:rsidR="00100D44" w:rsidRPr="00C027AD" w:rsidRDefault="00100D44" w:rsidP="00255719">
            <w:pPr>
              <w:pStyle w:val="Tabletext"/>
              <w:jc w:val="center"/>
            </w:pPr>
            <w:r>
              <w:t>LF</w:t>
            </w:r>
          </w:p>
        </w:tc>
        <w:tc>
          <w:tcPr>
            <w:tcW w:w="1402" w:type="pct"/>
            <w:tcBorders>
              <w:left w:val="single" w:sz="6" w:space="0" w:color="auto"/>
              <w:right w:val="single" w:sz="6" w:space="0" w:color="auto"/>
            </w:tcBorders>
            <w:tcMar>
              <w:top w:w="0" w:type="dxa"/>
              <w:bottom w:w="0" w:type="dxa"/>
            </w:tcMar>
          </w:tcPr>
          <w:p w14:paraId="589EE9FF" w14:textId="22CD97B4" w:rsidR="00100D44" w:rsidRPr="00C027AD" w:rsidRDefault="00255719" w:rsidP="00255719">
            <w:pPr>
              <w:pStyle w:val="Tabletext"/>
              <w:jc w:val="center"/>
            </w:pPr>
            <w:r>
              <w:t xml:space="preserve">Baja </w:t>
            </w:r>
            <w:r w:rsidR="00100D44">
              <w:t>frecuencia</w:t>
            </w:r>
          </w:p>
        </w:tc>
        <w:tc>
          <w:tcPr>
            <w:tcW w:w="1105" w:type="pct"/>
            <w:tcBorders>
              <w:left w:val="single" w:sz="6" w:space="0" w:color="auto"/>
              <w:right w:val="single" w:sz="6" w:space="0" w:color="auto"/>
            </w:tcBorders>
            <w:tcMar>
              <w:top w:w="0" w:type="dxa"/>
              <w:bottom w:w="0" w:type="dxa"/>
            </w:tcMar>
          </w:tcPr>
          <w:p w14:paraId="6383D2B2" w14:textId="77777777" w:rsidR="00100D44" w:rsidRPr="00C027AD" w:rsidRDefault="00100D44" w:rsidP="00255719">
            <w:pPr>
              <w:pStyle w:val="Tabletext"/>
              <w:jc w:val="center"/>
            </w:pPr>
            <w:r>
              <w:t>30-300 kHz</w:t>
            </w:r>
          </w:p>
        </w:tc>
        <w:tc>
          <w:tcPr>
            <w:tcW w:w="1321" w:type="pct"/>
            <w:tcBorders>
              <w:left w:val="single" w:sz="6" w:space="0" w:color="auto"/>
              <w:right w:val="single" w:sz="6" w:space="0" w:color="auto"/>
            </w:tcBorders>
            <w:tcMar>
              <w:top w:w="0" w:type="dxa"/>
              <w:bottom w:w="0" w:type="dxa"/>
            </w:tcMar>
          </w:tcPr>
          <w:p w14:paraId="5336E88E" w14:textId="77777777" w:rsidR="00100D44" w:rsidRPr="00C027AD" w:rsidRDefault="00100D44" w:rsidP="00255719">
            <w:pPr>
              <w:pStyle w:val="Tabletext"/>
              <w:jc w:val="center"/>
            </w:pPr>
            <w:r>
              <w:t>ondas kilométricas</w:t>
            </w:r>
          </w:p>
        </w:tc>
      </w:tr>
      <w:tr w:rsidR="00100D44" w:rsidRPr="000F7769" w14:paraId="307CEA3F" w14:textId="77777777" w:rsidTr="00804AFE">
        <w:trPr>
          <w:cantSplit/>
          <w:jc w:val="center"/>
        </w:trPr>
        <w:tc>
          <w:tcPr>
            <w:tcW w:w="580" w:type="pct"/>
            <w:tcBorders>
              <w:left w:val="single" w:sz="6" w:space="0" w:color="auto"/>
              <w:right w:val="single" w:sz="6" w:space="0" w:color="auto"/>
            </w:tcBorders>
            <w:tcMar>
              <w:top w:w="0" w:type="dxa"/>
              <w:bottom w:w="0" w:type="dxa"/>
            </w:tcMar>
          </w:tcPr>
          <w:p w14:paraId="7F57460F" w14:textId="77777777" w:rsidR="00100D44" w:rsidRPr="00C027AD" w:rsidRDefault="00100D44" w:rsidP="00255719">
            <w:pPr>
              <w:pStyle w:val="Tabletext"/>
              <w:jc w:val="center"/>
            </w:pPr>
            <w:r>
              <w:t>6</w:t>
            </w:r>
          </w:p>
        </w:tc>
        <w:tc>
          <w:tcPr>
            <w:tcW w:w="592" w:type="pct"/>
            <w:tcBorders>
              <w:left w:val="single" w:sz="6" w:space="0" w:color="auto"/>
              <w:right w:val="single" w:sz="6" w:space="0" w:color="auto"/>
            </w:tcBorders>
            <w:tcMar>
              <w:top w:w="0" w:type="dxa"/>
              <w:bottom w:w="0" w:type="dxa"/>
            </w:tcMar>
          </w:tcPr>
          <w:p w14:paraId="5227A75B" w14:textId="77777777" w:rsidR="00100D44" w:rsidRPr="00C027AD" w:rsidRDefault="00100D44" w:rsidP="00255719">
            <w:pPr>
              <w:pStyle w:val="Tabletext"/>
              <w:jc w:val="center"/>
            </w:pPr>
            <w:r>
              <w:t>MF</w:t>
            </w:r>
          </w:p>
        </w:tc>
        <w:tc>
          <w:tcPr>
            <w:tcW w:w="1402" w:type="pct"/>
            <w:tcBorders>
              <w:left w:val="single" w:sz="6" w:space="0" w:color="auto"/>
              <w:right w:val="single" w:sz="6" w:space="0" w:color="auto"/>
            </w:tcBorders>
            <w:tcMar>
              <w:top w:w="0" w:type="dxa"/>
              <w:bottom w:w="0" w:type="dxa"/>
            </w:tcMar>
          </w:tcPr>
          <w:p w14:paraId="564C3C47" w14:textId="77777777" w:rsidR="00100D44" w:rsidRPr="00C027AD" w:rsidRDefault="00100D44" w:rsidP="00255719">
            <w:pPr>
              <w:pStyle w:val="Tabletext"/>
              <w:jc w:val="center"/>
            </w:pPr>
            <w:r>
              <w:t>Frecuencia media</w:t>
            </w:r>
          </w:p>
        </w:tc>
        <w:tc>
          <w:tcPr>
            <w:tcW w:w="1105" w:type="pct"/>
            <w:tcBorders>
              <w:left w:val="single" w:sz="6" w:space="0" w:color="auto"/>
              <w:right w:val="single" w:sz="6" w:space="0" w:color="auto"/>
            </w:tcBorders>
            <w:tcMar>
              <w:top w:w="0" w:type="dxa"/>
              <w:bottom w:w="0" w:type="dxa"/>
            </w:tcMar>
          </w:tcPr>
          <w:p w14:paraId="45B1510D" w14:textId="77777777" w:rsidR="00100D44" w:rsidRPr="00C027AD" w:rsidRDefault="00100D44" w:rsidP="00255719">
            <w:pPr>
              <w:pStyle w:val="Tabletext"/>
              <w:jc w:val="center"/>
            </w:pPr>
            <w:r>
              <w:t>300-3 000 kHz</w:t>
            </w:r>
          </w:p>
        </w:tc>
        <w:tc>
          <w:tcPr>
            <w:tcW w:w="1321" w:type="pct"/>
            <w:tcBorders>
              <w:left w:val="single" w:sz="6" w:space="0" w:color="auto"/>
              <w:right w:val="single" w:sz="6" w:space="0" w:color="auto"/>
            </w:tcBorders>
            <w:tcMar>
              <w:top w:w="0" w:type="dxa"/>
              <w:bottom w:w="0" w:type="dxa"/>
            </w:tcMar>
          </w:tcPr>
          <w:p w14:paraId="3E7F30B8" w14:textId="77777777" w:rsidR="00100D44" w:rsidRPr="00C027AD" w:rsidRDefault="00100D44" w:rsidP="00255719">
            <w:pPr>
              <w:pStyle w:val="Tabletext"/>
              <w:jc w:val="center"/>
            </w:pPr>
            <w:r>
              <w:t>ondas hectométricas</w:t>
            </w:r>
          </w:p>
        </w:tc>
      </w:tr>
      <w:tr w:rsidR="00100D44" w:rsidRPr="000F7769" w14:paraId="7BE9A15D" w14:textId="77777777" w:rsidTr="00804AFE">
        <w:trPr>
          <w:cantSplit/>
          <w:jc w:val="center"/>
        </w:trPr>
        <w:tc>
          <w:tcPr>
            <w:tcW w:w="580" w:type="pct"/>
            <w:tcBorders>
              <w:left w:val="single" w:sz="6" w:space="0" w:color="auto"/>
              <w:right w:val="single" w:sz="6" w:space="0" w:color="auto"/>
            </w:tcBorders>
            <w:tcMar>
              <w:top w:w="0" w:type="dxa"/>
              <w:bottom w:w="0" w:type="dxa"/>
            </w:tcMar>
          </w:tcPr>
          <w:p w14:paraId="43333FD7" w14:textId="77777777" w:rsidR="00100D44" w:rsidRPr="00C027AD" w:rsidRDefault="00100D44" w:rsidP="00255719">
            <w:pPr>
              <w:pStyle w:val="Tabletext"/>
              <w:jc w:val="center"/>
            </w:pPr>
            <w:r>
              <w:t>7</w:t>
            </w:r>
          </w:p>
        </w:tc>
        <w:tc>
          <w:tcPr>
            <w:tcW w:w="592" w:type="pct"/>
            <w:tcBorders>
              <w:left w:val="single" w:sz="6" w:space="0" w:color="auto"/>
              <w:right w:val="single" w:sz="6" w:space="0" w:color="auto"/>
            </w:tcBorders>
            <w:tcMar>
              <w:top w:w="0" w:type="dxa"/>
              <w:bottom w:w="0" w:type="dxa"/>
            </w:tcMar>
          </w:tcPr>
          <w:p w14:paraId="2024E37D" w14:textId="77777777" w:rsidR="00100D44" w:rsidRPr="00C027AD" w:rsidRDefault="00100D44" w:rsidP="00255719">
            <w:pPr>
              <w:pStyle w:val="Tabletext"/>
              <w:jc w:val="center"/>
            </w:pPr>
            <w:r>
              <w:t>HF</w:t>
            </w:r>
          </w:p>
        </w:tc>
        <w:tc>
          <w:tcPr>
            <w:tcW w:w="1402" w:type="pct"/>
            <w:tcBorders>
              <w:left w:val="single" w:sz="6" w:space="0" w:color="auto"/>
              <w:right w:val="single" w:sz="6" w:space="0" w:color="auto"/>
            </w:tcBorders>
            <w:tcMar>
              <w:top w:w="0" w:type="dxa"/>
              <w:bottom w:w="0" w:type="dxa"/>
            </w:tcMar>
          </w:tcPr>
          <w:p w14:paraId="4237F7B8" w14:textId="77777777" w:rsidR="00100D44" w:rsidRPr="00C027AD" w:rsidRDefault="00100D44" w:rsidP="00255719">
            <w:pPr>
              <w:pStyle w:val="Tabletext"/>
              <w:jc w:val="center"/>
            </w:pPr>
            <w:r>
              <w:t>Alta frecuencia</w:t>
            </w:r>
          </w:p>
        </w:tc>
        <w:tc>
          <w:tcPr>
            <w:tcW w:w="1105" w:type="pct"/>
            <w:tcBorders>
              <w:left w:val="single" w:sz="6" w:space="0" w:color="auto"/>
              <w:right w:val="single" w:sz="6" w:space="0" w:color="auto"/>
            </w:tcBorders>
            <w:tcMar>
              <w:top w:w="0" w:type="dxa"/>
              <w:bottom w:w="0" w:type="dxa"/>
            </w:tcMar>
          </w:tcPr>
          <w:p w14:paraId="7827285B" w14:textId="77777777" w:rsidR="00100D44" w:rsidRPr="00C027AD" w:rsidRDefault="00100D44" w:rsidP="00255719">
            <w:pPr>
              <w:pStyle w:val="Tabletext"/>
              <w:jc w:val="center"/>
            </w:pPr>
            <w:r>
              <w:t>3-30 MHz</w:t>
            </w:r>
          </w:p>
        </w:tc>
        <w:tc>
          <w:tcPr>
            <w:tcW w:w="1321" w:type="pct"/>
            <w:tcBorders>
              <w:left w:val="single" w:sz="6" w:space="0" w:color="auto"/>
              <w:right w:val="single" w:sz="6" w:space="0" w:color="auto"/>
            </w:tcBorders>
            <w:tcMar>
              <w:top w:w="0" w:type="dxa"/>
              <w:bottom w:w="0" w:type="dxa"/>
            </w:tcMar>
          </w:tcPr>
          <w:p w14:paraId="11441516" w14:textId="77777777" w:rsidR="00100D44" w:rsidRPr="00C027AD" w:rsidRDefault="00100D44" w:rsidP="00255719">
            <w:pPr>
              <w:pStyle w:val="Tabletext"/>
              <w:jc w:val="center"/>
            </w:pPr>
            <w:r>
              <w:t>ondas decamétricas</w:t>
            </w:r>
          </w:p>
        </w:tc>
      </w:tr>
      <w:tr w:rsidR="00100D44" w:rsidRPr="000F7769" w14:paraId="6897E48E" w14:textId="77777777" w:rsidTr="00804AFE">
        <w:trPr>
          <w:cantSplit/>
          <w:jc w:val="center"/>
        </w:trPr>
        <w:tc>
          <w:tcPr>
            <w:tcW w:w="580" w:type="pct"/>
            <w:tcBorders>
              <w:left w:val="single" w:sz="6" w:space="0" w:color="auto"/>
              <w:right w:val="single" w:sz="6" w:space="0" w:color="auto"/>
            </w:tcBorders>
            <w:tcMar>
              <w:top w:w="0" w:type="dxa"/>
              <w:bottom w:w="0" w:type="dxa"/>
            </w:tcMar>
          </w:tcPr>
          <w:p w14:paraId="4CE06BB7" w14:textId="77777777" w:rsidR="00100D44" w:rsidRPr="00C027AD" w:rsidRDefault="00100D44" w:rsidP="00255719">
            <w:pPr>
              <w:pStyle w:val="Tabletext"/>
              <w:jc w:val="center"/>
            </w:pPr>
            <w:r>
              <w:t>8</w:t>
            </w:r>
          </w:p>
        </w:tc>
        <w:tc>
          <w:tcPr>
            <w:tcW w:w="592" w:type="pct"/>
            <w:tcBorders>
              <w:right w:val="single" w:sz="6" w:space="0" w:color="auto"/>
            </w:tcBorders>
            <w:tcMar>
              <w:top w:w="0" w:type="dxa"/>
              <w:bottom w:w="0" w:type="dxa"/>
            </w:tcMar>
          </w:tcPr>
          <w:p w14:paraId="589119EE" w14:textId="77777777" w:rsidR="00100D44" w:rsidRPr="00C027AD" w:rsidRDefault="00100D44" w:rsidP="00255719">
            <w:pPr>
              <w:pStyle w:val="Tabletext"/>
              <w:jc w:val="center"/>
            </w:pPr>
            <w:r>
              <w:t>VHF</w:t>
            </w:r>
          </w:p>
        </w:tc>
        <w:tc>
          <w:tcPr>
            <w:tcW w:w="1402" w:type="pct"/>
            <w:tcMar>
              <w:top w:w="0" w:type="dxa"/>
              <w:bottom w:w="0" w:type="dxa"/>
            </w:tcMar>
          </w:tcPr>
          <w:p w14:paraId="519CA01E" w14:textId="77777777" w:rsidR="00100D44" w:rsidRPr="00C027AD" w:rsidRDefault="00100D44" w:rsidP="00255719">
            <w:pPr>
              <w:pStyle w:val="Tabletext"/>
              <w:jc w:val="center"/>
            </w:pPr>
            <w:r>
              <w:t>Muy alta frecuencia</w:t>
            </w:r>
          </w:p>
        </w:tc>
        <w:tc>
          <w:tcPr>
            <w:tcW w:w="1105" w:type="pct"/>
            <w:tcBorders>
              <w:left w:val="single" w:sz="6" w:space="0" w:color="auto"/>
              <w:right w:val="single" w:sz="6" w:space="0" w:color="auto"/>
            </w:tcBorders>
            <w:tcMar>
              <w:top w:w="0" w:type="dxa"/>
              <w:bottom w:w="0" w:type="dxa"/>
            </w:tcMar>
          </w:tcPr>
          <w:p w14:paraId="00B784E1" w14:textId="77777777" w:rsidR="00100D44" w:rsidRPr="00C027AD" w:rsidRDefault="00100D44" w:rsidP="00255719">
            <w:pPr>
              <w:pStyle w:val="Tabletext"/>
              <w:jc w:val="center"/>
            </w:pPr>
            <w:r>
              <w:t>30-300 MHz</w:t>
            </w:r>
          </w:p>
        </w:tc>
        <w:tc>
          <w:tcPr>
            <w:tcW w:w="1321" w:type="pct"/>
            <w:tcBorders>
              <w:right w:val="single" w:sz="6" w:space="0" w:color="auto"/>
            </w:tcBorders>
            <w:tcMar>
              <w:top w:w="0" w:type="dxa"/>
              <w:bottom w:w="0" w:type="dxa"/>
            </w:tcMar>
          </w:tcPr>
          <w:p w14:paraId="1B716762" w14:textId="77777777" w:rsidR="00100D44" w:rsidRPr="00C027AD" w:rsidRDefault="00100D44" w:rsidP="00255719">
            <w:pPr>
              <w:pStyle w:val="Tabletext"/>
              <w:jc w:val="center"/>
            </w:pPr>
            <w:r>
              <w:t>ondas métricas</w:t>
            </w:r>
          </w:p>
        </w:tc>
      </w:tr>
      <w:tr w:rsidR="00100D44" w:rsidRPr="000F7769" w14:paraId="5CCC48FD" w14:textId="77777777" w:rsidTr="00804AFE">
        <w:trPr>
          <w:cantSplit/>
          <w:jc w:val="center"/>
        </w:trPr>
        <w:tc>
          <w:tcPr>
            <w:tcW w:w="580" w:type="pct"/>
            <w:tcBorders>
              <w:left w:val="single" w:sz="6" w:space="0" w:color="auto"/>
              <w:right w:val="single" w:sz="6" w:space="0" w:color="auto"/>
            </w:tcBorders>
            <w:tcMar>
              <w:top w:w="0" w:type="dxa"/>
              <w:bottom w:w="0" w:type="dxa"/>
            </w:tcMar>
          </w:tcPr>
          <w:p w14:paraId="26280BA5" w14:textId="77777777" w:rsidR="00100D44" w:rsidRPr="00C027AD" w:rsidRDefault="00100D44" w:rsidP="00255719">
            <w:pPr>
              <w:pStyle w:val="Tabletext"/>
              <w:jc w:val="center"/>
            </w:pPr>
            <w:r>
              <w:t>9</w:t>
            </w:r>
          </w:p>
        </w:tc>
        <w:tc>
          <w:tcPr>
            <w:tcW w:w="592" w:type="pct"/>
            <w:tcBorders>
              <w:right w:val="single" w:sz="6" w:space="0" w:color="auto"/>
            </w:tcBorders>
            <w:tcMar>
              <w:top w:w="0" w:type="dxa"/>
              <w:bottom w:w="0" w:type="dxa"/>
            </w:tcMar>
          </w:tcPr>
          <w:p w14:paraId="695371E2" w14:textId="77777777" w:rsidR="00100D44" w:rsidRPr="00C027AD" w:rsidRDefault="00100D44" w:rsidP="00255719">
            <w:pPr>
              <w:pStyle w:val="Tabletext"/>
              <w:jc w:val="center"/>
            </w:pPr>
            <w:r>
              <w:t>UHF</w:t>
            </w:r>
          </w:p>
        </w:tc>
        <w:tc>
          <w:tcPr>
            <w:tcW w:w="1402" w:type="pct"/>
            <w:tcMar>
              <w:top w:w="0" w:type="dxa"/>
              <w:bottom w:w="0" w:type="dxa"/>
            </w:tcMar>
          </w:tcPr>
          <w:p w14:paraId="4144ED1A" w14:textId="77777777" w:rsidR="00100D44" w:rsidRPr="00C027AD" w:rsidRDefault="00100D44" w:rsidP="00255719">
            <w:pPr>
              <w:pStyle w:val="Tabletext"/>
              <w:jc w:val="center"/>
            </w:pPr>
            <w:r>
              <w:t>Frecuencia ultraalta</w:t>
            </w:r>
          </w:p>
        </w:tc>
        <w:tc>
          <w:tcPr>
            <w:tcW w:w="1105" w:type="pct"/>
            <w:tcBorders>
              <w:left w:val="single" w:sz="6" w:space="0" w:color="auto"/>
              <w:right w:val="single" w:sz="6" w:space="0" w:color="auto"/>
            </w:tcBorders>
            <w:tcMar>
              <w:top w:w="0" w:type="dxa"/>
              <w:bottom w:w="0" w:type="dxa"/>
            </w:tcMar>
          </w:tcPr>
          <w:p w14:paraId="0C48DDE8" w14:textId="77777777" w:rsidR="00100D44" w:rsidRPr="00C027AD" w:rsidRDefault="00100D44" w:rsidP="00255719">
            <w:pPr>
              <w:pStyle w:val="Tabletext"/>
              <w:jc w:val="center"/>
            </w:pPr>
            <w:r>
              <w:t>300-3 000 MHz</w:t>
            </w:r>
          </w:p>
        </w:tc>
        <w:tc>
          <w:tcPr>
            <w:tcW w:w="1321" w:type="pct"/>
            <w:tcBorders>
              <w:right w:val="single" w:sz="6" w:space="0" w:color="auto"/>
            </w:tcBorders>
            <w:tcMar>
              <w:top w:w="0" w:type="dxa"/>
              <w:bottom w:w="0" w:type="dxa"/>
            </w:tcMar>
          </w:tcPr>
          <w:p w14:paraId="6275D07D" w14:textId="77777777" w:rsidR="00100D44" w:rsidRPr="00C027AD" w:rsidRDefault="00100D44" w:rsidP="00255719">
            <w:pPr>
              <w:pStyle w:val="Tabletext"/>
              <w:jc w:val="center"/>
            </w:pPr>
            <w:r>
              <w:t>ondas decimétricas</w:t>
            </w:r>
          </w:p>
        </w:tc>
      </w:tr>
      <w:tr w:rsidR="00100D44" w:rsidRPr="000F7769" w14:paraId="3839FEEF" w14:textId="77777777" w:rsidTr="00804AFE">
        <w:trPr>
          <w:cantSplit/>
          <w:jc w:val="center"/>
        </w:trPr>
        <w:tc>
          <w:tcPr>
            <w:tcW w:w="580" w:type="pct"/>
            <w:tcBorders>
              <w:left w:val="single" w:sz="6" w:space="0" w:color="auto"/>
              <w:right w:val="single" w:sz="6" w:space="0" w:color="auto"/>
            </w:tcBorders>
            <w:tcMar>
              <w:top w:w="0" w:type="dxa"/>
              <w:bottom w:w="0" w:type="dxa"/>
            </w:tcMar>
          </w:tcPr>
          <w:p w14:paraId="2418FC3C" w14:textId="77777777" w:rsidR="00100D44" w:rsidRPr="00C027AD" w:rsidRDefault="00100D44" w:rsidP="00255719">
            <w:pPr>
              <w:pStyle w:val="Tabletext"/>
              <w:jc w:val="center"/>
            </w:pPr>
            <w:r>
              <w:t>10</w:t>
            </w:r>
          </w:p>
        </w:tc>
        <w:tc>
          <w:tcPr>
            <w:tcW w:w="592" w:type="pct"/>
            <w:tcBorders>
              <w:right w:val="single" w:sz="6" w:space="0" w:color="auto"/>
            </w:tcBorders>
            <w:tcMar>
              <w:top w:w="0" w:type="dxa"/>
              <w:bottom w:w="0" w:type="dxa"/>
            </w:tcMar>
          </w:tcPr>
          <w:p w14:paraId="6D9159F8" w14:textId="77777777" w:rsidR="00100D44" w:rsidRPr="00C027AD" w:rsidRDefault="00100D44" w:rsidP="00255719">
            <w:pPr>
              <w:pStyle w:val="Tabletext"/>
              <w:jc w:val="center"/>
            </w:pPr>
            <w:r>
              <w:t>SHF</w:t>
            </w:r>
          </w:p>
        </w:tc>
        <w:tc>
          <w:tcPr>
            <w:tcW w:w="1402" w:type="pct"/>
            <w:tcMar>
              <w:top w:w="0" w:type="dxa"/>
              <w:bottom w:w="0" w:type="dxa"/>
            </w:tcMar>
          </w:tcPr>
          <w:p w14:paraId="7C356691" w14:textId="77777777" w:rsidR="00100D44" w:rsidRPr="00C027AD" w:rsidRDefault="00100D44" w:rsidP="00255719">
            <w:pPr>
              <w:pStyle w:val="Tabletext"/>
              <w:jc w:val="center"/>
            </w:pPr>
            <w:r>
              <w:t>Súper alta frecuencia</w:t>
            </w:r>
          </w:p>
        </w:tc>
        <w:tc>
          <w:tcPr>
            <w:tcW w:w="1105" w:type="pct"/>
            <w:tcBorders>
              <w:left w:val="single" w:sz="6" w:space="0" w:color="auto"/>
              <w:right w:val="single" w:sz="6" w:space="0" w:color="auto"/>
            </w:tcBorders>
            <w:tcMar>
              <w:top w:w="0" w:type="dxa"/>
              <w:bottom w:w="0" w:type="dxa"/>
            </w:tcMar>
          </w:tcPr>
          <w:p w14:paraId="27ACC309" w14:textId="77777777" w:rsidR="00100D44" w:rsidRPr="00C027AD" w:rsidRDefault="00100D44" w:rsidP="00255719">
            <w:pPr>
              <w:pStyle w:val="Tabletext"/>
              <w:jc w:val="center"/>
            </w:pPr>
            <w:r>
              <w:t>3-30 GHz</w:t>
            </w:r>
          </w:p>
        </w:tc>
        <w:tc>
          <w:tcPr>
            <w:tcW w:w="1321" w:type="pct"/>
            <w:tcBorders>
              <w:right w:val="single" w:sz="6" w:space="0" w:color="auto"/>
            </w:tcBorders>
            <w:tcMar>
              <w:top w:w="0" w:type="dxa"/>
              <w:bottom w:w="0" w:type="dxa"/>
            </w:tcMar>
          </w:tcPr>
          <w:p w14:paraId="29C2FB93" w14:textId="77777777" w:rsidR="00100D44" w:rsidRPr="00C027AD" w:rsidRDefault="00100D44" w:rsidP="00255719">
            <w:pPr>
              <w:pStyle w:val="Tabletext"/>
              <w:jc w:val="center"/>
            </w:pPr>
            <w:r>
              <w:t>ondas centimétricas</w:t>
            </w:r>
          </w:p>
        </w:tc>
      </w:tr>
      <w:tr w:rsidR="00100D44" w:rsidRPr="000F7769" w14:paraId="1F2D9A9F" w14:textId="77777777" w:rsidTr="00804AFE">
        <w:trPr>
          <w:cantSplit/>
          <w:jc w:val="center"/>
        </w:trPr>
        <w:tc>
          <w:tcPr>
            <w:tcW w:w="580" w:type="pct"/>
            <w:tcBorders>
              <w:left w:val="single" w:sz="6" w:space="0" w:color="auto"/>
              <w:right w:val="single" w:sz="6" w:space="0" w:color="auto"/>
            </w:tcBorders>
            <w:tcMar>
              <w:top w:w="0" w:type="dxa"/>
              <w:bottom w:w="0" w:type="dxa"/>
            </w:tcMar>
          </w:tcPr>
          <w:p w14:paraId="23F5EA12" w14:textId="77777777" w:rsidR="00100D44" w:rsidRPr="00C027AD" w:rsidRDefault="00100D44" w:rsidP="00255719">
            <w:pPr>
              <w:pStyle w:val="Tabletext"/>
              <w:jc w:val="center"/>
            </w:pPr>
            <w:r>
              <w:t>11</w:t>
            </w:r>
          </w:p>
        </w:tc>
        <w:tc>
          <w:tcPr>
            <w:tcW w:w="592" w:type="pct"/>
            <w:tcBorders>
              <w:right w:val="single" w:sz="6" w:space="0" w:color="auto"/>
            </w:tcBorders>
            <w:tcMar>
              <w:top w:w="0" w:type="dxa"/>
              <w:bottom w:w="0" w:type="dxa"/>
            </w:tcMar>
          </w:tcPr>
          <w:p w14:paraId="2C2186D0" w14:textId="77777777" w:rsidR="00100D44" w:rsidRPr="00C027AD" w:rsidRDefault="00100D44" w:rsidP="00255719">
            <w:pPr>
              <w:pStyle w:val="Tabletext"/>
              <w:jc w:val="center"/>
            </w:pPr>
            <w:r>
              <w:t>EHF</w:t>
            </w:r>
          </w:p>
        </w:tc>
        <w:tc>
          <w:tcPr>
            <w:tcW w:w="1402" w:type="pct"/>
            <w:tcMar>
              <w:top w:w="0" w:type="dxa"/>
              <w:bottom w:w="0" w:type="dxa"/>
            </w:tcMar>
          </w:tcPr>
          <w:p w14:paraId="1D3D9DF9" w14:textId="77777777" w:rsidR="00100D44" w:rsidRPr="00C027AD" w:rsidRDefault="00100D44" w:rsidP="00255719">
            <w:pPr>
              <w:pStyle w:val="Tabletext"/>
              <w:jc w:val="center"/>
            </w:pPr>
            <w:r>
              <w:t>Frecuencia extremadamente alta</w:t>
            </w:r>
          </w:p>
        </w:tc>
        <w:tc>
          <w:tcPr>
            <w:tcW w:w="1105" w:type="pct"/>
            <w:tcBorders>
              <w:left w:val="single" w:sz="6" w:space="0" w:color="auto"/>
              <w:right w:val="single" w:sz="6" w:space="0" w:color="auto"/>
            </w:tcBorders>
            <w:tcMar>
              <w:top w:w="0" w:type="dxa"/>
              <w:bottom w:w="0" w:type="dxa"/>
            </w:tcMar>
          </w:tcPr>
          <w:p w14:paraId="5FE22D13" w14:textId="77777777" w:rsidR="00100D44" w:rsidRPr="00C027AD" w:rsidRDefault="00100D44" w:rsidP="00255719">
            <w:pPr>
              <w:pStyle w:val="Tabletext"/>
              <w:jc w:val="center"/>
            </w:pPr>
            <w:r>
              <w:t>30-300 GHz</w:t>
            </w:r>
          </w:p>
        </w:tc>
        <w:tc>
          <w:tcPr>
            <w:tcW w:w="1321" w:type="pct"/>
            <w:tcBorders>
              <w:right w:val="single" w:sz="6" w:space="0" w:color="auto"/>
            </w:tcBorders>
            <w:tcMar>
              <w:top w:w="0" w:type="dxa"/>
              <w:bottom w:w="0" w:type="dxa"/>
            </w:tcMar>
          </w:tcPr>
          <w:p w14:paraId="02E82705" w14:textId="77777777" w:rsidR="00100D44" w:rsidRPr="00C027AD" w:rsidRDefault="00100D44" w:rsidP="00255719">
            <w:pPr>
              <w:pStyle w:val="Tabletext"/>
              <w:jc w:val="center"/>
            </w:pPr>
            <w:r>
              <w:t>ondas milimétricas</w:t>
            </w:r>
          </w:p>
        </w:tc>
      </w:tr>
      <w:tr w:rsidR="00100D44" w:rsidRPr="000F7769" w14:paraId="09549FF0" w14:textId="77777777" w:rsidTr="00804AFE">
        <w:trPr>
          <w:cantSplit/>
          <w:jc w:val="center"/>
        </w:trPr>
        <w:tc>
          <w:tcPr>
            <w:tcW w:w="580" w:type="pct"/>
            <w:tcBorders>
              <w:left w:val="single" w:sz="6" w:space="0" w:color="auto"/>
              <w:right w:val="single" w:sz="6" w:space="0" w:color="auto"/>
            </w:tcBorders>
            <w:tcMar>
              <w:top w:w="0" w:type="dxa"/>
              <w:bottom w:w="0" w:type="dxa"/>
            </w:tcMar>
          </w:tcPr>
          <w:p w14:paraId="33919B42" w14:textId="77777777" w:rsidR="00100D44" w:rsidRPr="00C027AD" w:rsidRDefault="00100D44" w:rsidP="00255719">
            <w:pPr>
              <w:pStyle w:val="Tabletext"/>
              <w:jc w:val="center"/>
            </w:pPr>
            <w:r>
              <w:t>12</w:t>
            </w:r>
          </w:p>
        </w:tc>
        <w:tc>
          <w:tcPr>
            <w:tcW w:w="592" w:type="pct"/>
            <w:tcBorders>
              <w:right w:val="single" w:sz="6" w:space="0" w:color="auto"/>
            </w:tcBorders>
            <w:tcMar>
              <w:top w:w="0" w:type="dxa"/>
              <w:bottom w:w="0" w:type="dxa"/>
            </w:tcMar>
          </w:tcPr>
          <w:p w14:paraId="73FE071E" w14:textId="77777777" w:rsidR="00100D44" w:rsidRPr="00C027AD" w:rsidRDefault="00100D44" w:rsidP="00255719">
            <w:pPr>
              <w:pStyle w:val="Tabletext"/>
              <w:jc w:val="center"/>
            </w:pPr>
            <w:r>
              <w:t>THF</w:t>
            </w:r>
          </w:p>
        </w:tc>
        <w:tc>
          <w:tcPr>
            <w:tcW w:w="1402" w:type="pct"/>
            <w:tcMar>
              <w:top w:w="0" w:type="dxa"/>
              <w:bottom w:w="0" w:type="dxa"/>
            </w:tcMar>
          </w:tcPr>
          <w:p w14:paraId="7364096C" w14:textId="77777777" w:rsidR="00100D44" w:rsidRPr="00C027AD" w:rsidRDefault="00100D44" w:rsidP="00255719">
            <w:pPr>
              <w:pStyle w:val="Tabletext"/>
              <w:jc w:val="center"/>
            </w:pPr>
            <w:r>
              <w:t>Frecuencia tremendamente alta</w:t>
            </w:r>
          </w:p>
        </w:tc>
        <w:tc>
          <w:tcPr>
            <w:tcW w:w="1105" w:type="pct"/>
            <w:tcBorders>
              <w:left w:val="single" w:sz="6" w:space="0" w:color="auto"/>
              <w:right w:val="single" w:sz="6" w:space="0" w:color="auto"/>
            </w:tcBorders>
            <w:tcMar>
              <w:top w:w="0" w:type="dxa"/>
              <w:bottom w:w="0" w:type="dxa"/>
            </w:tcMar>
          </w:tcPr>
          <w:p w14:paraId="5FCA7A6E" w14:textId="77777777" w:rsidR="00100D44" w:rsidRPr="00C027AD" w:rsidRDefault="00100D44" w:rsidP="00255719">
            <w:pPr>
              <w:pStyle w:val="Tabletext"/>
              <w:jc w:val="center"/>
            </w:pPr>
            <w:r>
              <w:t>300-3 000 GHz</w:t>
            </w:r>
          </w:p>
        </w:tc>
        <w:tc>
          <w:tcPr>
            <w:tcW w:w="1321" w:type="pct"/>
            <w:tcBorders>
              <w:right w:val="single" w:sz="6" w:space="0" w:color="auto"/>
            </w:tcBorders>
            <w:tcMar>
              <w:top w:w="0" w:type="dxa"/>
              <w:bottom w:w="0" w:type="dxa"/>
            </w:tcMar>
          </w:tcPr>
          <w:p w14:paraId="75C7B416" w14:textId="77777777" w:rsidR="00100D44" w:rsidRPr="00C027AD" w:rsidRDefault="00100D44" w:rsidP="00255719">
            <w:pPr>
              <w:pStyle w:val="Tabletext"/>
              <w:jc w:val="center"/>
            </w:pPr>
            <w:r>
              <w:t>ondas submilimétricas</w:t>
            </w:r>
          </w:p>
        </w:tc>
      </w:tr>
      <w:tr w:rsidR="00100D44" w:rsidRPr="000F7769" w14:paraId="0270816E" w14:textId="77777777" w:rsidTr="00804AFE">
        <w:trPr>
          <w:cantSplit/>
          <w:jc w:val="center"/>
        </w:trPr>
        <w:tc>
          <w:tcPr>
            <w:tcW w:w="580" w:type="pct"/>
            <w:tcBorders>
              <w:left w:val="single" w:sz="6" w:space="0" w:color="auto"/>
              <w:right w:val="single" w:sz="6" w:space="0" w:color="auto"/>
            </w:tcBorders>
            <w:tcMar>
              <w:top w:w="0" w:type="dxa"/>
              <w:bottom w:w="0" w:type="dxa"/>
            </w:tcMar>
          </w:tcPr>
          <w:p w14:paraId="0E887C0E" w14:textId="77777777" w:rsidR="00100D44" w:rsidRPr="00C027AD" w:rsidRDefault="00100D44" w:rsidP="00255719">
            <w:pPr>
              <w:pStyle w:val="Tabletext"/>
              <w:jc w:val="center"/>
            </w:pPr>
            <w:r>
              <w:t>13</w:t>
            </w:r>
          </w:p>
        </w:tc>
        <w:tc>
          <w:tcPr>
            <w:tcW w:w="592" w:type="pct"/>
            <w:tcBorders>
              <w:right w:val="single" w:sz="6" w:space="0" w:color="auto"/>
            </w:tcBorders>
            <w:tcMar>
              <w:top w:w="0" w:type="dxa"/>
              <w:bottom w:w="0" w:type="dxa"/>
            </w:tcMar>
          </w:tcPr>
          <w:p w14:paraId="250BCB9A" w14:textId="77777777" w:rsidR="00100D44" w:rsidRPr="00C027AD" w:rsidRDefault="00100D44" w:rsidP="00255719">
            <w:pPr>
              <w:pStyle w:val="Tabletext"/>
              <w:jc w:val="center"/>
            </w:pPr>
          </w:p>
        </w:tc>
        <w:tc>
          <w:tcPr>
            <w:tcW w:w="1402" w:type="pct"/>
            <w:tcMar>
              <w:top w:w="0" w:type="dxa"/>
              <w:bottom w:w="0" w:type="dxa"/>
            </w:tcMar>
          </w:tcPr>
          <w:p w14:paraId="508E945B" w14:textId="77777777" w:rsidR="00100D44" w:rsidRPr="00C027AD" w:rsidRDefault="00100D44" w:rsidP="00255719">
            <w:pPr>
              <w:pStyle w:val="Tabletext"/>
              <w:jc w:val="center"/>
            </w:pPr>
          </w:p>
        </w:tc>
        <w:tc>
          <w:tcPr>
            <w:tcW w:w="1105" w:type="pct"/>
            <w:tcBorders>
              <w:left w:val="single" w:sz="6" w:space="0" w:color="auto"/>
              <w:right w:val="single" w:sz="6" w:space="0" w:color="auto"/>
            </w:tcBorders>
            <w:tcMar>
              <w:top w:w="0" w:type="dxa"/>
              <w:bottom w:w="0" w:type="dxa"/>
            </w:tcMar>
          </w:tcPr>
          <w:p w14:paraId="08DE56DB" w14:textId="77777777" w:rsidR="00100D44" w:rsidRPr="00C027AD" w:rsidRDefault="00100D44" w:rsidP="00255719">
            <w:pPr>
              <w:pStyle w:val="Tabletext"/>
              <w:jc w:val="center"/>
            </w:pPr>
            <w:r>
              <w:t>3-30 THz</w:t>
            </w:r>
          </w:p>
        </w:tc>
        <w:tc>
          <w:tcPr>
            <w:tcW w:w="1321" w:type="pct"/>
            <w:tcBorders>
              <w:right w:val="single" w:sz="6" w:space="0" w:color="auto"/>
            </w:tcBorders>
            <w:tcMar>
              <w:top w:w="0" w:type="dxa"/>
              <w:bottom w:w="0" w:type="dxa"/>
            </w:tcMar>
          </w:tcPr>
          <w:p w14:paraId="54B6C355" w14:textId="77777777" w:rsidR="00100D44" w:rsidRPr="00C027AD" w:rsidRDefault="00100D44" w:rsidP="00255719">
            <w:pPr>
              <w:pStyle w:val="Tabletext"/>
              <w:jc w:val="center"/>
            </w:pPr>
            <w:r>
              <w:t>ondas súper microméticas</w:t>
            </w:r>
          </w:p>
        </w:tc>
      </w:tr>
      <w:tr w:rsidR="00100D44" w:rsidRPr="000F7769" w14:paraId="25EDAA05" w14:textId="77777777" w:rsidTr="00804AFE">
        <w:trPr>
          <w:cantSplit/>
          <w:jc w:val="center"/>
        </w:trPr>
        <w:tc>
          <w:tcPr>
            <w:tcW w:w="580" w:type="pct"/>
            <w:tcBorders>
              <w:left w:val="single" w:sz="6" w:space="0" w:color="auto"/>
              <w:right w:val="single" w:sz="6" w:space="0" w:color="auto"/>
            </w:tcBorders>
            <w:tcMar>
              <w:top w:w="0" w:type="dxa"/>
              <w:bottom w:w="0" w:type="dxa"/>
            </w:tcMar>
          </w:tcPr>
          <w:p w14:paraId="3121FB81" w14:textId="77777777" w:rsidR="00100D44" w:rsidRPr="00C027AD" w:rsidRDefault="00100D44" w:rsidP="00255719">
            <w:pPr>
              <w:pStyle w:val="Tabletext"/>
              <w:jc w:val="center"/>
            </w:pPr>
            <w:r>
              <w:t>14</w:t>
            </w:r>
          </w:p>
        </w:tc>
        <w:tc>
          <w:tcPr>
            <w:tcW w:w="592" w:type="pct"/>
            <w:tcBorders>
              <w:right w:val="single" w:sz="6" w:space="0" w:color="auto"/>
            </w:tcBorders>
            <w:tcMar>
              <w:top w:w="0" w:type="dxa"/>
              <w:bottom w:w="0" w:type="dxa"/>
            </w:tcMar>
          </w:tcPr>
          <w:p w14:paraId="7FBA5396" w14:textId="77777777" w:rsidR="00100D44" w:rsidRPr="00C027AD" w:rsidRDefault="00100D44" w:rsidP="00255719">
            <w:pPr>
              <w:pStyle w:val="Tabletext"/>
              <w:jc w:val="center"/>
            </w:pPr>
          </w:p>
        </w:tc>
        <w:tc>
          <w:tcPr>
            <w:tcW w:w="1402" w:type="pct"/>
            <w:tcMar>
              <w:top w:w="0" w:type="dxa"/>
              <w:bottom w:w="0" w:type="dxa"/>
            </w:tcMar>
          </w:tcPr>
          <w:p w14:paraId="2A259C87" w14:textId="77777777" w:rsidR="00100D44" w:rsidRPr="00C027AD" w:rsidRDefault="00100D44" w:rsidP="00255719">
            <w:pPr>
              <w:pStyle w:val="Tabletext"/>
              <w:jc w:val="center"/>
            </w:pPr>
          </w:p>
        </w:tc>
        <w:tc>
          <w:tcPr>
            <w:tcW w:w="1105" w:type="pct"/>
            <w:tcBorders>
              <w:left w:val="single" w:sz="6" w:space="0" w:color="auto"/>
              <w:right w:val="single" w:sz="6" w:space="0" w:color="auto"/>
            </w:tcBorders>
            <w:tcMar>
              <w:top w:w="0" w:type="dxa"/>
              <w:bottom w:w="0" w:type="dxa"/>
            </w:tcMar>
          </w:tcPr>
          <w:p w14:paraId="7FF2A468" w14:textId="77777777" w:rsidR="00100D44" w:rsidRPr="00C027AD" w:rsidRDefault="00100D44" w:rsidP="00255719">
            <w:pPr>
              <w:pStyle w:val="Tabletext"/>
              <w:jc w:val="center"/>
            </w:pPr>
            <w:r>
              <w:t>30-300 THz</w:t>
            </w:r>
          </w:p>
        </w:tc>
        <w:tc>
          <w:tcPr>
            <w:tcW w:w="1321" w:type="pct"/>
            <w:tcBorders>
              <w:right w:val="single" w:sz="6" w:space="0" w:color="auto"/>
            </w:tcBorders>
            <w:tcMar>
              <w:top w:w="0" w:type="dxa"/>
              <w:bottom w:w="0" w:type="dxa"/>
            </w:tcMar>
          </w:tcPr>
          <w:p w14:paraId="1A9A20EB" w14:textId="77777777" w:rsidR="00100D44" w:rsidRPr="00C027AD" w:rsidRDefault="00100D44" w:rsidP="00255719">
            <w:pPr>
              <w:pStyle w:val="Tabletext"/>
              <w:jc w:val="center"/>
            </w:pPr>
            <w:r>
              <w:t>ondas micrométricas</w:t>
            </w:r>
          </w:p>
        </w:tc>
      </w:tr>
      <w:tr w:rsidR="00100D44" w:rsidRPr="000F7769" w14:paraId="714B27B0" w14:textId="77777777" w:rsidTr="00804AFE">
        <w:trPr>
          <w:cantSplit/>
          <w:jc w:val="center"/>
        </w:trPr>
        <w:tc>
          <w:tcPr>
            <w:tcW w:w="580" w:type="pct"/>
            <w:tcBorders>
              <w:left w:val="single" w:sz="6" w:space="0" w:color="auto"/>
              <w:bottom w:val="single" w:sz="6" w:space="0" w:color="auto"/>
              <w:right w:val="single" w:sz="6" w:space="0" w:color="auto"/>
            </w:tcBorders>
            <w:tcMar>
              <w:top w:w="0" w:type="dxa"/>
              <w:bottom w:w="0" w:type="dxa"/>
            </w:tcMar>
          </w:tcPr>
          <w:p w14:paraId="29A042B5" w14:textId="77777777" w:rsidR="00100D44" w:rsidRPr="00C027AD" w:rsidRDefault="00100D44" w:rsidP="00255719">
            <w:pPr>
              <w:pStyle w:val="Tabletext"/>
              <w:jc w:val="center"/>
            </w:pPr>
            <w:r>
              <w:t>15</w:t>
            </w:r>
          </w:p>
        </w:tc>
        <w:tc>
          <w:tcPr>
            <w:tcW w:w="592" w:type="pct"/>
            <w:tcBorders>
              <w:left w:val="single" w:sz="6" w:space="0" w:color="auto"/>
              <w:bottom w:val="single" w:sz="6" w:space="0" w:color="auto"/>
              <w:right w:val="single" w:sz="6" w:space="0" w:color="auto"/>
            </w:tcBorders>
            <w:tcMar>
              <w:top w:w="0" w:type="dxa"/>
              <w:bottom w:w="0" w:type="dxa"/>
            </w:tcMar>
          </w:tcPr>
          <w:p w14:paraId="042BD8C6" w14:textId="77777777" w:rsidR="00100D44" w:rsidRPr="00C027AD" w:rsidRDefault="00100D44" w:rsidP="00255719">
            <w:pPr>
              <w:pStyle w:val="Tabletext"/>
              <w:jc w:val="center"/>
            </w:pPr>
          </w:p>
        </w:tc>
        <w:tc>
          <w:tcPr>
            <w:tcW w:w="1402" w:type="pct"/>
            <w:tcBorders>
              <w:left w:val="single" w:sz="6" w:space="0" w:color="auto"/>
              <w:bottom w:val="single" w:sz="6" w:space="0" w:color="auto"/>
              <w:right w:val="single" w:sz="6" w:space="0" w:color="auto"/>
            </w:tcBorders>
            <w:tcMar>
              <w:top w:w="0" w:type="dxa"/>
              <w:bottom w:w="0" w:type="dxa"/>
            </w:tcMar>
          </w:tcPr>
          <w:p w14:paraId="2127CE31" w14:textId="77777777" w:rsidR="00100D44" w:rsidRPr="00C027AD" w:rsidRDefault="00100D44" w:rsidP="00255719">
            <w:pPr>
              <w:pStyle w:val="Tabletext"/>
              <w:jc w:val="center"/>
            </w:pPr>
          </w:p>
        </w:tc>
        <w:tc>
          <w:tcPr>
            <w:tcW w:w="1105" w:type="pct"/>
            <w:tcBorders>
              <w:left w:val="single" w:sz="6" w:space="0" w:color="auto"/>
              <w:bottom w:val="single" w:sz="6" w:space="0" w:color="auto"/>
              <w:right w:val="single" w:sz="6" w:space="0" w:color="auto"/>
            </w:tcBorders>
            <w:tcMar>
              <w:top w:w="0" w:type="dxa"/>
              <w:bottom w:w="0" w:type="dxa"/>
            </w:tcMar>
          </w:tcPr>
          <w:p w14:paraId="0F1DF25D" w14:textId="77777777" w:rsidR="00100D44" w:rsidRPr="00C027AD" w:rsidRDefault="00100D44" w:rsidP="00255719">
            <w:pPr>
              <w:pStyle w:val="Tabletext"/>
              <w:jc w:val="center"/>
            </w:pPr>
            <w:r>
              <w:t>300-3 000 THz</w:t>
            </w:r>
          </w:p>
        </w:tc>
        <w:tc>
          <w:tcPr>
            <w:tcW w:w="1321" w:type="pct"/>
            <w:tcBorders>
              <w:left w:val="single" w:sz="6" w:space="0" w:color="auto"/>
              <w:bottom w:val="single" w:sz="6" w:space="0" w:color="auto"/>
              <w:right w:val="single" w:sz="6" w:space="0" w:color="auto"/>
            </w:tcBorders>
            <w:tcMar>
              <w:top w:w="0" w:type="dxa"/>
              <w:bottom w:w="0" w:type="dxa"/>
            </w:tcMar>
          </w:tcPr>
          <w:p w14:paraId="0AE794FB" w14:textId="77777777" w:rsidR="00100D44" w:rsidRPr="00C027AD" w:rsidRDefault="00100D44" w:rsidP="00255719">
            <w:pPr>
              <w:pStyle w:val="Tabletext"/>
              <w:jc w:val="center"/>
            </w:pPr>
            <w:r>
              <w:t>ondas submicrométicas</w:t>
            </w:r>
          </w:p>
        </w:tc>
      </w:tr>
    </w:tbl>
    <w:p w14:paraId="6B3E8837" w14:textId="77777777" w:rsidR="00100D44" w:rsidRPr="00C027AD" w:rsidRDefault="00100D44" w:rsidP="00100D44">
      <w:pPr>
        <w:spacing w:before="0"/>
        <w:rPr>
          <w:sz w:val="2"/>
          <w:szCs w:val="2"/>
        </w:rPr>
      </w:pPr>
    </w:p>
    <w:p w14:paraId="67330708" w14:textId="77777777" w:rsidR="00255719" w:rsidRPr="00C027AD" w:rsidRDefault="00255719" w:rsidP="00255719">
      <w:pPr>
        <w:pStyle w:val="Tablefin"/>
        <w:rPr>
          <w:lang w:eastAsia="zh-CN"/>
        </w:rPr>
      </w:pPr>
    </w:p>
    <w:p w14:paraId="6DCB3E7A" w14:textId="70F17E9E" w:rsidR="00100D44" w:rsidRPr="00C027AD" w:rsidRDefault="00100D44" w:rsidP="00006F58">
      <w:pPr>
        <w:pStyle w:val="Note"/>
        <w:spacing w:before="120"/>
        <w:jc w:val="left"/>
      </w:pPr>
      <w:r>
        <w:t>NOTA</w:t>
      </w:r>
      <w:r w:rsidR="00255719">
        <w:t> </w:t>
      </w:r>
      <w:r>
        <w:t>1</w:t>
      </w:r>
      <w:r w:rsidR="00255719">
        <w:t> </w:t>
      </w:r>
      <w:r>
        <w:t>–</w:t>
      </w:r>
      <w:r w:rsidR="00255719">
        <w:t> </w:t>
      </w:r>
      <w:r>
        <w:t xml:space="preserve">La «banda N» se extiende de </w:t>
      </w:r>
      <w:r w:rsidR="001D001E" w:rsidRPr="001D001E">
        <w:t xml:space="preserve">0.3 </w:t>
      </w:r>
      <w:r w:rsidR="00A139D1">
        <w:t>×</w:t>
      </w:r>
      <w:r w:rsidR="001D001E" w:rsidRPr="001D001E">
        <w:t xml:space="preserve"> 10</w:t>
      </w:r>
      <w:r w:rsidR="001D001E" w:rsidRPr="001D001E">
        <w:rPr>
          <w:position w:val="6"/>
          <w:sz w:val="16"/>
        </w:rPr>
        <w:t>N</w:t>
      </w:r>
      <w:r w:rsidR="001D001E" w:rsidRPr="001D001E">
        <w:t xml:space="preserve"> a 3 </w:t>
      </w:r>
      <w:r w:rsidR="00A139D1">
        <w:t>×</w:t>
      </w:r>
      <w:r w:rsidR="001D001E" w:rsidRPr="001D001E">
        <w:t xml:space="preserve"> 10</w:t>
      </w:r>
      <w:r w:rsidR="001D001E" w:rsidRPr="001D001E">
        <w:rPr>
          <w:position w:val="6"/>
          <w:sz w:val="16"/>
        </w:rPr>
        <w:t>N</w:t>
      </w:r>
      <w:r w:rsidR="001D001E" w:rsidRPr="001D001E">
        <w:t xml:space="preserve"> Hz</w:t>
      </w:r>
      <w:r>
        <w:t>.</w:t>
      </w:r>
    </w:p>
    <w:p w14:paraId="416BD1D3" w14:textId="4BB85F5C" w:rsidR="001D001E" w:rsidRDefault="00100D44" w:rsidP="00100D44">
      <w:pPr>
        <w:pStyle w:val="Note"/>
        <w:jc w:val="left"/>
      </w:pPr>
      <w:r>
        <w:t>NOTA</w:t>
      </w:r>
      <w:r w:rsidR="00255719">
        <w:t> </w:t>
      </w:r>
      <w:r>
        <w:t>2</w:t>
      </w:r>
      <w:r w:rsidR="00255719">
        <w:t> </w:t>
      </w:r>
      <w:r>
        <w:t>–</w:t>
      </w:r>
      <w:r w:rsidR="00255719">
        <w:t> </w:t>
      </w:r>
      <w:r>
        <w:t xml:space="preserve">Símbolos: </w:t>
      </w:r>
      <w:r>
        <w:tab/>
        <w:t>Hz: hertzios</w:t>
      </w:r>
    </w:p>
    <w:p w14:paraId="2928BB45" w14:textId="5F15E0AA" w:rsidR="00100D44" w:rsidRPr="00DC7F16" w:rsidRDefault="00100D44" w:rsidP="00100D44">
      <w:pPr>
        <w:pStyle w:val="Note"/>
        <w:jc w:val="left"/>
      </w:pPr>
      <w:r>
        <w:tab/>
      </w:r>
      <w:r>
        <w:tab/>
      </w:r>
      <w:r>
        <w:tab/>
        <w:t>k: kilo (103), M: mega (106), G: giga (109), T: tera (1012)</w:t>
      </w:r>
      <w:r w:rsidR="001D001E">
        <w:br/>
      </w:r>
      <w:r>
        <w:tab/>
      </w:r>
      <w:r>
        <w:tab/>
      </w:r>
      <w:r>
        <w:tab/>
      </w:r>
      <w:r w:rsidR="00A139D1">
        <w:sym w:font="Symbol" w:char="F06D"/>
      </w:r>
      <w:r>
        <w:t>: micro (10−6), m: mili (10−3), c: centi (10−2), d: deci (10−1)</w:t>
      </w:r>
      <w:r w:rsidR="001D001E">
        <w:br/>
      </w:r>
      <w:r>
        <w:tab/>
      </w:r>
      <w:r>
        <w:tab/>
      </w:r>
      <w:r>
        <w:tab/>
        <w:t>da: deca (10), h: hecto (102).</w:t>
      </w:r>
    </w:p>
    <w:p w14:paraId="1AA4FDBE" w14:textId="7BE19042" w:rsidR="00100D44" w:rsidRPr="00C027AD" w:rsidRDefault="00100D44" w:rsidP="00100D44">
      <w:pPr>
        <w:pStyle w:val="Note"/>
      </w:pPr>
      <w:r>
        <w:t>NOTA</w:t>
      </w:r>
      <w:r w:rsidR="00255719">
        <w:t> </w:t>
      </w:r>
      <w:r>
        <w:t>3</w:t>
      </w:r>
      <w:r w:rsidR="00255719">
        <w:t> </w:t>
      </w:r>
      <w:r>
        <w:t>–</w:t>
      </w:r>
      <w:r w:rsidR="00255719">
        <w:t> </w:t>
      </w:r>
      <w:r>
        <w:t xml:space="preserve">Esta nomenclatura, utilizada para designar las frecuencias en el campo de las telecomunicaciones, puede ampliarse para abarcar las gamas que se indican a continuación (véase el </w:t>
      </w:r>
      <w:r w:rsidR="00255719">
        <w:t xml:space="preserve">Cuadro </w:t>
      </w:r>
      <w:r>
        <w:t>2).</w:t>
      </w:r>
    </w:p>
    <w:p w14:paraId="46A713ED" w14:textId="77777777" w:rsidR="00100D44" w:rsidRDefault="00100D44" w:rsidP="00255719">
      <w:pPr>
        <w:pStyle w:val="TableNo"/>
      </w:pPr>
      <w:r>
        <w:t>CUADRO 2</w:t>
      </w:r>
    </w:p>
    <w:tbl>
      <w:tblPr>
        <w:tblW w:w="9639" w:type="dxa"/>
        <w:jc w:val="center"/>
        <w:tblLayout w:type="fixed"/>
        <w:tblLook w:val="0000" w:firstRow="0" w:lastRow="0" w:firstColumn="0" w:lastColumn="0" w:noHBand="0" w:noVBand="0"/>
      </w:tblPr>
      <w:tblGrid>
        <w:gridCol w:w="1118"/>
        <w:gridCol w:w="1284"/>
        <w:gridCol w:w="2560"/>
        <w:gridCol w:w="2130"/>
        <w:gridCol w:w="2547"/>
      </w:tblGrid>
      <w:tr w:rsidR="00100D44" w:rsidRPr="00255719" w14:paraId="66685E93" w14:textId="77777777" w:rsidTr="00804AFE">
        <w:trPr>
          <w:cantSplit/>
          <w:jc w:val="center"/>
        </w:trPr>
        <w:tc>
          <w:tcPr>
            <w:tcW w:w="580" w:type="pct"/>
            <w:tcBorders>
              <w:top w:val="single" w:sz="6" w:space="0" w:color="auto"/>
              <w:left w:val="single" w:sz="6" w:space="0" w:color="auto"/>
              <w:bottom w:val="single" w:sz="6" w:space="0" w:color="auto"/>
              <w:right w:val="single" w:sz="6" w:space="0" w:color="auto"/>
            </w:tcBorders>
            <w:vAlign w:val="center"/>
          </w:tcPr>
          <w:p w14:paraId="12B443E4" w14:textId="77777777" w:rsidR="00100D44" w:rsidRPr="00255719" w:rsidRDefault="00100D44" w:rsidP="00255719">
            <w:pPr>
              <w:pStyle w:val="Tablehead"/>
            </w:pPr>
            <w:r w:rsidRPr="00255719">
              <w:t>Número de la banda</w:t>
            </w:r>
          </w:p>
        </w:tc>
        <w:tc>
          <w:tcPr>
            <w:tcW w:w="666" w:type="pct"/>
            <w:tcBorders>
              <w:top w:val="single" w:sz="6" w:space="0" w:color="auto"/>
              <w:left w:val="single" w:sz="6" w:space="0" w:color="auto"/>
              <w:bottom w:val="single" w:sz="6" w:space="0" w:color="auto"/>
              <w:right w:val="single" w:sz="6" w:space="0" w:color="auto"/>
            </w:tcBorders>
            <w:vAlign w:val="center"/>
          </w:tcPr>
          <w:p w14:paraId="289D3EAC" w14:textId="77777777" w:rsidR="00100D44" w:rsidRPr="00255719" w:rsidRDefault="00100D44" w:rsidP="00255719">
            <w:pPr>
              <w:pStyle w:val="Tablehead"/>
            </w:pPr>
            <w:r w:rsidRPr="00255719">
              <w:t>Símbolos</w:t>
            </w:r>
          </w:p>
        </w:tc>
        <w:tc>
          <w:tcPr>
            <w:tcW w:w="1328" w:type="pct"/>
            <w:tcBorders>
              <w:top w:val="single" w:sz="6" w:space="0" w:color="auto"/>
              <w:left w:val="single" w:sz="6" w:space="0" w:color="auto"/>
              <w:bottom w:val="single" w:sz="6" w:space="0" w:color="auto"/>
              <w:right w:val="single" w:sz="6" w:space="0" w:color="auto"/>
            </w:tcBorders>
            <w:vAlign w:val="center"/>
          </w:tcPr>
          <w:p w14:paraId="337A12D8" w14:textId="77777777" w:rsidR="00100D44" w:rsidRPr="00255719" w:rsidRDefault="00100D44" w:rsidP="00255719">
            <w:pPr>
              <w:pStyle w:val="Tablehead"/>
            </w:pPr>
            <w:r w:rsidRPr="00255719">
              <w:t>Designaciones</w:t>
            </w:r>
          </w:p>
        </w:tc>
        <w:tc>
          <w:tcPr>
            <w:tcW w:w="1105" w:type="pct"/>
            <w:tcBorders>
              <w:top w:val="single" w:sz="6" w:space="0" w:color="auto"/>
              <w:left w:val="single" w:sz="6" w:space="0" w:color="auto"/>
              <w:bottom w:val="single" w:sz="6" w:space="0" w:color="auto"/>
              <w:right w:val="single" w:sz="6" w:space="0" w:color="auto"/>
            </w:tcBorders>
            <w:vAlign w:val="center"/>
          </w:tcPr>
          <w:p w14:paraId="6D31B172" w14:textId="77777777" w:rsidR="00100D44" w:rsidRPr="00255719" w:rsidRDefault="00100D44" w:rsidP="00255719">
            <w:pPr>
              <w:pStyle w:val="Tablehead"/>
            </w:pPr>
            <w:r w:rsidRPr="00255719">
              <w:t>Gama de frecuencias (excluido el límite inferior, pero incluido el superior)</w:t>
            </w:r>
          </w:p>
        </w:tc>
        <w:tc>
          <w:tcPr>
            <w:tcW w:w="1321" w:type="pct"/>
            <w:tcBorders>
              <w:top w:val="single" w:sz="6" w:space="0" w:color="auto"/>
              <w:left w:val="single" w:sz="6" w:space="0" w:color="auto"/>
              <w:bottom w:val="single" w:sz="6" w:space="0" w:color="auto"/>
              <w:right w:val="single" w:sz="6" w:space="0" w:color="auto"/>
            </w:tcBorders>
            <w:vAlign w:val="center"/>
          </w:tcPr>
          <w:p w14:paraId="26715F79" w14:textId="77777777" w:rsidR="00100D44" w:rsidRPr="00255719" w:rsidRDefault="00100D44" w:rsidP="00255719">
            <w:pPr>
              <w:pStyle w:val="Tablehead"/>
            </w:pPr>
            <w:r w:rsidRPr="00255719">
              <w:t>Subdivisión métrica correspondiente</w:t>
            </w:r>
          </w:p>
        </w:tc>
      </w:tr>
      <w:tr w:rsidR="00100D44" w:rsidRPr="00255719" w14:paraId="462E733F" w14:textId="77777777" w:rsidTr="00804AFE">
        <w:trPr>
          <w:cantSplit/>
          <w:jc w:val="center"/>
        </w:trPr>
        <w:tc>
          <w:tcPr>
            <w:tcW w:w="580" w:type="pct"/>
            <w:tcBorders>
              <w:top w:val="single" w:sz="6" w:space="0" w:color="auto"/>
              <w:left w:val="single" w:sz="6" w:space="0" w:color="auto"/>
              <w:right w:val="single" w:sz="6" w:space="0" w:color="auto"/>
            </w:tcBorders>
            <w:tcMar>
              <w:top w:w="0" w:type="dxa"/>
              <w:bottom w:w="0" w:type="dxa"/>
            </w:tcMar>
          </w:tcPr>
          <w:p w14:paraId="4D012164" w14:textId="77777777" w:rsidR="00100D44" w:rsidRPr="00255719" w:rsidRDefault="00100D44" w:rsidP="00255719">
            <w:pPr>
              <w:pStyle w:val="Tabletext"/>
              <w:jc w:val="center"/>
            </w:pPr>
            <w:r w:rsidRPr="00255719">
              <w:t>−1</w:t>
            </w:r>
          </w:p>
        </w:tc>
        <w:tc>
          <w:tcPr>
            <w:tcW w:w="666" w:type="pct"/>
            <w:tcBorders>
              <w:top w:val="single" w:sz="6" w:space="0" w:color="auto"/>
              <w:left w:val="single" w:sz="6" w:space="0" w:color="auto"/>
              <w:right w:val="single" w:sz="6" w:space="0" w:color="auto"/>
            </w:tcBorders>
            <w:tcMar>
              <w:top w:w="0" w:type="dxa"/>
              <w:bottom w:w="0" w:type="dxa"/>
            </w:tcMar>
          </w:tcPr>
          <w:p w14:paraId="3F6ADA10" w14:textId="77777777" w:rsidR="00100D44" w:rsidRPr="00255719" w:rsidRDefault="00100D44" w:rsidP="00255719">
            <w:pPr>
              <w:pStyle w:val="Tabletext"/>
              <w:jc w:val="center"/>
            </w:pPr>
          </w:p>
        </w:tc>
        <w:tc>
          <w:tcPr>
            <w:tcW w:w="1328" w:type="pct"/>
            <w:tcBorders>
              <w:top w:val="single" w:sz="6" w:space="0" w:color="auto"/>
              <w:left w:val="single" w:sz="6" w:space="0" w:color="auto"/>
              <w:right w:val="single" w:sz="6" w:space="0" w:color="auto"/>
            </w:tcBorders>
            <w:tcMar>
              <w:top w:w="0" w:type="dxa"/>
              <w:bottom w:w="0" w:type="dxa"/>
            </w:tcMar>
          </w:tcPr>
          <w:p w14:paraId="013C5E66" w14:textId="77777777" w:rsidR="00100D44" w:rsidRPr="00255719" w:rsidRDefault="00100D44" w:rsidP="00255719">
            <w:pPr>
              <w:pStyle w:val="Tabletext"/>
              <w:jc w:val="center"/>
            </w:pPr>
          </w:p>
        </w:tc>
        <w:tc>
          <w:tcPr>
            <w:tcW w:w="1105" w:type="pct"/>
            <w:tcBorders>
              <w:top w:val="single" w:sz="6" w:space="0" w:color="auto"/>
              <w:left w:val="single" w:sz="6" w:space="0" w:color="auto"/>
              <w:right w:val="single" w:sz="6" w:space="0" w:color="auto"/>
            </w:tcBorders>
            <w:tcMar>
              <w:top w:w="0" w:type="dxa"/>
              <w:bottom w:w="0" w:type="dxa"/>
            </w:tcMar>
          </w:tcPr>
          <w:p w14:paraId="03FE2695" w14:textId="77777777" w:rsidR="00100D44" w:rsidRPr="00255719" w:rsidRDefault="00100D44" w:rsidP="00255719">
            <w:pPr>
              <w:pStyle w:val="Tabletext"/>
              <w:jc w:val="center"/>
            </w:pPr>
            <w:r w:rsidRPr="00255719">
              <w:t>0,03-0,3 Hz</w:t>
            </w:r>
          </w:p>
        </w:tc>
        <w:tc>
          <w:tcPr>
            <w:tcW w:w="1321" w:type="pct"/>
            <w:tcBorders>
              <w:top w:val="single" w:sz="6" w:space="0" w:color="auto"/>
              <w:left w:val="single" w:sz="6" w:space="0" w:color="auto"/>
              <w:right w:val="single" w:sz="6" w:space="0" w:color="auto"/>
            </w:tcBorders>
            <w:tcMar>
              <w:top w:w="0" w:type="dxa"/>
              <w:bottom w:w="0" w:type="dxa"/>
            </w:tcMar>
          </w:tcPr>
          <w:p w14:paraId="481AC618" w14:textId="77777777" w:rsidR="00100D44" w:rsidRPr="00255719" w:rsidRDefault="00100D44" w:rsidP="00255719">
            <w:pPr>
              <w:pStyle w:val="Tabletext"/>
              <w:jc w:val="center"/>
            </w:pPr>
            <w:r w:rsidRPr="00255719">
              <w:t>ondas gigamétricas</w:t>
            </w:r>
          </w:p>
        </w:tc>
      </w:tr>
      <w:tr w:rsidR="00100D44" w:rsidRPr="00255719" w14:paraId="38572F9C" w14:textId="77777777" w:rsidTr="00804AFE">
        <w:trPr>
          <w:cantSplit/>
          <w:jc w:val="center"/>
        </w:trPr>
        <w:tc>
          <w:tcPr>
            <w:tcW w:w="580" w:type="pct"/>
            <w:tcBorders>
              <w:left w:val="single" w:sz="6" w:space="0" w:color="auto"/>
              <w:right w:val="single" w:sz="6" w:space="0" w:color="auto"/>
            </w:tcBorders>
            <w:tcMar>
              <w:top w:w="0" w:type="dxa"/>
              <w:bottom w:w="0" w:type="dxa"/>
            </w:tcMar>
          </w:tcPr>
          <w:p w14:paraId="7F082162" w14:textId="77777777" w:rsidR="00100D44" w:rsidRPr="00255719" w:rsidRDefault="00100D44" w:rsidP="00255719">
            <w:pPr>
              <w:pStyle w:val="Tabletext"/>
              <w:jc w:val="center"/>
            </w:pPr>
            <w:r w:rsidRPr="00255719">
              <w:t>0</w:t>
            </w:r>
          </w:p>
        </w:tc>
        <w:tc>
          <w:tcPr>
            <w:tcW w:w="666" w:type="pct"/>
            <w:tcBorders>
              <w:left w:val="single" w:sz="6" w:space="0" w:color="auto"/>
              <w:right w:val="single" w:sz="6" w:space="0" w:color="auto"/>
            </w:tcBorders>
            <w:tcMar>
              <w:top w:w="0" w:type="dxa"/>
              <w:bottom w:w="0" w:type="dxa"/>
            </w:tcMar>
          </w:tcPr>
          <w:p w14:paraId="75F5A336" w14:textId="77777777" w:rsidR="00100D44" w:rsidRPr="00255719" w:rsidRDefault="00100D44" w:rsidP="00255719">
            <w:pPr>
              <w:pStyle w:val="Tabletext"/>
              <w:jc w:val="center"/>
            </w:pPr>
            <w:r w:rsidRPr="00255719">
              <w:t>TLF</w:t>
            </w:r>
          </w:p>
        </w:tc>
        <w:tc>
          <w:tcPr>
            <w:tcW w:w="1328" w:type="pct"/>
            <w:tcBorders>
              <w:left w:val="single" w:sz="6" w:space="0" w:color="auto"/>
              <w:right w:val="single" w:sz="6" w:space="0" w:color="auto"/>
            </w:tcBorders>
            <w:tcMar>
              <w:top w:w="0" w:type="dxa"/>
              <w:bottom w:w="0" w:type="dxa"/>
            </w:tcMar>
          </w:tcPr>
          <w:p w14:paraId="6B833D22" w14:textId="77777777" w:rsidR="00100D44" w:rsidRPr="00255719" w:rsidRDefault="00100D44" w:rsidP="00255719">
            <w:pPr>
              <w:pStyle w:val="Tabletext"/>
              <w:jc w:val="center"/>
            </w:pPr>
            <w:r w:rsidRPr="00255719">
              <w:t>Frecuencia tremendamente baja</w:t>
            </w:r>
          </w:p>
        </w:tc>
        <w:tc>
          <w:tcPr>
            <w:tcW w:w="1105" w:type="pct"/>
            <w:tcBorders>
              <w:left w:val="single" w:sz="6" w:space="0" w:color="auto"/>
              <w:right w:val="single" w:sz="6" w:space="0" w:color="auto"/>
            </w:tcBorders>
            <w:tcMar>
              <w:top w:w="0" w:type="dxa"/>
              <w:bottom w:w="0" w:type="dxa"/>
            </w:tcMar>
          </w:tcPr>
          <w:p w14:paraId="24CD3E8F" w14:textId="77777777" w:rsidR="00100D44" w:rsidRPr="00255719" w:rsidRDefault="00100D44" w:rsidP="00255719">
            <w:pPr>
              <w:pStyle w:val="Tabletext"/>
              <w:jc w:val="center"/>
            </w:pPr>
            <w:r w:rsidRPr="00255719">
              <w:t>0,3-3 Hz</w:t>
            </w:r>
          </w:p>
        </w:tc>
        <w:tc>
          <w:tcPr>
            <w:tcW w:w="1321" w:type="pct"/>
            <w:tcBorders>
              <w:left w:val="single" w:sz="6" w:space="0" w:color="auto"/>
              <w:right w:val="single" w:sz="6" w:space="0" w:color="auto"/>
            </w:tcBorders>
            <w:tcMar>
              <w:top w:w="0" w:type="dxa"/>
              <w:bottom w:w="0" w:type="dxa"/>
            </w:tcMar>
          </w:tcPr>
          <w:p w14:paraId="70E5BB81" w14:textId="77777777" w:rsidR="00100D44" w:rsidRPr="00255719" w:rsidRDefault="00100D44" w:rsidP="00255719">
            <w:pPr>
              <w:pStyle w:val="Tabletext"/>
              <w:jc w:val="center"/>
            </w:pPr>
            <w:r w:rsidRPr="00255719">
              <w:t>ondas subgigamétricas</w:t>
            </w:r>
          </w:p>
        </w:tc>
      </w:tr>
      <w:tr w:rsidR="00100D44" w:rsidRPr="00255719" w14:paraId="4C27198D" w14:textId="77777777" w:rsidTr="00804AFE">
        <w:trPr>
          <w:cantSplit/>
          <w:jc w:val="center"/>
        </w:trPr>
        <w:tc>
          <w:tcPr>
            <w:tcW w:w="580" w:type="pct"/>
            <w:tcBorders>
              <w:left w:val="single" w:sz="6" w:space="0" w:color="auto"/>
              <w:right w:val="single" w:sz="6" w:space="0" w:color="auto"/>
            </w:tcBorders>
            <w:tcMar>
              <w:top w:w="0" w:type="dxa"/>
              <w:bottom w:w="0" w:type="dxa"/>
            </w:tcMar>
          </w:tcPr>
          <w:p w14:paraId="03CA554F" w14:textId="77777777" w:rsidR="00100D44" w:rsidRPr="00255719" w:rsidRDefault="00100D44" w:rsidP="00255719">
            <w:pPr>
              <w:pStyle w:val="Tabletext"/>
              <w:jc w:val="center"/>
            </w:pPr>
            <w:r w:rsidRPr="00255719">
              <w:t>1</w:t>
            </w:r>
          </w:p>
        </w:tc>
        <w:tc>
          <w:tcPr>
            <w:tcW w:w="666" w:type="pct"/>
            <w:tcBorders>
              <w:left w:val="single" w:sz="6" w:space="0" w:color="auto"/>
              <w:right w:val="single" w:sz="6" w:space="0" w:color="auto"/>
            </w:tcBorders>
            <w:tcMar>
              <w:top w:w="0" w:type="dxa"/>
              <w:bottom w:w="0" w:type="dxa"/>
            </w:tcMar>
          </w:tcPr>
          <w:p w14:paraId="04375ED1" w14:textId="77777777" w:rsidR="00100D44" w:rsidRPr="00255719" w:rsidRDefault="00100D44" w:rsidP="00255719">
            <w:pPr>
              <w:pStyle w:val="Tabletext"/>
              <w:jc w:val="center"/>
            </w:pPr>
            <w:r w:rsidRPr="00255719">
              <w:t>ELF</w:t>
            </w:r>
          </w:p>
        </w:tc>
        <w:tc>
          <w:tcPr>
            <w:tcW w:w="1328" w:type="pct"/>
            <w:tcBorders>
              <w:left w:val="single" w:sz="6" w:space="0" w:color="auto"/>
              <w:right w:val="single" w:sz="6" w:space="0" w:color="auto"/>
            </w:tcBorders>
            <w:tcMar>
              <w:top w:w="0" w:type="dxa"/>
              <w:bottom w:w="0" w:type="dxa"/>
            </w:tcMar>
          </w:tcPr>
          <w:p w14:paraId="5B3D245B" w14:textId="77777777" w:rsidR="00100D44" w:rsidRPr="00255719" w:rsidRDefault="00100D44" w:rsidP="00255719">
            <w:pPr>
              <w:pStyle w:val="Tabletext"/>
              <w:jc w:val="center"/>
            </w:pPr>
            <w:r w:rsidRPr="00255719">
              <w:t>Frecuencia extremadamente baja</w:t>
            </w:r>
          </w:p>
        </w:tc>
        <w:tc>
          <w:tcPr>
            <w:tcW w:w="1105" w:type="pct"/>
            <w:tcBorders>
              <w:left w:val="single" w:sz="6" w:space="0" w:color="auto"/>
              <w:right w:val="single" w:sz="6" w:space="0" w:color="auto"/>
            </w:tcBorders>
            <w:tcMar>
              <w:top w:w="0" w:type="dxa"/>
              <w:bottom w:w="0" w:type="dxa"/>
            </w:tcMar>
          </w:tcPr>
          <w:p w14:paraId="53A8AC3F" w14:textId="77777777" w:rsidR="00100D44" w:rsidRPr="00255719" w:rsidRDefault="00100D44" w:rsidP="00255719">
            <w:pPr>
              <w:pStyle w:val="Tabletext"/>
              <w:jc w:val="center"/>
            </w:pPr>
            <w:r w:rsidRPr="00255719">
              <w:t>3-30 Hz</w:t>
            </w:r>
          </w:p>
        </w:tc>
        <w:tc>
          <w:tcPr>
            <w:tcW w:w="1321" w:type="pct"/>
            <w:tcBorders>
              <w:left w:val="single" w:sz="6" w:space="0" w:color="auto"/>
              <w:right w:val="single" w:sz="6" w:space="0" w:color="auto"/>
            </w:tcBorders>
            <w:tcMar>
              <w:top w:w="0" w:type="dxa"/>
              <w:bottom w:w="0" w:type="dxa"/>
            </w:tcMar>
          </w:tcPr>
          <w:p w14:paraId="08E4CA07" w14:textId="77777777" w:rsidR="00100D44" w:rsidRPr="00255719" w:rsidRDefault="00100D44" w:rsidP="00255719">
            <w:pPr>
              <w:pStyle w:val="Tabletext"/>
              <w:jc w:val="center"/>
            </w:pPr>
            <w:r w:rsidRPr="00255719">
              <w:t>ondas súper megamétricas</w:t>
            </w:r>
          </w:p>
        </w:tc>
      </w:tr>
      <w:tr w:rsidR="00100D44" w:rsidRPr="00255719" w14:paraId="3BB99948" w14:textId="77777777" w:rsidTr="00804AFE">
        <w:trPr>
          <w:cantSplit/>
          <w:jc w:val="center"/>
        </w:trPr>
        <w:tc>
          <w:tcPr>
            <w:tcW w:w="580" w:type="pct"/>
            <w:tcBorders>
              <w:left w:val="single" w:sz="6" w:space="0" w:color="auto"/>
              <w:bottom w:val="single" w:sz="4" w:space="0" w:color="auto"/>
              <w:right w:val="single" w:sz="6" w:space="0" w:color="auto"/>
            </w:tcBorders>
            <w:tcMar>
              <w:top w:w="0" w:type="dxa"/>
              <w:bottom w:w="0" w:type="dxa"/>
            </w:tcMar>
          </w:tcPr>
          <w:p w14:paraId="130C1A1B" w14:textId="77777777" w:rsidR="00100D44" w:rsidRPr="00255719" w:rsidRDefault="00100D44" w:rsidP="00255719">
            <w:pPr>
              <w:pStyle w:val="Tabletext"/>
              <w:jc w:val="center"/>
            </w:pPr>
            <w:r w:rsidRPr="00255719">
              <w:t>2</w:t>
            </w:r>
          </w:p>
        </w:tc>
        <w:tc>
          <w:tcPr>
            <w:tcW w:w="666" w:type="pct"/>
            <w:tcBorders>
              <w:left w:val="single" w:sz="6" w:space="0" w:color="auto"/>
              <w:bottom w:val="single" w:sz="4" w:space="0" w:color="auto"/>
              <w:right w:val="single" w:sz="6" w:space="0" w:color="auto"/>
            </w:tcBorders>
            <w:tcMar>
              <w:top w:w="0" w:type="dxa"/>
              <w:bottom w:w="0" w:type="dxa"/>
            </w:tcMar>
          </w:tcPr>
          <w:p w14:paraId="52523627" w14:textId="77777777" w:rsidR="00100D44" w:rsidRPr="00255719" w:rsidRDefault="00100D44" w:rsidP="00255719">
            <w:pPr>
              <w:pStyle w:val="Tabletext"/>
              <w:jc w:val="center"/>
            </w:pPr>
            <w:r w:rsidRPr="00255719">
              <w:t>SLF</w:t>
            </w:r>
          </w:p>
        </w:tc>
        <w:tc>
          <w:tcPr>
            <w:tcW w:w="1328" w:type="pct"/>
            <w:tcBorders>
              <w:left w:val="single" w:sz="6" w:space="0" w:color="auto"/>
              <w:bottom w:val="single" w:sz="4" w:space="0" w:color="auto"/>
              <w:right w:val="single" w:sz="6" w:space="0" w:color="auto"/>
            </w:tcBorders>
            <w:tcMar>
              <w:top w:w="0" w:type="dxa"/>
              <w:bottom w:w="0" w:type="dxa"/>
            </w:tcMar>
          </w:tcPr>
          <w:p w14:paraId="36F466C9" w14:textId="77777777" w:rsidR="00100D44" w:rsidRPr="00255719" w:rsidRDefault="00100D44" w:rsidP="00255719">
            <w:pPr>
              <w:pStyle w:val="Tabletext"/>
              <w:jc w:val="center"/>
            </w:pPr>
            <w:r w:rsidRPr="00255719">
              <w:t>Súper baja frecuencia</w:t>
            </w:r>
          </w:p>
        </w:tc>
        <w:tc>
          <w:tcPr>
            <w:tcW w:w="1105" w:type="pct"/>
            <w:tcBorders>
              <w:left w:val="single" w:sz="6" w:space="0" w:color="auto"/>
              <w:bottom w:val="single" w:sz="4" w:space="0" w:color="auto"/>
              <w:right w:val="single" w:sz="6" w:space="0" w:color="auto"/>
            </w:tcBorders>
            <w:tcMar>
              <w:top w:w="0" w:type="dxa"/>
              <w:bottom w:w="0" w:type="dxa"/>
            </w:tcMar>
          </w:tcPr>
          <w:p w14:paraId="59180715" w14:textId="77777777" w:rsidR="00100D44" w:rsidRPr="00255719" w:rsidRDefault="00100D44" w:rsidP="00255719">
            <w:pPr>
              <w:pStyle w:val="Tabletext"/>
              <w:jc w:val="center"/>
            </w:pPr>
            <w:r w:rsidRPr="00255719">
              <w:t>30-300 Hz</w:t>
            </w:r>
          </w:p>
        </w:tc>
        <w:tc>
          <w:tcPr>
            <w:tcW w:w="1321" w:type="pct"/>
            <w:tcBorders>
              <w:left w:val="single" w:sz="6" w:space="0" w:color="auto"/>
              <w:bottom w:val="single" w:sz="4" w:space="0" w:color="auto"/>
              <w:right w:val="single" w:sz="6" w:space="0" w:color="auto"/>
            </w:tcBorders>
            <w:tcMar>
              <w:top w:w="0" w:type="dxa"/>
              <w:bottom w:w="0" w:type="dxa"/>
            </w:tcMar>
          </w:tcPr>
          <w:p w14:paraId="09D49736" w14:textId="77777777" w:rsidR="00100D44" w:rsidRPr="00255719" w:rsidRDefault="00100D44" w:rsidP="00255719">
            <w:pPr>
              <w:pStyle w:val="Tabletext"/>
              <w:jc w:val="center"/>
            </w:pPr>
            <w:r w:rsidRPr="00255719">
              <w:t>ondas megamétricas</w:t>
            </w:r>
          </w:p>
        </w:tc>
      </w:tr>
    </w:tbl>
    <w:p w14:paraId="28A21D7B" w14:textId="77777777" w:rsidR="00255719" w:rsidRPr="00C027AD" w:rsidRDefault="00255719" w:rsidP="00255719">
      <w:pPr>
        <w:pStyle w:val="Tablefin"/>
        <w:rPr>
          <w:lang w:eastAsia="zh-CN"/>
        </w:rPr>
      </w:pPr>
    </w:p>
    <w:p w14:paraId="0516F26B" w14:textId="2CBA843F" w:rsidR="00100D44" w:rsidRPr="00C027AD" w:rsidRDefault="00100D44" w:rsidP="00255719">
      <w:pPr>
        <w:pStyle w:val="Note"/>
      </w:pPr>
      <w:r>
        <w:t>NOTA</w:t>
      </w:r>
      <w:r w:rsidR="00255719">
        <w:t> </w:t>
      </w:r>
      <w:r>
        <w:t>4</w:t>
      </w:r>
      <w:r w:rsidR="00255719">
        <w:t> </w:t>
      </w:r>
      <w:r>
        <w:t>–</w:t>
      </w:r>
      <w:r w:rsidR="00255719">
        <w:t> </w:t>
      </w:r>
      <w:r>
        <w:t xml:space="preserve">El Cuadro 3 proporciona las designaciones de algunas bandas de frecuencias atribuidas al servicio de </w:t>
      </w:r>
      <w:r w:rsidRPr="00255719">
        <w:t>radiodifusión</w:t>
      </w:r>
      <w:r>
        <w:t>. Cabe señalar que, en algunos casos, estas gamas no son exclusivas del servicio de radiodifusión.</w:t>
      </w:r>
    </w:p>
    <w:p w14:paraId="5C5EA765" w14:textId="77777777" w:rsidR="00100D44" w:rsidRPr="00255719" w:rsidRDefault="00100D44" w:rsidP="00255719">
      <w:pPr>
        <w:pStyle w:val="TableNo"/>
      </w:pPr>
      <w:r w:rsidRPr="00255719">
        <w:lastRenderedPageBreak/>
        <w:t>CUADRO 3</w:t>
      </w:r>
    </w:p>
    <w:tbl>
      <w:tblPr>
        <w:tblW w:w="9639" w:type="dxa"/>
        <w:jc w:val="center"/>
        <w:tblLayout w:type="fixed"/>
        <w:tblLook w:val="0000" w:firstRow="0" w:lastRow="0" w:firstColumn="0" w:lastColumn="0" w:noHBand="0" w:noVBand="0"/>
      </w:tblPr>
      <w:tblGrid>
        <w:gridCol w:w="2409"/>
        <w:gridCol w:w="2410"/>
        <w:gridCol w:w="2410"/>
        <w:gridCol w:w="2410"/>
      </w:tblGrid>
      <w:tr w:rsidR="00100D44" w:rsidRPr="00255719" w14:paraId="0B83662E" w14:textId="77777777" w:rsidTr="00255719">
        <w:trPr>
          <w:cantSplit/>
          <w:jc w:val="center"/>
        </w:trPr>
        <w:tc>
          <w:tcPr>
            <w:tcW w:w="2409" w:type="dxa"/>
            <w:vMerge w:val="restart"/>
            <w:tcBorders>
              <w:top w:val="single" w:sz="6" w:space="0" w:color="auto"/>
              <w:left w:val="single" w:sz="6" w:space="0" w:color="auto"/>
              <w:right w:val="single" w:sz="6" w:space="0" w:color="auto"/>
            </w:tcBorders>
            <w:vAlign w:val="center"/>
          </w:tcPr>
          <w:p w14:paraId="3648B432" w14:textId="77777777" w:rsidR="00100D44" w:rsidRPr="00255719" w:rsidRDefault="00100D44" w:rsidP="00255719">
            <w:pPr>
              <w:pStyle w:val="Tablehead"/>
            </w:pPr>
            <w:r w:rsidRPr="00255719">
              <w:t>Denominación</w:t>
            </w:r>
          </w:p>
        </w:tc>
        <w:tc>
          <w:tcPr>
            <w:tcW w:w="7230" w:type="dxa"/>
            <w:gridSpan w:val="3"/>
            <w:tcBorders>
              <w:top w:val="single" w:sz="6" w:space="0" w:color="auto"/>
              <w:left w:val="single" w:sz="6" w:space="0" w:color="auto"/>
              <w:bottom w:val="single" w:sz="6" w:space="0" w:color="auto"/>
              <w:right w:val="single" w:sz="6" w:space="0" w:color="auto"/>
            </w:tcBorders>
            <w:vAlign w:val="center"/>
          </w:tcPr>
          <w:p w14:paraId="1E35A839" w14:textId="77777777" w:rsidR="00100D44" w:rsidRPr="00255719" w:rsidRDefault="00100D44" w:rsidP="00255719">
            <w:pPr>
              <w:pStyle w:val="Tablehead"/>
            </w:pPr>
            <w:r w:rsidRPr="00255719">
              <w:t>Gama de frecuencias (MHz)</w:t>
            </w:r>
          </w:p>
        </w:tc>
      </w:tr>
      <w:tr w:rsidR="00100D44" w:rsidRPr="00255719" w14:paraId="52F22292" w14:textId="77777777" w:rsidTr="00255719">
        <w:trPr>
          <w:cantSplit/>
          <w:jc w:val="center"/>
        </w:trPr>
        <w:tc>
          <w:tcPr>
            <w:tcW w:w="2409" w:type="dxa"/>
            <w:vMerge/>
            <w:tcBorders>
              <w:left w:val="single" w:sz="6" w:space="0" w:color="auto"/>
              <w:right w:val="single" w:sz="6" w:space="0" w:color="auto"/>
            </w:tcBorders>
            <w:vAlign w:val="center"/>
          </w:tcPr>
          <w:p w14:paraId="4AF3B386" w14:textId="77777777" w:rsidR="00100D44" w:rsidRPr="00255719" w:rsidRDefault="00100D44" w:rsidP="00255719">
            <w:pPr>
              <w:pStyle w:val="Tablehead"/>
            </w:pPr>
          </w:p>
        </w:tc>
        <w:tc>
          <w:tcPr>
            <w:tcW w:w="2410" w:type="dxa"/>
            <w:tcBorders>
              <w:top w:val="single" w:sz="6" w:space="0" w:color="auto"/>
              <w:left w:val="single" w:sz="6" w:space="0" w:color="auto"/>
              <w:right w:val="single" w:sz="6" w:space="0" w:color="auto"/>
            </w:tcBorders>
            <w:vAlign w:val="center"/>
          </w:tcPr>
          <w:p w14:paraId="023AFA18" w14:textId="77777777" w:rsidR="00100D44" w:rsidRPr="00255719" w:rsidRDefault="00100D44" w:rsidP="00255719">
            <w:pPr>
              <w:pStyle w:val="Tablehead"/>
            </w:pPr>
            <w:r w:rsidRPr="00255719">
              <w:t>Región 1</w:t>
            </w:r>
          </w:p>
        </w:tc>
        <w:tc>
          <w:tcPr>
            <w:tcW w:w="2410" w:type="dxa"/>
            <w:tcBorders>
              <w:top w:val="single" w:sz="6" w:space="0" w:color="auto"/>
              <w:left w:val="single" w:sz="6" w:space="0" w:color="auto"/>
              <w:right w:val="single" w:sz="6" w:space="0" w:color="auto"/>
            </w:tcBorders>
            <w:vAlign w:val="center"/>
          </w:tcPr>
          <w:p w14:paraId="2B99191A" w14:textId="77777777" w:rsidR="00100D44" w:rsidRPr="00255719" w:rsidRDefault="00100D44" w:rsidP="00255719">
            <w:pPr>
              <w:pStyle w:val="Tablehead"/>
            </w:pPr>
            <w:r w:rsidRPr="00255719">
              <w:t>Región 2</w:t>
            </w:r>
          </w:p>
        </w:tc>
        <w:tc>
          <w:tcPr>
            <w:tcW w:w="2410" w:type="dxa"/>
            <w:tcBorders>
              <w:top w:val="single" w:sz="6" w:space="0" w:color="auto"/>
              <w:left w:val="single" w:sz="6" w:space="0" w:color="auto"/>
              <w:right w:val="single" w:sz="6" w:space="0" w:color="auto"/>
            </w:tcBorders>
            <w:vAlign w:val="center"/>
          </w:tcPr>
          <w:p w14:paraId="2B64BEA2" w14:textId="77777777" w:rsidR="00100D44" w:rsidRPr="00255719" w:rsidRDefault="00100D44" w:rsidP="00255719">
            <w:pPr>
              <w:pStyle w:val="Tablehead"/>
            </w:pPr>
            <w:r w:rsidRPr="00255719">
              <w:t>Región 3</w:t>
            </w:r>
          </w:p>
        </w:tc>
      </w:tr>
      <w:tr w:rsidR="00100D44" w:rsidRPr="00255719" w14:paraId="2B496304" w14:textId="77777777" w:rsidTr="00255719">
        <w:trPr>
          <w:cantSplit/>
          <w:jc w:val="center"/>
        </w:trPr>
        <w:tc>
          <w:tcPr>
            <w:tcW w:w="2409" w:type="dxa"/>
            <w:tcBorders>
              <w:top w:val="single" w:sz="6" w:space="0" w:color="auto"/>
              <w:left w:val="single" w:sz="6" w:space="0" w:color="auto"/>
              <w:bottom w:val="single" w:sz="6" w:space="0" w:color="auto"/>
              <w:right w:val="single" w:sz="6" w:space="0" w:color="auto"/>
            </w:tcBorders>
          </w:tcPr>
          <w:p w14:paraId="2E250D16" w14:textId="77777777" w:rsidR="00100D44" w:rsidRPr="00255719" w:rsidRDefault="00100D44" w:rsidP="00255719">
            <w:pPr>
              <w:pStyle w:val="Tabletext"/>
              <w:jc w:val="center"/>
              <w:rPr>
                <w:rFonts w:eastAsiaTheme="minorEastAsia"/>
              </w:rPr>
            </w:pPr>
            <w:r w:rsidRPr="00255719">
              <w:t>I</w:t>
            </w:r>
          </w:p>
        </w:tc>
        <w:tc>
          <w:tcPr>
            <w:tcW w:w="2410" w:type="dxa"/>
            <w:tcBorders>
              <w:top w:val="single" w:sz="6" w:space="0" w:color="auto"/>
              <w:left w:val="single" w:sz="6" w:space="0" w:color="auto"/>
              <w:bottom w:val="single" w:sz="6" w:space="0" w:color="auto"/>
              <w:right w:val="single" w:sz="6" w:space="0" w:color="auto"/>
            </w:tcBorders>
          </w:tcPr>
          <w:p w14:paraId="5E73DADC" w14:textId="77777777" w:rsidR="00100D44" w:rsidRPr="00255719" w:rsidRDefault="00100D44" w:rsidP="00255719">
            <w:pPr>
              <w:pStyle w:val="Tabletext"/>
              <w:jc w:val="center"/>
              <w:rPr>
                <w:rFonts w:eastAsiaTheme="minorEastAsia"/>
              </w:rPr>
            </w:pPr>
            <w:r w:rsidRPr="00255719">
              <w:t>47-68</w:t>
            </w:r>
          </w:p>
        </w:tc>
        <w:tc>
          <w:tcPr>
            <w:tcW w:w="2410" w:type="dxa"/>
            <w:tcBorders>
              <w:top w:val="single" w:sz="6" w:space="0" w:color="auto"/>
              <w:left w:val="single" w:sz="6" w:space="0" w:color="auto"/>
              <w:bottom w:val="single" w:sz="6" w:space="0" w:color="auto"/>
              <w:right w:val="single" w:sz="6" w:space="0" w:color="auto"/>
            </w:tcBorders>
          </w:tcPr>
          <w:p w14:paraId="1DA009E8" w14:textId="77777777" w:rsidR="00100D44" w:rsidRPr="00255719" w:rsidRDefault="00100D44" w:rsidP="00255719">
            <w:pPr>
              <w:pStyle w:val="Tabletext"/>
              <w:jc w:val="center"/>
              <w:rPr>
                <w:rFonts w:eastAsiaTheme="minorEastAsia"/>
              </w:rPr>
            </w:pPr>
            <w:r w:rsidRPr="00255719">
              <w:t>54-68</w:t>
            </w:r>
          </w:p>
        </w:tc>
        <w:tc>
          <w:tcPr>
            <w:tcW w:w="2410" w:type="dxa"/>
            <w:tcBorders>
              <w:top w:val="single" w:sz="6" w:space="0" w:color="auto"/>
              <w:left w:val="single" w:sz="6" w:space="0" w:color="auto"/>
              <w:bottom w:val="single" w:sz="6" w:space="0" w:color="auto"/>
              <w:right w:val="single" w:sz="6" w:space="0" w:color="auto"/>
            </w:tcBorders>
          </w:tcPr>
          <w:p w14:paraId="1FA8D6E9" w14:textId="77777777" w:rsidR="00100D44" w:rsidRPr="00255719" w:rsidRDefault="00100D44" w:rsidP="00255719">
            <w:pPr>
              <w:pStyle w:val="Tabletext"/>
              <w:jc w:val="center"/>
              <w:rPr>
                <w:rFonts w:eastAsiaTheme="minorEastAsia"/>
              </w:rPr>
            </w:pPr>
            <w:r w:rsidRPr="00255719">
              <w:t>47-68</w:t>
            </w:r>
          </w:p>
        </w:tc>
      </w:tr>
      <w:tr w:rsidR="00100D44" w:rsidRPr="00255719" w14:paraId="50BF0D19" w14:textId="77777777" w:rsidTr="00255719">
        <w:trPr>
          <w:cantSplit/>
          <w:jc w:val="center"/>
        </w:trPr>
        <w:tc>
          <w:tcPr>
            <w:tcW w:w="2409" w:type="dxa"/>
            <w:tcBorders>
              <w:top w:val="single" w:sz="6" w:space="0" w:color="auto"/>
              <w:left w:val="single" w:sz="6" w:space="0" w:color="auto"/>
              <w:bottom w:val="single" w:sz="6" w:space="0" w:color="auto"/>
              <w:right w:val="single" w:sz="6" w:space="0" w:color="auto"/>
            </w:tcBorders>
          </w:tcPr>
          <w:p w14:paraId="39685709" w14:textId="77777777" w:rsidR="00100D44" w:rsidRPr="00255719" w:rsidRDefault="00100D44" w:rsidP="00255719">
            <w:pPr>
              <w:pStyle w:val="Tabletext"/>
              <w:jc w:val="center"/>
              <w:rPr>
                <w:rFonts w:eastAsiaTheme="minorEastAsia"/>
              </w:rPr>
            </w:pPr>
            <w:r w:rsidRPr="00255719">
              <w:t>II</w:t>
            </w:r>
          </w:p>
        </w:tc>
        <w:tc>
          <w:tcPr>
            <w:tcW w:w="2410" w:type="dxa"/>
            <w:tcBorders>
              <w:top w:val="single" w:sz="6" w:space="0" w:color="auto"/>
              <w:left w:val="single" w:sz="6" w:space="0" w:color="auto"/>
              <w:bottom w:val="single" w:sz="6" w:space="0" w:color="auto"/>
              <w:right w:val="single" w:sz="6" w:space="0" w:color="auto"/>
            </w:tcBorders>
          </w:tcPr>
          <w:p w14:paraId="72DFD227" w14:textId="77777777" w:rsidR="00100D44" w:rsidRPr="00255719" w:rsidRDefault="00100D44" w:rsidP="00255719">
            <w:pPr>
              <w:pStyle w:val="Tabletext"/>
              <w:jc w:val="center"/>
              <w:rPr>
                <w:rFonts w:eastAsiaTheme="minorEastAsia"/>
              </w:rPr>
            </w:pPr>
            <w:r w:rsidRPr="00255719">
              <w:t>87,5-108</w:t>
            </w:r>
          </w:p>
        </w:tc>
        <w:tc>
          <w:tcPr>
            <w:tcW w:w="2410" w:type="dxa"/>
            <w:tcBorders>
              <w:top w:val="single" w:sz="6" w:space="0" w:color="auto"/>
              <w:left w:val="single" w:sz="6" w:space="0" w:color="auto"/>
              <w:bottom w:val="single" w:sz="6" w:space="0" w:color="auto"/>
              <w:right w:val="single" w:sz="6" w:space="0" w:color="auto"/>
            </w:tcBorders>
          </w:tcPr>
          <w:p w14:paraId="0F8E12DD" w14:textId="77777777" w:rsidR="00100D44" w:rsidRPr="00255719" w:rsidRDefault="00100D44" w:rsidP="00255719">
            <w:pPr>
              <w:pStyle w:val="Tabletext"/>
              <w:jc w:val="center"/>
              <w:rPr>
                <w:rFonts w:eastAsiaTheme="minorEastAsia"/>
              </w:rPr>
            </w:pPr>
            <w:r w:rsidRPr="00255719">
              <w:t>88-108</w:t>
            </w:r>
          </w:p>
        </w:tc>
        <w:tc>
          <w:tcPr>
            <w:tcW w:w="2410" w:type="dxa"/>
            <w:tcBorders>
              <w:top w:val="single" w:sz="6" w:space="0" w:color="auto"/>
              <w:left w:val="single" w:sz="6" w:space="0" w:color="auto"/>
              <w:bottom w:val="single" w:sz="6" w:space="0" w:color="auto"/>
              <w:right w:val="single" w:sz="6" w:space="0" w:color="auto"/>
            </w:tcBorders>
          </w:tcPr>
          <w:p w14:paraId="587662F4" w14:textId="77777777" w:rsidR="00100D44" w:rsidRPr="00255719" w:rsidRDefault="00100D44" w:rsidP="00255719">
            <w:pPr>
              <w:pStyle w:val="Tabletext"/>
              <w:jc w:val="center"/>
              <w:rPr>
                <w:rFonts w:eastAsiaTheme="minorEastAsia"/>
              </w:rPr>
            </w:pPr>
            <w:r w:rsidRPr="00255719">
              <w:t>87-108</w:t>
            </w:r>
          </w:p>
        </w:tc>
      </w:tr>
      <w:tr w:rsidR="00100D44" w:rsidRPr="00255719" w14:paraId="32077D1E" w14:textId="77777777" w:rsidTr="00255719">
        <w:trPr>
          <w:cantSplit/>
          <w:jc w:val="center"/>
        </w:trPr>
        <w:tc>
          <w:tcPr>
            <w:tcW w:w="2409" w:type="dxa"/>
            <w:tcBorders>
              <w:top w:val="single" w:sz="6" w:space="0" w:color="auto"/>
              <w:left w:val="single" w:sz="6" w:space="0" w:color="auto"/>
              <w:bottom w:val="single" w:sz="6" w:space="0" w:color="auto"/>
              <w:right w:val="single" w:sz="6" w:space="0" w:color="auto"/>
            </w:tcBorders>
          </w:tcPr>
          <w:p w14:paraId="4C66457C" w14:textId="77777777" w:rsidR="00100D44" w:rsidRPr="00255719" w:rsidRDefault="00100D44" w:rsidP="00255719">
            <w:pPr>
              <w:pStyle w:val="Tabletext"/>
              <w:jc w:val="center"/>
              <w:rPr>
                <w:rFonts w:eastAsiaTheme="minorEastAsia"/>
              </w:rPr>
            </w:pPr>
            <w:r w:rsidRPr="00255719">
              <w:t>III</w:t>
            </w:r>
          </w:p>
        </w:tc>
        <w:tc>
          <w:tcPr>
            <w:tcW w:w="2410" w:type="dxa"/>
            <w:tcBorders>
              <w:top w:val="single" w:sz="6" w:space="0" w:color="auto"/>
              <w:left w:val="single" w:sz="6" w:space="0" w:color="auto"/>
              <w:bottom w:val="single" w:sz="6" w:space="0" w:color="auto"/>
              <w:right w:val="single" w:sz="6" w:space="0" w:color="auto"/>
            </w:tcBorders>
          </w:tcPr>
          <w:p w14:paraId="0A8471E1" w14:textId="77777777" w:rsidR="00100D44" w:rsidRPr="00255719" w:rsidRDefault="00100D44" w:rsidP="00255719">
            <w:pPr>
              <w:pStyle w:val="Tabletext"/>
              <w:jc w:val="center"/>
              <w:rPr>
                <w:rFonts w:eastAsiaTheme="minorEastAsia"/>
              </w:rPr>
            </w:pPr>
            <w:r w:rsidRPr="00255719">
              <w:t>174-230</w:t>
            </w:r>
          </w:p>
        </w:tc>
        <w:tc>
          <w:tcPr>
            <w:tcW w:w="2410" w:type="dxa"/>
            <w:tcBorders>
              <w:top w:val="single" w:sz="6" w:space="0" w:color="auto"/>
              <w:left w:val="single" w:sz="6" w:space="0" w:color="auto"/>
              <w:bottom w:val="single" w:sz="6" w:space="0" w:color="auto"/>
              <w:right w:val="single" w:sz="6" w:space="0" w:color="auto"/>
            </w:tcBorders>
          </w:tcPr>
          <w:p w14:paraId="16117153" w14:textId="77777777" w:rsidR="00100D44" w:rsidRPr="00255719" w:rsidRDefault="00100D44" w:rsidP="00255719">
            <w:pPr>
              <w:pStyle w:val="Tabletext"/>
              <w:jc w:val="center"/>
              <w:rPr>
                <w:rFonts w:eastAsiaTheme="minorEastAsia"/>
              </w:rPr>
            </w:pPr>
            <w:r w:rsidRPr="00255719">
              <w:t>174-216</w:t>
            </w:r>
          </w:p>
        </w:tc>
        <w:tc>
          <w:tcPr>
            <w:tcW w:w="2410" w:type="dxa"/>
            <w:tcBorders>
              <w:top w:val="single" w:sz="6" w:space="0" w:color="auto"/>
              <w:left w:val="single" w:sz="6" w:space="0" w:color="auto"/>
              <w:bottom w:val="single" w:sz="6" w:space="0" w:color="auto"/>
              <w:right w:val="single" w:sz="6" w:space="0" w:color="auto"/>
            </w:tcBorders>
          </w:tcPr>
          <w:p w14:paraId="3635338D" w14:textId="77777777" w:rsidR="00100D44" w:rsidRPr="00255719" w:rsidRDefault="00100D44" w:rsidP="00255719">
            <w:pPr>
              <w:pStyle w:val="Tabletext"/>
              <w:jc w:val="center"/>
              <w:rPr>
                <w:rFonts w:eastAsiaTheme="minorEastAsia"/>
              </w:rPr>
            </w:pPr>
            <w:r w:rsidRPr="00255719">
              <w:t>174-230</w:t>
            </w:r>
          </w:p>
        </w:tc>
      </w:tr>
      <w:tr w:rsidR="00100D44" w:rsidRPr="00255719" w14:paraId="7E55DDFD" w14:textId="77777777" w:rsidTr="00255719">
        <w:trPr>
          <w:cantSplit/>
          <w:jc w:val="center"/>
        </w:trPr>
        <w:tc>
          <w:tcPr>
            <w:tcW w:w="2409" w:type="dxa"/>
            <w:tcBorders>
              <w:top w:val="single" w:sz="6" w:space="0" w:color="auto"/>
              <w:left w:val="single" w:sz="6" w:space="0" w:color="auto"/>
              <w:bottom w:val="single" w:sz="6" w:space="0" w:color="auto"/>
              <w:right w:val="single" w:sz="6" w:space="0" w:color="auto"/>
            </w:tcBorders>
          </w:tcPr>
          <w:p w14:paraId="6457BA05" w14:textId="77777777" w:rsidR="00100D44" w:rsidRPr="00255719" w:rsidRDefault="00100D44" w:rsidP="00255719">
            <w:pPr>
              <w:pStyle w:val="Tabletext"/>
              <w:jc w:val="center"/>
              <w:rPr>
                <w:rFonts w:eastAsiaTheme="minorEastAsia"/>
              </w:rPr>
            </w:pPr>
            <w:r w:rsidRPr="00255719">
              <w:t>IV</w:t>
            </w:r>
          </w:p>
        </w:tc>
        <w:tc>
          <w:tcPr>
            <w:tcW w:w="2410" w:type="dxa"/>
            <w:tcBorders>
              <w:top w:val="single" w:sz="6" w:space="0" w:color="auto"/>
              <w:left w:val="single" w:sz="6" w:space="0" w:color="auto"/>
              <w:bottom w:val="single" w:sz="6" w:space="0" w:color="auto"/>
              <w:right w:val="single" w:sz="6" w:space="0" w:color="auto"/>
            </w:tcBorders>
          </w:tcPr>
          <w:p w14:paraId="14882EA8" w14:textId="77777777" w:rsidR="00100D44" w:rsidRPr="00255719" w:rsidRDefault="00100D44" w:rsidP="00255719">
            <w:pPr>
              <w:pStyle w:val="Tabletext"/>
              <w:jc w:val="center"/>
              <w:rPr>
                <w:rFonts w:eastAsiaTheme="minorEastAsia"/>
              </w:rPr>
            </w:pPr>
            <w:r w:rsidRPr="00255719">
              <w:t>470-582</w:t>
            </w:r>
          </w:p>
        </w:tc>
        <w:tc>
          <w:tcPr>
            <w:tcW w:w="2410" w:type="dxa"/>
            <w:tcBorders>
              <w:top w:val="single" w:sz="6" w:space="0" w:color="auto"/>
              <w:left w:val="single" w:sz="6" w:space="0" w:color="auto"/>
              <w:bottom w:val="single" w:sz="6" w:space="0" w:color="auto"/>
              <w:right w:val="single" w:sz="6" w:space="0" w:color="auto"/>
            </w:tcBorders>
          </w:tcPr>
          <w:p w14:paraId="47729888" w14:textId="77777777" w:rsidR="00100D44" w:rsidRPr="00255719" w:rsidRDefault="00100D44" w:rsidP="00255719">
            <w:pPr>
              <w:pStyle w:val="Tabletext"/>
              <w:jc w:val="center"/>
              <w:rPr>
                <w:rFonts w:eastAsiaTheme="minorEastAsia"/>
              </w:rPr>
            </w:pPr>
            <w:r w:rsidRPr="00255719">
              <w:t>470-582</w:t>
            </w:r>
          </w:p>
        </w:tc>
        <w:tc>
          <w:tcPr>
            <w:tcW w:w="2410" w:type="dxa"/>
            <w:tcBorders>
              <w:top w:val="single" w:sz="6" w:space="0" w:color="auto"/>
              <w:left w:val="single" w:sz="6" w:space="0" w:color="auto"/>
              <w:bottom w:val="single" w:sz="6" w:space="0" w:color="auto"/>
              <w:right w:val="single" w:sz="6" w:space="0" w:color="auto"/>
            </w:tcBorders>
          </w:tcPr>
          <w:p w14:paraId="12526769" w14:textId="77777777" w:rsidR="00100D44" w:rsidRPr="00255719" w:rsidRDefault="00100D44" w:rsidP="00255719">
            <w:pPr>
              <w:pStyle w:val="Tabletext"/>
              <w:jc w:val="center"/>
              <w:rPr>
                <w:rFonts w:eastAsiaTheme="minorEastAsia"/>
              </w:rPr>
            </w:pPr>
            <w:r w:rsidRPr="00255719">
              <w:t>470-582</w:t>
            </w:r>
          </w:p>
        </w:tc>
      </w:tr>
      <w:tr w:rsidR="00100D44" w:rsidRPr="00255719" w14:paraId="13BC3133" w14:textId="77777777" w:rsidTr="00255719">
        <w:trPr>
          <w:cantSplit/>
          <w:jc w:val="center"/>
        </w:trPr>
        <w:tc>
          <w:tcPr>
            <w:tcW w:w="2409" w:type="dxa"/>
            <w:tcBorders>
              <w:top w:val="single" w:sz="6" w:space="0" w:color="auto"/>
              <w:left w:val="single" w:sz="6" w:space="0" w:color="auto"/>
              <w:bottom w:val="single" w:sz="6" w:space="0" w:color="auto"/>
              <w:right w:val="single" w:sz="6" w:space="0" w:color="auto"/>
            </w:tcBorders>
          </w:tcPr>
          <w:p w14:paraId="3F32319D" w14:textId="77777777" w:rsidR="00100D44" w:rsidRPr="00255719" w:rsidRDefault="00100D44" w:rsidP="00255719">
            <w:pPr>
              <w:pStyle w:val="Tabletext"/>
              <w:jc w:val="center"/>
              <w:rPr>
                <w:rFonts w:eastAsiaTheme="minorEastAsia"/>
              </w:rPr>
            </w:pPr>
            <w:r w:rsidRPr="00255719">
              <w:t>V</w:t>
            </w:r>
          </w:p>
        </w:tc>
        <w:tc>
          <w:tcPr>
            <w:tcW w:w="2410" w:type="dxa"/>
            <w:tcBorders>
              <w:top w:val="single" w:sz="6" w:space="0" w:color="auto"/>
              <w:left w:val="single" w:sz="6" w:space="0" w:color="auto"/>
              <w:bottom w:val="single" w:sz="6" w:space="0" w:color="auto"/>
              <w:right w:val="single" w:sz="6" w:space="0" w:color="auto"/>
            </w:tcBorders>
          </w:tcPr>
          <w:p w14:paraId="03A633DF" w14:textId="77777777" w:rsidR="00100D44" w:rsidRPr="00255719" w:rsidRDefault="00100D44" w:rsidP="00255719">
            <w:pPr>
              <w:pStyle w:val="Tabletext"/>
              <w:jc w:val="center"/>
              <w:rPr>
                <w:rFonts w:eastAsiaTheme="minorEastAsia"/>
              </w:rPr>
            </w:pPr>
            <w:r w:rsidRPr="00255719">
              <w:t>582-960</w:t>
            </w:r>
          </w:p>
        </w:tc>
        <w:tc>
          <w:tcPr>
            <w:tcW w:w="2410" w:type="dxa"/>
            <w:tcBorders>
              <w:top w:val="single" w:sz="6" w:space="0" w:color="auto"/>
              <w:left w:val="single" w:sz="6" w:space="0" w:color="auto"/>
              <w:bottom w:val="single" w:sz="6" w:space="0" w:color="auto"/>
              <w:right w:val="single" w:sz="6" w:space="0" w:color="auto"/>
            </w:tcBorders>
          </w:tcPr>
          <w:p w14:paraId="1A20B1B4" w14:textId="77777777" w:rsidR="00100D44" w:rsidRPr="00255719" w:rsidRDefault="00100D44" w:rsidP="00255719">
            <w:pPr>
              <w:pStyle w:val="Tabletext"/>
              <w:jc w:val="center"/>
              <w:rPr>
                <w:rFonts w:eastAsiaTheme="minorEastAsia"/>
              </w:rPr>
            </w:pPr>
            <w:r w:rsidRPr="00255719">
              <w:t>582-890</w:t>
            </w:r>
          </w:p>
        </w:tc>
        <w:tc>
          <w:tcPr>
            <w:tcW w:w="2410" w:type="dxa"/>
            <w:tcBorders>
              <w:top w:val="single" w:sz="6" w:space="0" w:color="auto"/>
              <w:left w:val="single" w:sz="6" w:space="0" w:color="auto"/>
              <w:bottom w:val="single" w:sz="6" w:space="0" w:color="auto"/>
              <w:right w:val="single" w:sz="6" w:space="0" w:color="auto"/>
            </w:tcBorders>
          </w:tcPr>
          <w:p w14:paraId="734E0900" w14:textId="77777777" w:rsidR="00100D44" w:rsidRPr="00255719" w:rsidRDefault="00100D44" w:rsidP="00255719">
            <w:pPr>
              <w:pStyle w:val="Tabletext"/>
              <w:jc w:val="center"/>
              <w:rPr>
                <w:rFonts w:eastAsiaTheme="minorEastAsia"/>
              </w:rPr>
            </w:pPr>
            <w:r w:rsidRPr="00255719">
              <w:t>582-960</w:t>
            </w:r>
          </w:p>
        </w:tc>
      </w:tr>
    </w:tbl>
    <w:p w14:paraId="2114ADC3" w14:textId="77777777" w:rsidR="00255719" w:rsidRPr="00C027AD" w:rsidRDefault="00255719" w:rsidP="00255719">
      <w:pPr>
        <w:pStyle w:val="Tablefin"/>
        <w:rPr>
          <w:lang w:eastAsia="zh-CN"/>
        </w:rPr>
      </w:pPr>
    </w:p>
    <w:p w14:paraId="7619D5E4" w14:textId="772F7ED6" w:rsidR="00100D44" w:rsidRPr="00C027AD" w:rsidRDefault="00100D44" w:rsidP="00006F58">
      <w:pPr>
        <w:pStyle w:val="Note"/>
        <w:spacing w:before="120"/>
      </w:pPr>
      <w:r>
        <w:t>NOTA</w:t>
      </w:r>
      <w:r w:rsidR="00255719">
        <w:t> </w:t>
      </w:r>
      <w:r>
        <w:t>5</w:t>
      </w:r>
      <w:r w:rsidR="00255719">
        <w:t> </w:t>
      </w:r>
      <w:r w:rsidR="001D001E">
        <w:t>–</w:t>
      </w:r>
      <w:r w:rsidR="00255719">
        <w:t> </w:t>
      </w:r>
      <w:r>
        <w:t>Algunas bandas de frecuencias se designan a veces con letras distintas de los símbolos y abreviaturas recomendados en los Cuadros 1 y 2. Las letras en cuestión consisten en letras mayúsculas que pueden ir acompañadas de un índice (generalmente una letra minúscula). Actualmente no existe una correspondencia normalizada entre las letras y las bandas de frecuencias en cuestión, y la misma letra puede utilizarse para designar varias bandas diferentes. No es aconsejable utilizar estas letras en las publicaciones de la UIT. No obstante, si se emplea una letra, la primera vez que el símbolo aparezca en el texto debería hacerse referencia a los correspondientes límites de la banda de frecuencias o, al menos, a una frecuencia de la banda, si esta información es suficiente. En el Cuadro 4 se indican, a título informativo, las designaciones de letras utilizadas por algunas organizaciones internacionales, principalmente en el campo de los radares y las radiocomunicaciones espaciales.</w:t>
      </w:r>
    </w:p>
    <w:p w14:paraId="582F8F7A" w14:textId="77777777" w:rsidR="00100D44" w:rsidRPr="00C027AD" w:rsidRDefault="00100D44" w:rsidP="00255719">
      <w:pPr>
        <w:pStyle w:val="TableNo"/>
      </w:pPr>
      <w:r>
        <w:t>CUADRO 4</w:t>
      </w:r>
    </w:p>
    <w:tbl>
      <w:tblPr>
        <w:tblW w:w="9639" w:type="dxa"/>
        <w:jc w:val="center"/>
        <w:tblLayout w:type="fixed"/>
        <w:tblLook w:val="0000" w:firstRow="0" w:lastRow="0" w:firstColumn="0" w:lastColumn="0" w:noHBand="0" w:noVBand="0"/>
      </w:tblPr>
      <w:tblGrid>
        <w:gridCol w:w="1408"/>
        <w:gridCol w:w="1859"/>
        <w:gridCol w:w="1859"/>
        <w:gridCol w:w="2253"/>
        <w:gridCol w:w="2252"/>
        <w:gridCol w:w="8"/>
      </w:tblGrid>
      <w:tr w:rsidR="00100D44" w:rsidRPr="00E66557" w14:paraId="39AFDC68" w14:textId="77777777" w:rsidTr="00255719">
        <w:trPr>
          <w:cantSplit/>
          <w:jc w:val="center"/>
        </w:trPr>
        <w:tc>
          <w:tcPr>
            <w:tcW w:w="1408" w:type="dxa"/>
            <w:vMerge w:val="restart"/>
            <w:tcBorders>
              <w:top w:val="single" w:sz="6" w:space="0" w:color="auto"/>
              <w:left w:val="single" w:sz="6" w:space="0" w:color="auto"/>
              <w:right w:val="single" w:sz="6" w:space="0" w:color="auto"/>
            </w:tcBorders>
            <w:vAlign w:val="center"/>
          </w:tcPr>
          <w:p w14:paraId="33A01AB5" w14:textId="77777777" w:rsidR="00100D44" w:rsidRPr="00E66557" w:rsidRDefault="00100D44" w:rsidP="00E66557">
            <w:pPr>
              <w:pStyle w:val="Tablehead"/>
            </w:pPr>
            <w:r w:rsidRPr="00E66557">
              <w:t>Símbolos de letras</w:t>
            </w:r>
          </w:p>
        </w:tc>
        <w:tc>
          <w:tcPr>
            <w:tcW w:w="3718" w:type="dxa"/>
            <w:gridSpan w:val="2"/>
            <w:tcBorders>
              <w:top w:val="single" w:sz="6" w:space="0" w:color="auto"/>
              <w:left w:val="single" w:sz="6" w:space="0" w:color="auto"/>
              <w:right w:val="single" w:sz="6" w:space="0" w:color="auto"/>
            </w:tcBorders>
            <w:vAlign w:val="center"/>
          </w:tcPr>
          <w:p w14:paraId="202D4E00" w14:textId="77777777" w:rsidR="00100D44" w:rsidRPr="00E66557" w:rsidRDefault="00100D44" w:rsidP="00E66557">
            <w:pPr>
              <w:pStyle w:val="Tablehead"/>
            </w:pPr>
            <w:r w:rsidRPr="00E66557">
              <w:t>Radar</w:t>
            </w:r>
          </w:p>
        </w:tc>
        <w:tc>
          <w:tcPr>
            <w:tcW w:w="4513" w:type="dxa"/>
            <w:gridSpan w:val="3"/>
            <w:tcBorders>
              <w:top w:val="single" w:sz="6" w:space="0" w:color="auto"/>
              <w:left w:val="single" w:sz="6" w:space="0" w:color="auto"/>
              <w:right w:val="single" w:sz="6" w:space="0" w:color="auto"/>
            </w:tcBorders>
            <w:vAlign w:val="center"/>
          </w:tcPr>
          <w:p w14:paraId="05160AFA" w14:textId="77777777" w:rsidR="00100D44" w:rsidRPr="00E66557" w:rsidRDefault="00100D44" w:rsidP="00E66557">
            <w:pPr>
              <w:pStyle w:val="Tablehead"/>
            </w:pPr>
            <w:r w:rsidRPr="00E66557">
              <w:t>Radiocomunicaciones espaciales</w:t>
            </w:r>
          </w:p>
        </w:tc>
      </w:tr>
      <w:tr w:rsidR="00100D44" w:rsidRPr="00E66557" w14:paraId="242B86C5" w14:textId="77777777" w:rsidTr="00255719">
        <w:trPr>
          <w:cantSplit/>
          <w:jc w:val="center"/>
        </w:trPr>
        <w:tc>
          <w:tcPr>
            <w:tcW w:w="1408" w:type="dxa"/>
            <w:vMerge/>
            <w:tcBorders>
              <w:left w:val="single" w:sz="6" w:space="0" w:color="auto"/>
              <w:bottom w:val="single" w:sz="6" w:space="0" w:color="auto"/>
              <w:right w:val="single" w:sz="6" w:space="0" w:color="auto"/>
            </w:tcBorders>
            <w:vAlign w:val="center"/>
          </w:tcPr>
          <w:p w14:paraId="2AA7557A" w14:textId="77777777" w:rsidR="00100D44" w:rsidRPr="00E66557" w:rsidRDefault="00100D44" w:rsidP="00E66557">
            <w:pPr>
              <w:pStyle w:val="Tablehead"/>
            </w:pPr>
          </w:p>
        </w:tc>
        <w:tc>
          <w:tcPr>
            <w:tcW w:w="1859" w:type="dxa"/>
            <w:tcBorders>
              <w:top w:val="single" w:sz="6" w:space="0" w:color="auto"/>
              <w:left w:val="single" w:sz="6" w:space="0" w:color="auto"/>
              <w:bottom w:val="single" w:sz="6" w:space="0" w:color="auto"/>
              <w:right w:val="single" w:sz="6" w:space="0" w:color="auto"/>
            </w:tcBorders>
            <w:vAlign w:val="center"/>
          </w:tcPr>
          <w:p w14:paraId="7086FF09" w14:textId="77777777" w:rsidR="00100D44" w:rsidRPr="00E66557" w:rsidRDefault="00100D44" w:rsidP="00E66557">
            <w:pPr>
              <w:pStyle w:val="Tablehead"/>
            </w:pPr>
            <w:r w:rsidRPr="00E66557">
              <w:t>Gamas de frecuencia (GHz)</w:t>
            </w:r>
          </w:p>
        </w:tc>
        <w:tc>
          <w:tcPr>
            <w:tcW w:w="1859" w:type="dxa"/>
            <w:tcBorders>
              <w:top w:val="single" w:sz="6" w:space="0" w:color="auto"/>
              <w:left w:val="single" w:sz="6" w:space="0" w:color="auto"/>
              <w:bottom w:val="single" w:sz="6" w:space="0" w:color="auto"/>
              <w:right w:val="single" w:sz="6" w:space="0" w:color="auto"/>
            </w:tcBorders>
            <w:vAlign w:val="center"/>
          </w:tcPr>
          <w:p w14:paraId="05F2F4AF" w14:textId="77777777" w:rsidR="00100D44" w:rsidRPr="00E66557" w:rsidRDefault="00100D44" w:rsidP="00E66557">
            <w:pPr>
              <w:pStyle w:val="Tablehead"/>
            </w:pPr>
            <w:r w:rsidRPr="00E66557">
              <w:t>Ejemplos de gamas de frecuencias (GHz)</w:t>
            </w:r>
          </w:p>
        </w:tc>
        <w:tc>
          <w:tcPr>
            <w:tcW w:w="2253" w:type="dxa"/>
            <w:tcBorders>
              <w:top w:val="single" w:sz="6" w:space="0" w:color="auto"/>
              <w:left w:val="single" w:sz="6" w:space="0" w:color="auto"/>
              <w:bottom w:val="single" w:sz="6" w:space="0" w:color="auto"/>
              <w:right w:val="single" w:sz="6" w:space="0" w:color="auto"/>
            </w:tcBorders>
            <w:vAlign w:val="center"/>
          </w:tcPr>
          <w:p w14:paraId="54A18D27" w14:textId="77777777" w:rsidR="00100D44" w:rsidRPr="00E66557" w:rsidRDefault="00100D44" w:rsidP="00E66557">
            <w:pPr>
              <w:pStyle w:val="Tablehead"/>
            </w:pPr>
            <w:r w:rsidRPr="00E66557">
              <w:t>Designación nominal de las bandas/gamas de frecuencias</w:t>
            </w:r>
          </w:p>
        </w:tc>
        <w:tc>
          <w:tcPr>
            <w:tcW w:w="2260" w:type="dxa"/>
            <w:gridSpan w:val="2"/>
            <w:tcBorders>
              <w:top w:val="single" w:sz="6" w:space="0" w:color="auto"/>
              <w:left w:val="single" w:sz="6" w:space="0" w:color="auto"/>
              <w:bottom w:val="single" w:sz="6" w:space="0" w:color="auto"/>
              <w:right w:val="single" w:sz="6" w:space="0" w:color="auto"/>
            </w:tcBorders>
            <w:vAlign w:val="center"/>
          </w:tcPr>
          <w:p w14:paraId="54B0F81E" w14:textId="77777777" w:rsidR="00100D44" w:rsidRPr="00E66557" w:rsidRDefault="00100D44" w:rsidP="00E66557">
            <w:pPr>
              <w:pStyle w:val="Tablehead"/>
            </w:pPr>
            <w:r w:rsidRPr="00E66557">
              <w:t>Ejemplos de gamas de frecuencias (GHz)</w:t>
            </w:r>
          </w:p>
        </w:tc>
      </w:tr>
      <w:tr w:rsidR="00100D44" w:rsidRPr="00C027AD" w14:paraId="07B0481E" w14:textId="77777777" w:rsidTr="00255719">
        <w:trPr>
          <w:cantSplit/>
          <w:jc w:val="center"/>
        </w:trPr>
        <w:tc>
          <w:tcPr>
            <w:tcW w:w="1408" w:type="dxa"/>
            <w:tcBorders>
              <w:top w:val="single" w:sz="6" w:space="0" w:color="auto"/>
              <w:left w:val="single" w:sz="6" w:space="0" w:color="auto"/>
              <w:bottom w:val="single" w:sz="6" w:space="0" w:color="auto"/>
              <w:right w:val="single" w:sz="6" w:space="0" w:color="auto"/>
            </w:tcBorders>
          </w:tcPr>
          <w:p w14:paraId="34DDEE50" w14:textId="77777777" w:rsidR="00100D44" w:rsidRPr="00C027AD" w:rsidRDefault="00100D44" w:rsidP="002E674C">
            <w:pPr>
              <w:pStyle w:val="Tabletext"/>
              <w:jc w:val="center"/>
              <w:rPr>
                <w:rFonts w:eastAsiaTheme="minorEastAsia"/>
              </w:rPr>
            </w:pPr>
            <w:r>
              <w:rPr>
                <w:color w:val="000000"/>
              </w:rPr>
              <w:t>L</w:t>
            </w:r>
          </w:p>
        </w:tc>
        <w:tc>
          <w:tcPr>
            <w:tcW w:w="1859" w:type="dxa"/>
            <w:tcBorders>
              <w:top w:val="single" w:sz="6" w:space="0" w:color="auto"/>
              <w:left w:val="single" w:sz="6" w:space="0" w:color="auto"/>
              <w:bottom w:val="single" w:sz="6" w:space="0" w:color="auto"/>
              <w:right w:val="single" w:sz="6" w:space="0" w:color="auto"/>
            </w:tcBorders>
          </w:tcPr>
          <w:p w14:paraId="410C3620" w14:textId="77777777" w:rsidR="00100D44" w:rsidRPr="00C027AD" w:rsidRDefault="00100D44" w:rsidP="002E674C">
            <w:pPr>
              <w:pStyle w:val="Tabletext"/>
              <w:jc w:val="center"/>
              <w:rPr>
                <w:rFonts w:eastAsiaTheme="minorEastAsia"/>
              </w:rPr>
            </w:pPr>
            <w:r>
              <w:rPr>
                <w:color w:val="000000"/>
              </w:rPr>
              <w:t>1-2</w:t>
            </w:r>
          </w:p>
        </w:tc>
        <w:tc>
          <w:tcPr>
            <w:tcW w:w="1859" w:type="dxa"/>
            <w:tcBorders>
              <w:top w:val="single" w:sz="6" w:space="0" w:color="auto"/>
              <w:left w:val="single" w:sz="6" w:space="0" w:color="auto"/>
              <w:bottom w:val="single" w:sz="6" w:space="0" w:color="auto"/>
              <w:right w:val="single" w:sz="6" w:space="0" w:color="auto"/>
            </w:tcBorders>
          </w:tcPr>
          <w:p w14:paraId="0C8532E9" w14:textId="77777777" w:rsidR="00100D44" w:rsidRPr="00C027AD" w:rsidRDefault="00100D44" w:rsidP="002E674C">
            <w:pPr>
              <w:pStyle w:val="Tabletext"/>
              <w:jc w:val="center"/>
              <w:rPr>
                <w:rFonts w:eastAsiaTheme="minorEastAsia"/>
              </w:rPr>
            </w:pPr>
            <w:r>
              <w:rPr>
                <w:color w:val="000000"/>
              </w:rPr>
              <w:t>1,215-1,4</w:t>
            </w:r>
          </w:p>
        </w:tc>
        <w:tc>
          <w:tcPr>
            <w:tcW w:w="2253" w:type="dxa"/>
            <w:tcBorders>
              <w:top w:val="single" w:sz="6" w:space="0" w:color="auto"/>
              <w:left w:val="single" w:sz="6" w:space="0" w:color="auto"/>
              <w:bottom w:val="single" w:sz="6" w:space="0" w:color="auto"/>
              <w:right w:val="single" w:sz="6" w:space="0" w:color="auto"/>
            </w:tcBorders>
          </w:tcPr>
          <w:p w14:paraId="6CFEBA7B" w14:textId="77777777" w:rsidR="00100D44" w:rsidRPr="00C027AD" w:rsidRDefault="00100D44" w:rsidP="002E674C">
            <w:pPr>
              <w:pStyle w:val="Tabletext"/>
              <w:jc w:val="center"/>
              <w:rPr>
                <w:rFonts w:eastAsiaTheme="minorEastAsia"/>
              </w:rPr>
            </w:pPr>
            <w:r>
              <w:rPr>
                <w:color w:val="000000"/>
              </w:rPr>
              <w:t>1,5 Banda de GHz</w:t>
            </w:r>
          </w:p>
        </w:tc>
        <w:tc>
          <w:tcPr>
            <w:tcW w:w="2260" w:type="dxa"/>
            <w:gridSpan w:val="2"/>
            <w:tcBorders>
              <w:top w:val="single" w:sz="6" w:space="0" w:color="auto"/>
              <w:left w:val="single" w:sz="6" w:space="0" w:color="auto"/>
              <w:bottom w:val="single" w:sz="6" w:space="0" w:color="auto"/>
              <w:right w:val="single" w:sz="6" w:space="0" w:color="auto"/>
            </w:tcBorders>
          </w:tcPr>
          <w:p w14:paraId="0344F67A" w14:textId="77777777" w:rsidR="00100D44" w:rsidRPr="00C027AD" w:rsidRDefault="00100D44" w:rsidP="002E674C">
            <w:pPr>
              <w:pStyle w:val="Tabletext"/>
              <w:jc w:val="center"/>
              <w:rPr>
                <w:rFonts w:eastAsiaTheme="minorEastAsia"/>
              </w:rPr>
            </w:pPr>
            <w:r>
              <w:rPr>
                <w:color w:val="000000"/>
              </w:rPr>
              <w:t>1,525-1,710</w:t>
            </w:r>
          </w:p>
        </w:tc>
      </w:tr>
      <w:tr w:rsidR="00100D44" w:rsidRPr="00C027AD" w14:paraId="2030E929" w14:textId="77777777" w:rsidTr="00255719">
        <w:trPr>
          <w:cantSplit/>
          <w:jc w:val="center"/>
        </w:trPr>
        <w:tc>
          <w:tcPr>
            <w:tcW w:w="1408" w:type="dxa"/>
            <w:tcBorders>
              <w:top w:val="single" w:sz="6" w:space="0" w:color="auto"/>
              <w:left w:val="single" w:sz="6" w:space="0" w:color="auto"/>
              <w:bottom w:val="single" w:sz="6" w:space="0" w:color="auto"/>
              <w:right w:val="single" w:sz="6" w:space="0" w:color="auto"/>
            </w:tcBorders>
          </w:tcPr>
          <w:p w14:paraId="10CB574F" w14:textId="77777777" w:rsidR="00100D44" w:rsidRPr="00C027AD" w:rsidRDefault="00100D44" w:rsidP="002E674C">
            <w:pPr>
              <w:pStyle w:val="Tabletext"/>
              <w:jc w:val="center"/>
              <w:rPr>
                <w:rFonts w:eastAsiaTheme="minorEastAsia"/>
              </w:rPr>
            </w:pPr>
            <w:r>
              <w:rPr>
                <w:color w:val="000000"/>
              </w:rPr>
              <w:t>S</w:t>
            </w:r>
          </w:p>
        </w:tc>
        <w:tc>
          <w:tcPr>
            <w:tcW w:w="1859" w:type="dxa"/>
            <w:tcBorders>
              <w:top w:val="single" w:sz="6" w:space="0" w:color="auto"/>
              <w:left w:val="single" w:sz="6" w:space="0" w:color="auto"/>
              <w:bottom w:val="single" w:sz="6" w:space="0" w:color="auto"/>
              <w:right w:val="single" w:sz="6" w:space="0" w:color="auto"/>
            </w:tcBorders>
          </w:tcPr>
          <w:p w14:paraId="63E122D7" w14:textId="77777777" w:rsidR="00100D44" w:rsidRPr="00C027AD" w:rsidRDefault="00100D44" w:rsidP="002E674C">
            <w:pPr>
              <w:pStyle w:val="Tabletext"/>
              <w:jc w:val="center"/>
              <w:rPr>
                <w:rFonts w:eastAsiaTheme="minorEastAsia"/>
              </w:rPr>
            </w:pPr>
            <w:r>
              <w:rPr>
                <w:color w:val="000000"/>
              </w:rPr>
              <w:t>2-4</w:t>
            </w:r>
          </w:p>
        </w:tc>
        <w:tc>
          <w:tcPr>
            <w:tcW w:w="1859" w:type="dxa"/>
            <w:tcBorders>
              <w:top w:val="single" w:sz="6" w:space="0" w:color="auto"/>
              <w:left w:val="single" w:sz="6" w:space="0" w:color="auto"/>
              <w:bottom w:val="single" w:sz="6" w:space="0" w:color="auto"/>
              <w:right w:val="single" w:sz="6" w:space="0" w:color="auto"/>
            </w:tcBorders>
          </w:tcPr>
          <w:p w14:paraId="4F02890E" w14:textId="49E9D2A2" w:rsidR="00100D44" w:rsidRPr="00C027AD" w:rsidRDefault="00100D44" w:rsidP="002E674C">
            <w:pPr>
              <w:pStyle w:val="Tabletext"/>
              <w:jc w:val="center"/>
              <w:rPr>
                <w:rFonts w:eastAsiaTheme="minorEastAsia"/>
              </w:rPr>
            </w:pPr>
            <w:r>
              <w:rPr>
                <w:color w:val="000000"/>
              </w:rPr>
              <w:t>2.3-25</w:t>
            </w:r>
            <w:r w:rsidR="001D001E">
              <w:rPr>
                <w:color w:val="000000"/>
              </w:rPr>
              <w:br/>
            </w:r>
            <w:r>
              <w:rPr>
                <w:color w:val="000000"/>
              </w:rPr>
              <w:t>2.7-3.4</w:t>
            </w:r>
          </w:p>
        </w:tc>
        <w:tc>
          <w:tcPr>
            <w:tcW w:w="2253" w:type="dxa"/>
            <w:tcBorders>
              <w:top w:val="single" w:sz="6" w:space="0" w:color="auto"/>
              <w:left w:val="single" w:sz="6" w:space="0" w:color="auto"/>
              <w:bottom w:val="single" w:sz="6" w:space="0" w:color="auto"/>
              <w:right w:val="single" w:sz="6" w:space="0" w:color="auto"/>
            </w:tcBorders>
          </w:tcPr>
          <w:p w14:paraId="2F50B24F" w14:textId="77777777" w:rsidR="00100D44" w:rsidRPr="00C027AD" w:rsidRDefault="00100D44" w:rsidP="002E674C">
            <w:pPr>
              <w:pStyle w:val="Tabletext"/>
              <w:jc w:val="center"/>
              <w:rPr>
                <w:rFonts w:eastAsiaTheme="minorEastAsia"/>
              </w:rPr>
            </w:pPr>
            <w:r>
              <w:rPr>
                <w:color w:val="000000"/>
              </w:rPr>
              <w:t>2.5 Banda de GHz</w:t>
            </w:r>
          </w:p>
        </w:tc>
        <w:tc>
          <w:tcPr>
            <w:tcW w:w="2260" w:type="dxa"/>
            <w:gridSpan w:val="2"/>
            <w:tcBorders>
              <w:top w:val="single" w:sz="6" w:space="0" w:color="auto"/>
              <w:left w:val="single" w:sz="6" w:space="0" w:color="auto"/>
              <w:bottom w:val="single" w:sz="6" w:space="0" w:color="auto"/>
              <w:right w:val="single" w:sz="6" w:space="0" w:color="auto"/>
            </w:tcBorders>
          </w:tcPr>
          <w:p w14:paraId="45D53A78" w14:textId="77777777" w:rsidR="00100D44" w:rsidRPr="00C027AD" w:rsidRDefault="00100D44" w:rsidP="002E674C">
            <w:pPr>
              <w:pStyle w:val="Tabletext"/>
              <w:jc w:val="center"/>
              <w:rPr>
                <w:rFonts w:eastAsiaTheme="minorEastAsia"/>
              </w:rPr>
            </w:pPr>
            <w:r>
              <w:rPr>
                <w:color w:val="000000"/>
              </w:rPr>
              <w:t>2,5-2,690</w:t>
            </w:r>
          </w:p>
        </w:tc>
      </w:tr>
      <w:tr w:rsidR="00100D44" w:rsidRPr="00C027AD" w14:paraId="3A755F66" w14:textId="77777777" w:rsidTr="00255719">
        <w:trPr>
          <w:cantSplit/>
          <w:jc w:val="center"/>
        </w:trPr>
        <w:tc>
          <w:tcPr>
            <w:tcW w:w="1408" w:type="dxa"/>
            <w:tcBorders>
              <w:top w:val="single" w:sz="6" w:space="0" w:color="auto"/>
              <w:left w:val="single" w:sz="6" w:space="0" w:color="auto"/>
              <w:bottom w:val="single" w:sz="6" w:space="0" w:color="auto"/>
              <w:right w:val="single" w:sz="6" w:space="0" w:color="auto"/>
            </w:tcBorders>
          </w:tcPr>
          <w:p w14:paraId="0F6D7C06" w14:textId="77777777" w:rsidR="00100D44" w:rsidRPr="00C027AD" w:rsidRDefault="00100D44" w:rsidP="002E674C">
            <w:pPr>
              <w:pStyle w:val="Tabletext"/>
              <w:jc w:val="center"/>
              <w:rPr>
                <w:rFonts w:eastAsiaTheme="minorEastAsia"/>
              </w:rPr>
            </w:pPr>
            <w:r>
              <w:rPr>
                <w:color w:val="000000"/>
              </w:rPr>
              <w:t>C</w:t>
            </w:r>
          </w:p>
        </w:tc>
        <w:tc>
          <w:tcPr>
            <w:tcW w:w="1859" w:type="dxa"/>
            <w:tcBorders>
              <w:top w:val="single" w:sz="6" w:space="0" w:color="auto"/>
              <w:left w:val="single" w:sz="6" w:space="0" w:color="auto"/>
              <w:bottom w:val="single" w:sz="6" w:space="0" w:color="auto"/>
              <w:right w:val="single" w:sz="6" w:space="0" w:color="auto"/>
            </w:tcBorders>
          </w:tcPr>
          <w:p w14:paraId="763BB982" w14:textId="77777777" w:rsidR="00100D44" w:rsidRPr="00C027AD" w:rsidRDefault="00100D44" w:rsidP="002E674C">
            <w:pPr>
              <w:pStyle w:val="Tabletext"/>
              <w:jc w:val="center"/>
              <w:rPr>
                <w:rFonts w:eastAsiaTheme="minorEastAsia"/>
              </w:rPr>
            </w:pPr>
            <w:r>
              <w:rPr>
                <w:color w:val="000000"/>
              </w:rPr>
              <w:t>4-8</w:t>
            </w:r>
          </w:p>
        </w:tc>
        <w:tc>
          <w:tcPr>
            <w:tcW w:w="1859" w:type="dxa"/>
            <w:tcBorders>
              <w:top w:val="single" w:sz="6" w:space="0" w:color="auto"/>
              <w:left w:val="single" w:sz="6" w:space="0" w:color="auto"/>
              <w:bottom w:val="single" w:sz="6" w:space="0" w:color="auto"/>
              <w:right w:val="single" w:sz="6" w:space="0" w:color="auto"/>
            </w:tcBorders>
          </w:tcPr>
          <w:p w14:paraId="6C48AD6E" w14:textId="77777777" w:rsidR="00100D44" w:rsidRPr="00C027AD" w:rsidRDefault="00100D44" w:rsidP="002E674C">
            <w:pPr>
              <w:pStyle w:val="Tabletext"/>
              <w:jc w:val="center"/>
              <w:rPr>
                <w:rFonts w:eastAsiaTheme="minorEastAsia"/>
              </w:rPr>
            </w:pPr>
            <w:r>
              <w:rPr>
                <w:color w:val="000000"/>
              </w:rPr>
              <w:t>5,25-5,85</w:t>
            </w:r>
          </w:p>
        </w:tc>
        <w:tc>
          <w:tcPr>
            <w:tcW w:w="2253" w:type="dxa"/>
            <w:tcBorders>
              <w:top w:val="single" w:sz="6" w:space="0" w:color="auto"/>
              <w:left w:val="single" w:sz="6" w:space="0" w:color="auto"/>
              <w:bottom w:val="single" w:sz="6" w:space="0" w:color="auto"/>
              <w:right w:val="single" w:sz="6" w:space="0" w:color="auto"/>
            </w:tcBorders>
          </w:tcPr>
          <w:p w14:paraId="3B3242E2" w14:textId="77777777" w:rsidR="00100D44" w:rsidRPr="00C027AD" w:rsidRDefault="00100D44" w:rsidP="002E674C">
            <w:pPr>
              <w:pStyle w:val="Tabletext"/>
              <w:jc w:val="center"/>
              <w:rPr>
                <w:rFonts w:eastAsiaTheme="minorEastAsia"/>
              </w:rPr>
            </w:pPr>
            <w:r>
              <w:rPr>
                <w:color w:val="000000"/>
              </w:rPr>
              <w:t>Banda de 4/6 GHz</w:t>
            </w:r>
          </w:p>
        </w:tc>
        <w:tc>
          <w:tcPr>
            <w:tcW w:w="2260" w:type="dxa"/>
            <w:gridSpan w:val="2"/>
            <w:tcBorders>
              <w:top w:val="single" w:sz="6" w:space="0" w:color="auto"/>
              <w:left w:val="single" w:sz="6" w:space="0" w:color="auto"/>
              <w:bottom w:val="single" w:sz="6" w:space="0" w:color="auto"/>
              <w:right w:val="single" w:sz="6" w:space="0" w:color="auto"/>
            </w:tcBorders>
          </w:tcPr>
          <w:p w14:paraId="123C9D90" w14:textId="58F28C0E" w:rsidR="00100D44" w:rsidRPr="00C027AD" w:rsidRDefault="00100D44" w:rsidP="002E674C">
            <w:pPr>
              <w:pStyle w:val="Tabletext"/>
              <w:jc w:val="center"/>
              <w:rPr>
                <w:rFonts w:eastAsiaTheme="minorEastAsia"/>
              </w:rPr>
            </w:pPr>
            <w:r>
              <w:rPr>
                <w:color w:val="000000"/>
              </w:rPr>
              <w:t>3,4-4,2</w:t>
            </w:r>
            <w:r w:rsidR="001D001E">
              <w:rPr>
                <w:color w:val="000000"/>
              </w:rPr>
              <w:br/>
            </w:r>
            <w:r>
              <w:rPr>
                <w:color w:val="000000"/>
              </w:rPr>
              <w:t>4,5-4,8</w:t>
            </w:r>
            <w:r w:rsidR="001D001E">
              <w:rPr>
                <w:color w:val="000000"/>
              </w:rPr>
              <w:br/>
            </w:r>
            <w:r>
              <w:rPr>
                <w:color w:val="000000"/>
              </w:rPr>
              <w:t>5,85-7,075</w:t>
            </w:r>
          </w:p>
        </w:tc>
      </w:tr>
      <w:tr w:rsidR="00100D44" w:rsidRPr="00C027AD" w14:paraId="64AC6A17" w14:textId="77777777" w:rsidTr="00255719">
        <w:trPr>
          <w:cantSplit/>
          <w:jc w:val="center"/>
        </w:trPr>
        <w:tc>
          <w:tcPr>
            <w:tcW w:w="1408" w:type="dxa"/>
            <w:tcBorders>
              <w:top w:val="single" w:sz="6" w:space="0" w:color="auto"/>
              <w:left w:val="single" w:sz="6" w:space="0" w:color="auto"/>
              <w:bottom w:val="single" w:sz="6" w:space="0" w:color="auto"/>
              <w:right w:val="single" w:sz="6" w:space="0" w:color="auto"/>
            </w:tcBorders>
          </w:tcPr>
          <w:p w14:paraId="43D9ADD6" w14:textId="77777777" w:rsidR="00100D44" w:rsidRPr="00C027AD" w:rsidRDefault="00100D44" w:rsidP="002E674C">
            <w:pPr>
              <w:pStyle w:val="Tabletext"/>
              <w:jc w:val="center"/>
              <w:rPr>
                <w:rFonts w:eastAsiaTheme="minorEastAsia"/>
              </w:rPr>
            </w:pPr>
            <w:r>
              <w:rPr>
                <w:color w:val="000000"/>
              </w:rPr>
              <w:t>X</w:t>
            </w:r>
          </w:p>
        </w:tc>
        <w:tc>
          <w:tcPr>
            <w:tcW w:w="1859" w:type="dxa"/>
            <w:tcBorders>
              <w:top w:val="single" w:sz="6" w:space="0" w:color="auto"/>
              <w:left w:val="single" w:sz="6" w:space="0" w:color="auto"/>
              <w:bottom w:val="single" w:sz="6" w:space="0" w:color="auto"/>
              <w:right w:val="single" w:sz="6" w:space="0" w:color="auto"/>
            </w:tcBorders>
          </w:tcPr>
          <w:p w14:paraId="10EEC628" w14:textId="77777777" w:rsidR="00100D44" w:rsidRPr="00C027AD" w:rsidRDefault="00100D44" w:rsidP="002E674C">
            <w:pPr>
              <w:pStyle w:val="Tabletext"/>
              <w:jc w:val="center"/>
              <w:rPr>
                <w:rFonts w:eastAsiaTheme="minorEastAsia"/>
              </w:rPr>
            </w:pPr>
            <w:r>
              <w:rPr>
                <w:color w:val="000000"/>
              </w:rPr>
              <w:t>8-12</w:t>
            </w:r>
          </w:p>
        </w:tc>
        <w:tc>
          <w:tcPr>
            <w:tcW w:w="1859" w:type="dxa"/>
            <w:tcBorders>
              <w:top w:val="single" w:sz="6" w:space="0" w:color="auto"/>
              <w:left w:val="single" w:sz="6" w:space="0" w:color="auto"/>
              <w:bottom w:val="single" w:sz="6" w:space="0" w:color="auto"/>
              <w:right w:val="single" w:sz="6" w:space="0" w:color="auto"/>
            </w:tcBorders>
          </w:tcPr>
          <w:p w14:paraId="3334B716" w14:textId="77777777" w:rsidR="00100D44" w:rsidRPr="00C027AD" w:rsidRDefault="00100D44" w:rsidP="002E674C">
            <w:pPr>
              <w:pStyle w:val="Tabletext"/>
              <w:jc w:val="center"/>
              <w:rPr>
                <w:rFonts w:eastAsiaTheme="minorEastAsia"/>
              </w:rPr>
            </w:pPr>
            <w:r>
              <w:rPr>
                <w:color w:val="000000"/>
              </w:rPr>
              <w:t>8,5-10,5</w:t>
            </w:r>
          </w:p>
        </w:tc>
        <w:tc>
          <w:tcPr>
            <w:tcW w:w="2253" w:type="dxa"/>
            <w:tcBorders>
              <w:top w:val="single" w:sz="6" w:space="0" w:color="auto"/>
              <w:left w:val="single" w:sz="6" w:space="0" w:color="auto"/>
              <w:bottom w:val="single" w:sz="6" w:space="0" w:color="auto"/>
              <w:right w:val="single" w:sz="6" w:space="0" w:color="auto"/>
            </w:tcBorders>
          </w:tcPr>
          <w:p w14:paraId="08609692" w14:textId="77777777" w:rsidR="00100D44" w:rsidRPr="00C027AD" w:rsidRDefault="00100D44" w:rsidP="002E674C">
            <w:pPr>
              <w:pStyle w:val="Tabletext"/>
              <w:jc w:val="center"/>
              <w:rPr>
                <w:rFonts w:eastAsiaTheme="minorEastAsia"/>
              </w:rPr>
            </w:pPr>
            <w:r>
              <w:rPr>
                <w:color w:val="000000"/>
              </w:rPr>
              <w:t>–</w:t>
            </w:r>
          </w:p>
        </w:tc>
        <w:tc>
          <w:tcPr>
            <w:tcW w:w="2260" w:type="dxa"/>
            <w:gridSpan w:val="2"/>
            <w:tcBorders>
              <w:top w:val="single" w:sz="6" w:space="0" w:color="auto"/>
              <w:left w:val="single" w:sz="6" w:space="0" w:color="auto"/>
              <w:bottom w:val="single" w:sz="6" w:space="0" w:color="auto"/>
              <w:right w:val="single" w:sz="6" w:space="0" w:color="auto"/>
            </w:tcBorders>
          </w:tcPr>
          <w:p w14:paraId="7C7D0EC4" w14:textId="77777777" w:rsidR="00100D44" w:rsidRPr="00C027AD" w:rsidRDefault="00100D44" w:rsidP="002E674C">
            <w:pPr>
              <w:pStyle w:val="Tabletext"/>
              <w:jc w:val="center"/>
              <w:rPr>
                <w:rFonts w:eastAsiaTheme="minorEastAsia"/>
              </w:rPr>
            </w:pPr>
            <w:r>
              <w:rPr>
                <w:color w:val="000000"/>
              </w:rPr>
              <w:t>–</w:t>
            </w:r>
          </w:p>
        </w:tc>
      </w:tr>
      <w:tr w:rsidR="00100D44" w:rsidRPr="00C027AD" w14:paraId="65D9A827" w14:textId="77777777" w:rsidTr="00255719">
        <w:trPr>
          <w:cantSplit/>
          <w:jc w:val="center"/>
        </w:trPr>
        <w:tc>
          <w:tcPr>
            <w:tcW w:w="1408" w:type="dxa"/>
            <w:tcBorders>
              <w:top w:val="single" w:sz="6" w:space="0" w:color="auto"/>
              <w:left w:val="single" w:sz="6" w:space="0" w:color="auto"/>
              <w:bottom w:val="single" w:sz="6" w:space="0" w:color="auto"/>
              <w:right w:val="single" w:sz="6" w:space="0" w:color="auto"/>
            </w:tcBorders>
          </w:tcPr>
          <w:p w14:paraId="456EDBFB" w14:textId="77777777" w:rsidR="00100D44" w:rsidRPr="00C027AD" w:rsidRDefault="00100D44" w:rsidP="002E674C">
            <w:pPr>
              <w:pStyle w:val="Tabletext"/>
              <w:jc w:val="center"/>
              <w:rPr>
                <w:rFonts w:eastAsiaTheme="minorEastAsia"/>
              </w:rPr>
            </w:pPr>
            <w:r>
              <w:rPr>
                <w:color w:val="000000"/>
              </w:rPr>
              <w:t>Ku</w:t>
            </w:r>
          </w:p>
        </w:tc>
        <w:tc>
          <w:tcPr>
            <w:tcW w:w="1859" w:type="dxa"/>
            <w:tcBorders>
              <w:top w:val="single" w:sz="6" w:space="0" w:color="auto"/>
              <w:bottom w:val="single" w:sz="6" w:space="0" w:color="auto"/>
              <w:right w:val="single" w:sz="6" w:space="0" w:color="auto"/>
            </w:tcBorders>
          </w:tcPr>
          <w:p w14:paraId="48FA0E0A" w14:textId="77777777" w:rsidR="00100D44" w:rsidRPr="00C027AD" w:rsidRDefault="00100D44" w:rsidP="002E674C">
            <w:pPr>
              <w:pStyle w:val="Tabletext"/>
              <w:jc w:val="center"/>
              <w:rPr>
                <w:rFonts w:eastAsiaTheme="minorEastAsia"/>
              </w:rPr>
            </w:pPr>
            <w:r>
              <w:rPr>
                <w:color w:val="000000"/>
              </w:rPr>
              <w:t>12-18</w:t>
            </w:r>
          </w:p>
        </w:tc>
        <w:tc>
          <w:tcPr>
            <w:tcW w:w="1859" w:type="dxa"/>
            <w:tcBorders>
              <w:top w:val="single" w:sz="6" w:space="0" w:color="auto"/>
              <w:bottom w:val="single" w:sz="6" w:space="0" w:color="auto"/>
              <w:right w:val="single" w:sz="6" w:space="0" w:color="auto"/>
            </w:tcBorders>
          </w:tcPr>
          <w:p w14:paraId="3BF97804" w14:textId="77777777" w:rsidR="00100D44" w:rsidRPr="00C027AD" w:rsidRDefault="00100D44" w:rsidP="002E674C">
            <w:pPr>
              <w:pStyle w:val="Tabletext"/>
              <w:jc w:val="center"/>
              <w:rPr>
                <w:rFonts w:eastAsiaTheme="minorEastAsia"/>
              </w:rPr>
            </w:pPr>
            <w:r>
              <w:rPr>
                <w:color w:val="000000"/>
              </w:rPr>
              <w:t>13,4-14,0 15,3-17,3</w:t>
            </w:r>
          </w:p>
        </w:tc>
        <w:tc>
          <w:tcPr>
            <w:tcW w:w="2253" w:type="dxa"/>
            <w:tcBorders>
              <w:top w:val="single" w:sz="6" w:space="0" w:color="auto"/>
              <w:bottom w:val="single" w:sz="6" w:space="0" w:color="auto"/>
              <w:right w:val="single" w:sz="6" w:space="0" w:color="auto"/>
            </w:tcBorders>
          </w:tcPr>
          <w:p w14:paraId="6C7DF7E2" w14:textId="77777777" w:rsidR="00100D44" w:rsidRPr="00C027AD" w:rsidRDefault="00100D44" w:rsidP="002E674C">
            <w:pPr>
              <w:pStyle w:val="Tabletext"/>
              <w:jc w:val="center"/>
              <w:rPr>
                <w:rFonts w:eastAsiaTheme="minorEastAsia"/>
              </w:rPr>
            </w:pPr>
            <w:r>
              <w:rPr>
                <w:color w:val="000000"/>
              </w:rPr>
              <w:t>Banda de 11/14 GHz Banda de 12/14 GHz</w:t>
            </w:r>
          </w:p>
        </w:tc>
        <w:tc>
          <w:tcPr>
            <w:tcW w:w="2260" w:type="dxa"/>
            <w:gridSpan w:val="2"/>
            <w:tcBorders>
              <w:top w:val="single" w:sz="6" w:space="0" w:color="auto"/>
              <w:bottom w:val="single" w:sz="6" w:space="0" w:color="auto"/>
              <w:right w:val="single" w:sz="6" w:space="0" w:color="auto"/>
            </w:tcBorders>
          </w:tcPr>
          <w:p w14:paraId="379B8F6A" w14:textId="03258FE6" w:rsidR="00100D44" w:rsidRPr="00C027AD" w:rsidRDefault="00100D44" w:rsidP="002E674C">
            <w:pPr>
              <w:pStyle w:val="Tabletext"/>
              <w:jc w:val="center"/>
              <w:rPr>
                <w:rFonts w:eastAsiaTheme="minorEastAsia"/>
              </w:rPr>
            </w:pPr>
            <w:r>
              <w:rPr>
                <w:color w:val="000000"/>
              </w:rPr>
              <w:t>10,7-13,25</w:t>
            </w:r>
            <w:r w:rsidR="001D001E">
              <w:rPr>
                <w:color w:val="000000"/>
              </w:rPr>
              <w:br/>
            </w:r>
            <w:r>
              <w:rPr>
                <w:color w:val="000000"/>
              </w:rPr>
              <w:t>14,0-14,5</w:t>
            </w:r>
          </w:p>
        </w:tc>
      </w:tr>
      <w:tr w:rsidR="00100D44" w:rsidRPr="00C027AD" w14:paraId="5A02691C" w14:textId="77777777" w:rsidTr="00255719">
        <w:trPr>
          <w:cantSplit/>
          <w:jc w:val="center"/>
        </w:trPr>
        <w:tc>
          <w:tcPr>
            <w:tcW w:w="1408" w:type="dxa"/>
            <w:tcBorders>
              <w:top w:val="single" w:sz="6" w:space="0" w:color="auto"/>
              <w:left w:val="single" w:sz="6" w:space="0" w:color="auto"/>
              <w:bottom w:val="single" w:sz="6" w:space="0" w:color="auto"/>
              <w:right w:val="single" w:sz="6" w:space="0" w:color="auto"/>
            </w:tcBorders>
          </w:tcPr>
          <w:p w14:paraId="6A14C76B" w14:textId="77777777" w:rsidR="00100D44" w:rsidRPr="00C027AD" w:rsidRDefault="00100D44" w:rsidP="002E674C">
            <w:pPr>
              <w:pStyle w:val="Tabletext"/>
              <w:jc w:val="center"/>
              <w:rPr>
                <w:rFonts w:eastAsiaTheme="minorEastAsia"/>
              </w:rPr>
            </w:pPr>
            <w:r>
              <w:rPr>
                <w:color w:val="000000"/>
              </w:rPr>
              <w:t xml:space="preserve">K </w:t>
            </w:r>
            <w:r>
              <w:rPr>
                <w:color w:val="000000"/>
                <w:vertAlign w:val="superscript"/>
              </w:rPr>
              <w:t>(1)</w:t>
            </w:r>
          </w:p>
        </w:tc>
        <w:tc>
          <w:tcPr>
            <w:tcW w:w="1859" w:type="dxa"/>
            <w:tcBorders>
              <w:top w:val="single" w:sz="6" w:space="0" w:color="auto"/>
              <w:bottom w:val="single" w:sz="6" w:space="0" w:color="auto"/>
              <w:right w:val="single" w:sz="6" w:space="0" w:color="auto"/>
            </w:tcBorders>
          </w:tcPr>
          <w:p w14:paraId="3A333940" w14:textId="77777777" w:rsidR="00100D44" w:rsidRPr="00C027AD" w:rsidRDefault="00100D44" w:rsidP="002E674C">
            <w:pPr>
              <w:pStyle w:val="Tabletext"/>
              <w:jc w:val="center"/>
              <w:rPr>
                <w:rFonts w:eastAsiaTheme="minorEastAsia"/>
              </w:rPr>
            </w:pPr>
            <w:r>
              <w:rPr>
                <w:color w:val="000000"/>
              </w:rPr>
              <w:t>18-27</w:t>
            </w:r>
          </w:p>
        </w:tc>
        <w:tc>
          <w:tcPr>
            <w:tcW w:w="1859" w:type="dxa"/>
            <w:tcBorders>
              <w:top w:val="single" w:sz="6" w:space="0" w:color="auto"/>
              <w:bottom w:val="single" w:sz="6" w:space="0" w:color="auto"/>
              <w:right w:val="single" w:sz="6" w:space="0" w:color="auto"/>
            </w:tcBorders>
          </w:tcPr>
          <w:p w14:paraId="5A281CDF" w14:textId="77777777" w:rsidR="00100D44" w:rsidRPr="00C027AD" w:rsidRDefault="00100D44" w:rsidP="002E674C">
            <w:pPr>
              <w:pStyle w:val="Tabletext"/>
              <w:jc w:val="center"/>
              <w:rPr>
                <w:rFonts w:eastAsiaTheme="minorEastAsia"/>
              </w:rPr>
            </w:pPr>
            <w:r>
              <w:rPr>
                <w:color w:val="000000"/>
              </w:rPr>
              <w:t>24,05-24,25</w:t>
            </w:r>
          </w:p>
        </w:tc>
        <w:tc>
          <w:tcPr>
            <w:tcW w:w="2253" w:type="dxa"/>
            <w:tcBorders>
              <w:top w:val="single" w:sz="6" w:space="0" w:color="auto"/>
              <w:bottom w:val="single" w:sz="6" w:space="0" w:color="auto"/>
              <w:right w:val="single" w:sz="6" w:space="0" w:color="auto"/>
            </w:tcBorders>
          </w:tcPr>
          <w:p w14:paraId="4FE881EF" w14:textId="77777777" w:rsidR="00100D44" w:rsidRPr="00C027AD" w:rsidRDefault="00100D44" w:rsidP="002E674C">
            <w:pPr>
              <w:pStyle w:val="Tabletext"/>
              <w:jc w:val="center"/>
              <w:rPr>
                <w:rFonts w:eastAsiaTheme="minorEastAsia"/>
              </w:rPr>
            </w:pPr>
            <w:r>
              <w:rPr>
                <w:color w:val="000000"/>
              </w:rPr>
              <w:t>Banda de 20 GHz</w:t>
            </w:r>
          </w:p>
        </w:tc>
        <w:tc>
          <w:tcPr>
            <w:tcW w:w="2260" w:type="dxa"/>
            <w:gridSpan w:val="2"/>
            <w:tcBorders>
              <w:top w:val="single" w:sz="6" w:space="0" w:color="auto"/>
              <w:bottom w:val="single" w:sz="6" w:space="0" w:color="auto"/>
              <w:right w:val="single" w:sz="6" w:space="0" w:color="auto"/>
            </w:tcBorders>
          </w:tcPr>
          <w:p w14:paraId="25CD8F62" w14:textId="77777777" w:rsidR="00100D44" w:rsidRPr="00C027AD" w:rsidRDefault="00100D44" w:rsidP="002E674C">
            <w:pPr>
              <w:pStyle w:val="Tabletext"/>
              <w:jc w:val="center"/>
              <w:rPr>
                <w:rFonts w:eastAsiaTheme="minorEastAsia"/>
              </w:rPr>
            </w:pPr>
            <w:r>
              <w:rPr>
                <w:color w:val="000000"/>
              </w:rPr>
              <w:t>17,7-20,2</w:t>
            </w:r>
          </w:p>
        </w:tc>
      </w:tr>
      <w:tr w:rsidR="00100D44" w:rsidRPr="00C027AD" w14:paraId="22F8576F" w14:textId="77777777" w:rsidTr="00255719">
        <w:trPr>
          <w:cantSplit/>
          <w:jc w:val="center"/>
        </w:trPr>
        <w:tc>
          <w:tcPr>
            <w:tcW w:w="1408" w:type="dxa"/>
            <w:tcBorders>
              <w:top w:val="single" w:sz="6" w:space="0" w:color="auto"/>
              <w:left w:val="single" w:sz="6" w:space="0" w:color="auto"/>
              <w:bottom w:val="single" w:sz="6" w:space="0" w:color="auto"/>
              <w:right w:val="single" w:sz="6" w:space="0" w:color="auto"/>
            </w:tcBorders>
          </w:tcPr>
          <w:p w14:paraId="29872E17" w14:textId="77777777" w:rsidR="00100D44" w:rsidRPr="00C027AD" w:rsidRDefault="00100D44" w:rsidP="002E674C">
            <w:pPr>
              <w:pStyle w:val="Tabletext"/>
              <w:jc w:val="center"/>
              <w:rPr>
                <w:rFonts w:eastAsiaTheme="minorEastAsia"/>
              </w:rPr>
            </w:pPr>
            <w:r>
              <w:rPr>
                <w:color w:val="000000"/>
              </w:rPr>
              <w:t>K</w:t>
            </w:r>
            <w:r>
              <w:rPr>
                <w:color w:val="000000"/>
                <w:vertAlign w:val="subscript"/>
              </w:rPr>
              <w:t>a</w:t>
            </w:r>
            <w:r>
              <w:rPr>
                <w:color w:val="000000"/>
              </w:rPr>
              <w:t xml:space="preserve"> </w:t>
            </w:r>
            <w:r>
              <w:rPr>
                <w:color w:val="000000"/>
                <w:vertAlign w:val="superscript"/>
              </w:rPr>
              <w:t>(1)</w:t>
            </w:r>
          </w:p>
        </w:tc>
        <w:tc>
          <w:tcPr>
            <w:tcW w:w="1859" w:type="dxa"/>
            <w:tcBorders>
              <w:top w:val="single" w:sz="6" w:space="0" w:color="auto"/>
              <w:bottom w:val="single" w:sz="6" w:space="0" w:color="auto"/>
              <w:right w:val="single" w:sz="6" w:space="0" w:color="auto"/>
            </w:tcBorders>
          </w:tcPr>
          <w:p w14:paraId="41FFF6CE" w14:textId="77777777" w:rsidR="00100D44" w:rsidRPr="00C027AD" w:rsidRDefault="00100D44" w:rsidP="002E674C">
            <w:pPr>
              <w:pStyle w:val="Tabletext"/>
              <w:jc w:val="center"/>
              <w:rPr>
                <w:rFonts w:eastAsiaTheme="minorEastAsia"/>
              </w:rPr>
            </w:pPr>
            <w:r>
              <w:rPr>
                <w:color w:val="000000"/>
              </w:rPr>
              <w:t>27-40</w:t>
            </w:r>
          </w:p>
        </w:tc>
        <w:tc>
          <w:tcPr>
            <w:tcW w:w="1859" w:type="dxa"/>
            <w:tcBorders>
              <w:top w:val="single" w:sz="6" w:space="0" w:color="auto"/>
              <w:bottom w:val="single" w:sz="6" w:space="0" w:color="auto"/>
              <w:right w:val="single" w:sz="6" w:space="0" w:color="auto"/>
            </w:tcBorders>
          </w:tcPr>
          <w:p w14:paraId="13AC1D7F" w14:textId="77777777" w:rsidR="00100D44" w:rsidRPr="00C027AD" w:rsidRDefault="00100D44" w:rsidP="002E674C">
            <w:pPr>
              <w:pStyle w:val="Tabletext"/>
              <w:jc w:val="center"/>
              <w:rPr>
                <w:rFonts w:eastAsiaTheme="minorEastAsia"/>
              </w:rPr>
            </w:pPr>
            <w:r>
              <w:rPr>
                <w:color w:val="000000"/>
              </w:rPr>
              <w:t>33,4-36,0</w:t>
            </w:r>
          </w:p>
        </w:tc>
        <w:tc>
          <w:tcPr>
            <w:tcW w:w="2253" w:type="dxa"/>
            <w:tcBorders>
              <w:top w:val="single" w:sz="6" w:space="0" w:color="auto"/>
              <w:bottom w:val="single" w:sz="6" w:space="0" w:color="auto"/>
              <w:right w:val="single" w:sz="6" w:space="0" w:color="auto"/>
            </w:tcBorders>
          </w:tcPr>
          <w:p w14:paraId="4CF450C0" w14:textId="77777777" w:rsidR="00100D44" w:rsidRPr="00C027AD" w:rsidRDefault="00100D44" w:rsidP="002E674C">
            <w:pPr>
              <w:pStyle w:val="Tabletext"/>
              <w:jc w:val="center"/>
              <w:rPr>
                <w:rFonts w:eastAsiaTheme="minorEastAsia"/>
              </w:rPr>
            </w:pPr>
            <w:r>
              <w:rPr>
                <w:color w:val="000000"/>
              </w:rPr>
              <w:t>Banda de 30 GHz</w:t>
            </w:r>
          </w:p>
        </w:tc>
        <w:tc>
          <w:tcPr>
            <w:tcW w:w="2260" w:type="dxa"/>
            <w:gridSpan w:val="2"/>
            <w:tcBorders>
              <w:top w:val="single" w:sz="6" w:space="0" w:color="auto"/>
              <w:bottom w:val="single" w:sz="6" w:space="0" w:color="auto"/>
              <w:right w:val="single" w:sz="6" w:space="0" w:color="auto"/>
            </w:tcBorders>
          </w:tcPr>
          <w:p w14:paraId="53CAB7C1" w14:textId="77777777" w:rsidR="00100D44" w:rsidRPr="00C027AD" w:rsidRDefault="00100D44" w:rsidP="002E674C">
            <w:pPr>
              <w:pStyle w:val="Tabletext"/>
              <w:jc w:val="center"/>
              <w:rPr>
                <w:rFonts w:eastAsiaTheme="minorEastAsia"/>
              </w:rPr>
            </w:pPr>
            <w:r>
              <w:rPr>
                <w:color w:val="000000"/>
              </w:rPr>
              <w:t>27,5-30,0</w:t>
            </w:r>
          </w:p>
        </w:tc>
      </w:tr>
      <w:tr w:rsidR="00100D44" w:rsidRPr="00C027AD" w14:paraId="35ECCE69" w14:textId="77777777" w:rsidTr="00255719">
        <w:trPr>
          <w:cantSplit/>
          <w:jc w:val="center"/>
        </w:trPr>
        <w:tc>
          <w:tcPr>
            <w:tcW w:w="1408" w:type="dxa"/>
            <w:tcBorders>
              <w:top w:val="single" w:sz="6" w:space="0" w:color="auto"/>
              <w:left w:val="single" w:sz="6" w:space="0" w:color="auto"/>
              <w:bottom w:val="single" w:sz="6" w:space="0" w:color="auto"/>
              <w:right w:val="single" w:sz="6" w:space="0" w:color="auto"/>
            </w:tcBorders>
          </w:tcPr>
          <w:p w14:paraId="2C3EFB84" w14:textId="77777777" w:rsidR="00100D44" w:rsidRPr="00C027AD" w:rsidRDefault="00100D44" w:rsidP="002E674C">
            <w:pPr>
              <w:pStyle w:val="Tabletext"/>
              <w:jc w:val="center"/>
              <w:rPr>
                <w:rFonts w:eastAsiaTheme="minorEastAsia"/>
              </w:rPr>
            </w:pPr>
            <w:r>
              <w:rPr>
                <w:color w:val="000000"/>
              </w:rPr>
              <w:t>V</w:t>
            </w:r>
          </w:p>
        </w:tc>
        <w:tc>
          <w:tcPr>
            <w:tcW w:w="1859" w:type="dxa"/>
            <w:tcBorders>
              <w:top w:val="single" w:sz="6" w:space="0" w:color="auto"/>
              <w:bottom w:val="single" w:sz="6" w:space="0" w:color="auto"/>
              <w:right w:val="single" w:sz="6" w:space="0" w:color="auto"/>
            </w:tcBorders>
          </w:tcPr>
          <w:p w14:paraId="0743C7A8" w14:textId="77777777" w:rsidR="00100D44" w:rsidRPr="00C027AD" w:rsidRDefault="00100D44" w:rsidP="002E674C">
            <w:pPr>
              <w:pStyle w:val="Tabletext"/>
              <w:jc w:val="center"/>
              <w:rPr>
                <w:rFonts w:eastAsiaTheme="minorEastAsia"/>
              </w:rPr>
            </w:pPr>
            <w:r>
              <w:rPr>
                <w:color w:val="000000"/>
              </w:rPr>
              <w:t>–</w:t>
            </w:r>
          </w:p>
        </w:tc>
        <w:tc>
          <w:tcPr>
            <w:tcW w:w="1859" w:type="dxa"/>
            <w:tcBorders>
              <w:top w:val="single" w:sz="6" w:space="0" w:color="auto"/>
              <w:bottom w:val="single" w:sz="6" w:space="0" w:color="auto"/>
              <w:right w:val="single" w:sz="6" w:space="0" w:color="auto"/>
            </w:tcBorders>
          </w:tcPr>
          <w:p w14:paraId="4E4F1D32" w14:textId="77777777" w:rsidR="00100D44" w:rsidRPr="00C027AD" w:rsidRDefault="00100D44" w:rsidP="002E674C">
            <w:pPr>
              <w:pStyle w:val="Tabletext"/>
              <w:jc w:val="center"/>
              <w:rPr>
                <w:rFonts w:eastAsiaTheme="minorEastAsia"/>
              </w:rPr>
            </w:pPr>
            <w:r>
              <w:rPr>
                <w:color w:val="000000"/>
              </w:rPr>
              <w:t>–</w:t>
            </w:r>
          </w:p>
        </w:tc>
        <w:tc>
          <w:tcPr>
            <w:tcW w:w="2253" w:type="dxa"/>
            <w:tcBorders>
              <w:top w:val="single" w:sz="6" w:space="0" w:color="auto"/>
              <w:bottom w:val="single" w:sz="6" w:space="0" w:color="auto"/>
              <w:right w:val="single" w:sz="6" w:space="0" w:color="auto"/>
            </w:tcBorders>
          </w:tcPr>
          <w:p w14:paraId="4C1FE499" w14:textId="77777777" w:rsidR="00100D44" w:rsidRPr="00C027AD" w:rsidRDefault="00100D44" w:rsidP="002E674C">
            <w:pPr>
              <w:pStyle w:val="Tabletext"/>
              <w:jc w:val="center"/>
              <w:rPr>
                <w:rFonts w:eastAsiaTheme="minorEastAsia"/>
              </w:rPr>
            </w:pPr>
            <w:r>
              <w:rPr>
                <w:color w:val="000000"/>
              </w:rPr>
              <w:t>Banda de 40 GHz</w:t>
            </w:r>
          </w:p>
        </w:tc>
        <w:tc>
          <w:tcPr>
            <w:tcW w:w="2260" w:type="dxa"/>
            <w:gridSpan w:val="2"/>
            <w:tcBorders>
              <w:top w:val="single" w:sz="6" w:space="0" w:color="auto"/>
              <w:bottom w:val="single" w:sz="6" w:space="0" w:color="auto"/>
              <w:right w:val="single" w:sz="6" w:space="0" w:color="auto"/>
            </w:tcBorders>
          </w:tcPr>
          <w:p w14:paraId="7E91AED3" w14:textId="5930F404" w:rsidR="00100D44" w:rsidRPr="00C027AD" w:rsidRDefault="00100D44" w:rsidP="002E674C">
            <w:pPr>
              <w:pStyle w:val="Tabletext"/>
              <w:jc w:val="center"/>
              <w:rPr>
                <w:rFonts w:eastAsiaTheme="minorEastAsia"/>
              </w:rPr>
            </w:pPr>
            <w:r>
              <w:rPr>
                <w:color w:val="000000"/>
              </w:rPr>
              <w:t xml:space="preserve">37,5-42,5 </w:t>
            </w:r>
            <w:r w:rsidR="001D001E">
              <w:rPr>
                <w:color w:val="000000"/>
              </w:rPr>
              <w:br/>
            </w:r>
            <w:r>
              <w:rPr>
                <w:color w:val="000000"/>
              </w:rPr>
              <w:t>47,2-50,2</w:t>
            </w:r>
          </w:p>
        </w:tc>
      </w:tr>
      <w:tr w:rsidR="00100D44" w:rsidRPr="00C027AD" w14:paraId="10ADA91A" w14:textId="77777777" w:rsidTr="00255719">
        <w:trPr>
          <w:gridAfter w:val="1"/>
          <w:wAfter w:w="8" w:type="dxa"/>
          <w:cantSplit/>
          <w:jc w:val="center"/>
        </w:trPr>
        <w:tc>
          <w:tcPr>
            <w:tcW w:w="9631" w:type="dxa"/>
            <w:gridSpan w:val="5"/>
          </w:tcPr>
          <w:p w14:paraId="58B7726D" w14:textId="77777777" w:rsidR="00100D44" w:rsidRPr="00100D44" w:rsidRDefault="00100D44" w:rsidP="002E674C">
            <w:pPr>
              <w:pStyle w:val="TableLegendNote"/>
              <w:rPr>
                <w:lang w:val="es-ES"/>
              </w:rPr>
            </w:pPr>
            <w:r>
              <w:rPr>
                <w:color w:val="000000"/>
                <w:vertAlign w:val="superscript"/>
                <w:lang w:val="es-ES"/>
              </w:rPr>
              <w:t>(1)</w:t>
            </w:r>
            <w:r>
              <w:rPr>
                <w:color w:val="000000"/>
                <w:lang w:val="es-ES"/>
              </w:rPr>
              <w:tab/>
              <w:t>En las radiocomunicaciones espaciales, las bandas K y Ka se designan a menudo mediante el símbolo Ka.</w:t>
            </w:r>
          </w:p>
        </w:tc>
      </w:tr>
    </w:tbl>
    <w:p w14:paraId="5D58FF05" w14:textId="77777777" w:rsidR="00255719" w:rsidRPr="00C027AD" w:rsidRDefault="00255719" w:rsidP="00255719">
      <w:pPr>
        <w:pStyle w:val="Tablefin"/>
        <w:rPr>
          <w:lang w:eastAsia="zh-CN"/>
        </w:rPr>
      </w:pPr>
    </w:p>
    <w:p w14:paraId="57EA9312" w14:textId="77777777" w:rsidR="00255719" w:rsidRDefault="00255719" w:rsidP="00255719">
      <w:pPr>
        <w:pStyle w:val="Line"/>
      </w:pPr>
    </w:p>
    <w:sectPr w:rsidR="00255719" w:rsidSect="007565CC">
      <w:footerReference w:type="default" r:id="rId17"/>
      <w:pgSz w:w="11907" w:h="16834" w:code="9"/>
      <w:pgMar w:top="1418" w:right="1134" w:bottom="1134" w:left="1134" w:header="720" w:footer="48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D26731" w14:textId="77777777" w:rsidR="00100D44" w:rsidRDefault="00100D44">
      <w:r>
        <w:separator/>
      </w:r>
    </w:p>
  </w:endnote>
  <w:endnote w:type="continuationSeparator" w:id="0">
    <w:p w14:paraId="6012824E" w14:textId="77777777" w:rsidR="00100D44" w:rsidRDefault="00100D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Next LT Pro Medium">
    <w:altName w:val="Calibri"/>
    <w:panose1 w:val="020B0604020202020204"/>
    <w:charset w:val="00"/>
    <w:family w:val="swiss"/>
    <w:notTrueType/>
    <w:pitch w:val="variable"/>
    <w:sig w:usb0="800000AF" w:usb1="5000204A" w:usb2="00000000" w:usb3="00000000" w:csb0="00000093" w:csb1="00000000"/>
  </w:font>
  <w:font w:name="AvenirNext LT Pro Regular">
    <w:altName w:val="Calibri"/>
    <w:panose1 w:val="020B0504020202020204"/>
    <w:charset w:val="00"/>
    <w:family w:val="swiss"/>
    <w:notTrueType/>
    <w:pitch w:val="variable"/>
    <w:sig w:usb0="800000AF" w:usb1="5000204A" w:usb2="00000000" w:usb3="00000000" w:csb0="00000093"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A01D7" w14:textId="77777777" w:rsidR="00301DB3" w:rsidRDefault="00301DB3">
    <w:pPr>
      <w:pStyle w:val="Footer"/>
    </w:pPr>
    <w:r>
      <w:drawing>
        <wp:anchor distT="0" distB="0" distL="0" distR="0" simplePos="0" relativeHeight="251656192" behindDoc="0" locked="0" layoutInCell="1" allowOverlap="1" wp14:anchorId="4261BB2F" wp14:editId="3A56CAD9">
          <wp:simplePos x="0" y="0"/>
          <wp:positionH relativeFrom="page">
            <wp:posOffset>6346209</wp:posOffset>
          </wp:positionH>
          <wp:positionV relativeFrom="page">
            <wp:posOffset>9501505</wp:posOffset>
          </wp:positionV>
          <wp:extent cx="738000" cy="813600"/>
          <wp:effectExtent l="0" t="0" r="0" b="0"/>
          <wp:wrapNone/>
          <wp:docPr id="1" name="image1.png" descr="International Telecommunication Un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International Telecommunication Union logo"/>
                  <pic:cNvPicPr/>
                </pic:nvPicPr>
                <pic:blipFill>
                  <a:blip r:embed="rId1" cstate="print"/>
                  <a:stretch>
                    <a:fillRect/>
                  </a:stretch>
                </pic:blipFill>
                <pic:spPr>
                  <a:xfrm>
                    <a:off x="0" y="0"/>
                    <a:ext cx="738000" cy="81360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B0560" w14:textId="77777777" w:rsidR="00C15F3E" w:rsidRDefault="00C15F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721B05" w14:textId="77777777" w:rsidR="00100D44" w:rsidRDefault="00100D44">
      <w:r>
        <w:separator/>
      </w:r>
    </w:p>
  </w:footnote>
  <w:footnote w:type="continuationSeparator" w:id="0">
    <w:p w14:paraId="3AE91987" w14:textId="77777777" w:rsidR="00100D44" w:rsidRDefault="00100D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32469" w14:textId="77777777" w:rsidR="001B164E" w:rsidRDefault="001B164E">
    <w:pPr>
      <w:pStyle w:val="Header"/>
      <w:ind w:right="360"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490" w:type="dxa"/>
      <w:tblInd w:w="-3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5"/>
      <w:gridCol w:w="5915"/>
    </w:tblGrid>
    <w:tr w:rsidR="005B0371" w:rsidRPr="00A239D1" w14:paraId="6C5ED5F1" w14:textId="77777777" w:rsidTr="0019307B">
      <w:tc>
        <w:tcPr>
          <w:tcW w:w="4634" w:type="dxa"/>
          <w:vAlign w:val="center"/>
        </w:tcPr>
        <w:p w14:paraId="203747DF" w14:textId="77777777" w:rsidR="00EE47C4" w:rsidRPr="005B0371" w:rsidRDefault="00425BC7" w:rsidP="00B9169E">
          <w:pPr>
            <w:pStyle w:val="Header"/>
            <w:jc w:val="left"/>
            <w:rPr>
              <w:rFonts w:ascii="Arial Black" w:hAnsi="Arial Black" w:cs="Arial"/>
              <w:color w:val="FFFFFF" w:themeColor="background1"/>
              <w:sz w:val="32"/>
              <w:szCs w:val="32"/>
            </w:rPr>
          </w:pPr>
          <w:r w:rsidRPr="005B0371">
            <w:rPr>
              <w:rFonts w:ascii="Arial Black" w:hAnsi="Arial Black" w:cs="Arial"/>
              <w:color w:val="FFFFFF" w:themeColor="background1"/>
              <w:sz w:val="32"/>
              <w:szCs w:val="32"/>
            </w:rPr>
            <w:t xml:space="preserve"> </w:t>
          </w:r>
        </w:p>
      </w:tc>
      <w:tc>
        <w:tcPr>
          <w:tcW w:w="5998" w:type="dxa"/>
          <w:vAlign w:val="center"/>
        </w:tcPr>
        <w:p w14:paraId="03CD0C55" w14:textId="77777777" w:rsidR="00EE47C4" w:rsidRPr="00260B24" w:rsidRDefault="00EE47C4" w:rsidP="00744F8B">
          <w:pPr>
            <w:pStyle w:val="Header"/>
            <w:jc w:val="right"/>
            <w:rPr>
              <w:rFonts w:asciiTheme="minorBidi" w:hAnsiTheme="minorBidi"/>
              <w:b/>
              <w:spacing w:val="4"/>
              <w:szCs w:val="24"/>
            </w:rPr>
          </w:pPr>
          <w:r w:rsidRPr="00260B24">
            <w:rPr>
              <w:rFonts w:asciiTheme="minorBidi" w:hAnsiTheme="minorBidi"/>
              <w:b/>
              <w:spacing w:val="4"/>
              <w:szCs w:val="24"/>
            </w:rPr>
            <w:t>Uni</w:t>
          </w:r>
          <w:r w:rsidR="006B1E05">
            <w:rPr>
              <w:rFonts w:asciiTheme="minorBidi" w:hAnsiTheme="minorBidi"/>
              <w:b/>
              <w:spacing w:val="4"/>
              <w:szCs w:val="24"/>
            </w:rPr>
            <w:t>ó</w:t>
          </w:r>
          <w:r w:rsidRPr="00260B24">
            <w:rPr>
              <w:rFonts w:asciiTheme="minorBidi" w:hAnsiTheme="minorBidi"/>
              <w:b/>
              <w:spacing w:val="4"/>
              <w:szCs w:val="24"/>
            </w:rPr>
            <w:t>n</w:t>
          </w:r>
          <w:r w:rsidR="00A25EE2">
            <w:rPr>
              <w:rFonts w:asciiTheme="minorBidi" w:hAnsiTheme="minorBidi"/>
              <w:b/>
              <w:spacing w:val="4"/>
              <w:szCs w:val="24"/>
            </w:rPr>
            <w:t xml:space="preserve"> </w:t>
          </w:r>
          <w:r w:rsidR="006B1E05">
            <w:rPr>
              <w:rFonts w:asciiTheme="minorBidi" w:hAnsiTheme="minorBidi"/>
              <w:b/>
              <w:spacing w:val="4"/>
              <w:szCs w:val="24"/>
            </w:rPr>
            <w:t>I</w:t>
          </w:r>
          <w:r w:rsidR="00A25EE2" w:rsidRPr="00260B24">
            <w:rPr>
              <w:rFonts w:asciiTheme="minorBidi" w:hAnsiTheme="minorBidi"/>
              <w:b/>
              <w:spacing w:val="4"/>
              <w:szCs w:val="24"/>
            </w:rPr>
            <w:t>nterna</w:t>
          </w:r>
          <w:r w:rsidR="0069322D">
            <w:rPr>
              <w:rFonts w:asciiTheme="minorBidi" w:hAnsiTheme="minorBidi"/>
              <w:b/>
              <w:spacing w:val="4"/>
              <w:szCs w:val="24"/>
            </w:rPr>
            <w:t>c</w:t>
          </w:r>
          <w:r w:rsidR="00A25EE2" w:rsidRPr="00260B24">
            <w:rPr>
              <w:rFonts w:asciiTheme="minorBidi" w:hAnsiTheme="minorBidi"/>
              <w:b/>
              <w:spacing w:val="4"/>
              <w:szCs w:val="24"/>
            </w:rPr>
            <w:t xml:space="preserve">ional </w:t>
          </w:r>
          <w:r w:rsidR="00A25EE2">
            <w:rPr>
              <w:rFonts w:asciiTheme="minorBidi" w:hAnsiTheme="minorBidi"/>
              <w:b/>
              <w:spacing w:val="4"/>
              <w:szCs w:val="24"/>
            </w:rPr>
            <w:t xml:space="preserve">de </w:t>
          </w:r>
          <w:r w:rsidR="0069322D">
            <w:rPr>
              <w:rFonts w:asciiTheme="minorBidi" w:hAnsiTheme="minorBidi"/>
              <w:b/>
              <w:spacing w:val="4"/>
              <w:szCs w:val="24"/>
            </w:rPr>
            <w:t>Te</w:t>
          </w:r>
          <w:r w:rsidR="00A25EE2" w:rsidRPr="00260B24">
            <w:rPr>
              <w:rFonts w:asciiTheme="minorBidi" w:hAnsiTheme="minorBidi"/>
              <w:b/>
              <w:spacing w:val="4"/>
              <w:szCs w:val="24"/>
            </w:rPr>
            <w:t>l</w:t>
          </w:r>
          <w:r w:rsidR="0069322D">
            <w:rPr>
              <w:rFonts w:asciiTheme="minorBidi" w:hAnsiTheme="minorBidi"/>
              <w:b/>
              <w:spacing w:val="4"/>
              <w:szCs w:val="24"/>
            </w:rPr>
            <w:t>e</w:t>
          </w:r>
          <w:r w:rsidR="00A25EE2" w:rsidRPr="00260B24">
            <w:rPr>
              <w:rFonts w:asciiTheme="minorBidi" w:hAnsiTheme="minorBidi"/>
              <w:b/>
              <w:spacing w:val="4"/>
              <w:szCs w:val="24"/>
            </w:rPr>
            <w:t>comunica</w:t>
          </w:r>
          <w:r w:rsidR="0069322D">
            <w:rPr>
              <w:rFonts w:asciiTheme="minorBidi" w:hAnsiTheme="minorBidi"/>
              <w:b/>
              <w:spacing w:val="4"/>
              <w:szCs w:val="24"/>
            </w:rPr>
            <w:t>c</w:t>
          </w:r>
          <w:r w:rsidR="00A25EE2" w:rsidRPr="00260B24">
            <w:rPr>
              <w:rFonts w:asciiTheme="minorBidi" w:hAnsiTheme="minorBidi"/>
              <w:b/>
              <w:spacing w:val="4"/>
              <w:szCs w:val="24"/>
            </w:rPr>
            <w:t>ion</w:t>
          </w:r>
          <w:r w:rsidR="0069322D">
            <w:rPr>
              <w:rFonts w:asciiTheme="minorBidi" w:hAnsiTheme="minorBidi"/>
              <w:b/>
              <w:spacing w:val="4"/>
              <w:szCs w:val="24"/>
            </w:rPr>
            <w:t>e</w:t>
          </w:r>
          <w:r w:rsidR="00A25EE2">
            <w:rPr>
              <w:rFonts w:asciiTheme="minorBidi" w:hAnsiTheme="minorBidi"/>
              <w:b/>
              <w:spacing w:val="4"/>
              <w:szCs w:val="24"/>
            </w:rPr>
            <w:t>s</w:t>
          </w:r>
        </w:p>
      </w:tc>
    </w:tr>
    <w:tr w:rsidR="005B0371" w:rsidRPr="00A239D1" w14:paraId="5CDD2B12" w14:textId="77777777" w:rsidTr="0019307B">
      <w:tc>
        <w:tcPr>
          <w:tcW w:w="4634" w:type="dxa"/>
          <w:vAlign w:val="center"/>
        </w:tcPr>
        <w:p w14:paraId="0D42802E" w14:textId="77777777" w:rsidR="00EE47C4" w:rsidRPr="00260B24" w:rsidRDefault="00EE47C4" w:rsidP="00744F8B">
          <w:pPr>
            <w:pStyle w:val="Header"/>
            <w:jc w:val="left"/>
            <w:rPr>
              <w:rFonts w:asciiTheme="minorBidi" w:hAnsiTheme="minorBidi"/>
              <w:spacing w:val="4"/>
              <w:sz w:val="21"/>
              <w:szCs w:val="21"/>
            </w:rPr>
          </w:pPr>
          <w:r w:rsidRPr="00260B24">
            <w:rPr>
              <w:rFonts w:asciiTheme="minorBidi" w:hAnsiTheme="minorBidi"/>
              <w:spacing w:val="4"/>
              <w:szCs w:val="24"/>
            </w:rPr>
            <w:t>Recom</w:t>
          </w:r>
          <w:r w:rsidR="0069322D">
            <w:rPr>
              <w:rFonts w:asciiTheme="minorBidi" w:hAnsiTheme="minorBidi"/>
              <w:spacing w:val="4"/>
              <w:szCs w:val="24"/>
            </w:rPr>
            <w:t>e</w:t>
          </w:r>
          <w:r w:rsidRPr="00260B24">
            <w:rPr>
              <w:rFonts w:asciiTheme="minorBidi" w:hAnsiTheme="minorBidi"/>
              <w:spacing w:val="4"/>
              <w:szCs w:val="24"/>
            </w:rPr>
            <w:t>nda</w:t>
          </w:r>
          <w:r w:rsidR="0069322D">
            <w:rPr>
              <w:rFonts w:asciiTheme="minorBidi" w:hAnsiTheme="minorBidi"/>
              <w:spacing w:val="4"/>
              <w:szCs w:val="24"/>
            </w:rPr>
            <w:t>c</w:t>
          </w:r>
          <w:r w:rsidRPr="00260B24">
            <w:rPr>
              <w:rFonts w:asciiTheme="minorBidi" w:hAnsiTheme="minorBidi"/>
              <w:spacing w:val="4"/>
              <w:szCs w:val="24"/>
            </w:rPr>
            <w:t>i</w:t>
          </w:r>
          <w:r w:rsidR="0069322D">
            <w:rPr>
              <w:rFonts w:asciiTheme="minorBidi" w:hAnsiTheme="minorBidi"/>
              <w:spacing w:val="4"/>
              <w:szCs w:val="24"/>
            </w:rPr>
            <w:t>o</w:t>
          </w:r>
          <w:r w:rsidRPr="00260B24">
            <w:rPr>
              <w:rFonts w:asciiTheme="minorBidi" w:hAnsiTheme="minorBidi"/>
              <w:spacing w:val="4"/>
              <w:szCs w:val="24"/>
            </w:rPr>
            <w:t>n</w:t>
          </w:r>
          <w:r w:rsidR="0069322D">
            <w:rPr>
              <w:rFonts w:asciiTheme="minorBidi" w:hAnsiTheme="minorBidi"/>
              <w:spacing w:val="4"/>
              <w:szCs w:val="24"/>
            </w:rPr>
            <w:t>e</w:t>
          </w:r>
          <w:r w:rsidR="004A6FEB" w:rsidRPr="00260B24">
            <w:rPr>
              <w:rFonts w:asciiTheme="minorBidi" w:hAnsiTheme="minorBidi"/>
              <w:spacing w:val="4"/>
              <w:szCs w:val="24"/>
            </w:rPr>
            <w:t>s</w:t>
          </w:r>
        </w:p>
      </w:tc>
      <w:tc>
        <w:tcPr>
          <w:tcW w:w="5998" w:type="dxa"/>
          <w:vAlign w:val="center"/>
        </w:tcPr>
        <w:p w14:paraId="4B3C217A" w14:textId="77777777" w:rsidR="00EE47C4" w:rsidRPr="00260B24" w:rsidRDefault="00A25EE2" w:rsidP="00744F8B">
          <w:pPr>
            <w:pStyle w:val="Header"/>
            <w:jc w:val="right"/>
            <w:rPr>
              <w:rFonts w:asciiTheme="minorBidi" w:hAnsiTheme="minorBidi"/>
              <w:spacing w:val="4"/>
              <w:szCs w:val="24"/>
            </w:rPr>
          </w:pPr>
          <w:r>
            <w:rPr>
              <w:rFonts w:asciiTheme="minorBidi" w:hAnsiTheme="minorBidi"/>
              <w:spacing w:val="4"/>
              <w:szCs w:val="24"/>
            </w:rPr>
            <w:t>Sect</w:t>
          </w:r>
          <w:r w:rsidR="0069322D">
            <w:rPr>
              <w:rFonts w:asciiTheme="minorBidi" w:hAnsiTheme="minorBidi"/>
              <w:spacing w:val="4"/>
              <w:szCs w:val="24"/>
            </w:rPr>
            <w:t>o</w:t>
          </w:r>
          <w:r>
            <w:rPr>
              <w:rFonts w:asciiTheme="minorBidi" w:hAnsiTheme="minorBidi"/>
              <w:spacing w:val="4"/>
              <w:szCs w:val="24"/>
            </w:rPr>
            <w:t xml:space="preserve">r de </w:t>
          </w:r>
          <w:r w:rsidR="00EE47C4" w:rsidRPr="00260B24">
            <w:rPr>
              <w:rFonts w:asciiTheme="minorBidi" w:hAnsiTheme="minorBidi"/>
              <w:spacing w:val="4"/>
              <w:szCs w:val="24"/>
            </w:rPr>
            <w:t>Radiocomunica</w:t>
          </w:r>
          <w:r w:rsidR="0069322D">
            <w:rPr>
              <w:rFonts w:asciiTheme="minorBidi" w:hAnsiTheme="minorBidi"/>
              <w:spacing w:val="4"/>
              <w:szCs w:val="24"/>
            </w:rPr>
            <w:t>c</w:t>
          </w:r>
          <w:r w:rsidR="00EE47C4" w:rsidRPr="00260B24">
            <w:rPr>
              <w:rFonts w:asciiTheme="minorBidi" w:hAnsiTheme="minorBidi"/>
              <w:spacing w:val="4"/>
              <w:szCs w:val="24"/>
            </w:rPr>
            <w:t>ion</w:t>
          </w:r>
          <w:r w:rsidR="0069322D">
            <w:rPr>
              <w:rFonts w:asciiTheme="minorBidi" w:hAnsiTheme="minorBidi"/>
              <w:spacing w:val="4"/>
              <w:szCs w:val="24"/>
            </w:rPr>
            <w:t>e</w:t>
          </w:r>
          <w:r>
            <w:rPr>
              <w:rFonts w:asciiTheme="minorBidi" w:hAnsiTheme="minorBidi"/>
              <w:spacing w:val="4"/>
              <w:szCs w:val="24"/>
            </w:rPr>
            <w:t>s</w:t>
          </w:r>
        </w:p>
      </w:tc>
    </w:tr>
  </w:tbl>
  <w:p w14:paraId="2BCA4501" w14:textId="77777777" w:rsidR="00EE47C4" w:rsidRDefault="0069322D" w:rsidP="004A6FEB">
    <w:pPr>
      <w:pStyle w:val="Header"/>
    </w:pPr>
    <w:r>
      <w:rPr>
        <w:rFonts w:ascii="Arial Black" w:hAnsi="Arial Black" w:cs="Arial"/>
        <w:noProof/>
        <w:sz w:val="32"/>
        <w:szCs w:val="32"/>
      </w:rPr>
      <w:drawing>
        <wp:anchor distT="0" distB="0" distL="114300" distR="114300" simplePos="0" relativeHeight="251660288" behindDoc="0" locked="0" layoutInCell="1" allowOverlap="1" wp14:anchorId="1BA516C0" wp14:editId="27669546">
          <wp:simplePos x="0" y="0"/>
          <wp:positionH relativeFrom="column">
            <wp:posOffset>-252095</wp:posOffset>
          </wp:positionH>
          <wp:positionV relativeFrom="paragraph">
            <wp:posOffset>-562165</wp:posOffset>
          </wp:positionV>
          <wp:extent cx="1781299" cy="383901"/>
          <wp:effectExtent l="0" t="0" r="0" b="0"/>
          <wp:wrapNone/>
          <wp:docPr id="7" name="Picture 7" descr="ITU Publicacion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ITU Publicaciones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1299" cy="38390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507D4">
      <w:rPr>
        <w:rFonts w:ascii="Arial" w:hAnsi="Arial" w:cs="Arial"/>
        <w:noProof/>
      </w:rPr>
      <mc:AlternateContent>
        <mc:Choice Requires="wps">
          <w:drawing>
            <wp:anchor distT="0" distB="0" distL="114300" distR="114300" simplePos="0" relativeHeight="251658240" behindDoc="0" locked="0" layoutInCell="1" allowOverlap="1" wp14:anchorId="257969E2" wp14:editId="3DDFD992">
              <wp:simplePos x="0" y="0"/>
              <wp:positionH relativeFrom="column">
                <wp:posOffset>-106045</wp:posOffset>
              </wp:positionH>
              <wp:positionV relativeFrom="paragraph">
                <wp:posOffset>164465</wp:posOffset>
              </wp:positionV>
              <wp:extent cx="301625" cy="172085"/>
              <wp:effectExtent l="17780" t="12065" r="23495" b="15875"/>
              <wp:wrapNone/>
              <wp:docPr id="6"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301625" cy="172085"/>
                      </a:xfrm>
                      <a:prstGeom prst="triangle">
                        <a:avLst>
                          <a:gd name="adj" fmla="val 50000"/>
                        </a:avLst>
                      </a:prstGeom>
                      <a:solidFill>
                        <a:schemeClr val="bg1">
                          <a:lumMod val="100000"/>
                          <a:lumOff val="0"/>
                        </a:schemeClr>
                      </a:solidFill>
                      <a:ln w="9525">
                        <a:solidFill>
                          <a:srgbClr val="F8F8F8"/>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2CBE67"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1" o:spid="_x0000_s1026" type="#_x0000_t5" style="position:absolute;margin-left:-8.35pt;margin-top:12.95pt;width:23.75pt;height:13.55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idtSQIAAIsEAAAOAAAAZHJzL2Uyb0RvYy54bWysVNuO0zAQfUfiHyy/0ySlXbpR09WqSxHS&#10;cpEWPsBxnMTgG7bbdPl6xpOQLewbIpEszzg+M3POTLY3Z63ISfggraloscgpEYbbRpquol+/HF5t&#10;KAmRmYYpa0RFH0WgN7uXL7aDK8XS9lY1whMAMaEcXEX7GF2ZZYH3QrOwsE4YOGyt1yyC6bus8WwA&#10;dK2yZZ5fZYP1jfOWixDAezce0h3it63g8VPbBhGJqijkFnH1uNZpzXZbVnaeuV7yKQ32D1loJg0E&#10;naHuWGTk6OUzKC25t8G2ccGtzmzbSi6wBqimyP+q5qFnTmAtQE5wM03h/8Hyj6cH99mn1IO7t/x7&#10;IMbue2Y6ceu9HXrBGghXJKKywYVyvpCMAFdJPXywDUjLjtEiB+fWa+ItcF3kmzw96IZiyRmZf5yZ&#10;F+dIODhf58XVck0Jh6PizTLfrDEgKxNWSs75EN8Jq0naVDR6CSmqRA4r2ek+RCS/IYbplErzjZJW&#10;K5DyxBRZYw6pgvlj2P2GxNqtks1BKoVGaj6xV57A5YrWXYFh1FFDoaOvGMvC7gE/9Njox4YCbOzf&#10;BIExwyW6MmSo6PUayn0e2Xf1HPewSe/Ewx8QWkYYGiV1RSd+MZGk1VvT4D4yqcY9ZKPMJF7SK41G&#10;KGvbPIJ2qBLMBUwwsNpb/5OSAaahouHHkXlBiXpvQP/rYrVK44PGag0KUeIvT+rLE2Y4QIFKlIzb&#10;fRxH7ui87PrUGFi7sbfQM62MSZqnrCYDOh7Zm6YzjdSljV89/UN2vwAAAP//AwBQSwMEFAAGAAgA&#10;AAAhAJ7d/i/gAAAACAEAAA8AAABkcnMvZG93bnJldi54bWxMj8FOwzAQRO9I/IO1SFxQaydVC4Q4&#10;FULABYFEC0jc3HhJIuJ1iJ3W/D3LCY6rfZp5U66T68Uex9B50pDNFQik2tuOGg0v27vZBYgQDVnT&#10;e0IN3xhgXR0flaaw/kDPuN/ERnAIhcJoaGMcCilD3aIzYe4HJP59+NGZyOfYSDuaA4e7XuZKraQz&#10;HXFDawa8abH+3EyOe9PZ9vbpIb49fsn7fHpPGY3Dq9anJ+n6CkTEFP9g+NVndajYaecnskH0GmbZ&#10;6pxRDfnyEgQDC8VTdhqWCwWyKuX/AdUPAAAA//8DAFBLAQItABQABgAIAAAAIQC2gziS/gAAAOEB&#10;AAATAAAAAAAAAAAAAAAAAAAAAABbQ29udGVudF9UeXBlc10ueG1sUEsBAi0AFAAGAAgAAAAhADj9&#10;If/WAAAAlAEAAAsAAAAAAAAAAAAAAAAALwEAAF9yZWxzLy5yZWxzUEsBAi0AFAAGAAgAAAAhAFmO&#10;J21JAgAAiwQAAA4AAAAAAAAAAAAAAAAALgIAAGRycy9lMm9Eb2MueG1sUEsBAi0AFAAGAAgAAAAh&#10;AJ7d/i/gAAAACAEAAA8AAAAAAAAAAAAAAAAAowQAAGRycy9kb3ducmV2LnhtbFBLBQYAAAAABAAE&#10;APMAAACwBQAAAAA=&#10;" fillcolor="white [3212]" strokecolor="#f8f8f8"/>
          </w:pict>
        </mc:Fallback>
      </mc:AlternateContent>
    </w:r>
  </w:p>
  <w:p w14:paraId="09C60DAF" w14:textId="77777777" w:rsidR="004A6FEB" w:rsidRDefault="00A507D4" w:rsidP="004A6FEB">
    <w:pPr>
      <w:pStyle w:val="Header"/>
      <w:ind w:right="360"/>
      <w:jc w:val="both"/>
    </w:pPr>
    <w:r>
      <w:rPr>
        <w:noProof/>
      </w:rPr>
      <mc:AlternateContent>
        <mc:Choice Requires="wpg">
          <w:drawing>
            <wp:anchor distT="0" distB="0" distL="114300" distR="114300" simplePos="0" relativeHeight="251659264" behindDoc="0" locked="0" layoutInCell="1" allowOverlap="1" wp14:anchorId="4FAA810B" wp14:editId="5B255604">
              <wp:simplePos x="0" y="0"/>
              <wp:positionH relativeFrom="page">
                <wp:posOffset>0</wp:posOffset>
              </wp:positionH>
              <wp:positionV relativeFrom="page">
                <wp:posOffset>1196340</wp:posOffset>
              </wp:positionV>
              <wp:extent cx="7560310" cy="236220"/>
              <wp:effectExtent l="9525" t="5715" r="12065" b="5715"/>
              <wp:wrapNone/>
              <wp:docPr id="2" name="docshapegroup6" descr="Header separator 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236220"/>
                        <a:chOff x="0" y="1884"/>
                        <a:chExt cx="11906" cy="372"/>
                      </a:xfrm>
                    </wpg:grpSpPr>
                    <wps:wsp>
                      <wps:cNvPr id="3" name="docshape7" descr="Header separator line"/>
                      <wps:cNvSpPr>
                        <a:spLocks noChangeArrowheads="1"/>
                      </wps:cNvSpPr>
                      <wps:spPr bwMode="auto">
                        <a:xfrm>
                          <a:off x="0" y="1944"/>
                          <a:ext cx="11906" cy="312"/>
                        </a:xfrm>
                        <a:prstGeom prst="rect">
                          <a:avLst/>
                        </a:prstGeom>
                        <a:solidFill>
                          <a:srgbClr val="009CD6"/>
                        </a:solidFill>
                        <a:ln w="9525">
                          <a:solidFill>
                            <a:srgbClr val="009CD6"/>
                          </a:solidFill>
                          <a:miter lim="800000"/>
                          <a:headEnd/>
                          <a:tailEnd/>
                        </a:ln>
                      </wps:spPr>
                      <wps:bodyPr rot="0" vert="horz" wrap="square" lIns="91440" tIns="45720" rIns="91440" bIns="45720" anchor="t" anchorCtr="0" upright="1">
                        <a:noAutofit/>
                      </wps:bodyPr>
                    </wps:wsp>
                    <wps:wsp>
                      <wps:cNvPr id="4" name="docshape8" descr="Header separator line"/>
                      <wps:cNvSpPr>
                        <a:spLocks/>
                      </wps:cNvSpPr>
                      <wps:spPr bwMode="auto">
                        <a:xfrm>
                          <a:off x="1109" y="1884"/>
                          <a:ext cx="627" cy="314"/>
                        </a:xfrm>
                        <a:custGeom>
                          <a:avLst/>
                          <a:gdLst>
                            <a:gd name="T0" fmla="+- 0 1736 1109"/>
                            <a:gd name="T1" fmla="*/ T0 w 627"/>
                            <a:gd name="T2" fmla="+- 0 1884 1884"/>
                            <a:gd name="T3" fmla="*/ 1884 h 314"/>
                            <a:gd name="T4" fmla="+- 0 1109 1109"/>
                            <a:gd name="T5" fmla="*/ T4 w 627"/>
                            <a:gd name="T6" fmla="+- 0 1884 1884"/>
                            <a:gd name="T7" fmla="*/ 1884 h 314"/>
                            <a:gd name="T8" fmla="+- 0 1423 1109"/>
                            <a:gd name="T9" fmla="*/ T8 w 627"/>
                            <a:gd name="T10" fmla="+- 0 2197 1884"/>
                            <a:gd name="T11" fmla="*/ 2197 h 314"/>
                            <a:gd name="T12" fmla="+- 0 1736 1109"/>
                            <a:gd name="T13" fmla="*/ T12 w 627"/>
                            <a:gd name="T14" fmla="+- 0 1884 1884"/>
                            <a:gd name="T15" fmla="*/ 1884 h 314"/>
                          </a:gdLst>
                          <a:ahLst/>
                          <a:cxnLst>
                            <a:cxn ang="0">
                              <a:pos x="T1" y="T3"/>
                            </a:cxn>
                            <a:cxn ang="0">
                              <a:pos x="T5" y="T7"/>
                            </a:cxn>
                            <a:cxn ang="0">
                              <a:pos x="T9" y="T11"/>
                            </a:cxn>
                            <a:cxn ang="0">
                              <a:pos x="T13" y="T15"/>
                            </a:cxn>
                          </a:cxnLst>
                          <a:rect l="0" t="0" r="r" b="b"/>
                          <a:pathLst>
                            <a:path w="627" h="314">
                              <a:moveTo>
                                <a:pt x="627" y="0"/>
                              </a:moveTo>
                              <a:lnTo>
                                <a:pt x="0" y="0"/>
                              </a:lnTo>
                              <a:lnTo>
                                <a:pt x="314" y="313"/>
                              </a:lnTo>
                              <a:lnTo>
                                <a:pt x="627" y="0"/>
                              </a:lnTo>
                              <a:close/>
                            </a:path>
                          </a:pathLst>
                        </a:custGeom>
                        <a:solidFill>
                          <a:schemeClr val="bg1">
                            <a:lumMod val="100000"/>
                            <a:lumOff val="0"/>
                          </a:schemeClr>
                        </a:solidFill>
                        <a:ln>
                          <a:noFill/>
                        </a:ln>
                        <a:extLst>
                          <a:ext uri="{91240B29-F687-4F45-9708-019B960494DF}">
                            <a14:hiddenLine xmlns:a14="http://schemas.microsoft.com/office/drawing/2010/main" w="9525">
                              <a:solidFill>
                                <a:srgbClr val="009CD6"/>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CDC00C" id="docshapegroup6" o:spid="_x0000_s1026" alt="Header separator line" style="position:absolute;margin-left:0;margin-top:94.2pt;width:595.3pt;height:18.6pt;z-index:251659264;mso-position-horizontal-relative:page;mso-position-vertical-relative:page" coordorigin=",1884" coordsize="11906,3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OzUPQQAAFYMAAAOAAAAZHJzL2Uyb0RvYy54bWzUV9tu4zYQfS/QfyD42GIjUb4LURaLZDct&#10;sG0XWPUDaIm6oBKpkrTl9Os7Q0q27NptkAIFmgeZ0gzncubMkLl/f2gbshfa1EomlN2FlAiZqbyW&#10;ZUJ/TT+9W1NiLJc5b5QUCX0Rhr5/+Pab+76LRaQq1eRCEzAiTdx3Ca2s7eIgMFklWm7uVCckCAul&#10;W27hVZdBrnkP1tsmiMJwGfRK551WmTAGvj55IX1w9otCZPaXojDCkiahEJt1T+2eW3wGD/c8LjXv&#10;qjobwuBviKLltQSnR1NP3HKy0/VfTLV1ppVRhb3LVBuooqgz4XKAbFh4kc2zVrvO5VLGfdkdYQJo&#10;L3B6s9ns5/2z7r52X7SPHpafVfabAVyCvivjqRzfS69Mtv1PKod68p1VLvFDoVs0ASmRg8P35Yiv&#10;OFiSwcfVYhnOGJQhA1k0W0bRUICsgiqdtrH1eu4rk1Ufh72MbcKl3zlbRSgNeOydukCHwLDwwCRz&#10;Asv8O7C+VrwTrgYGwfiiSZ0ndEaJ5C3kn6vMoMaKklyYDJj1g+BIaSM6rrlVmjS1FBgvBgYWRqyN&#10;B5pI9VhxWYoPWqu+gs0QMHP5nW3AFwNleiXybDMfIBzBnwLIzgHkcaeNfRaqJbhIqIa+cVXl+8/G&#10;eqxHFSyyUU2df6qbxr3ocvvYaLLn2GPh5vFpOZTnTK2RpE/oZhEtnOUzmXmdiba2gGxTtwldh/iH&#10;fniMoH2UuVtbXjd+DfRopGOxB84XYKvyFwBRKz8JYHLBolL6D0p6mAIJNb/vuBaUND9KKMSGzec4&#10;NtzLfLECwhI9lWynEi4zMJVQS4lfPlo/anadrssKPDGXu1QfoG2K2iGLhfVRDcECef8jFs8vWQzD&#10;+m0sRoq8ja6MhRtKYB6cmn5k7DKCrsJRMWOOy8eG53G283zF8o8cheGbA1vxU5kP7ZlCvYq2gZH+&#10;/TsSEraaLYnz6MhyUmOj2ncBSUPSE/R9oRONOt4UzChyivlkCkaD9wimUE4qMsQ/jQugn8YFIFyN&#10;azGqYVzz63HBVJyauhUXYPmKuIABU2PzaHY1LijZ0Vi6vh4XDvqJrYhtVlcBY1PwndZVxGBmTc3d&#10;LuW0ACmLbgR3UYBbqLFpBc7LCXQ8Eo5Xfk4CMw9yICGsYAzAWR26pu+UwRMuhWyB0ulsmJGghYy9&#10;oQzeUdlxEfz9vbLvoxTwxHb8J20GOKFtyHCi7rcNGeAxcHlx0pTAxWnrm6PjFhPHBHCJA941beV7&#10;Fr+3ai9S5TQs5u/k4NfNbvB2kjdyqgfkmWiNsvG3c7awr1BrBrn4HEb5+Ov1Ln2O0qxRRviNGL4D&#10;7ZgSIjGZMufnFV5PxfHQ25Z+rje7Fm5F/iBkkwMKvuP9xh+QQ6TuhosmnNcz63hs8VgqPGDHtIb5&#10;ijeA/9dB5i5ncHl1aQ4XbbwdT99dcqd/Bx7+BAAA//8DAFBLAwQUAAYACAAAACEA1AVv9OAAAAAJ&#10;AQAADwAAAGRycy9kb3ducmV2LnhtbEyPQUvDQBCF74L/YRnBm90k2hBjNqUU9VQEW0G8TbPTJDQ7&#10;G7LbJP33bk96fPOG975XrGbTiZEG11pWEC8iEMSV1S3XCr72bw8ZCOeRNXaWScGFHKzK25sCc20n&#10;/qRx52sRQtjlqKDxvs+ldFVDBt3C9sTBO9rBoA9yqKUecArhppNJFKXSYMuhocGeNg1Vp93ZKHif&#10;cFo/xq/j9nTcXH72y4/vbUxK3d/N6xcQnmb/9wxX/IAOZWA62DNrJzoFYYgP1yx7AnG14+coBXFQ&#10;kCTLFGRZyP8Lyl8AAAD//wMAUEsBAi0AFAAGAAgAAAAhALaDOJL+AAAA4QEAABMAAAAAAAAAAAAA&#10;AAAAAAAAAFtDb250ZW50X1R5cGVzXS54bWxQSwECLQAUAAYACAAAACEAOP0h/9YAAACUAQAACwAA&#10;AAAAAAAAAAAAAAAvAQAAX3JlbHMvLnJlbHNQSwECLQAUAAYACAAAACEAL1zs1D0EAABWDAAADgAA&#10;AAAAAAAAAAAAAAAuAgAAZHJzL2Uyb0RvYy54bWxQSwECLQAUAAYACAAAACEA1AVv9OAAAAAJAQAA&#10;DwAAAAAAAAAAAAAAAACXBgAAZHJzL2Rvd25yZXYueG1sUEsFBgAAAAAEAAQA8wAAAKQHAAAAAA==&#10;">
              <v:rect id="docshape7" o:spid="_x0000_s1027" alt="Header separator line" style="position:absolute;top:1944;width:11906;height: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PW2vQAAANoAAAAPAAAAZHJzL2Rvd25yZXYueG1sRI/NCsIw&#10;EITvgu8QVvAimqogpRpFBMGDF3/A69KsTbXZlCZqfXsjCB6HmfmGWaxaW4knNb50rGA8SkAQ506X&#10;XCg4n7bDFIQPyBorx6TgTR5Wy25ngZl2Lz7Q8xgKESHsM1RgQqgzKX1uyKIfuZo4elfXWAxRNoXU&#10;Db4i3FZykiQzabHkuGCwpo2h/H58WAUDXbxv4+RiuQ4mJbfJW417pfq9dj0HEagN//CvvdMKpvC9&#10;Em+AXH4AAAD//wMAUEsBAi0AFAAGAAgAAAAhANvh9svuAAAAhQEAABMAAAAAAAAAAAAAAAAAAAAA&#10;AFtDb250ZW50X1R5cGVzXS54bWxQSwECLQAUAAYACAAAACEAWvQsW78AAAAVAQAACwAAAAAAAAAA&#10;AAAAAAAfAQAAX3JlbHMvLnJlbHNQSwECLQAUAAYACAAAACEAs7z1tr0AAADaAAAADwAAAAAAAAAA&#10;AAAAAAAHAgAAZHJzL2Rvd25yZXYueG1sUEsFBgAAAAADAAMAtwAAAPECAAAAAA==&#10;" fillcolor="#009cd6" strokecolor="#009cd6"/>
              <v:shape id="docshape8" o:spid="_x0000_s1028" alt="Header separator line" style="position:absolute;left:1109;top:1884;width:627;height:314;visibility:visible;mso-wrap-style:square;v-text-anchor:top" coordsize="627,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7H8wQAAANoAAAAPAAAAZHJzL2Rvd25yZXYueG1sRI9Bi8Iw&#10;FITvC/6H8ARva6oEV6pRtLCL4GmrF2+P5tkWm5fSpFr/vREW9jjMzDfMejvYRtyp87VjDbNpAoK4&#10;cKbmUsP59P25BOEDssHGMWl4koftZvSxxtS4B//SPQ+liBD2KWqoQmhTKX1RkUU/dS1x9K6usxii&#10;7EppOnxEuG3kPEkW0mLNcaHClrKKilveWw39/nJQP6q45kclbf+VOZt5pfVkPOxWIAIN4T/81z4Y&#10;DQreV+INkJsXAAAA//8DAFBLAQItABQABgAIAAAAIQDb4fbL7gAAAIUBAAATAAAAAAAAAAAAAAAA&#10;AAAAAABbQ29udGVudF9UeXBlc10ueG1sUEsBAi0AFAAGAAgAAAAhAFr0LFu/AAAAFQEAAAsAAAAA&#10;AAAAAAAAAAAAHwEAAF9yZWxzLy5yZWxzUEsBAi0AFAAGAAgAAAAhAP1TsfzBAAAA2gAAAA8AAAAA&#10;AAAAAAAAAAAABwIAAGRycy9kb3ducmV2LnhtbFBLBQYAAAAAAwADALcAAAD1AgAAAAA=&#10;" path="m627,l,,314,313,627,xe" fillcolor="white [3212]" stroked="f" strokecolor="#009cd6">
                <v:path arrowok="t" o:connecttype="custom" o:connectlocs="627,1884;0,1884;314,2197;627,1884" o:connectangles="0,0,0,0"/>
              </v:shape>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CBBCF" w14:textId="41BB8FED" w:rsidR="001B164E" w:rsidRPr="00255719" w:rsidRDefault="00255719" w:rsidP="00255719">
    <w:pPr>
      <w:pStyle w:val="Header"/>
      <w:jc w:val="left"/>
      <w:rPr>
        <w:lang w:val="en-US"/>
      </w:rPr>
    </w:pPr>
    <w:r>
      <w:rPr>
        <w:rStyle w:val="PageNumber"/>
        <w:b/>
        <w:bCs/>
      </w:rPr>
      <w:fldChar w:fldCharType="begin"/>
    </w:r>
    <w:r>
      <w:rPr>
        <w:rStyle w:val="PageNumber"/>
        <w:b/>
        <w:bCs/>
        <w:lang w:val="en-US"/>
      </w:rPr>
      <w:instrText xml:space="preserve"> PAGE </w:instrText>
    </w:r>
    <w:r>
      <w:rPr>
        <w:rStyle w:val="PageNumber"/>
        <w:b/>
        <w:bCs/>
      </w:rPr>
      <w:fldChar w:fldCharType="separate"/>
    </w:r>
    <w:r>
      <w:rPr>
        <w:rStyle w:val="PageNumber"/>
        <w:b/>
        <w:bCs/>
      </w:rPr>
      <w:t>ii</w:t>
    </w:r>
    <w:r>
      <w:rPr>
        <w:rStyle w:val="PageNumber"/>
        <w:b/>
        <w:bCs/>
      </w:rPr>
      <w:fldChar w:fldCharType="end"/>
    </w:r>
    <w:r>
      <w:rPr>
        <w:lang w:val="en-US"/>
      </w:rPr>
      <w:tab/>
    </w:r>
    <w:r>
      <w:rPr>
        <w:b/>
        <w:bCs/>
        <w:lang w:val="en-US"/>
      </w:rPr>
      <w:fldChar w:fldCharType="begin"/>
    </w:r>
    <w:r>
      <w:rPr>
        <w:b/>
        <w:bCs/>
        <w:lang w:val="en-US"/>
      </w:rPr>
      <w:instrText xml:space="preserve"> DOCPROPERTY "Header" \* MERGEFORMAT </w:instrText>
    </w:r>
    <w:r>
      <w:rPr>
        <w:b/>
        <w:bCs/>
        <w:lang w:val="en-US"/>
      </w:rPr>
      <w:fldChar w:fldCharType="separate"/>
    </w:r>
    <w:r w:rsidR="00481A05">
      <w:rPr>
        <w:b/>
        <w:bCs/>
        <w:lang w:val="en-US"/>
      </w:rPr>
      <w:t xml:space="preserve">Rec. </w:t>
    </w:r>
    <w:r>
      <w:rPr>
        <w:b/>
        <w:bCs/>
        <w:lang w:val="en-US"/>
      </w:rPr>
      <w:fldChar w:fldCharType="end"/>
    </w:r>
    <w:r w:rsidRPr="00F111D6">
      <w:rPr>
        <w:b/>
        <w:bCs/>
        <w:lang w:val="en-GB"/>
      </w:rPr>
      <w:t xml:space="preserve"> </w:t>
    </w:r>
    <w:r>
      <w:rPr>
        <w:b/>
        <w:bCs/>
      </w:rPr>
      <w:fldChar w:fldCharType="begin"/>
    </w:r>
    <w:r>
      <w:rPr>
        <w:b/>
        <w:bCs/>
        <w:lang w:val="en-US"/>
      </w:rPr>
      <w:instrText>styleref href</w:instrText>
    </w:r>
    <w:r>
      <w:rPr>
        <w:b/>
        <w:bCs/>
      </w:rPr>
      <w:fldChar w:fldCharType="separate"/>
    </w:r>
    <w:r w:rsidR="00481A05">
      <w:rPr>
        <w:b/>
        <w:bCs/>
        <w:noProof/>
        <w:lang w:val="en-US"/>
      </w:rPr>
      <w:t>UIT-R  V.431-9</w:t>
    </w:r>
    <w:r>
      <w:rPr>
        <w:b/>
        <w:bCs/>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9AF10" w14:textId="1EDA3954" w:rsidR="001B164E" w:rsidRPr="00255719" w:rsidRDefault="00255719" w:rsidP="00255719">
    <w:pPr>
      <w:pStyle w:val="Header"/>
    </w:pPr>
    <w:r>
      <w:tab/>
    </w:r>
    <w:r>
      <w:rPr>
        <w:b/>
        <w:bCs/>
      </w:rPr>
      <w:fldChar w:fldCharType="begin"/>
    </w:r>
    <w:r>
      <w:rPr>
        <w:b/>
        <w:bCs/>
      </w:rPr>
      <w:instrText xml:space="preserve"> DOCPROPERTY "Header" \* MERGEFORMAT </w:instrText>
    </w:r>
    <w:r>
      <w:rPr>
        <w:b/>
        <w:bCs/>
      </w:rPr>
      <w:fldChar w:fldCharType="separate"/>
    </w:r>
    <w:r w:rsidR="00481A05">
      <w:rPr>
        <w:b/>
        <w:bCs/>
      </w:rPr>
      <w:t xml:space="preserve">Rec. </w:t>
    </w:r>
    <w:r>
      <w:rPr>
        <w:b/>
        <w:bCs/>
      </w:rPr>
      <w:fldChar w:fldCharType="end"/>
    </w:r>
    <w:r>
      <w:rPr>
        <w:b/>
        <w:bCs/>
      </w:rPr>
      <w:t xml:space="preserve"> </w:t>
    </w:r>
    <w:r>
      <w:rPr>
        <w:b/>
        <w:bCs/>
      </w:rPr>
      <w:fldChar w:fldCharType="begin"/>
    </w:r>
    <w:r>
      <w:rPr>
        <w:b/>
        <w:bCs/>
      </w:rPr>
      <w:instrText>styleref href</w:instrText>
    </w:r>
    <w:r>
      <w:rPr>
        <w:b/>
        <w:bCs/>
      </w:rPr>
      <w:fldChar w:fldCharType="separate"/>
    </w:r>
    <w:r w:rsidR="00481A05">
      <w:rPr>
        <w:b/>
        <w:bCs/>
        <w:noProof/>
      </w:rPr>
      <w:t>UIT-R  V.431-9</w:t>
    </w:r>
    <w:r>
      <w:rPr>
        <w:b/>
        <w:bCs/>
      </w:rPr>
      <w:fldChar w:fldCharType="end"/>
    </w:r>
    <w:r>
      <w:tab/>
    </w:r>
    <w:r>
      <w:rPr>
        <w:rStyle w:val="PageNumber"/>
        <w:b/>
        <w:bCs/>
      </w:rPr>
      <w:fldChar w:fldCharType="begin"/>
    </w:r>
    <w:r>
      <w:rPr>
        <w:rStyle w:val="PageNumber"/>
        <w:b/>
        <w:bCs/>
      </w:rPr>
      <w:instrText xml:space="preserve"> PAGE </w:instrText>
    </w:r>
    <w:r>
      <w:rPr>
        <w:rStyle w:val="PageNumber"/>
        <w:b/>
        <w:bCs/>
      </w:rPr>
      <w:fldChar w:fldCharType="separate"/>
    </w:r>
    <w:r>
      <w:rPr>
        <w:rStyle w:val="PageNumber"/>
        <w:b/>
        <w:bCs/>
      </w:rPr>
      <w:t>1</w:t>
    </w:r>
    <w:r>
      <w:rPr>
        <w:rStyle w:val="PageNumber"/>
        <w:b/>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2E0741"/>
    <w:multiLevelType w:val="hybridMultilevel"/>
    <w:tmpl w:val="73506790"/>
    <w:lvl w:ilvl="0" w:tplc="9FA02DF4">
      <w:numFmt w:val="bullet"/>
      <w:lvlText w:val="–"/>
      <w:lvlJc w:val="left"/>
      <w:pPr>
        <w:tabs>
          <w:tab w:val="num" w:pos="795"/>
        </w:tabs>
        <w:ind w:left="795" w:hanging="795"/>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19548266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mirrorMargins/>
  <w:activeWritingStyle w:appName="MSWord" w:lang="en-US" w:vendorID="64" w:dllVersion="5" w:nlCheck="1" w:checkStyle="0"/>
  <w:activeWritingStyle w:appName="MSWord" w:lang="en-US" w:vendorID="64" w:dllVersion="6" w:nlCheck="1" w:checkStyle="1"/>
  <w:activeWritingStyle w:appName="MSWord" w:lang="fr-FR" w:vendorID="64" w:dllVersion="6" w:nlCheck="1" w:checkStyle="0"/>
  <w:activeWritingStyle w:appName="MSWord" w:lang="en-GB" w:vendorID="64" w:dllVersion="6" w:nlCheck="1" w:checkStyle="1"/>
  <w:activeWritingStyle w:appName="MSWord" w:lang="fr-CH" w:vendorID="64" w:dllVersion="6" w:nlCheck="1" w:checkStyle="0"/>
  <w:activeWritingStyle w:appName="MSWord" w:lang="es-ES_tradnl" w:vendorID="64" w:dllVersion="6" w:nlCheck="1" w:checkStyle="1"/>
  <w:activeWritingStyle w:appName="MSWord" w:lang="fr-FR" w:vendorID="64" w:dllVersion="0" w:nlCheck="1" w:checkStyle="0"/>
  <w:activeWritingStyle w:appName="MSWord" w:lang="es-ES_tradnl" w:vendorID="64" w:dllVersion="0" w:nlCheck="1" w:checkStyle="0"/>
  <w:activeWritingStyle w:appName="MSWord" w:lang="en-US" w:vendorID="64" w:dllVersion="0" w:nlCheck="1" w:checkStyle="0"/>
  <w:activeWritingStyle w:appName="MSWord" w:lang="fr-CH" w:vendorID="64" w:dllVersion="0" w:nlCheck="1" w:checkStyle="0"/>
  <w:activeWritingStyle w:appName="MSWord" w:lang="es-ES" w:vendorID="64" w:dllVersion="0" w:nlCheck="1" w:checkStyle="0"/>
  <w:activeWritingStyle w:appName="MSWord" w:lang="en-GB" w:vendorID="64" w:dllVersion="0" w:nlCheck="1" w:checkStyle="0"/>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hdrShapeDefaults>
    <o:shapedefaults v:ext="edit" spidmax="2050">
      <o:colormru v:ext="edit" colors="#d62a47,#f8f8f8"/>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0D44"/>
    <w:rsid w:val="00006F58"/>
    <w:rsid w:val="00013002"/>
    <w:rsid w:val="000246E0"/>
    <w:rsid w:val="00033A17"/>
    <w:rsid w:val="00036EE3"/>
    <w:rsid w:val="00072484"/>
    <w:rsid w:val="00095530"/>
    <w:rsid w:val="00096612"/>
    <w:rsid w:val="000A4A32"/>
    <w:rsid w:val="000B0F49"/>
    <w:rsid w:val="000B1B2B"/>
    <w:rsid w:val="000B7683"/>
    <w:rsid w:val="000D0677"/>
    <w:rsid w:val="000E0548"/>
    <w:rsid w:val="000E6A6E"/>
    <w:rsid w:val="00100D44"/>
    <w:rsid w:val="00102934"/>
    <w:rsid w:val="00103D84"/>
    <w:rsid w:val="00106838"/>
    <w:rsid w:val="00120C75"/>
    <w:rsid w:val="00147110"/>
    <w:rsid w:val="001511A6"/>
    <w:rsid w:val="00171C4D"/>
    <w:rsid w:val="0017562F"/>
    <w:rsid w:val="0019307B"/>
    <w:rsid w:val="001B0927"/>
    <w:rsid w:val="001B164E"/>
    <w:rsid w:val="001B7886"/>
    <w:rsid w:val="001D001E"/>
    <w:rsid w:val="001F38BB"/>
    <w:rsid w:val="002058CE"/>
    <w:rsid w:val="002165F1"/>
    <w:rsid w:val="00233211"/>
    <w:rsid w:val="00255719"/>
    <w:rsid w:val="00260B24"/>
    <w:rsid w:val="0027411A"/>
    <w:rsid w:val="00276D21"/>
    <w:rsid w:val="00282841"/>
    <w:rsid w:val="00282DCF"/>
    <w:rsid w:val="00296D7F"/>
    <w:rsid w:val="002A5D45"/>
    <w:rsid w:val="002B3CF6"/>
    <w:rsid w:val="002B3E59"/>
    <w:rsid w:val="002C768A"/>
    <w:rsid w:val="002D0BD7"/>
    <w:rsid w:val="002D76C4"/>
    <w:rsid w:val="002F5199"/>
    <w:rsid w:val="00301DB3"/>
    <w:rsid w:val="00305119"/>
    <w:rsid w:val="003157F1"/>
    <w:rsid w:val="00320B3B"/>
    <w:rsid w:val="00346EC2"/>
    <w:rsid w:val="00356B5D"/>
    <w:rsid w:val="00357707"/>
    <w:rsid w:val="0036627C"/>
    <w:rsid w:val="003E5516"/>
    <w:rsid w:val="003F4B75"/>
    <w:rsid w:val="003F7810"/>
    <w:rsid w:val="00410651"/>
    <w:rsid w:val="00420DFD"/>
    <w:rsid w:val="00425BC7"/>
    <w:rsid w:val="00437A76"/>
    <w:rsid w:val="004454F0"/>
    <w:rsid w:val="004604B2"/>
    <w:rsid w:val="00470E28"/>
    <w:rsid w:val="0047379B"/>
    <w:rsid w:val="00474170"/>
    <w:rsid w:val="00477729"/>
    <w:rsid w:val="00481A05"/>
    <w:rsid w:val="004842E2"/>
    <w:rsid w:val="00486EB3"/>
    <w:rsid w:val="004934C5"/>
    <w:rsid w:val="004A6FEB"/>
    <w:rsid w:val="004E61FF"/>
    <w:rsid w:val="005373E0"/>
    <w:rsid w:val="00556548"/>
    <w:rsid w:val="00571B1C"/>
    <w:rsid w:val="00576D47"/>
    <w:rsid w:val="00586EF8"/>
    <w:rsid w:val="005B0371"/>
    <w:rsid w:val="005B49AB"/>
    <w:rsid w:val="005B50E7"/>
    <w:rsid w:val="005C4BAB"/>
    <w:rsid w:val="005E12A5"/>
    <w:rsid w:val="005E25CD"/>
    <w:rsid w:val="005E69F0"/>
    <w:rsid w:val="005E7B4F"/>
    <w:rsid w:val="005F003B"/>
    <w:rsid w:val="005F2E73"/>
    <w:rsid w:val="00601882"/>
    <w:rsid w:val="00607D68"/>
    <w:rsid w:val="00613212"/>
    <w:rsid w:val="006149B1"/>
    <w:rsid w:val="00640332"/>
    <w:rsid w:val="00680D2B"/>
    <w:rsid w:val="00681B32"/>
    <w:rsid w:val="0069322D"/>
    <w:rsid w:val="00697887"/>
    <w:rsid w:val="006B1D2B"/>
    <w:rsid w:val="006B1E05"/>
    <w:rsid w:val="006C37D5"/>
    <w:rsid w:val="006E1131"/>
    <w:rsid w:val="006E2037"/>
    <w:rsid w:val="006E6199"/>
    <w:rsid w:val="00712870"/>
    <w:rsid w:val="00714AC0"/>
    <w:rsid w:val="0074147D"/>
    <w:rsid w:val="00743D85"/>
    <w:rsid w:val="00744F8B"/>
    <w:rsid w:val="00747D6E"/>
    <w:rsid w:val="00753CF4"/>
    <w:rsid w:val="007565CC"/>
    <w:rsid w:val="007624B1"/>
    <w:rsid w:val="00763B9A"/>
    <w:rsid w:val="007A6AA8"/>
    <w:rsid w:val="007B1357"/>
    <w:rsid w:val="007B3343"/>
    <w:rsid w:val="00804AFE"/>
    <w:rsid w:val="008310C9"/>
    <w:rsid w:val="008335F0"/>
    <w:rsid w:val="00834306"/>
    <w:rsid w:val="00853CC5"/>
    <w:rsid w:val="0086027A"/>
    <w:rsid w:val="00877E6E"/>
    <w:rsid w:val="008B083A"/>
    <w:rsid w:val="008B56B2"/>
    <w:rsid w:val="008C7848"/>
    <w:rsid w:val="00906589"/>
    <w:rsid w:val="00906AD6"/>
    <w:rsid w:val="00917AF2"/>
    <w:rsid w:val="0092418A"/>
    <w:rsid w:val="00934ED7"/>
    <w:rsid w:val="00940D16"/>
    <w:rsid w:val="009543C3"/>
    <w:rsid w:val="009629DA"/>
    <w:rsid w:val="00966E1B"/>
    <w:rsid w:val="00972F51"/>
    <w:rsid w:val="00983BFE"/>
    <w:rsid w:val="00984A02"/>
    <w:rsid w:val="009947C0"/>
    <w:rsid w:val="009A4039"/>
    <w:rsid w:val="009A41F9"/>
    <w:rsid w:val="009D4BBD"/>
    <w:rsid w:val="009F2D2C"/>
    <w:rsid w:val="009F2D88"/>
    <w:rsid w:val="009F5580"/>
    <w:rsid w:val="00A03C0E"/>
    <w:rsid w:val="00A139D1"/>
    <w:rsid w:val="00A16BE1"/>
    <w:rsid w:val="00A239D1"/>
    <w:rsid w:val="00A25EE2"/>
    <w:rsid w:val="00A31928"/>
    <w:rsid w:val="00A35B27"/>
    <w:rsid w:val="00A35EDD"/>
    <w:rsid w:val="00A44608"/>
    <w:rsid w:val="00A507D4"/>
    <w:rsid w:val="00A5147A"/>
    <w:rsid w:val="00A62A14"/>
    <w:rsid w:val="00A6617B"/>
    <w:rsid w:val="00A71FE5"/>
    <w:rsid w:val="00A7534B"/>
    <w:rsid w:val="00A76007"/>
    <w:rsid w:val="00A86DD2"/>
    <w:rsid w:val="00A936CB"/>
    <w:rsid w:val="00A971A1"/>
    <w:rsid w:val="00AA3AD8"/>
    <w:rsid w:val="00AB0DC8"/>
    <w:rsid w:val="00AB405C"/>
    <w:rsid w:val="00AC015D"/>
    <w:rsid w:val="00AE698D"/>
    <w:rsid w:val="00AF0286"/>
    <w:rsid w:val="00AF5326"/>
    <w:rsid w:val="00B019A2"/>
    <w:rsid w:val="00B0286E"/>
    <w:rsid w:val="00B033C8"/>
    <w:rsid w:val="00B111CE"/>
    <w:rsid w:val="00B33425"/>
    <w:rsid w:val="00B42334"/>
    <w:rsid w:val="00B44E24"/>
    <w:rsid w:val="00B54ECC"/>
    <w:rsid w:val="00B60AC0"/>
    <w:rsid w:val="00B714F3"/>
    <w:rsid w:val="00B75A52"/>
    <w:rsid w:val="00B874C6"/>
    <w:rsid w:val="00B87B6B"/>
    <w:rsid w:val="00B9169E"/>
    <w:rsid w:val="00B96572"/>
    <w:rsid w:val="00BB7886"/>
    <w:rsid w:val="00BC5D77"/>
    <w:rsid w:val="00BD4283"/>
    <w:rsid w:val="00BF487A"/>
    <w:rsid w:val="00BF5544"/>
    <w:rsid w:val="00C15F3E"/>
    <w:rsid w:val="00C17C9F"/>
    <w:rsid w:val="00C46BD9"/>
    <w:rsid w:val="00C55258"/>
    <w:rsid w:val="00C73560"/>
    <w:rsid w:val="00C83B70"/>
    <w:rsid w:val="00C84DB7"/>
    <w:rsid w:val="00C87A35"/>
    <w:rsid w:val="00CB0F14"/>
    <w:rsid w:val="00CD659B"/>
    <w:rsid w:val="00CE0A43"/>
    <w:rsid w:val="00CF130D"/>
    <w:rsid w:val="00D00118"/>
    <w:rsid w:val="00D0483A"/>
    <w:rsid w:val="00D16749"/>
    <w:rsid w:val="00D5024B"/>
    <w:rsid w:val="00D61962"/>
    <w:rsid w:val="00D72623"/>
    <w:rsid w:val="00D752CA"/>
    <w:rsid w:val="00D83556"/>
    <w:rsid w:val="00DE5556"/>
    <w:rsid w:val="00DF4176"/>
    <w:rsid w:val="00E0095C"/>
    <w:rsid w:val="00E17240"/>
    <w:rsid w:val="00E60395"/>
    <w:rsid w:val="00E66557"/>
    <w:rsid w:val="00E743A1"/>
    <w:rsid w:val="00E74595"/>
    <w:rsid w:val="00E77485"/>
    <w:rsid w:val="00EB1CB6"/>
    <w:rsid w:val="00EB7C57"/>
    <w:rsid w:val="00ED2695"/>
    <w:rsid w:val="00ED3CA8"/>
    <w:rsid w:val="00EE04BA"/>
    <w:rsid w:val="00EE47C4"/>
    <w:rsid w:val="00EF2D52"/>
    <w:rsid w:val="00F111D6"/>
    <w:rsid w:val="00F17CED"/>
    <w:rsid w:val="00F30C9B"/>
    <w:rsid w:val="00F354B1"/>
    <w:rsid w:val="00F354D7"/>
    <w:rsid w:val="00F6343F"/>
    <w:rsid w:val="00F72776"/>
    <w:rsid w:val="00F77360"/>
    <w:rsid w:val="00F92A40"/>
    <w:rsid w:val="00FB0E4E"/>
    <w:rsid w:val="00FE79FE"/>
    <w:rsid w:val="00FF322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d62a47,#f8f8f8"/>
    </o:shapedefaults>
    <o:shapelayout v:ext="edit">
      <o:idmap v:ext="edit" data="2"/>
    </o:shapelayout>
  </w:shapeDefaults>
  <w:decimalSymbol w:val="."/>
  <w:listSeparator w:val=","/>
  <w14:docId w14:val="48E6F843"/>
  <w15:docId w15:val="{931CF55E-132F-41D2-9E05-E2D59FD36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17C9F"/>
    <w:pPr>
      <w:tabs>
        <w:tab w:val="left" w:pos="794"/>
        <w:tab w:val="left" w:pos="1191"/>
        <w:tab w:val="left" w:pos="1588"/>
        <w:tab w:val="left" w:pos="1985"/>
      </w:tabs>
      <w:overflowPunct w:val="0"/>
      <w:autoSpaceDE w:val="0"/>
      <w:autoSpaceDN w:val="0"/>
      <w:adjustRightInd w:val="0"/>
      <w:spacing w:before="120"/>
      <w:jc w:val="both"/>
      <w:textAlignment w:val="baseline"/>
    </w:pPr>
    <w:rPr>
      <w:sz w:val="24"/>
      <w:lang w:val="es-ES" w:eastAsia="en-US"/>
    </w:rPr>
  </w:style>
  <w:style w:type="paragraph" w:styleId="Heading1">
    <w:name w:val="heading 1"/>
    <w:basedOn w:val="Normal"/>
    <w:next w:val="Normal"/>
    <w:qFormat/>
    <w:rsid w:val="00A936CB"/>
    <w:pPr>
      <w:keepNext/>
      <w:keepLines/>
      <w:spacing w:before="480"/>
      <w:ind w:left="794" w:hanging="794"/>
      <w:outlineLvl w:val="0"/>
    </w:pPr>
    <w:rPr>
      <w:b/>
    </w:rPr>
  </w:style>
  <w:style w:type="paragraph" w:styleId="Heading2">
    <w:name w:val="heading 2"/>
    <w:basedOn w:val="Heading1"/>
    <w:next w:val="Normal"/>
    <w:qFormat/>
    <w:rsid w:val="00A936CB"/>
    <w:pPr>
      <w:spacing w:before="320"/>
      <w:outlineLvl w:val="1"/>
    </w:pPr>
  </w:style>
  <w:style w:type="paragraph" w:styleId="Heading3">
    <w:name w:val="heading 3"/>
    <w:basedOn w:val="Heading1"/>
    <w:next w:val="Normal"/>
    <w:qFormat/>
    <w:rsid w:val="00A936CB"/>
    <w:pPr>
      <w:spacing w:before="200"/>
      <w:outlineLvl w:val="2"/>
    </w:pPr>
  </w:style>
  <w:style w:type="paragraph" w:styleId="Heading4">
    <w:name w:val="heading 4"/>
    <w:basedOn w:val="Heading3"/>
    <w:next w:val="Normal"/>
    <w:qFormat/>
    <w:rsid w:val="00A936CB"/>
    <w:pPr>
      <w:tabs>
        <w:tab w:val="clear" w:pos="794"/>
        <w:tab w:val="left" w:pos="992"/>
      </w:tabs>
      <w:ind w:left="992" w:hanging="992"/>
      <w:outlineLvl w:val="3"/>
    </w:pPr>
  </w:style>
  <w:style w:type="paragraph" w:styleId="Heading5">
    <w:name w:val="heading 5"/>
    <w:basedOn w:val="Heading4"/>
    <w:next w:val="Normal"/>
    <w:qFormat/>
    <w:rsid w:val="00A936CB"/>
    <w:pPr>
      <w:outlineLvl w:val="4"/>
    </w:pPr>
  </w:style>
  <w:style w:type="paragraph" w:styleId="Heading6">
    <w:name w:val="heading 6"/>
    <w:basedOn w:val="Heading4"/>
    <w:next w:val="Normal"/>
    <w:qFormat/>
    <w:rsid w:val="00A936CB"/>
    <w:pPr>
      <w:tabs>
        <w:tab w:val="clear" w:pos="992"/>
        <w:tab w:val="clear" w:pos="1191"/>
      </w:tabs>
      <w:ind w:left="1588" w:hanging="1588"/>
      <w:outlineLvl w:val="5"/>
    </w:pPr>
  </w:style>
  <w:style w:type="paragraph" w:styleId="Heading7">
    <w:name w:val="heading 7"/>
    <w:basedOn w:val="Heading6"/>
    <w:next w:val="Normal"/>
    <w:qFormat/>
    <w:rsid w:val="00A936CB"/>
    <w:pPr>
      <w:outlineLvl w:val="6"/>
    </w:pPr>
  </w:style>
  <w:style w:type="paragraph" w:styleId="Heading8">
    <w:name w:val="heading 8"/>
    <w:basedOn w:val="Heading6"/>
    <w:next w:val="Normal"/>
    <w:qFormat/>
    <w:rsid w:val="00A936CB"/>
    <w:pPr>
      <w:outlineLvl w:val="7"/>
    </w:pPr>
  </w:style>
  <w:style w:type="paragraph" w:styleId="Heading9">
    <w:name w:val="heading 9"/>
    <w:basedOn w:val="Heading6"/>
    <w:next w:val="Normal"/>
    <w:qFormat/>
    <w:rsid w:val="00A936CB"/>
    <w:pPr>
      <w:jc w:val="left"/>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936CB"/>
    <w:pPr>
      <w:tabs>
        <w:tab w:val="clear" w:pos="794"/>
        <w:tab w:val="clear" w:pos="1191"/>
        <w:tab w:val="clear" w:pos="1588"/>
        <w:tab w:val="clear" w:pos="1985"/>
        <w:tab w:val="center" w:pos="4848"/>
        <w:tab w:val="right" w:pos="9696"/>
      </w:tabs>
      <w:spacing w:before="0"/>
      <w:jc w:val="center"/>
    </w:pPr>
  </w:style>
  <w:style w:type="paragraph" w:styleId="Footer">
    <w:name w:val="footer"/>
    <w:basedOn w:val="Normal"/>
    <w:rsid w:val="00A936CB"/>
    <w:pPr>
      <w:tabs>
        <w:tab w:val="clear" w:pos="794"/>
        <w:tab w:val="clear" w:pos="1191"/>
        <w:tab w:val="clear" w:pos="1588"/>
        <w:tab w:val="clear" w:pos="1985"/>
      </w:tabs>
      <w:spacing w:before="0"/>
    </w:pPr>
    <w:rPr>
      <w:noProof/>
      <w:sz w:val="18"/>
    </w:rPr>
  </w:style>
  <w:style w:type="character" w:styleId="PageNumber">
    <w:name w:val="page number"/>
    <w:basedOn w:val="DefaultParagraphFont"/>
    <w:rsid w:val="00A936CB"/>
  </w:style>
  <w:style w:type="paragraph" w:customStyle="1" w:styleId="Headingb">
    <w:name w:val="Heading_b"/>
    <w:basedOn w:val="Heading3"/>
    <w:next w:val="Normal"/>
    <w:rsid w:val="00A936CB"/>
    <w:pPr>
      <w:spacing w:before="160"/>
      <w:ind w:left="0" w:firstLine="0"/>
      <w:outlineLvl w:val="9"/>
    </w:pPr>
  </w:style>
  <w:style w:type="paragraph" w:customStyle="1" w:styleId="Headingi">
    <w:name w:val="Heading_i"/>
    <w:basedOn w:val="Heading3"/>
    <w:next w:val="Normal"/>
    <w:rsid w:val="00A936CB"/>
    <w:pPr>
      <w:spacing w:before="160"/>
      <w:ind w:left="0" w:firstLine="0"/>
    </w:pPr>
    <w:rPr>
      <w:b w:val="0"/>
      <w:i/>
    </w:rPr>
  </w:style>
  <w:style w:type="character" w:customStyle="1" w:styleId="href">
    <w:name w:val="href"/>
    <w:basedOn w:val="DefaultParagraphFont"/>
    <w:rsid w:val="00A936CB"/>
  </w:style>
  <w:style w:type="paragraph" w:customStyle="1" w:styleId="AnnexNoTitle">
    <w:name w:val="Annex_NoTitle"/>
    <w:basedOn w:val="Normal"/>
    <w:next w:val="Normalaftertitle"/>
    <w:rsid w:val="00A936CB"/>
    <w:pPr>
      <w:keepNext/>
      <w:keepLines/>
      <w:spacing w:before="480" w:after="80"/>
      <w:jc w:val="center"/>
    </w:pPr>
    <w:rPr>
      <w:b/>
      <w:sz w:val="28"/>
    </w:rPr>
  </w:style>
  <w:style w:type="paragraph" w:customStyle="1" w:styleId="Normalaftertitle">
    <w:name w:val="Normal_after_title"/>
    <w:basedOn w:val="Normal"/>
    <w:next w:val="Normal"/>
    <w:rsid w:val="00A936CB"/>
    <w:pPr>
      <w:spacing w:before="320"/>
    </w:pPr>
  </w:style>
  <w:style w:type="paragraph" w:customStyle="1" w:styleId="enumlev2">
    <w:name w:val="enumlev2"/>
    <w:basedOn w:val="enumlev1"/>
    <w:rsid w:val="00A936CB"/>
    <w:pPr>
      <w:ind w:left="1191" w:hanging="397"/>
    </w:pPr>
  </w:style>
  <w:style w:type="paragraph" w:customStyle="1" w:styleId="enumlev1">
    <w:name w:val="enumlev1"/>
    <w:basedOn w:val="Normal"/>
    <w:rsid w:val="00A936CB"/>
    <w:pPr>
      <w:spacing w:before="80"/>
      <w:ind w:left="794" w:hanging="794"/>
    </w:pPr>
  </w:style>
  <w:style w:type="paragraph" w:customStyle="1" w:styleId="enumlev3">
    <w:name w:val="enumlev3"/>
    <w:basedOn w:val="enumlev2"/>
    <w:rsid w:val="00A936CB"/>
    <w:pPr>
      <w:ind w:left="1588"/>
    </w:pPr>
  </w:style>
  <w:style w:type="paragraph" w:customStyle="1" w:styleId="Note">
    <w:name w:val="Note"/>
    <w:basedOn w:val="Normal"/>
    <w:rsid w:val="00A936CB"/>
    <w:pPr>
      <w:tabs>
        <w:tab w:val="clear" w:pos="794"/>
        <w:tab w:val="clear" w:pos="1191"/>
        <w:tab w:val="clear" w:pos="1588"/>
        <w:tab w:val="clear" w:pos="1985"/>
      </w:tabs>
      <w:spacing w:before="80"/>
    </w:pPr>
    <w:rPr>
      <w:sz w:val="22"/>
    </w:rPr>
  </w:style>
  <w:style w:type="paragraph" w:customStyle="1" w:styleId="RecNo">
    <w:name w:val="Rec_No"/>
    <w:basedOn w:val="Normal"/>
    <w:next w:val="Rectitle"/>
    <w:rsid w:val="00A936CB"/>
    <w:pPr>
      <w:keepNext/>
      <w:keepLines/>
      <w:tabs>
        <w:tab w:val="clear" w:pos="794"/>
        <w:tab w:val="clear" w:pos="1191"/>
        <w:tab w:val="clear" w:pos="1588"/>
        <w:tab w:val="clear" w:pos="1985"/>
      </w:tabs>
      <w:spacing w:before="480"/>
      <w:jc w:val="center"/>
    </w:pPr>
    <w:rPr>
      <w:sz w:val="28"/>
    </w:rPr>
  </w:style>
  <w:style w:type="paragraph" w:customStyle="1" w:styleId="Rectitle">
    <w:name w:val="Rec_title"/>
    <w:basedOn w:val="Normal"/>
    <w:next w:val="Recref"/>
    <w:rsid w:val="00A936CB"/>
    <w:pPr>
      <w:keepNext/>
      <w:keepLines/>
      <w:spacing w:before="240"/>
      <w:jc w:val="center"/>
    </w:pPr>
    <w:rPr>
      <w:b/>
      <w:sz w:val="28"/>
    </w:rPr>
  </w:style>
  <w:style w:type="paragraph" w:customStyle="1" w:styleId="Recref">
    <w:name w:val="Rec_ref"/>
    <w:basedOn w:val="Normal"/>
    <w:next w:val="Recdate"/>
    <w:rsid w:val="00A936CB"/>
    <w:pPr>
      <w:jc w:val="center"/>
    </w:pPr>
  </w:style>
  <w:style w:type="paragraph" w:customStyle="1" w:styleId="Recdate">
    <w:name w:val="Rec_date"/>
    <w:basedOn w:val="Recref"/>
    <w:next w:val="Normalaftertitle"/>
    <w:rsid w:val="00A936CB"/>
    <w:pPr>
      <w:jc w:val="right"/>
    </w:pPr>
  </w:style>
  <w:style w:type="paragraph" w:customStyle="1" w:styleId="HeadingSum">
    <w:name w:val="Heading_Sum"/>
    <w:basedOn w:val="Headingb"/>
    <w:next w:val="Normal"/>
    <w:autoRedefine/>
    <w:rsid w:val="00481A05"/>
    <w:pPr>
      <w:spacing w:before="240"/>
      <w:outlineLvl w:val="0"/>
    </w:pPr>
    <w:rPr>
      <w:bCs/>
      <w:sz w:val="22"/>
    </w:rPr>
  </w:style>
  <w:style w:type="paragraph" w:customStyle="1" w:styleId="AppendixNoTitle">
    <w:name w:val="Appendix_NoTitle"/>
    <w:basedOn w:val="AnnexNoTitle"/>
    <w:next w:val="Normal"/>
    <w:rsid w:val="00A936CB"/>
  </w:style>
  <w:style w:type="paragraph" w:customStyle="1" w:styleId="Tablefin">
    <w:name w:val="Table_fin"/>
    <w:basedOn w:val="Normal"/>
    <w:next w:val="Normal"/>
    <w:rsid w:val="00A936CB"/>
    <w:pPr>
      <w:spacing w:before="0"/>
    </w:pPr>
    <w:rPr>
      <w:sz w:val="20"/>
      <w:lang w:val="en-GB"/>
    </w:rPr>
  </w:style>
  <w:style w:type="paragraph" w:customStyle="1" w:styleId="Tablehead">
    <w:name w:val="Table_head"/>
    <w:basedOn w:val="Normal"/>
    <w:next w:val="Normal"/>
    <w:rsid w:val="00A936C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legend">
    <w:name w:val="Table_legend"/>
    <w:basedOn w:val="Normal"/>
    <w:rsid w:val="00A936C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ind w:left="284" w:right="-85" w:hanging="369"/>
    </w:pPr>
    <w:rPr>
      <w:sz w:val="22"/>
    </w:rPr>
  </w:style>
  <w:style w:type="paragraph" w:customStyle="1" w:styleId="TableNo">
    <w:name w:val="Table_No"/>
    <w:basedOn w:val="Normal"/>
    <w:next w:val="Normal"/>
    <w:rsid w:val="00A936CB"/>
    <w:pPr>
      <w:keepNext/>
      <w:spacing w:before="360" w:after="120"/>
      <w:jc w:val="center"/>
    </w:pPr>
  </w:style>
  <w:style w:type="paragraph" w:customStyle="1" w:styleId="Tabletext">
    <w:name w:val="Table_text"/>
    <w:basedOn w:val="Normal"/>
    <w:rsid w:val="00A936C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Equation">
    <w:name w:val="Equation"/>
    <w:basedOn w:val="Normal"/>
    <w:rsid w:val="00A936CB"/>
    <w:pPr>
      <w:tabs>
        <w:tab w:val="clear" w:pos="1191"/>
        <w:tab w:val="clear" w:pos="1588"/>
        <w:tab w:val="clear" w:pos="1985"/>
        <w:tab w:val="center" w:pos="4820"/>
        <w:tab w:val="right" w:pos="9639"/>
      </w:tabs>
    </w:pPr>
  </w:style>
  <w:style w:type="paragraph" w:customStyle="1" w:styleId="Equationlegend">
    <w:name w:val="Equation_legend"/>
    <w:basedOn w:val="NormalIndent"/>
    <w:rsid w:val="00A936CB"/>
    <w:pPr>
      <w:tabs>
        <w:tab w:val="clear" w:pos="794"/>
        <w:tab w:val="clear" w:pos="1191"/>
        <w:tab w:val="clear" w:pos="1588"/>
        <w:tab w:val="right" w:pos="1701"/>
      </w:tabs>
      <w:spacing w:before="80"/>
      <w:ind w:left="1985" w:hanging="1985"/>
    </w:pPr>
    <w:rPr>
      <w:lang w:val="en-US"/>
    </w:rPr>
  </w:style>
  <w:style w:type="paragraph" w:styleId="NormalIndent">
    <w:name w:val="Normal Indent"/>
    <w:basedOn w:val="Normal"/>
    <w:rsid w:val="00A936CB"/>
    <w:pPr>
      <w:ind w:left="794"/>
    </w:pPr>
  </w:style>
  <w:style w:type="paragraph" w:customStyle="1" w:styleId="Figurelegend">
    <w:name w:val="Figure_legend"/>
    <w:basedOn w:val="Normal"/>
    <w:rsid w:val="00A936CB"/>
    <w:pPr>
      <w:keepNext/>
      <w:keepLines/>
      <w:tabs>
        <w:tab w:val="clear" w:pos="794"/>
        <w:tab w:val="clear" w:pos="1191"/>
        <w:tab w:val="clear" w:pos="1588"/>
        <w:tab w:val="clear" w:pos="1985"/>
      </w:tabs>
      <w:spacing w:before="20" w:after="20"/>
    </w:pPr>
    <w:rPr>
      <w:sz w:val="18"/>
    </w:rPr>
  </w:style>
  <w:style w:type="paragraph" w:customStyle="1" w:styleId="FigureNo">
    <w:name w:val="Figure_No"/>
    <w:basedOn w:val="Normal"/>
    <w:next w:val="Figuretitle"/>
    <w:rsid w:val="00A936CB"/>
    <w:pPr>
      <w:keepNext/>
      <w:keepLines/>
      <w:spacing w:before="480" w:after="80"/>
      <w:jc w:val="center"/>
    </w:pPr>
    <w:rPr>
      <w:caps/>
      <w:sz w:val="18"/>
    </w:rPr>
  </w:style>
  <w:style w:type="paragraph" w:customStyle="1" w:styleId="Figuretitle">
    <w:name w:val="Figure_title"/>
    <w:basedOn w:val="Normal"/>
    <w:next w:val="Figure"/>
    <w:rsid w:val="00A936CB"/>
    <w:pPr>
      <w:keepNext/>
      <w:spacing w:before="0" w:after="120"/>
      <w:jc w:val="center"/>
    </w:pPr>
    <w:rPr>
      <w:rFonts w:ascii="Times New Roman Bold" w:hAnsi="Times New Roman Bold"/>
      <w:b/>
      <w:sz w:val="18"/>
    </w:rPr>
  </w:style>
  <w:style w:type="paragraph" w:customStyle="1" w:styleId="Figure">
    <w:name w:val="Figure"/>
    <w:basedOn w:val="FigureNo"/>
    <w:next w:val="Normal"/>
    <w:rsid w:val="00A936CB"/>
    <w:pPr>
      <w:keepNext w:val="0"/>
      <w:spacing w:before="0" w:after="240"/>
    </w:pPr>
  </w:style>
  <w:style w:type="paragraph" w:customStyle="1" w:styleId="tocpart">
    <w:name w:val="tocpart"/>
    <w:basedOn w:val="Normal"/>
    <w:rsid w:val="00A936CB"/>
    <w:pPr>
      <w:tabs>
        <w:tab w:val="clear" w:pos="794"/>
        <w:tab w:val="clear" w:pos="1191"/>
        <w:tab w:val="clear" w:pos="1588"/>
        <w:tab w:val="clear" w:pos="1985"/>
        <w:tab w:val="left" w:pos="2693"/>
        <w:tab w:val="left" w:pos="8789"/>
        <w:tab w:val="right" w:pos="9639"/>
      </w:tabs>
      <w:ind w:left="2693" w:hanging="2693"/>
    </w:pPr>
  </w:style>
  <w:style w:type="paragraph" w:customStyle="1" w:styleId="ArtNo">
    <w:name w:val="Art_No"/>
    <w:basedOn w:val="Normal"/>
    <w:next w:val="Normal"/>
    <w:rsid w:val="00A936CB"/>
    <w:pPr>
      <w:keepNext/>
      <w:keepLines/>
      <w:spacing w:before="480"/>
      <w:jc w:val="center"/>
    </w:pPr>
    <w:rPr>
      <w:sz w:val="28"/>
    </w:rPr>
  </w:style>
  <w:style w:type="paragraph" w:customStyle="1" w:styleId="Arttitle">
    <w:name w:val="Art_title"/>
    <w:basedOn w:val="Normal"/>
    <w:next w:val="Normalaftertitle"/>
    <w:rsid w:val="00A936CB"/>
    <w:pPr>
      <w:keepNext/>
      <w:keepLines/>
      <w:spacing w:before="240"/>
      <w:jc w:val="center"/>
    </w:pPr>
    <w:rPr>
      <w:b/>
      <w:sz w:val="28"/>
    </w:rPr>
  </w:style>
  <w:style w:type="paragraph" w:customStyle="1" w:styleId="Blanc">
    <w:name w:val="Blanc"/>
    <w:basedOn w:val="Normal"/>
    <w:next w:val="Tabletext"/>
    <w:rsid w:val="00A936CB"/>
    <w:pPr>
      <w:keepNext/>
      <w:keepLines/>
      <w:tabs>
        <w:tab w:val="clear" w:pos="794"/>
        <w:tab w:val="clear" w:pos="1191"/>
        <w:tab w:val="clear" w:pos="1588"/>
        <w:tab w:val="clear" w:pos="1985"/>
      </w:tabs>
      <w:spacing w:before="0"/>
    </w:pPr>
    <w:rPr>
      <w:sz w:val="16"/>
      <w:lang w:val="en-GB"/>
    </w:rPr>
  </w:style>
  <w:style w:type="paragraph" w:customStyle="1" w:styleId="ASN1">
    <w:name w:val="ASN.1"/>
    <w:basedOn w:val="Normal"/>
    <w:next w:val="Normal"/>
    <w:rsid w:val="00A936CB"/>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b/>
      <w:noProof/>
      <w:sz w:val="20"/>
    </w:rPr>
  </w:style>
  <w:style w:type="paragraph" w:customStyle="1" w:styleId="Call">
    <w:name w:val="Call"/>
    <w:basedOn w:val="Normal"/>
    <w:next w:val="Normal"/>
    <w:rsid w:val="00A936CB"/>
    <w:pPr>
      <w:keepNext/>
      <w:keepLines/>
      <w:spacing w:before="160"/>
      <w:ind w:left="794"/>
    </w:pPr>
    <w:rPr>
      <w:i/>
    </w:rPr>
  </w:style>
  <w:style w:type="paragraph" w:customStyle="1" w:styleId="ChapNo">
    <w:name w:val="Chap_No"/>
    <w:basedOn w:val="ArtNo"/>
    <w:next w:val="Chaptitle"/>
    <w:rsid w:val="00A936CB"/>
    <w:rPr>
      <w:b/>
    </w:rPr>
  </w:style>
  <w:style w:type="paragraph" w:customStyle="1" w:styleId="Chaptitle">
    <w:name w:val="Chap_title"/>
    <w:basedOn w:val="Arttitle"/>
    <w:next w:val="Normalaftertitle"/>
    <w:rsid w:val="00A936CB"/>
  </w:style>
  <w:style w:type="character" w:styleId="FootnoteReference">
    <w:name w:val="footnote reference"/>
    <w:basedOn w:val="DefaultParagraphFont"/>
    <w:semiHidden/>
    <w:rsid w:val="00A936CB"/>
    <w:rPr>
      <w:position w:val="6"/>
      <w:sz w:val="18"/>
    </w:rPr>
  </w:style>
  <w:style w:type="paragraph" w:styleId="FootnoteText">
    <w:name w:val="footnote text"/>
    <w:basedOn w:val="Normal"/>
    <w:semiHidden/>
    <w:rsid w:val="00A936CB"/>
    <w:pPr>
      <w:keepLines/>
      <w:tabs>
        <w:tab w:val="left" w:pos="255"/>
      </w:tabs>
      <w:ind w:left="255" w:hanging="255"/>
    </w:pPr>
    <w:rPr>
      <w:sz w:val="22"/>
    </w:rPr>
  </w:style>
  <w:style w:type="paragraph" w:styleId="Index1">
    <w:name w:val="index 1"/>
    <w:basedOn w:val="Normal"/>
    <w:next w:val="Normal"/>
    <w:semiHidden/>
    <w:rsid w:val="00A936CB"/>
  </w:style>
  <w:style w:type="paragraph" w:styleId="Index2">
    <w:name w:val="index 2"/>
    <w:basedOn w:val="Normal"/>
    <w:next w:val="Normal"/>
    <w:semiHidden/>
    <w:rsid w:val="00A936CB"/>
    <w:pPr>
      <w:ind w:left="283"/>
    </w:pPr>
  </w:style>
  <w:style w:type="paragraph" w:styleId="Index3">
    <w:name w:val="index 3"/>
    <w:basedOn w:val="Normal"/>
    <w:next w:val="Normal"/>
    <w:semiHidden/>
    <w:rsid w:val="00A936CB"/>
    <w:pPr>
      <w:ind w:left="566"/>
    </w:pPr>
  </w:style>
  <w:style w:type="paragraph" w:styleId="IndexHeading">
    <w:name w:val="index heading"/>
    <w:basedOn w:val="Normal"/>
    <w:next w:val="Index1"/>
    <w:semiHidden/>
    <w:rsid w:val="00A936CB"/>
  </w:style>
  <w:style w:type="paragraph" w:customStyle="1" w:styleId="Line">
    <w:name w:val="Line"/>
    <w:basedOn w:val="Normal"/>
    <w:next w:val="Normal"/>
    <w:rsid w:val="00A936CB"/>
    <w:pPr>
      <w:pBdr>
        <w:top w:val="single" w:sz="6" w:space="1" w:color="auto"/>
      </w:pBdr>
      <w:tabs>
        <w:tab w:val="clear" w:pos="794"/>
        <w:tab w:val="clear" w:pos="1191"/>
        <w:tab w:val="clear" w:pos="1588"/>
        <w:tab w:val="clear" w:pos="1985"/>
      </w:tabs>
      <w:spacing w:before="240"/>
      <w:ind w:left="3997" w:right="3997"/>
      <w:jc w:val="center"/>
    </w:pPr>
    <w:rPr>
      <w:sz w:val="20"/>
      <w:lang w:val="en-GB"/>
    </w:rPr>
  </w:style>
  <w:style w:type="paragraph" w:customStyle="1" w:styleId="toctemp">
    <w:name w:val="toctemp"/>
    <w:basedOn w:val="Normal"/>
    <w:rsid w:val="00A936CB"/>
    <w:pPr>
      <w:tabs>
        <w:tab w:val="clear" w:pos="794"/>
        <w:tab w:val="clear" w:pos="1191"/>
        <w:tab w:val="clear" w:pos="1588"/>
        <w:tab w:val="clear" w:pos="1985"/>
        <w:tab w:val="left" w:pos="2693"/>
        <w:tab w:val="left" w:leader="dot" w:pos="8789"/>
        <w:tab w:val="right" w:pos="9639"/>
      </w:tabs>
      <w:ind w:left="2693" w:right="964" w:hanging="2693"/>
    </w:pPr>
  </w:style>
  <w:style w:type="paragraph" w:customStyle="1" w:styleId="PartNo">
    <w:name w:val="Part_No"/>
    <w:basedOn w:val="Normal"/>
    <w:next w:val="Normal"/>
    <w:rsid w:val="00A936CB"/>
  </w:style>
  <w:style w:type="paragraph" w:customStyle="1" w:styleId="Partref">
    <w:name w:val="Part_ref"/>
    <w:basedOn w:val="Normal"/>
    <w:next w:val="Normal"/>
    <w:rsid w:val="00A936CB"/>
    <w:pPr>
      <w:keepNext/>
      <w:keepLines/>
      <w:spacing w:after="280"/>
      <w:jc w:val="center"/>
    </w:pPr>
  </w:style>
  <w:style w:type="paragraph" w:customStyle="1" w:styleId="Parttitle">
    <w:name w:val="Part_title"/>
    <w:basedOn w:val="Normal"/>
    <w:next w:val="Normalaftertitle"/>
    <w:rsid w:val="00A936CB"/>
    <w:pPr>
      <w:keepNext/>
      <w:keepLines/>
      <w:tabs>
        <w:tab w:val="clear" w:pos="794"/>
        <w:tab w:val="clear" w:pos="1191"/>
        <w:tab w:val="clear" w:pos="1588"/>
        <w:tab w:val="clear" w:pos="1985"/>
      </w:tabs>
      <w:spacing w:before="280" w:after="40"/>
      <w:jc w:val="center"/>
    </w:pPr>
    <w:rPr>
      <w:b/>
      <w:sz w:val="28"/>
    </w:rPr>
  </w:style>
  <w:style w:type="paragraph" w:customStyle="1" w:styleId="Questiondate">
    <w:name w:val="Question_date"/>
    <w:basedOn w:val="Recdate"/>
    <w:next w:val="Normalaftertitle"/>
    <w:rsid w:val="00A936CB"/>
  </w:style>
  <w:style w:type="paragraph" w:customStyle="1" w:styleId="QuestionNo">
    <w:name w:val="Question_No"/>
    <w:basedOn w:val="RecNo"/>
    <w:next w:val="Normal"/>
    <w:rsid w:val="00A936CB"/>
  </w:style>
  <w:style w:type="paragraph" w:customStyle="1" w:styleId="Questionref">
    <w:name w:val="Question_ref"/>
    <w:basedOn w:val="Recref"/>
    <w:next w:val="Questiondate"/>
    <w:rsid w:val="00A936CB"/>
  </w:style>
  <w:style w:type="paragraph" w:customStyle="1" w:styleId="Questiontitle">
    <w:name w:val="Question_title"/>
    <w:basedOn w:val="Normal"/>
    <w:next w:val="Questionref"/>
    <w:rsid w:val="00A936CB"/>
  </w:style>
  <w:style w:type="paragraph" w:customStyle="1" w:styleId="Reftext">
    <w:name w:val="Ref_text"/>
    <w:basedOn w:val="Normal"/>
    <w:rsid w:val="00A936CB"/>
    <w:pPr>
      <w:ind w:left="794" w:hanging="794"/>
    </w:pPr>
    <w:rPr>
      <w:sz w:val="22"/>
    </w:rPr>
  </w:style>
  <w:style w:type="paragraph" w:customStyle="1" w:styleId="Reftitle">
    <w:name w:val="Ref_title"/>
    <w:basedOn w:val="Normal"/>
    <w:next w:val="Reftext"/>
    <w:rsid w:val="00A936CB"/>
    <w:pPr>
      <w:tabs>
        <w:tab w:val="clear" w:pos="794"/>
        <w:tab w:val="clear" w:pos="1191"/>
        <w:tab w:val="clear" w:pos="1588"/>
        <w:tab w:val="clear" w:pos="1985"/>
      </w:tabs>
      <w:spacing w:before="480"/>
      <w:jc w:val="center"/>
    </w:pPr>
    <w:rPr>
      <w:b/>
      <w:sz w:val="28"/>
    </w:rPr>
  </w:style>
  <w:style w:type="paragraph" w:customStyle="1" w:styleId="Repdate">
    <w:name w:val="Rep_date"/>
    <w:basedOn w:val="Recdate"/>
    <w:next w:val="Normal"/>
    <w:rsid w:val="00A936CB"/>
  </w:style>
  <w:style w:type="paragraph" w:customStyle="1" w:styleId="RepNo">
    <w:name w:val="Rep_No"/>
    <w:basedOn w:val="RecNo"/>
    <w:next w:val="Reptitle"/>
    <w:rsid w:val="00A936CB"/>
  </w:style>
  <w:style w:type="paragraph" w:customStyle="1" w:styleId="Reptitle">
    <w:name w:val="Rep_title"/>
    <w:basedOn w:val="Rectitle"/>
    <w:next w:val="Repref"/>
    <w:rsid w:val="00A936CB"/>
  </w:style>
  <w:style w:type="paragraph" w:customStyle="1" w:styleId="Repref">
    <w:name w:val="Rep_ref"/>
    <w:basedOn w:val="Recref"/>
    <w:next w:val="Repdate"/>
    <w:rsid w:val="00A936CB"/>
  </w:style>
  <w:style w:type="paragraph" w:customStyle="1" w:styleId="Resdate">
    <w:name w:val="Res_date"/>
    <w:basedOn w:val="Recdate"/>
    <w:next w:val="Normalaftertitle"/>
    <w:rsid w:val="00A936CB"/>
  </w:style>
  <w:style w:type="paragraph" w:customStyle="1" w:styleId="ResNo">
    <w:name w:val="Res_No"/>
    <w:basedOn w:val="RecNo"/>
    <w:next w:val="Restitle"/>
    <w:rsid w:val="00A936CB"/>
  </w:style>
  <w:style w:type="paragraph" w:customStyle="1" w:styleId="Restitle">
    <w:name w:val="Res_title"/>
    <w:basedOn w:val="Normal"/>
    <w:next w:val="Resref"/>
    <w:rsid w:val="00A936CB"/>
    <w:pPr>
      <w:spacing w:before="240"/>
      <w:jc w:val="center"/>
    </w:pPr>
    <w:rPr>
      <w:b/>
      <w:sz w:val="28"/>
    </w:rPr>
  </w:style>
  <w:style w:type="paragraph" w:customStyle="1" w:styleId="Resref">
    <w:name w:val="Res_ref"/>
    <w:basedOn w:val="Recref"/>
    <w:next w:val="Resdate"/>
    <w:rsid w:val="00A936CB"/>
  </w:style>
  <w:style w:type="paragraph" w:customStyle="1" w:styleId="SectionNo">
    <w:name w:val="Section_No"/>
    <w:basedOn w:val="Normal"/>
    <w:next w:val="Normal"/>
    <w:rsid w:val="00A936CB"/>
  </w:style>
  <w:style w:type="paragraph" w:customStyle="1" w:styleId="Sectiontitle">
    <w:name w:val="Section_title"/>
    <w:basedOn w:val="Normal"/>
    <w:next w:val="Normalaftertitle"/>
    <w:rsid w:val="00A936CB"/>
    <w:pPr>
      <w:keepNext/>
      <w:keepLines/>
      <w:tabs>
        <w:tab w:val="clear" w:pos="794"/>
        <w:tab w:val="clear" w:pos="1191"/>
        <w:tab w:val="clear" w:pos="1588"/>
        <w:tab w:val="clear" w:pos="1985"/>
      </w:tabs>
      <w:spacing w:before="280" w:after="40"/>
      <w:jc w:val="center"/>
    </w:pPr>
    <w:rPr>
      <w:b/>
      <w:sz w:val="28"/>
    </w:rPr>
  </w:style>
  <w:style w:type="paragraph" w:customStyle="1" w:styleId="toc0">
    <w:name w:val="toc 0"/>
    <w:basedOn w:val="Normal"/>
    <w:next w:val="TOC1"/>
    <w:rsid w:val="00A936CB"/>
    <w:pPr>
      <w:tabs>
        <w:tab w:val="clear" w:pos="794"/>
        <w:tab w:val="clear" w:pos="1191"/>
        <w:tab w:val="clear" w:pos="1588"/>
        <w:tab w:val="clear" w:pos="1985"/>
        <w:tab w:val="right" w:pos="9611"/>
      </w:tabs>
    </w:pPr>
    <w:rPr>
      <w:i/>
    </w:rPr>
  </w:style>
  <w:style w:type="paragraph" w:styleId="TOC1">
    <w:name w:val="toc 1"/>
    <w:basedOn w:val="Normal"/>
    <w:semiHidden/>
    <w:rsid w:val="00A936CB"/>
    <w:pPr>
      <w:keepLines/>
      <w:tabs>
        <w:tab w:val="clear" w:pos="794"/>
        <w:tab w:val="clear" w:pos="1191"/>
        <w:tab w:val="clear" w:pos="1588"/>
        <w:tab w:val="clear" w:pos="1985"/>
        <w:tab w:val="left" w:pos="567"/>
        <w:tab w:val="left" w:leader="dot" w:pos="8789"/>
        <w:tab w:val="right" w:pos="9611"/>
      </w:tabs>
      <w:spacing w:before="240"/>
      <w:ind w:left="567" w:right="851" w:hanging="567"/>
    </w:pPr>
    <w:rPr>
      <w:lang w:val="en-US"/>
    </w:rPr>
  </w:style>
  <w:style w:type="paragraph" w:styleId="TOC2">
    <w:name w:val="toc 2"/>
    <w:basedOn w:val="TOC1"/>
    <w:semiHidden/>
    <w:rsid w:val="00A936CB"/>
    <w:pPr>
      <w:tabs>
        <w:tab w:val="clear" w:pos="567"/>
        <w:tab w:val="left" w:pos="1276"/>
      </w:tabs>
      <w:spacing w:before="160"/>
      <w:ind w:left="1276" w:hanging="709"/>
    </w:pPr>
  </w:style>
  <w:style w:type="paragraph" w:styleId="TOC3">
    <w:name w:val="toc 3"/>
    <w:basedOn w:val="TOC2"/>
    <w:semiHidden/>
    <w:rsid w:val="00A936CB"/>
    <w:pPr>
      <w:tabs>
        <w:tab w:val="clear" w:pos="1276"/>
        <w:tab w:val="left" w:pos="2155"/>
      </w:tabs>
      <w:ind w:left="2155" w:hanging="879"/>
    </w:pPr>
  </w:style>
  <w:style w:type="paragraph" w:styleId="TOC4">
    <w:name w:val="toc 4"/>
    <w:basedOn w:val="TOC3"/>
    <w:semiHidden/>
    <w:rsid w:val="00A936CB"/>
    <w:pPr>
      <w:tabs>
        <w:tab w:val="left" w:pos="3261"/>
      </w:tabs>
      <w:spacing w:before="80"/>
      <w:ind w:left="3261" w:hanging="993"/>
    </w:pPr>
  </w:style>
  <w:style w:type="paragraph" w:styleId="TOC5">
    <w:name w:val="toc 5"/>
    <w:basedOn w:val="TOC4"/>
    <w:semiHidden/>
    <w:rsid w:val="00A936CB"/>
  </w:style>
  <w:style w:type="paragraph" w:styleId="TOC6">
    <w:name w:val="toc 6"/>
    <w:basedOn w:val="TOC4"/>
    <w:semiHidden/>
    <w:rsid w:val="00A936CB"/>
  </w:style>
  <w:style w:type="paragraph" w:styleId="TOC7">
    <w:name w:val="toc 7"/>
    <w:basedOn w:val="TOC4"/>
    <w:semiHidden/>
    <w:rsid w:val="00A936CB"/>
  </w:style>
  <w:style w:type="paragraph" w:styleId="TOC8">
    <w:name w:val="toc 8"/>
    <w:basedOn w:val="TOC4"/>
    <w:semiHidden/>
    <w:rsid w:val="00A936CB"/>
  </w:style>
  <w:style w:type="paragraph" w:customStyle="1" w:styleId="Annexref">
    <w:name w:val="Annex_ref"/>
    <w:basedOn w:val="Normal"/>
    <w:next w:val="Normalaftertitle"/>
    <w:rsid w:val="00A936CB"/>
    <w:pPr>
      <w:keepNext/>
      <w:keepLines/>
      <w:spacing w:after="280"/>
      <w:jc w:val="center"/>
    </w:pPr>
  </w:style>
  <w:style w:type="paragraph" w:customStyle="1" w:styleId="Appendixref">
    <w:name w:val="Appendix_ref"/>
    <w:basedOn w:val="Annexref"/>
    <w:next w:val="Normalaftertitle"/>
    <w:rsid w:val="00A936CB"/>
  </w:style>
  <w:style w:type="paragraph" w:customStyle="1" w:styleId="Tabletitle">
    <w:name w:val="Table_title"/>
    <w:basedOn w:val="Normal"/>
    <w:next w:val="Tablehead"/>
    <w:rsid w:val="00A936CB"/>
    <w:pPr>
      <w:keepNext/>
      <w:spacing w:before="0" w:after="120"/>
      <w:jc w:val="center"/>
    </w:pPr>
    <w:rPr>
      <w:b/>
    </w:rPr>
  </w:style>
  <w:style w:type="paragraph" w:customStyle="1" w:styleId="Summary">
    <w:name w:val="Summary"/>
    <w:basedOn w:val="Normal"/>
    <w:next w:val="Normalaftertitle"/>
    <w:autoRedefine/>
    <w:rsid w:val="00255719"/>
    <w:pPr>
      <w:spacing w:after="480"/>
    </w:pPr>
    <w:rPr>
      <w:sz w:val="22"/>
    </w:rPr>
  </w:style>
  <w:style w:type="character" w:styleId="Hyperlink">
    <w:name w:val="Hyperlink"/>
    <w:basedOn w:val="DefaultParagraphFont"/>
    <w:rsid w:val="00934ED7"/>
    <w:rPr>
      <w:color w:val="0000FF"/>
      <w:u w:val="single"/>
    </w:rPr>
  </w:style>
  <w:style w:type="paragraph" w:customStyle="1" w:styleId="TableLegendNote">
    <w:name w:val="Table_Legend_Note"/>
    <w:basedOn w:val="Tablelegend"/>
    <w:next w:val="Tablelegend"/>
    <w:rsid w:val="00A936CB"/>
    <w:pPr>
      <w:ind w:left="-85" w:firstLine="0"/>
    </w:pPr>
    <w:rPr>
      <w:lang w:val="en-US"/>
    </w:rPr>
  </w:style>
  <w:style w:type="character" w:customStyle="1" w:styleId="HeaderChar">
    <w:name w:val="Header Char"/>
    <w:basedOn w:val="DefaultParagraphFont"/>
    <w:link w:val="Header"/>
    <w:uiPriority w:val="99"/>
    <w:rsid w:val="00EE47C4"/>
    <w:rPr>
      <w:sz w:val="24"/>
      <w:lang w:val="fr-FR" w:eastAsia="en-US"/>
    </w:rPr>
  </w:style>
  <w:style w:type="table" w:styleId="TableGrid">
    <w:name w:val="Table Grid"/>
    <w:basedOn w:val="TableNormal"/>
    <w:rsid w:val="00EE47C4"/>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B083A"/>
    <w:rPr>
      <w:color w:val="605E5C"/>
      <w:shd w:val="clear" w:color="auto" w:fill="E1DFDD"/>
    </w:rPr>
  </w:style>
  <w:style w:type="paragraph" w:customStyle="1" w:styleId="CoverNumber">
    <w:name w:val="Cover Number"/>
    <w:basedOn w:val="Normal"/>
    <w:qFormat/>
    <w:rsid w:val="00B42334"/>
    <w:pPr>
      <w:widowControl w:val="0"/>
      <w:tabs>
        <w:tab w:val="clear" w:pos="794"/>
        <w:tab w:val="clear" w:pos="1191"/>
        <w:tab w:val="clear" w:pos="1588"/>
        <w:tab w:val="clear" w:pos="1985"/>
      </w:tabs>
      <w:overflowPunct/>
      <w:adjustRightInd/>
      <w:spacing w:before="93"/>
      <w:ind w:left="284"/>
      <w:jc w:val="left"/>
      <w:textAlignment w:val="auto"/>
      <w:outlineLvl w:val="0"/>
    </w:pPr>
    <w:rPr>
      <w:rFonts w:ascii="Arial" w:eastAsia="AvenirNext LT Pro Medium" w:hAnsi="Arial" w:cs="AvenirNext LT Pro Medium"/>
      <w:b/>
      <w:bCs/>
      <w:spacing w:val="-10"/>
      <w:sz w:val="44"/>
      <w:szCs w:val="52"/>
      <w:lang w:val="en-US"/>
    </w:rPr>
  </w:style>
  <w:style w:type="paragraph" w:customStyle="1" w:styleId="CoverDate">
    <w:name w:val="Cover Date"/>
    <w:basedOn w:val="Normal"/>
    <w:qFormat/>
    <w:rsid w:val="00260B24"/>
    <w:pPr>
      <w:widowControl w:val="0"/>
      <w:tabs>
        <w:tab w:val="clear" w:pos="794"/>
        <w:tab w:val="clear" w:pos="1191"/>
        <w:tab w:val="clear" w:pos="1588"/>
        <w:tab w:val="clear" w:pos="1985"/>
      </w:tabs>
      <w:overflowPunct/>
      <w:adjustRightInd/>
      <w:spacing w:before="126"/>
      <w:ind w:left="284"/>
      <w:jc w:val="left"/>
      <w:textAlignment w:val="auto"/>
    </w:pPr>
    <w:rPr>
      <w:rFonts w:ascii="Arial" w:eastAsia="AvenirNext LT Pro Regular" w:hAnsi="Arial" w:cs="AvenirNext LT Pro Regular"/>
      <w:b/>
      <w:spacing w:val="-2"/>
      <w:sz w:val="36"/>
      <w:szCs w:val="22"/>
      <w:lang w:val="en-US"/>
    </w:rPr>
  </w:style>
  <w:style w:type="paragraph" w:customStyle="1" w:styleId="CoverSeries">
    <w:name w:val="Cover Series"/>
    <w:basedOn w:val="Normal"/>
    <w:qFormat/>
    <w:rsid w:val="00B42334"/>
    <w:pPr>
      <w:widowControl w:val="0"/>
      <w:tabs>
        <w:tab w:val="clear" w:pos="794"/>
        <w:tab w:val="clear" w:pos="1191"/>
        <w:tab w:val="clear" w:pos="1588"/>
        <w:tab w:val="clear" w:pos="1985"/>
      </w:tabs>
      <w:overflowPunct/>
      <w:adjustRightInd/>
      <w:spacing w:before="241" w:line="244" w:lineRule="auto"/>
      <w:ind w:left="284"/>
      <w:jc w:val="left"/>
      <w:textAlignment w:val="auto"/>
    </w:pPr>
    <w:rPr>
      <w:rFonts w:ascii="Arial" w:eastAsia="AvenirNext LT Pro Regular" w:hAnsi="Arial" w:cs="AvenirNext LT Pro Regular"/>
      <w:bCs/>
      <w:color w:val="1A1A1A"/>
      <w:spacing w:val="-4"/>
      <w:sz w:val="40"/>
      <w:szCs w:val="48"/>
      <w:lang w:val="en-US"/>
    </w:rPr>
  </w:style>
  <w:style w:type="paragraph" w:customStyle="1" w:styleId="CoverTitle">
    <w:name w:val="Cover Title"/>
    <w:basedOn w:val="Normal"/>
    <w:qFormat/>
    <w:rsid w:val="00B42334"/>
    <w:pPr>
      <w:widowControl w:val="0"/>
      <w:tabs>
        <w:tab w:val="clear" w:pos="794"/>
        <w:tab w:val="clear" w:pos="1191"/>
        <w:tab w:val="clear" w:pos="1588"/>
        <w:tab w:val="clear" w:pos="1985"/>
      </w:tabs>
      <w:overflowPunct/>
      <w:adjustRightInd/>
      <w:spacing w:before="338" w:line="244" w:lineRule="auto"/>
      <w:ind w:left="284" w:right="1002"/>
      <w:jc w:val="left"/>
      <w:textAlignment w:val="auto"/>
    </w:pPr>
    <w:rPr>
      <w:rFonts w:ascii="Arial" w:eastAsia="AvenirNext LT Pro Regular" w:hAnsi="Arial" w:cs="AvenirNext LT Pro Regular"/>
      <w:b/>
      <w:bCs/>
      <w:sz w:val="44"/>
      <w:szCs w:val="48"/>
      <w:lang w:val="en-US"/>
    </w:rPr>
  </w:style>
  <w:style w:type="paragraph" w:customStyle="1" w:styleId="Reasons">
    <w:name w:val="Reasons"/>
    <w:basedOn w:val="Normal"/>
    <w:qFormat/>
    <w:rsid w:val="00100D44"/>
    <w:pPr>
      <w:tabs>
        <w:tab w:val="clear" w:pos="794"/>
        <w:tab w:val="clear" w:pos="1191"/>
        <w:tab w:val="clear" w:pos="1588"/>
        <w:tab w:val="clear" w:pos="1985"/>
      </w:tabs>
      <w:overflowPunct/>
      <w:autoSpaceDE/>
      <w:autoSpaceDN/>
      <w:adjustRightInd/>
      <w:spacing w:before="0"/>
      <w:jc w:val="left"/>
      <w:textAlignment w:val="auto"/>
    </w:pPr>
    <w:rPr>
      <w:lang w:val="en-US"/>
    </w:rPr>
  </w:style>
  <w:style w:type="character" w:styleId="FollowedHyperlink">
    <w:name w:val="FollowedHyperlink"/>
    <w:basedOn w:val="DefaultParagraphFont"/>
    <w:semiHidden/>
    <w:unhideWhenUsed/>
    <w:rsid w:val="00E6655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9259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3.xm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s://www.itu.int/rec/R-REC-V.430/e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tu.int/publ/R-REC/es" TargetMode="External"/><Relationship Id="rId5" Type="http://schemas.openxmlformats.org/officeDocument/2006/relationships/footnotes" Target="footnotes.xml"/><Relationship Id="rId15" Type="http://schemas.openxmlformats.org/officeDocument/2006/relationships/hyperlink" Target="https://www.itu.int/rec/R-REC-V.573/es" TargetMode="External"/><Relationship Id="rId10" Type="http://schemas.openxmlformats.org/officeDocument/2006/relationships/hyperlink" Target="https://www.itu.int/en/ITU-R/study-groups/Pages/itu-r-patent-information.aspx"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www.itu.int/rec/R-REC-V.430/e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P:\QPUB\BR\COUVERTURES\RecS\2026-ITU-R_REC_V_S.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2026-ITU-R_REC_V_S.docx</Template>
  <TotalTime>46</TotalTime>
  <Pages>5</Pages>
  <Words>1303</Words>
  <Characters>7861</Characters>
  <Application>Microsoft Office Word</Application>
  <DocSecurity>0</DocSecurity>
  <Lines>374</Lines>
  <Paragraphs>286</Paragraphs>
  <ScaleCrop>false</ScaleCrop>
  <HeadingPairs>
    <vt:vector size="2" baseType="variant">
      <vt:variant>
        <vt:lpstr>Title</vt:lpstr>
      </vt:variant>
      <vt:variant>
        <vt:i4>1</vt:i4>
      </vt:variant>
    </vt:vector>
  </HeadingPairs>
  <TitlesOfParts>
    <vt:vector size="1" baseType="lpstr">
      <vt:lpstr>RECOMENDACIÓN  UIT-R  V.431-9 - Nomenclatura de las bandas de frecuencias y de las longitudes de onda empleadas en telecomunicaciones</vt:lpstr>
    </vt:vector>
  </TitlesOfParts>
  <Manager/>
  <Company>ITU</Company>
  <LinksUpToDate>false</LinksUpToDate>
  <CharactersWithSpaces>8878</CharactersWithSpaces>
  <SharedDoc>false</SharedDoc>
  <HLinks>
    <vt:vector size="12" baseType="variant">
      <vt:variant>
        <vt:i4>1966164</vt:i4>
      </vt:variant>
      <vt:variant>
        <vt:i4>3</vt:i4>
      </vt:variant>
      <vt:variant>
        <vt:i4>0</vt:i4>
      </vt:variant>
      <vt:variant>
        <vt:i4>5</vt:i4>
      </vt:variant>
      <vt:variant>
        <vt:lpwstr>http://www.itu.int/publ/R-REC/en</vt:lpwstr>
      </vt:variant>
      <vt:variant>
        <vt:lpwstr/>
      </vt:variant>
      <vt:variant>
        <vt:i4>3997742</vt:i4>
      </vt:variant>
      <vt:variant>
        <vt:i4>0</vt:i4>
      </vt:variant>
      <vt:variant>
        <vt:i4>0</vt:i4>
      </vt:variant>
      <vt:variant>
        <vt:i4>5</vt:i4>
      </vt:variant>
      <vt:variant>
        <vt:lpwstr>http://www.itu.int/ITU-R/go/patents/en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Recomendación UIT-R V.431-9 (10/2025) - Nomenclatura de las bandas de frecuencias y de las longitudes de onda empleadas en telecomunicaciones</dc:title>
  <dc:subject>Serie V: Vocabulario y cuestiones afines</dc:subject>
  <dc:creator>Oficina de Radiocomunicaciones del UIT (BR)</dc:creator>
  <cp:keywords>Bandas de frecuencias, hertzios, bandas de longitud de onda</cp:keywords>
  <dc:description/>
  <cp:lastModifiedBy>Saez Grau, Ricardo</cp:lastModifiedBy>
  <cp:revision>22</cp:revision>
  <cp:lastPrinted>2026-04-02T07:24:00Z</cp:lastPrinted>
  <dcterms:created xsi:type="dcterms:W3CDTF">2026-04-01T13:11:00Z</dcterms:created>
  <dcterms:modified xsi:type="dcterms:W3CDTF">2026-04-02T07:26:00Z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eader">
    <vt:lpwstr>Rec. </vt:lpwstr>
  </property>
  <property fmtid="{D5CDD505-2E9C-101B-9397-08002B2CF9AE}" pid="3" name="Header 1">
    <vt:lpwstr>Rap. </vt:lpwstr>
  </property>
  <property fmtid="{D5CDD505-2E9C-101B-9397-08002B2CF9AE}" pid="4" name="Header 2">
    <vt:lpwstr>Rep. </vt:lpwstr>
  </property>
  <property fmtid="{D5CDD505-2E9C-101B-9397-08002B2CF9AE}" pid="5" name="Header 3">
    <vt:lpwstr>I. </vt:lpwstr>
  </property>
  <property fmtid="{D5CDD505-2E9C-101B-9397-08002B2CF9AE}" pid="6" name="Header 4">
    <vt:lpwstr>Op. </vt:lpwstr>
  </property>
  <property fmtid="{D5CDD505-2E9C-101B-9397-08002B2CF9AE}" pid="7" name="Header 5">
    <vt:lpwstr>V. </vt:lpwstr>
  </property>
  <property fmtid="{D5CDD505-2E9C-101B-9397-08002B2CF9AE}" pid="8" name="Header 6">
    <vt:lpwstr>Ru. </vt:lpwstr>
  </property>
  <property fmtid="{D5CDD505-2E9C-101B-9397-08002B2CF9AE}" pid="9" name="Language">
    <vt:lpwstr>Spanish</vt:lpwstr>
  </property>
  <property fmtid="{D5CDD505-2E9C-101B-9397-08002B2CF9AE}" pid="10" name="Typist">
    <vt:lpwstr>Saez</vt:lpwstr>
  </property>
  <property fmtid="{D5CDD505-2E9C-101B-9397-08002B2CF9AE}" pid="11" name="Date completed">
    <vt:lpwstr>02 April 2026</vt:lpwstr>
  </property>
</Properties>
</file>