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233FDDF" w14:textId="77777777" w:rsidR="00FE79FE" w:rsidRDefault="00FE79FE"/>
    <w:p w14:paraId="1F9EFEA6" w14:textId="77777777" w:rsidR="00FE79FE" w:rsidRDefault="00FE79FE"/>
    <w:p w14:paraId="319BE759" w14:textId="77777777" w:rsidR="00FE79FE" w:rsidRDefault="00FE79FE"/>
    <w:p w14:paraId="4506FEEC" w14:textId="77777777" w:rsidR="00FE79FE" w:rsidRDefault="00FE79FE"/>
    <w:p w14:paraId="386E896A" w14:textId="77777777" w:rsidR="00FE79FE" w:rsidRDefault="00FE79FE"/>
    <w:p w14:paraId="039A6DA5" w14:textId="77777777" w:rsidR="00013002" w:rsidRDefault="00013002"/>
    <w:p w14:paraId="566D0704" w14:textId="77777777" w:rsidR="00013002" w:rsidRDefault="00013002"/>
    <w:p w14:paraId="2FB30782" w14:textId="77777777" w:rsidR="00013002" w:rsidRDefault="00013002"/>
    <w:p w14:paraId="0233E504" w14:textId="77777777" w:rsidR="00FE79FE" w:rsidRDefault="00FE79FE"/>
    <w:p w14:paraId="1BE57551" w14:textId="77777777" w:rsidR="00FE79FE" w:rsidRDefault="00FE79FE"/>
    <w:p w14:paraId="4CD25402" w14:textId="77777777" w:rsidR="00FE79FE" w:rsidRDefault="00FE79FE"/>
    <w:p w14:paraId="3BEDA851" w14:textId="77777777" w:rsidR="00FE79FE" w:rsidRDefault="00FE79FE"/>
    <w:tbl>
      <w:tblPr>
        <w:tblW w:w="10089" w:type="dxa"/>
        <w:tblLook w:val="01E0" w:firstRow="1" w:lastRow="1" w:firstColumn="1" w:lastColumn="1" w:noHBand="0" w:noVBand="0"/>
      </w:tblPr>
      <w:tblGrid>
        <w:gridCol w:w="10089"/>
      </w:tblGrid>
      <w:tr w:rsidR="00FE79FE" w14:paraId="18C3A902" w14:textId="77777777">
        <w:tc>
          <w:tcPr>
            <w:tcW w:w="10089" w:type="dxa"/>
          </w:tcPr>
          <w:p w14:paraId="275F123B" w14:textId="77777777" w:rsidR="00276D21" w:rsidRPr="001511A6" w:rsidRDefault="00276D21" w:rsidP="00013002">
            <w:pPr>
              <w:spacing w:before="380" w:line="280" w:lineRule="exact"/>
              <w:jc w:val="right"/>
              <w:rPr>
                <w:rFonts w:ascii="Tahoma" w:hAnsi="Tahoma" w:cs="Tahoma"/>
                <w:b/>
                <w:bCs/>
                <w:iCs/>
                <w:color w:val="243285"/>
                <w:sz w:val="32"/>
                <w:szCs w:val="32"/>
                <w:lang w:val="en-US"/>
              </w:rPr>
            </w:pPr>
          </w:p>
          <w:p w14:paraId="054B1D01" w14:textId="2963FECA" w:rsidR="00FE79FE" w:rsidRPr="006D09B5" w:rsidRDefault="00FE79FE" w:rsidP="00A70F8B">
            <w:pPr>
              <w:spacing w:before="380" w:line="280" w:lineRule="exact"/>
              <w:jc w:val="right"/>
              <w:rPr>
                <w:rFonts w:ascii="Tahoma" w:hAnsi="Tahoma" w:cs="Tahoma"/>
                <w:b/>
                <w:bCs/>
                <w:iCs/>
                <w:color w:val="243285"/>
                <w:sz w:val="36"/>
                <w:szCs w:val="36"/>
                <w:lang w:val="fr-CH"/>
              </w:rPr>
            </w:pPr>
            <w:proofErr w:type="gramStart"/>
            <w:r w:rsidRPr="006D09B5">
              <w:rPr>
                <w:rFonts w:ascii="Tahoma" w:hAnsi="Tahoma" w:cs="Tahoma"/>
                <w:b/>
                <w:bCs/>
                <w:iCs/>
                <w:color w:val="243285"/>
                <w:sz w:val="36"/>
                <w:szCs w:val="36"/>
                <w:lang w:val="fr-CH"/>
              </w:rPr>
              <w:t>Recommendation  ITU</w:t>
            </w:r>
            <w:proofErr w:type="gramEnd"/>
            <w:r w:rsidRPr="006D09B5">
              <w:rPr>
                <w:rFonts w:ascii="Tahoma" w:hAnsi="Tahoma" w:cs="Tahoma"/>
                <w:b/>
                <w:bCs/>
                <w:iCs/>
                <w:color w:val="243285"/>
                <w:sz w:val="36"/>
                <w:szCs w:val="36"/>
                <w:lang w:val="fr-CH"/>
              </w:rPr>
              <w:t xml:space="preserve">-R  </w:t>
            </w:r>
            <w:r w:rsidR="00632D21" w:rsidRPr="006D09B5">
              <w:rPr>
                <w:rFonts w:ascii="Tahoma" w:hAnsi="Tahoma" w:cs="Tahoma"/>
                <w:b/>
                <w:bCs/>
                <w:iCs/>
                <w:color w:val="243285"/>
                <w:sz w:val="36"/>
                <w:szCs w:val="36"/>
                <w:lang w:val="fr-CH"/>
              </w:rPr>
              <w:t>TF</w:t>
            </w:r>
            <w:r w:rsidRPr="006D09B5">
              <w:rPr>
                <w:rFonts w:ascii="Tahoma" w:hAnsi="Tahoma" w:cs="Tahoma"/>
                <w:b/>
                <w:bCs/>
                <w:iCs/>
                <w:color w:val="243285"/>
                <w:sz w:val="36"/>
                <w:szCs w:val="36"/>
                <w:lang w:val="fr-CH"/>
              </w:rPr>
              <w:t>.</w:t>
            </w:r>
            <w:r w:rsidR="005202DF">
              <w:rPr>
                <w:rFonts w:ascii="Tahoma" w:hAnsi="Tahoma" w:cs="Tahoma"/>
                <w:b/>
                <w:bCs/>
                <w:iCs/>
                <w:color w:val="243285"/>
                <w:sz w:val="36"/>
                <w:szCs w:val="36"/>
                <w:lang w:val="fr-CH"/>
              </w:rPr>
              <w:t>538-</w:t>
            </w:r>
            <w:r w:rsidR="00A70F8B">
              <w:rPr>
                <w:rFonts w:ascii="Tahoma" w:hAnsi="Tahoma" w:cs="Tahoma"/>
                <w:b/>
                <w:bCs/>
                <w:iCs/>
                <w:color w:val="243285"/>
                <w:sz w:val="36"/>
                <w:szCs w:val="36"/>
                <w:lang w:val="fr-CH"/>
              </w:rPr>
              <w:t>4</w:t>
            </w:r>
          </w:p>
          <w:p w14:paraId="2DA4725A" w14:textId="77777777" w:rsidR="00FE79FE" w:rsidRPr="006D09B5" w:rsidRDefault="00FE79FE" w:rsidP="005202DF">
            <w:pPr>
              <w:spacing w:before="80" w:line="280" w:lineRule="exact"/>
              <w:jc w:val="right"/>
              <w:rPr>
                <w:rFonts w:ascii="Tahoma" w:hAnsi="Tahoma" w:cs="Tahoma"/>
                <w:b/>
                <w:bCs/>
                <w:iCs/>
                <w:color w:val="243285"/>
                <w:szCs w:val="24"/>
                <w:lang w:val="fr-CH"/>
              </w:rPr>
            </w:pPr>
            <w:r w:rsidRPr="006D09B5">
              <w:rPr>
                <w:rFonts w:ascii="Tahoma" w:hAnsi="Tahoma" w:cs="Tahoma"/>
                <w:b/>
                <w:bCs/>
                <w:iCs/>
                <w:color w:val="243285"/>
                <w:szCs w:val="24"/>
                <w:lang w:val="fr-CH"/>
              </w:rPr>
              <w:t>(</w:t>
            </w:r>
            <w:r w:rsidR="005202DF">
              <w:rPr>
                <w:rFonts w:ascii="Tahoma" w:hAnsi="Tahoma" w:cs="Tahoma"/>
                <w:b/>
                <w:bCs/>
                <w:iCs/>
                <w:color w:val="243285"/>
                <w:szCs w:val="24"/>
                <w:lang w:val="fr-CH"/>
              </w:rPr>
              <w:t>07</w:t>
            </w:r>
            <w:r w:rsidRPr="006D09B5">
              <w:rPr>
                <w:rFonts w:ascii="Tahoma" w:hAnsi="Tahoma" w:cs="Tahoma"/>
                <w:b/>
                <w:bCs/>
                <w:iCs/>
                <w:color w:val="243285"/>
                <w:szCs w:val="24"/>
                <w:lang w:val="fr-CH"/>
              </w:rPr>
              <w:t>/</w:t>
            </w:r>
            <w:r w:rsidR="005202DF">
              <w:rPr>
                <w:rFonts w:ascii="Tahoma" w:hAnsi="Tahoma" w:cs="Tahoma"/>
                <w:b/>
                <w:bCs/>
                <w:iCs/>
                <w:color w:val="243285"/>
                <w:szCs w:val="24"/>
                <w:lang w:val="fr-CH"/>
              </w:rPr>
              <w:t>2017</w:t>
            </w:r>
            <w:r w:rsidRPr="006D09B5">
              <w:rPr>
                <w:rFonts w:ascii="Tahoma" w:hAnsi="Tahoma" w:cs="Tahoma"/>
                <w:b/>
                <w:bCs/>
                <w:iCs/>
                <w:color w:val="243285"/>
                <w:szCs w:val="24"/>
                <w:lang w:val="fr-CH"/>
              </w:rPr>
              <w:t>)</w:t>
            </w:r>
          </w:p>
        </w:tc>
      </w:tr>
      <w:tr w:rsidR="00FE79FE" w:rsidRPr="00A70F8B" w14:paraId="26F373AF" w14:textId="77777777">
        <w:tc>
          <w:tcPr>
            <w:tcW w:w="10089" w:type="dxa"/>
          </w:tcPr>
          <w:p w14:paraId="2537820D" w14:textId="77777777" w:rsidR="00013002" w:rsidRPr="005202DF" w:rsidRDefault="00013002" w:rsidP="00FE79FE">
            <w:pPr>
              <w:spacing w:before="80" w:line="500" w:lineRule="exact"/>
              <w:jc w:val="right"/>
              <w:rPr>
                <w:rFonts w:ascii="Tahoma" w:hAnsi="Tahoma" w:cs="Tahoma"/>
                <w:b/>
                <w:bCs/>
                <w:iCs/>
                <w:color w:val="243285"/>
                <w:sz w:val="44"/>
                <w:szCs w:val="44"/>
                <w:lang w:val="en-GB"/>
              </w:rPr>
            </w:pPr>
          </w:p>
          <w:p w14:paraId="5D84FBC5" w14:textId="77777777" w:rsidR="00FE79FE" w:rsidRPr="001511A6" w:rsidRDefault="005202DF" w:rsidP="005202DF">
            <w:pPr>
              <w:spacing w:before="80" w:line="500" w:lineRule="exact"/>
              <w:jc w:val="right"/>
              <w:rPr>
                <w:rFonts w:ascii="Tahoma" w:hAnsi="Tahoma" w:cs="Tahoma"/>
                <w:b/>
                <w:bCs/>
                <w:iCs/>
                <w:color w:val="243285"/>
                <w:sz w:val="44"/>
                <w:szCs w:val="44"/>
                <w:lang w:val="en-US"/>
              </w:rPr>
            </w:pPr>
            <w:r w:rsidRPr="005202DF">
              <w:rPr>
                <w:rFonts w:ascii="Tahoma" w:hAnsi="Tahoma" w:cs="Tahoma"/>
                <w:b/>
                <w:bCs/>
                <w:iCs/>
                <w:color w:val="243285"/>
                <w:sz w:val="44"/>
                <w:szCs w:val="44"/>
                <w:lang w:val="en-GB"/>
              </w:rPr>
              <w:t>Measures for random instabilities in frequency and time (phase)</w:t>
            </w:r>
          </w:p>
          <w:p w14:paraId="51BBA69B" w14:textId="77777777" w:rsidR="00A62A14" w:rsidRPr="001511A6" w:rsidRDefault="00A62A14" w:rsidP="00FE79FE">
            <w:pPr>
              <w:spacing w:before="80" w:line="500" w:lineRule="exact"/>
              <w:jc w:val="right"/>
              <w:rPr>
                <w:rFonts w:ascii="Tahoma" w:hAnsi="Tahoma" w:cs="Tahoma"/>
                <w:b/>
                <w:bCs/>
                <w:iCs/>
                <w:color w:val="243285"/>
                <w:sz w:val="40"/>
                <w:szCs w:val="40"/>
                <w:lang w:val="en-US"/>
              </w:rPr>
            </w:pPr>
          </w:p>
        </w:tc>
      </w:tr>
      <w:tr w:rsidR="00FE79FE" w:rsidRPr="00A70F8B" w14:paraId="000F01F9" w14:textId="77777777">
        <w:tc>
          <w:tcPr>
            <w:tcW w:w="10089" w:type="dxa"/>
          </w:tcPr>
          <w:p w14:paraId="64A9BF36" w14:textId="77777777" w:rsidR="001F38BB" w:rsidRPr="006D09B5" w:rsidRDefault="001F38BB" w:rsidP="001F38BB">
            <w:pPr>
              <w:spacing w:before="80" w:line="280" w:lineRule="exact"/>
              <w:ind w:right="640"/>
              <w:rPr>
                <w:rFonts w:ascii="Tahoma" w:hAnsi="Tahoma" w:cs="Tahoma"/>
                <w:b/>
                <w:bCs/>
                <w:iCs/>
                <w:color w:val="243285"/>
                <w:sz w:val="32"/>
                <w:szCs w:val="32"/>
                <w:lang w:val="en-US"/>
              </w:rPr>
            </w:pPr>
          </w:p>
          <w:p w14:paraId="5F197520" w14:textId="77777777" w:rsidR="001F38BB" w:rsidRPr="006D09B5" w:rsidRDefault="001F38BB" w:rsidP="001F38BB">
            <w:pPr>
              <w:spacing w:before="80" w:line="280" w:lineRule="exact"/>
              <w:ind w:right="640"/>
              <w:rPr>
                <w:rFonts w:ascii="Tahoma" w:hAnsi="Tahoma" w:cs="Tahoma"/>
                <w:b/>
                <w:bCs/>
                <w:iCs/>
                <w:color w:val="243285"/>
                <w:sz w:val="32"/>
                <w:szCs w:val="32"/>
                <w:lang w:val="en-US"/>
              </w:rPr>
            </w:pPr>
          </w:p>
          <w:p w14:paraId="6EAF25CA" w14:textId="77777777" w:rsidR="001F38BB" w:rsidRPr="006D09B5" w:rsidRDefault="001F38BB" w:rsidP="001F38BB">
            <w:pPr>
              <w:spacing w:before="80" w:after="180" w:line="360" w:lineRule="exact"/>
              <w:ind w:right="720"/>
              <w:rPr>
                <w:rFonts w:ascii="Tahoma" w:hAnsi="Tahoma" w:cs="Tahoma"/>
                <w:b/>
                <w:bCs/>
                <w:iCs/>
                <w:color w:val="243285"/>
                <w:sz w:val="36"/>
                <w:szCs w:val="36"/>
                <w:lang w:val="en-US"/>
              </w:rPr>
            </w:pPr>
          </w:p>
          <w:p w14:paraId="50499611" w14:textId="77777777" w:rsidR="00013002" w:rsidRPr="001511A6" w:rsidRDefault="00632D21" w:rsidP="00406B1A">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TF</w:t>
            </w:r>
            <w:r w:rsidR="00FE79FE" w:rsidRPr="001511A6">
              <w:rPr>
                <w:rFonts w:ascii="Tahoma" w:hAnsi="Tahoma" w:cs="Tahoma"/>
                <w:b/>
                <w:bCs/>
                <w:iCs/>
                <w:color w:val="243285"/>
                <w:sz w:val="36"/>
                <w:szCs w:val="36"/>
                <w:lang w:val="en-US"/>
              </w:rPr>
              <w:t xml:space="preserve"> Series</w:t>
            </w:r>
          </w:p>
          <w:p w14:paraId="320EE25E" w14:textId="77777777" w:rsidR="00FE79FE" w:rsidRPr="001511A6" w:rsidRDefault="00632D21" w:rsidP="00FE79FE">
            <w:pPr>
              <w:spacing w:before="80" w:line="360" w:lineRule="exact"/>
              <w:jc w:val="right"/>
              <w:rPr>
                <w:rFonts w:ascii="Tahoma" w:hAnsi="Tahoma" w:cs="Tahoma"/>
                <w:b/>
                <w:bCs/>
                <w:iCs/>
                <w:color w:val="243285"/>
                <w:sz w:val="32"/>
                <w:szCs w:val="32"/>
                <w:lang w:val="en-US"/>
              </w:rPr>
            </w:pPr>
            <w:r>
              <w:rPr>
                <w:rFonts w:ascii="Tahoma" w:hAnsi="Tahoma" w:cs="Tahoma"/>
                <w:b/>
                <w:bCs/>
                <w:iCs/>
                <w:color w:val="243285"/>
                <w:sz w:val="36"/>
                <w:szCs w:val="36"/>
                <w:lang w:val="en-US"/>
              </w:rPr>
              <w:t>Time signals and frequency standards emissions</w:t>
            </w:r>
          </w:p>
        </w:tc>
      </w:tr>
    </w:tbl>
    <w:p w14:paraId="5ACB6E6B" w14:textId="77777777" w:rsidR="00A71FE5" w:rsidRDefault="00A71FE5" w:rsidP="00CD659B">
      <w:pPr>
        <w:spacing w:before="80"/>
        <w:rPr>
          <w:i/>
          <w:sz w:val="22"/>
          <w:lang w:val="en-US"/>
        </w:rPr>
      </w:pPr>
    </w:p>
    <w:p w14:paraId="4957EB38" w14:textId="77777777" w:rsidR="00FE79FE" w:rsidRDefault="00FE79FE" w:rsidP="00CD659B">
      <w:pPr>
        <w:spacing w:before="80"/>
        <w:rPr>
          <w:i/>
          <w:sz w:val="22"/>
          <w:lang w:val="en-US"/>
        </w:rPr>
      </w:pPr>
    </w:p>
    <w:p w14:paraId="4CE79D7B" w14:textId="77777777" w:rsidR="00FE79FE" w:rsidRDefault="00FE79FE" w:rsidP="00CD659B">
      <w:pPr>
        <w:spacing w:before="80"/>
        <w:rPr>
          <w:i/>
          <w:sz w:val="22"/>
          <w:lang w:val="en-US"/>
        </w:rPr>
      </w:pPr>
    </w:p>
    <w:p w14:paraId="6C91653A" w14:textId="77777777" w:rsidR="00FE79FE" w:rsidRDefault="00FE79FE" w:rsidP="00CD659B">
      <w:pPr>
        <w:spacing w:before="80"/>
        <w:rPr>
          <w:i/>
          <w:sz w:val="22"/>
          <w:lang w:val="en-US"/>
        </w:rPr>
      </w:pPr>
    </w:p>
    <w:p w14:paraId="20E55157" w14:textId="77777777" w:rsidR="00FE79FE" w:rsidRDefault="00FE79FE" w:rsidP="00CD659B">
      <w:pPr>
        <w:spacing w:before="80"/>
        <w:rPr>
          <w:i/>
          <w:sz w:val="22"/>
          <w:lang w:val="en-US"/>
        </w:rPr>
      </w:pPr>
    </w:p>
    <w:p w14:paraId="186E4668" w14:textId="77777777" w:rsidR="00A71FE5" w:rsidRDefault="00A71FE5" w:rsidP="00CD659B">
      <w:pPr>
        <w:spacing w:before="80"/>
        <w:rPr>
          <w:i/>
          <w:sz w:val="22"/>
          <w:lang w:val="en-US"/>
        </w:rPr>
      </w:pPr>
    </w:p>
    <w:p w14:paraId="598FC86A" w14:textId="77777777" w:rsidR="00CD659B" w:rsidRDefault="00CD659B" w:rsidP="00CD659B">
      <w:pPr>
        <w:pStyle w:val="Equation"/>
        <w:tabs>
          <w:tab w:val="clear" w:pos="4820"/>
          <w:tab w:val="clear" w:pos="9639"/>
          <w:tab w:val="left" w:pos="1191"/>
          <w:tab w:val="left" w:pos="1588"/>
          <w:tab w:val="left" w:pos="1985"/>
        </w:tabs>
        <w:rPr>
          <w:rFonts w:ascii="Palatino Linotype" w:hAnsi="Palatino Linotype"/>
          <w:lang w:val="en-US"/>
        </w:rPr>
        <w:sectPr w:rsidR="00CD659B">
          <w:headerReference w:type="even" r:id="rId7"/>
          <w:headerReference w:type="default" r:id="rId8"/>
          <w:pgSz w:w="11907" w:h="16840" w:code="9"/>
          <w:pgMar w:top="1089" w:right="1089" w:bottom="284" w:left="1089" w:header="567" w:footer="284" w:gutter="0"/>
          <w:pgNumType w:start="1"/>
          <w:cols w:space="720"/>
        </w:sectPr>
      </w:pPr>
    </w:p>
    <w:p w14:paraId="7C087308" w14:textId="77777777" w:rsidR="00586EF8" w:rsidRPr="00586EF8" w:rsidRDefault="00586EF8" w:rsidP="007565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0" w:name="c2tope"/>
      <w:bookmarkEnd w:id="0"/>
      <w:r w:rsidRPr="00586EF8">
        <w:rPr>
          <w:bCs/>
          <w:sz w:val="24"/>
          <w:szCs w:val="24"/>
          <w:lang w:val="en-US"/>
        </w:rPr>
        <w:lastRenderedPageBreak/>
        <w:t>Foreword</w:t>
      </w:r>
    </w:p>
    <w:p w14:paraId="6B31E2A7" w14:textId="77777777" w:rsidR="00586EF8" w:rsidRDefault="00586EF8" w:rsidP="00586EF8">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14:paraId="73D11E78" w14:textId="77777777" w:rsidR="00586EF8" w:rsidRDefault="00586EF8" w:rsidP="00586EF8">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14:paraId="388AE0E6" w14:textId="77777777" w:rsidR="00B714F3" w:rsidRPr="00B714F3" w:rsidRDefault="00B714F3" w:rsidP="002F5199">
      <w:pPr>
        <w:pStyle w:val="Heading1"/>
        <w:spacing w:before="680"/>
        <w:jc w:val="center"/>
        <w:rPr>
          <w:szCs w:val="24"/>
          <w:lang w:val="en-US"/>
        </w:rPr>
      </w:pPr>
      <w:r w:rsidRPr="00B714F3">
        <w:rPr>
          <w:szCs w:val="24"/>
          <w:lang w:val="en-US"/>
        </w:rPr>
        <w:t>Policy on Intellectual Property Right (IPR)</w:t>
      </w:r>
    </w:p>
    <w:p w14:paraId="42E2A268" w14:textId="77777777" w:rsidR="00B714F3" w:rsidRPr="00B714F3" w:rsidRDefault="00B714F3" w:rsidP="00EE04BA">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9" w:history="1">
        <w:r w:rsidRPr="00B714F3">
          <w:rPr>
            <w:rStyle w:val="Hyperlink"/>
            <w:sz w:val="20"/>
            <w:lang w:val="en-US"/>
          </w:rPr>
          <w:t>http://www.itu.int/ITU</w:t>
        </w:r>
        <w:r w:rsidR="00EE04BA">
          <w:rPr>
            <w:rStyle w:val="Hyperlink"/>
            <w:sz w:val="20"/>
            <w:lang w:val="en-US"/>
          </w:rPr>
          <w:t>-</w:t>
        </w:r>
        <w:r w:rsidRPr="00B714F3">
          <w:rPr>
            <w:rStyle w:val="Hyperlink"/>
            <w:sz w:val="20"/>
            <w:lang w:val="en-US"/>
          </w:rPr>
          <w:t>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14:paraId="0B7D5B3B" w14:textId="77777777" w:rsidR="00586EF8" w:rsidRDefault="00586EF8" w:rsidP="00586EF8">
      <w:pPr>
        <w:jc w:val="center"/>
        <w:rPr>
          <w:sz w:val="22"/>
          <w:lang w:val="en-US"/>
        </w:rPr>
      </w:pPr>
    </w:p>
    <w:p w14:paraId="6321AC0A" w14:textId="77777777" w:rsidR="00A971A1" w:rsidRDefault="00A971A1" w:rsidP="00586EF8">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036EE3" w:rsidRPr="00A70F8B" w14:paraId="6B421638" w14:textId="77777777">
        <w:tc>
          <w:tcPr>
            <w:tcW w:w="9360" w:type="dxa"/>
            <w:gridSpan w:val="2"/>
          </w:tcPr>
          <w:p w14:paraId="1DD1F206" w14:textId="77777777" w:rsidR="00036EE3" w:rsidRPr="00036EE3" w:rsidRDefault="00036EE3" w:rsidP="00036EE3">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14:paraId="1A3E835C" w14:textId="77777777" w:rsidR="00036EE3" w:rsidRPr="00036EE3" w:rsidRDefault="00036EE3"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 xml:space="preserve">Also available online at </w:t>
            </w:r>
            <w:hyperlink r:id="rId10" w:history="1">
              <w:r w:rsidRPr="00036EE3">
                <w:rPr>
                  <w:rStyle w:val="Hyperlink"/>
                  <w:b w:val="0"/>
                  <w:sz w:val="18"/>
                  <w:szCs w:val="18"/>
                  <w:lang w:val="en-US"/>
                </w:rPr>
                <w:t>http://www.itu.int/publ/R-REC/en</w:t>
              </w:r>
            </w:hyperlink>
            <w:r w:rsidRPr="00CE0A43">
              <w:rPr>
                <w:b w:val="0"/>
                <w:sz w:val="18"/>
                <w:szCs w:val="18"/>
                <w:lang w:val="en-US"/>
              </w:rPr>
              <w:t>)</w:t>
            </w:r>
          </w:p>
        </w:tc>
      </w:tr>
      <w:tr w:rsidR="00A971A1" w:rsidRPr="00036EE3" w14:paraId="22D5E540" w14:textId="77777777" w:rsidTr="00A4173A">
        <w:tc>
          <w:tcPr>
            <w:tcW w:w="1140" w:type="dxa"/>
            <w:tcBorders>
              <w:bottom w:val="nil"/>
            </w:tcBorders>
          </w:tcPr>
          <w:p w14:paraId="615B4C37" w14:textId="77777777" w:rsidR="00A971A1" w:rsidRPr="00036EE3" w:rsidRDefault="00A971A1" w:rsidP="000D0677">
            <w:pPr>
              <w:spacing w:before="200" w:after="100"/>
              <w:ind w:left="57"/>
              <w:rPr>
                <w:b/>
                <w:bCs/>
                <w:sz w:val="20"/>
                <w:lang w:val="en-US"/>
              </w:rPr>
            </w:pPr>
            <w:r w:rsidRPr="00036EE3">
              <w:rPr>
                <w:b/>
                <w:bCs/>
                <w:sz w:val="20"/>
                <w:lang w:val="en-US"/>
              </w:rPr>
              <w:t>Series</w:t>
            </w:r>
          </w:p>
        </w:tc>
        <w:tc>
          <w:tcPr>
            <w:tcW w:w="8220" w:type="dxa"/>
            <w:tcBorders>
              <w:bottom w:val="nil"/>
            </w:tcBorders>
          </w:tcPr>
          <w:p w14:paraId="0687CD26" w14:textId="77777777" w:rsidR="00A971A1" w:rsidRPr="00036EE3" w:rsidRDefault="00A971A1"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A31928" w:rsidRPr="00A4173A" w14:paraId="6213F5DD" w14:textId="77777777" w:rsidTr="00A4173A">
        <w:tc>
          <w:tcPr>
            <w:tcW w:w="1140" w:type="dxa"/>
            <w:tcBorders>
              <w:top w:val="nil"/>
              <w:bottom w:val="nil"/>
            </w:tcBorders>
            <w:shd w:val="clear" w:color="auto" w:fill="auto"/>
          </w:tcPr>
          <w:p w14:paraId="02C895CE" w14:textId="77777777" w:rsidR="00A31928" w:rsidRPr="00A4173A" w:rsidRDefault="00A31928" w:rsidP="006B1D2B">
            <w:pPr>
              <w:spacing w:before="30" w:after="30"/>
              <w:ind w:left="57"/>
              <w:jc w:val="left"/>
              <w:rPr>
                <w:b/>
                <w:sz w:val="20"/>
                <w:lang w:val="en-US"/>
              </w:rPr>
            </w:pPr>
            <w:r w:rsidRPr="00A4173A">
              <w:rPr>
                <w:b/>
                <w:sz w:val="20"/>
                <w:lang w:val="en-US"/>
              </w:rPr>
              <w:t>BO</w:t>
            </w:r>
          </w:p>
        </w:tc>
        <w:tc>
          <w:tcPr>
            <w:tcW w:w="8220" w:type="dxa"/>
            <w:tcBorders>
              <w:top w:val="nil"/>
              <w:bottom w:val="nil"/>
            </w:tcBorders>
            <w:shd w:val="clear" w:color="auto" w:fill="auto"/>
          </w:tcPr>
          <w:p w14:paraId="6427B33C" w14:textId="77777777" w:rsidR="00A31928" w:rsidRPr="00A4173A"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A4173A">
              <w:rPr>
                <w:b w:val="0"/>
                <w:bCs/>
                <w:sz w:val="20"/>
                <w:lang w:val="en-US"/>
              </w:rPr>
              <w:t>Satellite delivery</w:t>
            </w:r>
          </w:p>
        </w:tc>
      </w:tr>
      <w:tr w:rsidR="00A31928" w:rsidRPr="00A70F8B" w14:paraId="27B30814" w14:textId="77777777" w:rsidTr="001B164E">
        <w:tc>
          <w:tcPr>
            <w:tcW w:w="1140" w:type="dxa"/>
            <w:tcBorders>
              <w:top w:val="nil"/>
            </w:tcBorders>
          </w:tcPr>
          <w:p w14:paraId="32CC13CD" w14:textId="77777777" w:rsidR="00A31928" w:rsidRPr="00036EE3" w:rsidRDefault="00A31928" w:rsidP="006B1D2B">
            <w:pPr>
              <w:spacing w:before="30" w:after="30"/>
              <w:ind w:left="57"/>
              <w:jc w:val="left"/>
              <w:rPr>
                <w:b/>
                <w:bCs/>
                <w:sz w:val="20"/>
                <w:lang w:val="en-US"/>
              </w:rPr>
            </w:pPr>
            <w:r w:rsidRPr="00036EE3">
              <w:rPr>
                <w:b/>
                <w:bCs/>
                <w:sz w:val="20"/>
                <w:lang w:val="en-US"/>
              </w:rPr>
              <w:t>BR</w:t>
            </w:r>
          </w:p>
        </w:tc>
        <w:tc>
          <w:tcPr>
            <w:tcW w:w="8220" w:type="dxa"/>
            <w:tcBorders>
              <w:top w:val="nil"/>
            </w:tcBorders>
          </w:tcPr>
          <w:p w14:paraId="5A206441" w14:textId="77777777" w:rsidR="00A31928" w:rsidRPr="00036EE3"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A31928" w:rsidRPr="00036EE3" w14:paraId="511A2252" w14:textId="77777777">
        <w:tc>
          <w:tcPr>
            <w:tcW w:w="1140" w:type="dxa"/>
          </w:tcPr>
          <w:p w14:paraId="1A49A16A" w14:textId="77777777" w:rsidR="00A31928" w:rsidRPr="00036EE3" w:rsidRDefault="00A31928" w:rsidP="006B1D2B">
            <w:pPr>
              <w:spacing w:before="30" w:after="30"/>
              <w:ind w:left="57"/>
              <w:jc w:val="left"/>
              <w:rPr>
                <w:b/>
                <w:bCs/>
                <w:sz w:val="20"/>
                <w:lang w:val="en-US"/>
              </w:rPr>
            </w:pPr>
            <w:r w:rsidRPr="00036EE3">
              <w:rPr>
                <w:b/>
                <w:bCs/>
                <w:sz w:val="20"/>
                <w:lang w:val="en-US"/>
              </w:rPr>
              <w:t>BS</w:t>
            </w:r>
          </w:p>
        </w:tc>
        <w:tc>
          <w:tcPr>
            <w:tcW w:w="8220" w:type="dxa"/>
          </w:tcPr>
          <w:p w14:paraId="15C21130" w14:textId="77777777" w:rsidR="00A31928" w:rsidRPr="00036EE3"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Broadcasting service (sound)</w:t>
            </w:r>
          </w:p>
        </w:tc>
      </w:tr>
      <w:tr w:rsidR="00A31928" w:rsidRPr="00ED2695" w14:paraId="57D50193" w14:textId="77777777">
        <w:tc>
          <w:tcPr>
            <w:tcW w:w="1140" w:type="dxa"/>
            <w:shd w:val="clear" w:color="auto" w:fill="auto"/>
          </w:tcPr>
          <w:p w14:paraId="72A3935B" w14:textId="77777777" w:rsidR="00A31928" w:rsidRPr="00ED2695" w:rsidRDefault="00A31928" w:rsidP="006B1D2B">
            <w:pPr>
              <w:spacing w:before="30" w:after="30"/>
              <w:ind w:left="57"/>
              <w:jc w:val="left"/>
              <w:rPr>
                <w:b/>
                <w:bCs/>
                <w:sz w:val="20"/>
                <w:lang w:val="en-US"/>
              </w:rPr>
            </w:pPr>
            <w:r w:rsidRPr="00ED2695">
              <w:rPr>
                <w:b/>
                <w:bCs/>
                <w:sz w:val="20"/>
                <w:lang w:val="en-US"/>
              </w:rPr>
              <w:t>BT</w:t>
            </w:r>
          </w:p>
        </w:tc>
        <w:tc>
          <w:tcPr>
            <w:tcW w:w="8220" w:type="dxa"/>
            <w:shd w:val="clear" w:color="auto" w:fill="auto"/>
          </w:tcPr>
          <w:p w14:paraId="0858F5A9" w14:textId="77777777" w:rsidR="00A31928" w:rsidRPr="00ED2695"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A31928" w:rsidRPr="00036EE3" w14:paraId="573F49EC" w14:textId="77777777">
        <w:tc>
          <w:tcPr>
            <w:tcW w:w="1140" w:type="dxa"/>
            <w:shd w:val="clear" w:color="auto" w:fill="auto"/>
          </w:tcPr>
          <w:p w14:paraId="21AA528D" w14:textId="77777777" w:rsidR="00A31928" w:rsidRPr="00036EE3" w:rsidRDefault="00A31928" w:rsidP="006B1D2B">
            <w:pPr>
              <w:spacing w:before="30" w:after="30"/>
              <w:ind w:left="57"/>
              <w:jc w:val="left"/>
              <w:rPr>
                <w:b/>
                <w:bCs/>
                <w:sz w:val="20"/>
                <w:lang w:val="fr-CH"/>
              </w:rPr>
            </w:pPr>
            <w:r w:rsidRPr="00036EE3">
              <w:rPr>
                <w:b/>
                <w:bCs/>
                <w:sz w:val="20"/>
                <w:lang w:val="fr-CH"/>
              </w:rPr>
              <w:t>F</w:t>
            </w:r>
          </w:p>
        </w:tc>
        <w:tc>
          <w:tcPr>
            <w:tcW w:w="8220" w:type="dxa"/>
            <w:shd w:val="clear" w:color="auto" w:fill="auto"/>
          </w:tcPr>
          <w:p w14:paraId="1E2D9F26" w14:textId="77777777"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036EE3">
              <w:rPr>
                <w:sz w:val="20"/>
                <w:lang w:val="fr-CH"/>
              </w:rPr>
              <w:t>Fixed service</w:t>
            </w:r>
          </w:p>
        </w:tc>
      </w:tr>
      <w:tr w:rsidR="00A31928" w:rsidRPr="00036EE3" w14:paraId="3E11F00D" w14:textId="77777777">
        <w:tc>
          <w:tcPr>
            <w:tcW w:w="1140" w:type="dxa"/>
            <w:shd w:val="clear" w:color="auto" w:fill="auto"/>
          </w:tcPr>
          <w:p w14:paraId="3203C9C3" w14:textId="77777777" w:rsidR="00A31928" w:rsidRPr="00906589" w:rsidRDefault="00A31928" w:rsidP="006B1D2B">
            <w:pPr>
              <w:spacing w:before="30" w:after="30"/>
              <w:ind w:left="57"/>
              <w:jc w:val="left"/>
              <w:rPr>
                <w:b/>
                <w:bCs/>
                <w:sz w:val="20"/>
                <w:lang w:val="en-US"/>
              </w:rPr>
            </w:pPr>
            <w:r w:rsidRPr="00906589">
              <w:rPr>
                <w:b/>
                <w:bCs/>
                <w:sz w:val="20"/>
                <w:lang w:val="en-US"/>
              </w:rPr>
              <w:t>M</w:t>
            </w:r>
          </w:p>
        </w:tc>
        <w:tc>
          <w:tcPr>
            <w:tcW w:w="8220" w:type="dxa"/>
            <w:shd w:val="clear" w:color="auto" w:fill="auto"/>
          </w:tcPr>
          <w:p w14:paraId="56600E50" w14:textId="77777777" w:rsidR="00A31928" w:rsidRPr="00906589"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906589">
              <w:rPr>
                <w:b w:val="0"/>
                <w:sz w:val="20"/>
                <w:lang w:val="en-US"/>
              </w:rPr>
              <w:t>Mobile, radiodetermination, amateur and related satellite services</w:t>
            </w:r>
          </w:p>
        </w:tc>
      </w:tr>
      <w:tr w:rsidR="00A31928" w:rsidRPr="00036EE3" w14:paraId="2E857CA1" w14:textId="77777777">
        <w:tc>
          <w:tcPr>
            <w:tcW w:w="1140" w:type="dxa"/>
          </w:tcPr>
          <w:p w14:paraId="5132E628" w14:textId="77777777" w:rsidR="00A31928" w:rsidRPr="00036EE3" w:rsidRDefault="00A31928" w:rsidP="006B1D2B">
            <w:pPr>
              <w:spacing w:before="30" w:after="30"/>
              <w:ind w:left="57"/>
              <w:jc w:val="left"/>
              <w:rPr>
                <w:b/>
                <w:bCs/>
                <w:sz w:val="20"/>
                <w:lang w:val="fr-CH"/>
              </w:rPr>
            </w:pPr>
            <w:r w:rsidRPr="00036EE3">
              <w:rPr>
                <w:b/>
                <w:bCs/>
                <w:sz w:val="20"/>
                <w:lang w:val="fr-CH"/>
              </w:rPr>
              <w:t>P</w:t>
            </w:r>
          </w:p>
        </w:tc>
        <w:tc>
          <w:tcPr>
            <w:tcW w:w="8220" w:type="dxa"/>
          </w:tcPr>
          <w:p w14:paraId="28B478A8" w14:textId="77777777" w:rsidR="00A31928" w:rsidRPr="00036EE3" w:rsidRDefault="00A31928" w:rsidP="006B1D2B">
            <w:pPr>
              <w:spacing w:before="30" w:after="30"/>
              <w:jc w:val="left"/>
              <w:rPr>
                <w:sz w:val="20"/>
                <w:lang w:val="fr-CH"/>
              </w:rPr>
            </w:pPr>
            <w:r w:rsidRPr="00036EE3">
              <w:rPr>
                <w:sz w:val="20"/>
                <w:lang w:val="fr-CH"/>
              </w:rPr>
              <w:t>Radiowave propagation</w:t>
            </w:r>
          </w:p>
        </w:tc>
      </w:tr>
      <w:tr w:rsidR="00A31928" w:rsidRPr="00036EE3" w14:paraId="2579614B" w14:textId="77777777">
        <w:tc>
          <w:tcPr>
            <w:tcW w:w="1140" w:type="dxa"/>
          </w:tcPr>
          <w:p w14:paraId="520AFDC9" w14:textId="77777777" w:rsidR="00A31928" w:rsidRPr="00036EE3" w:rsidRDefault="00A31928" w:rsidP="006B1D2B">
            <w:pPr>
              <w:spacing w:before="30" w:after="30"/>
              <w:ind w:left="57"/>
              <w:jc w:val="left"/>
              <w:rPr>
                <w:b/>
                <w:bCs/>
                <w:sz w:val="20"/>
                <w:lang w:val="en-US"/>
              </w:rPr>
            </w:pPr>
            <w:r w:rsidRPr="00036EE3">
              <w:rPr>
                <w:b/>
                <w:bCs/>
                <w:sz w:val="20"/>
                <w:lang w:val="en-US"/>
              </w:rPr>
              <w:t>RA</w:t>
            </w:r>
          </w:p>
        </w:tc>
        <w:tc>
          <w:tcPr>
            <w:tcW w:w="8220" w:type="dxa"/>
          </w:tcPr>
          <w:p w14:paraId="0AB6E4EF" w14:textId="77777777"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A31928" w:rsidRPr="00036EE3" w14:paraId="4DC4B56F" w14:textId="77777777">
        <w:tc>
          <w:tcPr>
            <w:tcW w:w="1140" w:type="dxa"/>
          </w:tcPr>
          <w:p w14:paraId="3C964420" w14:textId="77777777" w:rsidR="00A31928" w:rsidRPr="00036EE3" w:rsidRDefault="00A31928" w:rsidP="006B1D2B">
            <w:pPr>
              <w:spacing w:before="30" w:after="30"/>
              <w:ind w:left="57"/>
              <w:jc w:val="left"/>
              <w:rPr>
                <w:b/>
                <w:bCs/>
                <w:sz w:val="20"/>
                <w:lang w:val="en-US"/>
              </w:rPr>
            </w:pPr>
            <w:r w:rsidRPr="00036EE3">
              <w:rPr>
                <w:b/>
                <w:bCs/>
                <w:sz w:val="20"/>
                <w:lang w:val="en-US"/>
              </w:rPr>
              <w:t>RS</w:t>
            </w:r>
          </w:p>
        </w:tc>
        <w:tc>
          <w:tcPr>
            <w:tcW w:w="8220" w:type="dxa"/>
          </w:tcPr>
          <w:p w14:paraId="6BC05D35" w14:textId="77777777"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A31928" w:rsidRPr="00036EE3" w14:paraId="5A264A4C" w14:textId="77777777" w:rsidTr="00A84B4E">
        <w:tc>
          <w:tcPr>
            <w:tcW w:w="1140" w:type="dxa"/>
            <w:tcBorders>
              <w:bottom w:val="nil"/>
            </w:tcBorders>
          </w:tcPr>
          <w:p w14:paraId="0E7154D8" w14:textId="77777777" w:rsidR="00A31928" w:rsidRPr="00036EE3" w:rsidRDefault="00A31928" w:rsidP="006B1D2B">
            <w:pPr>
              <w:spacing w:before="30" w:after="30"/>
              <w:ind w:left="57"/>
              <w:jc w:val="left"/>
              <w:rPr>
                <w:b/>
                <w:bCs/>
                <w:sz w:val="20"/>
                <w:lang w:val="en-US"/>
              </w:rPr>
            </w:pPr>
            <w:r w:rsidRPr="00036EE3">
              <w:rPr>
                <w:b/>
                <w:bCs/>
                <w:sz w:val="20"/>
                <w:lang w:val="en-US"/>
              </w:rPr>
              <w:t>S</w:t>
            </w:r>
          </w:p>
        </w:tc>
        <w:tc>
          <w:tcPr>
            <w:tcW w:w="8220" w:type="dxa"/>
            <w:tcBorders>
              <w:bottom w:val="nil"/>
            </w:tcBorders>
          </w:tcPr>
          <w:p w14:paraId="2CD09D10" w14:textId="77777777" w:rsidR="00A31928" w:rsidRPr="00036EE3" w:rsidRDefault="00A31928" w:rsidP="006B1D2B">
            <w:pPr>
              <w:spacing w:before="30" w:after="30"/>
              <w:jc w:val="left"/>
              <w:rPr>
                <w:sz w:val="20"/>
                <w:lang w:val="en-US"/>
              </w:rPr>
            </w:pPr>
            <w:r w:rsidRPr="00036EE3">
              <w:rPr>
                <w:sz w:val="20"/>
                <w:lang w:val="en-US"/>
              </w:rPr>
              <w:t>Fixed-satellite service</w:t>
            </w:r>
          </w:p>
        </w:tc>
      </w:tr>
      <w:tr w:rsidR="00A31928" w:rsidRPr="00A84B4E" w14:paraId="7FE30352" w14:textId="77777777" w:rsidTr="00406B1A">
        <w:tc>
          <w:tcPr>
            <w:tcW w:w="1140" w:type="dxa"/>
            <w:tcBorders>
              <w:top w:val="nil"/>
              <w:bottom w:val="nil"/>
            </w:tcBorders>
            <w:shd w:val="clear" w:color="auto" w:fill="auto"/>
          </w:tcPr>
          <w:p w14:paraId="09FD3D80" w14:textId="77777777" w:rsidR="00A31928" w:rsidRPr="00A84B4E" w:rsidRDefault="00A31928" w:rsidP="006B1D2B">
            <w:pPr>
              <w:spacing w:before="30" w:after="30"/>
              <w:ind w:left="57"/>
              <w:jc w:val="left"/>
              <w:rPr>
                <w:b/>
                <w:bCs/>
                <w:sz w:val="20"/>
                <w:lang w:val="en-US"/>
              </w:rPr>
            </w:pPr>
            <w:r w:rsidRPr="00A84B4E">
              <w:rPr>
                <w:b/>
                <w:bCs/>
                <w:sz w:val="20"/>
                <w:lang w:val="en-US"/>
              </w:rPr>
              <w:t>SA</w:t>
            </w:r>
          </w:p>
        </w:tc>
        <w:tc>
          <w:tcPr>
            <w:tcW w:w="8220" w:type="dxa"/>
            <w:tcBorders>
              <w:top w:val="nil"/>
              <w:bottom w:val="nil"/>
            </w:tcBorders>
            <w:shd w:val="clear" w:color="auto" w:fill="auto"/>
          </w:tcPr>
          <w:p w14:paraId="532CFC97" w14:textId="77777777" w:rsidR="00A31928" w:rsidRPr="00A84B4E" w:rsidRDefault="00A31928" w:rsidP="006B1D2B">
            <w:pPr>
              <w:spacing w:before="30" w:after="30"/>
              <w:jc w:val="left"/>
              <w:rPr>
                <w:sz w:val="20"/>
                <w:lang w:val="en-US"/>
              </w:rPr>
            </w:pPr>
            <w:r w:rsidRPr="00A84B4E">
              <w:rPr>
                <w:sz w:val="20"/>
                <w:lang w:val="en-US"/>
              </w:rPr>
              <w:t>Space applications and meteorology</w:t>
            </w:r>
          </w:p>
        </w:tc>
      </w:tr>
      <w:tr w:rsidR="00A31928" w:rsidRPr="00A70F8B" w14:paraId="7B2633D2" w14:textId="77777777" w:rsidTr="00406B1A">
        <w:tc>
          <w:tcPr>
            <w:tcW w:w="1140" w:type="dxa"/>
            <w:tcBorders>
              <w:top w:val="nil"/>
              <w:bottom w:val="nil"/>
            </w:tcBorders>
            <w:shd w:val="clear" w:color="auto" w:fill="auto"/>
          </w:tcPr>
          <w:p w14:paraId="43035228" w14:textId="77777777" w:rsidR="00A31928" w:rsidRPr="00406B1A" w:rsidRDefault="00A31928" w:rsidP="006B1D2B">
            <w:pPr>
              <w:spacing w:before="30" w:after="30"/>
              <w:ind w:left="57"/>
              <w:jc w:val="left"/>
              <w:rPr>
                <w:b/>
                <w:bCs/>
                <w:sz w:val="20"/>
                <w:lang w:val="en-US"/>
              </w:rPr>
            </w:pPr>
            <w:r w:rsidRPr="00406B1A">
              <w:rPr>
                <w:b/>
                <w:bCs/>
                <w:sz w:val="20"/>
                <w:lang w:val="en-US"/>
              </w:rPr>
              <w:t>SF</w:t>
            </w:r>
          </w:p>
        </w:tc>
        <w:tc>
          <w:tcPr>
            <w:tcW w:w="8220" w:type="dxa"/>
            <w:tcBorders>
              <w:top w:val="nil"/>
              <w:bottom w:val="nil"/>
            </w:tcBorders>
            <w:shd w:val="clear" w:color="auto" w:fill="auto"/>
          </w:tcPr>
          <w:p w14:paraId="71739BA0" w14:textId="77777777" w:rsidR="00A31928" w:rsidRPr="00406B1A" w:rsidRDefault="00A31928" w:rsidP="006B1D2B">
            <w:pPr>
              <w:spacing w:before="30" w:after="30"/>
              <w:jc w:val="left"/>
              <w:rPr>
                <w:sz w:val="20"/>
                <w:lang w:val="en-US"/>
              </w:rPr>
            </w:pPr>
            <w:r w:rsidRPr="00406B1A">
              <w:rPr>
                <w:sz w:val="20"/>
                <w:lang w:val="en-US"/>
              </w:rPr>
              <w:t>Frequency sharing and coordination between fixed-satellite and fixed service systems</w:t>
            </w:r>
          </w:p>
        </w:tc>
      </w:tr>
      <w:tr w:rsidR="00A31928" w:rsidRPr="00036EE3" w14:paraId="54E73FEB" w14:textId="77777777" w:rsidTr="00632D21">
        <w:tc>
          <w:tcPr>
            <w:tcW w:w="1140" w:type="dxa"/>
            <w:tcBorders>
              <w:top w:val="nil"/>
              <w:bottom w:val="nil"/>
            </w:tcBorders>
            <w:shd w:val="clear" w:color="auto" w:fill="auto"/>
          </w:tcPr>
          <w:p w14:paraId="039EF24F" w14:textId="77777777" w:rsidR="00A31928" w:rsidRPr="001B164E" w:rsidRDefault="00A31928" w:rsidP="006B1D2B">
            <w:pPr>
              <w:spacing w:before="30" w:after="30"/>
              <w:ind w:left="57"/>
              <w:jc w:val="left"/>
              <w:rPr>
                <w:rFonts w:ascii="Times New Roman Bold" w:hAnsi="Times New Roman Bold" w:cs="Times New Roman Bold"/>
                <w:b/>
                <w:bCs/>
                <w:sz w:val="20"/>
                <w:lang w:val="en-US"/>
              </w:rPr>
            </w:pPr>
            <w:r w:rsidRPr="001B164E">
              <w:rPr>
                <w:rFonts w:ascii="Times New Roman Bold" w:hAnsi="Times New Roman Bold" w:cs="Times New Roman Bold"/>
                <w:b/>
                <w:bCs/>
                <w:sz w:val="20"/>
                <w:lang w:val="en-US"/>
              </w:rPr>
              <w:t>SM</w:t>
            </w:r>
          </w:p>
        </w:tc>
        <w:tc>
          <w:tcPr>
            <w:tcW w:w="8220" w:type="dxa"/>
            <w:tcBorders>
              <w:top w:val="nil"/>
              <w:bottom w:val="nil"/>
            </w:tcBorders>
            <w:shd w:val="clear" w:color="auto" w:fill="auto"/>
          </w:tcPr>
          <w:p w14:paraId="03C26D49" w14:textId="77777777" w:rsidR="00A31928" w:rsidRPr="001B164E" w:rsidRDefault="00A31928" w:rsidP="006B1D2B">
            <w:pPr>
              <w:spacing w:before="30" w:after="30"/>
              <w:jc w:val="left"/>
              <w:rPr>
                <w:rFonts w:hAnsi="Times New Roman Bold"/>
                <w:sz w:val="20"/>
                <w:lang w:val="en-US"/>
              </w:rPr>
            </w:pPr>
            <w:r w:rsidRPr="001B164E">
              <w:rPr>
                <w:rFonts w:hAnsi="Times New Roman Bold"/>
                <w:sz w:val="20"/>
                <w:lang w:val="en-US"/>
              </w:rPr>
              <w:t>Spectrum management</w:t>
            </w:r>
          </w:p>
        </w:tc>
      </w:tr>
      <w:tr w:rsidR="00A31928" w:rsidRPr="00632D21" w14:paraId="6125DC7D" w14:textId="77777777" w:rsidTr="00632D21">
        <w:tc>
          <w:tcPr>
            <w:tcW w:w="1140" w:type="dxa"/>
            <w:tcBorders>
              <w:top w:val="nil"/>
              <w:bottom w:val="nil"/>
            </w:tcBorders>
            <w:shd w:val="clear" w:color="auto" w:fill="auto"/>
          </w:tcPr>
          <w:p w14:paraId="468BEF44" w14:textId="77777777" w:rsidR="00A31928" w:rsidRPr="00632D21" w:rsidRDefault="00A31928" w:rsidP="006B1D2B">
            <w:pPr>
              <w:spacing w:before="30" w:after="30"/>
              <w:ind w:left="57"/>
              <w:jc w:val="left"/>
              <w:rPr>
                <w:b/>
                <w:bCs/>
                <w:sz w:val="20"/>
                <w:lang w:val="en-US"/>
              </w:rPr>
            </w:pPr>
            <w:r w:rsidRPr="00632D21">
              <w:rPr>
                <w:b/>
                <w:bCs/>
                <w:sz w:val="20"/>
                <w:lang w:val="en-US"/>
              </w:rPr>
              <w:t>SNG</w:t>
            </w:r>
          </w:p>
        </w:tc>
        <w:tc>
          <w:tcPr>
            <w:tcW w:w="8220" w:type="dxa"/>
            <w:tcBorders>
              <w:top w:val="nil"/>
              <w:bottom w:val="nil"/>
            </w:tcBorders>
            <w:shd w:val="clear" w:color="auto" w:fill="auto"/>
          </w:tcPr>
          <w:p w14:paraId="0166D5D4" w14:textId="77777777" w:rsidR="00A31928" w:rsidRPr="00632D21" w:rsidRDefault="00A31928" w:rsidP="006B1D2B">
            <w:pPr>
              <w:spacing w:before="30" w:after="30"/>
              <w:jc w:val="left"/>
              <w:rPr>
                <w:sz w:val="20"/>
                <w:lang w:val="en-US"/>
              </w:rPr>
            </w:pPr>
            <w:r w:rsidRPr="00632D21">
              <w:rPr>
                <w:sz w:val="20"/>
                <w:lang w:val="en-US"/>
              </w:rPr>
              <w:t>Satellite news gathering</w:t>
            </w:r>
          </w:p>
        </w:tc>
      </w:tr>
      <w:tr w:rsidR="00A31928" w:rsidRPr="00A70F8B" w14:paraId="7E533F62" w14:textId="77777777" w:rsidTr="00632D21">
        <w:tc>
          <w:tcPr>
            <w:tcW w:w="1140" w:type="dxa"/>
            <w:tcBorders>
              <w:top w:val="nil"/>
              <w:bottom w:val="nil"/>
            </w:tcBorders>
            <w:shd w:val="clear" w:color="auto" w:fill="F3F3F3"/>
          </w:tcPr>
          <w:p w14:paraId="04888347" w14:textId="77777777" w:rsidR="00A31928" w:rsidRPr="00632D21" w:rsidRDefault="00A31928" w:rsidP="006B1D2B">
            <w:pPr>
              <w:spacing w:before="30" w:after="30"/>
              <w:ind w:left="57"/>
              <w:jc w:val="left"/>
              <w:rPr>
                <w:b/>
                <w:bCs/>
                <w:color w:val="000080"/>
                <w:sz w:val="20"/>
                <w:lang w:val="en-US"/>
              </w:rPr>
            </w:pPr>
            <w:r w:rsidRPr="00632D21">
              <w:rPr>
                <w:b/>
                <w:bCs/>
                <w:color w:val="000080"/>
                <w:sz w:val="20"/>
                <w:lang w:val="en-US"/>
              </w:rPr>
              <w:t>TF</w:t>
            </w:r>
          </w:p>
        </w:tc>
        <w:tc>
          <w:tcPr>
            <w:tcW w:w="8220" w:type="dxa"/>
            <w:tcBorders>
              <w:top w:val="nil"/>
              <w:bottom w:val="nil"/>
            </w:tcBorders>
            <w:shd w:val="clear" w:color="auto" w:fill="F3F3F3"/>
          </w:tcPr>
          <w:p w14:paraId="0420EDE6" w14:textId="77777777" w:rsidR="00A31928" w:rsidRPr="00632D21" w:rsidRDefault="00A31928" w:rsidP="006B1D2B">
            <w:pPr>
              <w:spacing w:before="30" w:after="30"/>
              <w:jc w:val="left"/>
              <w:rPr>
                <w:b/>
                <w:bCs/>
                <w:color w:val="000080"/>
                <w:sz w:val="20"/>
                <w:lang w:val="en-US"/>
              </w:rPr>
            </w:pPr>
            <w:r w:rsidRPr="00632D21">
              <w:rPr>
                <w:b/>
                <w:bCs/>
                <w:color w:val="000080"/>
                <w:sz w:val="20"/>
                <w:lang w:val="en-US"/>
              </w:rPr>
              <w:t>Time signals and frequency standards emissions</w:t>
            </w:r>
          </w:p>
        </w:tc>
      </w:tr>
      <w:tr w:rsidR="00A31928" w:rsidRPr="00036EE3" w14:paraId="01106330" w14:textId="77777777" w:rsidTr="00632D21">
        <w:tc>
          <w:tcPr>
            <w:tcW w:w="1140" w:type="dxa"/>
            <w:tcBorders>
              <w:top w:val="nil"/>
            </w:tcBorders>
          </w:tcPr>
          <w:p w14:paraId="5AB38098" w14:textId="77777777" w:rsidR="00A31928" w:rsidRPr="00036EE3" w:rsidRDefault="00A31928" w:rsidP="006B1D2B">
            <w:pPr>
              <w:spacing w:before="30" w:after="30"/>
              <w:ind w:left="57"/>
              <w:jc w:val="left"/>
              <w:rPr>
                <w:b/>
                <w:bCs/>
                <w:sz w:val="20"/>
                <w:lang w:val="en-US"/>
              </w:rPr>
            </w:pPr>
            <w:r w:rsidRPr="00036EE3">
              <w:rPr>
                <w:b/>
                <w:bCs/>
                <w:sz w:val="20"/>
                <w:lang w:val="en-US"/>
              </w:rPr>
              <w:t>V</w:t>
            </w:r>
          </w:p>
        </w:tc>
        <w:tc>
          <w:tcPr>
            <w:tcW w:w="8220" w:type="dxa"/>
            <w:tcBorders>
              <w:top w:val="nil"/>
            </w:tcBorders>
          </w:tcPr>
          <w:p w14:paraId="335939EF" w14:textId="77777777" w:rsidR="00A31928" w:rsidRPr="00036EE3" w:rsidRDefault="00A31928" w:rsidP="00906589">
            <w:pPr>
              <w:spacing w:before="30" w:after="180"/>
              <w:jc w:val="left"/>
              <w:rPr>
                <w:sz w:val="20"/>
                <w:lang w:val="en-US"/>
              </w:rPr>
            </w:pPr>
            <w:r w:rsidRPr="00036EE3">
              <w:rPr>
                <w:sz w:val="20"/>
                <w:lang w:val="en-US"/>
              </w:rPr>
              <w:t>Vocabulary and related subjects</w:t>
            </w:r>
          </w:p>
        </w:tc>
      </w:tr>
    </w:tbl>
    <w:p w14:paraId="6CB9E859" w14:textId="77777777" w:rsidR="00036EE3" w:rsidRPr="00036EE3" w:rsidRDefault="00036EE3" w:rsidP="007B1357">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036EE3" w14:paraId="125CAEFE" w14:textId="77777777">
        <w:tc>
          <w:tcPr>
            <w:tcW w:w="720" w:type="dxa"/>
          </w:tcPr>
          <w:p w14:paraId="33139C37" w14:textId="77777777" w:rsidR="00036EE3" w:rsidRDefault="00036EE3" w:rsidP="007B1357">
            <w:pPr>
              <w:jc w:val="center"/>
              <w:rPr>
                <w:sz w:val="22"/>
                <w:lang w:val="en-US"/>
              </w:rPr>
            </w:pPr>
          </w:p>
        </w:tc>
      </w:tr>
    </w:tbl>
    <w:p w14:paraId="08B204EB" w14:textId="77777777" w:rsidR="00036EE3" w:rsidRPr="00036EE3" w:rsidRDefault="00036EE3" w:rsidP="007B1357">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CellMar>
          <w:left w:w="85" w:type="dxa"/>
          <w:right w:w="85" w:type="dxa"/>
        </w:tblCellMar>
        <w:tblLook w:val="01E0" w:firstRow="1" w:lastRow="1" w:firstColumn="1" w:lastColumn="1" w:noHBand="0" w:noVBand="0"/>
      </w:tblPr>
      <w:tblGrid>
        <w:gridCol w:w="9321"/>
      </w:tblGrid>
      <w:tr w:rsidR="00036EE3" w:rsidRPr="00A70F8B" w14:paraId="54300655" w14:textId="77777777" w:rsidTr="00520299">
        <w:tc>
          <w:tcPr>
            <w:tcW w:w="9360" w:type="dxa"/>
          </w:tcPr>
          <w:p w14:paraId="30735927" w14:textId="77777777" w:rsidR="00036EE3" w:rsidRPr="002F5199" w:rsidRDefault="00036EE3" w:rsidP="002F5199">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14:paraId="516FCA90" w14:textId="77777777" w:rsidR="00B714F3" w:rsidRDefault="00B714F3" w:rsidP="002F5199">
      <w:pPr>
        <w:spacing w:before="0"/>
        <w:jc w:val="center"/>
        <w:rPr>
          <w:sz w:val="22"/>
          <w:lang w:val="en-US"/>
        </w:rPr>
      </w:pPr>
    </w:p>
    <w:p w14:paraId="48BACE6E" w14:textId="77777777" w:rsidR="00B714F3" w:rsidRDefault="00B714F3" w:rsidP="002F5199">
      <w:pPr>
        <w:spacing w:before="0"/>
        <w:jc w:val="center"/>
        <w:rPr>
          <w:sz w:val="22"/>
          <w:lang w:val="en-US"/>
        </w:rPr>
      </w:pPr>
    </w:p>
    <w:p w14:paraId="418E1CD1" w14:textId="77777777" w:rsidR="00470E28" w:rsidRPr="002F5199" w:rsidRDefault="002F5199" w:rsidP="007B1357">
      <w:pPr>
        <w:spacing w:before="0"/>
        <w:jc w:val="right"/>
        <w:rPr>
          <w:i/>
          <w:iCs/>
          <w:sz w:val="20"/>
          <w:lang w:val="en-US"/>
        </w:rPr>
      </w:pPr>
      <w:r w:rsidRPr="002F5199">
        <w:rPr>
          <w:i/>
          <w:iCs/>
          <w:sz w:val="20"/>
          <w:lang w:val="en-US"/>
        </w:rPr>
        <w:t>Electronic Publication</w:t>
      </w:r>
    </w:p>
    <w:p w14:paraId="03F44303" w14:textId="77777777" w:rsidR="002F5199" w:rsidRPr="002F5199" w:rsidRDefault="002F5199" w:rsidP="006A330F">
      <w:pPr>
        <w:spacing w:before="0"/>
        <w:jc w:val="right"/>
        <w:rPr>
          <w:sz w:val="20"/>
          <w:lang w:val="en-US"/>
        </w:rPr>
      </w:pPr>
      <w:smartTag w:uri="urn:schemas-microsoft-com:office:smarttags" w:element="City">
        <w:smartTag w:uri="urn:schemas-microsoft-com:office:smarttags" w:element="State">
          <w:r w:rsidRPr="002F5199">
            <w:rPr>
              <w:sz w:val="20"/>
              <w:lang w:val="en-US"/>
            </w:rPr>
            <w:t>Geneva</w:t>
          </w:r>
        </w:smartTag>
      </w:smartTag>
      <w:r w:rsidRPr="002F5199">
        <w:rPr>
          <w:sz w:val="20"/>
          <w:lang w:val="en-US"/>
        </w:rPr>
        <w:t>, 20</w:t>
      </w:r>
      <w:r w:rsidR="00C233A9">
        <w:rPr>
          <w:sz w:val="20"/>
          <w:lang w:val="en-US"/>
        </w:rPr>
        <w:t>1</w:t>
      </w:r>
      <w:r w:rsidR="00520299">
        <w:rPr>
          <w:sz w:val="20"/>
          <w:lang w:val="en-US"/>
        </w:rPr>
        <w:t>7</w:t>
      </w:r>
    </w:p>
    <w:p w14:paraId="4CBB8FB3" w14:textId="77777777" w:rsidR="00470E28" w:rsidRDefault="00470E28" w:rsidP="00906589">
      <w:pPr>
        <w:jc w:val="center"/>
        <w:rPr>
          <w:sz w:val="22"/>
          <w:lang w:val="en-US"/>
        </w:rPr>
      </w:pPr>
    </w:p>
    <w:p w14:paraId="5284960D" w14:textId="77777777" w:rsidR="00586EF8" w:rsidRPr="00470E28" w:rsidRDefault="00586EF8" w:rsidP="00341642">
      <w:pPr>
        <w:jc w:val="center"/>
        <w:rPr>
          <w:sz w:val="20"/>
          <w:lang w:val="en-US"/>
        </w:rPr>
      </w:pPr>
      <w:r w:rsidRPr="00470E28">
        <w:rPr>
          <w:sz w:val="20"/>
          <w:lang w:val="en-US"/>
        </w:rPr>
        <w:sym w:font="Symbol" w:char="F0E3"/>
      </w:r>
      <w:r w:rsidRPr="00470E28">
        <w:rPr>
          <w:sz w:val="20"/>
          <w:lang w:val="en-US"/>
        </w:rPr>
        <w:t xml:space="preserve"> ITU </w:t>
      </w:r>
      <w:bookmarkStart w:id="1" w:name="iiannee"/>
      <w:bookmarkEnd w:id="1"/>
      <w:r w:rsidRPr="00470E28">
        <w:rPr>
          <w:sz w:val="20"/>
          <w:lang w:val="en-US"/>
        </w:rPr>
        <w:t>20</w:t>
      </w:r>
      <w:r w:rsidR="00C233A9">
        <w:rPr>
          <w:sz w:val="20"/>
          <w:lang w:val="en-US"/>
        </w:rPr>
        <w:t>1</w:t>
      </w:r>
      <w:r w:rsidR="00520299">
        <w:rPr>
          <w:sz w:val="20"/>
          <w:lang w:val="en-US"/>
        </w:rPr>
        <w:t>7</w:t>
      </w:r>
    </w:p>
    <w:p w14:paraId="437D4A43" w14:textId="77777777" w:rsidR="00586EF8" w:rsidRPr="00470E28" w:rsidRDefault="00586EF8" w:rsidP="00470E28">
      <w:pPr>
        <w:rPr>
          <w:sz w:val="18"/>
          <w:szCs w:val="18"/>
          <w:lang w:val="en-US"/>
        </w:rPr>
      </w:pPr>
      <w:r w:rsidRPr="00470E28">
        <w:rPr>
          <w:sz w:val="18"/>
          <w:szCs w:val="18"/>
          <w:lang w:val="en-US"/>
        </w:rPr>
        <w:t>All rights reserved. No part of thi</w:t>
      </w:r>
      <w:r w:rsidR="00470E28">
        <w:rPr>
          <w:sz w:val="18"/>
          <w:szCs w:val="18"/>
          <w:lang w:val="en-US"/>
        </w:rPr>
        <w:t xml:space="preserve">s publication may be reproduced, </w:t>
      </w:r>
      <w:r w:rsidRPr="00470E28">
        <w:rPr>
          <w:sz w:val="18"/>
          <w:szCs w:val="18"/>
          <w:lang w:val="en-US"/>
        </w:rPr>
        <w:t xml:space="preserve">by any means </w:t>
      </w:r>
      <w:r w:rsidR="00470E28">
        <w:rPr>
          <w:sz w:val="18"/>
          <w:szCs w:val="18"/>
          <w:lang w:val="en-US"/>
        </w:rPr>
        <w:t xml:space="preserve">whatsoever, </w:t>
      </w:r>
      <w:r w:rsidRPr="00470E28">
        <w:rPr>
          <w:sz w:val="18"/>
          <w:szCs w:val="18"/>
          <w:lang w:val="en-US"/>
        </w:rPr>
        <w:t xml:space="preserve">without written permission </w:t>
      </w:r>
      <w:r w:rsidR="00470E28">
        <w:rPr>
          <w:sz w:val="18"/>
          <w:szCs w:val="18"/>
          <w:lang w:val="en-US"/>
        </w:rPr>
        <w:t>of</w:t>
      </w:r>
      <w:r w:rsidRPr="00470E28">
        <w:rPr>
          <w:sz w:val="18"/>
          <w:szCs w:val="18"/>
          <w:lang w:val="en-US"/>
        </w:rPr>
        <w:t xml:space="preserve"> ITU.</w:t>
      </w:r>
    </w:p>
    <w:p w14:paraId="3896C881" w14:textId="77777777" w:rsidR="007565CC" w:rsidRDefault="007565CC" w:rsidP="00A971A1">
      <w:pPr>
        <w:spacing w:before="160"/>
        <w:rPr>
          <w:i/>
          <w:sz w:val="20"/>
          <w:lang w:val="en-US"/>
        </w:rPr>
        <w:sectPr w:rsidR="007565CC" w:rsidSect="002058CE">
          <w:headerReference w:type="even" r:id="rId11"/>
          <w:headerReference w:type="default" r:id="rId12"/>
          <w:pgSz w:w="11907" w:h="16834" w:code="9"/>
          <w:pgMar w:top="1418" w:right="1134" w:bottom="1134" w:left="1134" w:header="720" w:footer="482" w:gutter="0"/>
          <w:paperSrc w:first="15" w:other="15"/>
          <w:pgNumType w:fmt="lowerRoman" w:start="2"/>
          <w:cols w:space="720"/>
        </w:sectPr>
      </w:pPr>
    </w:p>
    <w:p w14:paraId="0B96C061" w14:textId="053AAFF7" w:rsidR="00934ED7" w:rsidRPr="003376B9" w:rsidRDefault="00934ED7" w:rsidP="00A70F8B">
      <w:pPr>
        <w:pStyle w:val="RecNo"/>
        <w:spacing w:before="0"/>
        <w:rPr>
          <w:lang w:val="en-GB"/>
        </w:rPr>
      </w:pPr>
      <w:bookmarkStart w:id="2" w:name="irecnoe"/>
      <w:bookmarkEnd w:id="2"/>
      <w:proofErr w:type="gramStart"/>
      <w:r w:rsidRPr="00BF487A">
        <w:rPr>
          <w:lang w:val="en-US"/>
        </w:rPr>
        <w:lastRenderedPageBreak/>
        <w:t xml:space="preserve">RECOMMENDATION  </w:t>
      </w:r>
      <w:r w:rsidRPr="00BF487A">
        <w:rPr>
          <w:rStyle w:val="href"/>
          <w:lang w:val="en-US"/>
        </w:rPr>
        <w:t>ITU</w:t>
      </w:r>
      <w:proofErr w:type="gramEnd"/>
      <w:r w:rsidRPr="00BF487A">
        <w:rPr>
          <w:rStyle w:val="href"/>
          <w:lang w:val="en-US"/>
        </w:rPr>
        <w:t xml:space="preserve">-R  </w:t>
      </w:r>
      <w:r w:rsidR="00632D21">
        <w:rPr>
          <w:rStyle w:val="href"/>
          <w:lang w:val="en-US"/>
        </w:rPr>
        <w:t>TF</w:t>
      </w:r>
      <w:r w:rsidRPr="00BF487A">
        <w:rPr>
          <w:rStyle w:val="href"/>
          <w:lang w:val="en-US"/>
        </w:rPr>
        <w:t>.</w:t>
      </w:r>
      <w:r w:rsidR="00967D90">
        <w:rPr>
          <w:rStyle w:val="href"/>
          <w:lang w:val="en-US"/>
        </w:rPr>
        <w:t>538-</w:t>
      </w:r>
      <w:r w:rsidR="00A70F8B">
        <w:rPr>
          <w:rStyle w:val="href"/>
          <w:lang w:val="en-US"/>
        </w:rPr>
        <w:t>4</w:t>
      </w:r>
    </w:p>
    <w:p w14:paraId="315EEF9A" w14:textId="77777777" w:rsidR="00967D90" w:rsidRDefault="003376B9" w:rsidP="00967D90">
      <w:pPr>
        <w:pStyle w:val="Rectitle"/>
        <w:rPr>
          <w:bCs/>
          <w:lang w:val="en-GB"/>
        </w:rPr>
      </w:pPr>
      <w:r w:rsidRPr="003376B9">
        <w:rPr>
          <w:bCs/>
          <w:lang w:val="en-GB"/>
        </w:rPr>
        <w:t>Measures for random instabilities in frequency and time (phase)</w:t>
      </w:r>
    </w:p>
    <w:p w14:paraId="221AC0C9" w14:textId="77777777" w:rsidR="003376B9" w:rsidRDefault="003376B9" w:rsidP="003376B9">
      <w:pPr>
        <w:pStyle w:val="Recref"/>
        <w:rPr>
          <w:lang w:val="en-GB"/>
        </w:rPr>
      </w:pPr>
    </w:p>
    <w:p w14:paraId="7762B0B0" w14:textId="77777777" w:rsidR="003376B9" w:rsidRPr="00874FA7" w:rsidRDefault="003376B9" w:rsidP="003376B9">
      <w:pPr>
        <w:pStyle w:val="Recdate"/>
        <w:rPr>
          <w:lang w:val="en-GB"/>
        </w:rPr>
      </w:pPr>
      <w:r w:rsidRPr="00874FA7">
        <w:rPr>
          <w:lang w:val="en-GB"/>
        </w:rPr>
        <w:t>(1978-1990-1992-1994-2017)</w:t>
      </w:r>
    </w:p>
    <w:p w14:paraId="20214FB1" w14:textId="77777777" w:rsidR="003376B9" w:rsidRPr="00874FA7" w:rsidRDefault="003376B9" w:rsidP="00874FA7">
      <w:pPr>
        <w:pStyle w:val="HeadingSum"/>
        <w:rPr>
          <w:sz w:val="22"/>
          <w:szCs w:val="22"/>
          <w:lang w:val="en-GB"/>
        </w:rPr>
      </w:pPr>
      <w:r w:rsidRPr="00874FA7">
        <w:rPr>
          <w:sz w:val="22"/>
          <w:szCs w:val="22"/>
          <w:lang w:val="en-GB"/>
        </w:rPr>
        <w:t>Scope</w:t>
      </w:r>
    </w:p>
    <w:p w14:paraId="38FB079A" w14:textId="77777777" w:rsidR="003376B9" w:rsidRPr="00874FA7" w:rsidRDefault="003376B9" w:rsidP="00874FA7">
      <w:pPr>
        <w:pStyle w:val="Summary"/>
        <w:jc w:val="both"/>
        <w:rPr>
          <w:sz w:val="22"/>
          <w:szCs w:val="22"/>
        </w:rPr>
      </w:pPr>
      <w:r w:rsidRPr="00874FA7">
        <w:rPr>
          <w:sz w:val="22"/>
          <w:szCs w:val="22"/>
        </w:rPr>
        <w:t>Frequency and phase instabilities may be characterized by random processes that can be represented statistically in either the Fourier frequency domain or in the time domain. This Recommendation presents various methods and techniques for characterization of these frequency and phase instabilities.</w:t>
      </w:r>
    </w:p>
    <w:p w14:paraId="115F71AB" w14:textId="77777777" w:rsidR="003376B9" w:rsidRPr="00530697" w:rsidRDefault="003376B9" w:rsidP="003376B9">
      <w:pPr>
        <w:pStyle w:val="Headingb"/>
        <w:rPr>
          <w:lang w:val="en-GB"/>
        </w:rPr>
      </w:pPr>
      <w:r w:rsidRPr="00530697">
        <w:rPr>
          <w:lang w:val="en-GB"/>
        </w:rPr>
        <w:t>Keywords</w:t>
      </w:r>
    </w:p>
    <w:p w14:paraId="159874FB" w14:textId="770130E7" w:rsidR="003376B9" w:rsidRPr="003376B9" w:rsidRDefault="00874FA7" w:rsidP="00874FA7">
      <w:pPr>
        <w:rPr>
          <w:lang w:val="en-GB"/>
        </w:rPr>
      </w:pPr>
      <w:r>
        <w:rPr>
          <w:lang w:val="en-GB"/>
        </w:rPr>
        <w:t>R</w:t>
      </w:r>
      <w:r w:rsidR="003376B9" w:rsidRPr="003376B9">
        <w:rPr>
          <w:lang w:val="en-GB"/>
        </w:rPr>
        <w:t xml:space="preserve">andom instabilities, Allan </w:t>
      </w:r>
      <w:r>
        <w:rPr>
          <w:lang w:val="en-GB"/>
        </w:rPr>
        <w:t>v</w:t>
      </w:r>
      <w:r w:rsidR="003376B9" w:rsidRPr="003376B9">
        <w:rPr>
          <w:lang w:val="en-GB"/>
        </w:rPr>
        <w:t>ariance, time metrology, statistical measures, phase, frequency</w:t>
      </w:r>
    </w:p>
    <w:p w14:paraId="14CC7C15" w14:textId="77777777" w:rsidR="003376B9" w:rsidRPr="003376B9" w:rsidRDefault="003376B9" w:rsidP="003376B9">
      <w:pPr>
        <w:pStyle w:val="Normalaftertitle"/>
        <w:rPr>
          <w:lang w:val="en-GB"/>
        </w:rPr>
      </w:pPr>
      <w:r w:rsidRPr="003376B9">
        <w:rPr>
          <w:lang w:val="en-GB"/>
        </w:rPr>
        <w:t>The ITU Radiocommunication Assembly,</w:t>
      </w:r>
    </w:p>
    <w:p w14:paraId="03C0DC44" w14:textId="77777777" w:rsidR="003376B9" w:rsidRPr="003376B9" w:rsidRDefault="003376B9" w:rsidP="003376B9">
      <w:pPr>
        <w:pStyle w:val="Call"/>
        <w:rPr>
          <w:lang w:val="en-GB"/>
        </w:rPr>
      </w:pPr>
      <w:r w:rsidRPr="003376B9">
        <w:rPr>
          <w:lang w:val="en-GB"/>
        </w:rPr>
        <w:t>considering</w:t>
      </w:r>
    </w:p>
    <w:p w14:paraId="18CEDDBE" w14:textId="77777777" w:rsidR="003376B9" w:rsidRPr="003376B9" w:rsidRDefault="003376B9" w:rsidP="003376B9">
      <w:pPr>
        <w:rPr>
          <w:lang w:val="en-GB"/>
        </w:rPr>
      </w:pPr>
      <w:r w:rsidRPr="003376B9">
        <w:rPr>
          <w:i/>
          <w:iCs/>
          <w:lang w:val="en-GB"/>
        </w:rPr>
        <w:t>a)</w:t>
      </w:r>
      <w:r w:rsidRPr="003376B9">
        <w:rPr>
          <w:lang w:val="en-GB"/>
        </w:rPr>
        <w:tab/>
        <w:t>that there is a need for an adequate language with which to communicate the instability characteristics of standard frequency and time sources and measurement systems;</w:t>
      </w:r>
    </w:p>
    <w:p w14:paraId="531D8EF9" w14:textId="77777777" w:rsidR="003376B9" w:rsidRPr="003376B9" w:rsidRDefault="003376B9" w:rsidP="003376B9">
      <w:pPr>
        <w:rPr>
          <w:lang w:val="en-GB"/>
        </w:rPr>
      </w:pPr>
      <w:r w:rsidRPr="003376B9">
        <w:rPr>
          <w:i/>
          <w:iCs/>
          <w:lang w:val="en-GB"/>
        </w:rPr>
        <w:t>b)</w:t>
      </w:r>
      <w:r w:rsidRPr="003376B9">
        <w:rPr>
          <w:lang w:val="en-GB"/>
        </w:rPr>
        <w:tab/>
        <w:t>that the classical variance does not converge for some of the kinds of random time and frequency instabilities;</w:t>
      </w:r>
    </w:p>
    <w:p w14:paraId="3002D534" w14:textId="77777777" w:rsidR="003376B9" w:rsidRPr="003376B9" w:rsidRDefault="003376B9" w:rsidP="003376B9">
      <w:pPr>
        <w:rPr>
          <w:lang w:val="en-GB"/>
        </w:rPr>
      </w:pPr>
      <w:r w:rsidRPr="003376B9">
        <w:rPr>
          <w:i/>
          <w:iCs/>
          <w:lang w:val="en-GB"/>
        </w:rPr>
        <w:t>c)</w:t>
      </w:r>
      <w:r w:rsidRPr="003376B9">
        <w:rPr>
          <w:lang w:val="en-GB"/>
        </w:rPr>
        <w:tab/>
        <w:t>that major laboratories, observatories, industries and general users have already adopted some of the Recommendations of the Technical Committee on Frequency and Time of the IEEE Society on Instrumentation and Measurement and the existence of the IEEE Standard No. 1139-2008 on “IEEE Standard Definitions of Physical Quantities for Fundamental Frequency and Time Metrology – Random instabilities”;</w:t>
      </w:r>
    </w:p>
    <w:p w14:paraId="77B9F132" w14:textId="77777777" w:rsidR="003376B9" w:rsidRPr="003376B9" w:rsidRDefault="003376B9" w:rsidP="003376B9">
      <w:pPr>
        <w:rPr>
          <w:lang w:val="en-GB"/>
        </w:rPr>
      </w:pPr>
      <w:r w:rsidRPr="003376B9">
        <w:rPr>
          <w:i/>
          <w:iCs/>
          <w:lang w:val="en-GB"/>
        </w:rPr>
        <w:t>d)</w:t>
      </w:r>
      <w:r w:rsidRPr="003376B9">
        <w:rPr>
          <w:lang w:val="en-GB"/>
        </w:rPr>
        <w:tab/>
        <w:t>that frequency and time instability measures should be based on sound theoretical principles, conveniently usable, and directly interpretable;</w:t>
      </w:r>
    </w:p>
    <w:p w14:paraId="33670C0B" w14:textId="77777777" w:rsidR="003376B9" w:rsidRPr="003376B9" w:rsidRDefault="003376B9" w:rsidP="003376B9">
      <w:pPr>
        <w:rPr>
          <w:lang w:val="en-GB"/>
        </w:rPr>
      </w:pPr>
      <w:r w:rsidRPr="003376B9">
        <w:rPr>
          <w:i/>
          <w:iCs/>
          <w:lang w:val="en-GB"/>
        </w:rPr>
        <w:t>e)</w:t>
      </w:r>
      <w:r w:rsidRPr="003376B9">
        <w:rPr>
          <w:lang w:val="en-GB"/>
        </w:rPr>
        <w:tab/>
        <w:t>that it is desirable to have frequency and time instability measures obtainable with simple instrumentation,</w:t>
      </w:r>
    </w:p>
    <w:p w14:paraId="1345C5A9" w14:textId="77777777" w:rsidR="003376B9" w:rsidRPr="003376B9" w:rsidRDefault="003376B9" w:rsidP="003376B9">
      <w:pPr>
        <w:pStyle w:val="Call"/>
        <w:rPr>
          <w:lang w:val="en-GB"/>
        </w:rPr>
      </w:pPr>
      <w:r w:rsidRPr="003376B9">
        <w:rPr>
          <w:lang w:val="en-GB"/>
        </w:rPr>
        <w:t>recommends</w:t>
      </w:r>
    </w:p>
    <w:p w14:paraId="76BC98B1" w14:textId="77777777" w:rsidR="003376B9" w:rsidRPr="003376B9" w:rsidRDefault="003376B9" w:rsidP="003376B9">
      <w:pPr>
        <w:rPr>
          <w:lang w:val="en-GB"/>
        </w:rPr>
      </w:pPr>
      <w:r w:rsidRPr="007D0D5E">
        <w:rPr>
          <w:b/>
          <w:lang w:val="en-GB"/>
        </w:rPr>
        <w:t>1</w:t>
      </w:r>
      <w:r w:rsidRPr="003376B9">
        <w:rPr>
          <w:lang w:val="en-GB"/>
        </w:rPr>
        <w:tab/>
        <w:t xml:space="preserve">that the random instabilities of standard frequency and time signals should be characterized by the statistical measures </w:t>
      </w:r>
      <w:r w:rsidRPr="003376B9">
        <w:rPr>
          <w:i/>
          <w:lang w:val="en-GB"/>
        </w:rPr>
        <w:t>S</w:t>
      </w:r>
      <w:r w:rsidRPr="003376B9">
        <w:rPr>
          <w:i/>
          <w:position w:val="-4"/>
          <w:sz w:val="16"/>
          <w:lang w:val="en-GB"/>
        </w:rPr>
        <w:t>y</w:t>
      </w:r>
      <w:r w:rsidRPr="003376B9">
        <w:rPr>
          <w:lang w:val="en-GB"/>
        </w:rPr>
        <w:t>(</w:t>
      </w:r>
      <w:r w:rsidRPr="003376B9">
        <w:rPr>
          <w:sz w:val="12"/>
          <w:lang w:val="en-GB"/>
        </w:rPr>
        <w:t> </w:t>
      </w:r>
      <w:r w:rsidRPr="003376B9">
        <w:rPr>
          <w:i/>
          <w:lang w:val="en-GB"/>
        </w:rPr>
        <w:t>f</w:t>
      </w:r>
      <w:r w:rsidRPr="003376B9">
        <w:rPr>
          <w:sz w:val="12"/>
          <w:lang w:val="en-GB"/>
        </w:rPr>
        <w:t> </w:t>
      </w:r>
      <w:r w:rsidRPr="003376B9">
        <w:rPr>
          <w:lang w:val="en-GB"/>
        </w:rPr>
        <w:t xml:space="preserve">), </w:t>
      </w:r>
      <w:r w:rsidRPr="003376B9">
        <w:rPr>
          <w:i/>
          <w:lang w:val="en-GB"/>
        </w:rPr>
        <w:t>S</w:t>
      </w:r>
      <w:r w:rsidRPr="00530697">
        <w:rPr>
          <w:rFonts w:ascii="Symbol" w:hAnsi="Symbol"/>
          <w:position w:val="-4"/>
          <w:sz w:val="16"/>
        </w:rPr>
        <w:t></w:t>
      </w:r>
      <w:r w:rsidRPr="003376B9">
        <w:rPr>
          <w:lang w:val="en-GB"/>
        </w:rPr>
        <w:t>(</w:t>
      </w:r>
      <w:r w:rsidRPr="003376B9">
        <w:rPr>
          <w:sz w:val="12"/>
          <w:lang w:val="en-GB"/>
        </w:rPr>
        <w:t> </w:t>
      </w:r>
      <w:r w:rsidRPr="003376B9">
        <w:rPr>
          <w:i/>
          <w:lang w:val="en-GB"/>
        </w:rPr>
        <w:t>f</w:t>
      </w:r>
      <w:r w:rsidRPr="003376B9">
        <w:rPr>
          <w:sz w:val="12"/>
          <w:lang w:val="en-GB"/>
        </w:rPr>
        <w:t> </w:t>
      </w:r>
      <w:r w:rsidRPr="003376B9">
        <w:rPr>
          <w:lang w:val="en-GB"/>
        </w:rPr>
        <w:t xml:space="preserve">) or </w:t>
      </w:r>
      <w:r w:rsidRPr="003376B9">
        <w:rPr>
          <w:i/>
          <w:lang w:val="en-GB"/>
        </w:rPr>
        <w:t>S</w:t>
      </w:r>
      <w:r w:rsidRPr="003376B9">
        <w:rPr>
          <w:i/>
          <w:position w:val="-4"/>
          <w:sz w:val="16"/>
          <w:lang w:val="en-GB"/>
        </w:rPr>
        <w:t>x</w:t>
      </w:r>
      <w:r w:rsidRPr="003376B9">
        <w:rPr>
          <w:lang w:val="en-GB"/>
        </w:rPr>
        <w:t>(</w:t>
      </w:r>
      <w:r w:rsidRPr="003376B9">
        <w:rPr>
          <w:sz w:val="12"/>
          <w:lang w:val="en-GB"/>
        </w:rPr>
        <w:t> </w:t>
      </w:r>
      <w:r w:rsidRPr="003376B9">
        <w:rPr>
          <w:i/>
          <w:lang w:val="en-GB"/>
        </w:rPr>
        <w:t>f</w:t>
      </w:r>
      <w:r w:rsidRPr="003376B9">
        <w:rPr>
          <w:sz w:val="12"/>
          <w:lang w:val="en-GB"/>
        </w:rPr>
        <w:t> </w:t>
      </w:r>
      <w:r w:rsidRPr="003376B9">
        <w:rPr>
          <w:lang w:val="en-GB"/>
        </w:rPr>
        <w:t xml:space="preserve">) in the frequency-domain, and </w:t>
      </w:r>
      <w:r w:rsidRPr="00874FA7">
        <w:rPr>
          <w:rFonts w:ascii="Symbol" w:hAnsi="Symbol"/>
          <w:iCs/>
        </w:rPr>
        <w:t></w:t>
      </w:r>
      <w:r w:rsidRPr="003376B9">
        <w:rPr>
          <w:i/>
          <w:position w:val="-4"/>
          <w:sz w:val="16"/>
          <w:lang w:val="en-GB"/>
        </w:rPr>
        <w:t>y</w:t>
      </w:r>
      <w:r w:rsidRPr="003376B9">
        <w:rPr>
          <w:lang w:val="en-GB"/>
        </w:rPr>
        <w:t>(</w:t>
      </w:r>
      <w:r w:rsidRPr="00874FA7">
        <w:rPr>
          <w:rFonts w:ascii="Symbol" w:hAnsi="Symbol"/>
          <w:iCs/>
        </w:rPr>
        <w:t></w:t>
      </w:r>
      <w:r w:rsidRPr="003376B9">
        <w:rPr>
          <w:lang w:val="en-GB"/>
        </w:rPr>
        <w:t xml:space="preserve">), Mod. </w:t>
      </w:r>
      <w:r w:rsidRPr="00874FA7">
        <w:rPr>
          <w:rFonts w:ascii="Symbol" w:hAnsi="Symbol"/>
          <w:iCs/>
        </w:rPr>
        <w:t></w:t>
      </w:r>
      <w:r w:rsidRPr="003376B9">
        <w:rPr>
          <w:i/>
          <w:position w:val="-4"/>
          <w:sz w:val="16"/>
          <w:lang w:val="en-GB"/>
        </w:rPr>
        <w:t>y</w:t>
      </w:r>
      <w:r w:rsidRPr="003376B9">
        <w:rPr>
          <w:lang w:val="en-GB"/>
        </w:rPr>
        <w:t>(</w:t>
      </w:r>
      <w:r w:rsidRPr="00874FA7">
        <w:rPr>
          <w:rFonts w:ascii="Symbol" w:hAnsi="Symbol"/>
          <w:iCs/>
        </w:rPr>
        <w:t></w:t>
      </w:r>
      <w:r w:rsidRPr="003376B9">
        <w:rPr>
          <w:lang w:val="en-GB"/>
        </w:rPr>
        <w:t xml:space="preserve">), </w:t>
      </w:r>
      <w:r w:rsidRPr="00874FA7">
        <w:rPr>
          <w:rFonts w:ascii="Symbol" w:hAnsi="Symbol"/>
          <w:iCs/>
        </w:rPr>
        <w:t></w:t>
      </w:r>
      <w:r w:rsidRPr="003376B9">
        <w:rPr>
          <w:i/>
          <w:position w:val="-4"/>
          <w:sz w:val="16"/>
          <w:lang w:val="en-GB"/>
        </w:rPr>
        <w:t>x</w:t>
      </w:r>
      <w:r w:rsidRPr="003376B9">
        <w:rPr>
          <w:lang w:val="en-GB"/>
        </w:rPr>
        <w:t>(</w:t>
      </w:r>
      <w:r w:rsidRPr="00874FA7">
        <w:rPr>
          <w:rFonts w:ascii="Symbol" w:hAnsi="Symbol"/>
          <w:iCs/>
        </w:rPr>
        <w:t></w:t>
      </w:r>
      <w:r w:rsidRPr="003376B9">
        <w:rPr>
          <w:lang w:val="en-GB"/>
        </w:rPr>
        <w:t xml:space="preserve">), </w:t>
      </w:r>
      <w:r w:rsidRPr="00874FA7">
        <w:rPr>
          <w:rFonts w:ascii="Symbol" w:hAnsi="Symbol"/>
          <w:iCs/>
        </w:rPr>
        <w:t></w:t>
      </w:r>
      <w:r w:rsidRPr="003376B9">
        <w:rPr>
          <w:i/>
          <w:iCs/>
          <w:vertAlign w:val="subscript"/>
          <w:lang w:val="en-GB"/>
        </w:rPr>
        <w:t>y</w:t>
      </w:r>
      <w:r w:rsidRPr="003376B9">
        <w:rPr>
          <w:lang w:val="en-GB"/>
        </w:rPr>
        <w:t>(</w:t>
      </w:r>
      <w:r w:rsidRPr="003376B9">
        <w:rPr>
          <w:i/>
          <w:lang w:val="en-GB"/>
        </w:rPr>
        <w:t>t</w:t>
      </w:r>
      <w:r w:rsidRPr="003376B9">
        <w:rPr>
          <w:lang w:val="en-GB"/>
        </w:rPr>
        <w:t>,</w:t>
      </w:r>
      <w:r w:rsidRPr="00874FA7">
        <w:rPr>
          <w:iCs/>
        </w:rPr>
        <w:t>τ</w:t>
      </w:r>
      <w:r w:rsidRPr="003376B9">
        <w:rPr>
          <w:lang w:val="en-GB"/>
        </w:rPr>
        <w:t>), and TheoBR in the time-domain as defined below:</w:t>
      </w:r>
    </w:p>
    <w:p w14:paraId="3C3AB643" w14:textId="77777777" w:rsidR="003376B9" w:rsidRPr="003376B9" w:rsidRDefault="003376B9" w:rsidP="003376B9">
      <w:pPr>
        <w:rPr>
          <w:lang w:val="en-GB"/>
        </w:rPr>
      </w:pPr>
      <w:r w:rsidRPr="007D0D5E">
        <w:rPr>
          <w:b/>
          <w:iCs/>
          <w:lang w:val="en-GB"/>
        </w:rPr>
        <w:t>1.1</w:t>
      </w:r>
      <w:r w:rsidRPr="003376B9">
        <w:rPr>
          <w:lang w:val="en-GB"/>
        </w:rPr>
        <w:tab/>
        <w:t xml:space="preserve">the measure of the normalized frequency instabilities </w:t>
      </w:r>
      <w:r w:rsidRPr="003376B9">
        <w:rPr>
          <w:i/>
          <w:lang w:val="en-GB"/>
        </w:rPr>
        <w:t>y</w:t>
      </w:r>
      <w:r w:rsidRPr="003376B9">
        <w:rPr>
          <w:lang w:val="en-GB"/>
        </w:rPr>
        <w:t>(</w:t>
      </w:r>
      <w:r w:rsidRPr="003376B9">
        <w:rPr>
          <w:i/>
          <w:lang w:val="en-GB"/>
        </w:rPr>
        <w:t>t</w:t>
      </w:r>
      <w:r w:rsidRPr="003376B9">
        <w:rPr>
          <w:lang w:val="en-GB"/>
        </w:rPr>
        <w:t xml:space="preserve">) in the frequency domain is </w:t>
      </w:r>
      <w:r w:rsidRPr="003376B9">
        <w:rPr>
          <w:i/>
          <w:lang w:val="en-GB"/>
        </w:rPr>
        <w:t>S</w:t>
      </w:r>
      <w:r w:rsidRPr="003376B9">
        <w:rPr>
          <w:i/>
          <w:position w:val="-4"/>
          <w:sz w:val="16"/>
          <w:lang w:val="en-GB"/>
        </w:rPr>
        <w:t>y</w:t>
      </w:r>
      <w:r w:rsidRPr="003376B9">
        <w:rPr>
          <w:lang w:val="en-GB"/>
        </w:rPr>
        <w:t>(</w:t>
      </w:r>
      <w:r w:rsidRPr="003376B9">
        <w:rPr>
          <w:sz w:val="12"/>
          <w:lang w:val="en-GB"/>
        </w:rPr>
        <w:t> </w:t>
      </w:r>
      <w:r w:rsidRPr="003376B9">
        <w:rPr>
          <w:i/>
          <w:lang w:val="en-GB"/>
        </w:rPr>
        <w:t>f</w:t>
      </w:r>
      <w:r w:rsidRPr="003376B9">
        <w:rPr>
          <w:sz w:val="12"/>
          <w:lang w:val="en-GB"/>
        </w:rPr>
        <w:t> </w:t>
      </w:r>
      <w:r w:rsidRPr="003376B9">
        <w:rPr>
          <w:lang w:val="en-GB"/>
        </w:rPr>
        <w:t xml:space="preserve">); i.e. the one-sided spectral density (0 </w:t>
      </w:r>
      <w:r w:rsidRPr="00530697">
        <w:rPr>
          <w:rFonts w:ascii="Symbol" w:hAnsi="Symbol"/>
        </w:rPr>
        <w:t></w:t>
      </w:r>
      <w:r w:rsidRPr="003376B9">
        <w:rPr>
          <w:lang w:val="en-GB"/>
        </w:rPr>
        <w:t xml:space="preserve"> </w:t>
      </w:r>
      <w:r w:rsidRPr="003376B9">
        <w:rPr>
          <w:i/>
          <w:lang w:val="en-GB"/>
        </w:rPr>
        <w:t>f</w:t>
      </w:r>
      <w:r w:rsidRPr="003376B9">
        <w:rPr>
          <w:lang w:val="en-GB"/>
        </w:rPr>
        <w:t xml:space="preserve"> </w:t>
      </w:r>
      <w:r w:rsidRPr="00530697">
        <w:rPr>
          <w:rFonts w:ascii="Symbol" w:hAnsi="Symbol"/>
        </w:rPr>
        <w:t></w:t>
      </w:r>
      <w:r w:rsidRPr="003376B9">
        <w:rPr>
          <w:lang w:val="en-GB"/>
        </w:rPr>
        <w:t xml:space="preserve"> </w:t>
      </w:r>
      <w:r w:rsidRPr="00530697">
        <w:rPr>
          <w:rFonts w:ascii="Symbol" w:hAnsi="Symbol"/>
        </w:rPr>
        <w:t></w:t>
      </w:r>
      <w:r w:rsidRPr="003376B9">
        <w:rPr>
          <w:lang w:val="en-GB"/>
        </w:rPr>
        <w:t xml:space="preserve">) of the normalized frequency instabilities </w:t>
      </w:r>
      <w:r w:rsidRPr="003376B9">
        <w:rPr>
          <w:i/>
          <w:lang w:val="en-GB"/>
        </w:rPr>
        <w:t>y</w:t>
      </w:r>
      <w:r w:rsidRPr="003376B9">
        <w:rPr>
          <w:lang w:val="en-GB"/>
        </w:rPr>
        <w:t>(</w:t>
      </w:r>
      <w:r w:rsidRPr="003376B9">
        <w:rPr>
          <w:i/>
          <w:lang w:val="en-GB"/>
        </w:rPr>
        <w:t>t</w:t>
      </w:r>
      <w:r w:rsidRPr="003376B9">
        <w:rPr>
          <w:lang w:val="en-GB"/>
        </w:rPr>
        <w:t>) </w:t>
      </w:r>
      <w:r w:rsidRPr="00530697">
        <w:rPr>
          <w:rFonts w:ascii="Symbol" w:hAnsi="Symbol"/>
        </w:rPr>
        <w:t></w:t>
      </w:r>
      <w:r w:rsidRPr="003376B9">
        <w:rPr>
          <w:lang w:val="en-GB"/>
        </w:rPr>
        <w:t> (</w:t>
      </w:r>
      <w:r w:rsidRPr="00530697">
        <w:rPr>
          <w:rFonts w:ascii="Symbol" w:hAnsi="Symbol"/>
          <w:i/>
        </w:rPr>
        <w:t></w:t>
      </w:r>
      <w:r w:rsidRPr="003376B9">
        <w:rPr>
          <w:lang w:val="en-GB"/>
        </w:rPr>
        <w:t>(</w:t>
      </w:r>
      <w:r w:rsidRPr="003376B9">
        <w:rPr>
          <w:i/>
          <w:lang w:val="en-GB"/>
        </w:rPr>
        <w:t>t</w:t>
      </w:r>
      <w:r w:rsidRPr="003376B9">
        <w:rPr>
          <w:lang w:val="en-GB"/>
        </w:rPr>
        <w:t>) – </w:t>
      </w:r>
      <w:r w:rsidRPr="00530697">
        <w:rPr>
          <w:rFonts w:ascii="Symbol" w:hAnsi="Symbol"/>
          <w:i/>
        </w:rPr>
        <w:t></w:t>
      </w:r>
      <w:r w:rsidRPr="003376B9">
        <w:rPr>
          <w:position w:val="-4"/>
          <w:sz w:val="16"/>
          <w:lang w:val="en-GB"/>
        </w:rPr>
        <w:t>0</w:t>
      </w:r>
      <w:r w:rsidRPr="003376B9">
        <w:rPr>
          <w:lang w:val="en-GB"/>
        </w:rPr>
        <w:t>)/</w:t>
      </w:r>
      <w:r w:rsidRPr="00530697">
        <w:rPr>
          <w:rFonts w:ascii="Symbol" w:hAnsi="Symbol"/>
          <w:i/>
        </w:rPr>
        <w:t></w:t>
      </w:r>
      <w:r w:rsidRPr="003376B9">
        <w:rPr>
          <w:position w:val="-4"/>
          <w:sz w:val="16"/>
          <w:lang w:val="en-GB"/>
        </w:rPr>
        <w:t>0</w:t>
      </w:r>
      <w:r w:rsidRPr="003376B9">
        <w:rPr>
          <w:lang w:val="en-GB"/>
        </w:rPr>
        <w:t xml:space="preserve">, where </w:t>
      </w:r>
      <w:r w:rsidRPr="00530697">
        <w:rPr>
          <w:rFonts w:ascii="Symbol" w:hAnsi="Symbol"/>
          <w:i/>
        </w:rPr>
        <w:t></w:t>
      </w:r>
      <w:r w:rsidRPr="003376B9">
        <w:rPr>
          <w:lang w:val="en-GB"/>
        </w:rPr>
        <w:t>(</w:t>
      </w:r>
      <w:r w:rsidRPr="003376B9">
        <w:rPr>
          <w:i/>
          <w:lang w:val="en-GB"/>
        </w:rPr>
        <w:t>t</w:t>
      </w:r>
      <w:r w:rsidRPr="003376B9">
        <w:rPr>
          <w:lang w:val="en-GB"/>
        </w:rPr>
        <w:t xml:space="preserve">) is the instantaneous carrier frequency, and </w:t>
      </w:r>
      <w:r w:rsidRPr="00530697">
        <w:rPr>
          <w:rFonts w:ascii="Symbol" w:hAnsi="Symbol"/>
          <w:i/>
        </w:rPr>
        <w:t></w:t>
      </w:r>
      <w:r w:rsidRPr="003376B9">
        <w:rPr>
          <w:position w:val="-4"/>
          <w:sz w:val="16"/>
          <w:lang w:val="en-GB"/>
        </w:rPr>
        <w:t>0</w:t>
      </w:r>
      <w:r w:rsidRPr="003376B9">
        <w:rPr>
          <w:lang w:val="en-GB"/>
        </w:rPr>
        <w:t xml:space="preserve"> is the nominal frequency;</w:t>
      </w:r>
    </w:p>
    <w:p w14:paraId="336EFAD6" w14:textId="77777777" w:rsidR="003376B9" w:rsidRPr="003376B9" w:rsidRDefault="003376B9" w:rsidP="003376B9">
      <w:pPr>
        <w:rPr>
          <w:lang w:val="en-GB"/>
        </w:rPr>
      </w:pPr>
      <w:r w:rsidRPr="007D0D5E">
        <w:rPr>
          <w:b/>
          <w:iCs/>
          <w:lang w:val="en-GB"/>
        </w:rPr>
        <w:t>1.2</w:t>
      </w:r>
      <w:r w:rsidRPr="003376B9">
        <w:rPr>
          <w:lang w:val="en-GB"/>
        </w:rPr>
        <w:tab/>
        <w:t xml:space="preserve">the measure of the phase instabilities </w:t>
      </w:r>
      <w:r w:rsidRPr="00530697">
        <w:rPr>
          <w:rFonts w:ascii="Symbol" w:hAnsi="Symbol"/>
        </w:rPr>
        <w:t></w:t>
      </w:r>
      <w:r w:rsidRPr="003376B9">
        <w:rPr>
          <w:lang w:val="en-GB"/>
        </w:rPr>
        <w:t>(</w:t>
      </w:r>
      <w:r w:rsidRPr="003376B9">
        <w:rPr>
          <w:i/>
          <w:lang w:val="en-GB"/>
        </w:rPr>
        <w:t>t</w:t>
      </w:r>
      <w:r w:rsidRPr="003376B9">
        <w:rPr>
          <w:lang w:val="en-GB"/>
        </w:rPr>
        <w:t xml:space="preserve">) in the frequency domain is </w:t>
      </w:r>
      <w:r w:rsidRPr="003376B9">
        <w:rPr>
          <w:i/>
          <w:lang w:val="en-GB"/>
        </w:rPr>
        <w:t>S</w:t>
      </w:r>
      <w:r w:rsidRPr="00530697">
        <w:rPr>
          <w:rFonts w:ascii="Symbol" w:hAnsi="Symbol"/>
          <w:position w:val="-4"/>
          <w:sz w:val="16"/>
        </w:rPr>
        <w:t></w:t>
      </w:r>
      <w:r w:rsidRPr="003376B9">
        <w:rPr>
          <w:lang w:val="en-GB"/>
        </w:rPr>
        <w:t>(</w:t>
      </w:r>
      <w:r w:rsidRPr="003376B9">
        <w:rPr>
          <w:sz w:val="12"/>
          <w:lang w:val="en-GB"/>
        </w:rPr>
        <w:t> </w:t>
      </w:r>
      <w:r w:rsidRPr="003376B9">
        <w:rPr>
          <w:i/>
          <w:lang w:val="en-GB"/>
        </w:rPr>
        <w:t>f</w:t>
      </w:r>
      <w:r w:rsidRPr="003376B9">
        <w:rPr>
          <w:sz w:val="12"/>
          <w:lang w:val="en-GB"/>
        </w:rPr>
        <w:t> </w:t>
      </w:r>
      <w:r w:rsidRPr="003376B9">
        <w:rPr>
          <w:lang w:val="en-GB"/>
        </w:rPr>
        <w:t xml:space="preserve">); i.e. the one-sided spectral density (0 </w:t>
      </w:r>
      <w:r w:rsidRPr="00530697">
        <w:rPr>
          <w:rFonts w:ascii="Symbol" w:hAnsi="Symbol"/>
        </w:rPr>
        <w:t></w:t>
      </w:r>
      <w:r w:rsidRPr="003376B9">
        <w:rPr>
          <w:lang w:val="en-GB"/>
        </w:rPr>
        <w:t xml:space="preserve"> </w:t>
      </w:r>
      <w:r w:rsidRPr="003376B9">
        <w:rPr>
          <w:i/>
          <w:lang w:val="en-GB"/>
        </w:rPr>
        <w:t>f</w:t>
      </w:r>
      <w:r w:rsidRPr="003376B9">
        <w:rPr>
          <w:lang w:val="en-GB"/>
        </w:rPr>
        <w:t xml:space="preserve"> </w:t>
      </w:r>
      <w:r w:rsidRPr="00530697">
        <w:rPr>
          <w:rFonts w:ascii="Symbol" w:hAnsi="Symbol"/>
        </w:rPr>
        <w:t></w:t>
      </w:r>
      <w:r w:rsidRPr="003376B9">
        <w:rPr>
          <w:lang w:val="en-GB"/>
        </w:rPr>
        <w:t xml:space="preserve"> </w:t>
      </w:r>
      <w:r w:rsidRPr="00530697">
        <w:rPr>
          <w:rFonts w:ascii="Symbol" w:hAnsi="Symbol"/>
        </w:rPr>
        <w:t></w:t>
      </w:r>
      <w:r w:rsidRPr="003376B9">
        <w:rPr>
          <w:lang w:val="en-GB"/>
        </w:rPr>
        <w:t xml:space="preserve">) of the phase instabilities </w:t>
      </w:r>
      <w:r w:rsidRPr="00530697">
        <w:rPr>
          <w:rFonts w:ascii="Symbol" w:hAnsi="Symbol"/>
        </w:rPr>
        <w:t></w:t>
      </w:r>
      <w:r w:rsidRPr="003376B9">
        <w:rPr>
          <w:lang w:val="en-GB"/>
        </w:rPr>
        <w:t>(</w:t>
      </w:r>
      <w:r w:rsidRPr="003376B9">
        <w:rPr>
          <w:i/>
          <w:lang w:val="en-GB"/>
        </w:rPr>
        <w:t>t</w:t>
      </w:r>
      <w:r w:rsidRPr="003376B9">
        <w:rPr>
          <w:lang w:val="en-GB"/>
        </w:rPr>
        <w:t xml:space="preserve">) at a Fourier frequency </w:t>
      </w:r>
      <w:r w:rsidRPr="003376B9">
        <w:rPr>
          <w:i/>
          <w:lang w:val="en-GB"/>
        </w:rPr>
        <w:t>f</w:t>
      </w:r>
      <w:r w:rsidRPr="003376B9">
        <w:rPr>
          <w:sz w:val="12"/>
          <w:lang w:val="en-GB"/>
        </w:rPr>
        <w:t> </w:t>
      </w:r>
      <w:r w:rsidRPr="003376B9">
        <w:rPr>
          <w:lang w:val="en-GB"/>
        </w:rPr>
        <w:t>;</w:t>
      </w:r>
    </w:p>
    <w:p w14:paraId="4399BD0F" w14:textId="77777777" w:rsidR="003376B9" w:rsidRPr="003376B9" w:rsidRDefault="003376B9" w:rsidP="003376B9">
      <w:pPr>
        <w:rPr>
          <w:lang w:val="en-GB"/>
        </w:rPr>
      </w:pPr>
      <w:r w:rsidRPr="007D0D5E">
        <w:rPr>
          <w:b/>
          <w:iCs/>
          <w:lang w:val="en-GB"/>
        </w:rPr>
        <w:t>1.3</w:t>
      </w:r>
      <w:r w:rsidRPr="003376B9">
        <w:rPr>
          <w:lang w:val="en-GB"/>
        </w:rPr>
        <w:tab/>
        <w:t xml:space="preserve">the measure of the phase instabilities expressed in time units (phase-time) </w:t>
      </w:r>
      <w:r w:rsidRPr="003376B9">
        <w:rPr>
          <w:i/>
          <w:lang w:val="en-GB"/>
        </w:rPr>
        <w:t>x</w:t>
      </w:r>
      <w:r w:rsidRPr="003376B9">
        <w:rPr>
          <w:lang w:val="en-GB"/>
        </w:rPr>
        <w:t>(</w:t>
      </w:r>
      <w:r w:rsidRPr="003376B9">
        <w:rPr>
          <w:i/>
          <w:lang w:val="en-GB"/>
        </w:rPr>
        <w:t>t</w:t>
      </w:r>
      <w:r w:rsidRPr="003376B9">
        <w:rPr>
          <w:lang w:val="en-GB"/>
        </w:rPr>
        <w:t xml:space="preserve">) in the frequency domain is </w:t>
      </w:r>
      <w:r w:rsidRPr="003376B9">
        <w:rPr>
          <w:i/>
          <w:lang w:val="en-GB"/>
        </w:rPr>
        <w:t>S</w:t>
      </w:r>
      <w:r w:rsidRPr="003376B9">
        <w:rPr>
          <w:i/>
          <w:position w:val="-4"/>
          <w:sz w:val="16"/>
          <w:lang w:val="en-GB"/>
        </w:rPr>
        <w:t>x</w:t>
      </w:r>
      <w:r w:rsidRPr="003376B9">
        <w:rPr>
          <w:lang w:val="en-GB"/>
        </w:rPr>
        <w:t>(</w:t>
      </w:r>
      <w:r w:rsidRPr="003376B9">
        <w:rPr>
          <w:sz w:val="12"/>
          <w:lang w:val="en-GB"/>
        </w:rPr>
        <w:t> </w:t>
      </w:r>
      <w:r w:rsidRPr="003376B9">
        <w:rPr>
          <w:i/>
          <w:lang w:val="en-GB"/>
        </w:rPr>
        <w:t>f</w:t>
      </w:r>
      <w:r w:rsidRPr="003376B9">
        <w:rPr>
          <w:sz w:val="12"/>
          <w:lang w:val="en-GB"/>
        </w:rPr>
        <w:t> </w:t>
      </w:r>
      <w:r w:rsidRPr="003376B9">
        <w:rPr>
          <w:lang w:val="en-GB"/>
        </w:rPr>
        <w:t xml:space="preserve">); i.e. the one-sided spectral density (0 </w:t>
      </w:r>
      <w:r w:rsidRPr="00530697">
        <w:rPr>
          <w:rFonts w:ascii="Symbol" w:hAnsi="Symbol"/>
        </w:rPr>
        <w:t></w:t>
      </w:r>
      <w:r w:rsidRPr="003376B9">
        <w:rPr>
          <w:lang w:val="en-GB"/>
        </w:rPr>
        <w:t xml:space="preserve"> </w:t>
      </w:r>
      <w:r w:rsidRPr="003376B9">
        <w:rPr>
          <w:i/>
          <w:lang w:val="en-GB"/>
        </w:rPr>
        <w:t>f</w:t>
      </w:r>
      <w:r w:rsidRPr="003376B9">
        <w:rPr>
          <w:lang w:val="en-GB"/>
        </w:rPr>
        <w:t xml:space="preserve"> </w:t>
      </w:r>
      <w:r w:rsidRPr="00530697">
        <w:rPr>
          <w:rFonts w:ascii="Symbol" w:hAnsi="Symbol"/>
        </w:rPr>
        <w:t></w:t>
      </w:r>
      <w:r w:rsidRPr="003376B9">
        <w:rPr>
          <w:lang w:val="en-GB"/>
        </w:rPr>
        <w:t xml:space="preserve"> </w:t>
      </w:r>
      <w:r w:rsidRPr="00530697">
        <w:rPr>
          <w:rFonts w:ascii="Symbol" w:hAnsi="Symbol"/>
        </w:rPr>
        <w:t></w:t>
      </w:r>
      <w:r w:rsidRPr="003376B9">
        <w:rPr>
          <w:lang w:val="en-GB"/>
        </w:rPr>
        <w:t xml:space="preserve">) of phase-time instabilities </w:t>
      </w:r>
      <w:r w:rsidRPr="003376B9">
        <w:rPr>
          <w:i/>
          <w:lang w:val="en-GB"/>
        </w:rPr>
        <w:t>x</w:t>
      </w:r>
      <w:r w:rsidRPr="003376B9">
        <w:rPr>
          <w:lang w:val="en-GB"/>
        </w:rPr>
        <w:t>(</w:t>
      </w:r>
      <w:r w:rsidRPr="003376B9">
        <w:rPr>
          <w:i/>
          <w:lang w:val="en-GB"/>
        </w:rPr>
        <w:t>t</w:t>
      </w:r>
      <w:r w:rsidRPr="003376B9">
        <w:rPr>
          <w:lang w:val="en-GB"/>
        </w:rPr>
        <w:t xml:space="preserve">), where </w:t>
      </w:r>
      <w:r w:rsidRPr="003376B9">
        <w:rPr>
          <w:i/>
          <w:lang w:val="en-GB"/>
        </w:rPr>
        <w:t>x</w:t>
      </w:r>
      <w:r w:rsidRPr="003376B9">
        <w:rPr>
          <w:lang w:val="en-GB"/>
        </w:rPr>
        <w:t>(</w:t>
      </w:r>
      <w:r w:rsidRPr="003376B9">
        <w:rPr>
          <w:i/>
          <w:lang w:val="en-GB"/>
        </w:rPr>
        <w:t>t</w:t>
      </w:r>
      <w:r w:rsidRPr="003376B9">
        <w:rPr>
          <w:lang w:val="en-GB"/>
        </w:rPr>
        <w:t xml:space="preserve">) </w:t>
      </w:r>
      <w:r w:rsidRPr="00530697">
        <w:rPr>
          <w:rFonts w:ascii="Symbol" w:hAnsi="Symbol"/>
        </w:rPr>
        <w:t></w:t>
      </w:r>
      <w:r w:rsidRPr="003376B9">
        <w:rPr>
          <w:lang w:val="en-GB"/>
        </w:rPr>
        <w:t xml:space="preserve"> </w:t>
      </w:r>
      <w:r w:rsidRPr="00530697">
        <w:rPr>
          <w:rFonts w:ascii="Symbol" w:hAnsi="Symbol"/>
        </w:rPr>
        <w:t></w:t>
      </w:r>
      <w:r w:rsidRPr="003376B9">
        <w:rPr>
          <w:lang w:val="en-GB"/>
        </w:rPr>
        <w:t>(</w:t>
      </w:r>
      <w:r w:rsidRPr="003376B9">
        <w:rPr>
          <w:i/>
          <w:lang w:val="en-GB"/>
        </w:rPr>
        <w:t>t</w:t>
      </w:r>
      <w:r w:rsidRPr="003376B9">
        <w:rPr>
          <w:lang w:val="en-GB"/>
        </w:rPr>
        <w:t>)</w:t>
      </w:r>
      <w:r w:rsidRPr="003376B9">
        <w:rPr>
          <w:rFonts w:ascii="Tms Rmn" w:hAnsi="Tms Rmn"/>
          <w:sz w:val="12"/>
          <w:lang w:val="en-GB"/>
        </w:rPr>
        <w:t> </w:t>
      </w:r>
      <w:r w:rsidRPr="003376B9">
        <w:rPr>
          <w:lang w:val="en-GB"/>
        </w:rPr>
        <w:t>/</w:t>
      </w:r>
      <w:r w:rsidRPr="003376B9">
        <w:rPr>
          <w:rFonts w:ascii="Tms Rmn" w:hAnsi="Tms Rmn"/>
          <w:sz w:val="12"/>
          <w:lang w:val="en-GB"/>
        </w:rPr>
        <w:t> </w:t>
      </w:r>
      <w:r w:rsidRPr="003376B9">
        <w:rPr>
          <w:lang w:val="en-GB"/>
        </w:rPr>
        <w:t>2</w:t>
      </w:r>
      <w:r w:rsidRPr="00530697">
        <w:rPr>
          <w:rFonts w:ascii="Symbol" w:hAnsi="Symbol"/>
        </w:rPr>
        <w:t></w:t>
      </w:r>
      <w:r w:rsidRPr="003376B9">
        <w:rPr>
          <w:rFonts w:ascii="Tms Rmn" w:hAnsi="Tms Rmn"/>
          <w:sz w:val="12"/>
          <w:lang w:val="en-GB"/>
        </w:rPr>
        <w:t> </w:t>
      </w:r>
      <w:r w:rsidRPr="00530697">
        <w:rPr>
          <w:rFonts w:ascii="Symbol" w:hAnsi="Symbol"/>
          <w:i/>
        </w:rPr>
        <w:t></w:t>
      </w:r>
      <w:r w:rsidRPr="003376B9">
        <w:rPr>
          <w:position w:val="-4"/>
          <w:sz w:val="16"/>
          <w:lang w:val="en-GB"/>
        </w:rPr>
        <w:t>0</w:t>
      </w:r>
      <w:r w:rsidRPr="003376B9">
        <w:rPr>
          <w:lang w:val="en-GB"/>
        </w:rPr>
        <w:t xml:space="preserve">; </w:t>
      </w:r>
      <w:r w:rsidRPr="003376B9">
        <w:rPr>
          <w:i/>
          <w:lang w:val="en-GB"/>
        </w:rPr>
        <w:t>x</w:t>
      </w:r>
      <w:r w:rsidRPr="003376B9">
        <w:rPr>
          <w:lang w:val="en-GB"/>
        </w:rPr>
        <w:t>(</w:t>
      </w:r>
      <w:r w:rsidRPr="003376B9">
        <w:rPr>
          <w:i/>
          <w:lang w:val="en-GB"/>
        </w:rPr>
        <w:t>t</w:t>
      </w:r>
      <w:r w:rsidRPr="003376B9">
        <w:rPr>
          <w:lang w:val="en-GB"/>
        </w:rPr>
        <w:t xml:space="preserve">) being related to </w:t>
      </w:r>
      <w:r w:rsidRPr="003376B9">
        <w:rPr>
          <w:i/>
          <w:lang w:val="en-GB"/>
        </w:rPr>
        <w:t>y</w:t>
      </w:r>
      <w:r w:rsidRPr="003376B9">
        <w:rPr>
          <w:lang w:val="en-GB"/>
        </w:rPr>
        <w:t>(</w:t>
      </w:r>
      <w:r w:rsidRPr="003376B9">
        <w:rPr>
          <w:i/>
          <w:lang w:val="en-GB"/>
        </w:rPr>
        <w:t>t</w:t>
      </w:r>
      <w:r w:rsidRPr="003376B9">
        <w:rPr>
          <w:lang w:val="en-GB"/>
        </w:rPr>
        <w:t xml:space="preserve">) by </w:t>
      </w:r>
      <w:r w:rsidRPr="003376B9">
        <w:rPr>
          <w:i/>
          <w:lang w:val="en-GB"/>
        </w:rPr>
        <w:t>y</w:t>
      </w:r>
      <w:r w:rsidRPr="003376B9">
        <w:rPr>
          <w:lang w:val="en-GB"/>
        </w:rPr>
        <w:t>(</w:t>
      </w:r>
      <w:r w:rsidRPr="003376B9">
        <w:rPr>
          <w:i/>
          <w:lang w:val="en-GB"/>
        </w:rPr>
        <w:t>t</w:t>
      </w:r>
      <w:r w:rsidRPr="003376B9">
        <w:rPr>
          <w:lang w:val="en-GB"/>
        </w:rPr>
        <w:t xml:space="preserve">) </w:t>
      </w:r>
      <w:r w:rsidRPr="00530697">
        <w:rPr>
          <w:rFonts w:ascii="Symbol" w:hAnsi="Symbol"/>
        </w:rPr>
        <w:t></w:t>
      </w:r>
      <w:r w:rsidRPr="003376B9">
        <w:rPr>
          <w:lang w:val="en-GB"/>
        </w:rPr>
        <w:t xml:space="preserve"> d</w:t>
      </w:r>
      <w:r w:rsidRPr="003376B9">
        <w:rPr>
          <w:i/>
          <w:lang w:val="en-GB"/>
        </w:rPr>
        <w:t>x</w:t>
      </w:r>
      <w:r w:rsidRPr="003376B9">
        <w:rPr>
          <w:lang w:val="en-GB"/>
        </w:rPr>
        <w:t>(</w:t>
      </w:r>
      <w:r w:rsidRPr="003376B9">
        <w:rPr>
          <w:i/>
          <w:lang w:val="en-GB"/>
        </w:rPr>
        <w:t>t</w:t>
      </w:r>
      <w:r w:rsidRPr="003376B9">
        <w:rPr>
          <w:lang w:val="en-GB"/>
        </w:rPr>
        <w:t>)</w:t>
      </w:r>
      <w:r w:rsidRPr="003376B9">
        <w:rPr>
          <w:rFonts w:ascii="Tms Rmn" w:hAnsi="Tms Rmn"/>
          <w:sz w:val="12"/>
          <w:lang w:val="en-GB"/>
        </w:rPr>
        <w:t> </w:t>
      </w:r>
      <w:r w:rsidRPr="003376B9">
        <w:rPr>
          <w:lang w:val="en-GB"/>
        </w:rPr>
        <w:t>/</w:t>
      </w:r>
      <w:r w:rsidRPr="003376B9">
        <w:rPr>
          <w:rFonts w:ascii="Tms Rmn" w:hAnsi="Tms Rmn"/>
          <w:sz w:val="12"/>
          <w:lang w:val="en-GB"/>
        </w:rPr>
        <w:t> </w:t>
      </w:r>
      <w:r w:rsidRPr="003376B9">
        <w:rPr>
          <w:lang w:val="en-GB"/>
        </w:rPr>
        <w:t>d</w:t>
      </w:r>
      <w:r w:rsidRPr="003376B9">
        <w:rPr>
          <w:i/>
          <w:lang w:val="en-GB"/>
        </w:rPr>
        <w:t>t</w:t>
      </w:r>
      <w:r w:rsidRPr="003376B9">
        <w:rPr>
          <w:lang w:val="en-GB"/>
        </w:rPr>
        <w:t>;</w:t>
      </w:r>
    </w:p>
    <w:p w14:paraId="7BF6AFB4" w14:textId="52AA50F6" w:rsidR="003376B9" w:rsidRPr="003376B9" w:rsidRDefault="003376B9" w:rsidP="00A47528">
      <w:pPr>
        <w:rPr>
          <w:lang w:val="en-GB"/>
        </w:rPr>
      </w:pPr>
      <w:r w:rsidRPr="007D0D5E">
        <w:rPr>
          <w:b/>
          <w:iCs/>
          <w:lang w:val="en-GB"/>
        </w:rPr>
        <w:t>1.4</w:t>
      </w:r>
      <w:r w:rsidRPr="003376B9">
        <w:rPr>
          <w:lang w:val="en-GB"/>
        </w:rPr>
        <w:tab/>
        <w:t>the relationships of the above spectral densities are given below:</w:t>
      </w:r>
    </w:p>
    <w:p w14:paraId="41BF82A1" w14:textId="77777777" w:rsidR="003376B9" w:rsidRPr="003376B9" w:rsidRDefault="003376B9" w:rsidP="003376B9">
      <w:pPr>
        <w:pStyle w:val="Equation"/>
        <w:spacing w:before="100" w:beforeAutospacing="1" w:after="100" w:afterAutospacing="1"/>
        <w:rPr>
          <w:lang w:val="en-GB"/>
        </w:rPr>
      </w:pPr>
      <w:bookmarkStart w:id="3" w:name="F001"/>
      <w:r w:rsidRPr="003376B9">
        <w:rPr>
          <w:lang w:val="en-GB"/>
        </w:rPr>
        <w:lastRenderedPageBreak/>
        <w:tab/>
      </w:r>
      <w:r w:rsidRPr="003376B9">
        <w:rPr>
          <w:lang w:val="en-GB"/>
        </w:rPr>
        <w:tab/>
      </w:r>
      <w:r w:rsidRPr="00530697">
        <w:fldChar w:fldCharType="begin"/>
      </w:r>
      <w:r w:rsidRPr="003376B9">
        <w:rPr>
          <w:lang w:val="en-GB"/>
        </w:rPr>
        <w:instrText xml:space="preserve">eq </w:instrText>
      </w:r>
      <w:r w:rsidRPr="003376B9">
        <w:rPr>
          <w:i/>
          <w:lang w:val="en-GB"/>
        </w:rPr>
        <w:instrText>S</w:instrText>
      </w:r>
      <w:r w:rsidRPr="003376B9">
        <w:rPr>
          <w:i/>
          <w:position w:val="-4"/>
          <w:sz w:val="18"/>
          <w:lang w:val="en-GB"/>
        </w:rPr>
        <w:instrText>y</w:instrText>
      </w:r>
      <w:r w:rsidRPr="003376B9">
        <w:rPr>
          <w:lang w:val="en-GB"/>
        </w:rPr>
        <w:instrText>(</w:instrText>
      </w:r>
      <w:r w:rsidRPr="003376B9">
        <w:rPr>
          <w:sz w:val="16"/>
          <w:lang w:val="en-GB"/>
        </w:rPr>
        <w:instrText> </w:instrText>
      </w:r>
      <w:r w:rsidRPr="003376B9">
        <w:rPr>
          <w:i/>
          <w:lang w:val="en-GB"/>
        </w:rPr>
        <w:instrText>f</w:instrText>
      </w:r>
      <w:r w:rsidRPr="003376B9">
        <w:rPr>
          <w:sz w:val="12"/>
          <w:lang w:val="en-GB"/>
        </w:rPr>
        <w:instrText> </w:instrText>
      </w:r>
      <w:r w:rsidRPr="003376B9">
        <w:rPr>
          <w:lang w:val="en-GB"/>
        </w:rPr>
        <w:instrText xml:space="preserve">)  </w:instrText>
      </w:r>
      <w:r w:rsidRPr="003376B9">
        <w:rPr>
          <w:rFonts w:ascii="Symbol" w:hAnsi="Symbol"/>
          <w:lang w:val="en-GB"/>
        </w:rPr>
        <w:instrText>=</w:instrText>
      </w:r>
      <w:r w:rsidRPr="003376B9">
        <w:rPr>
          <w:lang w:val="en-GB"/>
        </w:rPr>
        <w:instrText xml:space="preserve">  \f(\s\up4(</w:instrText>
      </w:r>
      <w:r w:rsidRPr="003376B9">
        <w:rPr>
          <w:i/>
          <w:lang w:val="en-GB"/>
        </w:rPr>
        <w:instrText>f</w:instrText>
      </w:r>
      <w:r w:rsidRPr="003376B9">
        <w:rPr>
          <w:i/>
          <w:sz w:val="12"/>
          <w:lang w:val="en-GB"/>
        </w:rPr>
        <w:instrText> </w:instrText>
      </w:r>
      <w:r w:rsidRPr="003376B9">
        <w:rPr>
          <w:position w:val="6"/>
          <w:sz w:val="18"/>
          <w:lang w:val="en-GB"/>
        </w:rPr>
        <w:instrText>2</w:instrText>
      </w:r>
      <w:r w:rsidRPr="003376B9">
        <w:rPr>
          <w:lang w:val="en-GB"/>
        </w:rPr>
        <w:instrText>),</w:instrText>
      </w:r>
      <w:r w:rsidRPr="003376B9">
        <w:rPr>
          <w:rFonts w:ascii="Symbol" w:hAnsi="Symbol"/>
          <w:lang w:val="en-GB"/>
        </w:rPr>
        <w:instrText>n</w:instrText>
      </w:r>
      <w:r w:rsidRPr="003376B9">
        <w:rPr>
          <w:lang w:val="en-GB"/>
        </w:rPr>
        <w:instrText>\s(</w:instrText>
      </w:r>
      <w:r w:rsidRPr="003376B9">
        <w:rPr>
          <w:sz w:val="18"/>
          <w:lang w:val="en-GB"/>
        </w:rPr>
        <w:instrText>2</w:instrText>
      </w:r>
      <w:r w:rsidRPr="003376B9">
        <w:rPr>
          <w:lang w:val="en-GB"/>
        </w:rPr>
        <w:instrText>,</w:instrText>
      </w:r>
      <w:r w:rsidRPr="003376B9">
        <w:rPr>
          <w:sz w:val="18"/>
          <w:lang w:val="en-GB"/>
        </w:rPr>
        <w:instrText>0</w:instrText>
      </w:r>
      <w:r w:rsidRPr="003376B9">
        <w:rPr>
          <w:lang w:val="en-GB"/>
        </w:rPr>
        <w:instrText xml:space="preserve">))  </w:instrText>
      </w:r>
      <w:r w:rsidRPr="003376B9">
        <w:rPr>
          <w:i/>
          <w:lang w:val="en-GB"/>
        </w:rPr>
        <w:instrText>S</w:instrText>
      </w:r>
      <w:r w:rsidRPr="003376B9">
        <w:rPr>
          <w:rFonts w:ascii="Symbol" w:hAnsi="Symbol"/>
          <w:position w:val="-4"/>
          <w:sz w:val="18"/>
          <w:lang w:val="en-GB"/>
        </w:rPr>
        <w:instrText>j</w:instrText>
      </w:r>
      <w:r w:rsidRPr="003376B9">
        <w:rPr>
          <w:lang w:val="en-GB"/>
        </w:rPr>
        <w:instrText>(</w:instrText>
      </w:r>
      <w:r w:rsidRPr="003376B9">
        <w:rPr>
          <w:sz w:val="16"/>
          <w:lang w:val="en-GB"/>
        </w:rPr>
        <w:instrText> </w:instrText>
      </w:r>
      <w:r w:rsidRPr="003376B9">
        <w:rPr>
          <w:i/>
          <w:lang w:val="en-GB"/>
        </w:rPr>
        <w:instrText>f</w:instrText>
      </w:r>
      <w:r w:rsidRPr="003376B9">
        <w:rPr>
          <w:sz w:val="12"/>
          <w:lang w:val="en-GB"/>
        </w:rPr>
        <w:instrText> </w:instrText>
      </w:r>
      <w:r w:rsidRPr="003376B9">
        <w:rPr>
          <w:lang w:val="en-GB"/>
        </w:rPr>
        <w:instrText xml:space="preserve">)  </w:instrText>
      </w:r>
      <w:r w:rsidRPr="003376B9">
        <w:rPr>
          <w:rFonts w:ascii="Symbol" w:hAnsi="Symbol"/>
          <w:lang w:val="en-GB"/>
        </w:rPr>
        <w:instrText>=</w:instrText>
      </w:r>
      <w:r w:rsidRPr="003376B9">
        <w:rPr>
          <w:lang w:val="en-GB"/>
        </w:rPr>
        <w:instrText xml:space="preserve">  4</w:instrText>
      </w:r>
      <w:r w:rsidRPr="003376B9">
        <w:rPr>
          <w:rFonts w:ascii="Symbol" w:hAnsi="Symbol"/>
          <w:lang w:val="en-GB"/>
        </w:rPr>
        <w:instrText>p</w:instrText>
      </w:r>
      <w:r w:rsidRPr="003376B9">
        <w:rPr>
          <w:position w:val="6"/>
          <w:sz w:val="18"/>
          <w:lang w:val="en-GB"/>
        </w:rPr>
        <w:instrText>2</w:instrText>
      </w:r>
      <w:r w:rsidRPr="003376B9">
        <w:rPr>
          <w:position w:val="4"/>
          <w:lang w:val="en-GB"/>
        </w:rPr>
        <w:instrText xml:space="preserve"> </w:instrText>
      </w:r>
      <w:r w:rsidRPr="003376B9">
        <w:rPr>
          <w:i/>
          <w:lang w:val="en-GB"/>
        </w:rPr>
        <w:instrText>f</w:instrText>
      </w:r>
      <w:r w:rsidRPr="003376B9">
        <w:rPr>
          <w:sz w:val="12"/>
          <w:lang w:val="en-GB"/>
        </w:rPr>
        <w:instrText> </w:instrText>
      </w:r>
      <w:r w:rsidRPr="003376B9">
        <w:rPr>
          <w:position w:val="6"/>
          <w:sz w:val="18"/>
          <w:lang w:val="en-GB"/>
        </w:rPr>
        <w:instrText>2</w:instrText>
      </w:r>
      <w:r w:rsidRPr="003376B9">
        <w:rPr>
          <w:lang w:val="en-GB"/>
        </w:rPr>
        <w:instrText xml:space="preserve"> </w:instrText>
      </w:r>
      <w:r w:rsidRPr="003376B9">
        <w:rPr>
          <w:i/>
          <w:lang w:val="en-GB"/>
        </w:rPr>
        <w:instrText>S</w:instrText>
      </w:r>
      <w:r w:rsidRPr="003376B9">
        <w:rPr>
          <w:i/>
          <w:position w:val="-4"/>
          <w:sz w:val="18"/>
          <w:lang w:val="en-GB"/>
        </w:rPr>
        <w:instrText>x</w:instrText>
      </w:r>
      <w:r w:rsidRPr="003376B9">
        <w:rPr>
          <w:lang w:val="en-GB"/>
        </w:rPr>
        <w:instrText>(</w:instrText>
      </w:r>
      <w:r w:rsidRPr="003376B9">
        <w:rPr>
          <w:sz w:val="16"/>
          <w:lang w:val="en-GB"/>
        </w:rPr>
        <w:instrText> </w:instrText>
      </w:r>
      <w:r w:rsidRPr="003376B9">
        <w:rPr>
          <w:i/>
          <w:lang w:val="en-GB"/>
        </w:rPr>
        <w:instrText>f</w:instrText>
      </w:r>
      <w:r w:rsidRPr="003376B9">
        <w:rPr>
          <w:sz w:val="12"/>
          <w:lang w:val="en-GB"/>
        </w:rPr>
        <w:instrText> </w:instrText>
      </w:r>
      <w:r w:rsidRPr="003376B9">
        <w:rPr>
          <w:lang w:val="en-GB"/>
        </w:rPr>
        <w:instrText>)</w:instrText>
      </w:r>
      <w:r w:rsidRPr="00530697">
        <w:fldChar w:fldCharType="end"/>
      </w:r>
      <w:r w:rsidRPr="003376B9">
        <w:rPr>
          <w:lang w:val="en-GB"/>
        </w:rPr>
        <w:tab/>
        <w:t>(1)</w:t>
      </w:r>
      <w:bookmarkEnd w:id="3"/>
    </w:p>
    <w:p w14:paraId="6B03263D" w14:textId="77777777" w:rsidR="003376B9" w:rsidRPr="003376B9" w:rsidRDefault="003376B9" w:rsidP="003376B9">
      <w:pPr>
        <w:rPr>
          <w:lang w:val="en-GB"/>
        </w:rPr>
      </w:pPr>
      <w:r w:rsidRPr="003376B9">
        <w:rPr>
          <w:lang w:val="en-GB"/>
        </w:rPr>
        <w:tab/>
        <w:t xml:space="preserve">The dimensions of </w:t>
      </w:r>
      <w:r w:rsidRPr="003376B9">
        <w:rPr>
          <w:i/>
          <w:lang w:val="en-GB"/>
        </w:rPr>
        <w:t>S</w:t>
      </w:r>
      <w:r w:rsidRPr="003376B9">
        <w:rPr>
          <w:i/>
          <w:position w:val="-4"/>
          <w:sz w:val="16"/>
          <w:lang w:val="en-GB"/>
        </w:rPr>
        <w:t>y</w:t>
      </w:r>
      <w:r w:rsidRPr="003376B9">
        <w:rPr>
          <w:lang w:val="en-GB"/>
        </w:rPr>
        <w:t>(</w:t>
      </w:r>
      <w:r w:rsidRPr="003376B9">
        <w:rPr>
          <w:sz w:val="12"/>
          <w:lang w:val="en-GB"/>
        </w:rPr>
        <w:t> </w:t>
      </w:r>
      <w:r w:rsidRPr="003376B9">
        <w:rPr>
          <w:i/>
          <w:lang w:val="en-GB"/>
        </w:rPr>
        <w:t>f</w:t>
      </w:r>
      <w:r w:rsidRPr="003376B9">
        <w:rPr>
          <w:sz w:val="12"/>
          <w:lang w:val="en-GB"/>
        </w:rPr>
        <w:t> </w:t>
      </w:r>
      <w:r w:rsidRPr="003376B9">
        <w:rPr>
          <w:lang w:val="en-GB"/>
        </w:rPr>
        <w:t xml:space="preserve">), </w:t>
      </w:r>
      <w:r w:rsidRPr="003376B9">
        <w:rPr>
          <w:i/>
          <w:lang w:val="en-GB"/>
        </w:rPr>
        <w:t>S</w:t>
      </w:r>
      <w:r w:rsidRPr="00530697">
        <w:rPr>
          <w:rFonts w:ascii="Symbol" w:hAnsi="Symbol"/>
          <w:position w:val="-4"/>
          <w:sz w:val="16"/>
        </w:rPr>
        <w:t></w:t>
      </w:r>
      <w:r w:rsidRPr="003376B9">
        <w:rPr>
          <w:lang w:val="en-GB"/>
        </w:rPr>
        <w:t>(</w:t>
      </w:r>
      <w:r w:rsidRPr="003376B9">
        <w:rPr>
          <w:sz w:val="12"/>
          <w:lang w:val="en-GB"/>
        </w:rPr>
        <w:t> </w:t>
      </w:r>
      <w:r w:rsidRPr="003376B9">
        <w:rPr>
          <w:i/>
          <w:lang w:val="en-GB"/>
        </w:rPr>
        <w:t>f</w:t>
      </w:r>
      <w:r w:rsidRPr="003376B9">
        <w:rPr>
          <w:sz w:val="12"/>
          <w:lang w:val="en-GB"/>
        </w:rPr>
        <w:t> </w:t>
      </w:r>
      <w:r w:rsidRPr="003376B9">
        <w:rPr>
          <w:lang w:val="en-GB"/>
        </w:rPr>
        <w:t xml:space="preserve">) and </w:t>
      </w:r>
      <w:r w:rsidRPr="003376B9">
        <w:rPr>
          <w:i/>
          <w:lang w:val="en-GB"/>
        </w:rPr>
        <w:t>S</w:t>
      </w:r>
      <w:r w:rsidRPr="003376B9">
        <w:rPr>
          <w:i/>
          <w:position w:val="-4"/>
          <w:sz w:val="16"/>
          <w:lang w:val="en-GB"/>
        </w:rPr>
        <w:t>x</w:t>
      </w:r>
      <w:r w:rsidRPr="003376B9">
        <w:rPr>
          <w:lang w:val="en-GB"/>
        </w:rPr>
        <w:t>(</w:t>
      </w:r>
      <w:r w:rsidRPr="003376B9">
        <w:rPr>
          <w:sz w:val="12"/>
          <w:lang w:val="en-GB"/>
        </w:rPr>
        <w:t> </w:t>
      </w:r>
      <w:r w:rsidRPr="003376B9">
        <w:rPr>
          <w:i/>
          <w:lang w:val="en-GB"/>
        </w:rPr>
        <w:t>f</w:t>
      </w:r>
      <w:r w:rsidRPr="003376B9">
        <w:rPr>
          <w:sz w:val="12"/>
          <w:lang w:val="en-GB"/>
        </w:rPr>
        <w:t> </w:t>
      </w:r>
      <w:r w:rsidRPr="003376B9">
        <w:rPr>
          <w:lang w:val="en-GB"/>
        </w:rPr>
        <w:t>) are respectively Hz</w:t>
      </w:r>
      <w:r w:rsidRPr="003376B9">
        <w:rPr>
          <w:position w:val="6"/>
          <w:sz w:val="16"/>
          <w:lang w:val="en-GB"/>
        </w:rPr>
        <w:t>–1</w:t>
      </w:r>
      <w:r w:rsidRPr="003376B9">
        <w:rPr>
          <w:lang w:val="en-GB"/>
        </w:rPr>
        <w:t>, Rad</w:t>
      </w:r>
      <w:r w:rsidRPr="003376B9">
        <w:rPr>
          <w:position w:val="6"/>
          <w:sz w:val="16"/>
          <w:lang w:val="en-GB"/>
        </w:rPr>
        <w:t xml:space="preserve">2 </w:t>
      </w:r>
      <w:r w:rsidRPr="003376B9">
        <w:rPr>
          <w:lang w:val="en-GB"/>
        </w:rPr>
        <w:t>Hz</w:t>
      </w:r>
      <w:r w:rsidRPr="003376B9">
        <w:rPr>
          <w:position w:val="6"/>
          <w:sz w:val="16"/>
          <w:lang w:val="en-GB"/>
        </w:rPr>
        <w:t>–1</w:t>
      </w:r>
      <w:r w:rsidRPr="003376B9">
        <w:rPr>
          <w:lang w:val="en-GB"/>
        </w:rPr>
        <w:t xml:space="preserve"> and s</w:t>
      </w:r>
      <w:r w:rsidRPr="003376B9">
        <w:rPr>
          <w:position w:val="6"/>
          <w:sz w:val="16"/>
          <w:lang w:val="en-GB"/>
        </w:rPr>
        <w:t>2</w:t>
      </w:r>
      <w:r w:rsidRPr="003376B9">
        <w:rPr>
          <w:position w:val="6"/>
          <w:lang w:val="en-GB"/>
        </w:rPr>
        <w:t xml:space="preserve"> </w:t>
      </w:r>
      <w:r w:rsidRPr="003376B9">
        <w:rPr>
          <w:lang w:val="en-GB"/>
        </w:rPr>
        <w:t>Hz</w:t>
      </w:r>
      <w:r w:rsidRPr="003376B9">
        <w:rPr>
          <w:position w:val="6"/>
          <w:sz w:val="16"/>
          <w:lang w:val="en-GB"/>
        </w:rPr>
        <w:t>–1</w:t>
      </w:r>
      <w:r w:rsidRPr="003376B9">
        <w:rPr>
          <w:lang w:val="en-GB"/>
        </w:rPr>
        <w:t>;</w:t>
      </w:r>
    </w:p>
    <w:p w14:paraId="72DEE47F" w14:textId="77777777" w:rsidR="003376B9" w:rsidRPr="003376B9" w:rsidRDefault="003376B9" w:rsidP="003376B9">
      <w:pPr>
        <w:rPr>
          <w:lang w:val="en-GB"/>
        </w:rPr>
      </w:pPr>
      <w:r w:rsidRPr="007D0D5E">
        <w:rPr>
          <w:b/>
          <w:iCs/>
          <w:lang w:val="en-GB"/>
        </w:rPr>
        <w:t>1.5</w:t>
      </w:r>
      <w:r w:rsidRPr="003376B9">
        <w:rPr>
          <w:lang w:val="en-GB"/>
        </w:rPr>
        <w:tab/>
        <w:t xml:space="preserve">the measure of the normalized frequency instabilities </w:t>
      </w:r>
      <w:r w:rsidRPr="003376B9">
        <w:rPr>
          <w:i/>
          <w:lang w:val="en-GB"/>
        </w:rPr>
        <w:t>y</w:t>
      </w:r>
      <w:r w:rsidRPr="003376B9">
        <w:rPr>
          <w:lang w:val="en-GB"/>
        </w:rPr>
        <w:t>(</w:t>
      </w:r>
      <w:r w:rsidRPr="003376B9">
        <w:rPr>
          <w:i/>
          <w:lang w:val="en-GB"/>
        </w:rPr>
        <w:t>t</w:t>
      </w:r>
      <w:r w:rsidRPr="003376B9">
        <w:rPr>
          <w:lang w:val="en-GB"/>
        </w:rPr>
        <w:t>) in the time domain is the two</w:t>
      </w:r>
      <w:r w:rsidRPr="003376B9">
        <w:rPr>
          <w:lang w:val="en-GB"/>
        </w:rPr>
        <w:noBreakHyphen/>
        <w:t xml:space="preserve">sample standard deviation, </w:t>
      </w:r>
      <w:r w:rsidRPr="00530697">
        <w:rPr>
          <w:rFonts w:ascii="Symbol" w:hAnsi="Symbol"/>
        </w:rPr>
        <w:t></w:t>
      </w:r>
      <w:r w:rsidRPr="003376B9">
        <w:rPr>
          <w:i/>
          <w:position w:val="-4"/>
          <w:sz w:val="16"/>
          <w:lang w:val="en-GB"/>
        </w:rPr>
        <w:t>y</w:t>
      </w:r>
      <w:r w:rsidRPr="003376B9">
        <w:rPr>
          <w:lang w:val="en-GB"/>
        </w:rPr>
        <w:t>(</w:t>
      </w:r>
      <w:r w:rsidRPr="00530697">
        <w:rPr>
          <w:rFonts w:ascii="Symbol" w:hAnsi="Symbol"/>
        </w:rPr>
        <w:t></w:t>
      </w:r>
      <w:r w:rsidRPr="003376B9">
        <w:rPr>
          <w:lang w:val="en-GB"/>
        </w:rPr>
        <w:t xml:space="preserve">), and the modified two-sample standard deviation, Mod. </w:t>
      </w:r>
      <w:r w:rsidRPr="00530697">
        <w:rPr>
          <w:rFonts w:ascii="Symbol" w:hAnsi="Symbol"/>
        </w:rPr>
        <w:t></w:t>
      </w:r>
      <w:r w:rsidRPr="003376B9">
        <w:rPr>
          <w:i/>
          <w:position w:val="-4"/>
          <w:sz w:val="16"/>
          <w:lang w:val="en-GB"/>
        </w:rPr>
        <w:t>y</w:t>
      </w:r>
      <w:r w:rsidRPr="003376B9">
        <w:rPr>
          <w:lang w:val="en-GB"/>
        </w:rPr>
        <w:t>(</w:t>
      </w:r>
      <w:r w:rsidRPr="00530697">
        <w:rPr>
          <w:rFonts w:ascii="Symbol" w:hAnsi="Symbol"/>
        </w:rPr>
        <w:t></w:t>
      </w:r>
      <w:r w:rsidRPr="003376B9">
        <w:rPr>
          <w:lang w:val="en-GB"/>
        </w:rPr>
        <w:t>) and TheoBR variance as defined in Annex 1;</w:t>
      </w:r>
    </w:p>
    <w:p w14:paraId="6BF0E388" w14:textId="77777777" w:rsidR="003376B9" w:rsidRPr="003376B9" w:rsidRDefault="003376B9" w:rsidP="003376B9">
      <w:pPr>
        <w:rPr>
          <w:lang w:val="en-GB"/>
        </w:rPr>
      </w:pPr>
      <w:r w:rsidRPr="007D0D5E">
        <w:rPr>
          <w:b/>
          <w:iCs/>
          <w:lang w:val="en-GB"/>
        </w:rPr>
        <w:t>1.6</w:t>
      </w:r>
      <w:r w:rsidRPr="003376B9">
        <w:rPr>
          <w:lang w:val="en-GB"/>
        </w:rPr>
        <w:tab/>
        <w:t xml:space="preserve">the measure of time instabilities in the time-domain is </w:t>
      </w:r>
      <w:r w:rsidRPr="00530697">
        <w:rPr>
          <w:rFonts w:ascii="Symbol" w:hAnsi="Symbol"/>
        </w:rPr>
        <w:t></w:t>
      </w:r>
      <w:r w:rsidRPr="003376B9">
        <w:rPr>
          <w:i/>
          <w:position w:val="-4"/>
          <w:sz w:val="16"/>
          <w:lang w:val="en-GB"/>
        </w:rPr>
        <w:t>x</w:t>
      </w:r>
      <w:r w:rsidRPr="003376B9">
        <w:rPr>
          <w:lang w:val="en-GB"/>
        </w:rPr>
        <w:t>(</w:t>
      </w:r>
      <w:r w:rsidRPr="00530697">
        <w:rPr>
          <w:rFonts w:ascii="Symbol" w:hAnsi="Symbol"/>
        </w:rPr>
        <w:t></w:t>
      </w:r>
      <w:r w:rsidRPr="003376B9">
        <w:rPr>
          <w:lang w:val="en-GB"/>
        </w:rPr>
        <w:t>) as defined in Annex 1;</w:t>
      </w:r>
    </w:p>
    <w:p w14:paraId="1355BAF1" w14:textId="77777777" w:rsidR="003376B9" w:rsidRPr="003376B9" w:rsidRDefault="003376B9" w:rsidP="003376B9">
      <w:pPr>
        <w:rPr>
          <w:lang w:val="en-GB"/>
        </w:rPr>
      </w:pPr>
      <w:r w:rsidRPr="007D0D5E">
        <w:rPr>
          <w:b/>
          <w:bCs/>
          <w:iCs/>
          <w:lang w:val="en-GB"/>
        </w:rPr>
        <w:t>1.7</w:t>
      </w:r>
      <w:r w:rsidRPr="003376B9">
        <w:rPr>
          <w:b/>
          <w:bCs/>
          <w:lang w:val="en-GB"/>
        </w:rPr>
        <w:tab/>
      </w:r>
      <w:r w:rsidRPr="003376B9">
        <w:rPr>
          <w:lang w:val="en-GB"/>
        </w:rPr>
        <w:t xml:space="preserve">the measure of the variations of the normalized frequency instabilities </w:t>
      </w:r>
      <w:r w:rsidRPr="003376B9">
        <w:rPr>
          <w:i/>
          <w:lang w:val="en-GB"/>
        </w:rPr>
        <w:t>y</w:t>
      </w:r>
      <w:r w:rsidRPr="003376B9">
        <w:rPr>
          <w:lang w:val="en-GB"/>
        </w:rPr>
        <w:t>(</w:t>
      </w:r>
      <w:r w:rsidRPr="003376B9">
        <w:rPr>
          <w:i/>
          <w:lang w:val="en-GB"/>
        </w:rPr>
        <w:t>t</w:t>
      </w:r>
      <w:r w:rsidRPr="003376B9">
        <w:rPr>
          <w:lang w:val="en-GB"/>
        </w:rPr>
        <w:t>) in the time domain is the two</w:t>
      </w:r>
      <w:r w:rsidRPr="003376B9">
        <w:rPr>
          <w:lang w:val="en-GB"/>
        </w:rPr>
        <w:noBreakHyphen/>
        <w:t xml:space="preserve">sample standard deviation, </w:t>
      </w:r>
      <w:r w:rsidRPr="00874FA7">
        <w:rPr>
          <w:iCs/>
        </w:rPr>
        <w:t>σ</w:t>
      </w:r>
      <w:r w:rsidRPr="003376B9">
        <w:rPr>
          <w:i/>
          <w:iCs/>
          <w:vertAlign w:val="subscript"/>
          <w:lang w:val="en-GB"/>
        </w:rPr>
        <w:t>y</w:t>
      </w:r>
      <w:r w:rsidRPr="003376B9">
        <w:rPr>
          <w:lang w:val="en-GB"/>
        </w:rPr>
        <w:t>(</w:t>
      </w:r>
      <w:r w:rsidRPr="003376B9">
        <w:rPr>
          <w:i/>
          <w:lang w:val="en-GB"/>
        </w:rPr>
        <w:t>t</w:t>
      </w:r>
      <w:r w:rsidRPr="003376B9">
        <w:rPr>
          <w:lang w:val="en-GB"/>
        </w:rPr>
        <w:t>,</w:t>
      </w:r>
      <w:r w:rsidRPr="00874FA7">
        <w:rPr>
          <w:iCs/>
        </w:rPr>
        <w:t>τ</w:t>
      </w:r>
      <w:r w:rsidRPr="003376B9">
        <w:rPr>
          <w:lang w:val="en-GB"/>
        </w:rPr>
        <w:t>) as defined in Annex 1;</w:t>
      </w:r>
    </w:p>
    <w:p w14:paraId="5AF15DA1" w14:textId="77777777" w:rsidR="003376B9" w:rsidRPr="003376B9" w:rsidRDefault="003376B9" w:rsidP="003376B9">
      <w:pPr>
        <w:rPr>
          <w:lang w:val="en-GB"/>
        </w:rPr>
      </w:pPr>
      <w:r w:rsidRPr="007D0D5E">
        <w:rPr>
          <w:b/>
          <w:lang w:val="en-GB"/>
        </w:rPr>
        <w:t>2</w:t>
      </w:r>
      <w:r w:rsidRPr="003376B9">
        <w:rPr>
          <w:lang w:val="en-GB"/>
        </w:rPr>
        <w:tab/>
        <w:t>that, when stating statistical measures of frequency and time instability, non-random phenomena should be recognized, e.g.:</w:t>
      </w:r>
    </w:p>
    <w:p w14:paraId="78A1DE86" w14:textId="77777777" w:rsidR="003376B9" w:rsidRPr="003376B9" w:rsidRDefault="003376B9" w:rsidP="003376B9">
      <w:pPr>
        <w:rPr>
          <w:lang w:val="en-GB"/>
        </w:rPr>
      </w:pPr>
      <w:r w:rsidRPr="007D0D5E">
        <w:rPr>
          <w:b/>
          <w:iCs/>
          <w:lang w:val="en-GB"/>
        </w:rPr>
        <w:t>2.1</w:t>
      </w:r>
      <w:r w:rsidRPr="003376B9">
        <w:rPr>
          <w:lang w:val="en-GB"/>
        </w:rPr>
        <w:tab/>
        <w:t>any observed time dependency of the statistical measures should be stated;</w:t>
      </w:r>
    </w:p>
    <w:p w14:paraId="74E2B03D" w14:textId="77777777" w:rsidR="003376B9" w:rsidRPr="003376B9" w:rsidRDefault="003376B9" w:rsidP="003376B9">
      <w:pPr>
        <w:rPr>
          <w:lang w:val="en-GB"/>
        </w:rPr>
      </w:pPr>
      <w:r w:rsidRPr="007D0D5E">
        <w:rPr>
          <w:b/>
          <w:iCs/>
          <w:lang w:val="en-GB"/>
        </w:rPr>
        <w:t>2.2</w:t>
      </w:r>
      <w:r w:rsidRPr="003376B9">
        <w:rPr>
          <w:lang w:val="en-GB"/>
        </w:rPr>
        <w:tab/>
        <w:t xml:space="preserve">the method of measuring systematic behaviour should be specified (e.g. an estimate of the linear frequency drift was obtained from the coefficients of a linear least squares regression to </w:t>
      </w:r>
      <w:r w:rsidRPr="003376B9">
        <w:rPr>
          <w:i/>
          <w:lang w:val="en-GB"/>
        </w:rPr>
        <w:t>M</w:t>
      </w:r>
      <w:r w:rsidRPr="003376B9">
        <w:rPr>
          <w:lang w:val="en-GB"/>
        </w:rPr>
        <w:t xml:space="preserve"> frequency measurements, each with a specified averaging or sample time </w:t>
      </w:r>
      <w:r w:rsidRPr="00530697">
        <w:rPr>
          <w:rFonts w:ascii="Symbol" w:hAnsi="Symbol"/>
        </w:rPr>
        <w:t></w:t>
      </w:r>
      <w:r w:rsidRPr="003376B9">
        <w:rPr>
          <w:lang w:val="en-GB"/>
        </w:rPr>
        <w:t xml:space="preserve"> and bandwidth </w:t>
      </w:r>
      <w:r w:rsidRPr="003376B9">
        <w:rPr>
          <w:i/>
          <w:lang w:val="en-GB"/>
        </w:rPr>
        <w:t>f</w:t>
      </w:r>
      <w:r w:rsidRPr="003376B9">
        <w:rPr>
          <w:i/>
          <w:position w:val="-4"/>
          <w:sz w:val="16"/>
          <w:lang w:val="en-GB"/>
        </w:rPr>
        <w:t>h</w:t>
      </w:r>
      <w:r w:rsidRPr="003376B9">
        <w:rPr>
          <w:lang w:val="en-GB"/>
        </w:rPr>
        <w:t>);</w:t>
      </w:r>
    </w:p>
    <w:p w14:paraId="37901437" w14:textId="77777777" w:rsidR="003376B9" w:rsidRPr="003376B9" w:rsidRDefault="003376B9" w:rsidP="003376B9">
      <w:pPr>
        <w:rPr>
          <w:lang w:val="en-GB"/>
        </w:rPr>
      </w:pPr>
      <w:r w:rsidRPr="007D0D5E">
        <w:rPr>
          <w:b/>
          <w:iCs/>
          <w:lang w:val="en-GB"/>
        </w:rPr>
        <w:t>2.3</w:t>
      </w:r>
      <w:r w:rsidRPr="003376B9">
        <w:rPr>
          <w:lang w:val="en-GB"/>
        </w:rPr>
        <w:tab/>
        <w:t>the environmental sensitivities should be stated (e.g. the dependence of frequency and/or phase on temperature, magnetic field, barometric pressure, etc.);</w:t>
      </w:r>
    </w:p>
    <w:p w14:paraId="2D6445CB" w14:textId="77777777" w:rsidR="003376B9" w:rsidRPr="003376B9" w:rsidRDefault="003376B9" w:rsidP="003376B9">
      <w:pPr>
        <w:rPr>
          <w:lang w:val="en-GB"/>
        </w:rPr>
      </w:pPr>
      <w:r w:rsidRPr="007D0D5E">
        <w:rPr>
          <w:b/>
          <w:lang w:val="en-GB"/>
        </w:rPr>
        <w:t>3</w:t>
      </w:r>
      <w:r w:rsidRPr="003376B9">
        <w:rPr>
          <w:lang w:val="en-GB"/>
        </w:rPr>
        <w:tab/>
        <w:t>that, when stating a measure of frequency and time instability, all relevant measurement parameters should also be specified:</w:t>
      </w:r>
    </w:p>
    <w:p w14:paraId="7AD63EFB" w14:textId="77777777" w:rsidR="003376B9" w:rsidRPr="003376B9" w:rsidRDefault="003376B9" w:rsidP="003376B9">
      <w:pPr>
        <w:rPr>
          <w:bCs/>
          <w:iCs/>
          <w:lang w:val="en-GB"/>
        </w:rPr>
      </w:pPr>
      <w:r w:rsidRPr="007D0D5E">
        <w:rPr>
          <w:b/>
          <w:iCs/>
          <w:lang w:val="en-GB"/>
        </w:rPr>
        <w:t>3.1</w:t>
      </w:r>
      <w:r w:rsidRPr="003376B9">
        <w:rPr>
          <w:bCs/>
          <w:iCs/>
          <w:lang w:val="en-GB"/>
        </w:rPr>
        <w:tab/>
        <w:t>the method of measurements;</w:t>
      </w:r>
    </w:p>
    <w:p w14:paraId="083B12E8" w14:textId="77777777" w:rsidR="003376B9" w:rsidRPr="003376B9" w:rsidRDefault="003376B9" w:rsidP="003376B9">
      <w:pPr>
        <w:rPr>
          <w:bCs/>
          <w:iCs/>
          <w:lang w:val="en-GB"/>
        </w:rPr>
      </w:pPr>
      <w:r w:rsidRPr="007D0D5E">
        <w:rPr>
          <w:b/>
          <w:iCs/>
          <w:lang w:val="en-GB"/>
        </w:rPr>
        <w:t>3.2</w:t>
      </w:r>
      <w:r w:rsidRPr="003376B9">
        <w:rPr>
          <w:bCs/>
          <w:iCs/>
          <w:lang w:val="en-GB"/>
        </w:rPr>
        <w:tab/>
        <w:t>the characteristics of the reference signal;</w:t>
      </w:r>
    </w:p>
    <w:p w14:paraId="5D50FB29" w14:textId="77777777" w:rsidR="003376B9" w:rsidRPr="003376B9" w:rsidRDefault="003376B9" w:rsidP="003376B9">
      <w:pPr>
        <w:rPr>
          <w:bCs/>
          <w:iCs/>
          <w:lang w:val="en-GB"/>
        </w:rPr>
      </w:pPr>
      <w:r w:rsidRPr="007D0D5E">
        <w:rPr>
          <w:b/>
          <w:iCs/>
          <w:lang w:val="en-GB"/>
        </w:rPr>
        <w:t>3.3</w:t>
      </w:r>
      <w:r w:rsidRPr="003376B9">
        <w:rPr>
          <w:bCs/>
          <w:iCs/>
          <w:lang w:val="en-GB"/>
        </w:rPr>
        <w:tab/>
        <w:t>the nominal signal frequency v</w:t>
      </w:r>
      <w:r w:rsidRPr="003376B9">
        <w:rPr>
          <w:bCs/>
          <w:iCs/>
          <w:position w:val="-4"/>
          <w:sz w:val="16"/>
          <w:lang w:val="en-GB"/>
        </w:rPr>
        <w:t>0</w:t>
      </w:r>
      <w:r w:rsidRPr="003376B9">
        <w:rPr>
          <w:bCs/>
          <w:iCs/>
          <w:lang w:val="en-GB"/>
        </w:rPr>
        <w:t>;</w:t>
      </w:r>
    </w:p>
    <w:p w14:paraId="06C04C88" w14:textId="77777777" w:rsidR="003376B9" w:rsidRPr="003376B9" w:rsidRDefault="003376B9" w:rsidP="003376B9">
      <w:pPr>
        <w:rPr>
          <w:bCs/>
          <w:iCs/>
          <w:lang w:val="en-GB"/>
        </w:rPr>
      </w:pPr>
      <w:r w:rsidRPr="007D0D5E">
        <w:rPr>
          <w:b/>
          <w:iCs/>
          <w:lang w:val="en-GB"/>
        </w:rPr>
        <w:t>3.4</w:t>
      </w:r>
      <w:r w:rsidRPr="003376B9">
        <w:rPr>
          <w:bCs/>
          <w:iCs/>
          <w:lang w:val="en-GB"/>
        </w:rPr>
        <w:tab/>
        <w:t xml:space="preserve">the measurement system bandwidth </w:t>
      </w:r>
      <w:r w:rsidRPr="00874FA7">
        <w:rPr>
          <w:bCs/>
          <w:i/>
          <w:lang w:val="en-GB"/>
        </w:rPr>
        <w:t>f</w:t>
      </w:r>
      <w:r w:rsidRPr="00874FA7">
        <w:rPr>
          <w:bCs/>
          <w:i/>
          <w:position w:val="-4"/>
          <w:sz w:val="16"/>
          <w:lang w:val="en-GB"/>
        </w:rPr>
        <w:t>h</w:t>
      </w:r>
      <w:r w:rsidRPr="003376B9">
        <w:rPr>
          <w:bCs/>
          <w:iCs/>
          <w:lang w:val="en-GB"/>
        </w:rPr>
        <w:t xml:space="preserve"> and the corresponding low pass filter response;</w:t>
      </w:r>
    </w:p>
    <w:p w14:paraId="1A44C1D2" w14:textId="77777777" w:rsidR="003376B9" w:rsidRPr="003376B9" w:rsidRDefault="003376B9" w:rsidP="003376B9">
      <w:pPr>
        <w:rPr>
          <w:bCs/>
          <w:iCs/>
          <w:lang w:val="en-GB"/>
        </w:rPr>
      </w:pPr>
      <w:r w:rsidRPr="007D0D5E">
        <w:rPr>
          <w:b/>
          <w:iCs/>
          <w:lang w:val="en-GB"/>
        </w:rPr>
        <w:t>3.5</w:t>
      </w:r>
      <w:r w:rsidRPr="003376B9">
        <w:rPr>
          <w:bCs/>
          <w:iCs/>
          <w:lang w:val="en-GB"/>
        </w:rPr>
        <w:tab/>
        <w:t>the total measurement time or number of measurements M;</w:t>
      </w:r>
    </w:p>
    <w:p w14:paraId="5ACC428B" w14:textId="77777777" w:rsidR="003376B9" w:rsidRPr="003376B9" w:rsidRDefault="003376B9" w:rsidP="003376B9">
      <w:pPr>
        <w:rPr>
          <w:bCs/>
          <w:iCs/>
          <w:lang w:val="en-GB"/>
        </w:rPr>
      </w:pPr>
      <w:r w:rsidRPr="007D0D5E">
        <w:rPr>
          <w:b/>
          <w:iCs/>
          <w:lang w:val="en-GB"/>
        </w:rPr>
        <w:t>3.6</w:t>
      </w:r>
      <w:r w:rsidRPr="003376B9">
        <w:rPr>
          <w:bCs/>
          <w:iCs/>
          <w:lang w:val="en-GB"/>
        </w:rPr>
        <w:tab/>
        <w:t>the calculation techniques (e.g. details of lag-windows when estimating power spectral densities from time domain data, or the assumption of the effect of dead-time in estimating the two</w:t>
      </w:r>
      <w:r w:rsidRPr="003376B9">
        <w:rPr>
          <w:bCs/>
          <w:iCs/>
          <w:lang w:val="en-GB"/>
        </w:rPr>
        <w:noBreakHyphen/>
        <w:t xml:space="preserve">sample standard deviation </w:t>
      </w:r>
      <w:r w:rsidRPr="00530697">
        <w:rPr>
          <w:rFonts w:ascii="Symbol" w:hAnsi="Symbol"/>
          <w:bCs/>
          <w:iCs/>
        </w:rPr>
        <w:t></w:t>
      </w:r>
      <w:r w:rsidRPr="003376B9">
        <w:rPr>
          <w:bCs/>
          <w:iCs/>
          <w:position w:val="-4"/>
          <w:sz w:val="16"/>
          <w:lang w:val="en-GB"/>
        </w:rPr>
        <w:t>y</w:t>
      </w:r>
      <w:r w:rsidRPr="003376B9">
        <w:rPr>
          <w:bCs/>
          <w:iCs/>
          <w:lang w:val="en-GB"/>
        </w:rPr>
        <w:t>(</w:t>
      </w:r>
      <w:r w:rsidRPr="00530697">
        <w:rPr>
          <w:rFonts w:ascii="Symbol" w:hAnsi="Symbol"/>
          <w:bCs/>
          <w:iCs/>
        </w:rPr>
        <w:t></w:t>
      </w:r>
      <w:r w:rsidRPr="003376B9">
        <w:rPr>
          <w:bCs/>
          <w:iCs/>
          <w:lang w:val="en-GB"/>
        </w:rPr>
        <w:t>));</w:t>
      </w:r>
    </w:p>
    <w:p w14:paraId="6921C39B" w14:textId="77777777" w:rsidR="003376B9" w:rsidRPr="003376B9" w:rsidRDefault="003376B9" w:rsidP="003376B9">
      <w:pPr>
        <w:rPr>
          <w:bCs/>
          <w:iCs/>
          <w:lang w:val="en-GB"/>
        </w:rPr>
      </w:pPr>
      <w:r w:rsidRPr="007D0D5E">
        <w:rPr>
          <w:b/>
          <w:iCs/>
          <w:lang w:val="en-GB"/>
        </w:rPr>
        <w:t>3.7</w:t>
      </w:r>
      <w:r w:rsidRPr="003376B9">
        <w:rPr>
          <w:bCs/>
          <w:iCs/>
          <w:lang w:val="en-GB"/>
        </w:rPr>
        <w:tab/>
        <w:t>the confidence of the estimate;</w:t>
      </w:r>
    </w:p>
    <w:p w14:paraId="4F5A0DD7" w14:textId="77777777" w:rsidR="003376B9" w:rsidRPr="003376B9" w:rsidRDefault="003376B9" w:rsidP="003376B9">
      <w:pPr>
        <w:rPr>
          <w:bCs/>
          <w:iCs/>
          <w:lang w:val="en-GB"/>
        </w:rPr>
      </w:pPr>
      <w:r w:rsidRPr="007D0D5E">
        <w:rPr>
          <w:b/>
          <w:iCs/>
          <w:lang w:val="en-GB"/>
        </w:rPr>
        <w:t>4</w:t>
      </w:r>
      <w:r w:rsidRPr="003376B9">
        <w:rPr>
          <w:bCs/>
          <w:iCs/>
          <w:lang w:val="en-GB"/>
        </w:rPr>
        <w:tab/>
        <w:t xml:space="preserve">that a graphic illustration or an analytic expression of the measures of the frequency and time instabilities should be provided and should include confidence intervals when appropriate (i.e. </w:t>
      </w:r>
      <w:r w:rsidRPr="00874FA7">
        <w:rPr>
          <w:bCs/>
          <w:i/>
          <w:lang w:val="en-GB"/>
        </w:rPr>
        <w:t>S</w:t>
      </w:r>
      <w:r w:rsidRPr="00874FA7">
        <w:rPr>
          <w:bCs/>
          <w:i/>
          <w:position w:val="-4"/>
          <w:sz w:val="16"/>
          <w:lang w:val="en-GB"/>
        </w:rPr>
        <w:t>y</w:t>
      </w:r>
      <w:r w:rsidRPr="003376B9">
        <w:rPr>
          <w:bCs/>
          <w:iCs/>
          <w:lang w:val="en-GB"/>
        </w:rPr>
        <w:t>(</w:t>
      </w:r>
      <w:r w:rsidRPr="003376B9">
        <w:rPr>
          <w:bCs/>
          <w:iCs/>
          <w:sz w:val="12"/>
          <w:lang w:val="en-GB"/>
        </w:rPr>
        <w:t> </w:t>
      </w:r>
      <w:r w:rsidRPr="00874FA7">
        <w:rPr>
          <w:bCs/>
          <w:i/>
          <w:lang w:val="en-GB"/>
        </w:rPr>
        <w:t>f</w:t>
      </w:r>
      <w:r w:rsidRPr="003376B9">
        <w:rPr>
          <w:bCs/>
          <w:iCs/>
          <w:sz w:val="12"/>
          <w:lang w:val="en-GB"/>
        </w:rPr>
        <w:t> </w:t>
      </w:r>
      <w:r w:rsidRPr="003376B9">
        <w:rPr>
          <w:bCs/>
          <w:iCs/>
          <w:lang w:val="en-GB"/>
        </w:rPr>
        <w:t xml:space="preserve">), </w:t>
      </w:r>
      <w:r w:rsidRPr="00874FA7">
        <w:rPr>
          <w:bCs/>
          <w:i/>
          <w:lang w:val="en-GB"/>
        </w:rPr>
        <w:t>S</w:t>
      </w:r>
      <w:r w:rsidRPr="00530697">
        <w:rPr>
          <w:rFonts w:ascii="Symbol" w:hAnsi="Symbol"/>
          <w:bCs/>
          <w:iCs/>
          <w:position w:val="-4"/>
          <w:sz w:val="16"/>
        </w:rPr>
        <w:t></w:t>
      </w:r>
      <w:r w:rsidRPr="003376B9">
        <w:rPr>
          <w:bCs/>
          <w:iCs/>
          <w:lang w:val="en-GB"/>
        </w:rPr>
        <w:t>(</w:t>
      </w:r>
      <w:r w:rsidRPr="003376B9">
        <w:rPr>
          <w:bCs/>
          <w:iCs/>
          <w:sz w:val="12"/>
          <w:lang w:val="en-GB"/>
        </w:rPr>
        <w:t> </w:t>
      </w:r>
      <w:r w:rsidRPr="00874FA7">
        <w:rPr>
          <w:bCs/>
          <w:i/>
          <w:lang w:val="en-GB"/>
        </w:rPr>
        <w:t>f</w:t>
      </w:r>
      <w:r w:rsidRPr="003376B9">
        <w:rPr>
          <w:bCs/>
          <w:iCs/>
          <w:sz w:val="12"/>
          <w:lang w:val="en-GB"/>
        </w:rPr>
        <w:t> </w:t>
      </w:r>
      <w:r w:rsidRPr="003376B9">
        <w:rPr>
          <w:bCs/>
          <w:iCs/>
          <w:lang w:val="en-GB"/>
        </w:rPr>
        <w:t xml:space="preserve">) and </w:t>
      </w:r>
      <w:r w:rsidRPr="00874FA7">
        <w:rPr>
          <w:bCs/>
          <w:i/>
          <w:lang w:val="en-GB"/>
        </w:rPr>
        <w:t>S</w:t>
      </w:r>
      <w:r w:rsidRPr="00874FA7">
        <w:rPr>
          <w:bCs/>
          <w:i/>
          <w:position w:val="-4"/>
          <w:sz w:val="16"/>
          <w:lang w:val="en-GB"/>
        </w:rPr>
        <w:t>x</w:t>
      </w:r>
      <w:r w:rsidRPr="003376B9">
        <w:rPr>
          <w:bCs/>
          <w:iCs/>
          <w:lang w:val="en-GB"/>
        </w:rPr>
        <w:t>(</w:t>
      </w:r>
      <w:r w:rsidRPr="003376B9">
        <w:rPr>
          <w:bCs/>
          <w:iCs/>
          <w:sz w:val="12"/>
          <w:lang w:val="en-GB"/>
        </w:rPr>
        <w:t> </w:t>
      </w:r>
      <w:r w:rsidRPr="00874FA7">
        <w:rPr>
          <w:bCs/>
          <w:i/>
          <w:lang w:val="en-GB"/>
        </w:rPr>
        <w:t>f</w:t>
      </w:r>
      <w:r w:rsidRPr="003376B9">
        <w:rPr>
          <w:bCs/>
          <w:iCs/>
          <w:sz w:val="12"/>
          <w:lang w:val="en-GB"/>
        </w:rPr>
        <w:t> </w:t>
      </w:r>
      <w:r w:rsidRPr="003376B9">
        <w:rPr>
          <w:bCs/>
          <w:iCs/>
          <w:lang w:val="en-GB"/>
        </w:rPr>
        <w:t xml:space="preserve">) as a function of </w:t>
      </w:r>
      <w:r w:rsidRPr="00874FA7">
        <w:rPr>
          <w:bCs/>
          <w:i/>
          <w:lang w:val="en-GB"/>
        </w:rPr>
        <w:t>f</w:t>
      </w:r>
      <w:r w:rsidRPr="003376B9">
        <w:rPr>
          <w:bCs/>
          <w:iCs/>
          <w:lang w:val="en-GB"/>
        </w:rPr>
        <w:t xml:space="preserve">; </w:t>
      </w:r>
      <w:r w:rsidRPr="00530697">
        <w:rPr>
          <w:rFonts w:ascii="Symbol" w:hAnsi="Symbol"/>
          <w:bCs/>
          <w:iCs/>
        </w:rPr>
        <w:t></w:t>
      </w:r>
      <w:r w:rsidRPr="00874FA7">
        <w:rPr>
          <w:bCs/>
          <w:i/>
          <w:position w:val="-4"/>
          <w:sz w:val="16"/>
          <w:lang w:val="en-GB"/>
        </w:rPr>
        <w:t>y</w:t>
      </w:r>
      <w:r w:rsidRPr="003376B9">
        <w:rPr>
          <w:bCs/>
          <w:iCs/>
          <w:lang w:val="en-GB"/>
        </w:rPr>
        <w:t>(</w:t>
      </w:r>
      <w:r w:rsidRPr="00530697">
        <w:rPr>
          <w:rFonts w:ascii="Symbol" w:hAnsi="Symbol"/>
          <w:bCs/>
          <w:iCs/>
        </w:rPr>
        <w:t></w:t>
      </w:r>
      <w:r w:rsidRPr="003376B9">
        <w:rPr>
          <w:bCs/>
          <w:iCs/>
          <w:lang w:val="en-GB"/>
        </w:rPr>
        <w:t xml:space="preserve">), Mod. </w:t>
      </w:r>
      <w:r w:rsidRPr="00530697">
        <w:rPr>
          <w:rFonts w:ascii="Symbol" w:hAnsi="Symbol"/>
          <w:bCs/>
          <w:iCs/>
        </w:rPr>
        <w:t></w:t>
      </w:r>
      <w:r w:rsidRPr="00874FA7">
        <w:rPr>
          <w:bCs/>
          <w:i/>
          <w:position w:val="-4"/>
          <w:sz w:val="16"/>
          <w:lang w:val="en-GB"/>
        </w:rPr>
        <w:t>y</w:t>
      </w:r>
      <w:r w:rsidRPr="003376B9">
        <w:rPr>
          <w:bCs/>
          <w:iCs/>
          <w:lang w:val="en-GB"/>
        </w:rPr>
        <w:t>(</w:t>
      </w:r>
      <w:r w:rsidRPr="00530697">
        <w:rPr>
          <w:rFonts w:ascii="Symbol" w:hAnsi="Symbol"/>
          <w:bCs/>
          <w:iCs/>
        </w:rPr>
        <w:t></w:t>
      </w:r>
      <w:r w:rsidRPr="003376B9">
        <w:rPr>
          <w:bCs/>
          <w:iCs/>
          <w:lang w:val="en-GB"/>
        </w:rPr>
        <w:t xml:space="preserve">) and </w:t>
      </w:r>
      <w:r w:rsidRPr="00530697">
        <w:rPr>
          <w:rFonts w:ascii="Symbol" w:hAnsi="Symbol"/>
          <w:bCs/>
          <w:iCs/>
        </w:rPr>
        <w:t></w:t>
      </w:r>
      <w:r w:rsidRPr="00874FA7">
        <w:rPr>
          <w:bCs/>
          <w:i/>
          <w:position w:val="-4"/>
          <w:sz w:val="16"/>
          <w:lang w:val="en-GB"/>
        </w:rPr>
        <w:t>x</w:t>
      </w:r>
      <w:r w:rsidRPr="003376B9">
        <w:rPr>
          <w:bCs/>
          <w:iCs/>
          <w:lang w:val="en-GB"/>
        </w:rPr>
        <w:t>(</w:t>
      </w:r>
      <w:r w:rsidRPr="00530697">
        <w:rPr>
          <w:rFonts w:ascii="Symbol" w:hAnsi="Symbol"/>
          <w:bCs/>
          <w:iCs/>
        </w:rPr>
        <w:t></w:t>
      </w:r>
      <w:r w:rsidRPr="003376B9">
        <w:rPr>
          <w:bCs/>
          <w:iCs/>
          <w:lang w:val="en-GB"/>
        </w:rPr>
        <w:t xml:space="preserve">) as a function of </w:t>
      </w:r>
      <w:r w:rsidRPr="00530697">
        <w:rPr>
          <w:rFonts w:ascii="Symbol" w:hAnsi="Symbol"/>
          <w:bCs/>
          <w:iCs/>
        </w:rPr>
        <w:t></w:t>
      </w:r>
      <w:r w:rsidRPr="003376B9">
        <w:rPr>
          <w:rFonts w:asciiTheme="majorBidi" w:hAnsiTheme="majorBidi" w:cstheme="majorBidi"/>
          <w:bCs/>
          <w:iCs/>
          <w:lang w:val="en-GB"/>
        </w:rPr>
        <w:t xml:space="preserve">; and/or </w:t>
      </w:r>
      <w:r w:rsidRPr="00874FA7">
        <w:rPr>
          <w:iCs/>
        </w:rPr>
        <w:t>σ</w:t>
      </w:r>
      <w:r w:rsidRPr="003376B9">
        <w:rPr>
          <w:i/>
          <w:iCs/>
          <w:vertAlign w:val="subscript"/>
          <w:lang w:val="en-GB"/>
        </w:rPr>
        <w:t>y</w:t>
      </w:r>
      <w:r w:rsidRPr="003376B9">
        <w:rPr>
          <w:lang w:val="en-GB"/>
        </w:rPr>
        <w:t>(</w:t>
      </w:r>
      <w:r w:rsidRPr="003376B9">
        <w:rPr>
          <w:i/>
          <w:lang w:val="en-GB"/>
        </w:rPr>
        <w:t>t</w:t>
      </w:r>
      <w:r w:rsidRPr="003376B9">
        <w:rPr>
          <w:lang w:val="en-GB"/>
        </w:rPr>
        <w:t>,</w:t>
      </w:r>
      <w:r w:rsidRPr="00874FA7">
        <w:rPr>
          <w:iCs/>
        </w:rPr>
        <w:t>τ</w:t>
      </w:r>
      <w:r w:rsidRPr="003376B9">
        <w:rPr>
          <w:lang w:val="en-GB"/>
        </w:rPr>
        <w:t xml:space="preserve">) as a function of </w:t>
      </w:r>
      <w:r w:rsidRPr="00874FA7">
        <w:rPr>
          <w:i/>
          <w:iCs/>
          <w:lang w:val="en-GB"/>
        </w:rPr>
        <w:t>t</w:t>
      </w:r>
      <w:r w:rsidRPr="003376B9">
        <w:rPr>
          <w:lang w:val="en-GB"/>
        </w:rPr>
        <w:t xml:space="preserve"> and </w:t>
      </w:r>
      <w:r w:rsidRPr="00530697">
        <w:rPr>
          <w:rFonts w:ascii="Symbol" w:hAnsi="Symbol"/>
        </w:rPr>
        <w:t></w:t>
      </w:r>
      <w:r w:rsidRPr="003376B9">
        <w:rPr>
          <w:bCs/>
          <w:iCs/>
          <w:lang w:val="en-GB"/>
        </w:rPr>
        <w:t>).</w:t>
      </w:r>
    </w:p>
    <w:p w14:paraId="4CD1C699" w14:textId="77777777" w:rsidR="003376B9" w:rsidRPr="003376B9" w:rsidRDefault="003376B9" w:rsidP="003376B9">
      <w:pPr>
        <w:rPr>
          <w:lang w:val="en-GB"/>
        </w:rPr>
      </w:pPr>
    </w:p>
    <w:p w14:paraId="26BCBF17" w14:textId="77777777" w:rsidR="003376B9" w:rsidRPr="003376B9" w:rsidRDefault="003376B9" w:rsidP="003376B9">
      <w:pPr>
        <w:rPr>
          <w:lang w:val="en-GB"/>
        </w:rPr>
      </w:pPr>
    </w:p>
    <w:p w14:paraId="31FB9139" w14:textId="77777777" w:rsidR="003376B9" w:rsidRPr="00530697" w:rsidRDefault="003376B9" w:rsidP="003376B9">
      <w:pPr>
        <w:pStyle w:val="AnnexNoTitle"/>
        <w:rPr>
          <w:lang w:val="en-GB"/>
        </w:rPr>
      </w:pPr>
      <w:r w:rsidRPr="00530697">
        <w:rPr>
          <w:lang w:val="en-GB"/>
        </w:rPr>
        <w:lastRenderedPageBreak/>
        <w:t xml:space="preserve">Annex 1 </w:t>
      </w:r>
      <w:r w:rsidRPr="00530697">
        <w:rPr>
          <w:lang w:val="en-GB"/>
        </w:rPr>
        <w:br/>
      </w:r>
      <w:r w:rsidRPr="00530697">
        <w:rPr>
          <w:lang w:val="en-GB"/>
        </w:rPr>
        <w:br/>
        <w:t>Characterization of frequency and phase noise</w:t>
      </w:r>
    </w:p>
    <w:p w14:paraId="1AFF1692" w14:textId="77777777" w:rsidR="003376B9" w:rsidRPr="003376B9" w:rsidRDefault="003376B9" w:rsidP="003376B9">
      <w:pPr>
        <w:pStyle w:val="Heading1"/>
        <w:rPr>
          <w:lang w:val="en-GB"/>
        </w:rPr>
      </w:pPr>
      <w:r w:rsidRPr="003376B9">
        <w:rPr>
          <w:lang w:val="en-GB"/>
        </w:rPr>
        <w:t>1</w:t>
      </w:r>
      <w:r w:rsidRPr="003376B9">
        <w:rPr>
          <w:lang w:val="en-GB"/>
        </w:rPr>
        <w:tab/>
        <w:t>Definition of terms</w:t>
      </w:r>
    </w:p>
    <w:p w14:paraId="471190DE" w14:textId="77777777" w:rsidR="003376B9" w:rsidRPr="003376B9" w:rsidRDefault="003376B9" w:rsidP="003376B9">
      <w:pPr>
        <w:rPr>
          <w:lang w:val="en-GB"/>
        </w:rPr>
      </w:pPr>
      <w:r w:rsidRPr="003376B9">
        <w:rPr>
          <w:lang w:val="en-GB"/>
        </w:rPr>
        <w:t xml:space="preserve">Frequency and phase instabilities may be characterized by random processes that can be represented statistically in either the Fourier frequency domain or in the time domain. The instantaneous, normalized frequency departure </w:t>
      </w:r>
      <w:r w:rsidRPr="00874FA7">
        <w:rPr>
          <w:i/>
          <w:lang w:val="en-GB"/>
        </w:rPr>
        <w:t>y</w:t>
      </w:r>
      <w:r w:rsidRPr="003376B9">
        <w:rPr>
          <w:lang w:val="en-GB"/>
        </w:rPr>
        <w:t>(</w:t>
      </w:r>
      <w:r w:rsidRPr="003376B9">
        <w:rPr>
          <w:i/>
          <w:lang w:val="en-GB"/>
        </w:rPr>
        <w:t>t</w:t>
      </w:r>
      <w:r w:rsidRPr="003376B9">
        <w:rPr>
          <w:lang w:val="en-GB"/>
        </w:rPr>
        <w:t xml:space="preserve">) from the nominal frequency </w:t>
      </w:r>
      <w:r w:rsidRPr="003376B9">
        <w:rPr>
          <w:i/>
          <w:lang w:val="en-GB"/>
        </w:rPr>
        <w:t>v</w:t>
      </w:r>
      <w:r w:rsidRPr="003376B9">
        <w:rPr>
          <w:position w:val="-4"/>
          <w:sz w:val="16"/>
          <w:lang w:val="en-GB"/>
        </w:rPr>
        <w:t>0</w:t>
      </w:r>
      <w:r w:rsidRPr="003376B9">
        <w:rPr>
          <w:lang w:val="en-GB"/>
        </w:rPr>
        <w:t xml:space="preserve"> is related to the instantaneous</w:t>
      </w:r>
      <w:r w:rsidRPr="003376B9">
        <w:rPr>
          <w:lang w:val="en-GB"/>
        </w:rPr>
        <w:noBreakHyphen/>
        <w:t xml:space="preserve">phase fluctuation </w:t>
      </w:r>
      <w:r w:rsidRPr="00530697">
        <w:rPr>
          <w:rFonts w:ascii="Symbol" w:hAnsi="Symbol"/>
        </w:rPr>
        <w:t></w:t>
      </w:r>
      <w:r w:rsidRPr="003376B9">
        <w:rPr>
          <w:lang w:val="en-GB"/>
        </w:rPr>
        <w:t>(</w:t>
      </w:r>
      <w:r w:rsidRPr="003376B9">
        <w:rPr>
          <w:i/>
          <w:lang w:val="en-GB"/>
        </w:rPr>
        <w:t>t</w:t>
      </w:r>
      <w:r w:rsidRPr="003376B9">
        <w:rPr>
          <w:lang w:val="en-GB"/>
        </w:rPr>
        <w:t>) about the nominal phase 2</w:t>
      </w:r>
      <w:r w:rsidRPr="00530697">
        <w:rPr>
          <w:rFonts w:ascii="Symbol" w:hAnsi="Symbol"/>
        </w:rPr>
        <w:t></w:t>
      </w:r>
      <w:r w:rsidRPr="003376B9">
        <w:rPr>
          <w:rFonts w:ascii="Tms Rmn" w:hAnsi="Tms Rmn"/>
          <w:sz w:val="12"/>
          <w:lang w:val="en-GB"/>
        </w:rPr>
        <w:t> </w:t>
      </w:r>
      <w:r w:rsidRPr="00530697">
        <w:rPr>
          <w:rFonts w:ascii="Symbol" w:hAnsi="Symbol"/>
          <w:i/>
        </w:rPr>
        <w:t></w:t>
      </w:r>
      <w:r w:rsidRPr="003376B9">
        <w:rPr>
          <w:position w:val="-4"/>
          <w:sz w:val="16"/>
          <w:lang w:val="en-GB"/>
        </w:rPr>
        <w:t>0</w:t>
      </w:r>
      <w:r w:rsidRPr="003376B9">
        <w:rPr>
          <w:rFonts w:ascii="Tms Rmn" w:hAnsi="Tms Rmn"/>
          <w:position w:val="-4"/>
          <w:sz w:val="12"/>
          <w:lang w:val="en-GB"/>
        </w:rPr>
        <w:t> </w:t>
      </w:r>
      <w:r w:rsidRPr="003376B9">
        <w:rPr>
          <w:i/>
          <w:lang w:val="en-GB"/>
        </w:rPr>
        <w:t>t</w:t>
      </w:r>
      <w:r w:rsidRPr="003376B9">
        <w:rPr>
          <w:lang w:val="en-GB"/>
        </w:rPr>
        <w:t xml:space="preserve"> by:</w:t>
      </w:r>
    </w:p>
    <w:p w14:paraId="07EF6679" w14:textId="77777777" w:rsidR="003376B9" w:rsidRPr="00530697" w:rsidRDefault="003376B9" w:rsidP="003376B9">
      <w:pPr>
        <w:pStyle w:val="Equation"/>
      </w:pPr>
      <w:bookmarkStart w:id="4" w:name="F002"/>
      <w:r w:rsidRPr="003376B9">
        <w:rPr>
          <w:lang w:val="en-GB"/>
        </w:rPr>
        <w:tab/>
      </w:r>
      <w:r w:rsidRPr="003376B9">
        <w:rPr>
          <w:lang w:val="en-GB"/>
        </w:rPr>
        <w:tab/>
      </w:r>
      <w:r w:rsidRPr="00530697">
        <w:fldChar w:fldCharType="begin"/>
      </w:r>
      <w:r w:rsidRPr="00530697">
        <w:instrText>eq \s\up2(</w:instrText>
      </w:r>
      <w:r w:rsidRPr="00530697">
        <w:rPr>
          <w:i/>
        </w:rPr>
        <w:instrText>y</w:instrText>
      </w:r>
      <w:r w:rsidRPr="00530697">
        <w:instrText>(</w:instrText>
      </w:r>
      <w:r w:rsidRPr="00530697">
        <w:rPr>
          <w:i/>
        </w:rPr>
        <w:instrText>t</w:instrText>
      </w:r>
      <w:r w:rsidRPr="00530697">
        <w:instrText xml:space="preserve">)  </w:instrText>
      </w:r>
      <w:r w:rsidRPr="00530697">
        <w:rPr>
          <w:rFonts w:ascii="Symbol" w:hAnsi="Symbol"/>
        </w:rPr>
        <w:instrText>=)</w:instrText>
      </w:r>
      <w:r w:rsidRPr="00530697">
        <w:instrText xml:space="preserve">  \f(1,2</w:instrText>
      </w:r>
      <w:r w:rsidRPr="00530697">
        <w:rPr>
          <w:rFonts w:ascii="Symbol" w:hAnsi="Symbol"/>
        </w:rPr>
        <w:instrText>p</w:instrText>
      </w:r>
      <w:r w:rsidRPr="00530697">
        <w:instrText xml:space="preserve"> </w:instrText>
      </w:r>
      <w:r w:rsidRPr="00530697">
        <w:rPr>
          <w:rFonts w:ascii="Symbol" w:hAnsi="Symbol"/>
        </w:rPr>
        <w:instrText>n</w:instrText>
      </w:r>
      <w:r w:rsidRPr="00530697">
        <w:rPr>
          <w:position w:val="-4"/>
          <w:sz w:val="18"/>
        </w:rPr>
        <w:instrText>0</w:instrText>
      </w:r>
      <w:r w:rsidRPr="00530697">
        <w:instrText>)  \f(\s\up4(d</w:instrText>
      </w:r>
      <w:r w:rsidRPr="00530697">
        <w:rPr>
          <w:rFonts w:ascii="Symbol" w:hAnsi="Symbol"/>
        </w:rPr>
        <w:instrText>j(</w:instrText>
      </w:r>
      <w:r w:rsidRPr="00530697">
        <w:rPr>
          <w:i/>
        </w:rPr>
        <w:instrText>t</w:instrText>
      </w:r>
      <w:r w:rsidRPr="00530697">
        <w:rPr>
          <w:rFonts w:ascii="Symbol" w:hAnsi="Symbol"/>
        </w:rPr>
        <w:instrText>)),</w:instrText>
      </w:r>
      <w:r w:rsidRPr="00530697">
        <w:instrText>d</w:instrText>
      </w:r>
      <w:r w:rsidRPr="00530697">
        <w:rPr>
          <w:i/>
        </w:rPr>
        <w:instrText>t</w:instrText>
      </w:r>
      <w:r w:rsidRPr="00530697">
        <w:rPr>
          <w:rFonts w:ascii="Symbol" w:hAnsi="Symbol"/>
        </w:rPr>
        <w:instrText>)</w:instrText>
      </w:r>
      <w:r w:rsidRPr="00530697">
        <w:rPr>
          <w:i/>
        </w:rPr>
        <w:instrText xml:space="preserve">  </w:instrText>
      </w:r>
      <w:r w:rsidRPr="00530697">
        <w:instrText>\s\up2(</w:instrText>
      </w:r>
      <w:r w:rsidRPr="00530697">
        <w:rPr>
          <w:rFonts w:ascii="Symbol" w:hAnsi="Symbol"/>
        </w:rPr>
        <w:instrText>=)</w:instrText>
      </w:r>
      <w:r w:rsidRPr="00530697">
        <w:instrText xml:space="preserve">  \f(\s\up4(\o(\d\fo1()\s\up7(.),</w:instrText>
      </w:r>
      <w:r w:rsidRPr="00530697">
        <w:rPr>
          <w:rFonts w:ascii="Symbol" w:hAnsi="Symbol"/>
        </w:rPr>
        <w:instrText>j)</w:instrText>
      </w:r>
      <w:r w:rsidRPr="00530697">
        <w:instrText>\</w:instrText>
      </w:r>
      <w:r w:rsidRPr="00530697">
        <w:rPr>
          <w:rFonts w:ascii="Symbol" w:hAnsi="Symbol"/>
        </w:rPr>
        <w:instrText>(</w:instrText>
      </w:r>
      <w:r w:rsidRPr="00530697">
        <w:rPr>
          <w:i/>
        </w:rPr>
        <w:instrText>t</w:instrText>
      </w:r>
      <w:r w:rsidRPr="00530697">
        <w:instrText>\)),2</w:instrText>
      </w:r>
      <w:r w:rsidRPr="00530697">
        <w:rPr>
          <w:rFonts w:ascii="Symbol" w:hAnsi="Symbol"/>
        </w:rPr>
        <w:instrText>p</w:instrText>
      </w:r>
      <w:r w:rsidRPr="00530697">
        <w:instrText xml:space="preserve"> </w:instrText>
      </w:r>
      <w:r w:rsidRPr="00530697">
        <w:rPr>
          <w:rFonts w:ascii="Symbol" w:hAnsi="Symbol"/>
        </w:rPr>
        <w:instrText>n</w:instrText>
      </w:r>
      <w:r w:rsidRPr="00530697">
        <w:rPr>
          <w:position w:val="-4"/>
          <w:sz w:val="18"/>
        </w:rPr>
        <w:instrText>0</w:instrText>
      </w:r>
      <w:r w:rsidRPr="00530697">
        <w:instrText>)</w:instrText>
      </w:r>
      <w:r w:rsidRPr="00530697">
        <w:fldChar w:fldCharType="end"/>
      </w:r>
      <w:r w:rsidRPr="00530697">
        <w:tab/>
        <w:t>(2)</w:t>
      </w:r>
      <w:bookmarkEnd w:id="4"/>
    </w:p>
    <w:p w14:paraId="063AF0EC" w14:textId="77777777" w:rsidR="003376B9" w:rsidRPr="00530697" w:rsidRDefault="003376B9" w:rsidP="003376B9">
      <w:pPr>
        <w:pStyle w:val="Equation"/>
        <w:jc w:val="center"/>
      </w:pPr>
      <m:oMathPara>
        <m:oMath>
          <m:r>
            <w:rPr>
              <w:rFonts w:ascii="Cambria Math" w:hAnsi="Cambria Math"/>
            </w:rPr>
            <m:t>x</m:t>
          </m:r>
          <m:d>
            <m:dPr>
              <m:ctrlPr>
                <w:rPr>
                  <w:rFonts w:ascii="Cambria Math" w:hAnsi="Cambria Math"/>
                  <w:i/>
                </w:rPr>
              </m:ctrlPr>
            </m:dPr>
            <m:e>
              <m:r>
                <w:rPr>
                  <w:rFonts w:ascii="Cambria Math" w:hAnsi="Cambria Math"/>
                </w:rPr>
                <m:t>t</m:t>
              </m:r>
            </m:e>
          </m:d>
          <m:r>
            <w:rPr>
              <w:rFonts w:ascii="Cambria Math" w:hAnsi="Cambria Math"/>
            </w:rPr>
            <m:t>=</m:t>
          </m:r>
          <m:f>
            <m:fPr>
              <m:ctrlPr>
                <w:rPr>
                  <w:rFonts w:ascii="Cambria Math" w:hAnsi="Cambria Math"/>
                  <w:i/>
                </w:rPr>
              </m:ctrlPr>
            </m:fPr>
            <m:num>
              <m:r>
                <m:rPr>
                  <m:sty m:val="p"/>
                </m:rPr>
                <w:rPr>
                  <w:rFonts w:ascii="Cambria Math" w:hAnsi="Cambria Math"/>
                </w:rPr>
                <m:t>φ</m:t>
              </m:r>
              <m:r>
                <w:rPr>
                  <w:rFonts w:ascii="Cambria Math" w:hAnsi="Cambria Math"/>
                </w:rPr>
                <m:t>(t)</m:t>
              </m:r>
            </m:num>
            <m:den>
              <m:r>
                <w:rPr>
                  <w:rFonts w:ascii="Cambria Math" w:hAnsi="Cambria Math"/>
                </w:rPr>
                <m:t>2</m:t>
              </m:r>
              <m:r>
                <m:rPr>
                  <m:sty m:val="p"/>
                </m:rPr>
                <w:rPr>
                  <w:rFonts w:ascii="Cambria Math" w:hAnsi="Cambria Math"/>
                </w:rPr>
                <m:t>π</m:t>
              </m:r>
              <m:sSub>
                <m:sSubPr>
                  <m:ctrlPr>
                    <w:rPr>
                      <w:rFonts w:ascii="Cambria Math" w:hAnsi="Cambria Math"/>
                      <w:i/>
                    </w:rPr>
                  </m:ctrlPr>
                </m:sSubPr>
                <m:e>
                  <m:r>
                    <m:rPr>
                      <m:sty m:val="p"/>
                    </m:rPr>
                    <w:rPr>
                      <w:rFonts w:ascii="Cambria Math" w:hAnsi="Cambria Math"/>
                    </w:rPr>
                    <m:t>v</m:t>
                  </m:r>
                </m:e>
                <m:sub>
                  <m:r>
                    <w:rPr>
                      <w:rFonts w:ascii="Cambria Math" w:hAnsi="Cambria Math"/>
                    </w:rPr>
                    <m:t>0</m:t>
                  </m:r>
                </m:sub>
              </m:sSub>
            </m:den>
          </m:f>
        </m:oMath>
      </m:oMathPara>
    </w:p>
    <w:p w14:paraId="1E3953B8" w14:textId="77777777" w:rsidR="003376B9" w:rsidRPr="003376B9" w:rsidRDefault="003376B9" w:rsidP="003376B9">
      <w:pPr>
        <w:rPr>
          <w:lang w:val="en-GB"/>
        </w:rPr>
      </w:pPr>
      <w:r w:rsidRPr="003376B9">
        <w:rPr>
          <w:lang w:val="en-GB"/>
        </w:rPr>
        <w:t xml:space="preserve">where </w:t>
      </w:r>
      <w:r w:rsidRPr="003376B9">
        <w:rPr>
          <w:i/>
          <w:lang w:val="en-GB"/>
        </w:rPr>
        <w:t>x</w:t>
      </w:r>
      <w:r w:rsidRPr="003376B9">
        <w:rPr>
          <w:lang w:val="en-GB"/>
        </w:rPr>
        <w:t>(</w:t>
      </w:r>
      <w:r w:rsidRPr="003376B9">
        <w:rPr>
          <w:i/>
          <w:lang w:val="en-GB"/>
        </w:rPr>
        <w:t>t</w:t>
      </w:r>
      <w:r w:rsidRPr="003376B9">
        <w:rPr>
          <w:lang w:val="en-GB"/>
        </w:rPr>
        <w:t>) is the phase variation expressed in units of time.</w:t>
      </w:r>
    </w:p>
    <w:p w14:paraId="184D8659" w14:textId="77777777" w:rsidR="003376B9" w:rsidRPr="003376B9" w:rsidRDefault="003376B9" w:rsidP="003376B9">
      <w:pPr>
        <w:pStyle w:val="Heading1"/>
        <w:rPr>
          <w:lang w:val="en-GB"/>
        </w:rPr>
      </w:pPr>
      <w:r w:rsidRPr="003376B9">
        <w:rPr>
          <w:lang w:val="en-GB"/>
        </w:rPr>
        <w:t>2</w:t>
      </w:r>
      <w:r w:rsidRPr="003376B9">
        <w:rPr>
          <w:lang w:val="en-GB"/>
        </w:rPr>
        <w:tab/>
        <w:t>Fourier frequency domain</w:t>
      </w:r>
    </w:p>
    <w:p w14:paraId="7127C943" w14:textId="77777777" w:rsidR="003376B9" w:rsidRPr="003376B9" w:rsidRDefault="003376B9" w:rsidP="003376B9">
      <w:pPr>
        <w:rPr>
          <w:lang w:val="en-GB"/>
        </w:rPr>
      </w:pPr>
      <w:r w:rsidRPr="003376B9">
        <w:rPr>
          <w:lang w:val="en-GB"/>
        </w:rPr>
        <w:t xml:space="preserve">In the Fourier frequency domain, frequency instability may be defined by several one-sided (the Fourier frequency ranges from 0 to </w:t>
      </w:r>
      <w:r w:rsidRPr="00530697">
        <w:rPr>
          <w:rFonts w:ascii="Symbol" w:hAnsi="Symbol"/>
        </w:rPr>
        <w:t></w:t>
      </w:r>
      <w:r w:rsidRPr="003376B9">
        <w:rPr>
          <w:lang w:val="en-GB"/>
        </w:rPr>
        <w:t>) spectral densities such as:</w:t>
      </w:r>
    </w:p>
    <w:bookmarkStart w:id="5" w:name="F004"/>
    <w:p w14:paraId="1E6113BE" w14:textId="77777777" w:rsidR="003376B9" w:rsidRPr="003376B9" w:rsidRDefault="003376B9" w:rsidP="003376B9">
      <w:pPr>
        <w:pStyle w:val="Equation"/>
        <w:jc w:val="center"/>
        <w:rPr>
          <w:lang w:val="en-GB"/>
        </w:rPr>
      </w:pPr>
      <w:r w:rsidRPr="00530697">
        <w:rPr>
          <w:b/>
        </w:rPr>
        <w:fldChar w:fldCharType="begin"/>
      </w:r>
      <w:r w:rsidRPr="003376B9">
        <w:rPr>
          <w:lang w:val="en-GB"/>
        </w:rPr>
        <w:instrText xml:space="preserve">eq </w:instrText>
      </w:r>
      <w:r w:rsidRPr="003376B9">
        <w:rPr>
          <w:i/>
          <w:lang w:val="en-GB"/>
        </w:rPr>
        <w:instrText>S</w:instrText>
      </w:r>
      <w:r w:rsidRPr="003376B9">
        <w:rPr>
          <w:i/>
          <w:position w:val="-4"/>
          <w:sz w:val="18"/>
          <w:lang w:val="en-GB"/>
        </w:rPr>
        <w:instrText>y</w:instrText>
      </w:r>
      <w:r w:rsidRPr="003376B9">
        <w:rPr>
          <w:lang w:val="en-GB"/>
        </w:rPr>
        <w:instrText>(</w:instrText>
      </w:r>
      <w:r w:rsidRPr="003376B9">
        <w:rPr>
          <w:sz w:val="16"/>
          <w:lang w:val="en-GB"/>
        </w:rPr>
        <w:instrText> </w:instrText>
      </w:r>
      <w:r w:rsidRPr="003376B9">
        <w:rPr>
          <w:i/>
          <w:lang w:val="en-GB"/>
        </w:rPr>
        <w:instrText>f</w:instrText>
      </w:r>
      <w:r w:rsidRPr="003376B9">
        <w:rPr>
          <w:sz w:val="12"/>
          <w:lang w:val="en-GB"/>
        </w:rPr>
        <w:instrText> </w:instrText>
      </w:r>
      <w:r w:rsidRPr="003376B9">
        <w:rPr>
          <w:lang w:val="en-GB"/>
        </w:rPr>
        <w:instrText xml:space="preserve">) of </w:instrText>
      </w:r>
      <w:r w:rsidRPr="003376B9">
        <w:rPr>
          <w:i/>
          <w:lang w:val="en-GB"/>
        </w:rPr>
        <w:instrText>y</w:instrText>
      </w:r>
      <w:r w:rsidRPr="003376B9">
        <w:rPr>
          <w:lang w:val="en-GB"/>
        </w:rPr>
        <w:instrText>(</w:instrText>
      </w:r>
      <w:r w:rsidRPr="003376B9">
        <w:rPr>
          <w:i/>
          <w:lang w:val="en-GB"/>
        </w:rPr>
        <w:instrText>t</w:instrText>
      </w:r>
      <w:r w:rsidRPr="003376B9">
        <w:rPr>
          <w:lang w:val="en-GB"/>
        </w:rPr>
        <w:instrText xml:space="preserve">), </w:instrText>
      </w:r>
      <w:r w:rsidRPr="003376B9">
        <w:rPr>
          <w:i/>
          <w:lang w:val="en-GB"/>
        </w:rPr>
        <w:instrText>S</w:instrText>
      </w:r>
      <w:r w:rsidRPr="003376B9">
        <w:rPr>
          <w:rFonts w:ascii="Symbol" w:hAnsi="Symbol"/>
          <w:position w:val="-4"/>
          <w:sz w:val="18"/>
          <w:lang w:val="en-GB"/>
        </w:rPr>
        <w:instrText>j</w:instrText>
      </w:r>
      <w:r w:rsidRPr="003376B9">
        <w:rPr>
          <w:lang w:val="en-GB"/>
        </w:rPr>
        <w:instrText>(</w:instrText>
      </w:r>
      <w:r w:rsidRPr="003376B9">
        <w:rPr>
          <w:sz w:val="16"/>
          <w:lang w:val="en-GB"/>
        </w:rPr>
        <w:instrText> </w:instrText>
      </w:r>
      <w:r w:rsidRPr="003376B9">
        <w:rPr>
          <w:i/>
          <w:lang w:val="en-GB"/>
        </w:rPr>
        <w:instrText>f</w:instrText>
      </w:r>
      <w:r w:rsidRPr="003376B9">
        <w:rPr>
          <w:sz w:val="12"/>
          <w:lang w:val="en-GB"/>
        </w:rPr>
        <w:instrText> </w:instrText>
      </w:r>
      <w:r w:rsidRPr="003376B9">
        <w:rPr>
          <w:lang w:val="en-GB"/>
        </w:rPr>
        <w:instrText xml:space="preserve">) of </w:instrText>
      </w:r>
      <w:r w:rsidRPr="003376B9">
        <w:rPr>
          <w:rFonts w:ascii="Symbol" w:hAnsi="Symbol"/>
          <w:lang w:val="en-GB"/>
        </w:rPr>
        <w:instrText>j</w:instrText>
      </w:r>
      <w:r w:rsidRPr="003376B9">
        <w:rPr>
          <w:lang w:val="en-GB"/>
        </w:rPr>
        <w:instrText>(</w:instrText>
      </w:r>
      <w:r w:rsidRPr="003376B9">
        <w:rPr>
          <w:i/>
          <w:lang w:val="en-GB"/>
        </w:rPr>
        <w:instrText>t</w:instrText>
      </w:r>
      <w:r w:rsidRPr="003376B9">
        <w:rPr>
          <w:lang w:val="en-GB"/>
        </w:rPr>
        <w:instrText>), S\o(\d\fo1()\s\up5(.),</w:instrText>
      </w:r>
      <w:r w:rsidRPr="003376B9">
        <w:rPr>
          <w:rFonts w:ascii="Symbol" w:hAnsi="Symbol"/>
          <w:position w:val="-4"/>
          <w:sz w:val="18"/>
          <w:lang w:val="en-GB"/>
        </w:rPr>
        <w:instrText>j</w:instrText>
      </w:r>
      <w:r w:rsidRPr="003376B9">
        <w:rPr>
          <w:rFonts w:ascii="Symbol" w:hAnsi="Symbol"/>
          <w:lang w:val="en-GB"/>
        </w:rPr>
        <w:instrText>)</w:instrText>
      </w:r>
      <w:r w:rsidRPr="003376B9">
        <w:rPr>
          <w:lang w:val="en-GB"/>
        </w:rPr>
        <w:instrText>(</w:instrText>
      </w:r>
      <w:r w:rsidRPr="003376B9">
        <w:rPr>
          <w:sz w:val="16"/>
          <w:lang w:val="en-GB"/>
        </w:rPr>
        <w:instrText> </w:instrText>
      </w:r>
      <w:r w:rsidRPr="003376B9">
        <w:rPr>
          <w:i/>
          <w:lang w:val="en-GB"/>
        </w:rPr>
        <w:instrText>f</w:instrText>
      </w:r>
      <w:r w:rsidRPr="003376B9">
        <w:rPr>
          <w:sz w:val="12"/>
          <w:lang w:val="en-GB"/>
        </w:rPr>
        <w:instrText> </w:instrText>
      </w:r>
      <w:r w:rsidRPr="003376B9">
        <w:rPr>
          <w:lang w:val="en-GB"/>
        </w:rPr>
        <w:instrText>) of \o(\d\fo1()\s\up7(.),</w:instrText>
      </w:r>
      <w:r w:rsidRPr="003376B9">
        <w:rPr>
          <w:rFonts w:ascii="Symbol" w:hAnsi="Symbol"/>
          <w:lang w:val="en-GB"/>
        </w:rPr>
        <w:instrText>j)</w:instrText>
      </w:r>
      <w:r w:rsidRPr="003376B9">
        <w:rPr>
          <w:lang w:val="en-GB"/>
        </w:rPr>
        <w:instrText>(</w:instrText>
      </w:r>
      <w:r w:rsidRPr="003376B9">
        <w:rPr>
          <w:i/>
          <w:lang w:val="en-GB"/>
        </w:rPr>
        <w:instrText>t</w:instrText>
      </w:r>
      <w:r w:rsidRPr="003376B9">
        <w:rPr>
          <w:lang w:val="en-GB"/>
        </w:rPr>
        <w:instrText xml:space="preserve">), </w:instrText>
      </w:r>
      <w:r w:rsidRPr="003376B9">
        <w:rPr>
          <w:i/>
          <w:lang w:val="en-GB"/>
        </w:rPr>
        <w:instrText>S</w:instrText>
      </w:r>
      <w:r w:rsidRPr="003376B9">
        <w:rPr>
          <w:i/>
          <w:position w:val="-4"/>
          <w:sz w:val="18"/>
          <w:lang w:val="en-GB"/>
        </w:rPr>
        <w:instrText>x</w:instrText>
      </w:r>
      <w:r w:rsidRPr="003376B9">
        <w:rPr>
          <w:lang w:val="en-GB"/>
        </w:rPr>
        <w:instrText>(</w:instrText>
      </w:r>
      <w:r w:rsidRPr="003376B9">
        <w:rPr>
          <w:sz w:val="16"/>
          <w:lang w:val="en-GB"/>
        </w:rPr>
        <w:instrText> </w:instrText>
      </w:r>
      <w:r w:rsidRPr="003376B9">
        <w:rPr>
          <w:i/>
          <w:lang w:val="en-GB"/>
        </w:rPr>
        <w:instrText>f</w:instrText>
      </w:r>
      <w:r w:rsidRPr="003376B9">
        <w:rPr>
          <w:sz w:val="12"/>
          <w:lang w:val="en-GB"/>
        </w:rPr>
        <w:instrText> </w:instrText>
      </w:r>
      <w:r w:rsidRPr="003376B9">
        <w:rPr>
          <w:lang w:val="en-GB"/>
        </w:rPr>
        <w:instrText xml:space="preserve">) of </w:instrText>
      </w:r>
      <w:r w:rsidRPr="003376B9">
        <w:rPr>
          <w:i/>
          <w:lang w:val="en-GB"/>
        </w:rPr>
        <w:instrText>x</w:instrText>
      </w:r>
      <w:r w:rsidRPr="003376B9">
        <w:rPr>
          <w:lang w:val="en-GB"/>
        </w:rPr>
        <w:instrText>(</w:instrText>
      </w:r>
      <w:r w:rsidRPr="003376B9">
        <w:rPr>
          <w:i/>
          <w:lang w:val="en-GB"/>
        </w:rPr>
        <w:instrText>t</w:instrText>
      </w:r>
      <w:r w:rsidRPr="003376B9">
        <w:rPr>
          <w:lang w:val="en-GB"/>
        </w:rPr>
        <w:instrText>), etc.</w:instrText>
      </w:r>
      <w:r w:rsidRPr="00530697">
        <w:rPr>
          <w:b/>
        </w:rPr>
        <w:fldChar w:fldCharType="end"/>
      </w:r>
      <w:bookmarkEnd w:id="5"/>
    </w:p>
    <w:p w14:paraId="0D3F1201" w14:textId="77777777" w:rsidR="003376B9" w:rsidRPr="003376B9" w:rsidRDefault="003376B9" w:rsidP="003376B9">
      <w:pPr>
        <w:rPr>
          <w:lang w:val="en-GB"/>
        </w:rPr>
      </w:pPr>
      <w:r w:rsidRPr="003376B9">
        <w:rPr>
          <w:lang w:val="en-GB"/>
        </w:rPr>
        <w:t>These spectral densities are related by the equations:</w:t>
      </w:r>
    </w:p>
    <w:p w14:paraId="47A269C2" w14:textId="77777777" w:rsidR="003376B9" w:rsidRPr="003376B9" w:rsidRDefault="003376B9" w:rsidP="003376B9">
      <w:pPr>
        <w:pStyle w:val="Equation"/>
        <w:rPr>
          <w:lang w:val="en-GB"/>
        </w:rPr>
      </w:pPr>
      <w:bookmarkStart w:id="6" w:name="F005"/>
      <w:r w:rsidRPr="003376B9">
        <w:rPr>
          <w:lang w:val="en-GB"/>
        </w:rPr>
        <w:tab/>
      </w:r>
      <w:r w:rsidRPr="003376B9">
        <w:rPr>
          <w:lang w:val="en-GB"/>
        </w:rPr>
        <w:tab/>
      </w:r>
      <w:r w:rsidRPr="00530697">
        <w:fldChar w:fldCharType="begin"/>
      </w:r>
      <w:r w:rsidRPr="003376B9">
        <w:rPr>
          <w:lang w:val="en-GB"/>
        </w:rPr>
        <w:instrText xml:space="preserve">eq </w:instrText>
      </w:r>
      <w:r w:rsidRPr="003376B9">
        <w:rPr>
          <w:i/>
          <w:lang w:val="en-GB"/>
        </w:rPr>
        <w:instrText>S</w:instrText>
      </w:r>
      <w:r w:rsidRPr="003376B9">
        <w:rPr>
          <w:i/>
          <w:position w:val="-4"/>
          <w:sz w:val="18"/>
          <w:lang w:val="en-GB"/>
        </w:rPr>
        <w:instrText>y</w:instrText>
      </w:r>
      <w:r w:rsidRPr="003376B9">
        <w:rPr>
          <w:lang w:val="en-GB"/>
        </w:rPr>
        <w:instrText>(</w:instrText>
      </w:r>
      <w:r w:rsidRPr="003376B9">
        <w:rPr>
          <w:sz w:val="16"/>
          <w:lang w:val="en-GB"/>
        </w:rPr>
        <w:instrText> </w:instrText>
      </w:r>
      <w:r w:rsidRPr="003376B9">
        <w:rPr>
          <w:i/>
          <w:lang w:val="en-GB"/>
        </w:rPr>
        <w:instrText>f</w:instrText>
      </w:r>
      <w:r w:rsidRPr="003376B9">
        <w:rPr>
          <w:sz w:val="12"/>
          <w:lang w:val="en-GB"/>
        </w:rPr>
        <w:instrText> </w:instrText>
      </w:r>
      <w:r w:rsidRPr="003376B9">
        <w:rPr>
          <w:lang w:val="en-GB"/>
        </w:rPr>
        <w:instrText xml:space="preserve">)  </w:instrText>
      </w:r>
      <w:r w:rsidRPr="003376B9">
        <w:rPr>
          <w:rFonts w:ascii="Symbol" w:hAnsi="Symbol"/>
          <w:lang w:val="en-GB"/>
        </w:rPr>
        <w:instrText>=</w:instrText>
      </w:r>
      <w:r w:rsidRPr="003376B9">
        <w:rPr>
          <w:lang w:val="en-GB"/>
        </w:rPr>
        <w:instrText xml:space="preserve">  \f(\s\up4(</w:instrText>
      </w:r>
      <w:r w:rsidRPr="003376B9">
        <w:rPr>
          <w:i/>
          <w:lang w:val="en-GB"/>
        </w:rPr>
        <w:instrText>f</w:instrText>
      </w:r>
      <w:r w:rsidRPr="003376B9">
        <w:rPr>
          <w:sz w:val="12"/>
          <w:lang w:val="en-GB"/>
        </w:rPr>
        <w:instrText> </w:instrText>
      </w:r>
      <w:r w:rsidRPr="003376B9">
        <w:rPr>
          <w:position w:val="4"/>
          <w:sz w:val="18"/>
          <w:lang w:val="en-GB"/>
        </w:rPr>
        <w:instrText>2</w:instrText>
      </w:r>
      <w:r w:rsidRPr="003376B9">
        <w:rPr>
          <w:lang w:val="en-GB"/>
        </w:rPr>
        <w:instrText>),</w:instrText>
      </w:r>
      <w:r w:rsidRPr="003376B9">
        <w:rPr>
          <w:rFonts w:ascii="Symbol" w:hAnsi="Symbol"/>
          <w:lang w:val="en-GB"/>
        </w:rPr>
        <w:instrText>n</w:instrText>
      </w:r>
      <w:r w:rsidRPr="003376B9">
        <w:rPr>
          <w:lang w:val="en-GB"/>
        </w:rPr>
        <w:instrText>\s(</w:instrText>
      </w:r>
      <w:r w:rsidRPr="003376B9">
        <w:rPr>
          <w:sz w:val="18"/>
          <w:lang w:val="en-GB"/>
        </w:rPr>
        <w:instrText>2</w:instrText>
      </w:r>
      <w:r w:rsidRPr="003376B9">
        <w:rPr>
          <w:lang w:val="en-GB"/>
        </w:rPr>
        <w:instrText>,</w:instrText>
      </w:r>
      <w:r w:rsidRPr="003376B9">
        <w:rPr>
          <w:sz w:val="18"/>
          <w:lang w:val="en-GB"/>
        </w:rPr>
        <w:instrText>0</w:instrText>
      </w:r>
      <w:r w:rsidRPr="003376B9">
        <w:rPr>
          <w:lang w:val="en-GB"/>
        </w:rPr>
        <w:instrText xml:space="preserve">))  </w:instrText>
      </w:r>
      <w:r w:rsidRPr="003376B9">
        <w:rPr>
          <w:i/>
          <w:lang w:val="en-GB"/>
        </w:rPr>
        <w:instrText>S</w:instrText>
      </w:r>
      <w:r w:rsidRPr="003376B9">
        <w:rPr>
          <w:rFonts w:ascii="Symbol" w:hAnsi="Symbol"/>
          <w:position w:val="-4"/>
          <w:sz w:val="18"/>
          <w:lang w:val="en-GB"/>
        </w:rPr>
        <w:instrText>j</w:instrText>
      </w:r>
      <w:r w:rsidRPr="003376B9">
        <w:rPr>
          <w:lang w:val="en-GB"/>
        </w:rPr>
        <w:instrText>(</w:instrText>
      </w:r>
      <w:r w:rsidRPr="003376B9">
        <w:rPr>
          <w:sz w:val="16"/>
          <w:lang w:val="en-GB"/>
        </w:rPr>
        <w:instrText> </w:instrText>
      </w:r>
      <w:r w:rsidRPr="003376B9">
        <w:rPr>
          <w:i/>
          <w:lang w:val="en-GB"/>
        </w:rPr>
        <w:instrText>f</w:instrText>
      </w:r>
      <w:r w:rsidRPr="003376B9">
        <w:rPr>
          <w:sz w:val="12"/>
          <w:lang w:val="en-GB"/>
        </w:rPr>
        <w:instrText> </w:instrText>
      </w:r>
      <w:r w:rsidRPr="003376B9">
        <w:rPr>
          <w:lang w:val="en-GB"/>
        </w:rPr>
        <w:instrText>)</w:instrText>
      </w:r>
      <w:r w:rsidRPr="00530697">
        <w:fldChar w:fldCharType="end"/>
      </w:r>
      <w:r w:rsidRPr="003376B9">
        <w:rPr>
          <w:lang w:val="en-GB"/>
        </w:rPr>
        <w:tab/>
        <w:t>(3)</w:t>
      </w:r>
      <w:bookmarkEnd w:id="6"/>
    </w:p>
    <w:p w14:paraId="3CC01690" w14:textId="77777777" w:rsidR="003376B9" w:rsidRPr="003376B9" w:rsidRDefault="003376B9" w:rsidP="003376B9">
      <w:pPr>
        <w:pStyle w:val="Equation"/>
        <w:rPr>
          <w:lang w:val="en-GB"/>
        </w:rPr>
      </w:pPr>
      <w:bookmarkStart w:id="7" w:name="F006"/>
      <w:r w:rsidRPr="003376B9">
        <w:rPr>
          <w:lang w:val="en-GB"/>
        </w:rPr>
        <w:tab/>
      </w:r>
      <w:r w:rsidRPr="003376B9">
        <w:rPr>
          <w:lang w:val="en-GB"/>
        </w:rPr>
        <w:tab/>
      </w:r>
      <w:r w:rsidRPr="00530697">
        <w:fldChar w:fldCharType="begin"/>
      </w:r>
      <w:r w:rsidRPr="003376B9">
        <w:rPr>
          <w:lang w:val="en-GB"/>
        </w:rPr>
        <w:instrText xml:space="preserve">eq </w:instrText>
      </w:r>
      <w:r w:rsidRPr="003376B9">
        <w:rPr>
          <w:i/>
          <w:lang w:val="en-GB"/>
        </w:rPr>
        <w:instrText>S</w:instrText>
      </w:r>
      <w:r w:rsidRPr="003376B9">
        <w:rPr>
          <w:lang w:val="en-GB"/>
        </w:rPr>
        <w:instrText>\o(\d\fo1()\s\up5(.),</w:instrText>
      </w:r>
      <w:r w:rsidRPr="003376B9">
        <w:rPr>
          <w:rFonts w:ascii="Symbol" w:hAnsi="Symbol"/>
          <w:position w:val="-4"/>
          <w:sz w:val="18"/>
          <w:lang w:val="en-GB"/>
        </w:rPr>
        <w:instrText>j</w:instrText>
      </w:r>
      <w:r w:rsidRPr="003376B9">
        <w:rPr>
          <w:rFonts w:ascii="Symbol" w:hAnsi="Symbol"/>
          <w:lang w:val="en-GB"/>
        </w:rPr>
        <w:instrText>)</w:instrText>
      </w:r>
      <w:r w:rsidRPr="003376B9">
        <w:rPr>
          <w:lang w:val="en-GB"/>
        </w:rPr>
        <w:instrText>(</w:instrText>
      </w:r>
      <w:r w:rsidRPr="003376B9">
        <w:rPr>
          <w:sz w:val="16"/>
          <w:lang w:val="en-GB"/>
        </w:rPr>
        <w:instrText> </w:instrText>
      </w:r>
      <w:r w:rsidRPr="003376B9">
        <w:rPr>
          <w:i/>
          <w:lang w:val="en-GB"/>
        </w:rPr>
        <w:instrText>f</w:instrText>
      </w:r>
      <w:r w:rsidRPr="003376B9">
        <w:rPr>
          <w:sz w:val="12"/>
          <w:lang w:val="en-GB"/>
        </w:rPr>
        <w:instrText> </w:instrText>
      </w:r>
      <w:r w:rsidRPr="003376B9">
        <w:rPr>
          <w:lang w:val="en-GB"/>
        </w:rPr>
        <w:instrText xml:space="preserve">)  </w:instrText>
      </w:r>
      <w:r w:rsidRPr="003376B9">
        <w:rPr>
          <w:rFonts w:ascii="Symbol" w:hAnsi="Symbol"/>
          <w:lang w:val="en-GB"/>
        </w:rPr>
        <w:instrText>=</w:instrText>
      </w:r>
      <w:r w:rsidRPr="003376B9">
        <w:rPr>
          <w:lang w:val="en-GB"/>
        </w:rPr>
        <w:instrText xml:space="preserve">  (2</w:instrText>
      </w:r>
      <w:r w:rsidRPr="003376B9">
        <w:rPr>
          <w:rFonts w:ascii="Symbol" w:hAnsi="Symbol"/>
          <w:lang w:val="en-GB"/>
        </w:rPr>
        <w:instrText>p</w:instrText>
      </w:r>
      <w:r w:rsidRPr="003376B9">
        <w:rPr>
          <w:lang w:val="en-GB"/>
        </w:rPr>
        <w:instrText xml:space="preserve"> </w:instrText>
      </w:r>
      <w:r w:rsidRPr="003376B9">
        <w:rPr>
          <w:i/>
          <w:lang w:val="en-GB"/>
        </w:rPr>
        <w:instrText>f</w:instrText>
      </w:r>
      <w:r w:rsidRPr="003376B9">
        <w:rPr>
          <w:sz w:val="12"/>
          <w:lang w:val="en-GB"/>
        </w:rPr>
        <w:instrText> </w:instrText>
      </w:r>
      <w:r w:rsidRPr="003376B9">
        <w:rPr>
          <w:lang w:val="en-GB"/>
        </w:rPr>
        <w:instrText>)\s\up2(</w:instrText>
      </w:r>
      <w:r w:rsidRPr="003376B9">
        <w:rPr>
          <w:position w:val="4"/>
          <w:sz w:val="18"/>
          <w:lang w:val="en-GB"/>
        </w:rPr>
        <w:instrText>2</w:instrText>
      </w:r>
      <w:r w:rsidRPr="003376B9">
        <w:rPr>
          <w:lang w:val="en-GB"/>
        </w:rPr>
        <w:instrText xml:space="preserve">) </w:instrText>
      </w:r>
      <w:r w:rsidRPr="003376B9">
        <w:rPr>
          <w:i/>
          <w:lang w:val="en-GB"/>
        </w:rPr>
        <w:instrText>S</w:instrText>
      </w:r>
      <w:r w:rsidRPr="003376B9">
        <w:rPr>
          <w:rFonts w:ascii="Symbol" w:hAnsi="Symbol"/>
          <w:position w:val="-4"/>
          <w:sz w:val="18"/>
          <w:lang w:val="en-GB"/>
        </w:rPr>
        <w:instrText>j</w:instrText>
      </w:r>
      <w:r w:rsidRPr="003376B9">
        <w:rPr>
          <w:lang w:val="en-GB"/>
        </w:rPr>
        <w:instrText>(</w:instrText>
      </w:r>
      <w:r w:rsidRPr="003376B9">
        <w:rPr>
          <w:sz w:val="16"/>
          <w:lang w:val="en-GB"/>
        </w:rPr>
        <w:instrText> </w:instrText>
      </w:r>
      <w:r w:rsidRPr="003376B9">
        <w:rPr>
          <w:i/>
          <w:lang w:val="en-GB"/>
        </w:rPr>
        <w:instrText>f</w:instrText>
      </w:r>
      <w:r w:rsidRPr="003376B9">
        <w:rPr>
          <w:sz w:val="12"/>
          <w:lang w:val="en-GB"/>
        </w:rPr>
        <w:instrText> </w:instrText>
      </w:r>
      <w:r w:rsidRPr="003376B9">
        <w:rPr>
          <w:lang w:val="en-GB"/>
        </w:rPr>
        <w:instrText>)</w:instrText>
      </w:r>
      <w:r w:rsidRPr="00530697">
        <w:fldChar w:fldCharType="end"/>
      </w:r>
      <w:r w:rsidRPr="003376B9">
        <w:rPr>
          <w:lang w:val="en-GB"/>
        </w:rPr>
        <w:tab/>
        <w:t>(4)</w:t>
      </w:r>
      <w:bookmarkEnd w:id="7"/>
    </w:p>
    <w:p w14:paraId="302E590C" w14:textId="77777777" w:rsidR="003376B9" w:rsidRPr="003376B9" w:rsidRDefault="003376B9" w:rsidP="003376B9">
      <w:pPr>
        <w:pStyle w:val="Equation"/>
        <w:rPr>
          <w:lang w:val="en-GB"/>
        </w:rPr>
      </w:pPr>
      <w:bookmarkStart w:id="8" w:name="F007"/>
      <w:r w:rsidRPr="003376B9">
        <w:rPr>
          <w:lang w:val="en-GB"/>
        </w:rPr>
        <w:tab/>
      </w:r>
      <w:r w:rsidRPr="003376B9">
        <w:rPr>
          <w:lang w:val="en-GB"/>
        </w:rPr>
        <w:tab/>
      </w:r>
      <w:r w:rsidRPr="00530697">
        <w:fldChar w:fldCharType="begin"/>
      </w:r>
      <w:r w:rsidRPr="003376B9">
        <w:rPr>
          <w:lang w:val="en-GB"/>
        </w:rPr>
        <w:instrText xml:space="preserve">eq </w:instrText>
      </w:r>
      <w:r w:rsidRPr="003376B9">
        <w:rPr>
          <w:i/>
          <w:lang w:val="en-GB"/>
        </w:rPr>
        <w:instrText>S</w:instrText>
      </w:r>
      <w:r w:rsidRPr="003376B9">
        <w:rPr>
          <w:i/>
          <w:position w:val="-4"/>
          <w:sz w:val="18"/>
          <w:lang w:val="en-GB"/>
        </w:rPr>
        <w:instrText>x</w:instrText>
      </w:r>
      <w:r w:rsidRPr="003376B9">
        <w:rPr>
          <w:lang w:val="en-GB"/>
        </w:rPr>
        <w:instrText>(</w:instrText>
      </w:r>
      <w:r w:rsidRPr="003376B9">
        <w:rPr>
          <w:sz w:val="16"/>
          <w:lang w:val="en-GB"/>
        </w:rPr>
        <w:instrText> </w:instrText>
      </w:r>
      <w:r w:rsidRPr="003376B9">
        <w:rPr>
          <w:i/>
          <w:lang w:val="en-GB"/>
        </w:rPr>
        <w:instrText>f</w:instrText>
      </w:r>
      <w:r w:rsidRPr="003376B9">
        <w:rPr>
          <w:sz w:val="12"/>
          <w:lang w:val="en-GB"/>
        </w:rPr>
        <w:instrText> </w:instrText>
      </w:r>
      <w:r w:rsidRPr="003376B9">
        <w:rPr>
          <w:lang w:val="en-GB"/>
        </w:rPr>
        <w:instrText xml:space="preserve">)  </w:instrText>
      </w:r>
      <w:r w:rsidRPr="003376B9">
        <w:rPr>
          <w:rFonts w:ascii="Symbol" w:hAnsi="Symbol"/>
          <w:lang w:val="en-GB"/>
        </w:rPr>
        <w:instrText>=</w:instrText>
      </w:r>
      <w:r w:rsidRPr="003376B9">
        <w:rPr>
          <w:lang w:val="en-GB"/>
        </w:rPr>
        <w:instrText xml:space="preserve">  \f(1,(2</w:instrText>
      </w:r>
      <w:r w:rsidRPr="003376B9">
        <w:rPr>
          <w:rFonts w:ascii="Symbol" w:hAnsi="Symbol"/>
          <w:lang w:val="en-GB"/>
        </w:rPr>
        <w:instrText>p</w:instrText>
      </w:r>
      <w:r w:rsidRPr="003376B9">
        <w:rPr>
          <w:lang w:val="en-GB"/>
        </w:rPr>
        <w:instrText xml:space="preserve"> </w:instrText>
      </w:r>
      <w:r w:rsidRPr="003376B9">
        <w:rPr>
          <w:rFonts w:ascii="Symbol" w:hAnsi="Symbol"/>
          <w:lang w:val="en-GB"/>
        </w:rPr>
        <w:instrText>n</w:instrText>
      </w:r>
      <w:r w:rsidRPr="003376B9">
        <w:rPr>
          <w:position w:val="-4"/>
          <w:sz w:val="18"/>
          <w:lang w:val="en-GB"/>
        </w:rPr>
        <w:instrText>0</w:instrText>
      </w:r>
      <w:r w:rsidRPr="003376B9">
        <w:rPr>
          <w:lang w:val="en-GB"/>
        </w:rPr>
        <w:instrText>)</w:instrText>
      </w:r>
      <w:r w:rsidRPr="003376B9">
        <w:rPr>
          <w:position w:val="6"/>
          <w:sz w:val="18"/>
          <w:lang w:val="en-GB"/>
        </w:rPr>
        <w:instrText>2</w:instrText>
      </w:r>
      <w:r w:rsidRPr="003376B9">
        <w:rPr>
          <w:lang w:val="en-GB"/>
        </w:rPr>
        <w:instrText xml:space="preserve">)  </w:instrText>
      </w:r>
      <w:r w:rsidRPr="003376B9">
        <w:rPr>
          <w:i/>
          <w:lang w:val="en-GB"/>
        </w:rPr>
        <w:instrText>S</w:instrText>
      </w:r>
      <w:r w:rsidRPr="003376B9">
        <w:rPr>
          <w:rFonts w:ascii="Symbol" w:hAnsi="Symbol"/>
          <w:position w:val="-4"/>
          <w:sz w:val="18"/>
          <w:lang w:val="en-GB"/>
        </w:rPr>
        <w:instrText>j</w:instrText>
      </w:r>
      <w:r w:rsidRPr="003376B9">
        <w:rPr>
          <w:lang w:val="en-GB"/>
        </w:rPr>
        <w:instrText>(</w:instrText>
      </w:r>
      <w:r w:rsidRPr="003376B9">
        <w:rPr>
          <w:sz w:val="16"/>
          <w:lang w:val="en-GB"/>
        </w:rPr>
        <w:instrText> </w:instrText>
      </w:r>
      <w:r w:rsidRPr="003376B9">
        <w:rPr>
          <w:i/>
          <w:lang w:val="en-GB"/>
        </w:rPr>
        <w:instrText>f</w:instrText>
      </w:r>
      <w:r w:rsidRPr="003376B9">
        <w:rPr>
          <w:sz w:val="12"/>
          <w:lang w:val="en-GB"/>
        </w:rPr>
        <w:instrText> </w:instrText>
      </w:r>
      <w:r w:rsidRPr="003376B9">
        <w:rPr>
          <w:lang w:val="en-GB"/>
        </w:rPr>
        <w:instrText>)</w:instrText>
      </w:r>
      <w:r w:rsidRPr="00530697">
        <w:fldChar w:fldCharType="end"/>
      </w:r>
      <w:r w:rsidRPr="003376B9">
        <w:rPr>
          <w:lang w:val="en-GB"/>
        </w:rPr>
        <w:tab/>
        <w:t>(5)</w:t>
      </w:r>
      <w:bookmarkEnd w:id="8"/>
    </w:p>
    <w:p w14:paraId="7D1AE6D1" w14:textId="77777777" w:rsidR="003376B9" w:rsidRPr="003376B9" w:rsidRDefault="003376B9" w:rsidP="003376B9">
      <w:pPr>
        <w:tabs>
          <w:tab w:val="left" w:pos="9356"/>
        </w:tabs>
        <w:rPr>
          <w:lang w:val="en-GB"/>
        </w:rPr>
      </w:pPr>
      <w:r w:rsidRPr="003376B9">
        <w:rPr>
          <w:lang w:val="en-GB"/>
        </w:rPr>
        <w:t>Power-law spectral densities are often employed as reasonable models of the random fluctuations in precision oscillators. In practice, it has been recognized that for many oscillators these random fluctuations are the sum of five independent noise processes and, with few limitations, the following equation is representative:</w:t>
      </w:r>
    </w:p>
    <w:p w14:paraId="0C15C861" w14:textId="77777777" w:rsidR="003376B9" w:rsidRPr="003376B9" w:rsidRDefault="003376B9" w:rsidP="003376B9">
      <w:pPr>
        <w:pStyle w:val="Equation"/>
        <w:tabs>
          <w:tab w:val="right" w:pos="9526"/>
        </w:tabs>
        <w:rPr>
          <w:lang w:val="en-GB"/>
        </w:rPr>
      </w:pPr>
      <w:bookmarkStart w:id="9" w:name="F008"/>
      <w:r w:rsidRPr="003376B9">
        <w:rPr>
          <w:lang w:val="en-GB"/>
        </w:rPr>
        <w:tab/>
      </w:r>
      <w:r w:rsidRPr="003376B9">
        <w:rPr>
          <w:lang w:val="en-GB"/>
        </w:rPr>
        <w:tab/>
      </w:r>
      <w:r w:rsidRPr="00530697">
        <w:fldChar w:fldCharType="begin"/>
      </w:r>
      <w:r w:rsidRPr="003376B9">
        <w:rPr>
          <w:lang w:val="en-GB"/>
        </w:rPr>
        <w:instrText xml:space="preserve">eq </w:instrText>
      </w:r>
      <w:r w:rsidRPr="003376B9">
        <w:rPr>
          <w:i/>
          <w:lang w:val="en-GB"/>
        </w:rPr>
        <w:instrText>S</w:instrText>
      </w:r>
      <w:r w:rsidRPr="003376B9">
        <w:rPr>
          <w:i/>
          <w:position w:val="-4"/>
          <w:sz w:val="18"/>
          <w:lang w:val="en-GB"/>
        </w:rPr>
        <w:instrText>y</w:instrText>
      </w:r>
      <w:r w:rsidRPr="003376B9">
        <w:rPr>
          <w:lang w:val="en-GB"/>
        </w:rPr>
        <w:instrText>(</w:instrText>
      </w:r>
      <w:r w:rsidRPr="003376B9">
        <w:rPr>
          <w:sz w:val="16"/>
          <w:lang w:val="en-GB"/>
        </w:rPr>
        <w:instrText> </w:instrText>
      </w:r>
      <w:r w:rsidRPr="003376B9">
        <w:rPr>
          <w:i/>
          <w:lang w:val="en-GB"/>
        </w:rPr>
        <w:instrText>f</w:instrText>
      </w:r>
      <w:r w:rsidRPr="003376B9">
        <w:rPr>
          <w:sz w:val="12"/>
          <w:lang w:val="en-GB"/>
        </w:rPr>
        <w:instrText> </w:instrText>
      </w:r>
      <w:r w:rsidRPr="003376B9">
        <w:rPr>
          <w:lang w:val="en-GB"/>
        </w:rPr>
        <w:instrText xml:space="preserve">)  </w:instrText>
      </w:r>
      <w:r w:rsidRPr="003376B9">
        <w:rPr>
          <w:rFonts w:ascii="Symbol" w:hAnsi="Symbol"/>
          <w:lang w:val="en-GB"/>
        </w:rPr>
        <w:instrText>=</w:instrText>
      </w:r>
      <w:r w:rsidRPr="003376B9">
        <w:rPr>
          <w:lang w:val="en-GB"/>
        </w:rPr>
        <w:instrText xml:space="preserve">  \b\lc\{(\a\al\co2\hs50\vs4(\i\su(</w:instrText>
      </w:r>
      <w:r w:rsidRPr="003376B9">
        <w:rPr>
          <w:rFonts w:ascii="Symbol" w:hAnsi="Symbol"/>
          <w:sz w:val="18"/>
          <w:lang w:val="en-GB"/>
        </w:rPr>
        <w:instrText>a</w:instrText>
      </w:r>
      <w:r w:rsidRPr="003376B9">
        <w:rPr>
          <w:sz w:val="18"/>
          <w:lang w:val="en-GB"/>
        </w:rPr>
        <w:instrText xml:space="preserve"> </w:instrText>
      </w:r>
      <w:r w:rsidRPr="003376B9">
        <w:rPr>
          <w:rFonts w:ascii="Symbol" w:hAnsi="Symbol"/>
          <w:sz w:val="18"/>
          <w:lang w:val="en-GB"/>
        </w:rPr>
        <w:instrText>=</w:instrText>
      </w:r>
      <w:r w:rsidRPr="003376B9">
        <w:rPr>
          <w:sz w:val="18"/>
          <w:lang w:val="en-GB"/>
        </w:rPr>
        <w:instrText xml:space="preserve"> –2</w:instrText>
      </w:r>
      <w:r w:rsidRPr="003376B9">
        <w:rPr>
          <w:lang w:val="en-GB"/>
        </w:rPr>
        <w:instrText>,\s\up4(</w:instrText>
      </w:r>
      <w:r w:rsidRPr="003376B9">
        <w:rPr>
          <w:rFonts w:ascii="Symbol" w:hAnsi="Symbol"/>
          <w:sz w:val="18"/>
          <w:lang w:val="en-GB"/>
        </w:rPr>
        <w:instrText>+</w:instrText>
      </w:r>
      <w:r w:rsidRPr="003376B9">
        <w:rPr>
          <w:sz w:val="18"/>
          <w:lang w:val="en-GB"/>
        </w:rPr>
        <w:instrText>2)</w:instrText>
      </w:r>
      <w:r w:rsidRPr="003376B9">
        <w:rPr>
          <w:lang w:val="en-GB"/>
        </w:rPr>
        <w:instrText>,</w:instrText>
      </w:r>
      <w:r w:rsidRPr="003376B9">
        <w:rPr>
          <w:sz w:val="28"/>
          <w:lang w:val="en-GB"/>
        </w:rPr>
        <w:instrText xml:space="preserve"> </w:instrText>
      </w:r>
      <w:r w:rsidRPr="003376B9">
        <w:rPr>
          <w:lang w:val="en-GB"/>
        </w:rPr>
        <w:instrText xml:space="preserve"> </w:instrText>
      </w:r>
      <w:r w:rsidRPr="003376B9">
        <w:rPr>
          <w:i/>
          <w:lang w:val="en-GB"/>
        </w:rPr>
        <w:instrText>h</w:instrText>
      </w:r>
      <w:r w:rsidRPr="003376B9">
        <w:rPr>
          <w:rFonts w:ascii="Symbol" w:hAnsi="Symbol"/>
          <w:position w:val="-4"/>
          <w:sz w:val="18"/>
          <w:lang w:val="en-GB"/>
        </w:rPr>
        <w:instrText>a</w:instrText>
      </w:r>
      <w:r w:rsidRPr="003376B9">
        <w:rPr>
          <w:sz w:val="16"/>
          <w:lang w:val="en-GB"/>
        </w:rPr>
        <w:instrText> </w:instrText>
      </w:r>
      <w:r w:rsidRPr="003376B9">
        <w:rPr>
          <w:i/>
          <w:lang w:val="en-GB"/>
        </w:rPr>
        <w:instrText>f</w:instrText>
      </w:r>
      <w:r w:rsidRPr="003376B9">
        <w:rPr>
          <w:sz w:val="12"/>
          <w:lang w:val="en-GB"/>
        </w:rPr>
        <w:instrText> </w:instrText>
      </w:r>
      <w:r w:rsidRPr="003376B9">
        <w:rPr>
          <w:rFonts w:ascii="Symbol" w:hAnsi="Symbol"/>
          <w:position w:val="6"/>
          <w:sz w:val="18"/>
          <w:lang w:val="en-GB"/>
        </w:rPr>
        <w:instrText>a)</w:instrText>
      </w:r>
      <w:r w:rsidRPr="003376B9">
        <w:rPr>
          <w:lang w:val="en-GB"/>
        </w:rPr>
        <w:instrText xml:space="preserve">,for  0 </w:instrText>
      </w:r>
      <w:r w:rsidRPr="003376B9">
        <w:rPr>
          <w:rFonts w:ascii="Symbol" w:hAnsi="Symbol"/>
          <w:lang w:val="en-GB"/>
        </w:rPr>
        <w:instrText>&lt;</w:instrText>
      </w:r>
      <w:r w:rsidRPr="003376B9">
        <w:rPr>
          <w:lang w:val="en-GB"/>
        </w:rPr>
        <w:instrText xml:space="preserve"> </w:instrText>
      </w:r>
      <w:r w:rsidRPr="003376B9">
        <w:rPr>
          <w:i/>
          <w:lang w:val="en-GB"/>
        </w:rPr>
        <w:instrText>f</w:instrText>
      </w:r>
      <w:r w:rsidRPr="003376B9">
        <w:rPr>
          <w:lang w:val="en-GB"/>
        </w:rPr>
        <w:instrText xml:space="preserve"> </w:instrText>
      </w:r>
      <w:r w:rsidRPr="003376B9">
        <w:rPr>
          <w:rFonts w:ascii="Symbol" w:hAnsi="Symbol"/>
          <w:lang w:val="en-GB"/>
        </w:rPr>
        <w:instrText>&lt;</w:instrText>
      </w:r>
      <w:r w:rsidRPr="003376B9">
        <w:rPr>
          <w:lang w:val="en-GB"/>
        </w:rPr>
        <w:instrText xml:space="preserve"> </w:instrText>
      </w:r>
      <w:r w:rsidRPr="003376B9">
        <w:rPr>
          <w:i/>
          <w:lang w:val="en-GB"/>
        </w:rPr>
        <w:instrText>f</w:instrText>
      </w:r>
      <w:r w:rsidRPr="003376B9">
        <w:rPr>
          <w:i/>
          <w:position w:val="-4"/>
          <w:sz w:val="18"/>
          <w:lang w:val="en-GB"/>
        </w:rPr>
        <w:instrText>h</w:instrText>
      </w:r>
      <w:r w:rsidRPr="003376B9">
        <w:rPr>
          <w:lang w:val="en-GB"/>
        </w:rPr>
        <w:instrText>,   0,for</w:instrText>
      </w:r>
      <w:r w:rsidRPr="003376B9">
        <w:rPr>
          <w:sz w:val="8"/>
          <w:lang w:val="en-GB"/>
        </w:rPr>
        <w:instrText> </w:instrText>
      </w:r>
      <w:r w:rsidRPr="003376B9">
        <w:rPr>
          <w:lang w:val="en-GB"/>
        </w:rPr>
        <w:instrText>       </w:instrText>
      </w:r>
      <w:r w:rsidRPr="003376B9">
        <w:rPr>
          <w:i/>
          <w:lang w:val="en-GB"/>
        </w:rPr>
        <w:instrText xml:space="preserve">f </w:instrText>
      </w:r>
      <w:r w:rsidRPr="003376B9">
        <w:rPr>
          <w:rFonts w:ascii="Symbol" w:hAnsi="Symbol"/>
          <w:lang w:val="en-GB"/>
        </w:rPr>
        <w:instrText>&gt;</w:instrText>
      </w:r>
      <w:r w:rsidRPr="003376B9">
        <w:rPr>
          <w:lang w:val="en-GB"/>
        </w:rPr>
        <w:instrText xml:space="preserve"> </w:instrText>
      </w:r>
      <w:r w:rsidRPr="003376B9">
        <w:rPr>
          <w:i/>
          <w:lang w:val="en-GB"/>
        </w:rPr>
        <w:instrText>f</w:instrText>
      </w:r>
      <w:r w:rsidRPr="003376B9">
        <w:rPr>
          <w:i/>
          <w:position w:val="-4"/>
          <w:sz w:val="18"/>
          <w:lang w:val="en-GB"/>
        </w:rPr>
        <w:instrText>h</w:instrText>
      </w:r>
      <w:r w:rsidRPr="003376B9">
        <w:rPr>
          <w:lang w:val="en-GB"/>
        </w:rPr>
        <w:instrText>))</w:instrText>
      </w:r>
      <w:r w:rsidRPr="00530697">
        <w:fldChar w:fldCharType="end"/>
      </w:r>
      <w:r w:rsidRPr="003376B9">
        <w:rPr>
          <w:lang w:val="en-GB"/>
        </w:rPr>
        <w:tab/>
        <w:t>(6)</w:t>
      </w:r>
      <w:bookmarkEnd w:id="9"/>
    </w:p>
    <w:p w14:paraId="3AB4ECCF" w14:textId="77777777" w:rsidR="003376B9" w:rsidRPr="003376B9" w:rsidRDefault="003376B9" w:rsidP="003376B9">
      <w:pPr>
        <w:rPr>
          <w:lang w:val="en-GB"/>
        </w:rPr>
      </w:pPr>
      <w:r w:rsidRPr="003376B9">
        <w:rPr>
          <w:lang w:val="en-GB"/>
        </w:rPr>
        <w:t xml:space="preserve">where </w:t>
      </w:r>
      <w:r w:rsidRPr="003376B9">
        <w:rPr>
          <w:i/>
          <w:lang w:val="en-GB"/>
        </w:rPr>
        <w:t>h</w:t>
      </w:r>
      <w:r w:rsidRPr="00530697">
        <w:rPr>
          <w:rFonts w:ascii="Symbol" w:hAnsi="Symbol"/>
          <w:position w:val="-4"/>
          <w:sz w:val="16"/>
        </w:rPr>
        <w:t></w:t>
      </w:r>
      <w:r w:rsidRPr="003376B9">
        <w:rPr>
          <w:lang w:val="en-GB"/>
        </w:rPr>
        <w:t xml:space="preserve">’s are constants, </w:t>
      </w:r>
      <w:r w:rsidRPr="00530697">
        <w:rPr>
          <w:rFonts w:ascii="Symbol" w:hAnsi="Symbol"/>
        </w:rPr>
        <w:t></w:t>
      </w:r>
      <w:r w:rsidRPr="003376B9">
        <w:rPr>
          <w:lang w:val="en-GB"/>
        </w:rPr>
        <w:t xml:space="preserve">'s are integers, and </w:t>
      </w:r>
      <w:r w:rsidRPr="003376B9">
        <w:rPr>
          <w:i/>
          <w:lang w:val="en-GB"/>
        </w:rPr>
        <w:t>f</w:t>
      </w:r>
      <w:r w:rsidRPr="003376B9">
        <w:rPr>
          <w:i/>
          <w:position w:val="-3"/>
          <w:sz w:val="18"/>
          <w:lang w:val="en-GB"/>
        </w:rPr>
        <w:t>h</w:t>
      </w:r>
      <w:r w:rsidRPr="003376B9">
        <w:rPr>
          <w:lang w:val="en-GB"/>
        </w:rPr>
        <w:t xml:space="preserve"> is the high frequency cut-off of a low pass filter. Equations (3), (4) and (5) are correct and consistent for stationary noises including phase noise. High frequency divergence is eliminated by the restrictions on </w:t>
      </w:r>
      <w:r w:rsidRPr="003376B9">
        <w:rPr>
          <w:i/>
          <w:lang w:val="en-GB"/>
        </w:rPr>
        <w:t>f</w:t>
      </w:r>
      <w:r w:rsidRPr="003376B9">
        <w:rPr>
          <w:lang w:val="en-GB"/>
        </w:rPr>
        <w:t xml:space="preserve"> in equation (6). The identification and characterization of the five noise processes are given in Table 1, and shown in Fig. 1. In practice, only two or three noise processes are usually sufficient to describe the random frequency fluctuations in a specific oscillator; the others may be neglected.</w:t>
      </w:r>
    </w:p>
    <w:p w14:paraId="49ED842F" w14:textId="77777777" w:rsidR="003376B9" w:rsidRPr="003376B9" w:rsidRDefault="003376B9" w:rsidP="003376B9">
      <w:pPr>
        <w:pStyle w:val="Heading1"/>
        <w:rPr>
          <w:lang w:val="en-GB"/>
        </w:rPr>
      </w:pPr>
      <w:r w:rsidRPr="003376B9">
        <w:rPr>
          <w:lang w:val="en-GB"/>
        </w:rPr>
        <w:lastRenderedPageBreak/>
        <w:t>3</w:t>
      </w:r>
      <w:r w:rsidRPr="003376B9">
        <w:rPr>
          <w:lang w:val="en-GB"/>
        </w:rPr>
        <w:tab/>
        <w:t>Time domain</w:t>
      </w:r>
    </w:p>
    <w:p w14:paraId="37F4E7C0" w14:textId="77777777" w:rsidR="003376B9" w:rsidRPr="003376B9" w:rsidRDefault="003376B9" w:rsidP="003376B9">
      <w:pPr>
        <w:rPr>
          <w:lang w:val="en-GB"/>
        </w:rPr>
      </w:pPr>
      <w:r w:rsidRPr="003376B9">
        <w:rPr>
          <w:lang w:val="en-GB"/>
        </w:rPr>
        <w:t>Random frequency instability in the time domain may be defined by several sample variances. The square-root of a sample variance is termed a deviation, and is the statistic usually reported.</w:t>
      </w:r>
    </w:p>
    <w:p w14:paraId="496B8113" w14:textId="77777777" w:rsidR="003376B9" w:rsidRPr="00530697" w:rsidRDefault="003376B9" w:rsidP="003376B9">
      <w:pPr>
        <w:pStyle w:val="Headingb"/>
        <w:rPr>
          <w:lang w:val="en-GB"/>
        </w:rPr>
      </w:pPr>
      <w:r w:rsidRPr="00530697">
        <w:rPr>
          <w:lang w:val="en-GB"/>
        </w:rPr>
        <w:t>A</w:t>
      </w:r>
      <w:r w:rsidRPr="00530697">
        <w:rPr>
          <w:lang w:val="en-GB"/>
        </w:rPr>
        <w:tab/>
        <w:t xml:space="preserve">Allan deviation </w:t>
      </w:r>
      <w:r w:rsidRPr="00530697">
        <w:rPr>
          <w:rFonts w:ascii="Symbol" w:hAnsi="Symbol"/>
          <w:bCs/>
          <w:iCs/>
          <w:lang w:val="en-GB"/>
        </w:rPr>
        <w:t></w:t>
      </w:r>
      <w:r w:rsidRPr="00874FA7">
        <w:rPr>
          <w:bCs/>
          <w:i/>
          <w:position w:val="-4"/>
          <w:sz w:val="16"/>
          <w:lang w:val="en-GB"/>
        </w:rPr>
        <w:t>y</w:t>
      </w:r>
      <w:r w:rsidRPr="00530697">
        <w:rPr>
          <w:bCs/>
          <w:iCs/>
          <w:lang w:val="en-GB"/>
        </w:rPr>
        <w:t>(</w:t>
      </w:r>
      <w:r w:rsidRPr="00530697">
        <w:rPr>
          <w:rFonts w:ascii="Symbol" w:hAnsi="Symbol"/>
          <w:bCs/>
          <w:iCs/>
          <w:lang w:val="en-GB"/>
        </w:rPr>
        <w:t></w:t>
      </w:r>
      <w:r w:rsidRPr="00530697">
        <w:rPr>
          <w:bCs/>
          <w:iCs/>
          <w:lang w:val="en-GB"/>
        </w:rPr>
        <w:t>)</w:t>
      </w:r>
    </w:p>
    <w:p w14:paraId="3C4384F4" w14:textId="77777777" w:rsidR="003376B9" w:rsidRPr="003376B9" w:rsidRDefault="003376B9" w:rsidP="003376B9">
      <w:pPr>
        <w:rPr>
          <w:lang w:val="en-GB"/>
        </w:rPr>
      </w:pPr>
      <w:r w:rsidRPr="003376B9">
        <w:rPr>
          <w:lang w:val="en-GB"/>
        </w:rPr>
        <w:t xml:space="preserve">A measure of random frequency instability is the two-sample standard deviation which is the square root of the two-sample zero dead-time variance </w:t>
      </w:r>
      <w:r w:rsidRPr="00530697">
        <w:fldChar w:fldCharType="begin"/>
      </w:r>
      <w:r w:rsidRPr="003376B9">
        <w:rPr>
          <w:lang w:val="en-GB"/>
        </w:rPr>
        <w:instrText xml:space="preserve">eq </w:instrText>
      </w:r>
      <w:r w:rsidRPr="003376B9">
        <w:rPr>
          <w:rFonts w:ascii="Symbol" w:hAnsi="Symbol"/>
          <w:lang w:val="en-GB"/>
        </w:rPr>
        <w:instrText>s</w:instrText>
      </w:r>
      <w:r w:rsidRPr="003376B9">
        <w:rPr>
          <w:lang w:val="en-GB"/>
        </w:rPr>
        <w:instrText>\s(</w:instrText>
      </w:r>
      <w:r w:rsidRPr="003376B9">
        <w:rPr>
          <w:sz w:val="16"/>
          <w:lang w:val="en-GB"/>
        </w:rPr>
        <w:instrText>2</w:instrText>
      </w:r>
      <w:r w:rsidRPr="003376B9">
        <w:rPr>
          <w:lang w:val="en-GB"/>
        </w:rPr>
        <w:instrText>,</w:instrText>
      </w:r>
      <w:r w:rsidRPr="003376B9">
        <w:rPr>
          <w:i/>
          <w:sz w:val="16"/>
          <w:lang w:val="en-GB"/>
        </w:rPr>
        <w:instrText>y</w:instrText>
      </w:r>
      <w:r w:rsidRPr="003376B9">
        <w:rPr>
          <w:lang w:val="en-GB"/>
        </w:rPr>
        <w:instrText>)(</w:instrText>
      </w:r>
      <w:r w:rsidRPr="003376B9">
        <w:rPr>
          <w:rFonts w:ascii="Symbol" w:hAnsi="Symbol"/>
          <w:lang w:val="en-GB"/>
        </w:rPr>
        <w:instrText>t</w:instrText>
      </w:r>
      <w:r w:rsidRPr="003376B9">
        <w:rPr>
          <w:lang w:val="en-GB"/>
        </w:rPr>
        <w:instrText>)</w:instrText>
      </w:r>
      <w:r w:rsidRPr="00530697">
        <w:fldChar w:fldCharType="end"/>
      </w:r>
      <w:r w:rsidRPr="003376B9">
        <w:rPr>
          <w:lang w:val="en-GB"/>
        </w:rPr>
        <w:t xml:space="preserve"> defined as:</w:t>
      </w:r>
    </w:p>
    <w:p w14:paraId="05505052" w14:textId="77777777" w:rsidR="003376B9" w:rsidRPr="003376B9" w:rsidRDefault="003376B9" w:rsidP="003376B9">
      <w:pPr>
        <w:pStyle w:val="Equation"/>
        <w:rPr>
          <w:lang w:val="en-GB"/>
        </w:rPr>
      </w:pPr>
      <w:bookmarkStart w:id="10" w:name="F009"/>
      <w:r w:rsidRPr="003376B9">
        <w:rPr>
          <w:lang w:val="en-GB"/>
        </w:rPr>
        <w:tab/>
      </w:r>
      <w:r w:rsidRPr="003376B9">
        <w:rPr>
          <w:lang w:val="en-GB"/>
        </w:rPr>
        <w:tab/>
      </w:r>
      <w:r w:rsidRPr="00530697">
        <w:fldChar w:fldCharType="begin"/>
      </w:r>
      <w:r w:rsidRPr="003376B9">
        <w:rPr>
          <w:lang w:val="en-GB"/>
        </w:rPr>
        <w:instrText xml:space="preserve">eq </w:instrText>
      </w:r>
      <w:r w:rsidRPr="003376B9">
        <w:rPr>
          <w:rFonts w:ascii="Symbol" w:hAnsi="Symbol"/>
          <w:lang w:val="en-GB"/>
        </w:rPr>
        <w:instrText>s</w:instrText>
      </w:r>
      <w:r w:rsidRPr="003376B9">
        <w:rPr>
          <w:lang w:val="en-GB"/>
        </w:rPr>
        <w:instrText>\s(</w:instrText>
      </w:r>
      <w:r w:rsidRPr="003376B9">
        <w:rPr>
          <w:sz w:val="18"/>
          <w:lang w:val="en-GB"/>
        </w:rPr>
        <w:instrText>2,</w:instrText>
      </w:r>
      <w:r w:rsidRPr="003376B9">
        <w:rPr>
          <w:i/>
          <w:sz w:val="18"/>
          <w:lang w:val="en-GB"/>
        </w:rPr>
        <w:instrText>y</w:instrText>
      </w:r>
      <w:r w:rsidRPr="003376B9">
        <w:rPr>
          <w:lang w:val="en-GB"/>
        </w:rPr>
        <w:instrText>)(</w:instrText>
      </w:r>
      <w:r w:rsidRPr="003376B9">
        <w:rPr>
          <w:rFonts w:ascii="Symbol" w:hAnsi="Symbol"/>
          <w:lang w:val="en-GB"/>
        </w:rPr>
        <w:instrText>t</w:instrText>
      </w:r>
      <w:r w:rsidRPr="003376B9">
        <w:rPr>
          <w:lang w:val="en-GB"/>
        </w:rPr>
        <w:instrText xml:space="preserve">)  </w:instrText>
      </w:r>
      <w:r w:rsidRPr="003376B9">
        <w:rPr>
          <w:rFonts w:ascii="Symbol" w:hAnsi="Symbol"/>
          <w:lang w:val="en-GB"/>
        </w:rPr>
        <w:instrText>=</w:instrText>
      </w:r>
      <w:r w:rsidRPr="003376B9">
        <w:rPr>
          <w:lang w:val="en-GB"/>
        </w:rPr>
        <w:instrText xml:space="preserve">  1/2  </w:instrText>
      </w:r>
      <w:r w:rsidRPr="003376B9">
        <w:rPr>
          <w:rFonts w:ascii="Symbol" w:hAnsi="Symbol"/>
          <w:lang w:val="en-GB"/>
        </w:rPr>
        <w:instrText>&lt;</w:instrText>
      </w:r>
      <w:r w:rsidRPr="003376B9">
        <w:rPr>
          <w:sz w:val="26"/>
          <w:lang w:val="en-GB"/>
        </w:rPr>
        <w:instrText>(</w:instrText>
      </w:r>
      <w:r w:rsidRPr="003376B9">
        <w:rPr>
          <w:sz w:val="12"/>
          <w:lang w:val="en-GB"/>
        </w:rPr>
        <w:instrText> </w:instrText>
      </w:r>
      <w:r w:rsidRPr="003376B9">
        <w:rPr>
          <w:lang w:val="en-GB"/>
        </w:rPr>
        <w:instrText>\o(\d\ba8()\s\do1(</w:instrText>
      </w:r>
      <w:r w:rsidRPr="003376B9">
        <w:rPr>
          <w:rFonts w:ascii="Symbol" w:hAnsi="Symbol"/>
          <w:sz w:val="18"/>
          <w:lang w:val="en-GB"/>
        </w:rPr>
        <w:instrText>`)</w:instrText>
      </w:r>
      <w:r w:rsidRPr="003376B9">
        <w:rPr>
          <w:lang w:val="en-GB"/>
        </w:rPr>
        <w:instrText>,</w:instrText>
      </w:r>
      <w:r w:rsidRPr="003376B9">
        <w:rPr>
          <w:i/>
          <w:lang w:val="en-GB"/>
        </w:rPr>
        <w:instrText>y</w:instrText>
      </w:r>
      <w:r w:rsidRPr="003376B9">
        <w:rPr>
          <w:lang w:val="en-GB"/>
        </w:rPr>
        <w:instrText>)</w:instrText>
      </w:r>
      <w:r w:rsidRPr="003376B9">
        <w:rPr>
          <w:i/>
          <w:position w:val="-4"/>
          <w:sz w:val="18"/>
          <w:lang w:val="en-GB"/>
        </w:rPr>
        <w:instrText>k</w:instrText>
      </w:r>
      <w:r w:rsidRPr="003376B9">
        <w:rPr>
          <w:position w:val="-4"/>
          <w:lang w:val="en-GB"/>
        </w:rPr>
        <w:instrText xml:space="preserve"> </w:instrText>
      </w:r>
      <w:r w:rsidRPr="003376B9">
        <w:rPr>
          <w:position w:val="-4"/>
          <w:sz w:val="18"/>
          <w:lang w:val="en-GB"/>
        </w:rPr>
        <w:instrText>+</w:instrText>
      </w:r>
      <w:r w:rsidRPr="003376B9">
        <w:rPr>
          <w:position w:val="-4"/>
          <w:lang w:val="en-GB"/>
        </w:rPr>
        <w:instrText xml:space="preserve"> </w:instrText>
      </w:r>
      <w:r w:rsidRPr="003376B9">
        <w:rPr>
          <w:position w:val="-4"/>
          <w:sz w:val="18"/>
          <w:lang w:val="en-GB"/>
        </w:rPr>
        <w:instrText>1</w:instrText>
      </w:r>
      <w:r w:rsidRPr="003376B9">
        <w:rPr>
          <w:position w:val="-4"/>
          <w:lang w:val="en-GB"/>
        </w:rPr>
        <w:instrText xml:space="preserve"> </w:instrText>
      </w:r>
      <w:r w:rsidRPr="003376B9">
        <w:rPr>
          <w:lang w:val="en-GB"/>
        </w:rPr>
        <w:instrText xml:space="preserve"> –  \o(\d\ba14()\s\do1(</w:instrText>
      </w:r>
      <w:r w:rsidRPr="003376B9">
        <w:rPr>
          <w:rFonts w:ascii="Symbol" w:hAnsi="Symbol"/>
          <w:sz w:val="18"/>
          <w:lang w:val="en-GB"/>
        </w:rPr>
        <w:instrText>`)</w:instrText>
      </w:r>
      <w:r w:rsidRPr="003376B9">
        <w:rPr>
          <w:lang w:val="en-GB"/>
        </w:rPr>
        <w:instrText>,</w:instrText>
      </w:r>
      <w:r w:rsidRPr="003376B9">
        <w:rPr>
          <w:i/>
          <w:lang w:val="en-GB"/>
        </w:rPr>
        <w:instrText>y</w:instrText>
      </w:r>
      <w:r w:rsidRPr="003376B9">
        <w:rPr>
          <w:i/>
          <w:position w:val="-4"/>
          <w:sz w:val="18"/>
          <w:lang w:val="en-GB"/>
        </w:rPr>
        <w:instrText>k</w:instrText>
      </w:r>
      <w:r w:rsidRPr="003376B9">
        <w:rPr>
          <w:sz w:val="16"/>
          <w:lang w:val="en-GB"/>
        </w:rPr>
        <w:instrText> </w:instrText>
      </w:r>
      <w:r w:rsidRPr="003376B9">
        <w:rPr>
          <w:lang w:val="en-GB"/>
        </w:rPr>
        <w:instrText>)</w:instrText>
      </w:r>
      <w:r w:rsidRPr="003376B9">
        <w:rPr>
          <w:sz w:val="26"/>
          <w:lang w:val="en-GB"/>
        </w:rPr>
        <w:instrText>)</w:instrText>
      </w:r>
      <w:r w:rsidRPr="003376B9">
        <w:rPr>
          <w:lang w:val="en-GB"/>
        </w:rPr>
        <w:instrText>\s\up6(</w:instrText>
      </w:r>
      <w:r w:rsidRPr="003376B9">
        <w:rPr>
          <w:sz w:val="18"/>
          <w:lang w:val="en-GB"/>
        </w:rPr>
        <w:instrText>2</w:instrText>
      </w:r>
      <w:r w:rsidRPr="003376B9">
        <w:rPr>
          <w:lang w:val="en-GB"/>
        </w:rPr>
        <w:instrText>)</w:instrText>
      </w:r>
      <w:r w:rsidRPr="003376B9">
        <w:rPr>
          <w:sz w:val="12"/>
          <w:lang w:val="en-GB"/>
        </w:rPr>
        <w:instrText> </w:instrText>
      </w:r>
      <w:r w:rsidRPr="003376B9">
        <w:rPr>
          <w:rFonts w:ascii="Symbol" w:hAnsi="Symbol"/>
          <w:lang w:val="en-GB"/>
        </w:rPr>
        <w:instrText>&gt;</w:instrText>
      </w:r>
      <w:r w:rsidRPr="00530697">
        <w:fldChar w:fldCharType="end"/>
      </w:r>
      <w:r w:rsidRPr="003376B9">
        <w:rPr>
          <w:lang w:val="en-GB"/>
        </w:rPr>
        <w:tab/>
        <w:t>(7)</w:t>
      </w:r>
      <w:bookmarkEnd w:id="10"/>
    </w:p>
    <w:p w14:paraId="75261ECC" w14:textId="77777777" w:rsidR="003376B9" w:rsidRPr="003376B9" w:rsidRDefault="003376B9" w:rsidP="003376B9">
      <w:pPr>
        <w:rPr>
          <w:lang w:val="en-GB"/>
        </w:rPr>
      </w:pPr>
      <w:r w:rsidRPr="003376B9">
        <w:rPr>
          <w:lang w:val="en-GB"/>
        </w:rPr>
        <w:t>where:</w:t>
      </w:r>
    </w:p>
    <w:p w14:paraId="52785D1D" w14:textId="77777777" w:rsidR="003376B9" w:rsidRPr="003376B9" w:rsidRDefault="003376B9" w:rsidP="003376B9">
      <w:pPr>
        <w:pStyle w:val="Equation"/>
        <w:rPr>
          <w:lang w:val="en-GB"/>
        </w:rPr>
      </w:pPr>
      <w:bookmarkStart w:id="11" w:name="F010"/>
      <w:r w:rsidRPr="003376B9">
        <w:rPr>
          <w:lang w:val="en-GB"/>
        </w:rPr>
        <w:tab/>
      </w:r>
      <w:r w:rsidRPr="003376B9">
        <w:rPr>
          <w:lang w:val="en-GB"/>
        </w:rPr>
        <w:tab/>
      </w:r>
      <w:r w:rsidRPr="00530697">
        <w:fldChar w:fldCharType="begin"/>
      </w:r>
      <w:r w:rsidRPr="003376B9">
        <w:rPr>
          <w:lang w:val="en-GB"/>
        </w:rPr>
        <w:instrText>eq \o(\d\ba8()\s\do1(</w:instrText>
      </w:r>
      <w:r w:rsidRPr="003376B9">
        <w:rPr>
          <w:rFonts w:ascii="Symbol" w:hAnsi="Symbol"/>
          <w:sz w:val="18"/>
          <w:lang w:val="en-GB"/>
        </w:rPr>
        <w:instrText>`)</w:instrText>
      </w:r>
      <w:r w:rsidRPr="003376B9">
        <w:rPr>
          <w:lang w:val="en-GB"/>
        </w:rPr>
        <w:instrText>,</w:instrText>
      </w:r>
      <w:r w:rsidRPr="003376B9">
        <w:rPr>
          <w:i/>
          <w:lang w:val="en-GB"/>
        </w:rPr>
        <w:instrText>y</w:instrText>
      </w:r>
      <w:r w:rsidRPr="003376B9">
        <w:rPr>
          <w:lang w:val="en-GB"/>
        </w:rPr>
        <w:instrText>)</w:instrText>
      </w:r>
      <w:r w:rsidRPr="003376B9">
        <w:rPr>
          <w:i/>
          <w:position w:val="-4"/>
          <w:sz w:val="18"/>
          <w:lang w:val="en-GB"/>
        </w:rPr>
        <w:instrText>k</w:instrText>
      </w:r>
      <w:r w:rsidRPr="003376B9">
        <w:rPr>
          <w:lang w:val="en-GB"/>
        </w:rPr>
        <w:instrText xml:space="preserve">  </w:instrText>
      </w:r>
      <w:r w:rsidRPr="003376B9">
        <w:rPr>
          <w:rFonts w:ascii="Symbol" w:hAnsi="Symbol"/>
          <w:lang w:val="en-GB"/>
        </w:rPr>
        <w:instrText>=</w:instrText>
      </w:r>
      <w:r w:rsidRPr="003376B9">
        <w:rPr>
          <w:lang w:val="en-GB"/>
        </w:rPr>
        <w:instrText xml:space="preserve">  \f(1,</w:instrText>
      </w:r>
      <w:r w:rsidRPr="003376B9">
        <w:rPr>
          <w:rFonts w:ascii="Symbol" w:hAnsi="Symbol"/>
          <w:lang w:val="en-GB"/>
        </w:rPr>
        <w:instrText>t</w:instrText>
      </w:r>
      <w:r w:rsidRPr="003376B9">
        <w:rPr>
          <w:lang w:val="en-GB"/>
        </w:rPr>
        <w:instrText>)  \i(</w:instrText>
      </w:r>
      <w:r w:rsidRPr="003376B9">
        <w:rPr>
          <w:i/>
          <w:sz w:val="18"/>
          <w:lang w:val="en-GB"/>
        </w:rPr>
        <w:instrText>t</w:instrText>
      </w:r>
      <w:r w:rsidRPr="003376B9">
        <w:rPr>
          <w:i/>
          <w:position w:val="-4"/>
          <w:sz w:val="18"/>
          <w:lang w:val="en-GB"/>
        </w:rPr>
        <w:instrText>k</w:instrText>
      </w:r>
      <w:r w:rsidRPr="003376B9">
        <w:rPr>
          <w:lang w:val="en-GB"/>
        </w:rPr>
        <w:instrText>,</w:instrText>
      </w:r>
      <w:r w:rsidRPr="003376B9">
        <w:rPr>
          <w:i/>
          <w:sz w:val="18"/>
          <w:lang w:val="en-GB"/>
        </w:rPr>
        <w:instrText>t</w:instrText>
      </w:r>
      <w:r w:rsidRPr="003376B9">
        <w:rPr>
          <w:i/>
          <w:position w:val="-4"/>
          <w:sz w:val="18"/>
          <w:lang w:val="en-GB"/>
        </w:rPr>
        <w:instrText>k</w:instrText>
      </w:r>
      <w:r w:rsidRPr="003376B9">
        <w:rPr>
          <w:position w:val="-4"/>
          <w:lang w:val="en-GB"/>
        </w:rPr>
        <w:instrText xml:space="preserve"> </w:instrText>
      </w:r>
      <w:r w:rsidRPr="003376B9">
        <w:rPr>
          <w:sz w:val="18"/>
          <w:lang w:val="en-GB"/>
        </w:rPr>
        <w:instrText>+</w:instrText>
      </w:r>
      <w:r w:rsidRPr="003376B9">
        <w:rPr>
          <w:lang w:val="en-GB"/>
        </w:rPr>
        <w:instrText xml:space="preserve">  </w:instrText>
      </w:r>
      <w:r w:rsidRPr="003376B9">
        <w:rPr>
          <w:rFonts w:ascii="Symbol" w:hAnsi="Symbol"/>
          <w:sz w:val="16"/>
          <w:lang w:val="en-GB"/>
        </w:rPr>
        <w:instrText>t</w:instrText>
      </w:r>
      <w:r w:rsidRPr="003376B9">
        <w:rPr>
          <w:rFonts w:ascii="Symbol" w:hAnsi="Symbol"/>
          <w:lang w:val="en-GB"/>
        </w:rPr>
        <w:instrText>,</w:instrText>
      </w:r>
      <w:r w:rsidRPr="003376B9">
        <w:rPr>
          <w:lang w:val="en-GB"/>
        </w:rPr>
        <w:instrText xml:space="preserve">    </w:instrText>
      </w:r>
      <w:r w:rsidRPr="003376B9">
        <w:rPr>
          <w:i/>
          <w:lang w:val="en-GB"/>
        </w:rPr>
        <w:instrText>y</w:instrText>
      </w:r>
      <w:r w:rsidRPr="003376B9">
        <w:rPr>
          <w:lang w:val="en-GB"/>
        </w:rPr>
        <w:instrText>(</w:instrText>
      </w:r>
      <w:r w:rsidRPr="003376B9">
        <w:rPr>
          <w:i/>
          <w:lang w:val="en-GB"/>
        </w:rPr>
        <w:instrText>t</w:instrText>
      </w:r>
      <w:r w:rsidRPr="003376B9">
        <w:rPr>
          <w:lang w:val="en-GB"/>
        </w:rPr>
        <w:instrText>) d</w:instrText>
      </w:r>
      <w:r w:rsidRPr="003376B9">
        <w:rPr>
          <w:i/>
          <w:lang w:val="en-GB"/>
        </w:rPr>
        <w:instrText>t</w:instrText>
      </w:r>
      <w:r w:rsidRPr="003376B9">
        <w:rPr>
          <w:lang w:val="en-GB"/>
        </w:rPr>
        <w:instrText xml:space="preserve">  </w:instrText>
      </w:r>
      <w:r w:rsidRPr="003376B9">
        <w:rPr>
          <w:rFonts w:ascii="Symbol" w:hAnsi="Symbol"/>
          <w:lang w:val="en-GB"/>
        </w:rPr>
        <w:instrText>=</w:instrText>
      </w:r>
      <w:r w:rsidRPr="003376B9">
        <w:rPr>
          <w:lang w:val="en-GB"/>
        </w:rPr>
        <w:instrText xml:space="preserve">  \f(\s\up4(</w:instrText>
      </w:r>
      <w:r w:rsidRPr="003376B9">
        <w:rPr>
          <w:i/>
          <w:lang w:val="en-GB"/>
        </w:rPr>
        <w:instrText>x</w:instrText>
      </w:r>
      <w:r w:rsidRPr="003376B9">
        <w:rPr>
          <w:i/>
          <w:position w:val="-4"/>
          <w:sz w:val="18"/>
          <w:lang w:val="en-GB"/>
        </w:rPr>
        <w:instrText>k</w:instrText>
      </w:r>
      <w:r w:rsidRPr="003376B9">
        <w:rPr>
          <w:position w:val="-4"/>
          <w:sz w:val="18"/>
          <w:lang w:val="en-GB"/>
        </w:rPr>
        <w:instrText xml:space="preserve"> + 1</w:instrText>
      </w:r>
      <w:r w:rsidRPr="003376B9">
        <w:rPr>
          <w:lang w:val="en-GB"/>
        </w:rPr>
        <w:instrText xml:space="preserve">  –  </w:instrText>
      </w:r>
      <w:r w:rsidRPr="003376B9">
        <w:rPr>
          <w:i/>
          <w:lang w:val="en-GB"/>
        </w:rPr>
        <w:instrText>x</w:instrText>
      </w:r>
      <w:r w:rsidRPr="003376B9">
        <w:rPr>
          <w:i/>
          <w:position w:val="-4"/>
          <w:sz w:val="18"/>
          <w:lang w:val="en-GB"/>
        </w:rPr>
        <w:instrText>k)</w:instrText>
      </w:r>
      <w:r w:rsidRPr="003376B9">
        <w:rPr>
          <w:lang w:val="en-GB"/>
        </w:rPr>
        <w:instrText>,</w:instrText>
      </w:r>
      <w:r w:rsidRPr="003376B9">
        <w:rPr>
          <w:rFonts w:ascii="Symbol" w:hAnsi="Symbol"/>
          <w:lang w:val="en-GB"/>
        </w:rPr>
        <w:instrText>t</w:instrText>
      </w:r>
      <w:r w:rsidRPr="003376B9">
        <w:rPr>
          <w:lang w:val="en-GB"/>
        </w:rPr>
        <w:instrText>))</w:instrText>
      </w:r>
      <w:r w:rsidRPr="00530697">
        <w:fldChar w:fldCharType="end"/>
      </w:r>
      <w:r w:rsidRPr="003376B9">
        <w:rPr>
          <w:lang w:val="en-GB"/>
        </w:rPr>
        <w:t xml:space="preserve">    and    </w:t>
      </w:r>
      <w:r w:rsidRPr="003376B9">
        <w:rPr>
          <w:i/>
          <w:lang w:val="en-GB"/>
        </w:rPr>
        <w:t>t</w:t>
      </w:r>
      <w:r w:rsidRPr="003376B9">
        <w:rPr>
          <w:i/>
          <w:position w:val="-4"/>
          <w:sz w:val="18"/>
          <w:lang w:val="en-GB"/>
        </w:rPr>
        <w:t xml:space="preserve">k </w:t>
      </w:r>
      <w:r w:rsidRPr="00530697">
        <w:rPr>
          <w:rFonts w:ascii="Symbol" w:hAnsi="Symbol"/>
          <w:position w:val="-4"/>
          <w:sz w:val="18"/>
        </w:rPr>
        <w:t></w:t>
      </w:r>
      <w:r w:rsidRPr="003376B9">
        <w:rPr>
          <w:position w:val="-4"/>
          <w:sz w:val="18"/>
          <w:lang w:val="en-GB"/>
        </w:rPr>
        <w:t xml:space="preserve"> 1</w:t>
      </w:r>
      <w:r w:rsidRPr="003376B9">
        <w:rPr>
          <w:lang w:val="en-GB"/>
        </w:rPr>
        <w:t xml:space="preserve">  </w:t>
      </w:r>
      <w:r w:rsidRPr="00530697">
        <w:rPr>
          <w:rFonts w:ascii="Symbol" w:hAnsi="Symbol"/>
        </w:rPr>
        <w:t></w:t>
      </w:r>
      <w:r w:rsidRPr="003376B9">
        <w:rPr>
          <w:lang w:val="en-GB"/>
        </w:rPr>
        <w:t xml:space="preserve">  </w:t>
      </w:r>
      <w:r w:rsidRPr="003376B9">
        <w:rPr>
          <w:i/>
          <w:lang w:val="en-GB"/>
        </w:rPr>
        <w:t>t</w:t>
      </w:r>
      <w:r w:rsidRPr="003376B9">
        <w:rPr>
          <w:i/>
          <w:position w:val="-4"/>
          <w:sz w:val="18"/>
          <w:lang w:val="en-GB"/>
        </w:rPr>
        <w:t>k</w:t>
      </w:r>
      <w:r w:rsidRPr="003376B9">
        <w:rPr>
          <w:lang w:val="en-GB"/>
        </w:rPr>
        <w:t xml:space="preserve">  </w:t>
      </w:r>
      <w:r w:rsidRPr="00530697">
        <w:rPr>
          <w:rFonts w:ascii="Symbol" w:hAnsi="Symbol"/>
        </w:rPr>
        <w:t></w:t>
      </w:r>
      <w:r w:rsidRPr="003376B9">
        <w:rPr>
          <w:lang w:val="en-GB"/>
        </w:rPr>
        <w:t xml:space="preserve">  </w:t>
      </w:r>
      <w:r w:rsidRPr="00530697">
        <w:rPr>
          <w:rFonts w:ascii="Symbol" w:hAnsi="Symbol"/>
        </w:rPr>
        <w:t></w:t>
      </w:r>
      <w:r w:rsidRPr="003376B9">
        <w:rPr>
          <w:lang w:val="en-GB"/>
        </w:rPr>
        <w:t xml:space="preserve">      (adjacent samples)</w:t>
      </w:r>
      <w:bookmarkEnd w:id="11"/>
    </w:p>
    <w:p w14:paraId="6E98F5AD" w14:textId="77777777" w:rsidR="003376B9" w:rsidRPr="003376B9" w:rsidRDefault="003376B9" w:rsidP="003376B9">
      <w:pPr>
        <w:rPr>
          <w:lang w:val="en-GB"/>
        </w:rPr>
      </w:pPr>
      <w:r w:rsidRPr="00530697">
        <w:rPr>
          <w:rFonts w:ascii="Symbol" w:hAnsi="Symbol"/>
        </w:rPr>
        <w:t></w:t>
      </w:r>
      <w:r w:rsidRPr="003376B9">
        <w:rPr>
          <w:lang w:val="en-GB"/>
        </w:rPr>
        <w:t xml:space="preserve"> </w:t>
      </w:r>
      <w:r w:rsidRPr="00530697">
        <w:rPr>
          <w:rFonts w:ascii="Symbol" w:hAnsi="Symbol"/>
        </w:rPr>
        <w:t></w:t>
      </w:r>
      <w:r w:rsidRPr="003376B9">
        <w:rPr>
          <w:lang w:val="en-GB"/>
        </w:rPr>
        <w:t xml:space="preserve"> denotes an infinite time average. The measure written in equation (7) is often called the Allan variance (AVAR). The </w:t>
      </w:r>
      <w:r w:rsidRPr="003376B9">
        <w:rPr>
          <w:i/>
          <w:lang w:val="en-GB"/>
        </w:rPr>
        <w:t>x</w:t>
      </w:r>
      <w:r w:rsidRPr="003376B9">
        <w:rPr>
          <w:i/>
          <w:position w:val="-4"/>
          <w:sz w:val="16"/>
          <w:lang w:val="en-GB"/>
        </w:rPr>
        <w:t>k</w:t>
      </w:r>
      <w:r w:rsidRPr="003376B9">
        <w:rPr>
          <w:lang w:val="en-GB"/>
        </w:rPr>
        <w:t xml:space="preserve"> and </w:t>
      </w:r>
      <w:r w:rsidRPr="003376B9">
        <w:rPr>
          <w:i/>
          <w:lang w:val="en-GB"/>
        </w:rPr>
        <w:t>x</w:t>
      </w:r>
      <w:r w:rsidRPr="003376B9">
        <w:rPr>
          <w:i/>
          <w:position w:val="-4"/>
          <w:sz w:val="16"/>
          <w:lang w:val="en-GB"/>
        </w:rPr>
        <w:t>k</w:t>
      </w:r>
      <w:r w:rsidRPr="003376B9">
        <w:rPr>
          <w:position w:val="-4"/>
          <w:sz w:val="16"/>
          <w:lang w:val="en-GB"/>
        </w:rPr>
        <w:t xml:space="preserve"> </w:t>
      </w:r>
      <w:r w:rsidRPr="00530697">
        <w:rPr>
          <w:rFonts w:ascii="Symbol" w:hAnsi="Symbol"/>
          <w:position w:val="-4"/>
          <w:sz w:val="16"/>
        </w:rPr>
        <w:t></w:t>
      </w:r>
      <w:r w:rsidRPr="003376B9">
        <w:rPr>
          <w:position w:val="-4"/>
          <w:sz w:val="16"/>
          <w:lang w:val="en-GB"/>
        </w:rPr>
        <w:t xml:space="preserve"> 1</w:t>
      </w:r>
      <w:r w:rsidRPr="003376B9">
        <w:rPr>
          <w:lang w:val="en-GB"/>
        </w:rPr>
        <w:t xml:space="preserve"> are time residual measurements made at </w:t>
      </w:r>
      <w:r w:rsidRPr="003376B9">
        <w:rPr>
          <w:i/>
          <w:lang w:val="en-GB"/>
        </w:rPr>
        <w:t>t</w:t>
      </w:r>
      <w:r w:rsidRPr="003376B9">
        <w:rPr>
          <w:i/>
          <w:position w:val="-4"/>
          <w:sz w:val="16"/>
          <w:lang w:val="en-GB"/>
        </w:rPr>
        <w:t>k</w:t>
      </w:r>
      <w:r w:rsidRPr="003376B9">
        <w:rPr>
          <w:lang w:val="en-GB"/>
        </w:rPr>
        <w:t xml:space="preserve"> and </w:t>
      </w:r>
      <w:r w:rsidRPr="003376B9">
        <w:rPr>
          <w:i/>
          <w:lang w:val="en-GB"/>
        </w:rPr>
        <w:t>t</w:t>
      </w:r>
      <w:r w:rsidRPr="003376B9">
        <w:rPr>
          <w:i/>
          <w:position w:val="-4"/>
          <w:sz w:val="16"/>
          <w:lang w:val="en-GB"/>
        </w:rPr>
        <w:t>k</w:t>
      </w:r>
      <w:r w:rsidRPr="003376B9">
        <w:rPr>
          <w:position w:val="-4"/>
          <w:sz w:val="16"/>
          <w:lang w:val="en-GB"/>
        </w:rPr>
        <w:t xml:space="preserve"> + 1 </w:t>
      </w:r>
      <w:r w:rsidRPr="003376B9">
        <w:rPr>
          <w:lang w:val="en-GB"/>
        </w:rPr>
        <w:t xml:space="preserve"> </w:t>
      </w:r>
      <w:r w:rsidRPr="00530697">
        <w:rPr>
          <w:rFonts w:ascii="Symbol" w:hAnsi="Symbol"/>
        </w:rPr>
        <w:t></w:t>
      </w:r>
      <w:r w:rsidRPr="003376B9">
        <w:rPr>
          <w:lang w:val="en-GB"/>
        </w:rPr>
        <w:t xml:space="preserve">  </w:t>
      </w:r>
      <w:r w:rsidRPr="003376B9">
        <w:rPr>
          <w:i/>
          <w:lang w:val="en-GB"/>
        </w:rPr>
        <w:t>t</w:t>
      </w:r>
      <w:r w:rsidRPr="003376B9">
        <w:rPr>
          <w:i/>
          <w:position w:val="-4"/>
          <w:sz w:val="16"/>
          <w:lang w:val="en-GB"/>
        </w:rPr>
        <w:t>k</w:t>
      </w:r>
      <w:r w:rsidRPr="003376B9">
        <w:rPr>
          <w:lang w:val="en-GB"/>
        </w:rPr>
        <w:t xml:space="preserve"> </w:t>
      </w:r>
      <w:r w:rsidRPr="00530697">
        <w:rPr>
          <w:rFonts w:ascii="Symbol" w:hAnsi="Symbol"/>
        </w:rPr>
        <w:t></w:t>
      </w:r>
      <w:r w:rsidRPr="003376B9">
        <w:rPr>
          <w:lang w:val="en-GB"/>
        </w:rPr>
        <w:t xml:space="preserve"> </w:t>
      </w:r>
      <w:r w:rsidRPr="00530697">
        <w:rPr>
          <w:rFonts w:ascii="Symbol" w:hAnsi="Symbol"/>
        </w:rPr>
        <w:t></w:t>
      </w:r>
      <w:r w:rsidRPr="003376B9">
        <w:rPr>
          <w:lang w:val="en-GB"/>
        </w:rPr>
        <w:t xml:space="preserve">, </w:t>
      </w:r>
      <w:r w:rsidRPr="003376B9">
        <w:rPr>
          <w:i/>
          <w:lang w:val="en-GB"/>
        </w:rPr>
        <w:t xml:space="preserve">k  </w:t>
      </w:r>
      <w:r w:rsidRPr="00530697">
        <w:rPr>
          <w:rFonts w:ascii="Symbol" w:hAnsi="Symbol"/>
        </w:rPr>
        <w:t></w:t>
      </w:r>
      <w:r w:rsidRPr="003376B9">
        <w:rPr>
          <w:lang w:val="en-GB"/>
        </w:rPr>
        <w:t xml:space="preserve">  1, 2, ..., and 1/</w:t>
      </w:r>
      <w:r w:rsidRPr="00530697">
        <w:rPr>
          <w:rFonts w:ascii="Symbol" w:hAnsi="Symbol"/>
        </w:rPr>
        <w:t></w:t>
      </w:r>
      <w:r w:rsidRPr="003376B9">
        <w:rPr>
          <w:lang w:val="en-GB"/>
        </w:rPr>
        <w:t xml:space="preserve"> is the fixed sampling rate which gives zero dead time between frequency measurements. By “residual” it is understood that the known systematic effects have been removed. </w:t>
      </w:r>
    </w:p>
    <w:p w14:paraId="7D15ED5F" w14:textId="77777777" w:rsidR="003376B9" w:rsidRPr="003376B9" w:rsidRDefault="003376B9" w:rsidP="003376B9">
      <w:pPr>
        <w:rPr>
          <w:lang w:val="en-GB"/>
        </w:rPr>
      </w:pPr>
      <w:r w:rsidRPr="003376B9">
        <w:rPr>
          <w:lang w:val="en-GB"/>
        </w:rPr>
        <w:t>If the initial sampling rate is specified as 1/</w:t>
      </w:r>
      <w:r w:rsidRPr="00530697">
        <w:rPr>
          <w:rFonts w:ascii="Symbol" w:hAnsi="Symbol"/>
        </w:rPr>
        <w:t></w:t>
      </w:r>
      <w:r w:rsidRPr="003376B9">
        <w:rPr>
          <w:position w:val="-4"/>
          <w:sz w:val="16"/>
          <w:lang w:val="en-GB"/>
        </w:rPr>
        <w:t>0</w:t>
      </w:r>
      <w:r w:rsidRPr="003376B9">
        <w:rPr>
          <w:lang w:val="en-GB"/>
        </w:rPr>
        <w:t xml:space="preserve">, then in general one may obtain a more efficient estimate of </w:t>
      </w:r>
      <w:r w:rsidRPr="00530697">
        <w:rPr>
          <w:rFonts w:ascii="Symbol" w:hAnsi="Symbol"/>
        </w:rPr>
        <w:t></w:t>
      </w:r>
      <w:r w:rsidRPr="003376B9">
        <w:rPr>
          <w:i/>
          <w:position w:val="-4"/>
          <w:sz w:val="16"/>
          <w:lang w:val="en-GB"/>
        </w:rPr>
        <w:t>y</w:t>
      </w:r>
      <w:r w:rsidRPr="003376B9">
        <w:rPr>
          <w:lang w:val="en-GB"/>
        </w:rPr>
        <w:t>(</w:t>
      </w:r>
      <w:r w:rsidRPr="00530697">
        <w:rPr>
          <w:rFonts w:ascii="Symbol" w:hAnsi="Symbol"/>
        </w:rPr>
        <w:t></w:t>
      </w:r>
      <w:r w:rsidRPr="003376B9">
        <w:rPr>
          <w:lang w:val="en-GB"/>
        </w:rPr>
        <w:t>) using what is called an “overlapping estimate”. This estimate is obtained by computing equation (8).</w:t>
      </w:r>
    </w:p>
    <w:p w14:paraId="4D405BB5" w14:textId="77777777" w:rsidR="003376B9" w:rsidRPr="003376B9" w:rsidRDefault="003376B9" w:rsidP="003376B9">
      <w:pPr>
        <w:pStyle w:val="Equation"/>
        <w:rPr>
          <w:lang w:val="en-GB"/>
        </w:rPr>
      </w:pPr>
      <w:bookmarkStart w:id="12" w:name="F011"/>
      <w:r w:rsidRPr="003376B9">
        <w:rPr>
          <w:lang w:val="en-GB"/>
        </w:rPr>
        <w:tab/>
      </w:r>
      <w:r w:rsidRPr="003376B9">
        <w:rPr>
          <w:lang w:val="en-GB"/>
        </w:rPr>
        <w:tab/>
      </w:r>
      <w:r w:rsidRPr="00530697">
        <w:fldChar w:fldCharType="begin"/>
      </w:r>
      <w:r w:rsidRPr="003376B9">
        <w:rPr>
          <w:lang w:val="en-GB"/>
        </w:rPr>
        <w:instrText xml:space="preserve">eq </w:instrText>
      </w:r>
      <w:r w:rsidRPr="003376B9">
        <w:rPr>
          <w:rFonts w:ascii="Symbol" w:hAnsi="Symbol"/>
          <w:lang w:val="en-GB"/>
        </w:rPr>
        <w:instrText>s</w:instrText>
      </w:r>
      <w:r w:rsidRPr="003376B9">
        <w:rPr>
          <w:lang w:val="en-GB"/>
        </w:rPr>
        <w:instrText>\s(</w:instrText>
      </w:r>
      <w:r w:rsidRPr="003376B9">
        <w:rPr>
          <w:sz w:val="18"/>
          <w:lang w:val="en-GB"/>
        </w:rPr>
        <w:instrText>2,</w:instrText>
      </w:r>
      <w:r w:rsidRPr="003376B9">
        <w:rPr>
          <w:i/>
          <w:sz w:val="18"/>
          <w:lang w:val="en-GB"/>
        </w:rPr>
        <w:instrText>y</w:instrText>
      </w:r>
      <w:r w:rsidRPr="003376B9">
        <w:rPr>
          <w:lang w:val="en-GB"/>
        </w:rPr>
        <w:instrText>)(</w:instrText>
      </w:r>
      <w:r w:rsidRPr="003376B9">
        <w:rPr>
          <w:rFonts w:ascii="Symbol" w:hAnsi="Symbol"/>
          <w:lang w:val="en-GB"/>
        </w:rPr>
        <w:instrText>t</w:instrText>
      </w:r>
      <w:r w:rsidRPr="003376B9">
        <w:rPr>
          <w:lang w:val="en-GB"/>
        </w:rPr>
        <w:instrText xml:space="preserve">)  </w:instrText>
      </w:r>
      <w:r w:rsidRPr="003376B9">
        <w:rPr>
          <w:rFonts w:ascii="Symbol" w:hAnsi="Symbol"/>
          <w:lang w:val="en-GB"/>
        </w:rPr>
        <w:instrText>=</w:instrText>
      </w:r>
      <w:r w:rsidRPr="003376B9">
        <w:rPr>
          <w:lang w:val="en-GB"/>
        </w:rPr>
        <w:instrText xml:space="preserve">  \f(1,2(</w:instrText>
      </w:r>
      <w:r w:rsidRPr="003376B9">
        <w:rPr>
          <w:i/>
          <w:lang w:val="en-GB"/>
        </w:rPr>
        <w:instrText>N</w:instrText>
      </w:r>
      <w:r w:rsidRPr="003376B9">
        <w:rPr>
          <w:lang w:val="en-GB"/>
        </w:rPr>
        <w:instrText xml:space="preserve">  –  2</w:instrText>
      </w:r>
      <w:r w:rsidRPr="003376B9">
        <w:rPr>
          <w:i/>
          <w:lang w:val="en-GB"/>
        </w:rPr>
        <w:instrText>n</w:instrText>
      </w:r>
      <w:r w:rsidRPr="003376B9">
        <w:rPr>
          <w:lang w:val="en-GB"/>
        </w:rPr>
        <w:instrText xml:space="preserve">) </w:instrText>
      </w:r>
      <w:r w:rsidRPr="003376B9">
        <w:rPr>
          <w:rFonts w:ascii="Symbol" w:hAnsi="Symbol"/>
          <w:lang w:val="en-GB"/>
        </w:rPr>
        <w:instrText>t</w:instrText>
      </w:r>
      <w:r w:rsidRPr="003376B9">
        <w:rPr>
          <w:position w:val="4"/>
          <w:sz w:val="18"/>
          <w:lang w:val="en-GB"/>
        </w:rPr>
        <w:instrText>2</w:instrText>
      </w:r>
      <w:r w:rsidRPr="003376B9">
        <w:rPr>
          <w:lang w:val="en-GB"/>
        </w:rPr>
        <w:instrText>)    \i\su(</w:instrText>
      </w:r>
      <w:r w:rsidRPr="003376B9">
        <w:rPr>
          <w:i/>
          <w:sz w:val="18"/>
          <w:lang w:val="en-GB"/>
        </w:rPr>
        <w:instrText>i</w:instrText>
      </w:r>
      <w:r w:rsidRPr="003376B9">
        <w:rPr>
          <w:sz w:val="18"/>
          <w:lang w:val="en-GB"/>
        </w:rPr>
        <w:instrText xml:space="preserve"> </w:instrText>
      </w:r>
      <w:r w:rsidRPr="003376B9">
        <w:rPr>
          <w:rFonts w:ascii="Symbol" w:hAnsi="Symbol"/>
          <w:sz w:val="18"/>
          <w:lang w:val="en-GB"/>
        </w:rPr>
        <w:instrText>=</w:instrText>
      </w:r>
      <w:r w:rsidRPr="003376B9">
        <w:rPr>
          <w:sz w:val="18"/>
          <w:lang w:val="en-GB"/>
        </w:rPr>
        <w:instrText xml:space="preserve"> 1</w:instrText>
      </w:r>
      <w:r w:rsidRPr="003376B9">
        <w:rPr>
          <w:lang w:val="en-GB"/>
        </w:rPr>
        <w:instrText>,\s\up4(</w:instrText>
      </w:r>
      <w:r w:rsidRPr="003376B9">
        <w:rPr>
          <w:i/>
          <w:sz w:val="18"/>
          <w:lang w:val="en-GB"/>
        </w:rPr>
        <w:instrText>N</w:instrText>
      </w:r>
      <w:r w:rsidRPr="003376B9">
        <w:rPr>
          <w:sz w:val="18"/>
          <w:lang w:val="en-GB"/>
        </w:rPr>
        <w:instrText xml:space="preserve"> – 2</w:instrText>
      </w:r>
      <w:r w:rsidRPr="003376B9">
        <w:rPr>
          <w:i/>
          <w:sz w:val="18"/>
          <w:lang w:val="en-GB"/>
        </w:rPr>
        <w:instrText>n</w:instrText>
      </w:r>
      <w:r w:rsidRPr="003376B9">
        <w:rPr>
          <w:sz w:val="18"/>
          <w:lang w:val="en-GB"/>
        </w:rPr>
        <w:instrText>)</w:instrText>
      </w:r>
      <w:r w:rsidRPr="003376B9">
        <w:rPr>
          <w:lang w:val="en-GB"/>
        </w:rPr>
        <w:instrText>,</w:instrText>
      </w:r>
      <w:r w:rsidRPr="003376B9">
        <w:rPr>
          <w:sz w:val="28"/>
          <w:lang w:val="en-GB"/>
        </w:rPr>
        <w:instrText xml:space="preserve"> </w:instrText>
      </w:r>
      <w:r w:rsidRPr="003376B9">
        <w:rPr>
          <w:lang w:val="en-GB"/>
        </w:rPr>
        <w:instrText xml:space="preserve">  (</w:instrText>
      </w:r>
      <w:r w:rsidRPr="003376B9">
        <w:rPr>
          <w:i/>
          <w:lang w:val="en-GB"/>
        </w:rPr>
        <w:instrText>x</w:instrText>
      </w:r>
      <w:r w:rsidRPr="003376B9">
        <w:rPr>
          <w:i/>
          <w:position w:val="-4"/>
          <w:sz w:val="18"/>
          <w:lang w:val="en-GB"/>
        </w:rPr>
        <w:instrText>i</w:instrText>
      </w:r>
      <w:r w:rsidRPr="003376B9">
        <w:rPr>
          <w:position w:val="-4"/>
          <w:lang w:val="en-GB"/>
        </w:rPr>
        <w:instrText xml:space="preserve"> </w:instrText>
      </w:r>
      <w:r w:rsidRPr="003376B9">
        <w:rPr>
          <w:rFonts w:ascii="Symbol" w:hAnsi="Symbol"/>
          <w:position w:val="-4"/>
          <w:sz w:val="18"/>
          <w:lang w:val="en-GB"/>
        </w:rPr>
        <w:instrText>+</w:instrText>
      </w:r>
      <w:r w:rsidRPr="003376B9">
        <w:rPr>
          <w:position w:val="-4"/>
          <w:lang w:val="en-GB"/>
        </w:rPr>
        <w:instrText xml:space="preserve"> </w:instrText>
      </w:r>
      <w:r w:rsidRPr="003376B9">
        <w:rPr>
          <w:position w:val="-4"/>
          <w:sz w:val="18"/>
          <w:lang w:val="en-GB"/>
        </w:rPr>
        <w:instrText>2</w:instrText>
      </w:r>
      <w:r w:rsidRPr="003376B9">
        <w:rPr>
          <w:i/>
          <w:position w:val="-4"/>
          <w:sz w:val="18"/>
          <w:lang w:val="en-GB"/>
        </w:rPr>
        <w:instrText>n</w:instrText>
      </w:r>
      <w:r w:rsidRPr="003376B9">
        <w:rPr>
          <w:i/>
          <w:position w:val="-4"/>
          <w:lang w:val="en-GB"/>
        </w:rPr>
        <w:instrText xml:space="preserve"> </w:instrText>
      </w:r>
      <w:r w:rsidRPr="003376B9">
        <w:rPr>
          <w:lang w:val="en-GB"/>
        </w:rPr>
        <w:instrText xml:space="preserve"> –  2</w:instrText>
      </w:r>
      <w:r w:rsidRPr="003376B9">
        <w:rPr>
          <w:i/>
          <w:lang w:val="en-GB"/>
        </w:rPr>
        <w:instrText>x</w:instrText>
      </w:r>
      <w:r w:rsidRPr="003376B9">
        <w:rPr>
          <w:i/>
          <w:position w:val="-4"/>
          <w:sz w:val="18"/>
          <w:lang w:val="en-GB"/>
        </w:rPr>
        <w:instrText>i</w:instrText>
      </w:r>
      <w:r w:rsidRPr="003376B9">
        <w:rPr>
          <w:position w:val="-4"/>
          <w:sz w:val="18"/>
          <w:lang w:val="en-GB"/>
        </w:rPr>
        <w:instrText xml:space="preserve"> </w:instrText>
      </w:r>
      <w:r w:rsidRPr="003376B9">
        <w:rPr>
          <w:rFonts w:ascii="Symbol" w:hAnsi="Symbol"/>
          <w:position w:val="-4"/>
          <w:sz w:val="18"/>
          <w:lang w:val="en-GB"/>
        </w:rPr>
        <w:instrText>+</w:instrText>
      </w:r>
      <w:r w:rsidRPr="003376B9">
        <w:rPr>
          <w:position w:val="-4"/>
          <w:lang w:val="en-GB"/>
        </w:rPr>
        <w:instrText xml:space="preserve"> </w:instrText>
      </w:r>
      <w:r w:rsidRPr="003376B9">
        <w:rPr>
          <w:i/>
          <w:position w:val="-4"/>
          <w:sz w:val="18"/>
          <w:lang w:val="en-GB"/>
        </w:rPr>
        <w:instrText>n</w:instrText>
      </w:r>
      <w:r w:rsidRPr="003376B9">
        <w:rPr>
          <w:lang w:val="en-GB"/>
        </w:rPr>
        <w:instrText xml:space="preserve">  </w:instrText>
      </w:r>
      <w:r w:rsidRPr="003376B9">
        <w:rPr>
          <w:rFonts w:ascii="Symbol" w:hAnsi="Symbol"/>
          <w:lang w:val="en-GB"/>
        </w:rPr>
        <w:instrText xml:space="preserve">+ </w:instrText>
      </w:r>
      <w:r w:rsidRPr="003376B9">
        <w:rPr>
          <w:lang w:val="en-GB"/>
        </w:rPr>
        <w:instrText xml:space="preserve"> </w:instrText>
      </w:r>
      <w:r w:rsidRPr="003376B9">
        <w:rPr>
          <w:i/>
          <w:lang w:val="en-GB"/>
        </w:rPr>
        <w:instrText>x</w:instrText>
      </w:r>
      <w:r w:rsidRPr="003376B9">
        <w:rPr>
          <w:i/>
          <w:position w:val="-4"/>
          <w:sz w:val="18"/>
          <w:lang w:val="en-GB"/>
        </w:rPr>
        <w:instrText>i</w:instrText>
      </w:r>
      <w:r w:rsidRPr="003376B9">
        <w:rPr>
          <w:lang w:val="en-GB"/>
        </w:rPr>
        <w:instrText>)</w:instrText>
      </w:r>
      <w:r w:rsidRPr="003376B9">
        <w:rPr>
          <w:position w:val="6"/>
          <w:sz w:val="18"/>
          <w:lang w:val="en-GB"/>
        </w:rPr>
        <w:instrText>2</w:instrText>
      </w:r>
      <w:r w:rsidRPr="003376B9">
        <w:rPr>
          <w:lang w:val="en-GB"/>
        </w:rPr>
        <w:instrText>)</w:instrText>
      </w:r>
      <w:r w:rsidRPr="00530697">
        <w:fldChar w:fldCharType="end"/>
      </w:r>
      <w:r w:rsidRPr="003376B9">
        <w:rPr>
          <w:lang w:val="en-GB"/>
        </w:rPr>
        <w:tab/>
        <w:t>(8)</w:t>
      </w:r>
      <w:bookmarkEnd w:id="12"/>
    </w:p>
    <w:p w14:paraId="390B14E2" w14:textId="77777777" w:rsidR="003376B9" w:rsidRPr="003376B9" w:rsidRDefault="003376B9" w:rsidP="003376B9">
      <w:pPr>
        <w:tabs>
          <w:tab w:val="left" w:pos="9356"/>
        </w:tabs>
        <w:rPr>
          <w:lang w:val="en-GB"/>
        </w:rPr>
      </w:pPr>
      <w:r w:rsidRPr="003376B9">
        <w:rPr>
          <w:lang w:val="en-GB"/>
        </w:rPr>
        <w:t xml:space="preserve">where </w:t>
      </w:r>
      <w:r w:rsidRPr="003376B9">
        <w:rPr>
          <w:i/>
          <w:lang w:val="en-GB"/>
        </w:rPr>
        <w:t>N</w:t>
      </w:r>
      <w:r w:rsidRPr="003376B9">
        <w:rPr>
          <w:lang w:val="en-GB"/>
        </w:rPr>
        <w:t xml:space="preserve"> is the number of original time departure measurements spaced by </w:t>
      </w:r>
      <w:r w:rsidRPr="00530697">
        <w:rPr>
          <w:rFonts w:ascii="Symbol" w:hAnsi="Symbol"/>
        </w:rPr>
        <w:t></w:t>
      </w:r>
      <w:r w:rsidRPr="003376B9">
        <w:rPr>
          <w:position w:val="-4"/>
          <w:sz w:val="16"/>
          <w:lang w:val="en-GB"/>
        </w:rPr>
        <w:t>0</w:t>
      </w:r>
      <w:r w:rsidRPr="003376B9">
        <w:rPr>
          <w:lang w:val="en-GB"/>
        </w:rPr>
        <w:t xml:space="preserve"> (</w:t>
      </w:r>
      <w:r w:rsidRPr="003376B9">
        <w:rPr>
          <w:i/>
          <w:lang w:val="en-GB"/>
        </w:rPr>
        <w:t>N</w:t>
      </w:r>
      <w:r w:rsidRPr="003376B9">
        <w:rPr>
          <w:lang w:val="en-GB"/>
        </w:rPr>
        <w:t xml:space="preserve"> </w:t>
      </w:r>
      <w:r w:rsidRPr="00530697">
        <w:rPr>
          <w:rFonts w:ascii="Symbol" w:hAnsi="Symbol"/>
        </w:rPr>
        <w:t></w:t>
      </w:r>
      <w:r w:rsidRPr="003376B9">
        <w:rPr>
          <w:lang w:val="en-GB"/>
        </w:rPr>
        <w:t xml:space="preserve"> </w:t>
      </w:r>
      <w:r w:rsidRPr="003376B9">
        <w:rPr>
          <w:i/>
          <w:lang w:val="en-GB"/>
        </w:rPr>
        <w:t>M</w:t>
      </w:r>
      <w:r w:rsidRPr="003376B9">
        <w:rPr>
          <w:lang w:val="en-GB"/>
        </w:rPr>
        <w:t xml:space="preserve"> </w:t>
      </w:r>
      <w:r w:rsidRPr="00530697">
        <w:rPr>
          <w:rFonts w:ascii="Symbol" w:hAnsi="Symbol"/>
        </w:rPr>
        <w:t></w:t>
      </w:r>
      <w:r w:rsidRPr="003376B9">
        <w:rPr>
          <w:lang w:val="en-GB"/>
        </w:rPr>
        <w:t xml:space="preserve"> 1, where </w:t>
      </w:r>
      <w:r w:rsidRPr="003376B9">
        <w:rPr>
          <w:i/>
          <w:lang w:val="en-GB"/>
        </w:rPr>
        <w:t>M</w:t>
      </w:r>
      <w:r w:rsidRPr="003376B9">
        <w:rPr>
          <w:lang w:val="en-GB"/>
        </w:rPr>
        <w:t xml:space="preserve"> is the number of original frequency measurements of sample time, </w:t>
      </w:r>
      <w:r w:rsidRPr="00530697">
        <w:rPr>
          <w:rFonts w:ascii="Symbol" w:hAnsi="Symbol"/>
        </w:rPr>
        <w:t></w:t>
      </w:r>
      <w:r w:rsidRPr="003376B9">
        <w:rPr>
          <w:position w:val="-4"/>
          <w:sz w:val="16"/>
          <w:lang w:val="en-GB"/>
        </w:rPr>
        <w:t>0</w:t>
      </w:r>
      <w:r w:rsidRPr="003376B9">
        <w:rPr>
          <w:lang w:val="en-GB"/>
        </w:rPr>
        <w:t xml:space="preserve">) and </w:t>
      </w:r>
      <w:r w:rsidRPr="00530697">
        <w:rPr>
          <w:rFonts w:ascii="Symbol" w:hAnsi="Symbol"/>
        </w:rPr>
        <w:t></w:t>
      </w:r>
      <w:r w:rsidRPr="003376B9">
        <w:rPr>
          <w:lang w:val="en-GB"/>
        </w:rPr>
        <w:t xml:space="preserve">  </w:t>
      </w:r>
      <w:r w:rsidRPr="00530697">
        <w:rPr>
          <w:rFonts w:ascii="Symbol" w:hAnsi="Symbol"/>
        </w:rPr>
        <w:t></w:t>
      </w:r>
      <w:r w:rsidRPr="003376B9">
        <w:rPr>
          <w:lang w:val="en-GB"/>
        </w:rPr>
        <w:t xml:space="preserve">  </w:t>
      </w:r>
      <w:r w:rsidRPr="003376B9">
        <w:rPr>
          <w:i/>
          <w:lang w:val="en-GB"/>
        </w:rPr>
        <w:t>n</w:t>
      </w:r>
      <w:r w:rsidRPr="003376B9">
        <w:rPr>
          <w:lang w:val="en-GB"/>
        </w:rPr>
        <w:t xml:space="preserve"> </w:t>
      </w:r>
      <w:r w:rsidRPr="00530697">
        <w:rPr>
          <w:rFonts w:ascii="Symbol" w:hAnsi="Symbol"/>
        </w:rPr>
        <w:t></w:t>
      </w:r>
      <w:r w:rsidRPr="003376B9">
        <w:rPr>
          <w:position w:val="-4"/>
          <w:sz w:val="16"/>
          <w:lang w:val="en-GB"/>
        </w:rPr>
        <w:t>0</w:t>
      </w:r>
      <w:r w:rsidRPr="003376B9">
        <w:rPr>
          <w:lang w:val="en-GB"/>
        </w:rPr>
        <w:t>.</w:t>
      </w:r>
    </w:p>
    <w:p w14:paraId="792CEBAE" w14:textId="77777777" w:rsidR="003376B9" w:rsidRPr="003376B9" w:rsidRDefault="003376B9" w:rsidP="003376B9">
      <w:pPr>
        <w:tabs>
          <w:tab w:val="left" w:pos="9356"/>
        </w:tabs>
        <w:rPr>
          <w:lang w:val="en-GB"/>
        </w:rPr>
      </w:pPr>
      <w:r w:rsidRPr="003376B9">
        <w:rPr>
          <w:lang w:val="en-GB"/>
        </w:rPr>
        <w:t>If dead time exists between the frequency departure measurements and this is ignored in computing equation (7), it has been shown that the resulting stability values (which are no longer the Allan variances), will be biased (except for the white frequency noise) as the frequency measurements are regrouped to estimate the stability for </w:t>
      </w:r>
      <w:r w:rsidRPr="003376B9">
        <w:rPr>
          <w:i/>
          <w:lang w:val="en-GB"/>
        </w:rPr>
        <w:t>n</w:t>
      </w:r>
      <w:r w:rsidRPr="003376B9">
        <w:rPr>
          <w:lang w:val="en-GB"/>
        </w:rPr>
        <w:t> </w:t>
      </w:r>
      <w:r w:rsidRPr="00530697">
        <w:rPr>
          <w:rFonts w:ascii="Symbol" w:hAnsi="Symbol"/>
        </w:rPr>
        <w:t></w:t>
      </w:r>
      <w:r w:rsidRPr="003376B9">
        <w:rPr>
          <w:position w:val="-4"/>
          <w:sz w:val="16"/>
          <w:lang w:val="en-GB"/>
        </w:rPr>
        <w:t>0</w:t>
      </w:r>
      <w:r w:rsidRPr="003376B9">
        <w:rPr>
          <w:lang w:val="en-GB"/>
        </w:rPr>
        <w:t xml:space="preserve"> (</w:t>
      </w:r>
      <w:r w:rsidRPr="003376B9">
        <w:rPr>
          <w:i/>
          <w:lang w:val="en-GB"/>
        </w:rPr>
        <w:t>n</w:t>
      </w:r>
      <w:r w:rsidRPr="003376B9">
        <w:rPr>
          <w:lang w:val="en-GB"/>
        </w:rPr>
        <w:t> &gt; 1). This bias has been studied and some tables for its correction published.</w:t>
      </w:r>
    </w:p>
    <w:p w14:paraId="4B5A5A49" w14:textId="77777777" w:rsidR="003376B9" w:rsidRPr="003376B9" w:rsidRDefault="003376B9" w:rsidP="003376B9">
      <w:pPr>
        <w:keepNext/>
        <w:tabs>
          <w:tab w:val="left" w:pos="9356"/>
        </w:tabs>
        <w:rPr>
          <w:lang w:val="en-GB"/>
        </w:rPr>
      </w:pPr>
      <w:r w:rsidRPr="003376B9">
        <w:rPr>
          <w:lang w:val="en-GB"/>
        </w:rPr>
        <w:t xml:space="preserve">If there is no dead time, then the original </w:t>
      </w:r>
      <w:r w:rsidRPr="00530697">
        <w:fldChar w:fldCharType="begin"/>
      </w:r>
      <w:r w:rsidRPr="003376B9">
        <w:rPr>
          <w:lang w:val="en-GB"/>
        </w:rPr>
        <w:instrText>eq \o(\d\ba8()</w:instrText>
      </w:r>
      <w:r w:rsidRPr="003376B9">
        <w:rPr>
          <w:rFonts w:ascii="Symbol" w:hAnsi="Symbol"/>
          <w:sz w:val="18"/>
          <w:lang w:val="en-GB"/>
        </w:rPr>
        <w:instrText>`</w:instrText>
      </w:r>
      <w:r w:rsidRPr="003376B9">
        <w:rPr>
          <w:lang w:val="en-GB"/>
        </w:rPr>
        <w:instrText>,</w:instrText>
      </w:r>
      <w:r w:rsidRPr="003376B9">
        <w:rPr>
          <w:i/>
          <w:lang w:val="en-GB"/>
        </w:rPr>
        <w:instrText>y</w:instrText>
      </w:r>
      <w:r w:rsidRPr="003376B9">
        <w:rPr>
          <w:i/>
          <w:position w:val="-4"/>
          <w:sz w:val="16"/>
          <w:lang w:val="en-GB"/>
        </w:rPr>
        <w:instrText>i</w:instrText>
      </w:r>
      <w:r w:rsidRPr="003376B9">
        <w:rPr>
          <w:lang w:val="en-GB"/>
        </w:rPr>
        <w:instrText>)</w:instrText>
      </w:r>
      <w:r w:rsidRPr="00530697">
        <w:fldChar w:fldCharType="end"/>
      </w:r>
      <w:r w:rsidRPr="003376B9">
        <w:rPr>
          <w:lang w:val="en-GB"/>
        </w:rPr>
        <w:t xml:space="preserve">’s can be combined to create a set of </w:t>
      </w:r>
      <w:r w:rsidRPr="00530697">
        <w:fldChar w:fldCharType="begin"/>
      </w:r>
      <w:r w:rsidRPr="003376B9">
        <w:rPr>
          <w:lang w:val="en-GB"/>
        </w:rPr>
        <w:instrText>eq \o(\d\ba8()</w:instrText>
      </w:r>
      <w:r w:rsidRPr="003376B9">
        <w:rPr>
          <w:rFonts w:ascii="Symbol" w:hAnsi="Symbol"/>
          <w:sz w:val="18"/>
          <w:lang w:val="en-GB"/>
        </w:rPr>
        <w:instrText>`</w:instrText>
      </w:r>
      <w:r w:rsidRPr="003376B9">
        <w:rPr>
          <w:lang w:val="en-GB"/>
        </w:rPr>
        <w:instrText>,</w:instrText>
      </w:r>
      <w:r w:rsidRPr="003376B9">
        <w:rPr>
          <w:i/>
          <w:lang w:val="en-GB"/>
        </w:rPr>
        <w:instrText>y</w:instrText>
      </w:r>
      <w:r w:rsidRPr="003376B9">
        <w:rPr>
          <w:lang w:val="en-GB"/>
        </w:rPr>
        <w:instrText>)</w:instrText>
      </w:r>
      <w:r w:rsidRPr="00530697">
        <w:fldChar w:fldCharType="end"/>
      </w:r>
      <w:r w:rsidRPr="003376B9">
        <w:rPr>
          <w:i/>
          <w:position w:val="-3"/>
          <w:sz w:val="18"/>
          <w:lang w:val="en-GB"/>
        </w:rPr>
        <w:t>k</w:t>
      </w:r>
      <w:r w:rsidRPr="003376B9">
        <w:rPr>
          <w:lang w:val="en-GB"/>
        </w:rPr>
        <w:t>’s:</w:t>
      </w:r>
    </w:p>
    <w:p w14:paraId="644687E5" w14:textId="77777777" w:rsidR="003376B9" w:rsidRPr="003376B9" w:rsidRDefault="003376B9" w:rsidP="003376B9">
      <w:pPr>
        <w:pStyle w:val="Equation"/>
        <w:rPr>
          <w:lang w:val="en-GB"/>
        </w:rPr>
      </w:pPr>
      <w:bookmarkStart w:id="13" w:name="F012"/>
      <w:r w:rsidRPr="003376B9">
        <w:rPr>
          <w:lang w:val="en-GB"/>
        </w:rPr>
        <w:tab/>
      </w:r>
      <w:r w:rsidRPr="003376B9">
        <w:rPr>
          <w:lang w:val="en-GB"/>
        </w:rPr>
        <w:tab/>
      </w:r>
      <w:r w:rsidRPr="00530697">
        <w:fldChar w:fldCharType="begin"/>
      </w:r>
      <w:r w:rsidRPr="003376B9">
        <w:rPr>
          <w:lang w:val="en-GB"/>
        </w:rPr>
        <w:instrText>eq \o(\d\ba8()</w:instrText>
      </w:r>
      <w:r w:rsidRPr="003376B9">
        <w:rPr>
          <w:rFonts w:ascii="Symbol" w:hAnsi="Symbol"/>
          <w:sz w:val="18"/>
          <w:lang w:val="en-GB"/>
        </w:rPr>
        <w:instrText>`</w:instrText>
      </w:r>
      <w:r w:rsidRPr="003376B9">
        <w:rPr>
          <w:lang w:val="en-GB"/>
        </w:rPr>
        <w:instrText>,</w:instrText>
      </w:r>
      <w:r w:rsidRPr="003376B9">
        <w:rPr>
          <w:i/>
          <w:lang w:val="en-GB"/>
        </w:rPr>
        <w:instrText>y</w:instrText>
      </w:r>
      <w:r w:rsidRPr="003376B9">
        <w:rPr>
          <w:lang w:val="en-GB"/>
        </w:rPr>
        <w:instrText>)</w:instrText>
      </w:r>
      <w:r w:rsidRPr="003376B9">
        <w:rPr>
          <w:i/>
          <w:position w:val="-4"/>
          <w:sz w:val="18"/>
          <w:lang w:val="en-GB"/>
        </w:rPr>
        <w:instrText>k</w:instrText>
      </w:r>
      <w:r w:rsidRPr="003376B9">
        <w:rPr>
          <w:lang w:val="en-GB"/>
        </w:rPr>
        <w:instrText xml:space="preserve">  </w:instrText>
      </w:r>
      <w:r w:rsidRPr="003376B9">
        <w:rPr>
          <w:rFonts w:ascii="Symbol" w:hAnsi="Symbol"/>
          <w:lang w:val="en-GB"/>
        </w:rPr>
        <w:instrText>=</w:instrText>
      </w:r>
      <w:r w:rsidRPr="003376B9">
        <w:rPr>
          <w:lang w:val="en-GB"/>
        </w:rPr>
        <w:instrText xml:space="preserve">  \f(1,</w:instrText>
      </w:r>
      <w:r w:rsidRPr="003376B9">
        <w:rPr>
          <w:i/>
          <w:lang w:val="en-GB"/>
        </w:rPr>
        <w:instrText>n</w:instrText>
      </w:r>
      <w:r w:rsidRPr="003376B9">
        <w:rPr>
          <w:lang w:val="en-GB"/>
        </w:rPr>
        <w:instrText>)    \i\su(</w:instrText>
      </w:r>
      <w:r w:rsidRPr="003376B9">
        <w:rPr>
          <w:i/>
          <w:sz w:val="18"/>
          <w:lang w:val="en-GB"/>
        </w:rPr>
        <w:instrText>i</w:instrText>
      </w:r>
      <w:r w:rsidRPr="003376B9">
        <w:rPr>
          <w:sz w:val="18"/>
          <w:lang w:val="en-GB"/>
        </w:rPr>
        <w:instrText xml:space="preserve"> = </w:instrText>
      </w:r>
      <w:r w:rsidRPr="003376B9">
        <w:rPr>
          <w:i/>
          <w:sz w:val="18"/>
          <w:lang w:val="en-GB"/>
        </w:rPr>
        <w:instrText>k</w:instrText>
      </w:r>
      <w:r w:rsidRPr="003376B9">
        <w:rPr>
          <w:lang w:val="en-GB"/>
        </w:rPr>
        <w:instrText>,\s\up4(</w:instrText>
      </w:r>
      <w:r w:rsidRPr="003376B9">
        <w:rPr>
          <w:i/>
          <w:sz w:val="18"/>
          <w:lang w:val="en-GB"/>
        </w:rPr>
        <w:instrText>k</w:instrText>
      </w:r>
      <w:r w:rsidRPr="003376B9">
        <w:rPr>
          <w:sz w:val="18"/>
          <w:lang w:val="en-GB"/>
        </w:rPr>
        <w:instrText xml:space="preserve"> + </w:instrText>
      </w:r>
      <w:r w:rsidRPr="003376B9">
        <w:rPr>
          <w:i/>
          <w:sz w:val="18"/>
          <w:lang w:val="en-GB"/>
        </w:rPr>
        <w:instrText>n</w:instrText>
      </w:r>
      <w:r w:rsidRPr="003376B9">
        <w:rPr>
          <w:sz w:val="18"/>
          <w:lang w:val="en-GB"/>
        </w:rPr>
        <w:instrText xml:space="preserve"> – 1</w:instrText>
      </w:r>
      <w:r w:rsidRPr="003376B9">
        <w:rPr>
          <w:lang w:val="en-GB"/>
        </w:rPr>
        <w:instrText>),</w:instrText>
      </w:r>
      <w:r w:rsidRPr="003376B9">
        <w:rPr>
          <w:sz w:val="30"/>
          <w:lang w:val="en-GB"/>
        </w:rPr>
        <w:instrText xml:space="preserve"> </w:instrText>
      </w:r>
      <w:r w:rsidRPr="003376B9">
        <w:rPr>
          <w:lang w:val="en-GB"/>
        </w:rPr>
        <w:instrText xml:space="preserve">      \o(\d\ba8()</w:instrText>
      </w:r>
      <w:r w:rsidRPr="003376B9">
        <w:rPr>
          <w:rFonts w:ascii="Symbol" w:hAnsi="Symbol"/>
          <w:sz w:val="18"/>
          <w:lang w:val="en-GB"/>
        </w:rPr>
        <w:instrText>`</w:instrText>
      </w:r>
      <w:r w:rsidRPr="003376B9">
        <w:rPr>
          <w:lang w:val="en-GB"/>
        </w:rPr>
        <w:instrText>,</w:instrText>
      </w:r>
      <w:r w:rsidRPr="003376B9">
        <w:rPr>
          <w:i/>
          <w:lang w:val="en-GB"/>
        </w:rPr>
        <w:instrText>y</w:instrText>
      </w:r>
      <w:r w:rsidRPr="003376B9">
        <w:rPr>
          <w:lang w:val="en-GB"/>
        </w:rPr>
        <w:instrText>)</w:instrText>
      </w:r>
      <w:r w:rsidRPr="003376B9">
        <w:rPr>
          <w:i/>
          <w:position w:val="-4"/>
          <w:sz w:val="18"/>
          <w:lang w:val="en-GB"/>
        </w:rPr>
        <w:instrText>i</w:instrText>
      </w:r>
      <w:r w:rsidRPr="003376B9">
        <w:rPr>
          <w:lang w:val="en-GB"/>
        </w:rPr>
        <w:instrText>)</w:instrText>
      </w:r>
      <w:r w:rsidRPr="00530697">
        <w:fldChar w:fldCharType="end"/>
      </w:r>
      <w:bookmarkEnd w:id="13"/>
    </w:p>
    <w:p w14:paraId="00D8532F" w14:textId="77777777" w:rsidR="003376B9" w:rsidRPr="003376B9" w:rsidRDefault="003376B9" w:rsidP="003376B9">
      <w:pPr>
        <w:pStyle w:val="TableNo"/>
        <w:rPr>
          <w:lang w:val="en-GB"/>
        </w:rPr>
      </w:pPr>
      <w:r w:rsidRPr="003376B9">
        <w:rPr>
          <w:lang w:val="en-GB"/>
        </w:rPr>
        <w:lastRenderedPageBreak/>
        <w:t>TABLE 1</w:t>
      </w:r>
    </w:p>
    <w:p w14:paraId="05FBD046" w14:textId="77777777" w:rsidR="003376B9" w:rsidRPr="003376B9" w:rsidRDefault="003376B9" w:rsidP="003376B9">
      <w:pPr>
        <w:pStyle w:val="Tabletitle"/>
        <w:rPr>
          <w:lang w:val="en-GB"/>
        </w:rPr>
      </w:pPr>
      <w:r w:rsidRPr="003376B9">
        <w:rPr>
          <w:lang w:val="en-GB"/>
        </w:rPr>
        <w:t>The functional characteristics of five independent noise processes</w:t>
      </w:r>
      <w:r w:rsidRPr="003376B9">
        <w:rPr>
          <w:lang w:val="en-GB"/>
        </w:rPr>
        <w:br/>
        <w:t>for frequency instability of oscillators</w:t>
      </w:r>
    </w:p>
    <w:tbl>
      <w:tblPr>
        <w:tblW w:w="0" w:type="auto"/>
        <w:jc w:val="center"/>
        <w:tblLayout w:type="fixed"/>
        <w:tblLook w:val="0000" w:firstRow="0" w:lastRow="0" w:firstColumn="0" w:lastColumn="0" w:noHBand="0" w:noVBand="0"/>
      </w:tblPr>
      <w:tblGrid>
        <w:gridCol w:w="3060"/>
        <w:gridCol w:w="992"/>
        <w:gridCol w:w="1539"/>
        <w:gridCol w:w="892"/>
        <w:gridCol w:w="1407"/>
        <w:gridCol w:w="930"/>
      </w:tblGrid>
      <w:tr w:rsidR="003376B9" w:rsidRPr="00A70F8B" w14:paraId="67B5F3E9" w14:textId="77777777" w:rsidTr="00953D38">
        <w:trPr>
          <w:cantSplit/>
          <w:jc w:val="center"/>
        </w:trPr>
        <w:tc>
          <w:tcPr>
            <w:tcW w:w="3060" w:type="dxa"/>
            <w:vMerge w:val="restart"/>
            <w:tcBorders>
              <w:top w:val="single" w:sz="6" w:space="0" w:color="auto"/>
              <w:left w:val="single" w:sz="6" w:space="0" w:color="auto"/>
              <w:right w:val="single" w:sz="6" w:space="0" w:color="auto"/>
            </w:tcBorders>
            <w:vAlign w:val="center"/>
          </w:tcPr>
          <w:p w14:paraId="2871C8A0" w14:textId="77777777" w:rsidR="003376B9" w:rsidRPr="00530697" w:rsidRDefault="003376B9" w:rsidP="00953D38">
            <w:pPr>
              <w:pStyle w:val="Tablehead"/>
            </w:pPr>
            <w:r w:rsidRPr="00530697">
              <w:t>Description of noise process</w:t>
            </w:r>
          </w:p>
        </w:tc>
        <w:tc>
          <w:tcPr>
            <w:tcW w:w="5760" w:type="dxa"/>
            <w:gridSpan w:val="5"/>
            <w:tcBorders>
              <w:top w:val="single" w:sz="6" w:space="0" w:color="auto"/>
              <w:left w:val="single" w:sz="6" w:space="0" w:color="auto"/>
              <w:bottom w:val="single" w:sz="6" w:space="0" w:color="auto"/>
              <w:right w:val="single" w:sz="6" w:space="0" w:color="auto"/>
            </w:tcBorders>
          </w:tcPr>
          <w:p w14:paraId="302A7421" w14:textId="77777777" w:rsidR="003376B9" w:rsidRPr="003376B9" w:rsidRDefault="003376B9" w:rsidP="00953D38">
            <w:pPr>
              <w:pStyle w:val="Tablehead"/>
              <w:rPr>
                <w:lang w:val="en-GB"/>
              </w:rPr>
            </w:pPr>
            <w:r w:rsidRPr="003376B9">
              <w:rPr>
                <w:lang w:val="en-GB"/>
              </w:rPr>
              <w:t>Slope characteristics of log-log plot</w:t>
            </w:r>
          </w:p>
        </w:tc>
      </w:tr>
      <w:tr w:rsidR="003376B9" w:rsidRPr="00530697" w14:paraId="643C7554" w14:textId="77777777" w:rsidTr="00953D38">
        <w:trPr>
          <w:cantSplit/>
          <w:jc w:val="center"/>
        </w:trPr>
        <w:tc>
          <w:tcPr>
            <w:tcW w:w="3060" w:type="dxa"/>
            <w:vMerge/>
            <w:tcBorders>
              <w:left w:val="single" w:sz="6" w:space="0" w:color="auto"/>
              <w:right w:val="single" w:sz="6" w:space="0" w:color="auto"/>
            </w:tcBorders>
          </w:tcPr>
          <w:p w14:paraId="4A5B12A4" w14:textId="77777777" w:rsidR="003376B9" w:rsidRPr="003376B9" w:rsidRDefault="003376B9" w:rsidP="00953D38">
            <w:pPr>
              <w:pStyle w:val="Tablehead"/>
              <w:rPr>
                <w:lang w:val="en-GB"/>
              </w:rPr>
            </w:pPr>
          </w:p>
        </w:tc>
        <w:tc>
          <w:tcPr>
            <w:tcW w:w="2531" w:type="dxa"/>
            <w:gridSpan w:val="2"/>
            <w:tcBorders>
              <w:top w:val="single" w:sz="6" w:space="0" w:color="auto"/>
              <w:left w:val="single" w:sz="6" w:space="0" w:color="auto"/>
              <w:bottom w:val="single" w:sz="6" w:space="0" w:color="auto"/>
              <w:right w:val="single" w:sz="6" w:space="0" w:color="auto"/>
            </w:tcBorders>
          </w:tcPr>
          <w:p w14:paraId="22E6E968" w14:textId="77777777" w:rsidR="003376B9" w:rsidRPr="00530697" w:rsidRDefault="003376B9" w:rsidP="00953D38">
            <w:pPr>
              <w:pStyle w:val="Tablehead"/>
            </w:pPr>
            <w:r w:rsidRPr="00530697">
              <w:t>Frequency domain</w:t>
            </w:r>
          </w:p>
        </w:tc>
        <w:tc>
          <w:tcPr>
            <w:tcW w:w="3229" w:type="dxa"/>
            <w:gridSpan w:val="3"/>
            <w:tcBorders>
              <w:top w:val="single" w:sz="6" w:space="0" w:color="auto"/>
              <w:left w:val="single" w:sz="6" w:space="0" w:color="auto"/>
              <w:bottom w:val="single" w:sz="6" w:space="0" w:color="auto"/>
              <w:right w:val="single" w:sz="6" w:space="0" w:color="auto"/>
            </w:tcBorders>
          </w:tcPr>
          <w:p w14:paraId="0F950DBB" w14:textId="77777777" w:rsidR="003376B9" w:rsidRPr="00530697" w:rsidRDefault="003376B9" w:rsidP="00953D38">
            <w:pPr>
              <w:pStyle w:val="Tablehead"/>
            </w:pPr>
            <w:r w:rsidRPr="00530697">
              <w:t>Time domain</w:t>
            </w:r>
          </w:p>
        </w:tc>
      </w:tr>
      <w:tr w:rsidR="003376B9" w:rsidRPr="00530697" w14:paraId="2F174F06" w14:textId="77777777" w:rsidTr="00953D38">
        <w:trPr>
          <w:cantSplit/>
          <w:jc w:val="center"/>
        </w:trPr>
        <w:tc>
          <w:tcPr>
            <w:tcW w:w="3060" w:type="dxa"/>
            <w:vMerge/>
            <w:tcBorders>
              <w:left w:val="single" w:sz="6" w:space="0" w:color="auto"/>
              <w:right w:val="single" w:sz="6" w:space="0" w:color="auto"/>
            </w:tcBorders>
          </w:tcPr>
          <w:p w14:paraId="7E6E12C5" w14:textId="77777777" w:rsidR="003376B9" w:rsidRPr="00530697" w:rsidRDefault="003376B9" w:rsidP="00953D38">
            <w:pPr>
              <w:pStyle w:val="Tablehead"/>
            </w:pPr>
          </w:p>
        </w:tc>
        <w:tc>
          <w:tcPr>
            <w:tcW w:w="992" w:type="dxa"/>
            <w:tcBorders>
              <w:top w:val="single" w:sz="6" w:space="0" w:color="auto"/>
              <w:left w:val="single" w:sz="6" w:space="0" w:color="auto"/>
              <w:bottom w:val="single" w:sz="6" w:space="0" w:color="auto"/>
              <w:right w:val="single" w:sz="6" w:space="0" w:color="auto"/>
            </w:tcBorders>
          </w:tcPr>
          <w:p w14:paraId="5FD3080D" w14:textId="77777777" w:rsidR="003376B9" w:rsidRPr="00530697" w:rsidRDefault="003376B9" w:rsidP="00953D38">
            <w:pPr>
              <w:pStyle w:val="Tablehead"/>
            </w:pPr>
            <w:r w:rsidRPr="00530697">
              <w:rPr>
                <w:i/>
              </w:rPr>
              <w:t>S</w:t>
            </w:r>
            <w:r w:rsidRPr="00530697">
              <w:rPr>
                <w:i/>
                <w:position w:val="-4"/>
                <w:sz w:val="14"/>
              </w:rPr>
              <w:t>y</w:t>
            </w:r>
            <w:r w:rsidRPr="00530697">
              <w:t>(</w:t>
            </w:r>
            <w:r w:rsidRPr="00530697">
              <w:rPr>
                <w:sz w:val="16"/>
              </w:rPr>
              <w:t> </w:t>
            </w:r>
            <w:r w:rsidRPr="00530697">
              <w:rPr>
                <w:i/>
              </w:rPr>
              <w:t>f</w:t>
            </w:r>
            <w:r w:rsidRPr="00530697">
              <w:rPr>
                <w:sz w:val="12"/>
              </w:rPr>
              <w:t> </w:t>
            </w:r>
            <w:r w:rsidRPr="00530697">
              <w:t>)</w:t>
            </w:r>
          </w:p>
        </w:tc>
        <w:tc>
          <w:tcPr>
            <w:tcW w:w="1539" w:type="dxa"/>
            <w:tcBorders>
              <w:top w:val="single" w:sz="6" w:space="0" w:color="auto"/>
              <w:left w:val="single" w:sz="6" w:space="0" w:color="auto"/>
              <w:bottom w:val="single" w:sz="6" w:space="0" w:color="auto"/>
              <w:right w:val="single" w:sz="6" w:space="0" w:color="auto"/>
            </w:tcBorders>
          </w:tcPr>
          <w:p w14:paraId="3DE8B78F" w14:textId="77777777" w:rsidR="003376B9" w:rsidRPr="00530697" w:rsidRDefault="003376B9" w:rsidP="00953D38">
            <w:pPr>
              <w:pStyle w:val="Tablehead"/>
            </w:pPr>
            <w:r w:rsidRPr="00530697">
              <w:rPr>
                <w:i/>
              </w:rPr>
              <w:t>S</w:t>
            </w:r>
            <w:r w:rsidRPr="00530697">
              <w:rPr>
                <w:rFonts w:ascii="Symbol" w:hAnsi="Symbol"/>
                <w:position w:val="-4"/>
                <w:sz w:val="14"/>
              </w:rPr>
              <w:t></w:t>
            </w:r>
            <w:r w:rsidRPr="00530697">
              <w:t>(</w:t>
            </w:r>
            <w:r w:rsidRPr="00530697">
              <w:rPr>
                <w:sz w:val="16"/>
              </w:rPr>
              <w:t> </w:t>
            </w:r>
            <w:r w:rsidRPr="00530697">
              <w:rPr>
                <w:i/>
              </w:rPr>
              <w:t>f</w:t>
            </w:r>
            <w:r w:rsidRPr="00530697">
              <w:rPr>
                <w:sz w:val="12"/>
              </w:rPr>
              <w:t> </w:t>
            </w:r>
            <w:r w:rsidRPr="00530697">
              <w:t xml:space="preserve">) or </w:t>
            </w:r>
            <w:r w:rsidRPr="00530697">
              <w:rPr>
                <w:i/>
              </w:rPr>
              <w:t>S</w:t>
            </w:r>
            <w:r w:rsidRPr="00530697">
              <w:rPr>
                <w:i/>
                <w:position w:val="-4"/>
                <w:sz w:val="14"/>
              </w:rPr>
              <w:t>x</w:t>
            </w:r>
            <w:r w:rsidRPr="00530697">
              <w:t>(</w:t>
            </w:r>
            <w:r w:rsidRPr="00530697">
              <w:rPr>
                <w:sz w:val="16"/>
              </w:rPr>
              <w:t> </w:t>
            </w:r>
            <w:r w:rsidRPr="00530697">
              <w:rPr>
                <w:i/>
              </w:rPr>
              <w:t>f</w:t>
            </w:r>
            <w:r w:rsidRPr="00530697">
              <w:rPr>
                <w:sz w:val="12"/>
              </w:rPr>
              <w:t> </w:t>
            </w:r>
            <w:r w:rsidRPr="00530697">
              <w:t>)</w:t>
            </w:r>
          </w:p>
        </w:tc>
        <w:tc>
          <w:tcPr>
            <w:tcW w:w="892" w:type="dxa"/>
            <w:tcBorders>
              <w:top w:val="single" w:sz="6" w:space="0" w:color="auto"/>
              <w:left w:val="single" w:sz="6" w:space="0" w:color="auto"/>
              <w:bottom w:val="single" w:sz="6" w:space="0" w:color="auto"/>
              <w:right w:val="single" w:sz="6" w:space="0" w:color="auto"/>
            </w:tcBorders>
          </w:tcPr>
          <w:p w14:paraId="23D6C4D0" w14:textId="77777777" w:rsidR="003376B9" w:rsidRPr="00530697" w:rsidRDefault="003376B9" w:rsidP="00953D38">
            <w:pPr>
              <w:pStyle w:val="Tablehead"/>
            </w:pPr>
            <w:r w:rsidRPr="00530697">
              <w:rPr>
                <w:rFonts w:ascii="Symbol" w:hAnsi="Symbol"/>
              </w:rPr>
              <w:t></w:t>
            </w:r>
            <w:r w:rsidRPr="00530697">
              <w:rPr>
                <w:rFonts w:ascii="Symbol" w:hAnsi="Symbol"/>
              </w:rPr>
              <w:fldChar w:fldCharType="begin"/>
            </w:r>
            <w:r w:rsidRPr="00530697">
              <w:instrText>eq \s(</w:instrText>
            </w:r>
            <w:r w:rsidRPr="00530697">
              <w:rPr>
                <w:sz w:val="14"/>
              </w:rPr>
              <w:instrText>2</w:instrText>
            </w:r>
            <w:r w:rsidRPr="00530697">
              <w:instrText>,</w:instrText>
            </w:r>
            <w:r w:rsidRPr="00530697">
              <w:rPr>
                <w:i/>
                <w:sz w:val="14"/>
              </w:rPr>
              <w:instrText>y</w:instrText>
            </w:r>
            <w:r w:rsidRPr="00530697">
              <w:instrText>)</w:instrText>
            </w:r>
            <w:r w:rsidRPr="00530697">
              <w:rPr>
                <w:rFonts w:ascii="Symbol" w:hAnsi="Symbol"/>
              </w:rPr>
              <w:fldChar w:fldCharType="end"/>
            </w:r>
            <w:r w:rsidRPr="00530697">
              <w:t>(</w:t>
            </w:r>
            <w:r w:rsidRPr="00530697">
              <w:rPr>
                <w:rFonts w:ascii="Symbol" w:hAnsi="Symbol"/>
              </w:rPr>
              <w:t></w:t>
            </w:r>
            <w:r w:rsidRPr="00530697">
              <w:t>)</w:t>
            </w:r>
          </w:p>
        </w:tc>
        <w:tc>
          <w:tcPr>
            <w:tcW w:w="1407" w:type="dxa"/>
            <w:tcBorders>
              <w:top w:val="single" w:sz="6" w:space="0" w:color="auto"/>
              <w:left w:val="single" w:sz="6" w:space="0" w:color="auto"/>
              <w:bottom w:val="single" w:sz="6" w:space="0" w:color="auto"/>
              <w:right w:val="single" w:sz="6" w:space="0" w:color="auto"/>
            </w:tcBorders>
          </w:tcPr>
          <w:p w14:paraId="01492D91" w14:textId="77777777" w:rsidR="003376B9" w:rsidRPr="00530697" w:rsidRDefault="003376B9" w:rsidP="00953D38">
            <w:pPr>
              <w:pStyle w:val="Tablehead"/>
            </w:pPr>
            <w:r w:rsidRPr="00530697">
              <w:t xml:space="preserve">Mod. </w:t>
            </w:r>
            <w:r w:rsidRPr="00530697">
              <w:rPr>
                <w:rFonts w:ascii="Symbol" w:hAnsi="Symbol"/>
              </w:rPr>
              <w:t></w:t>
            </w:r>
            <w:r w:rsidRPr="00530697">
              <w:rPr>
                <w:rFonts w:ascii="Symbol" w:hAnsi="Symbol"/>
              </w:rPr>
              <w:fldChar w:fldCharType="begin"/>
            </w:r>
            <w:r w:rsidRPr="00530697">
              <w:instrText>eq \s(</w:instrText>
            </w:r>
            <w:r w:rsidRPr="00530697">
              <w:rPr>
                <w:sz w:val="14"/>
              </w:rPr>
              <w:instrText>2</w:instrText>
            </w:r>
            <w:r w:rsidRPr="00530697">
              <w:instrText>,</w:instrText>
            </w:r>
            <w:r w:rsidRPr="00530697">
              <w:rPr>
                <w:i/>
                <w:sz w:val="14"/>
              </w:rPr>
              <w:instrText>y</w:instrText>
            </w:r>
            <w:r w:rsidRPr="00530697">
              <w:instrText>)</w:instrText>
            </w:r>
            <w:r w:rsidRPr="00530697">
              <w:rPr>
                <w:rFonts w:ascii="Symbol" w:hAnsi="Symbol"/>
              </w:rPr>
              <w:fldChar w:fldCharType="end"/>
            </w:r>
            <w:r w:rsidRPr="00530697">
              <w:t>(</w:t>
            </w:r>
            <w:r w:rsidRPr="00530697">
              <w:rPr>
                <w:rFonts w:ascii="Symbol" w:hAnsi="Symbol"/>
              </w:rPr>
              <w:t></w:t>
            </w:r>
            <w:r w:rsidRPr="00530697">
              <w:t>)</w:t>
            </w:r>
          </w:p>
        </w:tc>
        <w:tc>
          <w:tcPr>
            <w:tcW w:w="930" w:type="dxa"/>
            <w:tcBorders>
              <w:top w:val="single" w:sz="6" w:space="0" w:color="auto"/>
              <w:left w:val="single" w:sz="6" w:space="0" w:color="auto"/>
              <w:bottom w:val="single" w:sz="6" w:space="0" w:color="auto"/>
              <w:right w:val="single" w:sz="6" w:space="0" w:color="auto"/>
            </w:tcBorders>
          </w:tcPr>
          <w:p w14:paraId="6F65CA85" w14:textId="77777777" w:rsidR="003376B9" w:rsidRPr="00530697" w:rsidRDefault="003376B9" w:rsidP="00953D38">
            <w:pPr>
              <w:pStyle w:val="Tablehead"/>
            </w:pPr>
            <w:r w:rsidRPr="00530697">
              <w:rPr>
                <w:rFonts w:ascii="Symbol" w:hAnsi="Symbol"/>
              </w:rPr>
              <w:t></w:t>
            </w:r>
            <w:r w:rsidRPr="00530697">
              <w:rPr>
                <w:rFonts w:ascii="Symbol" w:hAnsi="Symbol"/>
              </w:rPr>
              <w:fldChar w:fldCharType="begin"/>
            </w:r>
            <w:r w:rsidRPr="00530697">
              <w:instrText>eq \s(</w:instrText>
            </w:r>
            <w:r w:rsidRPr="00530697">
              <w:rPr>
                <w:sz w:val="14"/>
              </w:rPr>
              <w:instrText>2</w:instrText>
            </w:r>
            <w:r w:rsidRPr="00530697">
              <w:instrText>,</w:instrText>
            </w:r>
            <w:r w:rsidRPr="00530697">
              <w:rPr>
                <w:i/>
                <w:sz w:val="14"/>
              </w:rPr>
              <w:instrText>x</w:instrText>
            </w:r>
            <w:r w:rsidRPr="00530697">
              <w:instrText>)</w:instrText>
            </w:r>
            <w:r w:rsidRPr="00530697">
              <w:rPr>
                <w:rFonts w:ascii="Symbol" w:hAnsi="Symbol"/>
              </w:rPr>
              <w:fldChar w:fldCharType="end"/>
            </w:r>
            <w:r w:rsidRPr="00530697">
              <w:t>(</w:t>
            </w:r>
            <w:r w:rsidRPr="00530697">
              <w:rPr>
                <w:rFonts w:ascii="Symbol" w:hAnsi="Symbol"/>
              </w:rPr>
              <w:t></w:t>
            </w:r>
            <w:r w:rsidRPr="00530697">
              <w:t>)</w:t>
            </w:r>
          </w:p>
        </w:tc>
      </w:tr>
      <w:tr w:rsidR="003376B9" w:rsidRPr="00530697" w14:paraId="2089A8CC" w14:textId="77777777" w:rsidTr="00953D38">
        <w:trPr>
          <w:cantSplit/>
          <w:jc w:val="center"/>
        </w:trPr>
        <w:tc>
          <w:tcPr>
            <w:tcW w:w="3060" w:type="dxa"/>
            <w:vMerge/>
            <w:tcBorders>
              <w:left w:val="single" w:sz="6" w:space="0" w:color="auto"/>
              <w:bottom w:val="single" w:sz="6" w:space="0" w:color="auto"/>
              <w:right w:val="single" w:sz="6" w:space="0" w:color="auto"/>
            </w:tcBorders>
          </w:tcPr>
          <w:p w14:paraId="2C3F5E31" w14:textId="77777777" w:rsidR="003376B9" w:rsidRPr="00530697" w:rsidRDefault="003376B9" w:rsidP="00953D38">
            <w:pPr>
              <w:pStyle w:val="Tablehead"/>
            </w:pPr>
          </w:p>
        </w:tc>
        <w:tc>
          <w:tcPr>
            <w:tcW w:w="992" w:type="dxa"/>
            <w:tcBorders>
              <w:top w:val="single" w:sz="6" w:space="0" w:color="auto"/>
              <w:left w:val="single" w:sz="6" w:space="0" w:color="auto"/>
              <w:bottom w:val="single" w:sz="6" w:space="0" w:color="auto"/>
              <w:right w:val="single" w:sz="6" w:space="0" w:color="auto"/>
            </w:tcBorders>
          </w:tcPr>
          <w:p w14:paraId="160D3C72" w14:textId="77777777" w:rsidR="003376B9" w:rsidRPr="00530697" w:rsidRDefault="003376B9" w:rsidP="00953D38">
            <w:pPr>
              <w:pStyle w:val="Tablehead"/>
            </w:pPr>
            <w:r w:rsidRPr="00530697">
              <w:rPr>
                <w:rFonts w:ascii="Symbol" w:hAnsi="Symbol"/>
              </w:rPr>
              <w:t></w:t>
            </w:r>
          </w:p>
        </w:tc>
        <w:tc>
          <w:tcPr>
            <w:tcW w:w="1539" w:type="dxa"/>
            <w:tcBorders>
              <w:top w:val="single" w:sz="6" w:space="0" w:color="auto"/>
              <w:left w:val="single" w:sz="6" w:space="0" w:color="auto"/>
              <w:bottom w:val="single" w:sz="6" w:space="0" w:color="auto"/>
              <w:right w:val="single" w:sz="6" w:space="0" w:color="auto"/>
            </w:tcBorders>
          </w:tcPr>
          <w:p w14:paraId="14D48F33" w14:textId="77777777" w:rsidR="003376B9" w:rsidRPr="00530697" w:rsidRDefault="003376B9" w:rsidP="00953D38">
            <w:pPr>
              <w:pStyle w:val="Tablehead"/>
            </w:pPr>
            <w:r w:rsidRPr="00530697">
              <w:rPr>
                <w:rFonts w:ascii="Symbol" w:hAnsi="Symbol"/>
              </w:rPr>
              <w:t></w:t>
            </w:r>
            <w:r w:rsidRPr="00530697">
              <w:t xml:space="preserve"> </w:t>
            </w:r>
            <w:r w:rsidRPr="00530697">
              <w:rPr>
                <w:rFonts w:ascii="Symbol" w:hAnsi="Symbol"/>
              </w:rPr>
              <w:t></w:t>
            </w:r>
            <w:r w:rsidRPr="00530697">
              <w:t xml:space="preserve"> </w:t>
            </w:r>
            <w:r w:rsidRPr="00530697">
              <w:rPr>
                <w:rFonts w:ascii="Symbol" w:hAnsi="Symbol"/>
              </w:rPr>
              <w:t></w:t>
            </w:r>
            <w:r w:rsidRPr="00530697">
              <w:t xml:space="preserve"> – 2</w:t>
            </w:r>
          </w:p>
        </w:tc>
        <w:tc>
          <w:tcPr>
            <w:tcW w:w="892" w:type="dxa"/>
            <w:tcBorders>
              <w:top w:val="single" w:sz="6" w:space="0" w:color="auto"/>
              <w:left w:val="single" w:sz="6" w:space="0" w:color="auto"/>
              <w:bottom w:val="single" w:sz="6" w:space="0" w:color="auto"/>
              <w:right w:val="single" w:sz="6" w:space="0" w:color="auto"/>
            </w:tcBorders>
          </w:tcPr>
          <w:p w14:paraId="39864A54" w14:textId="77777777" w:rsidR="003376B9" w:rsidRPr="00530697" w:rsidRDefault="003376B9" w:rsidP="00953D38">
            <w:pPr>
              <w:pStyle w:val="Tablehead"/>
            </w:pPr>
            <w:r w:rsidRPr="00530697">
              <w:rPr>
                <w:rFonts w:ascii="Symbol" w:hAnsi="Symbol"/>
              </w:rPr>
              <w:t></w:t>
            </w:r>
          </w:p>
        </w:tc>
        <w:tc>
          <w:tcPr>
            <w:tcW w:w="1407" w:type="dxa"/>
            <w:tcBorders>
              <w:top w:val="single" w:sz="6" w:space="0" w:color="auto"/>
              <w:left w:val="single" w:sz="6" w:space="0" w:color="auto"/>
              <w:bottom w:val="single" w:sz="6" w:space="0" w:color="auto"/>
              <w:right w:val="single" w:sz="6" w:space="0" w:color="auto"/>
            </w:tcBorders>
          </w:tcPr>
          <w:p w14:paraId="6FDE5832" w14:textId="77777777" w:rsidR="003376B9" w:rsidRPr="00530697" w:rsidRDefault="003376B9" w:rsidP="00953D38">
            <w:pPr>
              <w:pStyle w:val="Tablehead"/>
            </w:pPr>
            <w:r w:rsidRPr="00530697">
              <w:rPr>
                <w:rFonts w:ascii="Symbol" w:hAnsi="Symbol"/>
              </w:rPr>
              <w:t></w:t>
            </w:r>
            <w:r w:rsidRPr="00530697">
              <w:rPr>
                <w:rFonts w:ascii="Symbol" w:hAnsi="Symbol"/>
              </w:rPr>
              <w:t></w:t>
            </w:r>
          </w:p>
        </w:tc>
        <w:tc>
          <w:tcPr>
            <w:tcW w:w="930" w:type="dxa"/>
            <w:tcBorders>
              <w:top w:val="single" w:sz="6" w:space="0" w:color="auto"/>
              <w:left w:val="single" w:sz="6" w:space="0" w:color="auto"/>
              <w:bottom w:val="single" w:sz="6" w:space="0" w:color="auto"/>
              <w:right w:val="single" w:sz="6" w:space="0" w:color="auto"/>
            </w:tcBorders>
          </w:tcPr>
          <w:p w14:paraId="3FEA74A5" w14:textId="77777777" w:rsidR="003376B9" w:rsidRPr="00530697" w:rsidRDefault="003376B9" w:rsidP="00953D38">
            <w:pPr>
              <w:pStyle w:val="Tablehead"/>
            </w:pPr>
            <w:r w:rsidRPr="00530697">
              <w:rPr>
                <w:rFonts w:ascii="Symbol" w:hAnsi="Symbol"/>
              </w:rPr>
              <w:t></w:t>
            </w:r>
          </w:p>
        </w:tc>
      </w:tr>
      <w:tr w:rsidR="003376B9" w:rsidRPr="00530697" w14:paraId="4CB3E031" w14:textId="77777777" w:rsidTr="00953D38">
        <w:trPr>
          <w:cantSplit/>
          <w:jc w:val="center"/>
        </w:trPr>
        <w:tc>
          <w:tcPr>
            <w:tcW w:w="3060" w:type="dxa"/>
            <w:tcBorders>
              <w:top w:val="single" w:sz="6" w:space="0" w:color="auto"/>
              <w:left w:val="single" w:sz="6" w:space="0" w:color="auto"/>
            </w:tcBorders>
          </w:tcPr>
          <w:p w14:paraId="5C1D5F31" w14:textId="77777777" w:rsidR="003376B9" w:rsidRPr="00530697" w:rsidRDefault="003376B9" w:rsidP="00953D38">
            <w:pPr>
              <w:pStyle w:val="Tabletext"/>
            </w:pPr>
            <w:r w:rsidRPr="00530697">
              <w:t>Random walk frequency</w:t>
            </w:r>
          </w:p>
        </w:tc>
        <w:tc>
          <w:tcPr>
            <w:tcW w:w="992" w:type="dxa"/>
            <w:tcBorders>
              <w:top w:val="single" w:sz="6" w:space="0" w:color="auto"/>
              <w:left w:val="single" w:sz="6" w:space="0" w:color="auto"/>
              <w:right w:val="single" w:sz="6" w:space="0" w:color="auto"/>
            </w:tcBorders>
          </w:tcPr>
          <w:p w14:paraId="6DD9C6C5" w14:textId="77777777" w:rsidR="003376B9" w:rsidRPr="00530697" w:rsidRDefault="003376B9" w:rsidP="00953D38">
            <w:pPr>
              <w:pStyle w:val="Tabletext"/>
              <w:jc w:val="center"/>
            </w:pPr>
            <w:r w:rsidRPr="00530697">
              <w:t>–2</w:t>
            </w:r>
          </w:p>
        </w:tc>
        <w:tc>
          <w:tcPr>
            <w:tcW w:w="1539" w:type="dxa"/>
            <w:tcBorders>
              <w:top w:val="single" w:sz="6" w:space="0" w:color="auto"/>
            </w:tcBorders>
          </w:tcPr>
          <w:p w14:paraId="56AB69F4" w14:textId="77777777" w:rsidR="003376B9" w:rsidRPr="00530697" w:rsidRDefault="003376B9" w:rsidP="00953D38">
            <w:pPr>
              <w:pStyle w:val="Tabletext"/>
              <w:jc w:val="center"/>
            </w:pPr>
            <w:r w:rsidRPr="00530697">
              <w:t>–4</w:t>
            </w:r>
          </w:p>
        </w:tc>
        <w:tc>
          <w:tcPr>
            <w:tcW w:w="892" w:type="dxa"/>
            <w:tcBorders>
              <w:top w:val="single" w:sz="6" w:space="0" w:color="auto"/>
              <w:left w:val="single" w:sz="6" w:space="0" w:color="auto"/>
              <w:right w:val="single" w:sz="6" w:space="0" w:color="auto"/>
            </w:tcBorders>
          </w:tcPr>
          <w:p w14:paraId="090C8F2F" w14:textId="77777777" w:rsidR="003376B9" w:rsidRPr="00530697" w:rsidRDefault="003376B9" w:rsidP="00953D38">
            <w:pPr>
              <w:pStyle w:val="Tabletext"/>
              <w:jc w:val="center"/>
            </w:pPr>
            <w:r w:rsidRPr="00530697">
              <w:t>1</w:t>
            </w:r>
          </w:p>
        </w:tc>
        <w:tc>
          <w:tcPr>
            <w:tcW w:w="1407" w:type="dxa"/>
            <w:tcBorders>
              <w:top w:val="single" w:sz="6" w:space="0" w:color="auto"/>
            </w:tcBorders>
          </w:tcPr>
          <w:p w14:paraId="41DDB3DF" w14:textId="77777777" w:rsidR="003376B9" w:rsidRPr="00530697" w:rsidRDefault="003376B9" w:rsidP="00953D38">
            <w:pPr>
              <w:pStyle w:val="Tabletext"/>
              <w:jc w:val="center"/>
            </w:pPr>
            <w:r w:rsidRPr="00530697">
              <w:t>1</w:t>
            </w:r>
          </w:p>
        </w:tc>
        <w:tc>
          <w:tcPr>
            <w:tcW w:w="930" w:type="dxa"/>
            <w:tcBorders>
              <w:top w:val="single" w:sz="6" w:space="0" w:color="auto"/>
              <w:left w:val="single" w:sz="6" w:space="0" w:color="auto"/>
              <w:right w:val="single" w:sz="6" w:space="0" w:color="auto"/>
            </w:tcBorders>
          </w:tcPr>
          <w:p w14:paraId="714A5BE2" w14:textId="77777777" w:rsidR="003376B9" w:rsidRPr="00530697" w:rsidRDefault="003376B9" w:rsidP="00953D38">
            <w:pPr>
              <w:pStyle w:val="Tabletext"/>
              <w:jc w:val="center"/>
            </w:pPr>
            <w:r w:rsidRPr="00530697">
              <w:t>3</w:t>
            </w:r>
          </w:p>
        </w:tc>
      </w:tr>
      <w:tr w:rsidR="003376B9" w:rsidRPr="00530697" w14:paraId="00368144" w14:textId="77777777" w:rsidTr="00953D38">
        <w:trPr>
          <w:cantSplit/>
          <w:jc w:val="center"/>
        </w:trPr>
        <w:tc>
          <w:tcPr>
            <w:tcW w:w="3060" w:type="dxa"/>
            <w:tcBorders>
              <w:left w:val="single" w:sz="6" w:space="0" w:color="auto"/>
            </w:tcBorders>
          </w:tcPr>
          <w:p w14:paraId="2BAC91A4" w14:textId="77777777" w:rsidR="003376B9" w:rsidRPr="00530697" w:rsidRDefault="003376B9" w:rsidP="00953D38">
            <w:pPr>
              <w:pStyle w:val="Tabletext"/>
            </w:pPr>
            <w:r w:rsidRPr="00530697">
              <w:t>Flicker frequency</w:t>
            </w:r>
          </w:p>
        </w:tc>
        <w:tc>
          <w:tcPr>
            <w:tcW w:w="992" w:type="dxa"/>
            <w:tcBorders>
              <w:left w:val="single" w:sz="6" w:space="0" w:color="auto"/>
              <w:right w:val="single" w:sz="6" w:space="0" w:color="auto"/>
            </w:tcBorders>
          </w:tcPr>
          <w:p w14:paraId="165C1241" w14:textId="77777777" w:rsidR="003376B9" w:rsidRPr="00530697" w:rsidRDefault="003376B9" w:rsidP="00953D38">
            <w:pPr>
              <w:pStyle w:val="Tabletext"/>
              <w:jc w:val="center"/>
            </w:pPr>
            <w:r w:rsidRPr="00530697">
              <w:t>–1</w:t>
            </w:r>
          </w:p>
        </w:tc>
        <w:tc>
          <w:tcPr>
            <w:tcW w:w="1539" w:type="dxa"/>
          </w:tcPr>
          <w:p w14:paraId="6534FAA3" w14:textId="77777777" w:rsidR="003376B9" w:rsidRPr="00530697" w:rsidRDefault="003376B9" w:rsidP="00953D38">
            <w:pPr>
              <w:pStyle w:val="Tabletext"/>
              <w:jc w:val="center"/>
            </w:pPr>
            <w:r w:rsidRPr="00530697">
              <w:t>–3</w:t>
            </w:r>
          </w:p>
        </w:tc>
        <w:tc>
          <w:tcPr>
            <w:tcW w:w="892" w:type="dxa"/>
            <w:tcBorders>
              <w:left w:val="single" w:sz="6" w:space="0" w:color="auto"/>
              <w:right w:val="single" w:sz="6" w:space="0" w:color="auto"/>
            </w:tcBorders>
          </w:tcPr>
          <w:p w14:paraId="3C8033CE" w14:textId="77777777" w:rsidR="003376B9" w:rsidRPr="00530697" w:rsidRDefault="003376B9" w:rsidP="00953D38">
            <w:pPr>
              <w:pStyle w:val="Tabletext"/>
              <w:jc w:val="center"/>
            </w:pPr>
            <w:r w:rsidRPr="00530697">
              <w:t>0</w:t>
            </w:r>
          </w:p>
        </w:tc>
        <w:tc>
          <w:tcPr>
            <w:tcW w:w="1407" w:type="dxa"/>
          </w:tcPr>
          <w:p w14:paraId="1D503197" w14:textId="77777777" w:rsidR="003376B9" w:rsidRPr="00530697" w:rsidRDefault="003376B9" w:rsidP="00953D38">
            <w:pPr>
              <w:pStyle w:val="Tabletext"/>
              <w:jc w:val="center"/>
            </w:pPr>
            <w:r w:rsidRPr="00530697">
              <w:t>0</w:t>
            </w:r>
          </w:p>
        </w:tc>
        <w:tc>
          <w:tcPr>
            <w:tcW w:w="930" w:type="dxa"/>
            <w:tcBorders>
              <w:left w:val="single" w:sz="6" w:space="0" w:color="auto"/>
              <w:right w:val="single" w:sz="6" w:space="0" w:color="auto"/>
            </w:tcBorders>
          </w:tcPr>
          <w:p w14:paraId="288B39D6" w14:textId="77777777" w:rsidR="003376B9" w:rsidRPr="00530697" w:rsidRDefault="003376B9" w:rsidP="00953D38">
            <w:pPr>
              <w:pStyle w:val="Tabletext"/>
              <w:jc w:val="center"/>
            </w:pPr>
            <w:r w:rsidRPr="00530697">
              <w:t>2</w:t>
            </w:r>
          </w:p>
        </w:tc>
      </w:tr>
      <w:tr w:rsidR="003376B9" w:rsidRPr="00530697" w14:paraId="3F618BEA" w14:textId="77777777" w:rsidTr="00953D38">
        <w:trPr>
          <w:cantSplit/>
          <w:jc w:val="center"/>
        </w:trPr>
        <w:tc>
          <w:tcPr>
            <w:tcW w:w="3060" w:type="dxa"/>
            <w:tcBorders>
              <w:left w:val="single" w:sz="6" w:space="0" w:color="auto"/>
            </w:tcBorders>
          </w:tcPr>
          <w:p w14:paraId="4609BBDC" w14:textId="77777777" w:rsidR="003376B9" w:rsidRPr="00530697" w:rsidRDefault="003376B9" w:rsidP="00953D38">
            <w:pPr>
              <w:pStyle w:val="Tabletext"/>
            </w:pPr>
            <w:r w:rsidRPr="00530697">
              <w:t>White frequency</w:t>
            </w:r>
          </w:p>
        </w:tc>
        <w:tc>
          <w:tcPr>
            <w:tcW w:w="992" w:type="dxa"/>
            <w:tcBorders>
              <w:left w:val="single" w:sz="6" w:space="0" w:color="auto"/>
              <w:right w:val="single" w:sz="6" w:space="0" w:color="auto"/>
            </w:tcBorders>
          </w:tcPr>
          <w:p w14:paraId="7E78BC90" w14:textId="77777777" w:rsidR="003376B9" w:rsidRPr="00530697" w:rsidRDefault="003376B9" w:rsidP="00953D38">
            <w:pPr>
              <w:pStyle w:val="Tabletext"/>
              <w:jc w:val="center"/>
            </w:pPr>
            <w:r w:rsidRPr="00530697">
              <w:t>0</w:t>
            </w:r>
          </w:p>
        </w:tc>
        <w:tc>
          <w:tcPr>
            <w:tcW w:w="1539" w:type="dxa"/>
          </w:tcPr>
          <w:p w14:paraId="78E6E023" w14:textId="77777777" w:rsidR="003376B9" w:rsidRPr="00530697" w:rsidRDefault="003376B9" w:rsidP="00953D38">
            <w:pPr>
              <w:pStyle w:val="Tabletext"/>
              <w:jc w:val="center"/>
            </w:pPr>
            <w:r w:rsidRPr="00530697">
              <w:t>–2</w:t>
            </w:r>
          </w:p>
        </w:tc>
        <w:tc>
          <w:tcPr>
            <w:tcW w:w="892" w:type="dxa"/>
            <w:tcBorders>
              <w:left w:val="single" w:sz="6" w:space="0" w:color="auto"/>
              <w:right w:val="single" w:sz="6" w:space="0" w:color="auto"/>
            </w:tcBorders>
          </w:tcPr>
          <w:p w14:paraId="4C319A6C" w14:textId="77777777" w:rsidR="003376B9" w:rsidRPr="00530697" w:rsidRDefault="003376B9" w:rsidP="00953D38">
            <w:pPr>
              <w:pStyle w:val="Tabletext"/>
              <w:jc w:val="center"/>
            </w:pPr>
            <w:r w:rsidRPr="00530697">
              <w:t>–1</w:t>
            </w:r>
          </w:p>
        </w:tc>
        <w:tc>
          <w:tcPr>
            <w:tcW w:w="1407" w:type="dxa"/>
          </w:tcPr>
          <w:p w14:paraId="25FDF6E1" w14:textId="77777777" w:rsidR="003376B9" w:rsidRPr="00530697" w:rsidRDefault="003376B9" w:rsidP="00953D38">
            <w:pPr>
              <w:pStyle w:val="Tabletext"/>
              <w:jc w:val="center"/>
            </w:pPr>
            <w:r w:rsidRPr="00530697">
              <w:t>–1</w:t>
            </w:r>
          </w:p>
        </w:tc>
        <w:tc>
          <w:tcPr>
            <w:tcW w:w="930" w:type="dxa"/>
            <w:tcBorders>
              <w:left w:val="single" w:sz="6" w:space="0" w:color="auto"/>
              <w:right w:val="single" w:sz="6" w:space="0" w:color="auto"/>
            </w:tcBorders>
          </w:tcPr>
          <w:p w14:paraId="1AF4E0D2" w14:textId="77777777" w:rsidR="003376B9" w:rsidRPr="00530697" w:rsidRDefault="003376B9" w:rsidP="00953D38">
            <w:pPr>
              <w:pStyle w:val="Tabletext"/>
              <w:jc w:val="center"/>
            </w:pPr>
            <w:r w:rsidRPr="00530697">
              <w:t>1</w:t>
            </w:r>
          </w:p>
        </w:tc>
      </w:tr>
      <w:tr w:rsidR="003376B9" w:rsidRPr="00530697" w14:paraId="03317A56" w14:textId="77777777" w:rsidTr="00953D38">
        <w:trPr>
          <w:cantSplit/>
          <w:jc w:val="center"/>
        </w:trPr>
        <w:tc>
          <w:tcPr>
            <w:tcW w:w="3060" w:type="dxa"/>
            <w:tcBorders>
              <w:left w:val="single" w:sz="6" w:space="0" w:color="auto"/>
            </w:tcBorders>
          </w:tcPr>
          <w:p w14:paraId="1C416F9E" w14:textId="77777777" w:rsidR="003376B9" w:rsidRPr="00530697" w:rsidRDefault="003376B9" w:rsidP="00953D38">
            <w:pPr>
              <w:pStyle w:val="Tabletext"/>
            </w:pPr>
            <w:r w:rsidRPr="00530697">
              <w:t>Flicker phase</w:t>
            </w:r>
          </w:p>
        </w:tc>
        <w:tc>
          <w:tcPr>
            <w:tcW w:w="992" w:type="dxa"/>
            <w:tcBorders>
              <w:left w:val="single" w:sz="6" w:space="0" w:color="auto"/>
              <w:right w:val="single" w:sz="6" w:space="0" w:color="auto"/>
            </w:tcBorders>
          </w:tcPr>
          <w:p w14:paraId="1563D18C" w14:textId="77777777" w:rsidR="003376B9" w:rsidRPr="00530697" w:rsidRDefault="003376B9" w:rsidP="00953D38">
            <w:pPr>
              <w:pStyle w:val="Tabletext"/>
              <w:jc w:val="center"/>
            </w:pPr>
            <w:r w:rsidRPr="00530697">
              <w:t>1</w:t>
            </w:r>
          </w:p>
        </w:tc>
        <w:tc>
          <w:tcPr>
            <w:tcW w:w="1539" w:type="dxa"/>
          </w:tcPr>
          <w:p w14:paraId="316AB6D6" w14:textId="77777777" w:rsidR="003376B9" w:rsidRPr="00530697" w:rsidRDefault="003376B9" w:rsidP="00953D38">
            <w:pPr>
              <w:pStyle w:val="Tabletext"/>
              <w:jc w:val="center"/>
            </w:pPr>
            <w:r w:rsidRPr="00530697">
              <w:t>–1</w:t>
            </w:r>
          </w:p>
        </w:tc>
        <w:tc>
          <w:tcPr>
            <w:tcW w:w="892" w:type="dxa"/>
            <w:tcBorders>
              <w:left w:val="single" w:sz="6" w:space="0" w:color="auto"/>
              <w:right w:val="single" w:sz="6" w:space="0" w:color="auto"/>
            </w:tcBorders>
          </w:tcPr>
          <w:p w14:paraId="65F4F473" w14:textId="77777777" w:rsidR="003376B9" w:rsidRPr="00530697" w:rsidRDefault="003376B9" w:rsidP="00953D38">
            <w:pPr>
              <w:pStyle w:val="Tabletext"/>
              <w:jc w:val="center"/>
            </w:pPr>
            <w:r w:rsidRPr="00530697">
              <w:t>–2</w:t>
            </w:r>
          </w:p>
        </w:tc>
        <w:tc>
          <w:tcPr>
            <w:tcW w:w="1407" w:type="dxa"/>
          </w:tcPr>
          <w:p w14:paraId="0152CF46" w14:textId="77777777" w:rsidR="003376B9" w:rsidRPr="00530697" w:rsidRDefault="003376B9" w:rsidP="00953D38">
            <w:pPr>
              <w:pStyle w:val="Tabletext"/>
              <w:jc w:val="center"/>
            </w:pPr>
            <w:r w:rsidRPr="00530697">
              <w:t>–2</w:t>
            </w:r>
          </w:p>
        </w:tc>
        <w:tc>
          <w:tcPr>
            <w:tcW w:w="930" w:type="dxa"/>
            <w:tcBorders>
              <w:left w:val="single" w:sz="6" w:space="0" w:color="auto"/>
              <w:right w:val="single" w:sz="6" w:space="0" w:color="auto"/>
            </w:tcBorders>
          </w:tcPr>
          <w:p w14:paraId="60E66EB2" w14:textId="77777777" w:rsidR="003376B9" w:rsidRPr="00530697" w:rsidRDefault="003376B9" w:rsidP="00953D38">
            <w:pPr>
              <w:pStyle w:val="Tabletext"/>
              <w:jc w:val="center"/>
            </w:pPr>
            <w:r w:rsidRPr="00530697">
              <w:t>0</w:t>
            </w:r>
          </w:p>
        </w:tc>
      </w:tr>
      <w:tr w:rsidR="003376B9" w:rsidRPr="00530697" w14:paraId="4D6DBA22" w14:textId="77777777" w:rsidTr="00953D38">
        <w:trPr>
          <w:cantSplit/>
          <w:jc w:val="center"/>
        </w:trPr>
        <w:tc>
          <w:tcPr>
            <w:tcW w:w="3060" w:type="dxa"/>
            <w:tcBorders>
              <w:left w:val="single" w:sz="6" w:space="0" w:color="auto"/>
              <w:bottom w:val="single" w:sz="6" w:space="0" w:color="auto"/>
            </w:tcBorders>
          </w:tcPr>
          <w:p w14:paraId="1C2EE1C1" w14:textId="77777777" w:rsidR="003376B9" w:rsidRPr="00530697" w:rsidRDefault="003376B9" w:rsidP="00953D38">
            <w:pPr>
              <w:pStyle w:val="Tabletext"/>
            </w:pPr>
            <w:r w:rsidRPr="00530697">
              <w:t>White phase</w:t>
            </w:r>
          </w:p>
        </w:tc>
        <w:tc>
          <w:tcPr>
            <w:tcW w:w="992" w:type="dxa"/>
            <w:tcBorders>
              <w:left w:val="single" w:sz="6" w:space="0" w:color="auto"/>
              <w:bottom w:val="single" w:sz="6" w:space="0" w:color="auto"/>
              <w:right w:val="single" w:sz="6" w:space="0" w:color="auto"/>
            </w:tcBorders>
          </w:tcPr>
          <w:p w14:paraId="4D97588B" w14:textId="77777777" w:rsidR="003376B9" w:rsidRPr="00530697" w:rsidRDefault="003376B9" w:rsidP="00953D38">
            <w:pPr>
              <w:pStyle w:val="Tabletext"/>
              <w:jc w:val="center"/>
            </w:pPr>
            <w:r w:rsidRPr="00530697">
              <w:t>2</w:t>
            </w:r>
          </w:p>
        </w:tc>
        <w:tc>
          <w:tcPr>
            <w:tcW w:w="1539" w:type="dxa"/>
            <w:tcBorders>
              <w:bottom w:val="single" w:sz="6" w:space="0" w:color="auto"/>
            </w:tcBorders>
          </w:tcPr>
          <w:p w14:paraId="422CBC84" w14:textId="77777777" w:rsidR="003376B9" w:rsidRPr="00530697" w:rsidRDefault="003376B9" w:rsidP="00953D38">
            <w:pPr>
              <w:pStyle w:val="Tabletext"/>
              <w:jc w:val="center"/>
            </w:pPr>
            <w:r w:rsidRPr="00530697">
              <w:t>0</w:t>
            </w:r>
          </w:p>
        </w:tc>
        <w:tc>
          <w:tcPr>
            <w:tcW w:w="892" w:type="dxa"/>
            <w:tcBorders>
              <w:left w:val="single" w:sz="6" w:space="0" w:color="auto"/>
              <w:bottom w:val="single" w:sz="6" w:space="0" w:color="auto"/>
              <w:right w:val="single" w:sz="6" w:space="0" w:color="auto"/>
            </w:tcBorders>
          </w:tcPr>
          <w:p w14:paraId="4948DCA2" w14:textId="77777777" w:rsidR="003376B9" w:rsidRPr="00530697" w:rsidRDefault="003376B9" w:rsidP="00953D38">
            <w:pPr>
              <w:pStyle w:val="Tabletext"/>
              <w:jc w:val="center"/>
            </w:pPr>
            <w:r w:rsidRPr="00530697">
              <w:t>–2</w:t>
            </w:r>
          </w:p>
        </w:tc>
        <w:tc>
          <w:tcPr>
            <w:tcW w:w="1407" w:type="dxa"/>
            <w:tcBorders>
              <w:bottom w:val="single" w:sz="6" w:space="0" w:color="auto"/>
            </w:tcBorders>
          </w:tcPr>
          <w:p w14:paraId="0B451409" w14:textId="77777777" w:rsidR="003376B9" w:rsidRPr="00530697" w:rsidRDefault="003376B9" w:rsidP="00953D38">
            <w:pPr>
              <w:pStyle w:val="Tabletext"/>
              <w:jc w:val="center"/>
            </w:pPr>
            <w:r w:rsidRPr="00530697">
              <w:t>–3</w:t>
            </w:r>
          </w:p>
        </w:tc>
        <w:tc>
          <w:tcPr>
            <w:tcW w:w="930" w:type="dxa"/>
            <w:tcBorders>
              <w:left w:val="single" w:sz="6" w:space="0" w:color="auto"/>
              <w:bottom w:val="single" w:sz="6" w:space="0" w:color="auto"/>
              <w:right w:val="single" w:sz="6" w:space="0" w:color="auto"/>
            </w:tcBorders>
          </w:tcPr>
          <w:p w14:paraId="741E674C" w14:textId="77777777" w:rsidR="003376B9" w:rsidRPr="00530697" w:rsidRDefault="003376B9" w:rsidP="00953D38">
            <w:pPr>
              <w:pStyle w:val="Tabletext"/>
              <w:jc w:val="center"/>
            </w:pPr>
            <w:r w:rsidRPr="00530697">
              <w:t>–1</w:t>
            </w:r>
          </w:p>
        </w:tc>
      </w:tr>
      <w:tr w:rsidR="003376B9" w:rsidRPr="00530697" w14:paraId="2513F4DF" w14:textId="77777777" w:rsidTr="00953D38">
        <w:trPr>
          <w:cantSplit/>
          <w:jc w:val="center"/>
        </w:trPr>
        <w:tc>
          <w:tcPr>
            <w:tcW w:w="8820" w:type="dxa"/>
            <w:gridSpan w:val="6"/>
          </w:tcPr>
          <w:p w14:paraId="058A7702" w14:textId="77777777" w:rsidR="003376B9" w:rsidRPr="00530697" w:rsidRDefault="003376B9" w:rsidP="00953D38">
            <w:pPr>
              <w:pStyle w:val="Tablelegend"/>
              <w:tabs>
                <w:tab w:val="clear" w:pos="1134"/>
                <w:tab w:val="clear" w:pos="2268"/>
                <w:tab w:val="left" w:pos="3428"/>
                <w:tab w:val="left" w:pos="6263"/>
              </w:tabs>
              <w:rPr>
                <w:position w:val="4"/>
                <w:sz w:val="14"/>
              </w:rPr>
            </w:pPr>
            <w:r w:rsidRPr="00530697">
              <w:rPr>
                <w:i/>
              </w:rPr>
              <w:t>S</w:t>
            </w:r>
            <w:r w:rsidRPr="00530697">
              <w:rPr>
                <w:i/>
                <w:position w:val="-4"/>
                <w:sz w:val="14"/>
              </w:rPr>
              <w:t>y</w:t>
            </w:r>
            <w:r w:rsidRPr="00530697">
              <w:t>(</w:t>
            </w:r>
            <w:r w:rsidRPr="00530697">
              <w:rPr>
                <w:sz w:val="16"/>
              </w:rPr>
              <w:t> </w:t>
            </w:r>
            <w:r w:rsidRPr="00530697">
              <w:rPr>
                <w:i/>
              </w:rPr>
              <w:t>f</w:t>
            </w:r>
            <w:r w:rsidRPr="00530697">
              <w:rPr>
                <w:sz w:val="12"/>
              </w:rPr>
              <w:t> </w:t>
            </w:r>
            <w:r w:rsidRPr="00530697">
              <w:t xml:space="preserve">)  </w:t>
            </w:r>
            <w:r w:rsidRPr="00530697">
              <w:rPr>
                <w:rFonts w:ascii="Symbol" w:hAnsi="Symbol"/>
              </w:rPr>
              <w:t></w:t>
            </w:r>
            <w:r w:rsidRPr="00530697">
              <w:t xml:space="preserve">  </w:t>
            </w:r>
            <w:r w:rsidRPr="00530697">
              <w:rPr>
                <w:i/>
              </w:rPr>
              <w:t>h</w:t>
            </w:r>
            <w:r w:rsidRPr="00530697">
              <w:rPr>
                <w:rFonts w:ascii="Symbol" w:hAnsi="Symbol"/>
                <w:position w:val="-4"/>
                <w:sz w:val="14"/>
              </w:rPr>
              <w:t></w:t>
            </w:r>
            <w:r w:rsidRPr="00530697">
              <w:t xml:space="preserve">  </w:t>
            </w:r>
            <w:r w:rsidRPr="00530697">
              <w:rPr>
                <w:i/>
              </w:rPr>
              <w:t>f</w:t>
            </w:r>
            <w:r w:rsidRPr="00530697">
              <w:rPr>
                <w:i/>
                <w:sz w:val="12"/>
              </w:rPr>
              <w:t> </w:t>
            </w:r>
            <w:r w:rsidRPr="00530697">
              <w:rPr>
                <w:rFonts w:ascii="Symbol" w:hAnsi="Symbol"/>
                <w:position w:val="4"/>
                <w:sz w:val="14"/>
              </w:rPr>
              <w:t></w:t>
            </w:r>
            <w:r w:rsidRPr="00530697">
              <w:rPr>
                <w:rFonts w:ascii="Symbol" w:hAnsi="Symbol"/>
                <w:position w:val="4"/>
                <w:sz w:val="14"/>
              </w:rPr>
              <w:tab/>
            </w:r>
            <w:r w:rsidRPr="00530697">
              <w:rPr>
                <w:rFonts w:ascii="Symbol" w:hAnsi="Symbol"/>
              </w:rPr>
              <w:t></w:t>
            </w:r>
            <w:r w:rsidRPr="00530697">
              <w:t xml:space="preserve">  =  –</w:t>
            </w:r>
            <w:r w:rsidRPr="00530697">
              <w:rPr>
                <w:rFonts w:ascii="Tms Rmn" w:hAnsi="Tms Rmn"/>
                <w:sz w:val="12"/>
              </w:rPr>
              <w:t> </w:t>
            </w:r>
            <w:r w:rsidRPr="00530697">
              <w:rPr>
                <w:rFonts w:ascii="Symbol" w:hAnsi="Symbol"/>
              </w:rPr>
              <w:t></w:t>
            </w:r>
            <w:r w:rsidRPr="00530697">
              <w:t xml:space="preserve">  –  1, –2  </w:t>
            </w:r>
            <w:r w:rsidRPr="00530697">
              <w:rPr>
                <w:rFonts w:ascii="Symbol" w:hAnsi="Symbol"/>
              </w:rPr>
              <w:t></w:t>
            </w:r>
            <w:r w:rsidRPr="00530697">
              <w:t xml:space="preserve">  </w:t>
            </w:r>
            <w:r w:rsidRPr="00530697">
              <w:rPr>
                <w:rFonts w:ascii="Symbol" w:hAnsi="Symbol"/>
              </w:rPr>
              <w:t></w:t>
            </w:r>
            <w:r w:rsidRPr="00530697">
              <w:t xml:space="preserve">  </w:t>
            </w:r>
            <w:r w:rsidRPr="00530697">
              <w:rPr>
                <w:rFonts w:ascii="Symbol" w:hAnsi="Symbol"/>
              </w:rPr>
              <w:t></w:t>
            </w:r>
            <w:r w:rsidRPr="00530697">
              <w:t xml:space="preserve">  2</w:t>
            </w:r>
            <w:r w:rsidRPr="00530697">
              <w:tab/>
            </w:r>
            <w:r w:rsidRPr="00530697">
              <w:fldChar w:fldCharType="begin"/>
            </w:r>
            <w:r w:rsidRPr="00530697">
              <w:instrText xml:space="preserve">eq </w:instrText>
            </w:r>
            <w:r w:rsidRPr="00530697">
              <w:rPr>
                <w:rFonts w:ascii="Symbol" w:hAnsi="Symbol"/>
              </w:rPr>
              <w:instrText>s</w:instrText>
            </w:r>
            <w:r w:rsidRPr="00530697">
              <w:instrText>\s</w:instrText>
            </w:r>
            <w:r w:rsidRPr="00530697">
              <w:rPr>
                <w:rFonts w:ascii="Symbol" w:hAnsi="Symbol"/>
              </w:rPr>
              <w:instrText>(</w:instrText>
            </w:r>
            <w:r w:rsidRPr="00530697">
              <w:rPr>
                <w:rFonts w:ascii="Symbol" w:hAnsi="Symbol"/>
                <w:sz w:val="14"/>
              </w:rPr>
              <w:instrText>2</w:instrText>
            </w:r>
            <w:r w:rsidRPr="00530697">
              <w:rPr>
                <w:rFonts w:ascii="Symbol" w:hAnsi="Symbol"/>
              </w:rPr>
              <w:instrText>,</w:instrText>
            </w:r>
            <w:r w:rsidRPr="00530697">
              <w:rPr>
                <w:i/>
                <w:sz w:val="14"/>
              </w:rPr>
              <w:instrText>y</w:instrText>
            </w:r>
            <w:r w:rsidRPr="00530697">
              <w:rPr>
                <w:rFonts w:ascii="Symbol" w:hAnsi="Symbol"/>
              </w:rPr>
              <w:instrText>)</w:instrText>
            </w:r>
            <w:r w:rsidRPr="00530697">
              <w:fldChar w:fldCharType="end"/>
            </w:r>
            <w:r w:rsidRPr="00530697">
              <w:t>(</w:t>
            </w:r>
            <w:r w:rsidRPr="00530697">
              <w:rPr>
                <w:rFonts w:ascii="Symbol" w:hAnsi="Symbol"/>
              </w:rPr>
              <w:t></w:t>
            </w:r>
            <w:r w:rsidRPr="00530697">
              <w:t xml:space="preserve">) </w:t>
            </w:r>
            <w:r w:rsidRPr="00530697">
              <w:rPr>
                <w:rFonts w:ascii="Symbol" w:hAnsi="Symbol"/>
              </w:rPr>
              <w:t></w:t>
            </w:r>
            <w:r w:rsidRPr="00530697">
              <w:t xml:space="preserve"> </w:t>
            </w:r>
            <w:r w:rsidRPr="00530697">
              <w:fldChar w:fldCharType="begin"/>
            </w:r>
            <w:r w:rsidRPr="00530697">
              <w:instrText xml:space="preserve">eq </w:instrText>
            </w:r>
            <w:r w:rsidRPr="00530697">
              <w:rPr>
                <w:rFonts w:ascii="Symbol" w:hAnsi="Symbol"/>
              </w:rPr>
              <w:instrText>½</w:instrText>
            </w:r>
            <w:r w:rsidRPr="00530697">
              <w:rPr>
                <w:rFonts w:ascii="Tms Rmn" w:hAnsi="Tms Rmn"/>
                <w:sz w:val="12"/>
              </w:rPr>
              <w:instrText> </w:instrText>
            </w:r>
            <w:r w:rsidRPr="00530697">
              <w:rPr>
                <w:rFonts w:ascii="Symbol" w:hAnsi="Symbol"/>
              </w:rPr>
              <w:instrText>t</w:instrText>
            </w:r>
            <w:r w:rsidRPr="00530697">
              <w:rPr>
                <w:rFonts w:ascii="Tms Rmn" w:hAnsi="Tms Rmn"/>
                <w:sz w:val="12"/>
              </w:rPr>
              <w:instrText> </w:instrText>
            </w:r>
            <w:r w:rsidRPr="00530697">
              <w:rPr>
                <w:rFonts w:ascii="Symbol" w:hAnsi="Symbol"/>
              </w:rPr>
              <w:instrText>½</w:instrText>
            </w:r>
            <w:r w:rsidRPr="00530697">
              <w:instrText>\s\up4(</w:instrText>
            </w:r>
            <w:r w:rsidRPr="00530697">
              <w:rPr>
                <w:rFonts w:ascii="Symbol" w:hAnsi="Symbol"/>
                <w:position w:val="4"/>
                <w:sz w:val="14"/>
              </w:rPr>
              <w:instrText>m</w:instrText>
            </w:r>
            <w:r w:rsidRPr="00530697">
              <w:instrText>)</w:instrText>
            </w:r>
            <w:r w:rsidRPr="00530697">
              <w:fldChar w:fldCharType="end"/>
            </w:r>
          </w:p>
          <w:p w14:paraId="2C04343C" w14:textId="77777777" w:rsidR="003376B9" w:rsidRPr="00530697" w:rsidRDefault="003376B9" w:rsidP="00953D38">
            <w:pPr>
              <w:pStyle w:val="Tablelegend"/>
              <w:tabs>
                <w:tab w:val="clear" w:pos="1134"/>
                <w:tab w:val="clear" w:pos="2268"/>
                <w:tab w:val="left" w:pos="3428"/>
                <w:tab w:val="left" w:pos="6263"/>
              </w:tabs>
              <w:rPr>
                <w:position w:val="4"/>
                <w:sz w:val="14"/>
              </w:rPr>
            </w:pPr>
            <w:r w:rsidRPr="00530697">
              <w:rPr>
                <w:i/>
              </w:rPr>
              <w:t>S</w:t>
            </w:r>
            <w:r w:rsidRPr="00530697">
              <w:rPr>
                <w:rFonts w:ascii="Symbol" w:hAnsi="Symbol"/>
                <w:position w:val="-4"/>
                <w:sz w:val="14"/>
              </w:rPr>
              <w:t></w:t>
            </w:r>
            <w:r w:rsidRPr="00530697">
              <w:t>(</w:t>
            </w:r>
            <w:r w:rsidRPr="00530697">
              <w:rPr>
                <w:sz w:val="16"/>
              </w:rPr>
              <w:t> </w:t>
            </w:r>
            <w:r w:rsidRPr="00530697">
              <w:rPr>
                <w:i/>
              </w:rPr>
              <w:t>f</w:t>
            </w:r>
            <w:r w:rsidRPr="00530697">
              <w:rPr>
                <w:sz w:val="12"/>
              </w:rPr>
              <w:t> </w:t>
            </w:r>
            <w:r w:rsidRPr="00530697">
              <w:t xml:space="preserve">)  </w:t>
            </w:r>
            <w:r w:rsidRPr="00530697">
              <w:rPr>
                <w:rFonts w:ascii="Symbol" w:hAnsi="Symbol"/>
              </w:rPr>
              <w:t></w:t>
            </w:r>
            <w:r w:rsidRPr="00530697">
              <w:t xml:space="preserve">  </w:t>
            </w:r>
            <w:r w:rsidRPr="00530697">
              <w:fldChar w:fldCharType="begin"/>
            </w:r>
            <w:r w:rsidRPr="00530697">
              <w:instrText xml:space="preserve">eq </w:instrText>
            </w:r>
            <w:r w:rsidRPr="00530697">
              <w:rPr>
                <w:i/>
              </w:rPr>
              <w:instrText>v</w:instrText>
            </w:r>
            <w:r w:rsidRPr="00530697">
              <w:instrText>\s(</w:instrText>
            </w:r>
            <w:r w:rsidRPr="00530697">
              <w:rPr>
                <w:sz w:val="14"/>
              </w:rPr>
              <w:instrText>2</w:instrText>
            </w:r>
            <w:r w:rsidRPr="00530697">
              <w:instrText>,</w:instrText>
            </w:r>
            <w:r w:rsidRPr="00530697">
              <w:rPr>
                <w:sz w:val="14"/>
              </w:rPr>
              <w:instrText>0</w:instrText>
            </w:r>
            <w:r w:rsidRPr="00530697">
              <w:instrText>)</w:instrText>
            </w:r>
            <w:r w:rsidRPr="00530697">
              <w:fldChar w:fldCharType="end"/>
            </w:r>
            <w:r w:rsidRPr="00530697">
              <w:t xml:space="preserve">  </w:t>
            </w:r>
            <w:r w:rsidRPr="00530697">
              <w:rPr>
                <w:i/>
              </w:rPr>
              <w:t>h</w:t>
            </w:r>
            <w:r w:rsidRPr="00530697">
              <w:rPr>
                <w:rFonts w:ascii="Symbol" w:hAnsi="Symbol"/>
                <w:position w:val="-4"/>
                <w:sz w:val="14"/>
              </w:rPr>
              <w:t></w:t>
            </w:r>
            <w:r w:rsidRPr="00530697">
              <w:rPr>
                <w:position w:val="-4"/>
                <w:sz w:val="14"/>
              </w:rPr>
              <w:t xml:space="preserve"> </w:t>
            </w:r>
            <w:r w:rsidRPr="00530697">
              <w:t xml:space="preserve"> </w:t>
            </w:r>
            <w:r w:rsidRPr="00530697">
              <w:rPr>
                <w:i/>
              </w:rPr>
              <w:t>f</w:t>
            </w:r>
            <w:r w:rsidRPr="00530697">
              <w:rPr>
                <w:i/>
                <w:sz w:val="12"/>
              </w:rPr>
              <w:t> </w:t>
            </w:r>
            <w:r w:rsidRPr="00530697">
              <w:rPr>
                <w:rFonts w:ascii="Symbol" w:hAnsi="Symbol"/>
                <w:position w:val="4"/>
                <w:sz w:val="14"/>
              </w:rPr>
              <w:t></w:t>
            </w:r>
            <w:r w:rsidRPr="00530697">
              <w:rPr>
                <w:position w:val="4"/>
                <w:sz w:val="14"/>
              </w:rPr>
              <w:t xml:space="preserve"> – 2</w:t>
            </w:r>
            <w:r w:rsidRPr="00530697">
              <w:t xml:space="preserve">  </w:t>
            </w:r>
            <w:r w:rsidRPr="00530697">
              <w:rPr>
                <w:rFonts w:ascii="Symbol" w:hAnsi="Symbol"/>
              </w:rPr>
              <w:t></w:t>
            </w:r>
            <w:r w:rsidRPr="00530697">
              <w:t xml:space="preserve">  </w:t>
            </w:r>
            <w:r w:rsidRPr="00530697">
              <w:fldChar w:fldCharType="begin"/>
            </w:r>
            <w:r w:rsidRPr="00530697">
              <w:instrText xml:space="preserve">eq </w:instrText>
            </w:r>
            <w:r w:rsidRPr="00530697">
              <w:rPr>
                <w:i/>
              </w:rPr>
              <w:instrText>v</w:instrText>
            </w:r>
            <w:r w:rsidRPr="00530697">
              <w:instrText>\s(</w:instrText>
            </w:r>
            <w:r w:rsidRPr="00530697">
              <w:rPr>
                <w:sz w:val="14"/>
              </w:rPr>
              <w:instrText>2</w:instrText>
            </w:r>
            <w:r w:rsidRPr="00530697">
              <w:instrText>,</w:instrText>
            </w:r>
            <w:r w:rsidRPr="00530697">
              <w:rPr>
                <w:sz w:val="14"/>
              </w:rPr>
              <w:instrText>0</w:instrText>
            </w:r>
            <w:r w:rsidRPr="00530697">
              <w:instrText>)</w:instrText>
            </w:r>
            <w:r w:rsidRPr="00530697">
              <w:fldChar w:fldCharType="end"/>
            </w:r>
            <w:r w:rsidRPr="00530697">
              <w:t xml:space="preserve">  </w:t>
            </w:r>
            <w:r w:rsidRPr="00530697">
              <w:rPr>
                <w:i/>
              </w:rPr>
              <w:t>h</w:t>
            </w:r>
            <w:r w:rsidRPr="00530697">
              <w:rPr>
                <w:rFonts w:ascii="Symbol" w:hAnsi="Symbol"/>
                <w:position w:val="-4"/>
                <w:sz w:val="14"/>
              </w:rPr>
              <w:t></w:t>
            </w:r>
            <w:r w:rsidRPr="00530697">
              <w:t xml:space="preserve">  </w:t>
            </w:r>
            <w:r w:rsidRPr="00530697">
              <w:rPr>
                <w:i/>
              </w:rPr>
              <w:t>f</w:t>
            </w:r>
            <w:r w:rsidRPr="00530697">
              <w:rPr>
                <w:i/>
                <w:sz w:val="12"/>
              </w:rPr>
              <w:t> </w:t>
            </w:r>
            <w:r w:rsidRPr="00530697">
              <w:rPr>
                <w:rFonts w:ascii="Symbol" w:hAnsi="Symbol"/>
                <w:position w:val="4"/>
                <w:sz w:val="14"/>
              </w:rPr>
              <w:t></w:t>
            </w:r>
            <w:r w:rsidRPr="00530697">
              <w:rPr>
                <w:rFonts w:ascii="Symbol" w:hAnsi="Symbol"/>
                <w:position w:val="4"/>
                <w:sz w:val="14"/>
              </w:rPr>
              <w:tab/>
            </w:r>
            <w:r w:rsidRPr="00530697">
              <w:rPr>
                <w:rFonts w:ascii="Symbol" w:hAnsi="Symbol"/>
              </w:rPr>
              <w:t></w:t>
            </w:r>
            <w:r w:rsidRPr="00530697">
              <w:t xml:space="preserve">  </w:t>
            </w:r>
            <w:r w:rsidRPr="00530697">
              <w:rPr>
                <w:rFonts w:ascii="Symbol" w:hAnsi="Symbol"/>
              </w:rPr>
              <w:t></w:t>
            </w:r>
            <w:r w:rsidRPr="00530697">
              <w:t xml:space="preserve">  </w:t>
            </w:r>
            <w:r w:rsidRPr="00530697">
              <w:rPr>
                <w:rFonts w:ascii="Symbol" w:hAnsi="Symbol"/>
              </w:rPr>
              <w:t></w:t>
            </w:r>
            <w:r w:rsidRPr="00530697">
              <w:t xml:space="preserve">  –  2; </w:t>
            </w:r>
            <w:r w:rsidRPr="00530697">
              <w:rPr>
                <w:rFonts w:ascii="Symbol" w:hAnsi="Symbol"/>
              </w:rPr>
              <w:t></w:t>
            </w:r>
            <w:r w:rsidRPr="00530697">
              <w:t xml:space="preserve">  </w:t>
            </w:r>
            <w:r w:rsidRPr="00530697">
              <w:rPr>
                <w:rFonts w:ascii="Symbol" w:hAnsi="Symbol"/>
              </w:rPr>
              <w:t></w:t>
            </w:r>
            <w:r w:rsidRPr="00530697">
              <w:t xml:space="preserve">  </w:t>
            </w:r>
            <w:r w:rsidRPr="00530697">
              <w:rPr>
                <w:rFonts w:ascii="Symbol" w:hAnsi="Symbol"/>
              </w:rPr>
              <w:t></w:t>
            </w:r>
            <w:r w:rsidRPr="00530697">
              <w:rPr>
                <w:rFonts w:ascii="Symbol" w:hAnsi="Symbol"/>
              </w:rPr>
              <w:t></w:t>
            </w:r>
            <w:r w:rsidRPr="00530697">
              <w:t xml:space="preserve">  </w:t>
            </w:r>
            <w:r w:rsidRPr="00530697">
              <w:rPr>
                <w:rFonts w:ascii="Symbol" w:hAnsi="Symbol"/>
              </w:rPr>
              <w:t></w:t>
            </w:r>
            <w:r w:rsidRPr="00530697">
              <w:t xml:space="preserve">  </w:t>
            </w:r>
            <w:r w:rsidRPr="00530697">
              <w:rPr>
                <w:rFonts w:ascii="Symbol" w:hAnsi="Symbol"/>
              </w:rPr>
              <w:t></w:t>
            </w:r>
            <w:r w:rsidRPr="00530697">
              <w:rPr>
                <w:rFonts w:ascii="Symbol" w:hAnsi="Symbol"/>
              </w:rPr>
              <w:tab/>
            </w:r>
            <w:r w:rsidRPr="00530697">
              <w:t xml:space="preserve">Mod. </w:t>
            </w:r>
            <w:r w:rsidRPr="00530697">
              <w:fldChar w:fldCharType="begin"/>
            </w:r>
            <w:r w:rsidRPr="00530697">
              <w:instrText xml:space="preserve">eq </w:instrText>
            </w:r>
            <w:r w:rsidRPr="00530697">
              <w:rPr>
                <w:rFonts w:ascii="Symbol" w:hAnsi="Symbol"/>
              </w:rPr>
              <w:instrText>s</w:instrText>
            </w:r>
            <w:r w:rsidRPr="00530697">
              <w:instrText>\s</w:instrText>
            </w:r>
            <w:r w:rsidRPr="00530697">
              <w:rPr>
                <w:rFonts w:ascii="Symbol" w:hAnsi="Symbol"/>
              </w:rPr>
              <w:instrText>(</w:instrText>
            </w:r>
            <w:r w:rsidRPr="00530697">
              <w:rPr>
                <w:rFonts w:ascii="Symbol" w:hAnsi="Symbol"/>
                <w:sz w:val="14"/>
              </w:rPr>
              <w:instrText>2</w:instrText>
            </w:r>
            <w:r w:rsidRPr="00530697">
              <w:rPr>
                <w:rFonts w:ascii="Symbol" w:hAnsi="Symbol"/>
              </w:rPr>
              <w:instrText>,</w:instrText>
            </w:r>
            <w:r w:rsidRPr="00530697">
              <w:rPr>
                <w:i/>
                <w:sz w:val="14"/>
              </w:rPr>
              <w:instrText>y</w:instrText>
            </w:r>
            <w:r w:rsidRPr="00530697">
              <w:rPr>
                <w:rFonts w:ascii="Symbol" w:hAnsi="Symbol"/>
              </w:rPr>
              <w:instrText>)</w:instrText>
            </w:r>
            <w:r w:rsidRPr="00530697">
              <w:fldChar w:fldCharType="end"/>
            </w:r>
            <w:r w:rsidRPr="00530697">
              <w:t>(</w:t>
            </w:r>
            <w:r w:rsidRPr="00530697">
              <w:rPr>
                <w:rFonts w:ascii="Symbol" w:hAnsi="Symbol"/>
              </w:rPr>
              <w:t></w:t>
            </w:r>
            <w:r w:rsidRPr="00530697">
              <w:t xml:space="preserve">) </w:t>
            </w:r>
            <w:r w:rsidRPr="00530697">
              <w:rPr>
                <w:rFonts w:ascii="Symbol" w:hAnsi="Symbol"/>
              </w:rPr>
              <w:t></w:t>
            </w:r>
            <w:r w:rsidRPr="00530697">
              <w:t xml:space="preserve"> </w:t>
            </w:r>
            <w:r w:rsidRPr="00530697">
              <w:fldChar w:fldCharType="begin"/>
            </w:r>
            <w:r w:rsidRPr="00530697">
              <w:instrText xml:space="preserve">eq </w:instrText>
            </w:r>
            <w:r w:rsidRPr="00530697">
              <w:rPr>
                <w:rFonts w:ascii="Symbol" w:hAnsi="Symbol"/>
              </w:rPr>
              <w:instrText>½</w:instrText>
            </w:r>
            <w:r w:rsidRPr="00530697">
              <w:rPr>
                <w:rFonts w:ascii="Tms Rmn" w:hAnsi="Tms Rmn"/>
                <w:sz w:val="12"/>
              </w:rPr>
              <w:instrText> </w:instrText>
            </w:r>
            <w:r w:rsidRPr="00530697">
              <w:rPr>
                <w:rFonts w:ascii="Symbol" w:hAnsi="Symbol"/>
              </w:rPr>
              <w:instrText>t</w:instrText>
            </w:r>
            <w:r w:rsidRPr="00530697">
              <w:rPr>
                <w:rFonts w:ascii="Tms Rmn" w:hAnsi="Tms Rmn"/>
                <w:sz w:val="12"/>
              </w:rPr>
              <w:instrText> </w:instrText>
            </w:r>
            <w:r w:rsidRPr="00530697">
              <w:rPr>
                <w:rFonts w:ascii="Symbol" w:hAnsi="Symbol"/>
              </w:rPr>
              <w:instrText>½</w:instrText>
            </w:r>
            <w:r w:rsidRPr="00530697">
              <w:instrText>\s\up4(</w:instrText>
            </w:r>
            <w:r w:rsidRPr="00530697">
              <w:rPr>
                <w:rFonts w:ascii="Symbol" w:hAnsi="Symbol"/>
                <w:position w:val="4"/>
                <w:sz w:val="14"/>
              </w:rPr>
              <w:instrText>m¢</w:instrText>
            </w:r>
            <w:r w:rsidRPr="00530697">
              <w:instrText>)</w:instrText>
            </w:r>
            <w:r w:rsidRPr="00530697">
              <w:fldChar w:fldCharType="end"/>
            </w:r>
          </w:p>
          <w:p w14:paraId="3854B797" w14:textId="77777777" w:rsidR="003376B9" w:rsidRPr="00530697" w:rsidRDefault="003376B9" w:rsidP="00953D38">
            <w:pPr>
              <w:pStyle w:val="Tablelegend"/>
              <w:tabs>
                <w:tab w:val="clear" w:pos="1134"/>
                <w:tab w:val="clear" w:pos="2268"/>
                <w:tab w:val="left" w:pos="3428"/>
                <w:tab w:val="left" w:pos="6263"/>
              </w:tabs>
            </w:pPr>
            <w:r w:rsidRPr="00530697">
              <w:rPr>
                <w:i/>
              </w:rPr>
              <w:t>S</w:t>
            </w:r>
            <w:r w:rsidRPr="00530697">
              <w:rPr>
                <w:i/>
                <w:position w:val="-4"/>
                <w:sz w:val="14"/>
              </w:rPr>
              <w:t>x</w:t>
            </w:r>
            <w:r w:rsidRPr="00530697">
              <w:t>(</w:t>
            </w:r>
            <w:r w:rsidRPr="00530697">
              <w:rPr>
                <w:sz w:val="16"/>
              </w:rPr>
              <w:t> </w:t>
            </w:r>
            <w:r w:rsidRPr="00530697">
              <w:rPr>
                <w:i/>
              </w:rPr>
              <w:t>f</w:t>
            </w:r>
            <w:r w:rsidRPr="00530697">
              <w:rPr>
                <w:sz w:val="12"/>
              </w:rPr>
              <w:t> </w:t>
            </w:r>
            <w:r w:rsidRPr="00530697">
              <w:t xml:space="preserve">)  </w:t>
            </w:r>
            <w:r w:rsidRPr="00530697">
              <w:rPr>
                <w:rFonts w:ascii="Symbol" w:hAnsi="Symbol"/>
              </w:rPr>
              <w:t></w:t>
            </w:r>
            <w:r w:rsidRPr="00530697">
              <w:t xml:space="preserve">  </w:t>
            </w:r>
            <w:r w:rsidRPr="00530697">
              <w:fldChar w:fldCharType="begin"/>
            </w:r>
            <w:r w:rsidRPr="00530697">
              <w:instrText>eq \f(1,4</w:instrText>
            </w:r>
            <w:r w:rsidRPr="00530697">
              <w:rPr>
                <w:rFonts w:ascii="Symbol" w:hAnsi="Symbol"/>
                <w:sz w:val="14"/>
              </w:rPr>
              <w:instrText>p</w:instrText>
            </w:r>
            <w:r w:rsidRPr="00530697">
              <w:rPr>
                <w:position w:val="4"/>
                <w:sz w:val="14"/>
              </w:rPr>
              <w:instrText>2</w:instrText>
            </w:r>
            <w:r w:rsidRPr="00530697">
              <w:instrText xml:space="preserve">)  </w:instrText>
            </w:r>
            <w:r w:rsidRPr="00530697">
              <w:rPr>
                <w:i/>
              </w:rPr>
              <w:instrText>h</w:instrText>
            </w:r>
            <w:r w:rsidRPr="00530697">
              <w:rPr>
                <w:rFonts w:ascii="Symbol" w:hAnsi="Symbol"/>
                <w:position w:val="-4"/>
                <w:sz w:val="14"/>
              </w:rPr>
              <w:instrText>a</w:instrText>
            </w:r>
            <w:r w:rsidRPr="00530697">
              <w:instrText xml:space="preserve">  </w:instrText>
            </w:r>
            <w:r w:rsidRPr="00530697">
              <w:rPr>
                <w:i/>
              </w:rPr>
              <w:instrText>f</w:instrText>
            </w:r>
            <w:r w:rsidRPr="00530697">
              <w:rPr>
                <w:i/>
                <w:sz w:val="12"/>
              </w:rPr>
              <w:instrText> </w:instrText>
            </w:r>
            <w:r w:rsidRPr="00530697">
              <w:rPr>
                <w:rFonts w:ascii="Symbol" w:hAnsi="Symbol"/>
                <w:position w:val="4"/>
                <w:sz w:val="14"/>
              </w:rPr>
              <w:instrText>a</w:instrText>
            </w:r>
            <w:r w:rsidRPr="00530697">
              <w:rPr>
                <w:position w:val="4"/>
                <w:sz w:val="14"/>
              </w:rPr>
              <w:instrText xml:space="preserve"> – 2 </w:instrText>
            </w:r>
            <w:r w:rsidRPr="00530697">
              <w:instrText xml:space="preserve">  </w:instrText>
            </w:r>
            <w:r w:rsidRPr="00530697">
              <w:rPr>
                <w:rFonts w:ascii="Symbol" w:hAnsi="Symbol"/>
              </w:rPr>
              <w:instrText>=</w:instrText>
            </w:r>
            <w:r w:rsidRPr="00530697">
              <w:instrText xml:space="preserve">  \f(1,4</w:instrText>
            </w:r>
            <w:r w:rsidRPr="00530697">
              <w:rPr>
                <w:rFonts w:ascii="Symbol" w:hAnsi="Symbol"/>
              </w:rPr>
              <w:instrText>p</w:instrText>
            </w:r>
            <w:r w:rsidRPr="00530697">
              <w:rPr>
                <w:rFonts w:ascii="Symbol" w:hAnsi="Symbol"/>
                <w:position w:val="4"/>
                <w:sz w:val="14"/>
              </w:rPr>
              <w:instrText>2</w:instrText>
            </w:r>
            <w:r w:rsidRPr="00530697">
              <w:rPr>
                <w:rFonts w:ascii="Symbol" w:hAnsi="Symbol"/>
              </w:rPr>
              <w:instrText>)</w:instrText>
            </w:r>
            <w:r w:rsidRPr="00530697">
              <w:instrText xml:space="preserve">  </w:instrText>
            </w:r>
            <w:r w:rsidRPr="00530697">
              <w:rPr>
                <w:i/>
              </w:rPr>
              <w:instrText>h</w:instrText>
            </w:r>
            <w:r w:rsidRPr="00530697">
              <w:rPr>
                <w:rFonts w:ascii="Symbol" w:hAnsi="Symbol"/>
                <w:position w:val="-4"/>
                <w:sz w:val="14"/>
              </w:rPr>
              <w:instrText>a</w:instrText>
            </w:r>
            <w:r w:rsidRPr="00530697">
              <w:instrText xml:space="preserve">  </w:instrText>
            </w:r>
            <w:r w:rsidRPr="00530697">
              <w:rPr>
                <w:i/>
              </w:rPr>
              <w:instrText>f</w:instrText>
            </w:r>
            <w:r w:rsidRPr="00530697">
              <w:rPr>
                <w:i/>
                <w:sz w:val="12"/>
              </w:rPr>
              <w:instrText> </w:instrText>
            </w:r>
            <w:r w:rsidRPr="00530697">
              <w:rPr>
                <w:rFonts w:ascii="Symbol" w:hAnsi="Symbol"/>
                <w:position w:val="4"/>
                <w:sz w:val="14"/>
              </w:rPr>
              <w:instrText>b</w:instrText>
            </w:r>
            <w:r w:rsidRPr="00530697">
              <w:fldChar w:fldCharType="end"/>
            </w:r>
            <w:r w:rsidRPr="00530697">
              <w:tab/>
            </w:r>
            <w:r w:rsidRPr="00530697">
              <w:rPr>
                <w:rFonts w:ascii="Symbol" w:hAnsi="Symbol"/>
              </w:rPr>
              <w:t></w:t>
            </w:r>
            <w:r w:rsidRPr="00530697">
              <w:t xml:space="preserve">  </w:t>
            </w:r>
            <w:r w:rsidRPr="00530697">
              <w:rPr>
                <w:rFonts w:ascii="Symbol" w:hAnsi="Symbol"/>
              </w:rPr>
              <w:t></w:t>
            </w:r>
            <w:r w:rsidRPr="00530697">
              <w:t xml:space="preserve">  –</w:t>
            </w:r>
            <w:r w:rsidRPr="00530697">
              <w:rPr>
                <w:rFonts w:ascii="Tms Rmn" w:hAnsi="Tms Rmn"/>
                <w:sz w:val="12"/>
              </w:rPr>
              <w:t> </w:t>
            </w:r>
            <w:r w:rsidRPr="00530697">
              <w:rPr>
                <w:rFonts w:ascii="Symbol" w:hAnsi="Symbol"/>
              </w:rPr>
              <w:t></w:t>
            </w:r>
            <w:r w:rsidRPr="00530697">
              <w:rPr>
                <w:rFonts w:ascii="Symbol" w:hAnsi="Symbol"/>
              </w:rPr>
              <w:t></w:t>
            </w:r>
            <w:r w:rsidRPr="00530697">
              <w:t xml:space="preserve">  –  1</w:t>
            </w:r>
            <w:r w:rsidRPr="00530697">
              <w:tab/>
            </w:r>
            <w:r w:rsidRPr="00530697">
              <w:fldChar w:fldCharType="begin"/>
            </w:r>
            <w:r w:rsidRPr="00530697">
              <w:instrText xml:space="preserve">eq </w:instrText>
            </w:r>
            <w:r w:rsidRPr="00530697">
              <w:rPr>
                <w:rFonts w:ascii="Symbol" w:hAnsi="Symbol"/>
              </w:rPr>
              <w:instrText>s</w:instrText>
            </w:r>
            <w:r w:rsidRPr="00530697">
              <w:instrText>\s</w:instrText>
            </w:r>
            <w:r w:rsidRPr="00530697">
              <w:rPr>
                <w:rFonts w:ascii="Symbol" w:hAnsi="Symbol"/>
              </w:rPr>
              <w:instrText>(</w:instrText>
            </w:r>
            <w:r w:rsidRPr="00530697">
              <w:rPr>
                <w:rFonts w:ascii="Symbol" w:hAnsi="Symbol"/>
                <w:sz w:val="14"/>
              </w:rPr>
              <w:instrText>2</w:instrText>
            </w:r>
            <w:r w:rsidRPr="00530697">
              <w:rPr>
                <w:rFonts w:ascii="Symbol" w:hAnsi="Symbol"/>
              </w:rPr>
              <w:instrText>,</w:instrText>
            </w:r>
            <w:r w:rsidRPr="00530697">
              <w:rPr>
                <w:i/>
                <w:sz w:val="14"/>
              </w:rPr>
              <w:instrText>x</w:instrText>
            </w:r>
            <w:r w:rsidRPr="00530697">
              <w:rPr>
                <w:rFonts w:ascii="Symbol" w:hAnsi="Symbol"/>
              </w:rPr>
              <w:instrText>)</w:instrText>
            </w:r>
            <w:r w:rsidRPr="00530697">
              <w:fldChar w:fldCharType="end"/>
            </w:r>
            <w:r w:rsidRPr="00530697">
              <w:t>(</w:t>
            </w:r>
            <w:r w:rsidRPr="00530697">
              <w:rPr>
                <w:rFonts w:ascii="Symbol" w:hAnsi="Symbol"/>
              </w:rPr>
              <w:t></w:t>
            </w:r>
            <w:r w:rsidRPr="00530697">
              <w:t xml:space="preserve">) </w:t>
            </w:r>
            <w:r w:rsidRPr="00530697">
              <w:rPr>
                <w:rFonts w:ascii="Symbol" w:hAnsi="Symbol"/>
              </w:rPr>
              <w:t></w:t>
            </w:r>
            <w:r w:rsidRPr="00530697">
              <w:t xml:space="preserve"> </w:t>
            </w:r>
            <w:r w:rsidRPr="00530697">
              <w:fldChar w:fldCharType="begin"/>
            </w:r>
            <w:r w:rsidRPr="00530697">
              <w:instrText xml:space="preserve">eq </w:instrText>
            </w:r>
            <w:r w:rsidRPr="00530697">
              <w:rPr>
                <w:rFonts w:ascii="Symbol" w:hAnsi="Symbol"/>
              </w:rPr>
              <w:instrText>½</w:instrText>
            </w:r>
            <w:r w:rsidRPr="00530697">
              <w:rPr>
                <w:rFonts w:ascii="Tms Rmn" w:hAnsi="Tms Rmn"/>
                <w:sz w:val="12"/>
              </w:rPr>
              <w:instrText> </w:instrText>
            </w:r>
            <w:r w:rsidRPr="00530697">
              <w:rPr>
                <w:rFonts w:ascii="Symbol" w:hAnsi="Symbol"/>
              </w:rPr>
              <w:instrText>t</w:instrText>
            </w:r>
            <w:r w:rsidRPr="00530697">
              <w:rPr>
                <w:rFonts w:ascii="Tms Rmn" w:hAnsi="Tms Rmn"/>
                <w:sz w:val="12"/>
              </w:rPr>
              <w:instrText> </w:instrText>
            </w:r>
            <w:r w:rsidRPr="00530697">
              <w:rPr>
                <w:rFonts w:ascii="Symbol" w:hAnsi="Symbol"/>
              </w:rPr>
              <w:instrText>½</w:instrText>
            </w:r>
            <w:r w:rsidRPr="00530697">
              <w:instrText>\s\up2(</w:instrText>
            </w:r>
            <w:r w:rsidRPr="00530697">
              <w:rPr>
                <w:rFonts w:ascii="Symbol" w:hAnsi="Symbol"/>
                <w:position w:val="4"/>
                <w:sz w:val="14"/>
              </w:rPr>
              <w:instrText>h</w:instrText>
            </w:r>
            <w:r w:rsidRPr="00530697">
              <w:instrText>)</w:instrText>
            </w:r>
            <w:r w:rsidRPr="00530697">
              <w:fldChar w:fldCharType="end"/>
            </w:r>
          </w:p>
        </w:tc>
      </w:tr>
    </w:tbl>
    <w:p w14:paraId="03D3B90C" w14:textId="427A8AED" w:rsidR="00874FA7" w:rsidRPr="00874FA7" w:rsidRDefault="00874FA7" w:rsidP="00874FA7">
      <w:pPr>
        <w:pStyle w:val="Figure"/>
        <w:rPr>
          <w:lang w:val="en-GB"/>
        </w:rPr>
      </w:pPr>
    </w:p>
    <w:p w14:paraId="1FFA0390" w14:textId="4E368DE8" w:rsidR="00874FA7" w:rsidRDefault="00874FA7" w:rsidP="00874FA7">
      <w:pPr>
        <w:pStyle w:val="Figure"/>
        <w:rPr>
          <w:lang w:val="en-GB"/>
        </w:rPr>
      </w:pPr>
      <w:r w:rsidRPr="00530697">
        <w:rPr>
          <w:noProof/>
          <w:lang w:val="en-GB" w:eastAsia="en-GB"/>
        </w:rPr>
        <w:lastRenderedPageBreak/>
        <w:drawing>
          <wp:inline distT="0" distB="0" distL="0" distR="0" wp14:anchorId="1DEECB49" wp14:editId="6CF97D5E">
            <wp:extent cx="3735070" cy="645985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735070" cy="6459855"/>
                    </a:xfrm>
                    <a:prstGeom prst="rect">
                      <a:avLst/>
                    </a:prstGeom>
                    <a:noFill/>
                    <a:ln>
                      <a:noFill/>
                    </a:ln>
                  </pic:spPr>
                </pic:pic>
              </a:graphicData>
            </a:graphic>
          </wp:inline>
        </w:drawing>
      </w:r>
    </w:p>
    <w:p w14:paraId="3BAC52D6" w14:textId="66CD810C" w:rsidR="003376B9" w:rsidRPr="003376B9" w:rsidRDefault="003376B9" w:rsidP="003376B9">
      <w:pPr>
        <w:tabs>
          <w:tab w:val="left" w:pos="9356"/>
        </w:tabs>
        <w:spacing w:before="240"/>
        <w:rPr>
          <w:lang w:val="en-GB"/>
        </w:rPr>
      </w:pPr>
      <w:r w:rsidRPr="003376B9">
        <w:rPr>
          <w:lang w:val="en-GB"/>
        </w:rPr>
        <w:t xml:space="preserve">An “overlapping estimate” of </w:t>
      </w:r>
      <w:r w:rsidRPr="00530697">
        <w:rPr>
          <w:rFonts w:ascii="Symbol" w:hAnsi="Symbol"/>
        </w:rPr>
        <w:t></w:t>
      </w:r>
      <w:r w:rsidRPr="003376B9">
        <w:rPr>
          <w:i/>
          <w:position w:val="-4"/>
          <w:sz w:val="16"/>
          <w:lang w:val="en-GB"/>
        </w:rPr>
        <w:t>y</w:t>
      </w:r>
      <w:r w:rsidRPr="003376B9">
        <w:rPr>
          <w:lang w:val="en-GB"/>
        </w:rPr>
        <w:t>(</w:t>
      </w:r>
      <w:r w:rsidRPr="00530697">
        <w:rPr>
          <w:rFonts w:ascii="Symbol" w:hAnsi="Symbol"/>
        </w:rPr>
        <w:t></w:t>
      </w:r>
      <w:r w:rsidRPr="003376B9">
        <w:rPr>
          <w:lang w:val="en-GB"/>
        </w:rPr>
        <w:t>) can then be obtained:</w:t>
      </w:r>
    </w:p>
    <w:p w14:paraId="5CF2A5D8" w14:textId="77777777" w:rsidR="003376B9" w:rsidRPr="003376B9" w:rsidRDefault="003376B9" w:rsidP="003376B9">
      <w:pPr>
        <w:pStyle w:val="Equation"/>
        <w:rPr>
          <w:lang w:val="en-GB"/>
        </w:rPr>
      </w:pPr>
      <w:bookmarkStart w:id="14" w:name="F013"/>
      <w:r w:rsidRPr="003376B9">
        <w:rPr>
          <w:lang w:val="en-GB"/>
        </w:rPr>
        <w:tab/>
      </w:r>
      <w:r w:rsidRPr="003376B9">
        <w:rPr>
          <w:lang w:val="en-GB"/>
        </w:rPr>
        <w:tab/>
      </w:r>
      <w:r w:rsidRPr="00530697">
        <w:fldChar w:fldCharType="begin"/>
      </w:r>
      <w:r w:rsidRPr="003376B9">
        <w:rPr>
          <w:lang w:val="en-GB"/>
        </w:rPr>
        <w:instrText xml:space="preserve">eq </w:instrText>
      </w:r>
      <w:r w:rsidRPr="003376B9">
        <w:rPr>
          <w:rFonts w:ascii="Symbol" w:hAnsi="Symbol"/>
          <w:lang w:val="en-GB"/>
        </w:rPr>
        <w:instrText>s</w:instrText>
      </w:r>
      <w:r w:rsidRPr="003376B9">
        <w:rPr>
          <w:i/>
          <w:position w:val="-4"/>
          <w:sz w:val="18"/>
          <w:lang w:val="en-GB"/>
        </w:rPr>
        <w:instrText>y</w:instrText>
      </w:r>
      <w:r w:rsidRPr="003376B9">
        <w:rPr>
          <w:lang w:val="en-GB"/>
        </w:rPr>
        <w:instrText>(</w:instrText>
      </w:r>
      <w:r w:rsidRPr="003376B9">
        <w:rPr>
          <w:rFonts w:ascii="Symbol" w:hAnsi="Symbol"/>
          <w:lang w:val="en-GB"/>
        </w:rPr>
        <w:instrText>t</w:instrText>
      </w:r>
      <w:r w:rsidRPr="003376B9">
        <w:rPr>
          <w:lang w:val="en-GB"/>
        </w:rPr>
        <w:instrText xml:space="preserve">)  </w:instrText>
      </w:r>
      <w:r w:rsidRPr="003376B9">
        <w:rPr>
          <w:rFonts w:ascii="Symbol" w:hAnsi="Symbol"/>
          <w:lang w:val="en-GB"/>
        </w:rPr>
        <w:instrText>=</w:instrText>
      </w:r>
      <w:r w:rsidRPr="003376B9">
        <w:rPr>
          <w:lang w:val="en-GB"/>
        </w:rPr>
        <w:instrText xml:space="preserve"> </w:instrText>
      </w:r>
      <w:r w:rsidRPr="003376B9">
        <w:rPr>
          <w:rFonts w:ascii="Symbol" w:hAnsi="Symbol"/>
          <w:sz w:val="40"/>
          <w:lang w:val="en-GB"/>
        </w:rPr>
        <w:instrText>½</w:instrText>
      </w:r>
      <w:r w:rsidRPr="003376B9">
        <w:rPr>
          <w:lang w:val="en-GB"/>
        </w:rPr>
        <w:instrText>\f(1,2(</w:instrText>
      </w:r>
      <w:r w:rsidRPr="003376B9">
        <w:rPr>
          <w:i/>
          <w:lang w:val="en-GB"/>
        </w:rPr>
        <w:instrText xml:space="preserve">M </w:instrText>
      </w:r>
      <w:r w:rsidRPr="003376B9">
        <w:rPr>
          <w:lang w:val="en-GB"/>
        </w:rPr>
        <w:instrText xml:space="preserve"> –  2</w:instrText>
      </w:r>
      <w:r w:rsidRPr="003376B9">
        <w:rPr>
          <w:i/>
          <w:lang w:val="en-GB"/>
        </w:rPr>
        <w:instrText xml:space="preserve">n </w:instrText>
      </w:r>
      <w:r w:rsidRPr="003376B9">
        <w:rPr>
          <w:lang w:val="en-GB"/>
        </w:rPr>
        <w:instrText xml:space="preserve"> +  1))   \i\su(</w:instrText>
      </w:r>
      <w:r w:rsidRPr="003376B9">
        <w:rPr>
          <w:i/>
          <w:sz w:val="18"/>
          <w:lang w:val="en-GB"/>
        </w:rPr>
        <w:instrText>k</w:instrText>
      </w:r>
      <w:r w:rsidRPr="003376B9">
        <w:rPr>
          <w:sz w:val="18"/>
          <w:lang w:val="en-GB"/>
        </w:rPr>
        <w:instrText xml:space="preserve"> </w:instrText>
      </w:r>
      <w:r w:rsidRPr="003376B9">
        <w:rPr>
          <w:rFonts w:ascii="Symbol" w:hAnsi="Symbol"/>
          <w:sz w:val="18"/>
          <w:lang w:val="en-GB"/>
        </w:rPr>
        <w:instrText>=</w:instrText>
      </w:r>
      <w:r w:rsidRPr="003376B9">
        <w:rPr>
          <w:sz w:val="18"/>
          <w:lang w:val="en-GB"/>
        </w:rPr>
        <w:instrText xml:space="preserve"> 1</w:instrText>
      </w:r>
      <w:r w:rsidRPr="003376B9">
        <w:rPr>
          <w:lang w:val="en-GB"/>
        </w:rPr>
        <w:instrText>,\s\up4(</w:instrText>
      </w:r>
      <w:r w:rsidRPr="003376B9">
        <w:rPr>
          <w:i/>
          <w:sz w:val="18"/>
          <w:lang w:val="en-GB"/>
        </w:rPr>
        <w:instrText>M</w:instrText>
      </w:r>
      <w:r w:rsidRPr="003376B9">
        <w:rPr>
          <w:sz w:val="18"/>
          <w:lang w:val="en-GB"/>
        </w:rPr>
        <w:instrText xml:space="preserve"> – 2</w:instrText>
      </w:r>
      <w:r w:rsidRPr="003376B9">
        <w:rPr>
          <w:i/>
          <w:sz w:val="18"/>
          <w:lang w:val="en-GB"/>
        </w:rPr>
        <w:instrText>n</w:instrText>
      </w:r>
      <w:r w:rsidRPr="003376B9">
        <w:rPr>
          <w:sz w:val="18"/>
          <w:lang w:val="en-GB"/>
        </w:rPr>
        <w:instrText xml:space="preserve"> + 1</w:instrText>
      </w:r>
      <w:r w:rsidRPr="003376B9">
        <w:rPr>
          <w:lang w:val="en-GB"/>
        </w:rPr>
        <w:instrText xml:space="preserve">),       </w:instrText>
      </w:r>
      <w:r w:rsidRPr="003376B9">
        <w:rPr>
          <w:sz w:val="26"/>
          <w:lang w:val="en-GB"/>
        </w:rPr>
        <w:instrText>(</w:instrText>
      </w:r>
      <w:r w:rsidRPr="003376B9">
        <w:rPr>
          <w:lang w:val="en-GB"/>
        </w:rPr>
        <w:instrText>\o(\d\ba8()</w:instrText>
      </w:r>
      <w:r w:rsidRPr="003376B9">
        <w:rPr>
          <w:rFonts w:ascii="Symbol" w:hAnsi="Symbol"/>
          <w:sz w:val="18"/>
          <w:lang w:val="en-GB"/>
        </w:rPr>
        <w:instrText>`</w:instrText>
      </w:r>
      <w:r w:rsidRPr="003376B9">
        <w:rPr>
          <w:lang w:val="en-GB"/>
        </w:rPr>
        <w:instrText>,</w:instrText>
      </w:r>
      <w:r w:rsidRPr="003376B9">
        <w:rPr>
          <w:i/>
          <w:lang w:val="en-GB"/>
        </w:rPr>
        <w:instrText>y</w:instrText>
      </w:r>
      <w:r w:rsidRPr="003376B9">
        <w:rPr>
          <w:lang w:val="en-GB"/>
        </w:rPr>
        <w:instrText>)</w:instrText>
      </w:r>
      <w:r w:rsidRPr="003376B9">
        <w:rPr>
          <w:i/>
          <w:position w:val="-4"/>
          <w:sz w:val="18"/>
          <w:lang w:val="en-GB"/>
        </w:rPr>
        <w:instrText>k</w:instrText>
      </w:r>
      <w:r w:rsidRPr="003376B9">
        <w:rPr>
          <w:position w:val="-4"/>
          <w:sz w:val="18"/>
          <w:lang w:val="en-GB"/>
        </w:rPr>
        <w:instrText xml:space="preserve"> </w:instrText>
      </w:r>
      <w:r w:rsidRPr="003376B9">
        <w:rPr>
          <w:rFonts w:ascii="Symbol" w:hAnsi="Symbol"/>
          <w:position w:val="-4"/>
          <w:sz w:val="18"/>
          <w:lang w:val="en-GB"/>
        </w:rPr>
        <w:instrText>+</w:instrText>
      </w:r>
      <w:r w:rsidRPr="003376B9">
        <w:rPr>
          <w:position w:val="-4"/>
          <w:sz w:val="18"/>
          <w:lang w:val="en-GB"/>
        </w:rPr>
        <w:instrText xml:space="preserve"> </w:instrText>
      </w:r>
      <w:r w:rsidRPr="003376B9">
        <w:rPr>
          <w:i/>
          <w:position w:val="-4"/>
          <w:sz w:val="18"/>
          <w:lang w:val="en-GB"/>
        </w:rPr>
        <w:instrText>n</w:instrText>
      </w:r>
      <w:r w:rsidRPr="003376B9">
        <w:rPr>
          <w:lang w:val="en-GB"/>
        </w:rPr>
        <w:instrText xml:space="preserve">  – \o(\d\ba10()</w:instrText>
      </w:r>
      <w:r w:rsidRPr="003376B9">
        <w:rPr>
          <w:rFonts w:ascii="Symbol" w:hAnsi="Symbol"/>
          <w:i/>
          <w:sz w:val="18"/>
          <w:lang w:val="en-GB"/>
        </w:rPr>
        <w:instrText>`</w:instrText>
      </w:r>
      <w:r w:rsidRPr="003376B9">
        <w:rPr>
          <w:lang w:val="en-GB"/>
        </w:rPr>
        <w:instrText xml:space="preserve">, </w:instrText>
      </w:r>
      <w:r w:rsidRPr="003376B9">
        <w:rPr>
          <w:i/>
          <w:lang w:val="en-GB"/>
        </w:rPr>
        <w:instrText>y</w:instrText>
      </w:r>
      <w:r w:rsidRPr="003376B9">
        <w:rPr>
          <w:lang w:val="en-GB"/>
        </w:rPr>
        <w:instrText>)</w:instrText>
      </w:r>
      <w:r w:rsidRPr="003376B9">
        <w:rPr>
          <w:i/>
          <w:position w:val="-4"/>
          <w:sz w:val="18"/>
          <w:lang w:val="en-GB"/>
        </w:rPr>
        <w:instrText>k</w:instrText>
      </w:r>
      <w:r w:rsidRPr="003376B9">
        <w:rPr>
          <w:sz w:val="12"/>
          <w:lang w:val="en-GB"/>
        </w:rPr>
        <w:instrText> </w:instrText>
      </w:r>
      <w:r w:rsidRPr="003376B9">
        <w:rPr>
          <w:sz w:val="26"/>
          <w:lang w:val="en-GB"/>
        </w:rPr>
        <w:instrText>)</w:instrText>
      </w:r>
      <w:r w:rsidRPr="003376B9">
        <w:rPr>
          <w:lang w:val="en-GB"/>
        </w:rPr>
        <w:instrText>\s\up6(</w:instrText>
      </w:r>
      <w:r w:rsidRPr="003376B9">
        <w:rPr>
          <w:sz w:val="18"/>
          <w:lang w:val="en-GB"/>
        </w:rPr>
        <w:instrText>2</w:instrText>
      </w:r>
      <w:r w:rsidRPr="003376B9">
        <w:rPr>
          <w:lang w:val="en-GB"/>
        </w:rPr>
        <w:instrText>))</w:instrText>
      </w:r>
      <w:r w:rsidRPr="003376B9">
        <w:rPr>
          <w:rFonts w:ascii="Symbol" w:hAnsi="Symbol"/>
          <w:sz w:val="40"/>
          <w:lang w:val="en-GB"/>
        </w:rPr>
        <w:instrText>½</w:instrText>
      </w:r>
      <w:r w:rsidRPr="003376B9">
        <w:rPr>
          <w:lang w:val="en-GB"/>
        </w:rPr>
        <w:instrText>\d\ba4</w:instrText>
      </w:r>
      <w:r w:rsidRPr="003376B9">
        <w:rPr>
          <w:rFonts w:ascii="Symbol" w:hAnsi="Symbol"/>
          <w:lang w:val="en-GB"/>
        </w:rPr>
        <w:instrText>()</w:instrText>
      </w:r>
      <w:r w:rsidRPr="003376B9">
        <w:rPr>
          <w:lang w:val="en-GB"/>
        </w:rPr>
        <w:instrText>\s\up16</w:instrText>
      </w:r>
      <w:r w:rsidRPr="003376B9">
        <w:rPr>
          <w:rFonts w:ascii="Symbol" w:hAnsi="Symbol"/>
          <w:lang w:val="en-GB"/>
        </w:rPr>
        <w:instrText>(</w:instrText>
      </w:r>
      <w:r w:rsidRPr="003376B9">
        <w:rPr>
          <w:rFonts w:ascii="Symbol" w:hAnsi="Symbol"/>
          <w:sz w:val="18"/>
          <w:lang w:val="en-GB"/>
        </w:rPr>
        <w:instrText>1/2</w:instrText>
      </w:r>
      <w:r w:rsidRPr="003376B9">
        <w:rPr>
          <w:rFonts w:ascii="Symbol" w:hAnsi="Symbol"/>
          <w:lang w:val="en-GB"/>
        </w:rPr>
        <w:instrText>)</w:instrText>
      </w:r>
      <w:r w:rsidRPr="00530697">
        <w:fldChar w:fldCharType="end"/>
      </w:r>
      <w:r w:rsidRPr="003376B9">
        <w:rPr>
          <w:lang w:val="en-GB"/>
        </w:rPr>
        <w:tab/>
        <w:t>(9)</w:t>
      </w:r>
      <w:bookmarkEnd w:id="14"/>
    </w:p>
    <w:p w14:paraId="63D141F5" w14:textId="77777777" w:rsidR="003376B9" w:rsidRPr="003376B9" w:rsidRDefault="003376B9" w:rsidP="003376B9">
      <w:pPr>
        <w:tabs>
          <w:tab w:val="left" w:pos="9356"/>
        </w:tabs>
        <w:rPr>
          <w:lang w:val="en-GB"/>
        </w:rPr>
      </w:pPr>
      <w:r w:rsidRPr="003376B9">
        <w:rPr>
          <w:lang w:val="en-GB"/>
        </w:rPr>
        <w:t xml:space="preserve">Thus, one can ascertain the dependence of </w:t>
      </w:r>
      <w:r w:rsidRPr="00530697">
        <w:rPr>
          <w:rFonts w:ascii="Symbol" w:hAnsi="Symbol"/>
        </w:rPr>
        <w:t></w:t>
      </w:r>
      <w:r w:rsidRPr="003376B9">
        <w:rPr>
          <w:i/>
          <w:position w:val="-4"/>
          <w:sz w:val="16"/>
          <w:lang w:val="en-GB"/>
        </w:rPr>
        <w:t>y</w:t>
      </w:r>
      <w:r w:rsidRPr="003376B9">
        <w:rPr>
          <w:lang w:val="en-GB"/>
        </w:rPr>
        <w:t>(</w:t>
      </w:r>
      <w:r w:rsidRPr="00530697">
        <w:rPr>
          <w:rFonts w:ascii="Symbol" w:hAnsi="Symbol"/>
        </w:rPr>
        <w:t></w:t>
      </w:r>
      <w:r w:rsidRPr="003376B9">
        <w:rPr>
          <w:lang w:val="en-GB"/>
        </w:rPr>
        <w:t xml:space="preserve">) as a function of </w:t>
      </w:r>
      <w:r w:rsidRPr="00530697">
        <w:rPr>
          <w:rFonts w:ascii="Symbol" w:hAnsi="Symbol"/>
        </w:rPr>
        <w:t></w:t>
      </w:r>
      <w:r w:rsidRPr="003376B9">
        <w:rPr>
          <w:lang w:val="en-GB"/>
        </w:rPr>
        <w:t xml:space="preserve"> from a single data set in a very simple way.</w:t>
      </w:r>
    </w:p>
    <w:p w14:paraId="6DDC42D2" w14:textId="77777777" w:rsidR="003376B9" w:rsidRPr="003376B9" w:rsidRDefault="003376B9" w:rsidP="003376B9">
      <w:pPr>
        <w:rPr>
          <w:lang w:val="en-GB"/>
        </w:rPr>
      </w:pPr>
      <w:r w:rsidRPr="003376B9">
        <w:rPr>
          <w:lang w:val="en-GB"/>
        </w:rPr>
        <w:t xml:space="preserve">A plot of </w:t>
      </w:r>
      <w:r w:rsidRPr="00530697">
        <w:rPr>
          <w:rFonts w:ascii="Symbol" w:hAnsi="Symbol"/>
        </w:rPr>
        <w:t></w:t>
      </w:r>
      <w:r w:rsidRPr="003376B9">
        <w:rPr>
          <w:i/>
          <w:position w:val="-4"/>
          <w:sz w:val="16"/>
          <w:lang w:val="en-GB"/>
        </w:rPr>
        <w:t>y</w:t>
      </w:r>
      <w:r w:rsidRPr="003376B9">
        <w:rPr>
          <w:lang w:val="en-GB"/>
        </w:rPr>
        <w:t>(</w:t>
      </w:r>
      <w:r w:rsidRPr="00530697">
        <w:rPr>
          <w:rFonts w:ascii="Symbol" w:hAnsi="Symbol"/>
        </w:rPr>
        <w:t></w:t>
      </w:r>
      <w:r w:rsidRPr="003376B9">
        <w:rPr>
          <w:lang w:val="en-GB"/>
        </w:rPr>
        <w:t xml:space="preserve">) versus </w:t>
      </w:r>
      <w:r w:rsidRPr="00530697">
        <w:rPr>
          <w:rFonts w:ascii="Symbol" w:hAnsi="Symbol"/>
        </w:rPr>
        <w:t></w:t>
      </w:r>
      <w:r w:rsidRPr="003376B9">
        <w:rPr>
          <w:lang w:val="en-GB"/>
        </w:rPr>
        <w:t xml:space="preserve"> for a frequency standard typically shows a behaviour consisting of elements as shown in Fig. 1. The first part, with </w:t>
      </w:r>
      <w:r w:rsidRPr="00530697">
        <w:rPr>
          <w:rFonts w:ascii="Symbol" w:hAnsi="Symbol"/>
        </w:rPr>
        <w:t></w:t>
      </w:r>
      <w:r w:rsidRPr="003376B9">
        <w:rPr>
          <w:i/>
          <w:position w:val="-4"/>
          <w:sz w:val="16"/>
          <w:lang w:val="en-GB"/>
        </w:rPr>
        <w:t>y</w:t>
      </w:r>
      <w:r w:rsidRPr="003376B9">
        <w:rPr>
          <w:lang w:val="en-GB"/>
        </w:rPr>
        <w:t>(</w:t>
      </w:r>
      <w:r w:rsidRPr="00530697">
        <w:rPr>
          <w:rFonts w:ascii="Symbol" w:hAnsi="Symbol"/>
        </w:rPr>
        <w:t></w:t>
      </w:r>
      <w:r w:rsidRPr="003376B9">
        <w:rPr>
          <w:lang w:val="en-GB"/>
        </w:rPr>
        <w:t xml:space="preserve">) </w:t>
      </w:r>
      <w:r w:rsidRPr="00530697">
        <w:rPr>
          <w:rFonts w:ascii="Symbol" w:hAnsi="Symbol"/>
        </w:rPr>
        <w:t></w:t>
      </w:r>
      <w:r w:rsidRPr="003376B9">
        <w:rPr>
          <w:lang w:val="en-GB"/>
        </w:rPr>
        <w:t xml:space="preserve"> </w:t>
      </w:r>
      <w:r w:rsidRPr="00530697">
        <w:rPr>
          <w:rFonts w:ascii="Symbol" w:hAnsi="Symbol"/>
        </w:rPr>
        <w:t></w:t>
      </w:r>
      <w:r w:rsidRPr="003376B9">
        <w:rPr>
          <w:position w:val="6"/>
          <w:sz w:val="16"/>
          <w:lang w:val="en-GB"/>
        </w:rPr>
        <w:t>–1/2</w:t>
      </w:r>
      <w:r w:rsidRPr="003376B9">
        <w:rPr>
          <w:position w:val="-3"/>
          <w:sz w:val="18"/>
          <w:lang w:val="en-GB"/>
        </w:rPr>
        <w:t xml:space="preserve"> </w:t>
      </w:r>
      <w:r w:rsidRPr="003376B9">
        <w:rPr>
          <w:lang w:val="en-GB"/>
        </w:rPr>
        <w:t xml:space="preserve">(white frequency noise) and/or </w:t>
      </w:r>
      <w:r w:rsidRPr="00530697">
        <w:rPr>
          <w:rFonts w:ascii="Symbol" w:hAnsi="Symbol"/>
        </w:rPr>
        <w:t></w:t>
      </w:r>
      <w:r w:rsidRPr="003376B9">
        <w:rPr>
          <w:i/>
          <w:position w:val="-4"/>
          <w:sz w:val="16"/>
          <w:lang w:val="en-GB"/>
        </w:rPr>
        <w:t>y</w:t>
      </w:r>
      <w:r w:rsidRPr="003376B9">
        <w:rPr>
          <w:lang w:val="en-GB"/>
        </w:rPr>
        <w:t>(</w:t>
      </w:r>
      <w:r w:rsidRPr="00530697">
        <w:rPr>
          <w:rFonts w:ascii="Symbol" w:hAnsi="Symbol"/>
        </w:rPr>
        <w:t></w:t>
      </w:r>
      <w:r w:rsidRPr="003376B9">
        <w:rPr>
          <w:lang w:val="en-GB"/>
        </w:rPr>
        <w:t xml:space="preserve">) </w:t>
      </w:r>
      <w:r w:rsidRPr="00530697">
        <w:rPr>
          <w:rFonts w:ascii="Symbol" w:hAnsi="Symbol"/>
        </w:rPr>
        <w:t></w:t>
      </w:r>
      <w:r w:rsidRPr="003376B9">
        <w:rPr>
          <w:lang w:val="en-GB"/>
        </w:rPr>
        <w:t xml:space="preserve"> </w:t>
      </w:r>
      <w:r w:rsidRPr="00530697">
        <w:rPr>
          <w:rFonts w:ascii="Symbol" w:hAnsi="Symbol"/>
        </w:rPr>
        <w:t></w:t>
      </w:r>
      <w:r w:rsidRPr="003376B9">
        <w:rPr>
          <w:position w:val="6"/>
          <w:sz w:val="16"/>
          <w:lang w:val="en-GB"/>
        </w:rPr>
        <w:t>–1</w:t>
      </w:r>
      <w:r w:rsidRPr="003376B9">
        <w:rPr>
          <w:lang w:val="en-GB"/>
        </w:rPr>
        <w:t xml:space="preserve"> (white or flicker phase noise) reflects the fundamental noise properties of the standard. In the case where </w:t>
      </w:r>
      <w:r w:rsidRPr="00530697">
        <w:rPr>
          <w:rFonts w:ascii="Symbol" w:hAnsi="Symbol"/>
        </w:rPr>
        <w:t></w:t>
      </w:r>
      <w:r w:rsidRPr="003376B9">
        <w:rPr>
          <w:i/>
          <w:position w:val="-4"/>
          <w:sz w:val="16"/>
          <w:lang w:val="en-GB"/>
        </w:rPr>
        <w:t>y</w:t>
      </w:r>
      <w:r w:rsidRPr="003376B9">
        <w:rPr>
          <w:lang w:val="en-GB"/>
        </w:rPr>
        <w:t>(</w:t>
      </w:r>
      <w:r w:rsidRPr="00530697">
        <w:rPr>
          <w:rFonts w:ascii="Symbol" w:hAnsi="Symbol"/>
        </w:rPr>
        <w:t></w:t>
      </w:r>
      <w:r w:rsidRPr="003376B9">
        <w:rPr>
          <w:lang w:val="en-GB"/>
        </w:rPr>
        <w:t xml:space="preserve">) </w:t>
      </w:r>
      <w:r w:rsidRPr="00530697">
        <w:rPr>
          <w:rFonts w:ascii="Symbol" w:hAnsi="Symbol"/>
        </w:rPr>
        <w:t></w:t>
      </w:r>
      <w:r w:rsidRPr="003376B9">
        <w:rPr>
          <w:lang w:val="en-GB"/>
        </w:rPr>
        <w:t xml:space="preserve"> </w:t>
      </w:r>
      <w:r w:rsidRPr="00530697">
        <w:rPr>
          <w:rFonts w:ascii="Symbol" w:hAnsi="Symbol"/>
        </w:rPr>
        <w:t></w:t>
      </w:r>
      <w:r w:rsidRPr="003376B9">
        <w:rPr>
          <w:position w:val="6"/>
          <w:sz w:val="16"/>
          <w:lang w:val="en-GB"/>
        </w:rPr>
        <w:t>–1</w:t>
      </w:r>
      <w:r w:rsidRPr="003376B9">
        <w:rPr>
          <w:lang w:val="en-GB"/>
        </w:rPr>
        <w:t xml:space="preserve">, it is not practical to decide whether the oscillator is perturbed by white phase noise or by flicker phase noise. </w:t>
      </w:r>
    </w:p>
    <w:p w14:paraId="35FC64EE" w14:textId="77777777" w:rsidR="003376B9" w:rsidRPr="003376B9" w:rsidRDefault="003376B9" w:rsidP="003376B9">
      <w:pPr>
        <w:rPr>
          <w:lang w:val="en-GB"/>
        </w:rPr>
      </w:pPr>
      <w:r w:rsidRPr="003376B9">
        <w:rPr>
          <w:lang w:val="en-GB"/>
        </w:rPr>
        <w:lastRenderedPageBreak/>
        <w:t xml:space="preserve">Alternative techniques are suggested below. This is a limitation of the usefulness of </w:t>
      </w:r>
      <w:r w:rsidRPr="00530697">
        <w:rPr>
          <w:rFonts w:ascii="Symbol" w:hAnsi="Symbol"/>
        </w:rPr>
        <w:t></w:t>
      </w:r>
      <w:r w:rsidRPr="003376B9">
        <w:rPr>
          <w:i/>
          <w:position w:val="-4"/>
          <w:sz w:val="16"/>
          <w:lang w:val="en-GB"/>
        </w:rPr>
        <w:t>y</w:t>
      </w:r>
      <w:r w:rsidRPr="003376B9">
        <w:rPr>
          <w:lang w:val="en-GB"/>
        </w:rPr>
        <w:t>(</w:t>
      </w:r>
      <w:r w:rsidRPr="00530697">
        <w:rPr>
          <w:rFonts w:ascii="Symbol" w:hAnsi="Symbol"/>
        </w:rPr>
        <w:t></w:t>
      </w:r>
      <w:r w:rsidRPr="003376B9">
        <w:rPr>
          <w:lang w:val="en-GB"/>
        </w:rPr>
        <w:t xml:space="preserve">) when one wishes to study the nature of the existing noise sources in the oscillator. A frequency-domain analysis is typically more adequate for Fourier frequencies greater than about 1 Hz. This </w:t>
      </w:r>
      <w:r w:rsidRPr="00530697">
        <w:rPr>
          <w:rFonts w:ascii="Symbol" w:hAnsi="Symbol"/>
        </w:rPr>
        <w:t></w:t>
      </w:r>
      <w:r w:rsidRPr="003376B9">
        <w:rPr>
          <w:position w:val="6"/>
          <w:sz w:val="16"/>
          <w:lang w:val="en-GB"/>
        </w:rPr>
        <w:t>–1</w:t>
      </w:r>
      <w:r w:rsidRPr="003376B9">
        <w:rPr>
          <w:lang w:val="en-GB"/>
        </w:rPr>
        <w:t xml:space="preserve"> and/or </w:t>
      </w:r>
      <w:r w:rsidRPr="00530697">
        <w:rPr>
          <w:rFonts w:ascii="Symbol" w:hAnsi="Symbol"/>
        </w:rPr>
        <w:t></w:t>
      </w:r>
      <w:r w:rsidRPr="003376B9">
        <w:rPr>
          <w:position w:val="6"/>
          <w:sz w:val="16"/>
          <w:lang w:val="en-GB"/>
        </w:rPr>
        <w:t>–1/2</w:t>
      </w:r>
      <w:r w:rsidRPr="003376B9">
        <w:rPr>
          <w:lang w:val="en-GB"/>
        </w:rPr>
        <w:t xml:space="preserve"> law continues with increasing averaging time until the so</w:t>
      </w:r>
      <w:r w:rsidRPr="003376B9">
        <w:rPr>
          <w:lang w:val="en-GB"/>
        </w:rPr>
        <w:noBreakHyphen/>
        <w:t xml:space="preserve">called flicker “floor” is reached, where </w:t>
      </w:r>
      <w:r w:rsidRPr="00530697">
        <w:rPr>
          <w:rFonts w:ascii="Symbol" w:hAnsi="Symbol"/>
        </w:rPr>
        <w:t></w:t>
      </w:r>
      <w:r w:rsidRPr="003376B9">
        <w:rPr>
          <w:i/>
          <w:position w:val="-4"/>
          <w:sz w:val="16"/>
          <w:lang w:val="en-GB"/>
        </w:rPr>
        <w:t>y</w:t>
      </w:r>
      <w:r w:rsidRPr="003376B9">
        <w:rPr>
          <w:lang w:val="en-GB"/>
        </w:rPr>
        <w:t>(</w:t>
      </w:r>
      <w:r w:rsidRPr="00530697">
        <w:rPr>
          <w:rFonts w:ascii="Symbol" w:hAnsi="Symbol"/>
        </w:rPr>
        <w:t></w:t>
      </w:r>
      <w:r w:rsidRPr="003376B9">
        <w:rPr>
          <w:lang w:val="en-GB"/>
        </w:rPr>
        <w:t xml:space="preserve">) is independent of the averaging time </w:t>
      </w:r>
      <w:r w:rsidRPr="00530697">
        <w:rPr>
          <w:rFonts w:ascii="Symbol" w:hAnsi="Symbol"/>
        </w:rPr>
        <w:t></w:t>
      </w:r>
      <w:r w:rsidRPr="003376B9">
        <w:rPr>
          <w:lang w:val="en-GB"/>
        </w:rPr>
        <w:t>. This behaviour is found in almost all frequency standards; it depends on the particular frequency standard and is not fully understood in its physical basis. Examples of probable causes for the flicker “floor” are power supply voltage fluctuations, magnetic field fluctuations, changes in components of the standard, and microwave power changes. Finally the curve shows a deterioration of the stability with increasing averaging time. This occurs typically at times ranging from hours to days, depending on the particular kind of standard.</w:t>
      </w:r>
    </w:p>
    <w:p w14:paraId="2EB8D501" w14:textId="77777777" w:rsidR="003376B9" w:rsidRPr="00530697" w:rsidRDefault="003376B9" w:rsidP="003376B9">
      <w:pPr>
        <w:pStyle w:val="Headingb"/>
        <w:rPr>
          <w:lang w:val="en-GB"/>
        </w:rPr>
      </w:pPr>
      <w:r w:rsidRPr="00530697">
        <w:rPr>
          <w:lang w:val="en-GB"/>
        </w:rPr>
        <w:t>B</w:t>
      </w:r>
      <w:r w:rsidRPr="00530697">
        <w:rPr>
          <w:lang w:val="en-GB"/>
        </w:rPr>
        <w:tab/>
        <w:t xml:space="preserve">Modified Allan deviation </w:t>
      </w:r>
      <w:r w:rsidRPr="00530697">
        <w:rPr>
          <w:bCs/>
          <w:iCs/>
          <w:lang w:val="en-GB"/>
        </w:rPr>
        <w:t xml:space="preserve">Mod. </w:t>
      </w:r>
      <w:r w:rsidRPr="00530697">
        <w:rPr>
          <w:rFonts w:ascii="Symbol" w:hAnsi="Symbol"/>
          <w:bCs/>
          <w:iCs/>
          <w:lang w:val="en-GB"/>
        </w:rPr>
        <w:t></w:t>
      </w:r>
      <w:r w:rsidRPr="00530697">
        <w:rPr>
          <w:bCs/>
          <w:iCs/>
          <w:position w:val="-4"/>
          <w:sz w:val="16"/>
          <w:lang w:val="en-GB"/>
        </w:rPr>
        <w:t>y</w:t>
      </w:r>
      <w:r w:rsidRPr="00530697">
        <w:rPr>
          <w:bCs/>
          <w:iCs/>
          <w:lang w:val="en-GB"/>
        </w:rPr>
        <w:t>(</w:t>
      </w:r>
      <w:r w:rsidRPr="00530697">
        <w:rPr>
          <w:rFonts w:ascii="Symbol" w:hAnsi="Symbol"/>
          <w:bCs/>
          <w:iCs/>
          <w:lang w:val="en-GB"/>
        </w:rPr>
        <w:t></w:t>
      </w:r>
      <w:r w:rsidRPr="00530697">
        <w:rPr>
          <w:bCs/>
          <w:iCs/>
          <w:lang w:val="en-GB"/>
        </w:rPr>
        <w:t>)</w:t>
      </w:r>
    </w:p>
    <w:p w14:paraId="03D05957" w14:textId="77777777" w:rsidR="003376B9" w:rsidRPr="003376B9" w:rsidRDefault="003376B9" w:rsidP="003376B9">
      <w:pPr>
        <w:rPr>
          <w:lang w:val="en-GB"/>
        </w:rPr>
      </w:pPr>
      <w:r w:rsidRPr="003376B9">
        <w:rPr>
          <w:lang w:val="en-GB"/>
        </w:rPr>
        <w:t xml:space="preserve">A “modified Allan variance (MVAR)”, Mod. </w:t>
      </w:r>
      <w:r w:rsidRPr="00530697">
        <w:fldChar w:fldCharType="begin"/>
      </w:r>
      <w:r w:rsidRPr="003376B9">
        <w:rPr>
          <w:lang w:val="en-GB"/>
        </w:rPr>
        <w:instrText xml:space="preserve">eq </w:instrText>
      </w:r>
      <w:r w:rsidRPr="003376B9">
        <w:rPr>
          <w:rFonts w:ascii="Symbol" w:hAnsi="Symbol"/>
          <w:lang w:val="en-GB"/>
        </w:rPr>
        <w:instrText>s</w:instrText>
      </w:r>
      <w:r w:rsidRPr="003376B9">
        <w:rPr>
          <w:lang w:val="en-GB"/>
        </w:rPr>
        <w:instrText>\s(</w:instrText>
      </w:r>
      <w:r w:rsidRPr="003376B9">
        <w:rPr>
          <w:sz w:val="16"/>
          <w:lang w:val="en-GB"/>
        </w:rPr>
        <w:instrText>2</w:instrText>
      </w:r>
      <w:r w:rsidRPr="003376B9">
        <w:rPr>
          <w:lang w:val="en-GB"/>
        </w:rPr>
        <w:instrText>,</w:instrText>
      </w:r>
      <w:r w:rsidRPr="003376B9">
        <w:rPr>
          <w:i/>
          <w:sz w:val="16"/>
          <w:lang w:val="en-GB"/>
        </w:rPr>
        <w:instrText>y</w:instrText>
      </w:r>
      <w:r w:rsidRPr="003376B9">
        <w:rPr>
          <w:lang w:val="en-GB"/>
        </w:rPr>
        <w:instrText>)(</w:instrText>
      </w:r>
      <w:r w:rsidRPr="003376B9">
        <w:rPr>
          <w:rFonts w:ascii="Symbol" w:hAnsi="Symbol"/>
          <w:lang w:val="en-GB"/>
        </w:rPr>
        <w:instrText>t</w:instrText>
      </w:r>
      <w:r w:rsidRPr="003376B9">
        <w:rPr>
          <w:lang w:val="en-GB"/>
        </w:rPr>
        <w:instrText>)</w:instrText>
      </w:r>
      <w:r w:rsidRPr="00530697">
        <w:fldChar w:fldCharType="end"/>
      </w:r>
      <w:r w:rsidRPr="003376B9">
        <w:rPr>
          <w:lang w:val="en-GB"/>
        </w:rPr>
        <w:t xml:space="preserve">, has been developed which has the property of yielding different dependences on </w:t>
      </w:r>
      <w:r w:rsidRPr="00530697">
        <w:rPr>
          <w:rFonts w:ascii="Symbol" w:hAnsi="Symbol"/>
        </w:rPr>
        <w:t></w:t>
      </w:r>
      <w:r w:rsidRPr="003376B9">
        <w:rPr>
          <w:lang w:val="en-GB"/>
        </w:rPr>
        <w:t xml:space="preserve"> for white phase noise and flicker phase noise. The dependences for “modified Allan deviation (MDEV)” Mod. </w:t>
      </w:r>
      <w:r w:rsidRPr="00530697">
        <w:rPr>
          <w:rFonts w:ascii="Symbol" w:hAnsi="Symbol"/>
        </w:rPr>
        <w:t></w:t>
      </w:r>
      <w:r w:rsidRPr="003376B9">
        <w:rPr>
          <w:i/>
          <w:position w:val="-4"/>
          <w:sz w:val="16"/>
          <w:lang w:val="en-GB"/>
        </w:rPr>
        <w:t>y</w:t>
      </w:r>
      <w:r w:rsidRPr="003376B9">
        <w:rPr>
          <w:lang w:val="en-GB"/>
        </w:rPr>
        <w:t>(</w:t>
      </w:r>
      <w:r w:rsidRPr="00530697">
        <w:rPr>
          <w:rFonts w:ascii="Symbol" w:hAnsi="Symbol"/>
        </w:rPr>
        <w:t></w:t>
      </w:r>
      <w:r w:rsidRPr="003376B9">
        <w:rPr>
          <w:lang w:val="en-GB"/>
        </w:rPr>
        <w:t xml:space="preserve">) are </w:t>
      </w:r>
      <w:r w:rsidRPr="00530697">
        <w:rPr>
          <w:rFonts w:ascii="Symbol" w:hAnsi="Symbol"/>
        </w:rPr>
        <w:t></w:t>
      </w:r>
      <w:r w:rsidRPr="003376B9">
        <w:rPr>
          <w:position w:val="6"/>
          <w:sz w:val="16"/>
          <w:lang w:val="en-GB"/>
        </w:rPr>
        <w:t>–3/2</w:t>
      </w:r>
      <w:r w:rsidRPr="003376B9">
        <w:rPr>
          <w:lang w:val="en-GB"/>
        </w:rPr>
        <w:t xml:space="preserve"> and </w:t>
      </w:r>
      <w:r w:rsidRPr="00530697">
        <w:rPr>
          <w:rFonts w:ascii="Symbol" w:hAnsi="Symbol"/>
        </w:rPr>
        <w:t></w:t>
      </w:r>
      <w:r w:rsidRPr="003376B9">
        <w:rPr>
          <w:position w:val="6"/>
          <w:sz w:val="16"/>
          <w:lang w:val="en-GB"/>
        </w:rPr>
        <w:t>–1</w:t>
      </w:r>
      <w:r w:rsidRPr="003376B9">
        <w:rPr>
          <w:lang w:val="en-GB"/>
        </w:rPr>
        <w:t xml:space="preserve"> respectively. Mod. </w:t>
      </w:r>
      <w:r w:rsidRPr="00530697">
        <w:rPr>
          <w:rFonts w:ascii="Symbol" w:hAnsi="Symbol"/>
        </w:rPr>
        <w:t></w:t>
      </w:r>
      <w:r w:rsidRPr="003376B9">
        <w:rPr>
          <w:i/>
          <w:position w:val="-4"/>
          <w:sz w:val="16"/>
          <w:lang w:val="en-GB"/>
        </w:rPr>
        <w:t>y</w:t>
      </w:r>
      <w:r w:rsidRPr="003376B9">
        <w:rPr>
          <w:lang w:val="en-GB"/>
        </w:rPr>
        <w:t>(</w:t>
      </w:r>
      <w:r w:rsidRPr="00530697">
        <w:rPr>
          <w:rFonts w:ascii="Symbol" w:hAnsi="Symbol"/>
        </w:rPr>
        <w:t></w:t>
      </w:r>
      <w:r w:rsidRPr="00530697">
        <w:rPr>
          <w:rFonts w:ascii="Symbol" w:hAnsi="Symbol"/>
        </w:rPr>
        <w:t></w:t>
      </w:r>
      <w:r w:rsidRPr="003376B9">
        <w:rPr>
          <w:lang w:val="en-GB"/>
        </w:rPr>
        <w:t xml:space="preserve"> is estimated by taking the square-root of the following equation:</w:t>
      </w:r>
    </w:p>
    <w:p w14:paraId="6B000724" w14:textId="77777777" w:rsidR="003376B9" w:rsidRPr="003376B9" w:rsidRDefault="003376B9" w:rsidP="003376B9">
      <w:pPr>
        <w:pStyle w:val="Equation"/>
        <w:rPr>
          <w:lang w:val="en-GB"/>
        </w:rPr>
      </w:pPr>
      <w:bookmarkStart w:id="15" w:name="F014"/>
      <w:r w:rsidRPr="003376B9">
        <w:rPr>
          <w:lang w:val="en-GB"/>
        </w:rPr>
        <w:tab/>
      </w:r>
      <w:r w:rsidRPr="003376B9">
        <w:rPr>
          <w:lang w:val="en-GB"/>
        </w:rPr>
        <w:tab/>
      </w:r>
      <w:r w:rsidRPr="00530697">
        <w:fldChar w:fldCharType="begin"/>
      </w:r>
      <w:r w:rsidRPr="003376B9">
        <w:rPr>
          <w:lang w:val="en-GB"/>
        </w:rPr>
        <w:instrText xml:space="preserve">eq Mod. </w:instrText>
      </w:r>
      <w:r w:rsidRPr="003376B9">
        <w:rPr>
          <w:rFonts w:ascii="Symbol" w:hAnsi="Symbol"/>
          <w:lang w:val="en-GB"/>
        </w:rPr>
        <w:instrText>s</w:instrText>
      </w:r>
      <w:r w:rsidRPr="003376B9">
        <w:rPr>
          <w:lang w:val="en-GB"/>
        </w:rPr>
        <w:instrText>\s(</w:instrText>
      </w:r>
      <w:r w:rsidRPr="003376B9">
        <w:rPr>
          <w:sz w:val="18"/>
          <w:lang w:val="en-GB"/>
        </w:rPr>
        <w:instrText>2,</w:instrText>
      </w:r>
      <w:r w:rsidRPr="003376B9">
        <w:rPr>
          <w:i/>
          <w:sz w:val="18"/>
          <w:lang w:val="en-GB"/>
        </w:rPr>
        <w:instrText>y</w:instrText>
      </w:r>
      <w:r w:rsidRPr="003376B9">
        <w:rPr>
          <w:lang w:val="en-GB"/>
        </w:rPr>
        <w:instrText>)(</w:instrText>
      </w:r>
      <w:r w:rsidRPr="003376B9">
        <w:rPr>
          <w:rFonts w:ascii="Symbol" w:hAnsi="Symbol"/>
          <w:lang w:val="en-GB"/>
        </w:rPr>
        <w:instrText>t</w:instrText>
      </w:r>
      <w:r w:rsidRPr="003376B9">
        <w:rPr>
          <w:lang w:val="en-GB"/>
        </w:rPr>
        <w:instrText xml:space="preserve">)  </w:instrText>
      </w:r>
      <w:r w:rsidRPr="003376B9">
        <w:rPr>
          <w:rFonts w:ascii="Symbol" w:hAnsi="Symbol"/>
          <w:lang w:val="en-GB"/>
        </w:rPr>
        <w:instrText>=</w:instrText>
      </w:r>
      <w:r w:rsidRPr="003376B9">
        <w:rPr>
          <w:lang w:val="en-GB"/>
        </w:rPr>
        <w:instrText xml:space="preserve">  \f(1,2 </w:instrText>
      </w:r>
      <w:r w:rsidRPr="003376B9">
        <w:rPr>
          <w:rFonts w:ascii="Symbol" w:hAnsi="Symbol"/>
          <w:lang w:val="en-GB"/>
        </w:rPr>
        <w:instrText>t</w:instrText>
      </w:r>
      <w:r w:rsidRPr="003376B9">
        <w:rPr>
          <w:position w:val="4"/>
          <w:sz w:val="18"/>
          <w:lang w:val="en-GB"/>
        </w:rPr>
        <w:instrText>2</w:instrText>
      </w:r>
      <w:r w:rsidRPr="003376B9">
        <w:rPr>
          <w:lang w:val="en-GB"/>
        </w:rPr>
        <w:instrText xml:space="preserve"> </w:instrText>
      </w:r>
      <w:r w:rsidRPr="003376B9">
        <w:rPr>
          <w:i/>
          <w:lang w:val="en-GB"/>
        </w:rPr>
        <w:instrText>n</w:instrText>
      </w:r>
      <w:r w:rsidRPr="003376B9">
        <w:rPr>
          <w:position w:val="4"/>
          <w:sz w:val="18"/>
          <w:lang w:val="en-GB"/>
        </w:rPr>
        <w:instrText>2</w:instrText>
      </w:r>
      <w:r w:rsidRPr="003376B9">
        <w:rPr>
          <w:lang w:val="en-GB"/>
        </w:rPr>
        <w:instrText xml:space="preserve"> (</w:instrText>
      </w:r>
      <w:r w:rsidRPr="003376B9">
        <w:rPr>
          <w:i/>
          <w:lang w:val="en-GB"/>
        </w:rPr>
        <w:instrText>N</w:instrText>
      </w:r>
      <w:r w:rsidRPr="003376B9">
        <w:rPr>
          <w:lang w:val="en-GB"/>
        </w:rPr>
        <w:instrText xml:space="preserve">  –  3</w:instrText>
      </w:r>
      <w:r w:rsidRPr="003376B9">
        <w:rPr>
          <w:i/>
          <w:lang w:val="en-GB"/>
        </w:rPr>
        <w:instrText>n</w:instrText>
      </w:r>
      <w:r w:rsidRPr="003376B9">
        <w:rPr>
          <w:lang w:val="en-GB"/>
        </w:rPr>
        <w:instrText xml:space="preserve">  </w:instrText>
      </w:r>
      <w:r w:rsidRPr="003376B9">
        <w:rPr>
          <w:rFonts w:ascii="Symbol" w:hAnsi="Symbol"/>
          <w:lang w:val="en-GB"/>
        </w:rPr>
        <w:instrText xml:space="preserve">+ </w:instrText>
      </w:r>
      <w:r w:rsidRPr="003376B9">
        <w:rPr>
          <w:lang w:val="en-GB"/>
        </w:rPr>
        <w:instrText xml:space="preserve"> 1))  \i\su(</w:instrText>
      </w:r>
      <w:r w:rsidRPr="003376B9">
        <w:rPr>
          <w:i/>
          <w:sz w:val="18"/>
          <w:lang w:val="en-GB"/>
        </w:rPr>
        <w:instrText>j</w:instrText>
      </w:r>
      <w:r w:rsidRPr="003376B9">
        <w:rPr>
          <w:sz w:val="18"/>
          <w:lang w:val="en-GB"/>
        </w:rPr>
        <w:instrText xml:space="preserve"> = 1</w:instrText>
      </w:r>
      <w:r w:rsidRPr="003376B9">
        <w:rPr>
          <w:lang w:val="en-GB"/>
        </w:rPr>
        <w:instrText>,\s\up4(</w:instrText>
      </w:r>
      <w:r w:rsidRPr="003376B9">
        <w:rPr>
          <w:i/>
          <w:sz w:val="18"/>
          <w:lang w:val="en-GB"/>
        </w:rPr>
        <w:instrText>N</w:instrText>
      </w:r>
      <w:r w:rsidRPr="003376B9">
        <w:rPr>
          <w:sz w:val="18"/>
          <w:lang w:val="en-GB"/>
        </w:rPr>
        <w:instrText xml:space="preserve"> – 3</w:instrText>
      </w:r>
      <w:r w:rsidRPr="003376B9">
        <w:rPr>
          <w:i/>
          <w:sz w:val="18"/>
          <w:lang w:val="en-GB"/>
        </w:rPr>
        <w:instrText>n</w:instrText>
      </w:r>
      <w:r w:rsidRPr="003376B9">
        <w:rPr>
          <w:sz w:val="18"/>
          <w:lang w:val="en-GB"/>
        </w:rPr>
        <w:instrText xml:space="preserve"> + 1)</w:instrText>
      </w:r>
      <w:r w:rsidRPr="003376B9">
        <w:rPr>
          <w:lang w:val="en-GB"/>
        </w:rPr>
        <w:instrText>,</w:instrText>
      </w:r>
      <w:r w:rsidRPr="003376B9">
        <w:rPr>
          <w:sz w:val="28"/>
          <w:lang w:val="en-GB"/>
        </w:rPr>
        <w:instrText xml:space="preserve"> </w:instrText>
      </w:r>
      <w:r w:rsidRPr="003376B9">
        <w:rPr>
          <w:i/>
          <w:color w:val="FFFFFF"/>
          <w:lang w:val="en-GB"/>
        </w:rPr>
        <w:instrText>x</w:instrText>
      </w:r>
      <w:r w:rsidRPr="003376B9">
        <w:rPr>
          <w:i/>
          <w:color w:val="FFFFFF"/>
          <w:position w:val="-4"/>
          <w:sz w:val="18"/>
          <w:lang w:val="en-GB"/>
        </w:rPr>
        <w:instrText>i</w:instrText>
      </w:r>
      <w:r w:rsidRPr="003376B9">
        <w:rPr>
          <w:i/>
          <w:lang w:val="en-GB"/>
        </w:rPr>
        <w:instrText xml:space="preserve">  </w:instrText>
      </w:r>
      <w:r w:rsidRPr="003376B9">
        <w:rPr>
          <w:lang w:val="en-GB"/>
        </w:rPr>
        <w:instrText>)   \b\bc\[(\s( , )</w:instrText>
      </w:r>
      <w:r w:rsidRPr="003376B9">
        <w:rPr>
          <w:sz w:val="12"/>
          <w:lang w:val="en-GB"/>
        </w:rPr>
        <w:instrText> </w:instrText>
      </w:r>
      <w:r w:rsidRPr="003376B9">
        <w:rPr>
          <w:lang w:val="en-GB"/>
        </w:rPr>
        <w:instrText>\i\su(</w:instrText>
      </w:r>
      <w:r w:rsidRPr="003376B9">
        <w:rPr>
          <w:i/>
          <w:sz w:val="18"/>
          <w:lang w:val="en-GB"/>
        </w:rPr>
        <w:instrText>i</w:instrText>
      </w:r>
      <w:r w:rsidRPr="003376B9">
        <w:rPr>
          <w:sz w:val="16"/>
          <w:lang w:val="en-GB"/>
        </w:rPr>
        <w:instrText xml:space="preserve"> </w:instrText>
      </w:r>
      <w:r w:rsidRPr="003376B9">
        <w:rPr>
          <w:rFonts w:ascii="Symbol" w:hAnsi="Symbol"/>
          <w:sz w:val="18"/>
          <w:lang w:val="en-GB"/>
        </w:rPr>
        <w:instrText>=</w:instrText>
      </w:r>
      <w:r w:rsidRPr="003376B9">
        <w:rPr>
          <w:sz w:val="18"/>
          <w:lang w:val="en-GB"/>
        </w:rPr>
        <w:instrText xml:space="preserve"> </w:instrText>
      </w:r>
      <w:r w:rsidRPr="003376B9">
        <w:rPr>
          <w:i/>
          <w:sz w:val="18"/>
          <w:lang w:val="en-GB"/>
        </w:rPr>
        <w:instrText>j</w:instrText>
      </w:r>
      <w:r w:rsidRPr="003376B9">
        <w:rPr>
          <w:lang w:val="en-GB"/>
        </w:rPr>
        <w:instrText>,\s\up4(</w:instrText>
      </w:r>
      <w:r w:rsidRPr="003376B9">
        <w:rPr>
          <w:i/>
          <w:sz w:val="18"/>
          <w:lang w:val="en-GB"/>
        </w:rPr>
        <w:instrText>n</w:instrText>
      </w:r>
      <w:r w:rsidRPr="003376B9">
        <w:rPr>
          <w:sz w:val="18"/>
          <w:lang w:val="en-GB"/>
        </w:rPr>
        <w:instrText xml:space="preserve"> + </w:instrText>
      </w:r>
      <w:r w:rsidRPr="003376B9">
        <w:rPr>
          <w:i/>
          <w:sz w:val="18"/>
          <w:lang w:val="en-GB"/>
        </w:rPr>
        <w:instrText>j</w:instrText>
      </w:r>
      <w:r w:rsidRPr="003376B9">
        <w:rPr>
          <w:sz w:val="18"/>
          <w:lang w:val="en-GB"/>
        </w:rPr>
        <w:instrText xml:space="preserve"> – 1)</w:instrText>
      </w:r>
      <w:r w:rsidRPr="003376B9">
        <w:rPr>
          <w:lang w:val="en-GB"/>
        </w:rPr>
        <w:instrText>,</w:instrText>
      </w:r>
      <w:r w:rsidRPr="003376B9">
        <w:rPr>
          <w:sz w:val="28"/>
          <w:lang w:val="en-GB"/>
        </w:rPr>
        <w:instrText xml:space="preserve"> </w:instrText>
      </w:r>
      <w:r w:rsidRPr="003376B9">
        <w:rPr>
          <w:lang w:val="en-GB"/>
        </w:rPr>
        <w:instrText xml:space="preserve">  (</w:instrText>
      </w:r>
      <w:r w:rsidRPr="003376B9">
        <w:rPr>
          <w:i/>
          <w:lang w:val="en-GB"/>
        </w:rPr>
        <w:instrText>x</w:instrText>
      </w:r>
      <w:r w:rsidRPr="003376B9">
        <w:rPr>
          <w:i/>
          <w:position w:val="-4"/>
          <w:sz w:val="18"/>
          <w:lang w:val="en-GB"/>
        </w:rPr>
        <w:instrText>i</w:instrText>
      </w:r>
      <w:r w:rsidRPr="003376B9">
        <w:rPr>
          <w:position w:val="-4"/>
          <w:sz w:val="18"/>
          <w:lang w:val="en-GB"/>
        </w:rPr>
        <w:instrText xml:space="preserve"> </w:instrText>
      </w:r>
      <w:r w:rsidRPr="003376B9">
        <w:rPr>
          <w:rFonts w:ascii="Symbol" w:hAnsi="Symbol"/>
          <w:position w:val="-4"/>
          <w:sz w:val="18"/>
          <w:lang w:val="en-GB"/>
        </w:rPr>
        <w:instrText>+</w:instrText>
      </w:r>
      <w:r w:rsidRPr="003376B9">
        <w:rPr>
          <w:position w:val="-4"/>
          <w:sz w:val="18"/>
          <w:lang w:val="en-GB"/>
        </w:rPr>
        <w:instrText xml:space="preserve"> 2</w:instrText>
      </w:r>
      <w:r w:rsidRPr="003376B9">
        <w:rPr>
          <w:i/>
          <w:position w:val="-4"/>
          <w:sz w:val="18"/>
          <w:lang w:val="en-GB"/>
        </w:rPr>
        <w:instrText>n</w:instrText>
      </w:r>
      <w:r w:rsidRPr="003376B9">
        <w:rPr>
          <w:lang w:val="en-GB"/>
        </w:rPr>
        <w:instrText xml:space="preserve">  –  2</w:instrText>
      </w:r>
      <w:r w:rsidRPr="003376B9">
        <w:rPr>
          <w:i/>
          <w:lang w:val="en-GB"/>
        </w:rPr>
        <w:instrText>x</w:instrText>
      </w:r>
      <w:r w:rsidRPr="003376B9">
        <w:rPr>
          <w:i/>
          <w:position w:val="-4"/>
          <w:sz w:val="18"/>
          <w:lang w:val="en-GB"/>
        </w:rPr>
        <w:instrText>i</w:instrText>
      </w:r>
      <w:r w:rsidRPr="003376B9">
        <w:rPr>
          <w:position w:val="-4"/>
          <w:sz w:val="18"/>
          <w:lang w:val="en-GB"/>
        </w:rPr>
        <w:instrText xml:space="preserve"> </w:instrText>
      </w:r>
      <w:r w:rsidRPr="003376B9">
        <w:rPr>
          <w:rFonts w:ascii="Symbol" w:hAnsi="Symbol"/>
          <w:position w:val="-4"/>
          <w:sz w:val="18"/>
          <w:lang w:val="en-GB"/>
        </w:rPr>
        <w:instrText>+</w:instrText>
      </w:r>
      <w:r w:rsidRPr="003376B9">
        <w:rPr>
          <w:position w:val="-4"/>
          <w:sz w:val="18"/>
          <w:lang w:val="en-GB"/>
        </w:rPr>
        <w:instrText xml:space="preserve"> </w:instrText>
      </w:r>
      <w:r w:rsidRPr="003376B9">
        <w:rPr>
          <w:i/>
          <w:position w:val="-4"/>
          <w:sz w:val="18"/>
          <w:lang w:val="en-GB"/>
        </w:rPr>
        <w:instrText>n</w:instrText>
      </w:r>
      <w:r w:rsidRPr="003376B9">
        <w:rPr>
          <w:rFonts w:ascii="Symbol" w:hAnsi="Symbol"/>
          <w:lang w:val="en-GB"/>
        </w:rPr>
        <w:instrText xml:space="preserve">  + </w:instrText>
      </w:r>
      <w:r w:rsidRPr="003376B9">
        <w:rPr>
          <w:lang w:val="en-GB"/>
        </w:rPr>
        <w:instrText xml:space="preserve"> </w:instrText>
      </w:r>
      <w:r w:rsidRPr="003376B9">
        <w:rPr>
          <w:i/>
          <w:lang w:val="en-GB"/>
        </w:rPr>
        <w:instrText>x</w:instrText>
      </w:r>
      <w:r w:rsidRPr="003376B9">
        <w:rPr>
          <w:i/>
          <w:position w:val="-4"/>
          <w:sz w:val="18"/>
          <w:lang w:val="en-GB"/>
        </w:rPr>
        <w:instrText>i</w:instrText>
      </w:r>
      <w:r w:rsidRPr="003376B9">
        <w:rPr>
          <w:lang w:val="en-GB"/>
        </w:rPr>
        <w:instrText>)))\d\fo2()\s\up18(</w:instrText>
      </w:r>
      <w:r w:rsidRPr="003376B9">
        <w:rPr>
          <w:sz w:val="18"/>
          <w:lang w:val="en-GB"/>
        </w:rPr>
        <w:instrText>2</w:instrText>
      </w:r>
      <w:r w:rsidRPr="003376B9">
        <w:rPr>
          <w:lang w:val="en-GB"/>
        </w:rPr>
        <w:instrText>)</w:instrText>
      </w:r>
      <w:r w:rsidRPr="00530697">
        <w:fldChar w:fldCharType="end"/>
      </w:r>
      <w:r w:rsidRPr="003376B9">
        <w:rPr>
          <w:lang w:val="en-GB"/>
        </w:rPr>
        <w:tab/>
        <w:t>(10)</w:t>
      </w:r>
      <w:bookmarkEnd w:id="15"/>
    </w:p>
    <w:p w14:paraId="7B1ED42E" w14:textId="77777777" w:rsidR="003376B9" w:rsidRPr="003376B9" w:rsidRDefault="003376B9" w:rsidP="003376B9">
      <w:pPr>
        <w:tabs>
          <w:tab w:val="left" w:pos="9214"/>
        </w:tabs>
        <w:rPr>
          <w:lang w:val="en-GB"/>
        </w:rPr>
      </w:pPr>
      <w:r w:rsidRPr="003376B9">
        <w:rPr>
          <w:lang w:val="en-GB"/>
        </w:rPr>
        <w:t>where:</w:t>
      </w:r>
    </w:p>
    <w:p w14:paraId="68BEDC53" w14:textId="23CC5D07" w:rsidR="003376B9" w:rsidRPr="00530697" w:rsidRDefault="003376B9" w:rsidP="003376B9">
      <w:pPr>
        <w:pStyle w:val="Equationlegend"/>
      </w:pPr>
      <w:r w:rsidRPr="00530697">
        <w:rPr>
          <w:i/>
        </w:rPr>
        <w:tab/>
        <w:t>N</w:t>
      </w:r>
      <w:r w:rsidRPr="00530697">
        <w:rPr>
          <w:rFonts w:ascii="Tms Rmn" w:hAnsi="Tms Rmn"/>
          <w:i/>
          <w:sz w:val="12"/>
        </w:rPr>
        <w:t> </w:t>
      </w:r>
      <w:r w:rsidRPr="00530697">
        <w:rPr>
          <w:rFonts w:ascii="Tms Rmn" w:hAnsi="Tms Rmn"/>
        </w:rPr>
        <w:t>:</w:t>
      </w:r>
      <w:r w:rsidRPr="00530697">
        <w:rPr>
          <w:rFonts w:ascii="Tms Rmn" w:hAnsi="Tms Rmn"/>
        </w:rPr>
        <w:tab/>
      </w:r>
      <w:r w:rsidRPr="00530697">
        <w:t xml:space="preserve">original number of time variation measurements spaced by </w:t>
      </w:r>
      <w:r w:rsidRPr="00530697">
        <w:rPr>
          <w:rFonts w:ascii="Symbol" w:hAnsi="Symbol"/>
        </w:rPr>
        <w:t></w:t>
      </w:r>
      <w:r w:rsidRPr="00530697">
        <w:rPr>
          <w:position w:val="-4"/>
          <w:sz w:val="16"/>
        </w:rPr>
        <w:t>0</w:t>
      </w:r>
    </w:p>
    <w:p w14:paraId="7D17407A" w14:textId="77777777" w:rsidR="003376B9" w:rsidRPr="00530697" w:rsidRDefault="003376B9" w:rsidP="003376B9">
      <w:pPr>
        <w:pStyle w:val="Equationlegend"/>
      </w:pPr>
      <w:r w:rsidRPr="00530697">
        <w:tab/>
      </w:r>
      <w:r w:rsidRPr="00530697">
        <w:rPr>
          <w:rFonts w:ascii="Symbol" w:hAnsi="Symbol"/>
        </w:rPr>
        <w:t></w:t>
      </w:r>
      <w:r w:rsidRPr="00530697">
        <w:t xml:space="preserve">  </w:t>
      </w:r>
      <w:r w:rsidRPr="00530697">
        <w:rPr>
          <w:rFonts w:ascii="Symbol" w:hAnsi="Symbol"/>
        </w:rPr>
        <w:t></w:t>
      </w:r>
      <w:r w:rsidRPr="00530697">
        <w:rPr>
          <w:rFonts w:ascii="Symbol" w:hAnsi="Symbol"/>
        </w:rPr>
        <w:tab/>
      </w:r>
      <w:r w:rsidRPr="00530697">
        <w:rPr>
          <w:i/>
        </w:rPr>
        <w:t>n</w:t>
      </w:r>
      <w:r w:rsidRPr="00530697">
        <w:t xml:space="preserve"> </w:t>
      </w:r>
      <w:r w:rsidRPr="00530697">
        <w:rPr>
          <w:rFonts w:ascii="Symbol" w:hAnsi="Symbol"/>
        </w:rPr>
        <w:t></w:t>
      </w:r>
      <w:r w:rsidRPr="00530697">
        <w:rPr>
          <w:position w:val="-4"/>
          <w:sz w:val="16"/>
        </w:rPr>
        <w:t>0</w:t>
      </w:r>
      <w:r w:rsidRPr="00530697">
        <w:rPr>
          <w:position w:val="-3"/>
          <w:sz w:val="18"/>
        </w:rPr>
        <w:t xml:space="preserve"> </w:t>
      </w:r>
      <w:r w:rsidRPr="00530697">
        <w:t>the sample time of choice.</w:t>
      </w:r>
    </w:p>
    <w:p w14:paraId="001190D8" w14:textId="77777777" w:rsidR="003376B9" w:rsidRPr="003376B9" w:rsidRDefault="003376B9" w:rsidP="003376B9">
      <w:pPr>
        <w:tabs>
          <w:tab w:val="left" w:pos="9214"/>
        </w:tabs>
        <w:rPr>
          <w:lang w:val="en-GB"/>
        </w:rPr>
      </w:pPr>
      <w:r w:rsidRPr="003376B9">
        <w:rPr>
          <w:lang w:val="en-GB"/>
        </w:rPr>
        <w:t xml:space="preserve">Properties and confidence of the estimate are discussed in the technical literature. Maximum likelihood methods of estimating </w:t>
      </w:r>
      <w:r w:rsidRPr="00530697">
        <w:rPr>
          <w:rFonts w:ascii="Symbol" w:hAnsi="Symbol"/>
        </w:rPr>
        <w:t></w:t>
      </w:r>
      <w:r w:rsidRPr="003376B9">
        <w:rPr>
          <w:i/>
          <w:position w:val="-4"/>
          <w:sz w:val="16"/>
          <w:lang w:val="en-GB"/>
        </w:rPr>
        <w:t>y</w:t>
      </w:r>
      <w:r w:rsidRPr="003376B9">
        <w:rPr>
          <w:lang w:val="en-GB"/>
        </w:rPr>
        <w:t>(</w:t>
      </w:r>
      <w:r w:rsidRPr="00530697">
        <w:rPr>
          <w:rFonts w:ascii="Symbol" w:hAnsi="Symbol"/>
        </w:rPr>
        <w:t></w:t>
      </w:r>
      <w:r w:rsidRPr="003376B9">
        <w:rPr>
          <w:lang w:val="en-GB"/>
        </w:rPr>
        <w:t>) for the specific models of white frequency noise and random walk frequency noise have been developed. These two models have been shown to be useful for sample times longer than a few seconds for caesium beam standards.</w:t>
      </w:r>
    </w:p>
    <w:p w14:paraId="3CEE6026" w14:textId="77777777" w:rsidR="003376B9" w:rsidRPr="00530697" w:rsidRDefault="003376B9" w:rsidP="003376B9">
      <w:pPr>
        <w:pStyle w:val="Headingb"/>
        <w:rPr>
          <w:lang w:val="en-GB"/>
        </w:rPr>
      </w:pPr>
      <w:r w:rsidRPr="00530697">
        <w:rPr>
          <w:lang w:val="en-GB"/>
        </w:rPr>
        <w:t>C</w:t>
      </w:r>
      <w:r w:rsidRPr="00530697">
        <w:rPr>
          <w:lang w:val="en-GB"/>
        </w:rPr>
        <w:tab/>
        <w:t xml:space="preserve">Time deviation </w:t>
      </w:r>
      <w:r w:rsidRPr="00530697">
        <w:rPr>
          <w:rFonts w:ascii="Symbol" w:hAnsi="Symbol"/>
          <w:bCs/>
          <w:iCs/>
          <w:lang w:val="en-GB"/>
        </w:rPr>
        <w:t></w:t>
      </w:r>
      <w:r w:rsidRPr="00511857">
        <w:rPr>
          <w:bCs/>
          <w:i/>
          <w:position w:val="-4"/>
          <w:sz w:val="16"/>
          <w:lang w:val="en-GB"/>
        </w:rPr>
        <w:t>x</w:t>
      </w:r>
      <w:r w:rsidRPr="00530697">
        <w:rPr>
          <w:bCs/>
          <w:iCs/>
          <w:lang w:val="en-GB"/>
        </w:rPr>
        <w:t>(</w:t>
      </w:r>
      <w:r w:rsidRPr="00530697">
        <w:rPr>
          <w:rFonts w:ascii="Symbol" w:hAnsi="Symbol"/>
          <w:bCs/>
          <w:iCs/>
          <w:lang w:val="en-GB"/>
        </w:rPr>
        <w:t></w:t>
      </w:r>
      <w:r w:rsidRPr="00530697">
        <w:rPr>
          <w:bCs/>
          <w:iCs/>
          <w:lang w:val="en-GB"/>
        </w:rPr>
        <w:t>)</w:t>
      </w:r>
    </w:p>
    <w:p w14:paraId="1FEB55B2" w14:textId="77777777" w:rsidR="003376B9" w:rsidRPr="003376B9" w:rsidRDefault="003376B9" w:rsidP="003376B9">
      <w:pPr>
        <w:rPr>
          <w:lang w:val="en-GB"/>
        </w:rPr>
      </w:pPr>
      <w:r w:rsidRPr="003376B9">
        <w:rPr>
          <w:lang w:val="en-GB"/>
        </w:rPr>
        <w:t xml:space="preserve">The time instability in the time-domain for the five independent noise processes shown in Fig. 1 may be measured using the second-difference of adjacent time averages. This measure is also related to Mod. </w:t>
      </w:r>
      <w:r w:rsidRPr="00530697">
        <w:fldChar w:fldCharType="begin"/>
      </w:r>
      <w:r w:rsidRPr="003376B9">
        <w:rPr>
          <w:lang w:val="en-GB"/>
        </w:rPr>
        <w:instrText xml:space="preserve">eq </w:instrText>
      </w:r>
      <w:r w:rsidRPr="003376B9">
        <w:rPr>
          <w:rFonts w:ascii="Symbol" w:hAnsi="Symbol"/>
          <w:lang w:val="en-GB"/>
        </w:rPr>
        <w:instrText>s</w:instrText>
      </w:r>
      <w:r w:rsidRPr="003376B9">
        <w:rPr>
          <w:lang w:val="en-GB"/>
        </w:rPr>
        <w:instrText>\s(</w:instrText>
      </w:r>
      <w:r w:rsidRPr="003376B9">
        <w:rPr>
          <w:sz w:val="16"/>
          <w:lang w:val="en-GB"/>
        </w:rPr>
        <w:instrText>2</w:instrText>
      </w:r>
      <w:r w:rsidRPr="003376B9">
        <w:rPr>
          <w:lang w:val="en-GB"/>
        </w:rPr>
        <w:instrText>,</w:instrText>
      </w:r>
      <w:r w:rsidRPr="003376B9">
        <w:rPr>
          <w:i/>
          <w:sz w:val="16"/>
          <w:lang w:val="en-GB"/>
        </w:rPr>
        <w:instrText>y</w:instrText>
      </w:r>
      <w:r w:rsidRPr="003376B9">
        <w:rPr>
          <w:lang w:val="en-GB"/>
        </w:rPr>
        <w:instrText>)(</w:instrText>
      </w:r>
      <w:r w:rsidRPr="003376B9">
        <w:rPr>
          <w:rFonts w:ascii="Symbol" w:hAnsi="Symbol"/>
          <w:lang w:val="en-GB"/>
        </w:rPr>
        <w:instrText>t</w:instrText>
      </w:r>
      <w:r w:rsidRPr="003376B9">
        <w:rPr>
          <w:lang w:val="en-GB"/>
        </w:rPr>
        <w:instrText>)</w:instrText>
      </w:r>
      <w:r w:rsidRPr="00530697">
        <w:fldChar w:fldCharType="end"/>
      </w:r>
      <w:r w:rsidRPr="003376B9">
        <w:rPr>
          <w:lang w:val="en-GB"/>
        </w:rPr>
        <w:t>.</w:t>
      </w:r>
    </w:p>
    <w:p w14:paraId="22433E25" w14:textId="77777777" w:rsidR="003376B9" w:rsidRPr="003376B9" w:rsidRDefault="003376B9" w:rsidP="003376B9">
      <w:pPr>
        <w:pStyle w:val="Equation"/>
        <w:rPr>
          <w:lang w:val="en-GB"/>
        </w:rPr>
      </w:pPr>
      <w:bookmarkStart w:id="16" w:name="F015"/>
      <w:r w:rsidRPr="003376B9">
        <w:rPr>
          <w:lang w:val="en-GB"/>
        </w:rPr>
        <w:tab/>
      </w:r>
      <w:r w:rsidRPr="003376B9">
        <w:rPr>
          <w:lang w:val="en-GB"/>
        </w:rPr>
        <w:tab/>
      </w:r>
      <w:r w:rsidRPr="00530697">
        <w:fldChar w:fldCharType="begin"/>
      </w:r>
      <w:r w:rsidRPr="003376B9">
        <w:rPr>
          <w:lang w:val="en-GB"/>
        </w:rPr>
        <w:instrText xml:space="preserve">eq </w:instrText>
      </w:r>
      <w:r w:rsidRPr="003376B9">
        <w:rPr>
          <w:rFonts w:ascii="Symbol" w:hAnsi="Symbol"/>
          <w:lang w:val="en-GB"/>
        </w:rPr>
        <w:instrText>s</w:instrText>
      </w:r>
      <w:r w:rsidRPr="003376B9">
        <w:rPr>
          <w:lang w:val="en-GB"/>
        </w:rPr>
        <w:instrText>\s(</w:instrText>
      </w:r>
      <w:r w:rsidRPr="003376B9">
        <w:rPr>
          <w:sz w:val="18"/>
          <w:lang w:val="en-GB"/>
        </w:rPr>
        <w:instrText>2,</w:instrText>
      </w:r>
      <w:r w:rsidRPr="003376B9">
        <w:rPr>
          <w:i/>
          <w:sz w:val="18"/>
          <w:lang w:val="en-GB"/>
        </w:rPr>
        <w:instrText>x</w:instrText>
      </w:r>
      <w:r w:rsidRPr="003376B9">
        <w:rPr>
          <w:lang w:val="en-GB"/>
        </w:rPr>
        <w:instrText>)(</w:instrText>
      </w:r>
      <w:r w:rsidRPr="003376B9">
        <w:rPr>
          <w:rFonts w:ascii="Symbol" w:hAnsi="Symbol"/>
          <w:lang w:val="en-GB"/>
        </w:rPr>
        <w:instrText>t</w:instrText>
      </w:r>
      <w:r w:rsidRPr="003376B9">
        <w:rPr>
          <w:lang w:val="en-GB"/>
        </w:rPr>
        <w:instrText xml:space="preserve">)  </w:instrText>
      </w:r>
      <w:r w:rsidRPr="003376B9">
        <w:rPr>
          <w:rFonts w:ascii="Symbol" w:hAnsi="Symbol"/>
          <w:lang w:val="en-GB"/>
        </w:rPr>
        <w:instrText>=</w:instrText>
      </w:r>
      <w:r w:rsidRPr="003376B9">
        <w:rPr>
          <w:lang w:val="en-GB"/>
        </w:rPr>
        <w:instrText xml:space="preserve">  </w:instrText>
      </w:r>
      <w:r w:rsidRPr="003376B9">
        <w:rPr>
          <w:sz w:val="28"/>
          <w:lang w:val="en-GB"/>
        </w:rPr>
        <w:instrText>(</w:instrText>
      </w:r>
      <w:r w:rsidRPr="003376B9">
        <w:rPr>
          <w:rFonts w:ascii="Symbol" w:hAnsi="Symbol"/>
          <w:lang w:val="en-GB"/>
        </w:rPr>
        <w:instrText>t</w:instrText>
      </w:r>
      <w:r w:rsidRPr="003376B9">
        <w:rPr>
          <w:rFonts w:ascii="Symbol" w:hAnsi="Symbol"/>
          <w:position w:val="6"/>
          <w:sz w:val="18"/>
          <w:lang w:val="en-GB"/>
        </w:rPr>
        <w:instrText>2</w:instrText>
      </w:r>
      <w:r w:rsidRPr="003376B9">
        <w:rPr>
          <w:lang w:val="en-GB"/>
        </w:rPr>
        <w:instrText xml:space="preserve"> Mod</w:instrText>
      </w:r>
      <w:r w:rsidRPr="003376B9">
        <w:rPr>
          <w:rFonts w:ascii="Symbol" w:hAnsi="Symbol"/>
          <w:i/>
          <w:lang w:val="en-GB"/>
        </w:rPr>
        <w:instrText>.</w:instrText>
      </w:r>
      <w:r w:rsidRPr="003376B9">
        <w:rPr>
          <w:lang w:val="en-GB"/>
        </w:rPr>
        <w:instrText xml:space="preserve"> </w:instrText>
      </w:r>
      <w:r w:rsidRPr="003376B9">
        <w:rPr>
          <w:rFonts w:ascii="Symbol" w:hAnsi="Symbol"/>
          <w:lang w:val="en-GB"/>
        </w:rPr>
        <w:instrText>s\s(</w:instrText>
      </w:r>
      <w:r w:rsidRPr="003376B9">
        <w:rPr>
          <w:rFonts w:ascii="Symbol" w:hAnsi="Symbol"/>
          <w:sz w:val="18"/>
          <w:lang w:val="en-GB"/>
        </w:rPr>
        <w:instrText>2,</w:instrText>
      </w:r>
      <w:r w:rsidRPr="003376B9">
        <w:rPr>
          <w:i/>
          <w:sz w:val="18"/>
          <w:lang w:val="en-GB"/>
        </w:rPr>
        <w:instrText>y</w:instrText>
      </w:r>
      <w:r w:rsidRPr="003376B9">
        <w:rPr>
          <w:rFonts w:ascii="Symbol" w:hAnsi="Symbol"/>
          <w:lang w:val="en-GB"/>
        </w:rPr>
        <w:instrText>)(t</w:instrText>
      </w:r>
      <w:r w:rsidRPr="003376B9">
        <w:rPr>
          <w:lang w:val="en-GB"/>
        </w:rPr>
        <w:instrText>)</w:instrText>
      </w:r>
      <w:r w:rsidRPr="003376B9">
        <w:rPr>
          <w:sz w:val="28"/>
          <w:lang w:val="en-GB"/>
        </w:rPr>
        <w:instrText>)</w:instrText>
      </w:r>
      <w:r w:rsidRPr="003376B9">
        <w:rPr>
          <w:lang w:val="en-GB"/>
        </w:rPr>
        <w:instrText xml:space="preserve"> </w:instrText>
      </w:r>
      <w:r w:rsidRPr="003376B9">
        <w:rPr>
          <w:sz w:val="28"/>
          <w:lang w:val="en-GB"/>
        </w:rPr>
        <w:instrText>/</w:instrText>
      </w:r>
      <w:r w:rsidRPr="003376B9">
        <w:rPr>
          <w:lang w:val="en-GB"/>
        </w:rPr>
        <w:instrText xml:space="preserve"> 3</w:instrText>
      </w:r>
      <w:r w:rsidRPr="00530697">
        <w:fldChar w:fldCharType="end"/>
      </w:r>
      <w:r w:rsidRPr="003376B9">
        <w:rPr>
          <w:lang w:val="en-GB"/>
        </w:rPr>
        <w:tab/>
        <w:t>(11)</w:t>
      </w:r>
      <w:bookmarkEnd w:id="16"/>
    </w:p>
    <w:p w14:paraId="08B3D8ED" w14:textId="77777777" w:rsidR="003376B9" w:rsidRPr="003376B9" w:rsidRDefault="003376B9" w:rsidP="003376B9">
      <w:pPr>
        <w:pStyle w:val="Equation"/>
        <w:rPr>
          <w:lang w:val="en-GB"/>
        </w:rPr>
      </w:pPr>
      <w:bookmarkStart w:id="17" w:name="F016"/>
      <w:r w:rsidRPr="003376B9">
        <w:rPr>
          <w:lang w:val="en-GB"/>
        </w:rPr>
        <w:tab/>
      </w:r>
      <w:r w:rsidRPr="003376B9">
        <w:rPr>
          <w:lang w:val="en-GB"/>
        </w:rPr>
        <w:tab/>
      </w:r>
      <w:r w:rsidRPr="00530697">
        <w:fldChar w:fldCharType="begin"/>
      </w:r>
      <w:r w:rsidRPr="003376B9">
        <w:rPr>
          <w:lang w:val="en-GB"/>
        </w:rPr>
        <w:instrText xml:space="preserve">eq </w:instrText>
      </w:r>
      <w:r w:rsidRPr="003376B9">
        <w:rPr>
          <w:rFonts w:ascii="Symbol" w:hAnsi="Symbol"/>
          <w:lang w:val="en-GB"/>
        </w:rPr>
        <w:instrText>s</w:instrText>
      </w:r>
      <w:r w:rsidRPr="003376B9">
        <w:rPr>
          <w:lang w:val="en-GB"/>
        </w:rPr>
        <w:instrText>\s(</w:instrText>
      </w:r>
      <w:r w:rsidRPr="003376B9">
        <w:rPr>
          <w:sz w:val="18"/>
          <w:lang w:val="en-GB"/>
        </w:rPr>
        <w:instrText>2,</w:instrText>
      </w:r>
      <w:r w:rsidRPr="003376B9">
        <w:rPr>
          <w:i/>
          <w:sz w:val="18"/>
          <w:lang w:val="en-GB"/>
        </w:rPr>
        <w:instrText>x</w:instrText>
      </w:r>
      <w:r w:rsidRPr="003376B9">
        <w:rPr>
          <w:lang w:val="en-GB"/>
        </w:rPr>
        <w:instrText>)(</w:instrText>
      </w:r>
      <w:r w:rsidRPr="003376B9">
        <w:rPr>
          <w:rFonts w:ascii="Symbol" w:hAnsi="Symbol"/>
          <w:lang w:val="en-GB"/>
        </w:rPr>
        <w:instrText>t</w:instrText>
      </w:r>
      <w:r w:rsidRPr="003376B9">
        <w:rPr>
          <w:lang w:val="en-GB"/>
        </w:rPr>
        <w:instrText xml:space="preserve">)  </w:instrText>
      </w:r>
      <w:r w:rsidRPr="003376B9">
        <w:rPr>
          <w:rFonts w:ascii="Symbol" w:hAnsi="Symbol"/>
          <w:lang w:val="en-GB"/>
        </w:rPr>
        <w:instrText>=</w:instrText>
      </w:r>
      <w:r w:rsidRPr="003376B9">
        <w:rPr>
          <w:lang w:val="en-GB"/>
        </w:rPr>
        <w:instrText xml:space="preserve">  (1/6) &lt; </w:instrText>
      </w:r>
      <w:r w:rsidRPr="003376B9">
        <w:rPr>
          <w:sz w:val="26"/>
          <w:lang w:val="en-GB"/>
        </w:rPr>
        <w:instrText>[</w:instrText>
      </w:r>
      <w:r w:rsidRPr="003376B9">
        <w:rPr>
          <w:sz w:val="12"/>
          <w:lang w:val="en-GB"/>
        </w:rPr>
        <w:instrText> </w:instrText>
      </w:r>
      <w:r w:rsidRPr="003376B9">
        <w:rPr>
          <w:lang w:val="en-GB"/>
        </w:rPr>
        <w:instrText>\o(\d\ba8()</w:instrText>
      </w:r>
      <w:r w:rsidRPr="003376B9">
        <w:rPr>
          <w:rFonts w:ascii="Symbol" w:hAnsi="Symbol"/>
          <w:sz w:val="18"/>
          <w:lang w:val="en-GB"/>
        </w:rPr>
        <w:instrText>`</w:instrText>
      </w:r>
      <w:r w:rsidRPr="003376B9">
        <w:rPr>
          <w:lang w:val="en-GB"/>
        </w:rPr>
        <w:instrText>,</w:instrText>
      </w:r>
      <w:r w:rsidRPr="003376B9">
        <w:rPr>
          <w:i/>
          <w:lang w:val="en-GB"/>
        </w:rPr>
        <w:instrText>x</w:instrText>
      </w:r>
      <w:r w:rsidRPr="003376B9">
        <w:rPr>
          <w:lang w:val="en-GB"/>
        </w:rPr>
        <w:instrText>)</w:instrText>
      </w:r>
      <w:r w:rsidRPr="003376B9">
        <w:rPr>
          <w:i/>
          <w:position w:val="-4"/>
          <w:sz w:val="18"/>
          <w:lang w:val="en-GB"/>
        </w:rPr>
        <w:instrText>k</w:instrText>
      </w:r>
      <w:r w:rsidRPr="003376B9">
        <w:rPr>
          <w:position w:val="-4"/>
          <w:lang w:val="en-GB"/>
        </w:rPr>
        <w:instrText xml:space="preserve"> </w:instrText>
      </w:r>
      <w:r w:rsidRPr="003376B9">
        <w:rPr>
          <w:rFonts w:ascii="Symbol" w:hAnsi="Symbol"/>
          <w:position w:val="-4"/>
          <w:sz w:val="18"/>
          <w:lang w:val="en-GB"/>
        </w:rPr>
        <w:instrText>+</w:instrText>
      </w:r>
      <w:r w:rsidRPr="003376B9">
        <w:rPr>
          <w:position w:val="-4"/>
          <w:lang w:val="en-GB"/>
        </w:rPr>
        <w:instrText xml:space="preserve"> </w:instrText>
      </w:r>
      <w:r w:rsidRPr="003376B9">
        <w:rPr>
          <w:position w:val="-4"/>
          <w:sz w:val="18"/>
          <w:lang w:val="en-GB"/>
        </w:rPr>
        <w:instrText>2</w:instrText>
      </w:r>
      <w:r w:rsidRPr="003376B9">
        <w:rPr>
          <w:i/>
          <w:position w:val="-4"/>
          <w:sz w:val="18"/>
          <w:lang w:val="en-GB"/>
        </w:rPr>
        <w:instrText>n</w:instrText>
      </w:r>
      <w:r w:rsidRPr="003376B9">
        <w:rPr>
          <w:lang w:val="en-GB"/>
        </w:rPr>
        <w:instrText xml:space="preserve">  –  2 \o(\d\ba8()</w:instrText>
      </w:r>
      <w:r w:rsidRPr="003376B9">
        <w:rPr>
          <w:rFonts w:ascii="Symbol" w:hAnsi="Symbol"/>
          <w:sz w:val="18"/>
          <w:lang w:val="en-GB"/>
        </w:rPr>
        <w:instrText>`</w:instrText>
      </w:r>
      <w:r w:rsidRPr="003376B9">
        <w:rPr>
          <w:lang w:val="en-GB"/>
        </w:rPr>
        <w:instrText>,</w:instrText>
      </w:r>
      <w:r w:rsidRPr="003376B9">
        <w:rPr>
          <w:i/>
          <w:lang w:val="en-GB"/>
        </w:rPr>
        <w:instrText>x</w:instrText>
      </w:r>
      <w:r w:rsidRPr="003376B9">
        <w:rPr>
          <w:lang w:val="en-GB"/>
        </w:rPr>
        <w:instrText>)</w:instrText>
      </w:r>
      <w:r w:rsidRPr="003376B9">
        <w:rPr>
          <w:i/>
          <w:position w:val="-4"/>
          <w:sz w:val="18"/>
          <w:lang w:val="en-GB"/>
        </w:rPr>
        <w:instrText>k</w:instrText>
      </w:r>
      <w:r w:rsidRPr="003376B9">
        <w:rPr>
          <w:position w:val="-4"/>
          <w:lang w:val="en-GB"/>
        </w:rPr>
        <w:instrText xml:space="preserve"> </w:instrText>
      </w:r>
      <w:r w:rsidRPr="003376B9">
        <w:rPr>
          <w:position w:val="-4"/>
          <w:sz w:val="18"/>
          <w:lang w:val="en-GB"/>
        </w:rPr>
        <w:instrText xml:space="preserve">+ </w:instrText>
      </w:r>
      <w:r w:rsidRPr="003376B9">
        <w:rPr>
          <w:i/>
          <w:position w:val="-4"/>
          <w:sz w:val="18"/>
          <w:lang w:val="en-GB"/>
        </w:rPr>
        <w:instrText>n</w:instrText>
      </w:r>
      <w:r w:rsidRPr="003376B9">
        <w:rPr>
          <w:lang w:val="en-GB"/>
        </w:rPr>
        <w:instrText xml:space="preserve">  </w:instrText>
      </w:r>
      <w:r w:rsidRPr="003376B9">
        <w:rPr>
          <w:rFonts w:ascii="Symbol" w:hAnsi="Symbol"/>
          <w:lang w:val="en-GB"/>
        </w:rPr>
        <w:instrText xml:space="preserve">+ </w:instrText>
      </w:r>
      <w:r w:rsidRPr="003376B9">
        <w:rPr>
          <w:lang w:val="en-GB"/>
        </w:rPr>
        <w:instrText xml:space="preserve"> \o(\d\ba8()</w:instrText>
      </w:r>
      <w:r w:rsidRPr="003376B9">
        <w:rPr>
          <w:rFonts w:ascii="Symbol" w:hAnsi="Symbol"/>
          <w:sz w:val="18"/>
          <w:lang w:val="en-GB"/>
        </w:rPr>
        <w:instrText>`</w:instrText>
      </w:r>
      <w:r w:rsidRPr="003376B9">
        <w:rPr>
          <w:lang w:val="en-GB"/>
        </w:rPr>
        <w:instrText>,</w:instrText>
      </w:r>
      <w:r w:rsidRPr="003376B9">
        <w:rPr>
          <w:i/>
          <w:lang w:val="en-GB"/>
        </w:rPr>
        <w:instrText>x</w:instrText>
      </w:r>
      <w:r w:rsidRPr="003376B9">
        <w:rPr>
          <w:lang w:val="en-GB"/>
        </w:rPr>
        <w:instrText>)</w:instrText>
      </w:r>
      <w:r w:rsidRPr="003376B9">
        <w:rPr>
          <w:i/>
          <w:position w:val="-4"/>
          <w:sz w:val="18"/>
          <w:lang w:val="en-GB"/>
        </w:rPr>
        <w:instrText>k</w:instrText>
      </w:r>
      <w:r w:rsidRPr="003376B9">
        <w:rPr>
          <w:lang w:val="en-GB"/>
        </w:rPr>
        <w:instrText> </w:instrText>
      </w:r>
      <w:r w:rsidRPr="003376B9">
        <w:rPr>
          <w:sz w:val="26"/>
          <w:lang w:val="en-GB"/>
        </w:rPr>
        <w:instrText>]</w:instrText>
      </w:r>
      <w:r w:rsidRPr="003376B9">
        <w:rPr>
          <w:lang w:val="en-GB"/>
        </w:rPr>
        <w:instrText>\s\up6(</w:instrText>
      </w:r>
      <w:r w:rsidRPr="003376B9">
        <w:rPr>
          <w:sz w:val="18"/>
          <w:lang w:val="en-GB"/>
        </w:rPr>
        <w:instrText>2</w:instrText>
      </w:r>
      <w:r w:rsidRPr="003376B9">
        <w:rPr>
          <w:lang w:val="en-GB"/>
        </w:rPr>
        <w:instrText>) &gt;</w:instrText>
      </w:r>
      <w:r w:rsidRPr="00530697">
        <w:fldChar w:fldCharType="end"/>
      </w:r>
      <w:r w:rsidRPr="003376B9">
        <w:rPr>
          <w:lang w:val="en-GB"/>
        </w:rPr>
        <w:tab/>
        <w:t>(12)</w:t>
      </w:r>
      <w:bookmarkEnd w:id="17"/>
    </w:p>
    <w:p w14:paraId="7695BA83" w14:textId="77777777" w:rsidR="003376B9" w:rsidRPr="003376B9" w:rsidRDefault="003376B9" w:rsidP="003376B9">
      <w:pPr>
        <w:rPr>
          <w:lang w:val="en-GB"/>
        </w:rPr>
      </w:pPr>
      <w:r w:rsidRPr="003376B9">
        <w:rPr>
          <w:lang w:val="en-GB"/>
        </w:rPr>
        <w:t>where (d</w:t>
      </w:r>
      <w:r w:rsidRPr="003376B9">
        <w:rPr>
          <w:i/>
          <w:lang w:val="en-GB"/>
        </w:rPr>
        <w:t>x</w:t>
      </w:r>
      <w:r w:rsidRPr="003376B9">
        <w:rPr>
          <w:lang w:val="en-GB"/>
        </w:rPr>
        <w:t>/d</w:t>
      </w:r>
      <w:r w:rsidRPr="003376B9">
        <w:rPr>
          <w:i/>
          <w:lang w:val="en-GB"/>
        </w:rPr>
        <w:t>t</w:t>
      </w:r>
      <w:r w:rsidRPr="003376B9">
        <w:rPr>
          <w:lang w:val="en-GB"/>
        </w:rPr>
        <w:t xml:space="preserve">)  </w:t>
      </w:r>
      <w:r w:rsidRPr="00530697">
        <w:rPr>
          <w:rFonts w:ascii="Symbol" w:hAnsi="Symbol"/>
        </w:rPr>
        <w:t></w:t>
      </w:r>
      <w:r w:rsidRPr="003376B9">
        <w:rPr>
          <w:lang w:val="en-GB"/>
        </w:rPr>
        <w:t xml:space="preserve">  </w:t>
      </w:r>
      <w:r w:rsidRPr="003376B9">
        <w:rPr>
          <w:i/>
          <w:lang w:val="en-GB"/>
        </w:rPr>
        <w:t>y</w:t>
      </w:r>
      <w:r w:rsidRPr="003376B9">
        <w:rPr>
          <w:lang w:val="en-GB"/>
        </w:rPr>
        <w:t xml:space="preserve"> and </w:t>
      </w:r>
      <w:r w:rsidRPr="00530697">
        <w:rPr>
          <w:rFonts w:ascii="Symbol" w:hAnsi="Symbol"/>
        </w:rPr>
        <w:t></w:t>
      </w:r>
      <w:r w:rsidRPr="003376B9">
        <w:rPr>
          <w:lang w:val="en-GB"/>
        </w:rPr>
        <w:t xml:space="preserve">  </w:t>
      </w:r>
      <w:r w:rsidRPr="00530697">
        <w:rPr>
          <w:rFonts w:ascii="Symbol" w:hAnsi="Symbol"/>
        </w:rPr>
        <w:t></w:t>
      </w:r>
      <w:r w:rsidRPr="003376B9">
        <w:rPr>
          <w:lang w:val="en-GB"/>
        </w:rPr>
        <w:t xml:space="preserve">  </w:t>
      </w:r>
      <w:r w:rsidRPr="003376B9">
        <w:rPr>
          <w:i/>
          <w:lang w:val="en-GB"/>
        </w:rPr>
        <w:t>n</w:t>
      </w:r>
      <w:r w:rsidRPr="003376B9">
        <w:rPr>
          <w:lang w:val="en-GB"/>
        </w:rPr>
        <w:t xml:space="preserve"> </w:t>
      </w:r>
      <w:r w:rsidRPr="00530697">
        <w:rPr>
          <w:rFonts w:ascii="Symbol" w:hAnsi="Symbol"/>
        </w:rPr>
        <w:t></w:t>
      </w:r>
      <w:r w:rsidRPr="003376B9">
        <w:rPr>
          <w:position w:val="-4"/>
          <w:sz w:val="16"/>
          <w:lang w:val="en-GB"/>
        </w:rPr>
        <w:t>0</w:t>
      </w:r>
      <w:r w:rsidRPr="003376B9">
        <w:rPr>
          <w:lang w:val="en-GB"/>
        </w:rPr>
        <w:t xml:space="preserve">. Therefore, </w:t>
      </w:r>
      <w:r w:rsidRPr="00530697">
        <w:rPr>
          <w:rFonts w:ascii="Symbol" w:hAnsi="Symbol"/>
        </w:rPr>
        <w:t></w:t>
      </w:r>
      <w:r w:rsidRPr="003376B9">
        <w:rPr>
          <w:i/>
          <w:position w:val="-4"/>
          <w:sz w:val="16"/>
          <w:lang w:val="en-GB"/>
        </w:rPr>
        <w:t>x</w:t>
      </w:r>
      <w:r w:rsidRPr="003376B9">
        <w:rPr>
          <w:lang w:val="en-GB"/>
        </w:rPr>
        <w:t>(</w:t>
      </w:r>
      <w:r w:rsidRPr="00530697">
        <w:rPr>
          <w:rFonts w:ascii="Symbol" w:hAnsi="Symbol"/>
        </w:rPr>
        <w:t></w:t>
      </w:r>
      <w:r w:rsidRPr="003376B9">
        <w:rPr>
          <w:lang w:val="en-GB"/>
        </w:rPr>
        <w:t>)  is the time deviation (TDEV). The brackets “</w:t>
      </w:r>
      <w:r w:rsidRPr="00530697">
        <w:rPr>
          <w:rFonts w:ascii="Symbol" w:hAnsi="Symbol"/>
        </w:rPr>
        <w:t></w:t>
      </w:r>
      <w:r w:rsidRPr="003376B9">
        <w:rPr>
          <w:lang w:val="en-GB"/>
        </w:rPr>
        <w:t xml:space="preserve"> </w:t>
      </w:r>
      <w:r w:rsidRPr="00530697">
        <w:rPr>
          <w:rFonts w:ascii="Symbol" w:hAnsi="Symbol"/>
        </w:rPr>
        <w:t></w:t>
      </w:r>
      <w:r w:rsidRPr="003376B9">
        <w:rPr>
          <w:lang w:val="en-GB"/>
        </w:rPr>
        <w:t xml:space="preserve">” denote an infinite time average, and the bar “–” over the </w:t>
      </w:r>
      <w:r w:rsidRPr="003376B9">
        <w:rPr>
          <w:i/>
          <w:lang w:val="en-GB"/>
        </w:rPr>
        <w:t>x</w:t>
      </w:r>
      <w:r w:rsidRPr="003376B9">
        <w:rPr>
          <w:lang w:val="en-GB"/>
        </w:rPr>
        <w:t xml:space="preserve"> denotes an average over an interval </w:t>
      </w:r>
      <w:r w:rsidRPr="00530697">
        <w:rPr>
          <w:rFonts w:ascii="Symbol" w:hAnsi="Symbol"/>
        </w:rPr>
        <w:t></w:t>
      </w:r>
      <w:r w:rsidRPr="003376B9">
        <w:rPr>
          <w:lang w:val="en-GB"/>
        </w:rPr>
        <w:t xml:space="preserve">. The three averages used in the second difference equation above are adjacent. Therefore, for a given value of </w:t>
      </w:r>
      <w:r w:rsidRPr="003376B9">
        <w:rPr>
          <w:i/>
          <w:lang w:val="en-GB"/>
        </w:rPr>
        <w:t>k</w:t>
      </w:r>
      <w:r w:rsidRPr="003376B9">
        <w:rPr>
          <w:lang w:val="en-GB"/>
        </w:rPr>
        <w:t xml:space="preserve"> in the second difference above, these averages occupy a space of 3</w:t>
      </w:r>
      <w:r w:rsidRPr="00530697">
        <w:rPr>
          <w:rFonts w:ascii="Symbol" w:hAnsi="Symbol"/>
        </w:rPr>
        <w:t></w:t>
      </w:r>
      <w:r w:rsidRPr="003376B9">
        <w:rPr>
          <w:lang w:val="en-GB"/>
        </w:rPr>
        <w:t>.</w:t>
      </w:r>
    </w:p>
    <w:p w14:paraId="69211931" w14:textId="77777777" w:rsidR="003376B9" w:rsidRPr="003376B9" w:rsidRDefault="003376B9" w:rsidP="003376B9">
      <w:pPr>
        <w:keepNext/>
        <w:tabs>
          <w:tab w:val="left" w:pos="1418"/>
        </w:tabs>
        <w:rPr>
          <w:lang w:val="en-GB"/>
        </w:rPr>
      </w:pPr>
      <w:r w:rsidRPr="003376B9">
        <w:rPr>
          <w:lang w:val="en-GB"/>
        </w:rPr>
        <w:t>The spectral density and time variance relationships are as follows:</w:t>
      </w:r>
    </w:p>
    <w:p w14:paraId="35D05254" w14:textId="77777777" w:rsidR="003376B9" w:rsidRPr="00530697" w:rsidRDefault="003376B9" w:rsidP="003376B9">
      <w:pPr>
        <w:pStyle w:val="Equation"/>
        <w:tabs>
          <w:tab w:val="left" w:pos="4395"/>
        </w:tabs>
      </w:pPr>
      <w:bookmarkStart w:id="18" w:name="F017"/>
      <w:r w:rsidRPr="003376B9">
        <w:rPr>
          <w:lang w:val="en-GB"/>
        </w:rPr>
        <w:tab/>
      </w:r>
      <w:r w:rsidRPr="003376B9">
        <w:rPr>
          <w:lang w:val="en-GB"/>
        </w:rPr>
        <w:tab/>
      </w:r>
      <w:r w:rsidRPr="00530697">
        <w:fldChar w:fldCharType="begin"/>
      </w:r>
      <w:r w:rsidRPr="00530697">
        <w:instrText xml:space="preserve">eq </w:instrText>
      </w:r>
      <w:r w:rsidRPr="00530697">
        <w:rPr>
          <w:i/>
        </w:rPr>
        <w:instrText>S</w:instrText>
      </w:r>
      <w:r w:rsidRPr="00530697">
        <w:rPr>
          <w:i/>
          <w:position w:val="-4"/>
          <w:sz w:val="18"/>
        </w:rPr>
        <w:instrText>x</w:instrText>
      </w:r>
      <w:r w:rsidRPr="00530697">
        <w:instrText>(</w:instrText>
      </w:r>
      <w:r w:rsidRPr="00530697">
        <w:rPr>
          <w:sz w:val="16"/>
        </w:rPr>
        <w:instrText> </w:instrText>
      </w:r>
      <w:r w:rsidRPr="00530697">
        <w:rPr>
          <w:i/>
        </w:rPr>
        <w:instrText>f</w:instrText>
      </w:r>
      <w:r w:rsidRPr="00530697">
        <w:rPr>
          <w:sz w:val="12"/>
        </w:rPr>
        <w:instrText> </w:instrText>
      </w:r>
      <w:r w:rsidRPr="00530697">
        <w:instrText xml:space="preserve">)  </w:instrText>
      </w:r>
      <w:r w:rsidRPr="00530697">
        <w:rPr>
          <w:rFonts w:ascii="Script" w:hAnsi="Script"/>
        </w:rPr>
        <w:instrText>~</w:instrText>
      </w:r>
      <w:r w:rsidRPr="00530697">
        <w:instrText xml:space="preserve">  </w:instrText>
      </w:r>
      <w:r w:rsidRPr="00530697">
        <w:rPr>
          <w:i/>
        </w:rPr>
        <w:instrText>f</w:instrText>
      </w:r>
      <w:r w:rsidRPr="00530697">
        <w:rPr>
          <w:sz w:val="12"/>
        </w:rPr>
        <w:instrText> </w:instrText>
      </w:r>
      <w:r w:rsidRPr="00530697">
        <w:rPr>
          <w:rFonts w:ascii="Symbol" w:hAnsi="Symbol"/>
          <w:position w:val="6"/>
          <w:sz w:val="18"/>
        </w:rPr>
        <w:instrText>b</w:instrText>
      </w:r>
      <w:r w:rsidRPr="00530697">
        <w:fldChar w:fldCharType="end"/>
      </w:r>
    </w:p>
    <w:p w14:paraId="13F33F14" w14:textId="77777777" w:rsidR="003376B9" w:rsidRPr="00530697" w:rsidRDefault="003376B9" w:rsidP="003376B9">
      <w:pPr>
        <w:pStyle w:val="Equation"/>
        <w:tabs>
          <w:tab w:val="left" w:pos="4395"/>
        </w:tabs>
      </w:pPr>
      <w:r w:rsidRPr="00530697">
        <w:tab/>
      </w:r>
      <w:r w:rsidRPr="00530697">
        <w:tab/>
      </w:r>
      <w:r w:rsidRPr="00530697">
        <w:fldChar w:fldCharType="begin"/>
      </w:r>
      <w:r w:rsidRPr="00530697">
        <w:instrText xml:space="preserve">eq </w:instrText>
      </w:r>
      <w:r w:rsidRPr="00530697">
        <w:rPr>
          <w:rFonts w:ascii="Symbol" w:hAnsi="Symbol"/>
        </w:rPr>
        <w:instrText>s</w:instrText>
      </w:r>
      <w:r w:rsidRPr="00530697">
        <w:instrText>\s(</w:instrText>
      </w:r>
      <w:r w:rsidRPr="00530697">
        <w:rPr>
          <w:sz w:val="18"/>
        </w:rPr>
        <w:instrText>2</w:instrText>
      </w:r>
      <w:r w:rsidRPr="00530697">
        <w:instrText>,</w:instrText>
      </w:r>
      <w:r w:rsidRPr="00530697">
        <w:rPr>
          <w:i/>
          <w:sz w:val="18"/>
        </w:rPr>
        <w:instrText>x</w:instrText>
      </w:r>
      <w:r w:rsidRPr="00530697">
        <w:instrText>)(</w:instrText>
      </w:r>
      <w:r w:rsidRPr="00530697">
        <w:rPr>
          <w:rFonts w:ascii="Symbol" w:hAnsi="Symbol"/>
        </w:rPr>
        <w:instrText>t</w:instrText>
      </w:r>
      <w:r w:rsidRPr="00530697">
        <w:instrText xml:space="preserve">)  </w:instrText>
      </w:r>
      <w:r w:rsidRPr="00530697">
        <w:rPr>
          <w:rFonts w:ascii="Symbol" w:hAnsi="Symbol"/>
        </w:rPr>
        <w:instrText>~</w:instrText>
      </w:r>
      <w:r w:rsidRPr="00530697">
        <w:instrText xml:space="preserve">  </w:instrText>
      </w:r>
      <w:r w:rsidRPr="00530697">
        <w:rPr>
          <w:rFonts w:ascii="Symbol" w:hAnsi="Symbol"/>
        </w:rPr>
        <w:instrText>t</w:instrText>
      </w:r>
      <w:r w:rsidRPr="00530697">
        <w:rPr>
          <w:rFonts w:ascii="Symbol" w:hAnsi="Symbol"/>
          <w:position w:val="6"/>
          <w:sz w:val="18"/>
        </w:rPr>
        <w:instrText>h</w:instrText>
      </w:r>
      <w:r w:rsidRPr="00530697">
        <w:fldChar w:fldCharType="end"/>
      </w:r>
      <w:r w:rsidRPr="00530697">
        <w:tab/>
        <w:t>(13)</w:t>
      </w:r>
    </w:p>
    <w:p w14:paraId="75C79E94" w14:textId="77777777" w:rsidR="003376B9" w:rsidRPr="00530697" w:rsidRDefault="003376B9" w:rsidP="003376B9">
      <w:pPr>
        <w:pStyle w:val="Equation"/>
      </w:pPr>
      <w:r w:rsidRPr="00530697">
        <w:tab/>
      </w:r>
      <w:r w:rsidRPr="00530697">
        <w:tab/>
      </w:r>
      <w:r w:rsidRPr="00530697">
        <w:fldChar w:fldCharType="begin"/>
      </w:r>
      <w:r w:rsidRPr="00530697">
        <w:instrText xml:space="preserve">eq </w:instrText>
      </w:r>
      <w:r w:rsidRPr="00530697">
        <w:rPr>
          <w:rFonts w:ascii="Symbol" w:hAnsi="Symbol"/>
        </w:rPr>
        <w:instrText>b</w:instrText>
      </w:r>
      <w:r w:rsidRPr="00530697">
        <w:instrText xml:space="preserve">  </w:instrText>
      </w:r>
      <w:r w:rsidRPr="00530697">
        <w:rPr>
          <w:rFonts w:ascii="Symbol" w:hAnsi="Symbol"/>
        </w:rPr>
        <w:instrText>=</w:instrText>
      </w:r>
      <w:r w:rsidRPr="00530697">
        <w:instrText xml:space="preserve">  –</w:instrText>
      </w:r>
      <w:r w:rsidRPr="00530697">
        <w:rPr>
          <w:rFonts w:ascii="Tms Rmn" w:hAnsi="Tms Rmn"/>
          <w:sz w:val="12"/>
        </w:rPr>
        <w:instrText> </w:instrText>
      </w:r>
      <w:r w:rsidRPr="00530697">
        <w:rPr>
          <w:rFonts w:ascii="Symbol" w:hAnsi="Symbol"/>
        </w:rPr>
        <w:instrText>h</w:instrText>
      </w:r>
      <w:r w:rsidRPr="00530697">
        <w:instrText xml:space="preserve">  –  1</w:instrText>
      </w:r>
      <w:r w:rsidRPr="00530697">
        <w:fldChar w:fldCharType="end"/>
      </w:r>
      <w:bookmarkEnd w:id="18"/>
    </w:p>
    <w:p w14:paraId="061B9C70" w14:textId="77777777" w:rsidR="003376B9" w:rsidRPr="003376B9" w:rsidRDefault="003376B9" w:rsidP="003376B9">
      <w:pPr>
        <w:spacing w:before="240"/>
        <w:rPr>
          <w:lang w:val="en-GB"/>
        </w:rPr>
      </w:pPr>
      <w:r w:rsidRPr="003376B9">
        <w:rPr>
          <w:lang w:val="en-GB"/>
        </w:rPr>
        <w:lastRenderedPageBreak/>
        <w:t xml:space="preserve">Since the usual types of measurement noise are centred around </w:t>
      </w:r>
      <w:r w:rsidRPr="00530697">
        <w:rPr>
          <w:rFonts w:ascii="Symbol" w:hAnsi="Symbol"/>
        </w:rPr>
        <w:t></w:t>
      </w:r>
      <w:r w:rsidRPr="003376B9">
        <w:rPr>
          <w:lang w:val="en-GB"/>
        </w:rPr>
        <w:t xml:space="preserve"> </w:t>
      </w:r>
      <w:r w:rsidRPr="00530697">
        <w:rPr>
          <w:rFonts w:ascii="Symbol" w:hAnsi="Symbol"/>
        </w:rPr>
        <w:t></w:t>
      </w:r>
      <w:r w:rsidRPr="003376B9">
        <w:rPr>
          <w:lang w:val="en-GB"/>
        </w:rPr>
        <w:t xml:space="preserve"> 0, TVAR gives a near-zero dependence on </w:t>
      </w:r>
      <w:r w:rsidRPr="00530697">
        <w:rPr>
          <w:rFonts w:ascii="Symbol" w:hAnsi="Symbol"/>
        </w:rPr>
        <w:t></w:t>
      </w:r>
      <w:r w:rsidRPr="003376B9">
        <w:rPr>
          <w:lang w:val="en-GB"/>
        </w:rPr>
        <w:t xml:space="preserve"> (a desirable trait for a good measure). Other useful characteristics of this measure are:</w:t>
      </w:r>
    </w:p>
    <w:p w14:paraId="6C4D3426" w14:textId="25495A8D" w:rsidR="003376B9" w:rsidRPr="003376B9" w:rsidRDefault="003376B9" w:rsidP="003376B9">
      <w:pPr>
        <w:pStyle w:val="enumlev1"/>
        <w:rPr>
          <w:lang w:val="en-GB"/>
        </w:rPr>
      </w:pPr>
      <w:r w:rsidRPr="003376B9">
        <w:rPr>
          <w:lang w:val="en-GB"/>
        </w:rPr>
        <w:t>–</w:t>
      </w:r>
      <w:r w:rsidRPr="003376B9">
        <w:rPr>
          <w:lang w:val="en-GB"/>
        </w:rPr>
        <w:tab/>
        <w:t xml:space="preserve">it is equal to the classical standard deviation of the time difference measurements for </w:t>
      </w:r>
      <w:r w:rsidRPr="00530697">
        <w:rPr>
          <w:rFonts w:ascii="Symbol" w:hAnsi="Symbol"/>
        </w:rPr>
        <w:t></w:t>
      </w:r>
      <w:r w:rsidRPr="003376B9">
        <w:rPr>
          <w:lang w:val="en-GB"/>
        </w:rPr>
        <w:t> </w:t>
      </w:r>
      <w:r w:rsidRPr="00530697">
        <w:rPr>
          <w:rFonts w:ascii="Symbol" w:hAnsi="Symbol"/>
        </w:rPr>
        <w:t></w:t>
      </w:r>
      <w:r w:rsidRPr="003376B9">
        <w:rPr>
          <w:lang w:val="en-GB"/>
        </w:rPr>
        <w:t xml:space="preserve"> </w:t>
      </w:r>
      <w:r w:rsidRPr="00530697">
        <w:rPr>
          <w:rFonts w:ascii="Symbol" w:hAnsi="Symbol"/>
        </w:rPr>
        <w:t></w:t>
      </w:r>
      <w:r w:rsidRPr="003376B9">
        <w:rPr>
          <w:position w:val="-4"/>
          <w:sz w:val="16"/>
          <w:lang w:val="en-GB"/>
        </w:rPr>
        <w:t>0</w:t>
      </w:r>
      <w:r w:rsidRPr="003376B9">
        <w:rPr>
          <w:lang w:val="en-GB"/>
        </w:rPr>
        <w:t xml:space="preserve">, for white phase </w:t>
      </w:r>
      <w:r w:rsidR="00511857">
        <w:rPr>
          <w:lang w:val="en-GB"/>
        </w:rPr>
        <w:t>modulation (WPM)</w:t>
      </w:r>
      <w:r w:rsidRPr="003376B9">
        <w:rPr>
          <w:lang w:val="en-GB"/>
        </w:rPr>
        <w:t>;</w:t>
      </w:r>
    </w:p>
    <w:p w14:paraId="68D6903C" w14:textId="77777777" w:rsidR="003376B9" w:rsidRPr="003376B9" w:rsidRDefault="003376B9" w:rsidP="003376B9">
      <w:pPr>
        <w:pStyle w:val="enumlev1"/>
        <w:rPr>
          <w:lang w:val="en-GB"/>
        </w:rPr>
      </w:pPr>
      <w:r w:rsidRPr="003376B9">
        <w:rPr>
          <w:lang w:val="en-GB"/>
        </w:rPr>
        <w:t>–</w:t>
      </w:r>
      <w:r w:rsidRPr="003376B9">
        <w:rPr>
          <w:lang w:val="en-GB"/>
        </w:rPr>
        <w:tab/>
        <w:t xml:space="preserve">it equals the standard deviation of the mean of the time difference measurements for </w:t>
      </w:r>
      <w:r w:rsidRPr="00530697">
        <w:rPr>
          <w:rFonts w:ascii="Symbol" w:hAnsi="Symbol"/>
        </w:rPr>
        <w:t></w:t>
      </w:r>
      <w:r w:rsidRPr="003376B9">
        <w:rPr>
          <w:lang w:val="en-GB"/>
        </w:rPr>
        <w:t> </w:t>
      </w:r>
      <w:r w:rsidRPr="00530697">
        <w:rPr>
          <w:rFonts w:ascii="Symbol" w:hAnsi="Symbol"/>
        </w:rPr>
        <w:t></w:t>
      </w:r>
      <w:r w:rsidRPr="003376B9">
        <w:rPr>
          <w:lang w:val="en-GB"/>
        </w:rPr>
        <w:t xml:space="preserve"> </w:t>
      </w:r>
      <w:r w:rsidRPr="003376B9">
        <w:rPr>
          <w:i/>
          <w:lang w:val="en-GB"/>
        </w:rPr>
        <w:t>N</w:t>
      </w:r>
      <w:r w:rsidRPr="003376B9">
        <w:rPr>
          <w:lang w:val="en-GB"/>
        </w:rPr>
        <w:t xml:space="preserve"> </w:t>
      </w:r>
      <w:r w:rsidRPr="00530697">
        <w:rPr>
          <w:rFonts w:ascii="Symbol" w:hAnsi="Symbol"/>
        </w:rPr>
        <w:t></w:t>
      </w:r>
      <w:r w:rsidRPr="003376B9">
        <w:rPr>
          <w:position w:val="-4"/>
          <w:sz w:val="16"/>
          <w:lang w:val="en-GB"/>
        </w:rPr>
        <w:t>0</w:t>
      </w:r>
      <w:r w:rsidRPr="003376B9">
        <w:rPr>
          <w:lang w:val="en-GB"/>
        </w:rPr>
        <w:t xml:space="preserve"> (the data length), for WPM;</w:t>
      </w:r>
    </w:p>
    <w:p w14:paraId="0A684683" w14:textId="77777777" w:rsidR="003376B9" w:rsidRPr="003376B9" w:rsidRDefault="003376B9" w:rsidP="003376B9">
      <w:pPr>
        <w:pStyle w:val="enumlev1"/>
        <w:rPr>
          <w:lang w:val="en-GB"/>
        </w:rPr>
      </w:pPr>
      <w:r w:rsidRPr="003376B9">
        <w:rPr>
          <w:lang w:val="en-GB"/>
        </w:rPr>
        <w:t>–</w:t>
      </w:r>
      <w:r w:rsidRPr="003376B9">
        <w:rPr>
          <w:lang w:val="en-GB"/>
        </w:rPr>
        <w:tab/>
        <w:t>it is convergent and well behaved for the random processes commonly encountered in time and frequency metrology;</w:t>
      </w:r>
    </w:p>
    <w:p w14:paraId="5D65B49A" w14:textId="77777777" w:rsidR="003376B9" w:rsidRPr="003376B9" w:rsidRDefault="003376B9" w:rsidP="003376B9">
      <w:pPr>
        <w:pStyle w:val="enumlev1"/>
        <w:rPr>
          <w:lang w:val="en-GB"/>
        </w:rPr>
      </w:pPr>
      <w:r w:rsidRPr="003376B9">
        <w:rPr>
          <w:lang w:val="en-GB"/>
        </w:rPr>
        <w:t>–</w:t>
      </w:r>
      <w:r w:rsidRPr="003376B9">
        <w:rPr>
          <w:lang w:val="en-GB"/>
        </w:rPr>
        <w:tab/>
        <w:t xml:space="preserve">the </w:t>
      </w:r>
      <w:r w:rsidRPr="00530697">
        <w:rPr>
          <w:rFonts w:ascii="Symbol" w:hAnsi="Symbol"/>
        </w:rPr>
        <w:t></w:t>
      </w:r>
      <w:r w:rsidRPr="003376B9">
        <w:rPr>
          <w:lang w:val="en-GB"/>
        </w:rPr>
        <w:t xml:space="preserve"> dependence indicates the power-law spectral-density model appropriate for the data;</w:t>
      </w:r>
    </w:p>
    <w:p w14:paraId="21CE6DCF" w14:textId="77777777" w:rsidR="003376B9" w:rsidRPr="003376B9" w:rsidRDefault="003376B9" w:rsidP="003376B9">
      <w:pPr>
        <w:pStyle w:val="enumlev1"/>
        <w:rPr>
          <w:lang w:val="en-GB"/>
        </w:rPr>
      </w:pPr>
      <w:r w:rsidRPr="003376B9">
        <w:rPr>
          <w:lang w:val="en-GB"/>
        </w:rPr>
        <w:t>–</w:t>
      </w:r>
      <w:r w:rsidRPr="003376B9">
        <w:rPr>
          <w:lang w:val="en-GB"/>
        </w:rPr>
        <w:tab/>
        <w:t xml:space="preserve">the amplitude of </w:t>
      </w:r>
      <w:r w:rsidRPr="00530697">
        <w:rPr>
          <w:rFonts w:ascii="Symbol" w:hAnsi="Symbol"/>
        </w:rPr>
        <w:t></w:t>
      </w:r>
      <w:r w:rsidRPr="003376B9">
        <w:rPr>
          <w:i/>
          <w:position w:val="-4"/>
          <w:sz w:val="16"/>
          <w:lang w:val="en-GB"/>
        </w:rPr>
        <w:t>x</w:t>
      </w:r>
      <w:r w:rsidRPr="003376B9">
        <w:rPr>
          <w:lang w:val="en-GB"/>
        </w:rPr>
        <w:t>(</w:t>
      </w:r>
      <w:r w:rsidRPr="00530697">
        <w:rPr>
          <w:rFonts w:ascii="Symbol" w:hAnsi="Symbol"/>
        </w:rPr>
        <w:t></w:t>
      </w:r>
      <w:r w:rsidRPr="003376B9">
        <w:rPr>
          <w:lang w:val="en-GB"/>
        </w:rPr>
        <w:t xml:space="preserve">) at a particular value of </w:t>
      </w:r>
      <w:r w:rsidRPr="00530697">
        <w:rPr>
          <w:rFonts w:ascii="Symbol" w:hAnsi="Symbol"/>
        </w:rPr>
        <w:t></w:t>
      </w:r>
      <w:r w:rsidRPr="003376B9">
        <w:rPr>
          <w:lang w:val="en-GB"/>
        </w:rPr>
        <w:t>, along with assumption of one of the five power-law spectral-density models (</w:t>
      </w:r>
      <w:r w:rsidRPr="00530697">
        <w:rPr>
          <w:rFonts w:ascii="Symbol" w:hAnsi="Symbol"/>
        </w:rPr>
        <w:t></w:t>
      </w:r>
      <w:r w:rsidRPr="003376B9">
        <w:rPr>
          <w:lang w:val="en-GB"/>
        </w:rPr>
        <w:t xml:space="preserve"> </w:t>
      </w:r>
      <w:r w:rsidRPr="00530697">
        <w:rPr>
          <w:rFonts w:ascii="Symbol" w:hAnsi="Symbol"/>
        </w:rPr>
        <w:t></w:t>
      </w:r>
      <w:r w:rsidRPr="003376B9">
        <w:rPr>
          <w:lang w:val="en-GB"/>
        </w:rPr>
        <w:t xml:space="preserve"> –4, –3, –2, –1, 0), provides enough information to estimate the corresponding level in the frequency domain for any of the standard spectral-density measures.</w:t>
      </w:r>
    </w:p>
    <w:p w14:paraId="07576D54" w14:textId="77777777" w:rsidR="003376B9" w:rsidRPr="003376B9" w:rsidRDefault="003376B9" w:rsidP="003376B9">
      <w:pPr>
        <w:rPr>
          <w:lang w:val="en-GB"/>
        </w:rPr>
      </w:pPr>
      <w:r w:rsidRPr="003376B9">
        <w:rPr>
          <w:lang w:val="en-GB"/>
        </w:rPr>
        <w:t xml:space="preserve">The problem of estimating the stability of individual clocks from comparison measurements has been studied proposing a general and consistent model to deal with signal difference measurements, without any </w:t>
      </w:r>
      <w:r w:rsidRPr="003376B9">
        <w:rPr>
          <w:i/>
          <w:lang w:val="en-GB"/>
        </w:rPr>
        <w:t>a priori</w:t>
      </w:r>
      <w:r w:rsidRPr="003376B9">
        <w:rPr>
          <w:lang w:val="en-GB"/>
        </w:rPr>
        <w:t xml:space="preserve"> assumption of lack of correlation between clocks.</w:t>
      </w:r>
    </w:p>
    <w:p w14:paraId="4009DBCC" w14:textId="77777777" w:rsidR="003376B9" w:rsidRPr="0083336E" w:rsidRDefault="003376B9" w:rsidP="003376B9">
      <w:pPr>
        <w:pStyle w:val="Headingb"/>
      </w:pPr>
      <w:r w:rsidRPr="0083336E">
        <w:t>D</w:t>
      </w:r>
      <w:r w:rsidRPr="0083336E">
        <w:tab/>
        <w:t xml:space="preserve">Dynamic Allan deviation </w:t>
      </w:r>
      <w:r w:rsidRPr="00530697">
        <w:rPr>
          <w:rFonts w:ascii="Symbol" w:hAnsi="Symbol"/>
          <w:szCs w:val="24"/>
          <w:lang w:val="en-GB"/>
        </w:rPr>
        <w:t></w:t>
      </w:r>
      <w:r w:rsidRPr="00511857">
        <w:rPr>
          <w:i/>
          <w:szCs w:val="24"/>
          <w:vertAlign w:val="subscript"/>
        </w:rPr>
        <w:t>y</w:t>
      </w:r>
      <w:r w:rsidRPr="0083336E">
        <w:rPr>
          <w:szCs w:val="24"/>
        </w:rPr>
        <w:t>(</w:t>
      </w:r>
      <w:r w:rsidRPr="00511857">
        <w:rPr>
          <w:i/>
          <w:iCs/>
          <w:szCs w:val="24"/>
        </w:rPr>
        <w:t>t</w:t>
      </w:r>
      <w:r w:rsidRPr="0083336E">
        <w:rPr>
          <w:szCs w:val="24"/>
        </w:rPr>
        <w:t>,</w:t>
      </w:r>
      <w:r w:rsidRPr="00530697">
        <w:rPr>
          <w:szCs w:val="24"/>
          <w:lang w:val="en-GB"/>
        </w:rPr>
        <w:t>τ</w:t>
      </w:r>
      <w:r w:rsidRPr="0083336E">
        <w:rPr>
          <w:szCs w:val="24"/>
        </w:rPr>
        <w:t>)</w:t>
      </w:r>
    </w:p>
    <w:p w14:paraId="5542085C" w14:textId="77777777" w:rsidR="003376B9" w:rsidRPr="003376B9" w:rsidRDefault="003376B9" w:rsidP="003376B9">
      <w:pPr>
        <w:rPr>
          <w:lang w:val="en-GB"/>
        </w:rPr>
      </w:pPr>
      <w:r w:rsidRPr="003376B9">
        <w:rPr>
          <w:lang w:val="en-GB"/>
        </w:rPr>
        <w:t>The dynamic Allan deviation (DADEV) is a measure of the variations of the random frequency instability in the time domain, and it is the square root of the dynamic Allan variance (DAVAR), defined as:</w:t>
      </w:r>
    </w:p>
    <w:p w14:paraId="614796CC" w14:textId="77777777" w:rsidR="003376B9" w:rsidRPr="00530697" w:rsidRDefault="003376B9" w:rsidP="003376B9">
      <w:pPr>
        <w:pStyle w:val="Blanc"/>
        <w:rPr>
          <w:highlight w:val="green"/>
        </w:rPr>
      </w:pPr>
    </w:p>
    <w:p w14:paraId="12710719" w14:textId="2602EB0F" w:rsidR="003376B9" w:rsidRPr="00874FA7" w:rsidRDefault="003376B9" w:rsidP="003376B9">
      <w:pPr>
        <w:pStyle w:val="Equation"/>
        <w:rPr>
          <w:rFonts w:eastAsiaTheme="minorEastAsia"/>
          <w:lang w:val="en-GB"/>
        </w:rPr>
      </w:pPr>
      <w:r w:rsidRPr="003376B9">
        <w:rPr>
          <w:lang w:val="en-GB"/>
        </w:rPr>
        <w:tab/>
      </w:r>
      <w:r w:rsidRPr="003376B9">
        <w:rPr>
          <w:lang w:val="en-GB"/>
        </w:rPr>
        <w:tab/>
      </w:r>
      <m:oMath>
        <m:sSubSup>
          <m:sSubSupPr>
            <m:ctrlPr>
              <w:rPr>
                <w:rFonts w:ascii="Cambria Math" w:hAnsi="Cambria Math"/>
              </w:rPr>
            </m:ctrlPr>
          </m:sSubSupPr>
          <m:e>
            <m:r>
              <m:rPr>
                <m:sty m:val="p"/>
              </m:rPr>
              <w:rPr>
                <w:rFonts w:ascii="Cambria Math" w:hAnsi="Cambria Math"/>
              </w:rPr>
              <m:t>σ</m:t>
            </m:r>
          </m:e>
          <m:sub>
            <m:r>
              <w:rPr>
                <w:rFonts w:ascii="Cambria Math" w:hAnsi="Cambria Math"/>
              </w:rPr>
              <m:t>y</m:t>
            </m:r>
          </m:sub>
          <m:sup>
            <m:r>
              <m:rPr>
                <m:sty m:val="p"/>
              </m:rPr>
              <w:rPr>
                <w:rFonts w:ascii="Cambria Math" w:hAnsi="Cambria Math"/>
                <w:lang w:val="en-GB"/>
              </w:rPr>
              <m:t>2</m:t>
            </m:r>
          </m:sup>
        </m:sSubSup>
        <m:d>
          <m:dPr>
            <m:ctrlPr>
              <w:rPr>
                <w:rFonts w:ascii="Cambria Math" w:hAnsi="Cambria Math"/>
              </w:rPr>
            </m:ctrlPr>
          </m:dPr>
          <m:e>
            <m:r>
              <w:rPr>
                <w:rFonts w:ascii="Cambria Math" w:hAnsi="Cambria Math"/>
              </w:rPr>
              <m:t>t</m:t>
            </m:r>
            <m:r>
              <m:rPr>
                <m:sty m:val="p"/>
              </m:rPr>
              <w:rPr>
                <w:rFonts w:ascii="Cambria Math" w:hAnsi="Cambria Math"/>
                <w:lang w:val="en-GB"/>
              </w:rPr>
              <m:t>,</m:t>
            </m:r>
            <m:r>
              <m:rPr>
                <m:sty m:val="p"/>
              </m:rPr>
              <w:rPr>
                <w:rFonts w:ascii="Cambria Math" w:hAnsi="Cambria Math"/>
              </w:rPr>
              <m:t>τ</m:t>
            </m:r>
          </m:e>
        </m:d>
        <m:r>
          <m:rPr>
            <m:sty m:val="p"/>
          </m:rPr>
          <w:rPr>
            <w:rFonts w:ascii="Cambria Math" w:hAnsi="Cambria Math"/>
            <w:lang w:val="en-GB"/>
          </w:rPr>
          <m:t>=</m:t>
        </m:r>
        <m:f>
          <m:fPr>
            <m:ctrlPr>
              <w:rPr>
                <w:rFonts w:ascii="Cambria Math" w:hAnsi="Cambria Math"/>
              </w:rPr>
            </m:ctrlPr>
          </m:fPr>
          <m:num>
            <m:r>
              <m:rPr>
                <m:sty m:val="p"/>
              </m:rPr>
              <w:rPr>
                <w:rFonts w:ascii="Cambria Math" w:hAnsi="Cambria Math"/>
                <w:lang w:val="en-GB"/>
              </w:rPr>
              <m:t>1</m:t>
            </m:r>
          </m:num>
          <m:den>
            <m:r>
              <m:rPr>
                <m:sty m:val="p"/>
              </m:rPr>
              <w:rPr>
                <w:rFonts w:ascii="Cambria Math" w:hAnsi="Cambria Math"/>
                <w:lang w:val="en-GB"/>
              </w:rPr>
              <m:t>2(</m:t>
            </m:r>
            <m:sSub>
              <m:sSubPr>
                <m:ctrlPr>
                  <w:rPr>
                    <w:rFonts w:ascii="Cambria Math" w:hAnsi="Cambria Math"/>
                  </w:rPr>
                </m:ctrlPr>
              </m:sSubPr>
              <m:e>
                <m:r>
                  <w:rPr>
                    <w:rFonts w:ascii="Cambria Math" w:hAnsi="Cambria Math"/>
                  </w:rPr>
                  <m:t>T</m:t>
                </m:r>
              </m:e>
              <m:sub>
                <m:r>
                  <w:rPr>
                    <w:rFonts w:ascii="Cambria Math" w:hAnsi="Cambria Math"/>
                  </w:rPr>
                  <m:t>w</m:t>
                </m:r>
              </m:sub>
            </m:sSub>
            <m:r>
              <m:rPr>
                <m:sty m:val="p"/>
              </m:rPr>
              <w:rPr>
                <w:rFonts w:ascii="Cambria Math" w:hAnsi="Cambria Math"/>
                <w:lang w:val="en-GB"/>
              </w:rPr>
              <m:t>-2</m:t>
            </m:r>
            <m:r>
              <m:rPr>
                <m:sty m:val="p"/>
              </m:rPr>
              <w:rPr>
                <w:rFonts w:ascii="Cambria Math" w:hAnsi="Cambria Math"/>
              </w:rPr>
              <m:t>τ</m:t>
            </m:r>
            <m:r>
              <m:rPr>
                <m:sty m:val="p"/>
              </m:rPr>
              <w:rPr>
                <w:rFonts w:ascii="Cambria Math" w:hAnsi="Cambria Math"/>
                <w:lang w:val="en-GB"/>
              </w:rPr>
              <m:t>)</m:t>
            </m:r>
          </m:den>
        </m:f>
        <m:nary>
          <m:naryPr>
            <m:limLoc m:val="undOvr"/>
            <m:ctrlPr>
              <w:rPr>
                <w:rFonts w:ascii="Cambria Math" w:hAnsi="Cambria Math"/>
              </w:rPr>
            </m:ctrlPr>
          </m:naryPr>
          <m:sub>
            <m:r>
              <w:rPr>
                <w:rFonts w:ascii="Cambria Math" w:hAnsi="Cambria Math"/>
              </w:rPr>
              <m:t>t</m:t>
            </m:r>
            <m:r>
              <m:rPr>
                <m:sty m:val="p"/>
              </m:rPr>
              <w:rPr>
                <w:rFonts w:ascii="Cambria Math" w:hAnsi="Cambria Math"/>
                <w:lang w:val="en-GB"/>
              </w:rPr>
              <m:t>-</m:t>
            </m:r>
            <m:f>
              <m:fPr>
                <m:ctrlPr>
                  <w:rPr>
                    <w:rFonts w:ascii="Cambria Math" w:hAnsi="Cambria Math"/>
                  </w:rPr>
                </m:ctrlPr>
              </m:fPr>
              <m:num>
                <m:sSub>
                  <m:sSubPr>
                    <m:ctrlPr>
                      <w:rPr>
                        <w:rFonts w:ascii="Cambria Math" w:hAnsi="Cambria Math"/>
                      </w:rPr>
                    </m:ctrlPr>
                  </m:sSubPr>
                  <m:e>
                    <m:r>
                      <w:rPr>
                        <w:rFonts w:ascii="Cambria Math" w:hAnsi="Cambria Math"/>
                      </w:rPr>
                      <m:t>T</m:t>
                    </m:r>
                  </m:e>
                  <m:sub>
                    <m:r>
                      <w:rPr>
                        <w:rFonts w:ascii="Cambria Math" w:hAnsi="Cambria Math"/>
                      </w:rPr>
                      <m:t>w</m:t>
                    </m:r>
                  </m:sub>
                </m:sSub>
              </m:num>
              <m:den>
                <m:r>
                  <m:rPr>
                    <m:sty m:val="p"/>
                  </m:rPr>
                  <w:rPr>
                    <w:rFonts w:ascii="Cambria Math" w:hAnsi="Cambria Math"/>
                    <w:lang w:val="en-GB"/>
                  </w:rPr>
                  <m:t>2</m:t>
                </m:r>
              </m:den>
            </m:f>
            <m:r>
              <m:rPr>
                <m:sty m:val="p"/>
              </m:rPr>
              <w:rPr>
                <w:rFonts w:ascii="Cambria Math" w:hAnsi="Cambria Math"/>
                <w:lang w:val="en-GB"/>
              </w:rPr>
              <m:t>+</m:t>
            </m:r>
            <m:r>
              <m:rPr>
                <m:sty m:val="p"/>
              </m:rPr>
              <w:rPr>
                <w:rFonts w:ascii="Cambria Math" w:hAnsi="Cambria Math"/>
              </w:rPr>
              <m:t>τ</m:t>
            </m:r>
          </m:sub>
          <m:sup>
            <m:r>
              <w:rPr>
                <w:rFonts w:ascii="Cambria Math" w:hAnsi="Cambria Math"/>
              </w:rPr>
              <m:t>t</m:t>
            </m:r>
            <m:r>
              <m:rPr>
                <m:sty m:val="p"/>
              </m:rPr>
              <w:rPr>
                <w:rFonts w:ascii="Cambria Math" w:hAnsi="Cambria Math"/>
                <w:lang w:val="en-GB"/>
              </w:rPr>
              <m:t>+</m:t>
            </m:r>
            <m:f>
              <m:fPr>
                <m:ctrlPr>
                  <w:rPr>
                    <w:rFonts w:ascii="Cambria Math" w:hAnsi="Cambria Math"/>
                  </w:rPr>
                </m:ctrlPr>
              </m:fPr>
              <m:num>
                <m:sSub>
                  <m:sSubPr>
                    <m:ctrlPr>
                      <w:rPr>
                        <w:rFonts w:ascii="Cambria Math" w:hAnsi="Cambria Math"/>
                      </w:rPr>
                    </m:ctrlPr>
                  </m:sSubPr>
                  <m:e>
                    <m:r>
                      <w:rPr>
                        <w:rFonts w:ascii="Cambria Math" w:hAnsi="Cambria Math"/>
                      </w:rPr>
                      <m:t>T</m:t>
                    </m:r>
                  </m:e>
                  <m:sub>
                    <m:r>
                      <w:rPr>
                        <w:rFonts w:ascii="Cambria Math" w:hAnsi="Cambria Math"/>
                      </w:rPr>
                      <m:t>w</m:t>
                    </m:r>
                  </m:sub>
                </m:sSub>
              </m:num>
              <m:den>
                <m:r>
                  <m:rPr>
                    <m:sty m:val="p"/>
                  </m:rPr>
                  <w:rPr>
                    <w:rFonts w:ascii="Cambria Math" w:hAnsi="Cambria Math"/>
                    <w:lang w:val="en-GB"/>
                  </w:rPr>
                  <m:t>2</m:t>
                </m:r>
              </m:den>
            </m:f>
            <m:r>
              <m:rPr>
                <m:sty m:val="p"/>
              </m:rPr>
              <w:rPr>
                <w:rFonts w:ascii="Cambria Math" w:hAnsi="Cambria Math"/>
                <w:lang w:val="en-GB"/>
              </w:rPr>
              <m:t>-</m:t>
            </m:r>
            <m:r>
              <m:rPr>
                <m:sty m:val="p"/>
              </m:rPr>
              <w:rPr>
                <w:rFonts w:ascii="Cambria Math" w:hAnsi="Cambria Math"/>
              </w:rPr>
              <m:t>τ</m:t>
            </m:r>
          </m:sup>
          <m:e>
            <m:r>
              <m:rPr>
                <m:nor/>
              </m:rPr>
              <w:rPr>
                <w:rFonts w:ascii="Monotype Corsiva" w:hAnsi="Monotype Corsiva"/>
                <w:sz w:val="32"/>
                <w:szCs w:val="32"/>
                <w:lang w:val="en-GB"/>
              </w:rPr>
              <m:t>E</m:t>
            </m:r>
            <m:d>
              <m:dPr>
                <m:begChr m:val="["/>
                <m:endChr m:val="]"/>
                <m:ctrlPr>
                  <w:rPr>
                    <w:rFonts w:ascii="Cambria Math" w:hAnsi="Cambria Math"/>
                  </w:rPr>
                </m:ctrlPr>
              </m:dPr>
              <m:e>
                <m:sSup>
                  <m:sSupPr>
                    <m:ctrlPr>
                      <w:rPr>
                        <w:rFonts w:ascii="Cambria Math" w:hAnsi="Cambria Math"/>
                      </w:rPr>
                    </m:ctrlPr>
                  </m:sSupPr>
                  <m:e>
                    <m:d>
                      <m:dPr>
                        <m:ctrlPr>
                          <w:rPr>
                            <w:rFonts w:ascii="Cambria Math" w:hAnsi="Cambria Math"/>
                          </w:rPr>
                        </m:ctrlPr>
                      </m:dPr>
                      <m:e>
                        <m:acc>
                          <m:accPr>
                            <m:chr m:val="̅"/>
                            <m:ctrlPr>
                              <w:rPr>
                                <w:rFonts w:ascii="Cambria Math" w:hAnsi="Cambria Math"/>
                              </w:rPr>
                            </m:ctrlPr>
                          </m:accPr>
                          <m:e>
                            <m:r>
                              <w:rPr>
                                <w:rFonts w:ascii="Cambria Math" w:hAnsi="Cambria Math"/>
                              </w:rPr>
                              <m:t>y</m:t>
                            </m:r>
                          </m:e>
                        </m:acc>
                        <m:d>
                          <m:dPr>
                            <m:ctrlPr>
                              <w:rPr>
                                <w:rFonts w:ascii="Cambria Math" w:hAnsi="Cambria Math"/>
                              </w:rPr>
                            </m:ctrlPr>
                          </m:dPr>
                          <m:e>
                            <m:sSup>
                              <m:sSupPr>
                                <m:ctrlPr>
                                  <w:rPr>
                                    <w:rFonts w:ascii="Cambria Math" w:hAnsi="Cambria Math"/>
                                  </w:rPr>
                                </m:ctrlPr>
                              </m:sSupPr>
                              <m:e>
                                <m:r>
                                  <w:rPr>
                                    <w:rFonts w:ascii="Cambria Math" w:hAnsi="Cambria Math"/>
                                  </w:rPr>
                                  <m:t>t</m:t>
                                </m:r>
                              </m:e>
                              <m:sup>
                                <m:r>
                                  <m:rPr>
                                    <m:sty m:val="p"/>
                                  </m:rPr>
                                  <w:rPr>
                                    <w:rFonts w:ascii="Cambria Math" w:hAnsi="Cambria Math"/>
                                    <w:lang w:val="en-GB"/>
                                  </w:rPr>
                                  <m:t>'</m:t>
                                </m:r>
                              </m:sup>
                            </m:sSup>
                            <m:r>
                              <m:rPr>
                                <m:sty m:val="p"/>
                              </m:rPr>
                              <w:rPr>
                                <w:rFonts w:ascii="Cambria Math" w:hAnsi="Cambria Math"/>
                                <w:lang w:val="en-GB"/>
                              </w:rPr>
                              <m:t>+</m:t>
                            </m:r>
                            <m:r>
                              <m:rPr>
                                <m:sty m:val="p"/>
                              </m:rPr>
                              <w:rPr>
                                <w:rFonts w:ascii="Cambria Math" w:hAnsi="Cambria Math"/>
                              </w:rPr>
                              <m:t>τ</m:t>
                            </m:r>
                          </m:e>
                        </m:d>
                        <m:r>
                          <m:rPr>
                            <m:sty m:val="p"/>
                          </m:rPr>
                          <w:rPr>
                            <w:rFonts w:ascii="Cambria Math" w:hAnsi="Cambria Math"/>
                            <w:lang w:val="en-GB"/>
                          </w:rPr>
                          <m:t>-</m:t>
                        </m:r>
                        <m:acc>
                          <m:accPr>
                            <m:chr m:val="̅"/>
                            <m:ctrlPr>
                              <w:rPr>
                                <w:rFonts w:ascii="Cambria Math" w:hAnsi="Cambria Math"/>
                              </w:rPr>
                            </m:ctrlPr>
                          </m:accPr>
                          <m:e>
                            <m:r>
                              <w:rPr>
                                <w:rFonts w:ascii="Cambria Math" w:hAnsi="Cambria Math"/>
                              </w:rPr>
                              <m:t>y</m:t>
                            </m:r>
                          </m:e>
                        </m:acc>
                        <m:d>
                          <m:dPr>
                            <m:ctrlPr>
                              <w:rPr>
                                <w:rFonts w:ascii="Cambria Math" w:hAnsi="Cambria Math"/>
                              </w:rPr>
                            </m:ctrlPr>
                          </m:dPr>
                          <m:e>
                            <m:sSup>
                              <m:sSupPr>
                                <m:ctrlPr>
                                  <w:rPr>
                                    <w:rFonts w:ascii="Cambria Math" w:hAnsi="Cambria Math"/>
                                  </w:rPr>
                                </m:ctrlPr>
                              </m:sSupPr>
                              <m:e>
                                <m:r>
                                  <w:rPr>
                                    <w:rFonts w:ascii="Cambria Math" w:hAnsi="Cambria Math"/>
                                  </w:rPr>
                                  <m:t>t</m:t>
                                </m:r>
                              </m:e>
                              <m:sup>
                                <m:r>
                                  <m:rPr>
                                    <m:sty m:val="p"/>
                                  </m:rPr>
                                  <w:rPr>
                                    <w:rFonts w:ascii="Cambria Math" w:hAnsi="Cambria Math"/>
                                    <w:lang w:val="en-GB"/>
                                  </w:rPr>
                                  <m:t>'</m:t>
                                </m:r>
                              </m:sup>
                            </m:sSup>
                          </m:e>
                        </m:d>
                      </m:e>
                    </m:d>
                  </m:e>
                  <m:sup>
                    <m:r>
                      <m:rPr>
                        <m:sty m:val="p"/>
                      </m:rPr>
                      <w:rPr>
                        <w:rFonts w:ascii="Cambria Math" w:hAnsi="Cambria Math"/>
                        <w:lang w:val="en-GB"/>
                      </w:rPr>
                      <m:t>2</m:t>
                    </m:r>
                  </m:sup>
                </m:sSup>
              </m:e>
            </m:d>
            <m:r>
              <w:rPr>
                <w:rFonts w:ascii="Cambria Math" w:hAnsi="Cambria Math"/>
              </w:rPr>
              <m:t>dt</m:t>
            </m:r>
            <m:r>
              <m:rPr>
                <m:sty m:val="p"/>
              </m:rPr>
              <w:rPr>
                <w:rFonts w:ascii="Cambria Math" w:hAnsi="Cambria Math"/>
                <w:lang w:val="en-GB"/>
              </w:rPr>
              <m:t>'</m:t>
            </m:r>
          </m:e>
        </m:nary>
      </m:oMath>
      <w:r w:rsidRPr="00874FA7">
        <w:rPr>
          <w:lang w:val="en-GB"/>
        </w:rPr>
        <w:tab/>
        <w:t>(14)</w:t>
      </w:r>
    </w:p>
    <w:p w14:paraId="152A0EA5" w14:textId="77777777" w:rsidR="003376B9" w:rsidRPr="003376B9" w:rsidRDefault="003376B9" w:rsidP="003376B9">
      <w:pPr>
        <w:rPr>
          <w:lang w:val="en-GB"/>
        </w:rPr>
      </w:pPr>
      <w:r w:rsidRPr="003376B9">
        <w:rPr>
          <w:lang w:val="en-GB"/>
        </w:rPr>
        <w:t xml:space="preserve">where </w:t>
      </w:r>
      <m:oMath>
        <m:r>
          <m:rPr>
            <m:nor/>
          </m:rPr>
          <w:rPr>
            <w:rFonts w:ascii="Monotype Corsiva" w:hAnsi="Monotype Corsiva" w:cs="Aharoni"/>
            <w:sz w:val="32"/>
            <w:szCs w:val="32"/>
            <w:lang w:val="en-GB"/>
          </w:rPr>
          <m:t>E</m:t>
        </m:r>
      </m:oMath>
      <w:r w:rsidRPr="003376B9">
        <w:rPr>
          <w:lang w:val="en-GB"/>
        </w:rPr>
        <w:t xml:space="preserve"> denotes the expected value obtained as an ensemble average over an infinite number of experimental realizations, and </w:t>
      </w:r>
      <w:r w:rsidRPr="003376B9">
        <w:rPr>
          <w:i/>
          <w:lang w:val="en-GB"/>
        </w:rPr>
        <w:t>T</w:t>
      </w:r>
      <w:r w:rsidRPr="003376B9">
        <w:rPr>
          <w:i/>
          <w:vertAlign w:val="subscript"/>
          <w:lang w:val="en-GB"/>
        </w:rPr>
        <w:t>w</w:t>
      </w:r>
      <w:r w:rsidRPr="003376B9">
        <w:rPr>
          <w:lang w:val="en-GB"/>
        </w:rPr>
        <w:t xml:space="preserve"> is the length of the analysis window. An estimate of the DAVAR can be obtained by:</w:t>
      </w:r>
    </w:p>
    <w:p w14:paraId="09808B23" w14:textId="77777777" w:rsidR="003376B9" w:rsidRPr="00530697" w:rsidRDefault="003376B9" w:rsidP="003376B9">
      <w:pPr>
        <w:pStyle w:val="Blanc"/>
      </w:pPr>
    </w:p>
    <w:p w14:paraId="23668439" w14:textId="2D89A72F" w:rsidR="003376B9" w:rsidRPr="003376B9" w:rsidRDefault="003376B9" w:rsidP="003376B9">
      <w:pPr>
        <w:pStyle w:val="Equation"/>
        <w:rPr>
          <w:rFonts w:eastAsiaTheme="minorEastAsia"/>
          <w:lang w:val="en-GB"/>
        </w:rPr>
      </w:pPr>
      <w:r w:rsidRPr="003376B9">
        <w:rPr>
          <w:lang w:val="en-GB"/>
        </w:rPr>
        <w:tab/>
      </w:r>
      <w:r w:rsidRPr="003376B9">
        <w:rPr>
          <w:lang w:val="en-GB"/>
        </w:rPr>
        <w:tab/>
      </w:r>
      <m:oMath>
        <m:sSubSup>
          <m:sSubSupPr>
            <m:ctrlPr>
              <w:rPr>
                <w:rFonts w:ascii="Cambria Math" w:hAnsi="Cambria Math"/>
              </w:rPr>
            </m:ctrlPr>
          </m:sSubSupPr>
          <m:e>
            <m:r>
              <m:rPr>
                <m:sty m:val="p"/>
              </m:rPr>
              <w:rPr>
                <w:rFonts w:ascii="Cambria Math" w:hAnsi="Cambria Math"/>
              </w:rPr>
              <m:t>σ</m:t>
            </m:r>
          </m:e>
          <m:sub>
            <m:r>
              <w:rPr>
                <w:rFonts w:ascii="Cambria Math" w:hAnsi="Cambria Math"/>
              </w:rPr>
              <m:t>y</m:t>
            </m:r>
          </m:sub>
          <m:sup>
            <m:r>
              <m:rPr>
                <m:sty m:val="p"/>
              </m:rPr>
              <w:rPr>
                <w:rFonts w:ascii="Cambria Math" w:hAnsi="Cambria Math"/>
                <w:lang w:val="en-GB"/>
              </w:rPr>
              <m:t>2</m:t>
            </m:r>
          </m:sup>
        </m:sSubSup>
        <m:d>
          <m:dPr>
            <m:ctrlPr>
              <w:rPr>
                <w:rFonts w:ascii="Cambria Math" w:hAnsi="Cambria Math"/>
              </w:rPr>
            </m:ctrlPr>
          </m:dPr>
          <m:e>
            <m:r>
              <w:rPr>
                <w:rFonts w:ascii="Cambria Math" w:hAnsi="Cambria Math"/>
              </w:rPr>
              <m:t>n</m:t>
            </m:r>
            <m:r>
              <m:rPr>
                <m:sty m:val="p"/>
              </m:rPr>
              <w:rPr>
                <w:rFonts w:ascii="Cambria Math" w:hAnsi="Cambria Math"/>
                <w:lang w:val="en-GB"/>
              </w:rPr>
              <m:t>,</m:t>
            </m:r>
            <m:r>
              <w:rPr>
                <w:rFonts w:ascii="Cambria Math" w:hAnsi="Cambria Math"/>
              </w:rPr>
              <m:t>k</m:t>
            </m:r>
          </m:e>
        </m:d>
        <m:r>
          <m:rPr>
            <m:sty m:val="p"/>
          </m:rPr>
          <w:rPr>
            <w:rFonts w:ascii="Cambria Math" w:hAnsi="Cambria Math"/>
            <w:lang w:val="en-GB"/>
          </w:rPr>
          <m:t>=</m:t>
        </m:r>
        <m:f>
          <m:fPr>
            <m:ctrlPr>
              <w:rPr>
                <w:rFonts w:ascii="Cambria Math" w:hAnsi="Cambria Math"/>
              </w:rPr>
            </m:ctrlPr>
          </m:fPr>
          <m:num>
            <m:r>
              <m:rPr>
                <m:sty m:val="p"/>
              </m:rPr>
              <w:rPr>
                <w:rFonts w:ascii="Cambria Math" w:hAnsi="Cambria Math"/>
                <w:lang w:val="en-GB"/>
              </w:rPr>
              <m:t>1</m:t>
            </m:r>
          </m:num>
          <m:den>
            <m:r>
              <m:rPr>
                <m:sty m:val="p"/>
              </m:rPr>
              <w:rPr>
                <w:rFonts w:ascii="Cambria Math" w:hAnsi="Cambria Math"/>
                <w:lang w:val="en-GB"/>
              </w:rPr>
              <m:t>2</m:t>
            </m:r>
            <m:sSup>
              <m:sSupPr>
                <m:ctrlPr>
                  <w:rPr>
                    <w:rFonts w:ascii="Cambria Math" w:hAnsi="Cambria Math"/>
                  </w:rPr>
                </m:ctrlPr>
              </m:sSupPr>
              <m:e>
                <m:r>
                  <w:rPr>
                    <w:rFonts w:ascii="Cambria Math" w:hAnsi="Cambria Math"/>
                  </w:rPr>
                  <m:t>k</m:t>
                </m:r>
              </m:e>
              <m:sup>
                <m:r>
                  <m:rPr>
                    <m:sty m:val="p"/>
                  </m:rPr>
                  <w:rPr>
                    <w:rFonts w:ascii="Cambria Math" w:hAnsi="Cambria Math"/>
                    <w:lang w:val="en-GB"/>
                  </w:rPr>
                  <m:t>2</m:t>
                </m:r>
              </m:sup>
            </m:sSup>
            <m:sSubSup>
              <m:sSubSupPr>
                <m:ctrlPr>
                  <w:rPr>
                    <w:rFonts w:ascii="Cambria Math" w:hAnsi="Cambria Math"/>
                  </w:rPr>
                </m:ctrlPr>
              </m:sSubSupPr>
              <m:e>
                <m:r>
                  <m:rPr>
                    <m:sty m:val="p"/>
                  </m:rPr>
                  <w:rPr>
                    <w:rFonts w:ascii="Cambria Math" w:hAnsi="Cambria Math"/>
                  </w:rPr>
                  <m:t>τ</m:t>
                </m:r>
              </m:e>
              <m:sub>
                <m:r>
                  <m:rPr>
                    <m:sty m:val="p"/>
                  </m:rPr>
                  <w:rPr>
                    <w:rFonts w:ascii="Cambria Math" w:hAnsi="Cambria Math"/>
                    <w:lang w:val="en-GB"/>
                  </w:rPr>
                  <m:t>0</m:t>
                </m:r>
              </m:sub>
              <m:sup>
                <m:r>
                  <m:rPr>
                    <m:sty m:val="p"/>
                  </m:rPr>
                  <w:rPr>
                    <w:rFonts w:ascii="Cambria Math" w:hAnsi="Cambria Math"/>
                    <w:lang w:val="en-GB"/>
                  </w:rPr>
                  <m:t>2</m:t>
                </m:r>
              </m:sup>
            </m:sSubSup>
            <m:r>
              <m:rPr>
                <m:sty m:val="p"/>
              </m:rPr>
              <w:rPr>
                <w:rFonts w:ascii="Cambria Math" w:hAnsi="Cambria Math"/>
                <w:lang w:val="en-GB"/>
              </w:rPr>
              <m:t>(</m:t>
            </m:r>
            <m:sSub>
              <m:sSubPr>
                <m:ctrlPr>
                  <w:rPr>
                    <w:rFonts w:ascii="Cambria Math" w:hAnsi="Cambria Math"/>
                  </w:rPr>
                </m:ctrlPr>
              </m:sSubPr>
              <m:e>
                <m:r>
                  <w:rPr>
                    <w:rFonts w:ascii="Cambria Math" w:hAnsi="Cambria Math"/>
                  </w:rPr>
                  <m:t>N</m:t>
                </m:r>
              </m:e>
              <m:sub>
                <m:r>
                  <w:rPr>
                    <w:rFonts w:ascii="Cambria Math" w:hAnsi="Cambria Math"/>
                  </w:rPr>
                  <m:t>w</m:t>
                </m:r>
              </m:sub>
            </m:sSub>
            <m:r>
              <m:rPr>
                <m:sty m:val="p"/>
              </m:rPr>
              <w:rPr>
                <w:rFonts w:ascii="Cambria Math" w:hAnsi="Cambria Math"/>
                <w:lang w:val="en-GB"/>
              </w:rPr>
              <m:t>-2</m:t>
            </m:r>
            <m:r>
              <w:rPr>
                <w:rFonts w:ascii="Cambria Math" w:hAnsi="Cambria Math"/>
              </w:rPr>
              <m:t>k</m:t>
            </m:r>
            <m:r>
              <m:rPr>
                <m:sty m:val="p"/>
              </m:rPr>
              <w:rPr>
                <w:rFonts w:ascii="Cambria Math" w:hAnsi="Cambria Math"/>
                <w:lang w:val="en-GB"/>
              </w:rPr>
              <m:t>)</m:t>
            </m:r>
          </m:den>
        </m:f>
        <m:nary>
          <m:naryPr>
            <m:chr m:val="∑"/>
            <m:limLoc m:val="undOvr"/>
            <m:ctrlPr>
              <w:rPr>
                <w:rFonts w:ascii="Cambria Math" w:hAnsi="Cambria Math"/>
              </w:rPr>
            </m:ctrlPr>
          </m:naryPr>
          <m:sub>
            <m:r>
              <w:rPr>
                <w:rFonts w:ascii="Cambria Math" w:hAnsi="Cambria Math"/>
              </w:rPr>
              <m:t>m</m:t>
            </m:r>
            <m:r>
              <m:rPr>
                <m:sty m:val="p"/>
              </m:rPr>
              <w:rPr>
                <w:rFonts w:ascii="Cambria Math" w:hAnsi="Cambria Math"/>
                <w:lang w:val="en-GB"/>
              </w:rPr>
              <m:t>=</m:t>
            </m:r>
            <m:r>
              <w:rPr>
                <w:rFonts w:ascii="Cambria Math" w:hAnsi="Cambria Math"/>
              </w:rPr>
              <m:t>n</m:t>
            </m:r>
            <m:r>
              <m:rPr>
                <m:sty m:val="p"/>
              </m:rPr>
              <w:rPr>
                <w:rFonts w:ascii="Cambria Math" w:hAnsi="Cambria Math"/>
                <w:lang w:val="en-GB"/>
              </w:rPr>
              <m:t>-</m:t>
            </m:r>
            <m:f>
              <m:fPr>
                <m:ctrlPr>
                  <w:rPr>
                    <w:rFonts w:ascii="Cambria Math" w:hAnsi="Cambria Math"/>
                  </w:rPr>
                </m:ctrlPr>
              </m:fPr>
              <m:num>
                <m:sSub>
                  <m:sSubPr>
                    <m:ctrlPr>
                      <w:rPr>
                        <w:rFonts w:ascii="Cambria Math" w:hAnsi="Cambria Math"/>
                      </w:rPr>
                    </m:ctrlPr>
                  </m:sSubPr>
                  <m:e>
                    <m:r>
                      <w:rPr>
                        <w:rFonts w:ascii="Cambria Math" w:hAnsi="Cambria Math"/>
                      </w:rPr>
                      <m:t>N</m:t>
                    </m:r>
                  </m:e>
                  <m:sub>
                    <m:r>
                      <w:rPr>
                        <w:rFonts w:ascii="Cambria Math" w:hAnsi="Cambria Math"/>
                      </w:rPr>
                      <m:t>w</m:t>
                    </m:r>
                  </m:sub>
                </m:sSub>
              </m:num>
              <m:den>
                <m:r>
                  <m:rPr>
                    <m:sty m:val="p"/>
                  </m:rPr>
                  <w:rPr>
                    <w:rFonts w:ascii="Cambria Math" w:hAnsi="Cambria Math"/>
                    <w:lang w:val="en-GB"/>
                  </w:rPr>
                  <m:t>2</m:t>
                </m:r>
              </m:den>
            </m:f>
          </m:sub>
          <m:sup>
            <m:r>
              <w:rPr>
                <w:rFonts w:ascii="Cambria Math" w:hAnsi="Cambria Math"/>
              </w:rPr>
              <m:t>m</m:t>
            </m:r>
            <m:r>
              <m:rPr>
                <m:sty m:val="p"/>
              </m:rPr>
              <w:rPr>
                <w:rFonts w:ascii="Cambria Math" w:hAnsi="Cambria Math"/>
                <w:lang w:val="en-GB"/>
              </w:rPr>
              <m:t>=</m:t>
            </m:r>
            <m:r>
              <w:rPr>
                <w:rFonts w:ascii="Cambria Math" w:hAnsi="Cambria Math"/>
              </w:rPr>
              <m:t>n</m:t>
            </m:r>
            <m:r>
              <m:rPr>
                <m:sty m:val="p"/>
              </m:rPr>
              <w:rPr>
                <w:rFonts w:ascii="Cambria Math" w:hAnsi="Cambria Math"/>
                <w:lang w:val="en-GB"/>
              </w:rPr>
              <m:t>+</m:t>
            </m:r>
            <m:f>
              <m:fPr>
                <m:ctrlPr>
                  <w:rPr>
                    <w:rFonts w:ascii="Cambria Math" w:hAnsi="Cambria Math"/>
                  </w:rPr>
                </m:ctrlPr>
              </m:fPr>
              <m:num>
                <m:sSub>
                  <m:sSubPr>
                    <m:ctrlPr>
                      <w:rPr>
                        <w:rFonts w:ascii="Cambria Math" w:hAnsi="Cambria Math"/>
                      </w:rPr>
                    </m:ctrlPr>
                  </m:sSubPr>
                  <m:e>
                    <m:r>
                      <w:rPr>
                        <w:rFonts w:ascii="Cambria Math" w:hAnsi="Cambria Math"/>
                      </w:rPr>
                      <m:t>N</m:t>
                    </m:r>
                  </m:e>
                  <m:sub>
                    <m:r>
                      <w:rPr>
                        <w:rFonts w:ascii="Cambria Math" w:hAnsi="Cambria Math"/>
                      </w:rPr>
                      <m:t>w</m:t>
                    </m:r>
                  </m:sub>
                </m:sSub>
              </m:num>
              <m:den>
                <m:r>
                  <m:rPr>
                    <m:sty m:val="p"/>
                  </m:rPr>
                  <w:rPr>
                    <w:rFonts w:ascii="Cambria Math" w:hAnsi="Cambria Math"/>
                    <w:lang w:val="en-GB"/>
                  </w:rPr>
                  <m:t>2</m:t>
                </m:r>
              </m:den>
            </m:f>
            <m:r>
              <m:rPr>
                <m:sty m:val="p"/>
              </m:rPr>
              <w:rPr>
                <w:rFonts w:ascii="Cambria Math" w:hAnsi="Cambria Math"/>
                <w:lang w:val="en-GB"/>
              </w:rPr>
              <m:t>-2</m:t>
            </m:r>
            <m:r>
              <w:rPr>
                <w:rFonts w:ascii="Cambria Math" w:hAnsi="Cambria Math"/>
              </w:rPr>
              <m:t>k</m:t>
            </m:r>
            <m:r>
              <m:rPr>
                <m:sty m:val="p"/>
              </m:rPr>
              <w:rPr>
                <w:rFonts w:ascii="Cambria Math" w:hAnsi="Cambria Math"/>
                <w:lang w:val="en-GB"/>
              </w:rPr>
              <m:t>-1</m:t>
            </m:r>
          </m:sup>
          <m:e>
            <m:sSup>
              <m:sSupPr>
                <m:ctrlPr>
                  <w:rPr>
                    <w:rFonts w:ascii="Cambria Math" w:hAnsi="Cambria Math"/>
                  </w:rPr>
                </m:ctrlPr>
              </m:sSupPr>
              <m:e>
                <m:d>
                  <m:dPr>
                    <m:ctrlPr>
                      <w:rPr>
                        <w:rFonts w:ascii="Cambria Math" w:hAnsi="Cambria Math"/>
                      </w:rPr>
                    </m:ctrlPr>
                  </m:dPr>
                  <m:e>
                    <m:sSub>
                      <m:sSubPr>
                        <m:ctrlPr>
                          <w:rPr>
                            <w:rFonts w:ascii="Cambria Math" w:hAnsi="Cambria Math"/>
                          </w:rPr>
                        </m:ctrlPr>
                      </m:sSubPr>
                      <m:e>
                        <m:r>
                          <w:rPr>
                            <w:rFonts w:ascii="Cambria Math" w:hAnsi="Cambria Math"/>
                          </w:rPr>
                          <m:t>x</m:t>
                        </m:r>
                      </m:e>
                      <m:sub>
                        <m:r>
                          <w:rPr>
                            <w:rFonts w:ascii="Cambria Math" w:hAnsi="Cambria Math"/>
                          </w:rPr>
                          <m:t>m</m:t>
                        </m:r>
                        <m:r>
                          <m:rPr>
                            <m:sty m:val="p"/>
                          </m:rPr>
                          <w:rPr>
                            <w:rFonts w:ascii="Cambria Math" w:hAnsi="Cambria Math"/>
                            <w:lang w:val="en-GB"/>
                          </w:rPr>
                          <m:t>+2</m:t>
                        </m:r>
                        <m:r>
                          <w:rPr>
                            <w:rFonts w:ascii="Cambria Math" w:hAnsi="Cambria Math"/>
                          </w:rPr>
                          <m:t>k</m:t>
                        </m:r>
                      </m:sub>
                    </m:sSub>
                    <m:r>
                      <m:rPr>
                        <m:sty m:val="p"/>
                      </m:rPr>
                      <w:rPr>
                        <w:rFonts w:ascii="Cambria Math" w:hAnsi="Cambria Math"/>
                        <w:lang w:val="en-GB"/>
                      </w:rPr>
                      <m:t>-2</m:t>
                    </m:r>
                    <m:sSub>
                      <m:sSubPr>
                        <m:ctrlPr>
                          <w:rPr>
                            <w:rFonts w:ascii="Cambria Math" w:hAnsi="Cambria Math"/>
                          </w:rPr>
                        </m:ctrlPr>
                      </m:sSubPr>
                      <m:e>
                        <m:r>
                          <w:rPr>
                            <w:rFonts w:ascii="Cambria Math" w:hAnsi="Cambria Math"/>
                          </w:rPr>
                          <m:t>x</m:t>
                        </m:r>
                      </m:e>
                      <m:sub>
                        <m:r>
                          <w:rPr>
                            <w:rFonts w:ascii="Cambria Math" w:hAnsi="Cambria Math"/>
                          </w:rPr>
                          <m:t>m</m:t>
                        </m:r>
                        <m:r>
                          <m:rPr>
                            <m:sty m:val="p"/>
                          </m:rPr>
                          <w:rPr>
                            <w:rFonts w:ascii="Cambria Math" w:hAnsi="Cambria Math"/>
                            <w:lang w:val="en-GB"/>
                          </w:rPr>
                          <m:t>+</m:t>
                        </m:r>
                        <m:r>
                          <w:rPr>
                            <w:rFonts w:ascii="Cambria Math" w:hAnsi="Cambria Math"/>
                          </w:rPr>
                          <m:t>k</m:t>
                        </m:r>
                      </m:sub>
                    </m:sSub>
                    <m:r>
                      <m:rPr>
                        <m:sty m:val="p"/>
                      </m:rPr>
                      <w:rPr>
                        <w:rFonts w:ascii="Cambria Math" w:hAnsi="Cambria Math"/>
                        <w:lang w:val="en-GB"/>
                      </w:rPr>
                      <m:t>+</m:t>
                    </m:r>
                    <m:sSub>
                      <m:sSubPr>
                        <m:ctrlPr>
                          <w:rPr>
                            <w:rFonts w:ascii="Cambria Math" w:hAnsi="Cambria Math"/>
                          </w:rPr>
                        </m:ctrlPr>
                      </m:sSubPr>
                      <m:e>
                        <m:r>
                          <w:rPr>
                            <w:rFonts w:ascii="Cambria Math" w:hAnsi="Cambria Math"/>
                          </w:rPr>
                          <m:t>x</m:t>
                        </m:r>
                      </m:e>
                      <m:sub>
                        <m:r>
                          <w:rPr>
                            <w:rFonts w:ascii="Cambria Math" w:hAnsi="Cambria Math"/>
                          </w:rPr>
                          <m:t>m</m:t>
                        </m:r>
                      </m:sub>
                    </m:sSub>
                  </m:e>
                </m:d>
              </m:e>
              <m:sup>
                <m:r>
                  <m:rPr>
                    <m:sty m:val="p"/>
                  </m:rPr>
                  <w:rPr>
                    <w:rFonts w:ascii="Cambria Math" w:hAnsi="Cambria Math"/>
                    <w:lang w:val="en-GB"/>
                  </w:rPr>
                  <m:t>2</m:t>
                </m:r>
              </m:sup>
            </m:sSup>
          </m:e>
        </m:nary>
      </m:oMath>
      <w:r w:rsidRPr="003376B9">
        <w:rPr>
          <w:lang w:val="en-GB"/>
        </w:rPr>
        <w:tab/>
        <w:t>(15)</w:t>
      </w:r>
    </w:p>
    <w:p w14:paraId="2EEB55A0" w14:textId="77777777" w:rsidR="003376B9" w:rsidRPr="00530697" w:rsidRDefault="003376B9" w:rsidP="003376B9">
      <w:pPr>
        <w:pStyle w:val="Blanc"/>
      </w:pPr>
    </w:p>
    <w:p w14:paraId="1540A994" w14:textId="3B5AA00B" w:rsidR="003376B9" w:rsidRPr="003376B9" w:rsidRDefault="003376B9" w:rsidP="003376B9">
      <w:pPr>
        <w:rPr>
          <w:rFonts w:eastAsiaTheme="minorEastAsia"/>
          <w:lang w:val="en-GB"/>
        </w:rPr>
      </w:pPr>
      <w:r w:rsidRPr="003376B9">
        <w:rPr>
          <w:lang w:val="en-GB"/>
        </w:rPr>
        <w:t xml:space="preserve">where </w:t>
      </w:r>
      <m:oMath>
        <m:r>
          <w:rPr>
            <w:rFonts w:ascii="Cambria Math" w:hAnsi="Cambria Math"/>
          </w:rPr>
          <m:t>t</m:t>
        </m:r>
        <m:r>
          <w:rPr>
            <w:rFonts w:ascii="Cambria Math" w:hAnsi="Cambria Math"/>
            <w:lang w:val="en-GB"/>
          </w:rPr>
          <m:t>=</m:t>
        </m:r>
        <m:r>
          <w:rPr>
            <w:rFonts w:ascii="Cambria Math" w:hAnsi="Cambria Math"/>
          </w:rPr>
          <m:t>n</m:t>
        </m:r>
        <m:sSub>
          <m:sSubPr>
            <m:ctrlPr>
              <w:rPr>
                <w:rFonts w:ascii="Cambria Math" w:hAnsi="Cambria Math"/>
                <w:i/>
              </w:rPr>
            </m:ctrlPr>
          </m:sSubPr>
          <m:e>
            <m:r>
              <m:rPr>
                <m:sty m:val="p"/>
              </m:rPr>
              <w:rPr>
                <w:rFonts w:ascii="Cambria Math" w:hAnsi="Cambria Math"/>
              </w:rPr>
              <m:t>τ</m:t>
            </m:r>
          </m:e>
          <m:sub>
            <m:r>
              <w:rPr>
                <w:rFonts w:ascii="Cambria Math" w:hAnsi="Cambria Math"/>
                <w:lang w:val="en-GB"/>
              </w:rPr>
              <m:t>0</m:t>
            </m:r>
          </m:sub>
        </m:sSub>
      </m:oMath>
      <w:r w:rsidRPr="003376B9">
        <w:rPr>
          <w:rFonts w:eastAsiaTheme="minorEastAsia"/>
          <w:lang w:val="en-GB"/>
        </w:rPr>
        <w:t xml:space="preserve">, </w:t>
      </w:r>
      <m:oMath>
        <m:r>
          <w:rPr>
            <w:rFonts w:ascii="Cambria Math" w:hAnsi="Cambria Math"/>
          </w:rPr>
          <m:t>τ</m:t>
        </m:r>
        <m:r>
          <w:rPr>
            <w:rFonts w:ascii="Cambria Math" w:hAnsi="Cambria Math"/>
            <w:lang w:val="en-GB"/>
          </w:rPr>
          <m:t>=</m:t>
        </m:r>
        <m:r>
          <w:rPr>
            <w:rFonts w:ascii="Cambria Math" w:hAnsi="Cambria Math"/>
          </w:rPr>
          <m:t>k</m:t>
        </m:r>
        <m:sSub>
          <m:sSubPr>
            <m:ctrlPr>
              <w:rPr>
                <w:rFonts w:ascii="Cambria Math" w:hAnsi="Cambria Math"/>
                <w:i/>
              </w:rPr>
            </m:ctrlPr>
          </m:sSubPr>
          <m:e>
            <m:r>
              <m:rPr>
                <m:sty m:val="p"/>
              </m:rPr>
              <w:rPr>
                <w:rFonts w:ascii="Cambria Math" w:hAnsi="Cambria Math"/>
              </w:rPr>
              <m:t>τ</m:t>
            </m:r>
          </m:e>
          <m:sub>
            <m:r>
              <w:rPr>
                <w:rFonts w:ascii="Cambria Math" w:hAnsi="Cambria Math"/>
                <w:lang w:val="en-GB"/>
              </w:rPr>
              <m:t>0</m:t>
            </m:r>
          </m:sub>
        </m:sSub>
      </m:oMath>
      <w:r w:rsidRPr="003376B9">
        <w:rPr>
          <w:rFonts w:eastAsiaTheme="minorEastAsia"/>
          <w:lang w:val="en-GB"/>
        </w:rPr>
        <w:t xml:space="preserve">, </w:t>
      </w:r>
      <m:oMath>
        <m:sSub>
          <m:sSubPr>
            <m:ctrlPr>
              <w:rPr>
                <w:rFonts w:ascii="Cambria Math" w:hAnsi="Cambria Math"/>
                <w:i/>
              </w:rPr>
            </m:ctrlPr>
          </m:sSubPr>
          <m:e>
            <m:r>
              <w:rPr>
                <w:rFonts w:ascii="Cambria Math" w:hAnsi="Cambria Math"/>
              </w:rPr>
              <m:t>T</m:t>
            </m:r>
          </m:e>
          <m:sub>
            <m:r>
              <w:rPr>
                <w:rFonts w:ascii="Cambria Math" w:hAnsi="Cambria Math"/>
              </w:rPr>
              <m:t>w</m:t>
            </m:r>
          </m:sub>
        </m:sSub>
        <m:r>
          <w:rPr>
            <w:rFonts w:ascii="Cambria Math" w:hAnsi="Cambria Math"/>
            <w:lang w:val="en-GB"/>
          </w:rPr>
          <m:t>=</m:t>
        </m:r>
        <m:sSub>
          <m:sSubPr>
            <m:ctrlPr>
              <w:rPr>
                <w:rFonts w:ascii="Cambria Math" w:hAnsi="Cambria Math"/>
                <w:i/>
              </w:rPr>
            </m:ctrlPr>
          </m:sSubPr>
          <m:e>
            <m:r>
              <w:rPr>
                <w:rFonts w:ascii="Cambria Math" w:hAnsi="Cambria Math"/>
              </w:rPr>
              <m:t>N</m:t>
            </m:r>
          </m:e>
          <m:sub>
            <m:r>
              <w:rPr>
                <w:rFonts w:ascii="Cambria Math" w:hAnsi="Cambria Math"/>
              </w:rPr>
              <m:t>w</m:t>
            </m:r>
          </m:sub>
        </m:sSub>
        <m:sSub>
          <m:sSubPr>
            <m:ctrlPr>
              <w:rPr>
                <w:rFonts w:ascii="Cambria Math" w:hAnsi="Cambria Math"/>
                <w:i/>
              </w:rPr>
            </m:ctrlPr>
          </m:sSubPr>
          <m:e>
            <m:r>
              <m:rPr>
                <m:sty m:val="p"/>
              </m:rPr>
              <w:rPr>
                <w:rFonts w:ascii="Cambria Math" w:hAnsi="Cambria Math"/>
              </w:rPr>
              <m:t>τ</m:t>
            </m:r>
          </m:e>
          <m:sub>
            <m:r>
              <w:rPr>
                <w:rFonts w:ascii="Cambria Math" w:hAnsi="Cambria Math"/>
                <w:lang w:val="en-GB"/>
              </w:rPr>
              <m:t>0</m:t>
            </m:r>
          </m:sub>
        </m:sSub>
      </m:oMath>
      <w:r w:rsidRPr="003376B9">
        <w:rPr>
          <w:rFonts w:eastAsiaTheme="minorEastAsia"/>
          <w:lang w:val="en-GB"/>
        </w:rPr>
        <w:t xml:space="preserve">, and </w:t>
      </w:r>
      <m:oMath>
        <m:sSub>
          <m:sSubPr>
            <m:ctrlPr>
              <w:rPr>
                <w:rFonts w:ascii="Cambria Math" w:hAnsi="Cambria Math"/>
                <w:i/>
              </w:rPr>
            </m:ctrlPr>
          </m:sSubPr>
          <m:e>
            <m:r>
              <w:rPr>
                <w:rFonts w:ascii="Cambria Math" w:hAnsi="Cambria Math"/>
              </w:rPr>
              <m:t>N</m:t>
            </m:r>
          </m:e>
          <m:sub>
            <m:r>
              <w:rPr>
                <w:rFonts w:ascii="Cambria Math" w:hAnsi="Cambria Math"/>
              </w:rPr>
              <m:t>w</m:t>
            </m:r>
          </m:sub>
        </m:sSub>
      </m:oMath>
      <w:r w:rsidRPr="003376B9">
        <w:rPr>
          <w:rFonts w:eastAsiaTheme="minorEastAsia"/>
          <w:lang w:val="en-GB"/>
        </w:rPr>
        <w:t xml:space="preserve"> is assumed to be even.</w:t>
      </w:r>
    </w:p>
    <w:p w14:paraId="6CB64D0F" w14:textId="77777777" w:rsidR="003376B9" w:rsidRPr="003376B9" w:rsidRDefault="003376B9" w:rsidP="003376B9">
      <w:pPr>
        <w:rPr>
          <w:lang w:val="en-GB"/>
        </w:rPr>
      </w:pPr>
      <w:r w:rsidRPr="003376B9">
        <w:rPr>
          <w:lang w:val="en-GB"/>
        </w:rPr>
        <w:t>Experimental evidence shows that the instability of clocks and oscillators, whose standard measure is the Allan variance, can change with time due to several factors, such as temperature, humidity, vibrations, gravitational effects, and radiations. The dynamic Allan variance (DAVAR) measures such variations with time of the clock instability.</w:t>
      </w:r>
    </w:p>
    <w:p w14:paraId="28B71E6E" w14:textId="7561C9DE" w:rsidR="003376B9" w:rsidRPr="003376B9" w:rsidRDefault="003376B9" w:rsidP="003376B9">
      <w:pPr>
        <w:rPr>
          <w:lang w:val="en-GB"/>
        </w:rPr>
      </w:pPr>
      <w:r w:rsidRPr="003376B9">
        <w:rPr>
          <w:lang w:val="en-GB"/>
        </w:rPr>
        <w:t xml:space="preserve">Figure 2 shows the average frequency deviation </w:t>
      </w:r>
      <m:oMath>
        <m:acc>
          <m:accPr>
            <m:chr m:val="̅"/>
            <m:ctrlPr>
              <w:rPr>
                <w:rFonts w:ascii="Cambria Math" w:hAnsi="Cambria Math"/>
                <w:i/>
              </w:rPr>
            </m:ctrlPr>
          </m:accPr>
          <m:e>
            <m:r>
              <w:rPr>
                <w:rFonts w:ascii="Cambria Math" w:hAnsi="Cambria Math"/>
              </w:rPr>
              <m:t>y</m:t>
            </m:r>
          </m:e>
        </m:acc>
        <m:r>
          <w:rPr>
            <w:rFonts w:ascii="Cambria Math" w:hAnsi="Cambria Math"/>
            <w:lang w:val="en-GB"/>
          </w:rPr>
          <m:t>(</m:t>
        </m:r>
        <m:r>
          <w:rPr>
            <w:rFonts w:ascii="Cambria Math" w:hAnsi="Cambria Math"/>
          </w:rPr>
          <m:t>t</m:t>
        </m:r>
        <m:r>
          <w:rPr>
            <w:rFonts w:ascii="Cambria Math" w:hAnsi="Cambria Math"/>
            <w:lang w:val="en-GB"/>
          </w:rPr>
          <m:t>)</m:t>
        </m:r>
      </m:oMath>
      <w:r w:rsidRPr="003376B9">
        <w:rPr>
          <w:lang w:val="en-GB"/>
        </w:rPr>
        <w:t xml:space="preserve"> of a white frequency noise whose variance increases suddenly. The DAVAR, whose square root </w:t>
      </w:r>
      <m:oMath>
        <m:sSub>
          <m:sSubPr>
            <m:ctrlPr>
              <w:rPr>
                <w:rFonts w:ascii="Cambria Math" w:hAnsi="Cambria Math"/>
                <w:i/>
              </w:rPr>
            </m:ctrlPr>
          </m:sSubPr>
          <m:e>
            <m:r>
              <m:rPr>
                <m:sty m:val="p"/>
              </m:rPr>
              <w:rPr>
                <w:rFonts w:ascii="Cambria Math" w:hAnsi="Cambria Math"/>
              </w:rPr>
              <m:t>σ</m:t>
            </m:r>
          </m:e>
          <m:sub>
            <m:r>
              <w:rPr>
                <w:rFonts w:ascii="Cambria Math" w:hAnsi="Cambria Math"/>
              </w:rPr>
              <m:t>y</m:t>
            </m:r>
          </m:sub>
        </m:sSub>
        <m:r>
          <w:rPr>
            <w:rFonts w:ascii="Cambria Math" w:hAnsi="Cambria Math"/>
            <w:lang w:val="en-GB"/>
          </w:rPr>
          <m:t>(</m:t>
        </m:r>
        <m:r>
          <w:rPr>
            <w:rFonts w:ascii="Cambria Math" w:hAnsi="Cambria Math"/>
          </w:rPr>
          <m:t>t</m:t>
        </m:r>
        <m:r>
          <w:rPr>
            <w:rFonts w:ascii="Cambria Math" w:hAnsi="Cambria Math"/>
            <w:lang w:val="en-GB"/>
          </w:rPr>
          <m:t>,</m:t>
        </m:r>
        <m:r>
          <m:rPr>
            <m:sty m:val="p"/>
          </m:rPr>
          <w:rPr>
            <w:rFonts w:ascii="Cambria Math" w:hAnsi="Cambria Math"/>
          </w:rPr>
          <m:t>τ</m:t>
        </m:r>
        <m:r>
          <w:rPr>
            <w:rFonts w:ascii="Cambria Math" w:hAnsi="Cambria Math"/>
            <w:lang w:val="en-GB"/>
          </w:rPr>
          <m:t>)</m:t>
        </m:r>
      </m:oMath>
      <w:r w:rsidRPr="003376B9">
        <w:rPr>
          <w:lang w:val="en-GB"/>
        </w:rPr>
        <w:t xml:space="preserve"> is shown in the mesh plot, reveals the change of variance in the noise, whereas the Allan variance, whose square root </w:t>
      </w:r>
      <m:oMath>
        <m:sSub>
          <m:sSubPr>
            <m:ctrlPr>
              <w:rPr>
                <w:rFonts w:ascii="Cambria Math" w:hAnsi="Cambria Math"/>
                <w:i/>
              </w:rPr>
            </m:ctrlPr>
          </m:sSubPr>
          <m:e>
            <m:r>
              <m:rPr>
                <m:sty m:val="p"/>
              </m:rPr>
              <w:rPr>
                <w:rFonts w:ascii="Cambria Math" w:hAnsi="Cambria Math"/>
              </w:rPr>
              <m:t>σ</m:t>
            </m:r>
          </m:e>
          <m:sub>
            <m:r>
              <w:rPr>
                <w:rFonts w:ascii="Cambria Math" w:hAnsi="Cambria Math"/>
              </w:rPr>
              <m:t>y</m:t>
            </m:r>
          </m:sub>
        </m:sSub>
        <m:r>
          <w:rPr>
            <w:rFonts w:ascii="Cambria Math" w:hAnsi="Cambria Math"/>
            <w:lang w:val="en-GB"/>
          </w:rPr>
          <m:t>(</m:t>
        </m:r>
        <m:r>
          <m:rPr>
            <m:sty m:val="p"/>
          </m:rPr>
          <w:rPr>
            <w:rFonts w:ascii="Cambria Math" w:hAnsi="Cambria Math"/>
          </w:rPr>
          <m:t>τ</m:t>
        </m:r>
        <m:r>
          <w:rPr>
            <w:rFonts w:ascii="Cambria Math" w:hAnsi="Cambria Math"/>
            <w:lang w:val="en-GB"/>
          </w:rPr>
          <m:t>)</m:t>
        </m:r>
      </m:oMath>
      <w:r w:rsidRPr="003376B9">
        <w:rPr>
          <w:lang w:val="en-GB"/>
        </w:rPr>
        <w:t xml:space="preserve"> is shown in the side plot, averages out the change of variance.</w:t>
      </w:r>
    </w:p>
    <w:p w14:paraId="14171DAF" w14:textId="77777777" w:rsidR="003376B9" w:rsidRPr="003376B9" w:rsidRDefault="003376B9" w:rsidP="003376B9">
      <w:pPr>
        <w:pStyle w:val="FigureNo"/>
        <w:rPr>
          <w:lang w:val="en-GB"/>
        </w:rPr>
      </w:pPr>
      <w:r w:rsidRPr="003376B9">
        <w:rPr>
          <w:lang w:val="en-GB"/>
        </w:rPr>
        <w:lastRenderedPageBreak/>
        <w:t>Figure 2</w:t>
      </w:r>
    </w:p>
    <w:p w14:paraId="55DA6D22" w14:textId="77777777" w:rsidR="003376B9" w:rsidRPr="003376B9" w:rsidRDefault="003376B9" w:rsidP="003376B9">
      <w:pPr>
        <w:pStyle w:val="Figuretitle"/>
        <w:rPr>
          <w:lang w:val="en-GB"/>
        </w:rPr>
      </w:pPr>
      <w:r w:rsidRPr="003376B9">
        <w:rPr>
          <w:lang w:val="en-GB"/>
        </w:rPr>
        <w:t>DAVAR of a change of variance (mesh plot)</w:t>
      </w:r>
    </w:p>
    <w:p w14:paraId="379991C9" w14:textId="77777777" w:rsidR="003376B9" w:rsidRPr="00530697" w:rsidRDefault="003376B9" w:rsidP="003376B9">
      <w:pPr>
        <w:pStyle w:val="Figure"/>
        <w:rPr>
          <w:lang w:val="en-GB"/>
        </w:rPr>
      </w:pPr>
      <w:r w:rsidRPr="00530697">
        <w:rPr>
          <w:noProof/>
          <w:lang w:val="en-GB" w:eastAsia="en-GB"/>
        </w:rPr>
        <w:drawing>
          <wp:inline distT="0" distB="0" distL="0" distR="0" wp14:anchorId="2D3F873A" wp14:editId="7933978E">
            <wp:extent cx="4011295" cy="2786380"/>
            <wp:effectExtent l="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11295" cy="2786380"/>
                    </a:xfrm>
                    <a:prstGeom prst="rect">
                      <a:avLst/>
                    </a:prstGeom>
                    <a:noFill/>
                  </pic:spPr>
                </pic:pic>
              </a:graphicData>
            </a:graphic>
          </wp:inline>
        </w:drawing>
      </w:r>
    </w:p>
    <w:p w14:paraId="197A9D18" w14:textId="77777777" w:rsidR="003376B9" w:rsidRPr="00530697" w:rsidRDefault="003376B9" w:rsidP="003376B9">
      <w:pPr>
        <w:pStyle w:val="Headingb"/>
        <w:rPr>
          <w:lang w:val="en-GB"/>
        </w:rPr>
      </w:pPr>
      <w:r w:rsidRPr="00530697">
        <w:rPr>
          <w:lang w:val="en-GB"/>
        </w:rPr>
        <w:t>E</w:t>
      </w:r>
      <w:r w:rsidRPr="00530697">
        <w:rPr>
          <w:lang w:val="en-GB"/>
        </w:rPr>
        <w:tab/>
        <w:t>A long-term estimator TheoBR</w:t>
      </w:r>
    </w:p>
    <w:p w14:paraId="0FE969BA" w14:textId="77777777" w:rsidR="003376B9" w:rsidRPr="003376B9" w:rsidRDefault="003376B9" w:rsidP="003376B9">
      <w:pPr>
        <w:rPr>
          <w:lang w:val="en-GB"/>
        </w:rPr>
      </w:pPr>
      <w:r w:rsidRPr="003376B9">
        <w:rPr>
          <w:lang w:val="en-GB"/>
        </w:rPr>
        <w:t xml:space="preserve">A long-term estimator for the Allan variance (AVAR) is the Theory variance #1, known as Theo1, and with bias removed, known as TheoBR variance, which is Theo1 with a slight bias removed relative to sample AVAR. Theo1 averages every permissible squared second-difference of time errors </w:t>
      </w:r>
      <w:r w:rsidRPr="003376B9">
        <w:rPr>
          <w:i/>
          <w:lang w:val="en-GB"/>
        </w:rPr>
        <w:t>x</w:t>
      </w:r>
      <w:r w:rsidRPr="003376B9">
        <w:rPr>
          <w:i/>
          <w:vertAlign w:val="subscript"/>
          <w:lang w:val="en-GB"/>
        </w:rPr>
        <w:t>i</w:t>
      </w:r>
      <w:r w:rsidRPr="003376B9">
        <w:rPr>
          <w:lang w:val="en-GB"/>
        </w:rPr>
        <w:t xml:space="preserve"> in a given data run </w:t>
      </w:r>
      <w:r w:rsidRPr="003376B9">
        <w:rPr>
          <w:i/>
          <w:lang w:val="en-GB"/>
        </w:rPr>
        <w:t>N</w:t>
      </w:r>
      <w:r w:rsidRPr="003376B9">
        <w:rPr>
          <w:i/>
          <w:vertAlign w:val="subscript"/>
          <w:lang w:val="en-GB"/>
        </w:rPr>
        <w:t>x</w:t>
      </w:r>
      <w:r w:rsidRPr="003376B9">
        <w:rPr>
          <w:lang w:val="en-GB"/>
        </w:rPr>
        <w:t xml:space="preserve"> and reports frequency stability 50% longer than the longest possible </w:t>
      </w:r>
      <w:r w:rsidRPr="00530697">
        <w:t>τ</w:t>
      </w:r>
      <w:r w:rsidRPr="003376B9">
        <w:rPr>
          <w:lang w:val="en-GB"/>
        </w:rPr>
        <w:t xml:space="preserve"> of AVAR. Thus, Theo1 and TheoBR represent a new species of descriptive statistics with substantially higher equivalent degrees of freedom than the overlapping version of sample AVAR.</w:t>
      </w:r>
    </w:p>
    <w:p w14:paraId="0889CD68" w14:textId="77777777" w:rsidR="003376B9" w:rsidRPr="003376B9" w:rsidRDefault="003376B9" w:rsidP="003376B9">
      <w:pPr>
        <w:pStyle w:val="Headingi"/>
        <w:rPr>
          <w:lang w:val="en-GB"/>
        </w:rPr>
      </w:pPr>
      <w:r w:rsidRPr="003376B9">
        <w:rPr>
          <w:lang w:val="en-GB"/>
        </w:rPr>
        <w:t>Theo1 Definition</w:t>
      </w:r>
    </w:p>
    <w:p w14:paraId="2999B12D" w14:textId="77777777" w:rsidR="003376B9" w:rsidRPr="00530697" w:rsidRDefault="003376B9" w:rsidP="003376B9">
      <w:pPr>
        <w:pStyle w:val="Blanc"/>
      </w:pPr>
    </w:p>
    <w:p w14:paraId="082ECD23" w14:textId="1887C37E" w:rsidR="003376B9" w:rsidRPr="003376B9" w:rsidRDefault="003376B9" w:rsidP="003376B9">
      <w:pPr>
        <w:tabs>
          <w:tab w:val="right" w:pos="9639"/>
        </w:tabs>
        <w:rPr>
          <w:i/>
          <w:lang w:val="en-GB"/>
        </w:rPr>
      </w:pPr>
      <m:oMath>
        <m:r>
          <w:rPr>
            <w:rFonts w:ascii="Cambria Math" w:hAnsi="Cambria Math"/>
            <w:sz w:val="22"/>
            <w:szCs w:val="22"/>
          </w:rPr>
          <m:t>T</m:t>
        </m:r>
        <m:r>
          <w:rPr>
            <w:rFonts w:ascii="Cambria Math" w:hAnsi="Cambria Math"/>
            <w:sz w:val="22"/>
            <w:szCs w:val="22"/>
            <w:lang w:val="en-GB"/>
          </w:rPr>
          <m:t>h</m:t>
        </m:r>
        <m:r>
          <w:rPr>
            <w:rFonts w:ascii="Cambria Math" w:hAnsi="Cambria Math"/>
            <w:sz w:val="22"/>
            <w:szCs w:val="22"/>
          </w:rPr>
          <m:t>eo</m:t>
        </m:r>
        <m:r>
          <w:rPr>
            <w:rFonts w:ascii="Cambria Math" w:hAnsi="Cambria Math"/>
            <w:sz w:val="22"/>
            <w:szCs w:val="22"/>
            <w:lang w:val="en-GB"/>
          </w:rPr>
          <m:t>1</m:t>
        </m:r>
        <m:d>
          <m:dPr>
            <m:ctrlPr>
              <w:rPr>
                <w:rFonts w:ascii="Cambria Math" w:hAnsi="Cambria Math"/>
                <w:i/>
                <w:sz w:val="22"/>
                <w:szCs w:val="22"/>
              </w:rPr>
            </m:ctrlPr>
          </m:dPr>
          <m:e>
            <m:r>
              <w:rPr>
                <w:rFonts w:ascii="Cambria Math" w:hAnsi="Cambria Math"/>
                <w:sz w:val="22"/>
                <w:szCs w:val="22"/>
              </w:rPr>
              <m:t>m</m:t>
            </m:r>
            <m:r>
              <w:rPr>
                <w:rFonts w:ascii="Cambria Math" w:hAnsi="Cambria Math"/>
                <w:sz w:val="22"/>
                <w:szCs w:val="22"/>
                <w:lang w:val="en-GB"/>
              </w:rPr>
              <m:t>,</m:t>
            </m:r>
            <m:sSub>
              <m:sSubPr>
                <m:ctrlPr>
                  <w:rPr>
                    <w:rFonts w:ascii="Cambria Math" w:hAnsi="Cambria Math"/>
                    <w:i/>
                    <w:sz w:val="22"/>
                    <w:szCs w:val="22"/>
                  </w:rPr>
                </m:ctrlPr>
              </m:sSubPr>
              <m:e>
                <m:r>
                  <m:rPr>
                    <m:sty m:val="p"/>
                  </m:rPr>
                  <w:rPr>
                    <w:rFonts w:ascii="Cambria Math" w:hAnsi="Cambria Math"/>
                    <w:sz w:val="22"/>
                    <w:szCs w:val="22"/>
                  </w:rPr>
                  <m:t>τ</m:t>
                </m:r>
              </m:e>
              <m:sub>
                <m:r>
                  <w:rPr>
                    <w:rFonts w:ascii="Cambria Math" w:hAnsi="Cambria Math"/>
                    <w:sz w:val="22"/>
                    <w:szCs w:val="22"/>
                    <w:lang w:val="en-GB"/>
                  </w:rPr>
                  <m:t>0</m:t>
                </m:r>
              </m:sub>
            </m:sSub>
            <m:r>
              <w:rPr>
                <w:rFonts w:ascii="Cambria Math" w:hAnsi="Cambria Math"/>
                <w:sz w:val="22"/>
                <w:szCs w:val="22"/>
                <w:lang w:val="en-GB"/>
              </w:rPr>
              <m:t>,</m:t>
            </m:r>
            <m:sSub>
              <m:sSubPr>
                <m:ctrlPr>
                  <w:rPr>
                    <w:rFonts w:ascii="Cambria Math" w:hAnsi="Cambria Math"/>
                    <w:i/>
                    <w:sz w:val="22"/>
                    <w:szCs w:val="22"/>
                  </w:rPr>
                </m:ctrlPr>
              </m:sSubPr>
              <m:e>
                <m:r>
                  <w:rPr>
                    <w:rFonts w:ascii="Cambria Math" w:hAnsi="Cambria Math"/>
                    <w:sz w:val="22"/>
                    <w:szCs w:val="22"/>
                  </w:rPr>
                  <m:t>N</m:t>
                </m:r>
              </m:e>
              <m:sub>
                <m:r>
                  <w:rPr>
                    <w:rFonts w:ascii="Cambria Math" w:hAnsi="Cambria Math"/>
                    <w:sz w:val="22"/>
                    <w:szCs w:val="22"/>
                  </w:rPr>
                  <m:t>x</m:t>
                </m:r>
              </m:sub>
            </m:sSub>
          </m:e>
        </m:d>
        <m:r>
          <w:rPr>
            <w:rFonts w:ascii="Cambria Math" w:hAnsi="Cambria Math"/>
            <w:sz w:val="22"/>
            <w:szCs w:val="22"/>
            <w:lang w:val="en-GB"/>
          </w:rPr>
          <m:t xml:space="preserve">    ≔</m:t>
        </m:r>
        <m:f>
          <m:fPr>
            <m:ctrlPr>
              <w:rPr>
                <w:rFonts w:ascii="Cambria Math" w:hAnsi="Cambria Math"/>
                <w:i/>
                <w:sz w:val="22"/>
                <w:szCs w:val="22"/>
              </w:rPr>
            </m:ctrlPr>
          </m:fPr>
          <m:num>
            <m:r>
              <w:rPr>
                <w:rFonts w:ascii="Cambria Math" w:hAnsi="Cambria Math"/>
                <w:sz w:val="22"/>
                <w:szCs w:val="22"/>
                <w:lang w:val="en-GB"/>
              </w:rPr>
              <m:t>1</m:t>
            </m:r>
          </m:num>
          <m:den>
            <m:r>
              <w:rPr>
                <w:rFonts w:ascii="Cambria Math" w:hAnsi="Cambria Math"/>
                <w:sz w:val="22"/>
                <w:szCs w:val="22"/>
                <w:lang w:val="en-GB"/>
              </w:rPr>
              <m:t>0.75</m:t>
            </m:r>
            <m:d>
              <m:dPr>
                <m:ctrlPr>
                  <w:rPr>
                    <w:rFonts w:ascii="Cambria Math" w:hAnsi="Cambria Math"/>
                    <w:i/>
                    <w:sz w:val="22"/>
                    <w:szCs w:val="22"/>
                  </w:rPr>
                </m:ctrlPr>
              </m:dPr>
              <m:e>
                <m:sSub>
                  <m:sSubPr>
                    <m:ctrlPr>
                      <w:rPr>
                        <w:rFonts w:ascii="Cambria Math" w:hAnsi="Cambria Math"/>
                        <w:i/>
                        <w:sz w:val="22"/>
                        <w:szCs w:val="22"/>
                      </w:rPr>
                    </m:ctrlPr>
                  </m:sSubPr>
                  <m:e>
                    <m:r>
                      <w:rPr>
                        <w:rFonts w:ascii="Cambria Math" w:hAnsi="Cambria Math"/>
                        <w:sz w:val="22"/>
                        <w:szCs w:val="22"/>
                      </w:rPr>
                      <m:t>N</m:t>
                    </m:r>
                  </m:e>
                  <m:sub>
                    <m:r>
                      <w:rPr>
                        <w:rFonts w:ascii="Cambria Math" w:hAnsi="Cambria Math"/>
                        <w:sz w:val="22"/>
                        <w:szCs w:val="22"/>
                      </w:rPr>
                      <m:t>x</m:t>
                    </m:r>
                  </m:sub>
                </m:sSub>
                <m:r>
                  <w:rPr>
                    <w:rFonts w:ascii="Cambria Math" w:hAnsi="Cambria Math"/>
                    <w:sz w:val="22"/>
                    <w:szCs w:val="22"/>
                    <w:lang w:val="en-GB"/>
                  </w:rPr>
                  <m:t>-</m:t>
                </m:r>
                <m:r>
                  <w:rPr>
                    <w:rFonts w:ascii="Cambria Math" w:hAnsi="Cambria Math"/>
                    <w:sz w:val="22"/>
                    <w:szCs w:val="22"/>
                  </w:rPr>
                  <m:t>m</m:t>
                </m:r>
              </m:e>
            </m:d>
            <m:sSup>
              <m:sSupPr>
                <m:ctrlPr>
                  <w:rPr>
                    <w:rFonts w:ascii="Cambria Math" w:hAnsi="Cambria Math"/>
                    <w:i/>
                    <w:sz w:val="22"/>
                    <w:szCs w:val="22"/>
                  </w:rPr>
                </m:ctrlPr>
              </m:sSupPr>
              <m:e>
                <m:d>
                  <m:dPr>
                    <m:ctrlPr>
                      <w:rPr>
                        <w:rFonts w:ascii="Cambria Math" w:hAnsi="Cambria Math"/>
                        <w:i/>
                        <w:sz w:val="22"/>
                        <w:szCs w:val="22"/>
                      </w:rPr>
                    </m:ctrlPr>
                  </m:dPr>
                  <m:e>
                    <m:r>
                      <w:rPr>
                        <w:rFonts w:ascii="Cambria Math" w:hAnsi="Cambria Math"/>
                        <w:sz w:val="22"/>
                        <w:szCs w:val="22"/>
                      </w:rPr>
                      <m:t>m</m:t>
                    </m:r>
                    <m:sSub>
                      <m:sSubPr>
                        <m:ctrlPr>
                          <w:rPr>
                            <w:rFonts w:ascii="Cambria Math" w:hAnsi="Cambria Math"/>
                            <w:iCs/>
                            <w:sz w:val="22"/>
                            <w:szCs w:val="22"/>
                          </w:rPr>
                        </m:ctrlPr>
                      </m:sSubPr>
                      <m:e>
                        <m:r>
                          <m:rPr>
                            <m:sty m:val="p"/>
                          </m:rPr>
                          <w:rPr>
                            <w:rFonts w:ascii="Cambria Math" w:hAnsi="Cambria Math"/>
                            <w:sz w:val="22"/>
                            <w:szCs w:val="22"/>
                          </w:rPr>
                          <m:t>τ</m:t>
                        </m:r>
                      </m:e>
                      <m:sub>
                        <m:r>
                          <m:rPr>
                            <m:sty m:val="p"/>
                          </m:rPr>
                          <w:rPr>
                            <w:rFonts w:ascii="Cambria Math" w:hAnsi="Cambria Math"/>
                            <w:sz w:val="22"/>
                            <w:szCs w:val="22"/>
                            <w:lang w:val="en-GB"/>
                          </w:rPr>
                          <m:t>0</m:t>
                        </m:r>
                      </m:sub>
                    </m:sSub>
                  </m:e>
                </m:d>
              </m:e>
              <m:sup>
                <m:r>
                  <w:rPr>
                    <w:rFonts w:ascii="Cambria Math" w:hAnsi="Cambria Math"/>
                    <w:sz w:val="22"/>
                    <w:szCs w:val="22"/>
                    <w:lang w:val="en-GB"/>
                  </w:rPr>
                  <m:t>2</m:t>
                </m:r>
              </m:sup>
            </m:sSup>
          </m:den>
        </m:f>
        <m:r>
          <w:rPr>
            <w:rFonts w:ascii="Cambria Math" w:hAnsi="Cambria Math"/>
            <w:sz w:val="22"/>
            <w:szCs w:val="22"/>
            <w:lang w:val="en-GB"/>
          </w:rPr>
          <m:t>×</m:t>
        </m:r>
        <m:nary>
          <m:naryPr>
            <m:chr m:val="∑"/>
            <m:limLoc m:val="undOvr"/>
            <m:ctrlPr>
              <w:rPr>
                <w:rFonts w:ascii="Cambria Math" w:hAnsi="Cambria Math"/>
                <w:i/>
                <w:sz w:val="22"/>
                <w:szCs w:val="22"/>
              </w:rPr>
            </m:ctrlPr>
          </m:naryPr>
          <m:sub>
            <m:r>
              <w:rPr>
                <w:rFonts w:ascii="Cambria Math" w:hAnsi="Cambria Math"/>
                <w:sz w:val="22"/>
                <w:szCs w:val="22"/>
              </w:rPr>
              <m:t>i</m:t>
            </m:r>
            <m:r>
              <w:rPr>
                <w:rFonts w:ascii="Cambria Math" w:hAnsi="Cambria Math"/>
                <w:sz w:val="22"/>
                <w:szCs w:val="22"/>
                <w:lang w:val="en-GB"/>
              </w:rPr>
              <m:t>=1</m:t>
            </m:r>
          </m:sub>
          <m:sup>
            <m:sSub>
              <m:sSubPr>
                <m:ctrlPr>
                  <w:rPr>
                    <w:rFonts w:ascii="Cambria Math" w:hAnsi="Cambria Math"/>
                    <w:i/>
                    <w:sz w:val="22"/>
                    <w:szCs w:val="22"/>
                  </w:rPr>
                </m:ctrlPr>
              </m:sSubPr>
              <m:e>
                <m:r>
                  <w:rPr>
                    <w:rFonts w:ascii="Cambria Math" w:hAnsi="Cambria Math"/>
                    <w:sz w:val="22"/>
                    <w:szCs w:val="22"/>
                  </w:rPr>
                  <m:t>N</m:t>
                </m:r>
              </m:e>
              <m:sub>
                <m:r>
                  <w:rPr>
                    <w:rFonts w:ascii="Cambria Math" w:hAnsi="Cambria Math"/>
                    <w:sz w:val="22"/>
                    <w:szCs w:val="22"/>
                  </w:rPr>
                  <m:t>x</m:t>
                </m:r>
              </m:sub>
            </m:sSub>
            <m:r>
              <w:rPr>
                <w:rFonts w:ascii="Cambria Math" w:hAnsi="Cambria Math"/>
                <w:sz w:val="22"/>
                <w:szCs w:val="22"/>
                <w:lang w:val="en-GB"/>
              </w:rPr>
              <m:t>-</m:t>
            </m:r>
            <m:r>
              <w:rPr>
                <w:rFonts w:ascii="Cambria Math" w:hAnsi="Cambria Math"/>
                <w:sz w:val="22"/>
                <w:szCs w:val="22"/>
              </w:rPr>
              <m:t>m</m:t>
            </m:r>
          </m:sup>
          <m:e>
            <m:nary>
              <m:naryPr>
                <m:chr m:val="∑"/>
                <m:limLoc m:val="undOvr"/>
                <m:ctrlPr>
                  <w:rPr>
                    <w:rFonts w:ascii="Cambria Math" w:hAnsi="Cambria Math"/>
                    <w:i/>
                    <w:sz w:val="22"/>
                    <w:szCs w:val="22"/>
                  </w:rPr>
                </m:ctrlPr>
              </m:naryPr>
              <m:sub>
                <m:r>
                  <m:rPr>
                    <m:sty m:val="p"/>
                  </m:rPr>
                  <w:rPr>
                    <w:rFonts w:ascii="Cambria Math" w:hAnsi="Cambria Math"/>
                    <w:sz w:val="22"/>
                    <w:szCs w:val="22"/>
                  </w:rPr>
                  <m:t>δ</m:t>
                </m:r>
                <m:r>
                  <w:rPr>
                    <w:rFonts w:ascii="Cambria Math" w:hAnsi="Cambria Math"/>
                    <w:sz w:val="22"/>
                    <w:szCs w:val="22"/>
                    <w:lang w:val="en-GB"/>
                  </w:rPr>
                  <m:t>=0</m:t>
                </m:r>
              </m:sub>
              <m:sup>
                <m:f>
                  <m:fPr>
                    <m:ctrlPr>
                      <w:rPr>
                        <w:rFonts w:ascii="Cambria Math" w:hAnsi="Cambria Math"/>
                        <w:i/>
                        <w:sz w:val="22"/>
                        <w:szCs w:val="22"/>
                      </w:rPr>
                    </m:ctrlPr>
                  </m:fPr>
                  <m:num>
                    <m:r>
                      <w:rPr>
                        <w:rFonts w:ascii="Cambria Math" w:hAnsi="Cambria Math"/>
                        <w:sz w:val="22"/>
                        <w:szCs w:val="22"/>
                      </w:rPr>
                      <m:t>m</m:t>
                    </m:r>
                  </m:num>
                  <m:den>
                    <m:r>
                      <w:rPr>
                        <w:rFonts w:ascii="Cambria Math" w:hAnsi="Cambria Math"/>
                        <w:sz w:val="22"/>
                        <w:szCs w:val="22"/>
                        <w:lang w:val="en-GB"/>
                      </w:rPr>
                      <m:t>2</m:t>
                    </m:r>
                  </m:den>
                </m:f>
                <m:r>
                  <w:rPr>
                    <w:rFonts w:ascii="Cambria Math" w:hAnsi="Cambria Math"/>
                    <w:sz w:val="22"/>
                    <w:szCs w:val="22"/>
                    <w:lang w:val="en-GB"/>
                  </w:rPr>
                  <m:t>-1</m:t>
                </m:r>
              </m:sup>
              <m:e>
                <m:f>
                  <m:fPr>
                    <m:ctrlPr>
                      <w:rPr>
                        <w:rFonts w:ascii="Cambria Math" w:hAnsi="Cambria Math"/>
                        <w:i/>
                        <w:sz w:val="22"/>
                        <w:szCs w:val="22"/>
                      </w:rPr>
                    </m:ctrlPr>
                  </m:fPr>
                  <m:num>
                    <m:r>
                      <w:rPr>
                        <w:rFonts w:ascii="Cambria Math" w:hAnsi="Cambria Math"/>
                        <w:sz w:val="22"/>
                        <w:szCs w:val="22"/>
                        <w:lang w:val="en-GB"/>
                      </w:rPr>
                      <m:t>1</m:t>
                    </m:r>
                  </m:num>
                  <m:den>
                    <m:d>
                      <m:dPr>
                        <m:ctrlPr>
                          <w:rPr>
                            <w:rFonts w:ascii="Cambria Math" w:hAnsi="Cambria Math"/>
                            <w:i/>
                            <w:sz w:val="22"/>
                            <w:szCs w:val="22"/>
                          </w:rPr>
                        </m:ctrlPr>
                      </m:dPr>
                      <m:e>
                        <m:f>
                          <m:fPr>
                            <m:ctrlPr>
                              <w:rPr>
                                <w:rFonts w:ascii="Cambria Math" w:hAnsi="Cambria Math"/>
                                <w:i/>
                                <w:sz w:val="22"/>
                                <w:szCs w:val="22"/>
                              </w:rPr>
                            </m:ctrlPr>
                          </m:fPr>
                          <m:num>
                            <m:r>
                              <w:rPr>
                                <w:rFonts w:ascii="Cambria Math" w:hAnsi="Cambria Math"/>
                                <w:sz w:val="22"/>
                                <w:szCs w:val="22"/>
                              </w:rPr>
                              <m:t>m</m:t>
                            </m:r>
                          </m:num>
                          <m:den>
                            <m:r>
                              <w:rPr>
                                <w:rFonts w:ascii="Cambria Math" w:hAnsi="Cambria Math"/>
                                <w:sz w:val="22"/>
                                <w:szCs w:val="22"/>
                                <w:lang w:val="en-GB"/>
                              </w:rPr>
                              <m:t>2</m:t>
                            </m:r>
                          </m:den>
                        </m:f>
                        <m:r>
                          <w:rPr>
                            <w:rFonts w:ascii="Cambria Math" w:hAnsi="Cambria Math"/>
                            <w:sz w:val="22"/>
                            <w:szCs w:val="22"/>
                            <w:lang w:val="en-GB"/>
                          </w:rPr>
                          <m:t>-</m:t>
                        </m:r>
                        <m:r>
                          <m:rPr>
                            <m:sty m:val="p"/>
                          </m:rPr>
                          <w:rPr>
                            <w:rFonts w:ascii="Cambria Math" w:hAnsi="Cambria Math"/>
                            <w:sz w:val="22"/>
                            <w:szCs w:val="22"/>
                          </w:rPr>
                          <m:t>δ</m:t>
                        </m:r>
                      </m:e>
                    </m:d>
                  </m:den>
                </m:f>
                <m:sSup>
                  <m:sSupPr>
                    <m:ctrlPr>
                      <w:rPr>
                        <w:rFonts w:ascii="Cambria Math" w:hAnsi="Cambria Math"/>
                        <w:i/>
                        <w:sz w:val="22"/>
                        <w:szCs w:val="22"/>
                      </w:rPr>
                    </m:ctrlPr>
                  </m:sSupPr>
                  <m:e>
                    <m:d>
                      <m:dPr>
                        <m:begChr m:val="["/>
                        <m:endChr m:val="]"/>
                        <m:ctrlPr>
                          <w:rPr>
                            <w:rFonts w:ascii="Cambria Math" w:hAnsi="Cambria Math"/>
                            <w:i/>
                            <w:sz w:val="22"/>
                            <w:szCs w:val="22"/>
                          </w:rPr>
                        </m:ctrlPr>
                      </m:dPr>
                      <m:e>
                        <m:d>
                          <m:dPr>
                            <m:ctrlPr>
                              <w:rPr>
                                <w:rFonts w:ascii="Cambria Math" w:hAnsi="Cambria Math"/>
                                <w:i/>
                                <w:sz w:val="22"/>
                                <w:szCs w:val="22"/>
                              </w:rPr>
                            </m:ctrlPr>
                          </m:dPr>
                          <m:e>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rPr>
                                  <m:t>i</m:t>
                                </m:r>
                              </m:sub>
                            </m:sSub>
                            <m:r>
                              <w:rPr>
                                <w:rFonts w:ascii="Cambria Math" w:hAnsi="Cambria Math"/>
                                <w:sz w:val="22"/>
                                <w:szCs w:val="22"/>
                                <w:lang w:val="en-GB"/>
                              </w:rPr>
                              <m:t>-</m:t>
                            </m:r>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rPr>
                                  <m:t>i</m:t>
                                </m:r>
                                <m:r>
                                  <w:rPr>
                                    <w:rFonts w:ascii="Cambria Math" w:hAnsi="Cambria Math"/>
                                    <w:sz w:val="22"/>
                                    <w:szCs w:val="22"/>
                                    <w:lang w:val="en-GB"/>
                                  </w:rPr>
                                  <m:t>-</m:t>
                                </m:r>
                                <m:r>
                                  <m:rPr>
                                    <m:sty m:val="p"/>
                                  </m:rPr>
                                  <w:rPr>
                                    <w:rFonts w:ascii="Cambria Math" w:hAnsi="Cambria Math"/>
                                    <w:sz w:val="22"/>
                                    <w:szCs w:val="22"/>
                                  </w:rPr>
                                  <m:t>δ</m:t>
                                </m:r>
                                <m:r>
                                  <w:rPr>
                                    <w:rFonts w:ascii="Cambria Math" w:hAnsi="Cambria Math"/>
                                    <w:sz w:val="22"/>
                                    <w:szCs w:val="22"/>
                                    <w:lang w:val="en-GB"/>
                                  </w:rPr>
                                  <m:t>+</m:t>
                                </m:r>
                                <m:f>
                                  <m:fPr>
                                    <m:ctrlPr>
                                      <w:rPr>
                                        <w:rFonts w:ascii="Cambria Math" w:hAnsi="Cambria Math"/>
                                        <w:i/>
                                        <w:sz w:val="22"/>
                                        <w:szCs w:val="22"/>
                                      </w:rPr>
                                    </m:ctrlPr>
                                  </m:fPr>
                                  <m:num>
                                    <m:r>
                                      <w:rPr>
                                        <w:rFonts w:ascii="Cambria Math" w:hAnsi="Cambria Math"/>
                                        <w:sz w:val="22"/>
                                        <w:szCs w:val="22"/>
                                      </w:rPr>
                                      <m:t>m</m:t>
                                    </m:r>
                                  </m:num>
                                  <m:den>
                                    <m:r>
                                      <w:rPr>
                                        <w:rFonts w:ascii="Cambria Math" w:hAnsi="Cambria Math"/>
                                        <w:sz w:val="22"/>
                                        <w:szCs w:val="22"/>
                                        <w:lang w:val="en-GB"/>
                                      </w:rPr>
                                      <m:t>2</m:t>
                                    </m:r>
                                  </m:den>
                                </m:f>
                              </m:sub>
                            </m:sSub>
                          </m:e>
                        </m:d>
                        <m:r>
                          <w:rPr>
                            <w:rFonts w:ascii="Cambria Math" w:hAnsi="Cambria Math"/>
                            <w:sz w:val="22"/>
                            <w:szCs w:val="22"/>
                            <w:lang w:val="en-GB"/>
                          </w:rPr>
                          <m:t>+</m:t>
                        </m:r>
                        <m:d>
                          <m:dPr>
                            <m:ctrlPr>
                              <w:rPr>
                                <w:rFonts w:ascii="Cambria Math" w:hAnsi="Cambria Math"/>
                                <w:i/>
                                <w:sz w:val="22"/>
                                <w:szCs w:val="22"/>
                              </w:rPr>
                            </m:ctrlPr>
                          </m:dPr>
                          <m:e>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rPr>
                                  <m:t>i</m:t>
                                </m:r>
                                <m:r>
                                  <w:rPr>
                                    <w:rFonts w:ascii="Cambria Math" w:hAnsi="Cambria Math"/>
                                    <w:sz w:val="22"/>
                                    <w:szCs w:val="22"/>
                                    <w:lang w:val="en-GB"/>
                                  </w:rPr>
                                  <m:t>+</m:t>
                                </m:r>
                                <m:r>
                                  <w:rPr>
                                    <w:rFonts w:ascii="Cambria Math" w:hAnsi="Cambria Math"/>
                                    <w:sz w:val="22"/>
                                    <w:szCs w:val="22"/>
                                  </w:rPr>
                                  <m:t>m</m:t>
                                </m:r>
                              </m:sub>
                            </m:sSub>
                            <m:r>
                              <w:rPr>
                                <w:rFonts w:ascii="Cambria Math" w:hAnsi="Cambria Math"/>
                                <w:sz w:val="22"/>
                                <w:szCs w:val="22"/>
                                <w:lang w:val="en-GB"/>
                              </w:rPr>
                              <m:t>-</m:t>
                            </m:r>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rPr>
                                  <m:t>i</m:t>
                                </m:r>
                                <m:r>
                                  <w:rPr>
                                    <w:rFonts w:ascii="Cambria Math" w:hAnsi="Cambria Math"/>
                                    <w:sz w:val="22"/>
                                    <w:szCs w:val="22"/>
                                    <w:lang w:val="en-GB"/>
                                  </w:rPr>
                                  <m:t>+</m:t>
                                </m:r>
                                <m:r>
                                  <m:rPr>
                                    <m:sty m:val="p"/>
                                  </m:rPr>
                                  <w:rPr>
                                    <w:rFonts w:ascii="Cambria Math" w:hAnsi="Cambria Math"/>
                                    <w:sz w:val="22"/>
                                    <w:szCs w:val="22"/>
                                  </w:rPr>
                                  <m:t>δ</m:t>
                                </m:r>
                                <m:r>
                                  <w:rPr>
                                    <w:rFonts w:ascii="Cambria Math" w:hAnsi="Cambria Math"/>
                                    <w:sz w:val="22"/>
                                    <w:szCs w:val="22"/>
                                    <w:lang w:val="en-GB"/>
                                  </w:rPr>
                                  <m:t>+</m:t>
                                </m:r>
                                <m:f>
                                  <m:fPr>
                                    <m:ctrlPr>
                                      <w:rPr>
                                        <w:rFonts w:ascii="Cambria Math" w:hAnsi="Cambria Math"/>
                                        <w:i/>
                                        <w:sz w:val="22"/>
                                        <w:szCs w:val="22"/>
                                      </w:rPr>
                                    </m:ctrlPr>
                                  </m:fPr>
                                  <m:num>
                                    <m:r>
                                      <w:rPr>
                                        <w:rFonts w:ascii="Cambria Math" w:hAnsi="Cambria Math"/>
                                        <w:sz w:val="22"/>
                                        <w:szCs w:val="22"/>
                                      </w:rPr>
                                      <m:t>m</m:t>
                                    </m:r>
                                  </m:num>
                                  <m:den>
                                    <m:r>
                                      <w:rPr>
                                        <w:rFonts w:ascii="Cambria Math" w:hAnsi="Cambria Math"/>
                                        <w:sz w:val="22"/>
                                        <w:szCs w:val="22"/>
                                        <w:lang w:val="en-GB"/>
                                      </w:rPr>
                                      <m:t>2</m:t>
                                    </m:r>
                                  </m:den>
                                </m:f>
                              </m:sub>
                            </m:sSub>
                          </m:e>
                        </m:d>
                      </m:e>
                    </m:d>
                  </m:e>
                  <m:sup>
                    <m:r>
                      <w:rPr>
                        <w:rFonts w:ascii="Cambria Math" w:hAnsi="Cambria Math"/>
                        <w:sz w:val="22"/>
                        <w:szCs w:val="22"/>
                        <w:lang w:val="en-GB"/>
                      </w:rPr>
                      <m:t>2</m:t>
                    </m:r>
                  </m:sup>
                </m:sSup>
                <m:r>
                  <w:rPr>
                    <w:rFonts w:ascii="Cambria Math" w:hAnsi="Cambria Math"/>
                    <w:sz w:val="22"/>
                    <w:szCs w:val="22"/>
                    <w:lang w:val="en-GB"/>
                  </w:rPr>
                  <m:t xml:space="preserve">   </m:t>
                </m:r>
              </m:e>
            </m:nary>
          </m:e>
        </m:nary>
      </m:oMath>
      <w:r w:rsidRPr="003376B9">
        <w:rPr>
          <w:lang w:val="en-GB"/>
        </w:rPr>
        <w:tab/>
        <w:t>(16)</w:t>
      </w:r>
    </w:p>
    <w:p w14:paraId="06807DA0" w14:textId="576FFA0F" w:rsidR="003376B9" w:rsidRPr="00530697" w:rsidRDefault="003376B9" w:rsidP="003376B9">
      <m:oMathPara>
        <m:oMath>
          <m:r>
            <w:rPr>
              <w:rFonts w:ascii="Cambria Math" w:hAnsi="Cambria Math"/>
            </w:rPr>
            <m:t>for m even, 10≤m≤</m:t>
          </m:r>
          <m:sSub>
            <m:sSubPr>
              <m:ctrlPr>
                <w:rPr>
                  <w:rFonts w:ascii="Cambria Math" w:hAnsi="Cambria Math"/>
                  <w:i/>
                </w:rPr>
              </m:ctrlPr>
            </m:sSubPr>
            <m:e>
              <m:r>
                <w:rPr>
                  <w:rFonts w:ascii="Cambria Math" w:hAnsi="Cambria Math"/>
                </w:rPr>
                <m:t>N</m:t>
              </m:r>
            </m:e>
            <m:sub>
              <m:r>
                <w:rPr>
                  <w:rFonts w:ascii="Cambria Math" w:hAnsi="Cambria Math"/>
                </w:rPr>
                <m:t>x</m:t>
              </m:r>
            </m:sub>
          </m:sSub>
          <m:r>
            <w:rPr>
              <w:rFonts w:ascii="Cambria Math" w:hAnsi="Cambria Math"/>
            </w:rPr>
            <m:t xml:space="preserve">, </m:t>
          </m:r>
          <m:r>
            <m:rPr>
              <m:sty m:val="p"/>
            </m:rPr>
            <w:rPr>
              <w:rFonts w:ascii="Cambria Math" w:hAnsi="Cambria Math"/>
            </w:rPr>
            <m:t>τ</m:t>
          </m:r>
          <m:r>
            <w:rPr>
              <w:rFonts w:ascii="Cambria Math" w:hAnsi="Cambria Math"/>
            </w:rPr>
            <m:t>=0.75m</m:t>
          </m:r>
          <m:sSub>
            <m:sSubPr>
              <m:ctrlPr>
                <w:rPr>
                  <w:rFonts w:ascii="Cambria Math" w:hAnsi="Cambria Math"/>
                  <w:i/>
                </w:rPr>
              </m:ctrlPr>
            </m:sSubPr>
            <m:e>
              <m:r>
                <m:rPr>
                  <m:sty m:val="p"/>
                </m:rPr>
                <w:rPr>
                  <w:rFonts w:ascii="Cambria Math" w:hAnsi="Cambria Math"/>
                </w:rPr>
                <m:t>τ</m:t>
              </m:r>
            </m:e>
            <m:sub>
              <m:r>
                <w:rPr>
                  <w:rFonts w:ascii="Cambria Math" w:hAnsi="Cambria Math"/>
                </w:rPr>
                <m:t>0</m:t>
              </m:r>
            </m:sub>
          </m:sSub>
        </m:oMath>
      </m:oMathPara>
    </w:p>
    <w:p w14:paraId="0A6028A9" w14:textId="77777777" w:rsidR="003376B9" w:rsidRPr="00530697" w:rsidRDefault="003376B9" w:rsidP="003376B9">
      <w:pPr>
        <w:pStyle w:val="Blanc"/>
      </w:pPr>
    </w:p>
    <w:p w14:paraId="2604A474" w14:textId="77777777" w:rsidR="003376B9" w:rsidRPr="003376B9" w:rsidRDefault="003376B9" w:rsidP="003376B9">
      <w:pPr>
        <w:rPr>
          <w:lang w:val="en-GB"/>
        </w:rPr>
      </w:pPr>
      <w:r w:rsidRPr="003376B9">
        <w:rPr>
          <w:lang w:val="en-GB"/>
        </w:rPr>
        <w:t xml:space="preserve">Theo1 deviation, known as Theo1-dev, is unbiased relative to the Allan deviation for White-FM noise. Theo1-dev is biased slightly for other noise types. This bias can be automatically removed using an algorithm that computes the average bias between Theo1 and Allan variance in an overlapping </w:t>
      </w:r>
      <w:r w:rsidRPr="00530697">
        <w:t>τ</w:t>
      </w:r>
      <w:r w:rsidRPr="003376B9">
        <w:rPr>
          <w:lang w:val="en-GB"/>
        </w:rPr>
        <w:t xml:space="preserve"> region of the two and uses it to correct Theo1. Thus, we have:</w:t>
      </w:r>
    </w:p>
    <w:p w14:paraId="1B25AD71" w14:textId="77777777" w:rsidR="003376B9" w:rsidRPr="00530697" w:rsidRDefault="003376B9" w:rsidP="003376B9">
      <w:pPr>
        <w:pStyle w:val="Blanc"/>
      </w:pPr>
    </w:p>
    <w:p w14:paraId="0F7B7D7A" w14:textId="77777777" w:rsidR="003376B9" w:rsidRPr="003376B9" w:rsidRDefault="003376B9" w:rsidP="003376B9">
      <w:pPr>
        <w:pStyle w:val="Equation"/>
        <w:rPr>
          <w:rFonts w:eastAsiaTheme="minorEastAsia"/>
          <w:lang w:val="en-GB"/>
        </w:rPr>
      </w:pPr>
      <w:r w:rsidRPr="003376B9">
        <w:rPr>
          <w:rFonts w:eastAsiaTheme="minorEastAsia"/>
          <w:iCs/>
          <w:lang w:val="en-GB"/>
        </w:rPr>
        <w:tab/>
      </w:r>
      <w:r w:rsidRPr="003376B9">
        <w:rPr>
          <w:rFonts w:eastAsiaTheme="minorEastAsia"/>
          <w:iCs/>
          <w:lang w:val="en-GB"/>
        </w:rPr>
        <w:tab/>
      </w:r>
      <m:oMath>
        <m:r>
          <w:rPr>
            <w:rFonts w:ascii="Cambria Math" w:hAnsi="Cambria Math"/>
          </w:rPr>
          <m:t>T</m:t>
        </m:r>
        <m:r>
          <w:rPr>
            <w:rFonts w:ascii="Cambria Math" w:hAnsi="Cambria Math"/>
            <w:lang w:val="en-GB"/>
          </w:rPr>
          <m:t>h</m:t>
        </m:r>
        <m:r>
          <w:rPr>
            <w:rFonts w:ascii="Cambria Math" w:hAnsi="Cambria Math"/>
          </w:rPr>
          <m:t>eoBR</m:t>
        </m:r>
        <m:r>
          <m:rPr>
            <m:sty m:val="p"/>
          </m:rPr>
          <w:rPr>
            <w:rFonts w:ascii="Cambria Math" w:hAnsi="Cambria Math"/>
            <w:lang w:val="en-GB"/>
          </w:rPr>
          <m:t>=</m:t>
        </m:r>
        <m:f>
          <m:fPr>
            <m:ctrlPr>
              <w:rPr>
                <w:rFonts w:ascii="Cambria Math" w:hAnsi="Cambria Math"/>
              </w:rPr>
            </m:ctrlPr>
          </m:fPr>
          <m:num>
            <m:r>
              <m:rPr>
                <m:nor/>
              </m:rPr>
              <w:rPr>
                <w:rFonts w:ascii="Monotype Corsiva" w:hAnsi="Monotype Corsiva" w:cs="Aharoni"/>
                <w:sz w:val="28"/>
                <w:szCs w:val="28"/>
                <w:lang w:val="en-GB"/>
              </w:rPr>
              <m:t>E</m:t>
            </m:r>
            <m:r>
              <m:rPr>
                <m:sty m:val="p"/>
              </m:rPr>
              <w:rPr>
                <w:rFonts w:ascii="Cambria Math" w:hAnsi="Cambria Math"/>
                <w:lang w:val="en-GB"/>
              </w:rPr>
              <m:t>[*</m:t>
            </m:r>
            <m:r>
              <w:rPr>
                <w:rFonts w:ascii="Cambria Math" w:hAnsi="Cambria Math"/>
              </w:rPr>
              <m:t>AVAR</m:t>
            </m:r>
            <m:r>
              <m:rPr>
                <m:sty m:val="p"/>
              </m:rPr>
              <w:rPr>
                <w:rFonts w:ascii="Cambria Math" w:hAnsi="Cambria Math"/>
                <w:lang w:val="en-GB"/>
              </w:rPr>
              <m:t>]</m:t>
            </m:r>
          </m:num>
          <m:den>
            <m:r>
              <m:rPr>
                <m:nor/>
              </m:rPr>
              <w:rPr>
                <w:rFonts w:ascii="Monotype Corsiva" w:hAnsi="Monotype Corsiva" w:cs="Aharoni"/>
                <w:sz w:val="28"/>
                <w:szCs w:val="28"/>
                <w:lang w:val="en-GB"/>
              </w:rPr>
              <m:t>E</m:t>
            </m:r>
            <m:r>
              <m:rPr>
                <m:sty m:val="p"/>
              </m:rPr>
              <w:rPr>
                <w:rFonts w:ascii="Cambria Math" w:hAnsi="Cambria Math"/>
                <w:lang w:val="en-GB"/>
              </w:rPr>
              <m:t>[*</m:t>
            </m:r>
            <m:r>
              <w:rPr>
                <w:rFonts w:ascii="Cambria Math" w:hAnsi="Cambria Math"/>
              </w:rPr>
              <m:t>T</m:t>
            </m:r>
            <m:r>
              <w:rPr>
                <w:rFonts w:ascii="Cambria Math" w:hAnsi="Cambria Math"/>
                <w:lang w:val="en-GB"/>
              </w:rPr>
              <m:t>h</m:t>
            </m:r>
            <m:r>
              <w:rPr>
                <w:rFonts w:ascii="Cambria Math" w:hAnsi="Cambria Math"/>
              </w:rPr>
              <m:t>eo</m:t>
            </m:r>
            <m:r>
              <m:rPr>
                <m:sty m:val="p"/>
              </m:rPr>
              <w:rPr>
                <w:rFonts w:ascii="Cambria Math" w:hAnsi="Cambria Math"/>
                <w:lang w:val="en-GB"/>
              </w:rPr>
              <m:t>1]</m:t>
            </m:r>
          </m:den>
        </m:f>
        <m:r>
          <m:rPr>
            <m:sty m:val="p"/>
          </m:rPr>
          <w:rPr>
            <w:rFonts w:ascii="Cambria Math" w:hAnsi="Cambria Math"/>
            <w:lang w:val="en-GB"/>
          </w:rPr>
          <m:t>×</m:t>
        </m:r>
        <m:r>
          <w:rPr>
            <w:rFonts w:ascii="Cambria Math" w:hAnsi="Cambria Math"/>
          </w:rPr>
          <m:t>T</m:t>
        </m:r>
        <m:r>
          <w:rPr>
            <w:rFonts w:ascii="Cambria Math" w:hAnsi="Cambria Math"/>
            <w:lang w:val="en-GB"/>
          </w:rPr>
          <m:t>h</m:t>
        </m:r>
        <m:r>
          <w:rPr>
            <w:rFonts w:ascii="Cambria Math" w:hAnsi="Cambria Math"/>
          </w:rPr>
          <m:t>eo</m:t>
        </m:r>
        <m:r>
          <m:rPr>
            <m:sty m:val="p"/>
          </m:rPr>
          <w:rPr>
            <w:rFonts w:ascii="Cambria Math" w:hAnsi="Cambria Math"/>
            <w:lang w:val="en-GB"/>
          </w:rPr>
          <m:t>1</m:t>
        </m:r>
      </m:oMath>
      <w:r w:rsidRPr="003376B9">
        <w:rPr>
          <w:rFonts w:eastAsiaTheme="minorEastAsia"/>
          <w:lang w:val="en-GB"/>
        </w:rPr>
        <w:tab/>
        <w:t>(17)</w:t>
      </w:r>
    </w:p>
    <w:p w14:paraId="0F89785B" w14:textId="7C62E734" w:rsidR="003376B9" w:rsidRPr="003376B9" w:rsidRDefault="003376B9" w:rsidP="003376B9">
      <w:pPr>
        <w:rPr>
          <w:lang w:val="en-GB"/>
        </w:rPr>
      </w:pPr>
      <w:r w:rsidRPr="003376B9">
        <w:rPr>
          <w:rFonts w:eastAsiaTheme="minorEastAsia"/>
          <w:lang w:val="en-GB"/>
        </w:rPr>
        <w:t>where *AVAR and *Th</w:t>
      </w:r>
      <w:r w:rsidRPr="003376B9">
        <w:rPr>
          <w:lang w:val="en-GB"/>
        </w:rPr>
        <w:t>e</w:t>
      </w:r>
      <w:r w:rsidRPr="003376B9">
        <w:rPr>
          <w:rFonts w:eastAsiaTheme="minorEastAsia"/>
          <w:lang w:val="en-GB"/>
        </w:rPr>
        <w:t xml:space="preserve">o1 are computed for a range of </w:t>
      </w:r>
      <m:oMath>
        <m:r>
          <w:rPr>
            <w:rFonts w:ascii="Cambria Math" w:eastAsiaTheme="minorEastAsia" w:hAnsi="Cambria Math"/>
          </w:rPr>
          <m:t>m</m:t>
        </m:r>
        <m:sSub>
          <m:sSubPr>
            <m:ctrlPr>
              <w:rPr>
                <w:rFonts w:ascii="Cambria Math" w:eastAsiaTheme="minorEastAsia" w:hAnsi="Cambria Math"/>
                <w:i/>
              </w:rPr>
            </m:ctrlPr>
          </m:sSubPr>
          <m:e>
            <m:r>
              <m:rPr>
                <m:sty m:val="p"/>
              </m:rPr>
              <w:rPr>
                <w:rFonts w:ascii="Cambria Math" w:eastAsiaTheme="minorEastAsia" w:hAnsi="Cambria Math"/>
              </w:rPr>
              <m:t>τ</m:t>
            </m:r>
          </m:e>
          <m:sub>
            <m:r>
              <w:rPr>
                <w:rFonts w:ascii="Cambria Math" w:eastAsiaTheme="minorEastAsia" w:hAnsi="Cambria Math"/>
                <w:lang w:val="en-GB"/>
              </w:rPr>
              <m:t>0</m:t>
            </m:r>
          </m:sub>
        </m:sSub>
      </m:oMath>
      <w:r w:rsidRPr="003376B9">
        <w:rPr>
          <w:rFonts w:eastAsiaTheme="minorEastAsia"/>
          <w:lang w:val="en-GB"/>
        </w:rPr>
        <w:t xml:space="preserve"> where sample AVAR and Theo1 overlap and are </w:t>
      </w:r>
      <w:r w:rsidRPr="003376B9">
        <w:rPr>
          <w:lang w:val="en-GB"/>
        </w:rPr>
        <w:t xml:space="preserve">chosen so as to represent the bias at large </w:t>
      </w:r>
      <w:r w:rsidRPr="00530697">
        <w:t>τ</w:t>
      </w:r>
      <w:r w:rsidRPr="003376B9">
        <w:rPr>
          <w:lang w:val="en-GB"/>
        </w:rPr>
        <w:t xml:space="preserve"> for AVAR rather than at small </w:t>
      </w:r>
      <w:r w:rsidRPr="00530697">
        <w:t>τ</w:t>
      </w:r>
      <w:r w:rsidRPr="003376B9">
        <w:rPr>
          <w:lang w:val="en-GB"/>
        </w:rPr>
        <w:t xml:space="preserve">. The bias correction is a constant, not dependent on </w:t>
      </w:r>
      <w:r w:rsidRPr="00530697">
        <w:t>τ</w:t>
      </w:r>
      <w:r w:rsidRPr="003376B9">
        <w:rPr>
          <w:lang w:val="en-GB"/>
        </w:rPr>
        <w:t>.</w:t>
      </w:r>
    </w:p>
    <w:p w14:paraId="27DAF607" w14:textId="77777777" w:rsidR="003376B9" w:rsidRPr="00874FA7" w:rsidRDefault="003376B9" w:rsidP="003376B9">
      <w:pPr>
        <w:pStyle w:val="Headingi"/>
        <w:rPr>
          <w:lang w:val="de-CH"/>
        </w:rPr>
      </w:pPr>
      <w:r w:rsidRPr="00874FA7">
        <w:rPr>
          <w:lang w:val="de-CH"/>
        </w:rPr>
        <w:t>TheoBR Definition</w:t>
      </w:r>
    </w:p>
    <w:p w14:paraId="161D4283" w14:textId="77777777" w:rsidR="003376B9" w:rsidRPr="00874FA7" w:rsidRDefault="003376B9" w:rsidP="003376B9">
      <w:pPr>
        <w:pStyle w:val="Blanc"/>
        <w:rPr>
          <w:lang w:val="de-CH"/>
        </w:rPr>
      </w:pPr>
    </w:p>
    <w:p w14:paraId="7B8D5881" w14:textId="4CC3F312" w:rsidR="003376B9" w:rsidRPr="00874FA7" w:rsidRDefault="003376B9" w:rsidP="003376B9">
      <w:pPr>
        <w:pStyle w:val="Equation"/>
        <w:rPr>
          <w:rFonts w:eastAsiaTheme="minorEastAsia"/>
          <w:lang w:val="de-CH"/>
        </w:rPr>
      </w:pPr>
      <w:r w:rsidRPr="00874FA7">
        <w:rPr>
          <w:i/>
          <w:iCs/>
          <w:lang w:val="de-CH"/>
        </w:rPr>
        <w:tab/>
      </w:r>
      <w:r w:rsidRPr="00874FA7">
        <w:rPr>
          <w:i/>
          <w:iCs/>
          <w:lang w:val="de-CH"/>
        </w:rPr>
        <w:tab/>
      </w:r>
      <m:oMath>
        <m:r>
          <w:rPr>
            <w:rFonts w:ascii="Cambria Math" w:hAnsi="Cambria Math"/>
          </w:rPr>
          <m:t>T</m:t>
        </m:r>
        <m:r>
          <w:rPr>
            <w:rFonts w:ascii="Cambria Math" w:hAnsi="Cambria Math"/>
            <w:lang w:val="de-CH"/>
          </w:rPr>
          <m:t>h</m:t>
        </m:r>
        <m:r>
          <w:rPr>
            <w:rFonts w:ascii="Cambria Math" w:hAnsi="Cambria Math"/>
          </w:rPr>
          <m:t>eoBR</m:t>
        </m:r>
        <m:d>
          <m:dPr>
            <m:ctrlPr>
              <w:rPr>
                <w:rFonts w:ascii="Cambria Math" w:hAnsi="Cambria Math"/>
              </w:rPr>
            </m:ctrlPr>
          </m:dPr>
          <m:e>
            <m:r>
              <w:rPr>
                <w:rFonts w:ascii="Cambria Math" w:hAnsi="Cambria Math"/>
              </w:rPr>
              <m:t>m</m:t>
            </m:r>
            <m:r>
              <m:rPr>
                <m:sty m:val="p"/>
              </m:rPr>
              <w:rPr>
                <w:rFonts w:ascii="Cambria Math" w:hAnsi="Cambria Math"/>
                <w:lang w:val="de-CH"/>
              </w:rPr>
              <m:t>,</m:t>
            </m:r>
            <m:sSub>
              <m:sSubPr>
                <m:ctrlPr>
                  <w:rPr>
                    <w:rFonts w:ascii="Cambria Math" w:hAnsi="Cambria Math"/>
                  </w:rPr>
                </m:ctrlPr>
              </m:sSubPr>
              <m:e>
                <m:r>
                  <m:rPr>
                    <m:sty m:val="p"/>
                  </m:rPr>
                  <w:rPr>
                    <w:rFonts w:ascii="Cambria Math" w:hAnsi="Cambria Math"/>
                  </w:rPr>
                  <m:t>τ</m:t>
                </m:r>
              </m:e>
              <m:sub>
                <m:r>
                  <m:rPr>
                    <m:sty m:val="p"/>
                  </m:rPr>
                  <w:rPr>
                    <w:rFonts w:ascii="Cambria Math" w:hAnsi="Cambria Math"/>
                    <w:lang w:val="de-CH"/>
                  </w:rPr>
                  <m:t>0</m:t>
                </m:r>
              </m:sub>
            </m:sSub>
            <m:r>
              <m:rPr>
                <m:sty m:val="p"/>
              </m:rPr>
              <w:rPr>
                <w:rFonts w:ascii="Cambria Math" w:hAnsi="Cambria Math"/>
                <w:lang w:val="de-CH"/>
              </w:rPr>
              <m:t>,</m:t>
            </m:r>
            <m:sSub>
              <m:sSubPr>
                <m:ctrlPr>
                  <w:rPr>
                    <w:rFonts w:ascii="Cambria Math" w:hAnsi="Cambria Math"/>
                  </w:rPr>
                </m:ctrlPr>
              </m:sSubPr>
              <m:e>
                <m:r>
                  <w:rPr>
                    <w:rFonts w:ascii="Cambria Math" w:hAnsi="Cambria Math"/>
                  </w:rPr>
                  <m:t>N</m:t>
                </m:r>
              </m:e>
              <m:sub>
                <m:r>
                  <w:rPr>
                    <w:rFonts w:ascii="Cambria Math" w:hAnsi="Cambria Math"/>
                  </w:rPr>
                  <m:t>x</m:t>
                </m:r>
              </m:sub>
            </m:sSub>
          </m:e>
        </m:d>
        <m:r>
          <m:rPr>
            <m:sty m:val="p"/>
          </m:rPr>
          <w:rPr>
            <w:rFonts w:ascii="Cambria Math" w:hAnsi="Cambria Math"/>
            <w:lang w:val="de-CH"/>
          </w:rPr>
          <m:t xml:space="preserve">  :=</m:t>
        </m:r>
        <m:d>
          <m:dPr>
            <m:begChr m:val="["/>
            <m:endChr m:val="]"/>
            <m:ctrlPr>
              <w:rPr>
                <w:rFonts w:ascii="Cambria Math" w:hAnsi="Cambria Math"/>
              </w:rPr>
            </m:ctrlPr>
          </m:dPr>
          <m:e>
            <m:f>
              <m:fPr>
                <m:ctrlPr>
                  <w:rPr>
                    <w:rFonts w:ascii="Cambria Math" w:hAnsi="Cambria Math"/>
                  </w:rPr>
                </m:ctrlPr>
              </m:fPr>
              <m:num>
                <m:r>
                  <m:rPr>
                    <m:sty m:val="p"/>
                  </m:rPr>
                  <w:rPr>
                    <w:rFonts w:ascii="Cambria Math" w:hAnsi="Cambria Math"/>
                    <w:lang w:val="de-CH"/>
                  </w:rPr>
                  <m:t>1</m:t>
                </m:r>
              </m:num>
              <m:den>
                <m:r>
                  <w:rPr>
                    <w:rFonts w:ascii="Cambria Math" w:hAnsi="Cambria Math"/>
                  </w:rPr>
                  <m:t>n</m:t>
                </m:r>
                <m:r>
                  <m:rPr>
                    <m:sty m:val="p"/>
                  </m:rPr>
                  <w:rPr>
                    <w:rFonts w:ascii="Cambria Math" w:hAnsi="Cambria Math"/>
                    <w:lang w:val="de-CH"/>
                  </w:rPr>
                  <m:t>+1</m:t>
                </m:r>
              </m:den>
            </m:f>
            <m:nary>
              <m:naryPr>
                <m:chr m:val="∑"/>
                <m:limLoc m:val="undOvr"/>
                <m:ctrlPr>
                  <w:rPr>
                    <w:rFonts w:ascii="Cambria Math" w:hAnsi="Cambria Math"/>
                  </w:rPr>
                </m:ctrlPr>
              </m:naryPr>
              <m:sub>
                <m:r>
                  <w:rPr>
                    <w:rFonts w:ascii="Cambria Math" w:hAnsi="Cambria Math"/>
                  </w:rPr>
                  <m:t>i</m:t>
                </m:r>
                <m:r>
                  <m:rPr>
                    <m:sty m:val="p"/>
                  </m:rPr>
                  <w:rPr>
                    <w:rFonts w:ascii="Cambria Math" w:hAnsi="Cambria Math"/>
                    <w:lang w:val="de-CH"/>
                  </w:rPr>
                  <m:t>=1</m:t>
                </m:r>
              </m:sub>
              <m:sup>
                <m:r>
                  <w:rPr>
                    <w:rFonts w:ascii="Cambria Math" w:hAnsi="Cambria Math"/>
                  </w:rPr>
                  <m:t>n</m:t>
                </m:r>
              </m:sup>
              <m:e>
                <m:f>
                  <m:fPr>
                    <m:ctrlPr>
                      <w:rPr>
                        <w:rFonts w:ascii="Cambria Math" w:hAnsi="Cambria Math"/>
                      </w:rPr>
                    </m:ctrlPr>
                  </m:fPr>
                  <m:num>
                    <m:r>
                      <w:rPr>
                        <w:rFonts w:ascii="Cambria Math" w:hAnsi="Cambria Math"/>
                      </w:rPr>
                      <m:t>AVAR</m:t>
                    </m:r>
                    <m:r>
                      <m:rPr>
                        <m:sty m:val="p"/>
                      </m:rPr>
                      <w:rPr>
                        <w:rFonts w:ascii="Cambria Math" w:hAnsi="Cambria Math"/>
                        <w:lang w:val="de-CH"/>
                      </w:rPr>
                      <m:t>(</m:t>
                    </m:r>
                    <m:r>
                      <w:rPr>
                        <w:rFonts w:ascii="Cambria Math" w:hAnsi="Cambria Math"/>
                      </w:rPr>
                      <m:t>m</m:t>
                    </m:r>
                    <m:r>
                      <m:rPr>
                        <m:sty m:val="p"/>
                      </m:rPr>
                      <w:rPr>
                        <w:rFonts w:ascii="Cambria Math" w:hAnsi="Cambria Math"/>
                        <w:lang w:val="de-CH"/>
                      </w:rPr>
                      <m:t>=9+3</m:t>
                    </m:r>
                    <m:r>
                      <w:rPr>
                        <w:rFonts w:ascii="Cambria Math" w:hAnsi="Cambria Math"/>
                      </w:rPr>
                      <m:t>i</m:t>
                    </m:r>
                    <m:r>
                      <m:rPr>
                        <m:sty m:val="p"/>
                      </m:rPr>
                      <w:rPr>
                        <w:rFonts w:ascii="Cambria Math" w:hAnsi="Cambria Math"/>
                        <w:lang w:val="de-CH"/>
                      </w:rPr>
                      <m:t>,</m:t>
                    </m:r>
                    <m:sSub>
                      <m:sSubPr>
                        <m:ctrlPr>
                          <w:rPr>
                            <w:rFonts w:ascii="Cambria Math" w:hAnsi="Cambria Math"/>
                          </w:rPr>
                        </m:ctrlPr>
                      </m:sSubPr>
                      <m:e>
                        <m:r>
                          <m:rPr>
                            <m:sty m:val="p"/>
                          </m:rPr>
                          <w:rPr>
                            <w:rFonts w:ascii="Cambria Math" w:hAnsi="Cambria Math"/>
                          </w:rPr>
                          <m:t>τ</m:t>
                        </m:r>
                      </m:e>
                      <m:sub>
                        <m:r>
                          <m:rPr>
                            <m:sty m:val="p"/>
                          </m:rPr>
                          <w:rPr>
                            <w:rFonts w:ascii="Cambria Math" w:hAnsi="Cambria Math"/>
                            <w:lang w:val="de-CH"/>
                          </w:rPr>
                          <m:t>0</m:t>
                        </m:r>
                      </m:sub>
                    </m:sSub>
                    <m:r>
                      <m:rPr>
                        <m:sty m:val="p"/>
                      </m:rPr>
                      <w:rPr>
                        <w:rFonts w:ascii="Cambria Math" w:hAnsi="Cambria Math"/>
                        <w:lang w:val="de-CH"/>
                      </w:rPr>
                      <m:t>,</m:t>
                    </m:r>
                    <m:sSub>
                      <m:sSubPr>
                        <m:ctrlPr>
                          <w:rPr>
                            <w:rFonts w:ascii="Cambria Math" w:hAnsi="Cambria Math"/>
                          </w:rPr>
                        </m:ctrlPr>
                      </m:sSubPr>
                      <m:e>
                        <m:r>
                          <w:rPr>
                            <w:rFonts w:ascii="Cambria Math" w:hAnsi="Cambria Math"/>
                          </w:rPr>
                          <m:t>N</m:t>
                        </m:r>
                      </m:e>
                      <m:sub>
                        <m:r>
                          <w:rPr>
                            <w:rFonts w:ascii="Cambria Math" w:hAnsi="Cambria Math"/>
                          </w:rPr>
                          <m:t>x</m:t>
                        </m:r>
                      </m:sub>
                    </m:sSub>
                    <m:r>
                      <m:rPr>
                        <m:sty m:val="p"/>
                      </m:rPr>
                      <w:rPr>
                        <w:rFonts w:ascii="Cambria Math" w:hAnsi="Cambria Math"/>
                        <w:lang w:val="de-CH"/>
                      </w:rPr>
                      <m:t>)</m:t>
                    </m:r>
                  </m:num>
                  <m:den>
                    <m:r>
                      <w:rPr>
                        <w:rFonts w:ascii="Cambria Math" w:hAnsi="Cambria Math"/>
                      </w:rPr>
                      <m:t>T</m:t>
                    </m:r>
                    <m:r>
                      <w:rPr>
                        <w:rFonts w:ascii="Cambria Math" w:hAnsi="Cambria Math"/>
                        <w:lang w:val="de-CH"/>
                      </w:rPr>
                      <m:t>h</m:t>
                    </m:r>
                    <m:r>
                      <w:rPr>
                        <w:rFonts w:ascii="Cambria Math" w:hAnsi="Cambria Math"/>
                      </w:rPr>
                      <m:t>eo</m:t>
                    </m:r>
                    <m:r>
                      <m:rPr>
                        <m:sty m:val="p"/>
                      </m:rPr>
                      <w:rPr>
                        <w:rFonts w:ascii="Cambria Math" w:hAnsi="Cambria Math"/>
                        <w:lang w:val="de-CH"/>
                      </w:rPr>
                      <m:t>1(</m:t>
                    </m:r>
                    <m:r>
                      <w:rPr>
                        <w:rFonts w:ascii="Cambria Math" w:hAnsi="Cambria Math"/>
                      </w:rPr>
                      <m:t>m</m:t>
                    </m:r>
                    <m:r>
                      <m:rPr>
                        <m:sty m:val="p"/>
                      </m:rPr>
                      <w:rPr>
                        <w:rFonts w:ascii="Cambria Math" w:hAnsi="Cambria Math"/>
                        <w:lang w:val="de-CH"/>
                      </w:rPr>
                      <m:t>=12+4</m:t>
                    </m:r>
                    <m:r>
                      <w:rPr>
                        <w:rFonts w:ascii="Cambria Math" w:hAnsi="Cambria Math"/>
                      </w:rPr>
                      <m:t>i</m:t>
                    </m:r>
                    <m:r>
                      <m:rPr>
                        <m:sty m:val="p"/>
                      </m:rPr>
                      <w:rPr>
                        <w:rFonts w:ascii="Cambria Math" w:hAnsi="Cambria Math"/>
                        <w:lang w:val="de-CH"/>
                      </w:rPr>
                      <m:t>,</m:t>
                    </m:r>
                    <m:sSub>
                      <m:sSubPr>
                        <m:ctrlPr>
                          <w:rPr>
                            <w:rFonts w:ascii="Cambria Math" w:hAnsi="Cambria Math"/>
                          </w:rPr>
                        </m:ctrlPr>
                      </m:sSubPr>
                      <m:e>
                        <m:r>
                          <m:rPr>
                            <m:sty m:val="p"/>
                          </m:rPr>
                          <w:rPr>
                            <w:rFonts w:ascii="Cambria Math" w:hAnsi="Cambria Math"/>
                          </w:rPr>
                          <m:t>τ</m:t>
                        </m:r>
                      </m:e>
                      <m:sub>
                        <m:r>
                          <m:rPr>
                            <m:sty m:val="p"/>
                          </m:rPr>
                          <w:rPr>
                            <w:rFonts w:ascii="Cambria Math" w:hAnsi="Cambria Math"/>
                            <w:lang w:val="de-CH"/>
                          </w:rPr>
                          <m:t>0</m:t>
                        </m:r>
                      </m:sub>
                    </m:sSub>
                    <m:r>
                      <m:rPr>
                        <m:sty m:val="p"/>
                      </m:rPr>
                      <w:rPr>
                        <w:rFonts w:ascii="Cambria Math" w:hAnsi="Cambria Math"/>
                        <w:lang w:val="de-CH"/>
                      </w:rPr>
                      <m:t>,</m:t>
                    </m:r>
                    <m:sSub>
                      <m:sSubPr>
                        <m:ctrlPr>
                          <w:rPr>
                            <w:rFonts w:ascii="Cambria Math" w:hAnsi="Cambria Math"/>
                          </w:rPr>
                        </m:ctrlPr>
                      </m:sSubPr>
                      <m:e>
                        <m:r>
                          <w:rPr>
                            <w:rFonts w:ascii="Cambria Math" w:hAnsi="Cambria Math"/>
                          </w:rPr>
                          <m:t>N</m:t>
                        </m:r>
                      </m:e>
                      <m:sub>
                        <m:r>
                          <w:rPr>
                            <w:rFonts w:ascii="Cambria Math" w:hAnsi="Cambria Math"/>
                          </w:rPr>
                          <m:t>x</m:t>
                        </m:r>
                      </m:sub>
                    </m:sSub>
                    <m:r>
                      <m:rPr>
                        <m:sty m:val="p"/>
                      </m:rPr>
                      <w:rPr>
                        <w:rFonts w:ascii="Cambria Math" w:hAnsi="Cambria Math"/>
                        <w:lang w:val="de-CH"/>
                      </w:rPr>
                      <m:t>)</m:t>
                    </m:r>
                  </m:den>
                </m:f>
              </m:e>
            </m:nary>
          </m:e>
        </m:d>
        <m:r>
          <m:rPr>
            <m:sty m:val="p"/>
          </m:rPr>
          <w:rPr>
            <w:rFonts w:ascii="Cambria Math" w:hAnsi="Cambria Math"/>
            <w:lang w:val="de-CH"/>
          </w:rPr>
          <m:t>×</m:t>
        </m:r>
        <m:r>
          <w:rPr>
            <w:rFonts w:ascii="Cambria Math" w:hAnsi="Cambria Math"/>
          </w:rPr>
          <m:t>T</m:t>
        </m:r>
        <m:r>
          <w:rPr>
            <w:rFonts w:ascii="Cambria Math" w:hAnsi="Cambria Math"/>
            <w:lang w:val="de-CH"/>
          </w:rPr>
          <m:t>h</m:t>
        </m:r>
        <m:r>
          <w:rPr>
            <w:rFonts w:ascii="Cambria Math" w:hAnsi="Cambria Math"/>
          </w:rPr>
          <m:t>eo</m:t>
        </m:r>
        <m:r>
          <m:rPr>
            <m:sty m:val="p"/>
          </m:rPr>
          <w:rPr>
            <w:rFonts w:ascii="Cambria Math" w:hAnsi="Cambria Math"/>
            <w:lang w:val="de-CH"/>
          </w:rPr>
          <m:t>1(</m:t>
        </m:r>
        <m:r>
          <w:rPr>
            <w:rFonts w:ascii="Cambria Math" w:hAnsi="Cambria Math"/>
          </w:rPr>
          <m:t>m</m:t>
        </m:r>
        <m:r>
          <m:rPr>
            <m:sty m:val="p"/>
          </m:rPr>
          <w:rPr>
            <w:rFonts w:ascii="Cambria Math" w:hAnsi="Cambria Math"/>
            <w:lang w:val="de-CH"/>
          </w:rPr>
          <m:t>,</m:t>
        </m:r>
        <m:sSub>
          <m:sSubPr>
            <m:ctrlPr>
              <w:rPr>
                <w:rFonts w:ascii="Cambria Math" w:hAnsi="Cambria Math"/>
              </w:rPr>
            </m:ctrlPr>
          </m:sSubPr>
          <m:e>
            <m:r>
              <m:rPr>
                <m:sty m:val="p"/>
              </m:rPr>
              <w:rPr>
                <w:rFonts w:ascii="Cambria Math" w:hAnsi="Cambria Math"/>
              </w:rPr>
              <m:t>τ</m:t>
            </m:r>
          </m:e>
          <m:sub>
            <m:r>
              <m:rPr>
                <m:sty m:val="p"/>
              </m:rPr>
              <w:rPr>
                <w:rFonts w:ascii="Cambria Math" w:hAnsi="Cambria Math"/>
                <w:lang w:val="de-CH"/>
              </w:rPr>
              <m:t>0</m:t>
            </m:r>
          </m:sub>
        </m:sSub>
        <m:r>
          <m:rPr>
            <m:sty m:val="p"/>
          </m:rPr>
          <w:rPr>
            <w:rFonts w:ascii="Cambria Math" w:hAnsi="Cambria Math"/>
            <w:lang w:val="de-CH"/>
          </w:rPr>
          <m:t>,</m:t>
        </m:r>
        <m:sSub>
          <m:sSubPr>
            <m:ctrlPr>
              <w:rPr>
                <w:rFonts w:ascii="Cambria Math" w:hAnsi="Cambria Math"/>
              </w:rPr>
            </m:ctrlPr>
          </m:sSubPr>
          <m:e>
            <m:r>
              <w:rPr>
                <w:rFonts w:ascii="Cambria Math" w:hAnsi="Cambria Math"/>
              </w:rPr>
              <m:t>N</m:t>
            </m:r>
          </m:e>
          <m:sub>
            <m:r>
              <w:rPr>
                <w:rFonts w:ascii="Cambria Math" w:hAnsi="Cambria Math"/>
              </w:rPr>
              <m:t>x</m:t>
            </m:r>
          </m:sub>
        </m:sSub>
        <m:r>
          <m:rPr>
            <m:sty m:val="p"/>
          </m:rPr>
          <w:rPr>
            <w:rFonts w:ascii="Cambria Math" w:hAnsi="Cambria Math"/>
            <w:lang w:val="de-CH"/>
          </w:rPr>
          <m:t>)</m:t>
        </m:r>
      </m:oMath>
      <w:r w:rsidRPr="00874FA7">
        <w:rPr>
          <w:lang w:val="de-CH"/>
        </w:rPr>
        <w:tab/>
        <w:t>(18)</w:t>
      </w:r>
    </w:p>
    <w:p w14:paraId="7889408D" w14:textId="77777777" w:rsidR="003376B9" w:rsidRPr="00530697" w:rsidRDefault="003376B9" w:rsidP="003376B9">
      <w:pPr>
        <w:pStyle w:val="Equation"/>
      </w:pPr>
      <w:r w:rsidRPr="00874FA7">
        <w:rPr>
          <w:rFonts w:eastAsiaTheme="minorEastAsia"/>
          <w:iCs/>
          <w:lang w:val="de-CH"/>
        </w:rPr>
        <w:tab/>
      </w:r>
      <w:r w:rsidRPr="00874FA7">
        <w:rPr>
          <w:rFonts w:eastAsiaTheme="minorEastAsia"/>
          <w:iCs/>
          <w:lang w:val="de-CH"/>
        </w:rPr>
        <w:tab/>
      </w:r>
      <m:oMath>
        <m:r>
          <w:rPr>
            <w:rFonts w:ascii="Cambria Math" w:hAnsi="Cambria Math"/>
          </w:rPr>
          <m:t>where</m:t>
        </m:r>
        <m:r>
          <m:rPr>
            <m:sty m:val="p"/>
          </m:rPr>
          <w:rPr>
            <w:rFonts w:ascii="Cambria Math" w:hAnsi="Cambria Math"/>
          </w:rPr>
          <m:t xml:space="preserve"> </m:t>
        </m:r>
        <m:r>
          <w:rPr>
            <w:rFonts w:ascii="Cambria Math" w:hAnsi="Cambria Math"/>
          </w:rPr>
          <m:t>n</m:t>
        </m:r>
        <m:r>
          <m:rPr>
            <m:sty m:val="p"/>
          </m:rPr>
          <w:rPr>
            <w:rFonts w:ascii="Cambria Math" w:hAnsi="Cambria Math"/>
          </w:rPr>
          <m:t>=</m:t>
        </m:r>
        <m:d>
          <m:dPr>
            <m:begChr m:val="⌊"/>
            <m:endChr m:val="⌋"/>
            <m:ctrlPr>
              <w:rPr>
                <w:rFonts w:ascii="Cambria Math" w:hAnsi="Cambria Math"/>
              </w:rPr>
            </m:ctrlPr>
          </m:dPr>
          <m:e>
            <m:f>
              <m:fPr>
                <m:ctrlPr>
                  <w:rPr>
                    <w:rFonts w:ascii="Cambria Math" w:hAnsi="Cambria Math"/>
                  </w:rPr>
                </m:ctrlPr>
              </m:fPr>
              <m:num>
                <m:r>
                  <m:rPr>
                    <m:sty m:val="p"/>
                  </m:rPr>
                  <w:rPr>
                    <w:rFonts w:ascii="Cambria Math" w:hAnsi="Cambria Math"/>
                  </w:rPr>
                  <m:t>0.5</m:t>
                </m:r>
                <m:sSub>
                  <m:sSubPr>
                    <m:ctrlPr>
                      <w:rPr>
                        <w:rFonts w:ascii="Cambria Math" w:hAnsi="Cambria Math"/>
                      </w:rPr>
                    </m:ctrlPr>
                  </m:sSubPr>
                  <m:e>
                    <m:r>
                      <w:rPr>
                        <w:rFonts w:ascii="Cambria Math" w:hAnsi="Cambria Math"/>
                      </w:rPr>
                      <m:t>N</m:t>
                    </m:r>
                  </m:e>
                  <m:sub>
                    <m:r>
                      <w:rPr>
                        <w:rFonts w:ascii="Cambria Math" w:hAnsi="Cambria Math"/>
                      </w:rPr>
                      <m:t>x</m:t>
                    </m:r>
                  </m:sub>
                </m:sSub>
              </m:num>
              <m:den>
                <m:r>
                  <m:rPr>
                    <m:sty m:val="p"/>
                  </m:rPr>
                  <w:rPr>
                    <w:rFonts w:ascii="Cambria Math" w:hAnsi="Cambria Math"/>
                  </w:rPr>
                  <m:t>3</m:t>
                </m:r>
              </m:den>
            </m:f>
            <m:r>
              <m:rPr>
                <m:sty m:val="p"/>
              </m:rPr>
              <w:rPr>
                <w:rFonts w:ascii="Cambria Math" w:hAnsi="Cambria Math"/>
              </w:rPr>
              <m:t>-3</m:t>
            </m:r>
          </m:e>
        </m:d>
      </m:oMath>
    </w:p>
    <w:p w14:paraId="447E4C72" w14:textId="77777777" w:rsidR="003376B9" w:rsidRPr="00530697" w:rsidRDefault="003376B9" w:rsidP="003376B9">
      <w:pPr>
        <w:pStyle w:val="Blanc"/>
      </w:pPr>
    </w:p>
    <w:p w14:paraId="3C47888E" w14:textId="77777777" w:rsidR="003376B9" w:rsidRPr="003376B9" w:rsidRDefault="003376B9" w:rsidP="003376B9">
      <w:pPr>
        <w:pStyle w:val="Headingi"/>
        <w:rPr>
          <w:lang w:val="en-GB"/>
        </w:rPr>
      </w:pPr>
      <w:r w:rsidRPr="003376B9">
        <w:rPr>
          <w:lang w:val="en-GB"/>
        </w:rPr>
        <w:t>TheoH Definition</w:t>
      </w:r>
    </w:p>
    <w:p w14:paraId="1F4E92F1" w14:textId="77777777" w:rsidR="003376B9" w:rsidRPr="003376B9" w:rsidRDefault="003376B9" w:rsidP="003376B9">
      <w:pPr>
        <w:rPr>
          <w:lang w:val="en-GB"/>
        </w:rPr>
      </w:pPr>
      <w:r w:rsidRPr="003376B9">
        <w:rPr>
          <w:lang w:val="en-GB"/>
        </w:rPr>
        <w:t xml:space="preserve">Hybrid Theory variance, known as TheoH variance, is a hybrid statistic (hence, the “H”) that combines values of the overlapping version of AVAR in the short-term and TheoBR variance to estimate the long-term frequency stability out to ¾ of the data run length </w:t>
      </w:r>
      <w:r w:rsidRPr="003376B9">
        <w:rPr>
          <w:i/>
          <w:lang w:val="en-GB"/>
        </w:rPr>
        <w:t>N</w:t>
      </w:r>
      <w:r w:rsidRPr="003376B9">
        <w:rPr>
          <w:i/>
          <w:vertAlign w:val="subscript"/>
          <w:lang w:val="en-GB"/>
        </w:rPr>
        <w:t>x</w:t>
      </w:r>
      <w:r w:rsidRPr="003376B9">
        <w:rPr>
          <w:lang w:val="en-GB"/>
        </w:rPr>
        <w:t>, which as mentioned is 50% longer than the data length usable by AVAR.</w:t>
      </w:r>
    </w:p>
    <w:p w14:paraId="2467FBD9" w14:textId="77777777" w:rsidR="003376B9" w:rsidRPr="00530697" w:rsidRDefault="003376B9" w:rsidP="003376B9">
      <w:pPr>
        <w:pStyle w:val="Blanc"/>
      </w:pPr>
    </w:p>
    <w:p w14:paraId="44357492" w14:textId="628D6963" w:rsidR="003376B9" w:rsidRPr="003376B9" w:rsidRDefault="003376B9" w:rsidP="00E75099">
      <w:pPr>
        <w:pStyle w:val="Equation"/>
        <w:rPr>
          <w:rFonts w:eastAsiaTheme="minorEastAsia"/>
          <w:lang w:val="en-GB"/>
        </w:rPr>
      </w:pPr>
      <m:oMath>
        <m:r>
          <w:rPr>
            <w:rFonts w:ascii="Cambria Math" w:hAnsi="Cambria Math"/>
          </w:rPr>
          <m:t>T</m:t>
        </m:r>
        <m:r>
          <w:rPr>
            <w:rFonts w:ascii="Cambria Math" w:hAnsi="Cambria Math"/>
            <w:lang w:val="en-GB"/>
          </w:rPr>
          <m:t>h</m:t>
        </m:r>
        <m:r>
          <w:rPr>
            <w:rFonts w:ascii="Cambria Math" w:hAnsi="Cambria Math"/>
          </w:rPr>
          <m:t>eoH</m:t>
        </m:r>
        <m:d>
          <m:dPr>
            <m:ctrlPr>
              <w:rPr>
                <w:rFonts w:ascii="Cambria Math" w:hAnsi="Cambria Math"/>
              </w:rPr>
            </m:ctrlPr>
          </m:dPr>
          <m:e>
            <m:r>
              <w:rPr>
                <w:rFonts w:ascii="Cambria Math" w:hAnsi="Cambria Math"/>
              </w:rPr>
              <m:t>m</m:t>
            </m:r>
            <m:r>
              <m:rPr>
                <m:sty m:val="p"/>
              </m:rPr>
              <w:rPr>
                <w:rFonts w:ascii="Cambria Math" w:hAnsi="Cambria Math"/>
                <w:lang w:val="en-GB"/>
              </w:rPr>
              <m:t>,</m:t>
            </m:r>
            <m:sSub>
              <m:sSubPr>
                <m:ctrlPr>
                  <w:rPr>
                    <w:rFonts w:ascii="Cambria Math" w:hAnsi="Cambria Math"/>
                  </w:rPr>
                </m:ctrlPr>
              </m:sSubPr>
              <m:e>
                <m:r>
                  <m:rPr>
                    <m:sty m:val="p"/>
                  </m:rPr>
                  <w:rPr>
                    <w:rFonts w:ascii="Cambria Math" w:hAnsi="Cambria Math"/>
                  </w:rPr>
                  <m:t>τ</m:t>
                </m:r>
              </m:e>
              <m:sub>
                <m:r>
                  <m:rPr>
                    <m:sty m:val="p"/>
                  </m:rPr>
                  <w:rPr>
                    <w:rFonts w:ascii="Cambria Math" w:hAnsi="Cambria Math"/>
                    <w:lang w:val="en-GB"/>
                  </w:rPr>
                  <m:t>0</m:t>
                </m:r>
              </m:sub>
            </m:sSub>
            <m:r>
              <m:rPr>
                <m:sty m:val="p"/>
              </m:rPr>
              <w:rPr>
                <w:rFonts w:ascii="Cambria Math" w:hAnsi="Cambria Math"/>
                <w:lang w:val="en-GB"/>
              </w:rPr>
              <m:t>,</m:t>
            </m:r>
            <m:sSub>
              <m:sSubPr>
                <m:ctrlPr>
                  <w:rPr>
                    <w:rFonts w:ascii="Cambria Math" w:hAnsi="Cambria Math"/>
                  </w:rPr>
                </m:ctrlPr>
              </m:sSubPr>
              <m:e>
                <m:r>
                  <w:rPr>
                    <w:rFonts w:ascii="Cambria Math" w:hAnsi="Cambria Math"/>
                  </w:rPr>
                  <m:t>N</m:t>
                </m:r>
              </m:e>
              <m:sub>
                <m:r>
                  <w:rPr>
                    <w:rFonts w:ascii="Cambria Math" w:hAnsi="Cambria Math"/>
                  </w:rPr>
                  <m:t>x</m:t>
                </m:r>
              </m:sub>
            </m:sSub>
          </m:e>
        </m:d>
        <m:r>
          <m:rPr>
            <m:sty m:val="p"/>
          </m:rPr>
          <w:rPr>
            <w:rFonts w:ascii="Cambria Math" w:hAnsi="Cambria Math"/>
            <w:lang w:val="en-GB"/>
          </w:rPr>
          <m:t xml:space="preserve"> :=</m:t>
        </m:r>
        <m:d>
          <m:dPr>
            <m:begChr m:val="{"/>
            <m:endChr m:val=""/>
            <m:ctrlPr>
              <w:rPr>
                <w:rFonts w:ascii="Cambria Math" w:hAnsi="Cambria Math"/>
              </w:rPr>
            </m:ctrlPr>
          </m:dPr>
          <m:e>
            <m:m>
              <m:mPr>
                <m:mcs>
                  <m:mc>
                    <m:mcPr>
                      <m:count m:val="1"/>
                      <m:mcJc m:val="center"/>
                    </m:mcPr>
                  </m:mc>
                </m:mcs>
                <m:ctrlPr>
                  <w:rPr>
                    <w:rFonts w:ascii="Cambria Math" w:hAnsi="Cambria Math"/>
                  </w:rPr>
                </m:ctrlPr>
              </m:mPr>
              <m:mr>
                <m:e>
                  <m:r>
                    <w:rPr>
                      <w:rFonts w:ascii="Cambria Math" w:hAnsi="Cambria Math"/>
                    </w:rPr>
                    <m:t>AVAR</m:t>
                  </m:r>
                  <m:d>
                    <m:dPr>
                      <m:ctrlPr>
                        <w:rPr>
                          <w:rFonts w:ascii="Cambria Math" w:hAnsi="Cambria Math"/>
                        </w:rPr>
                      </m:ctrlPr>
                    </m:dPr>
                    <m:e>
                      <m:r>
                        <w:rPr>
                          <w:rFonts w:ascii="Cambria Math" w:hAnsi="Cambria Math"/>
                        </w:rPr>
                        <m:t>m</m:t>
                      </m:r>
                      <m:r>
                        <m:rPr>
                          <m:sty m:val="p"/>
                        </m:rPr>
                        <w:rPr>
                          <w:rFonts w:ascii="Cambria Math" w:hAnsi="Cambria Math"/>
                          <w:lang w:val="en-GB"/>
                        </w:rPr>
                        <m:t>,</m:t>
                      </m:r>
                      <m:sSub>
                        <m:sSubPr>
                          <m:ctrlPr>
                            <w:rPr>
                              <w:rFonts w:ascii="Cambria Math" w:hAnsi="Cambria Math"/>
                            </w:rPr>
                          </m:ctrlPr>
                        </m:sSubPr>
                        <m:e>
                          <m:r>
                            <m:rPr>
                              <m:sty m:val="p"/>
                            </m:rPr>
                            <w:rPr>
                              <w:rFonts w:ascii="Cambria Math" w:hAnsi="Cambria Math"/>
                            </w:rPr>
                            <m:t>τ</m:t>
                          </m:r>
                        </m:e>
                        <m:sub>
                          <m:r>
                            <m:rPr>
                              <m:sty m:val="p"/>
                            </m:rPr>
                            <w:rPr>
                              <w:rFonts w:ascii="Cambria Math" w:hAnsi="Cambria Math"/>
                              <w:lang w:val="en-GB"/>
                            </w:rPr>
                            <m:t>0</m:t>
                          </m:r>
                        </m:sub>
                      </m:sSub>
                      <m:r>
                        <m:rPr>
                          <m:sty m:val="p"/>
                        </m:rPr>
                        <w:rPr>
                          <w:rFonts w:ascii="Cambria Math" w:hAnsi="Cambria Math"/>
                          <w:lang w:val="en-GB"/>
                        </w:rPr>
                        <m:t>,</m:t>
                      </m:r>
                      <m:sSub>
                        <m:sSubPr>
                          <m:ctrlPr>
                            <w:rPr>
                              <w:rFonts w:ascii="Cambria Math" w:hAnsi="Cambria Math"/>
                            </w:rPr>
                          </m:ctrlPr>
                        </m:sSubPr>
                        <m:e>
                          <m:r>
                            <w:rPr>
                              <w:rFonts w:ascii="Cambria Math" w:hAnsi="Cambria Math"/>
                            </w:rPr>
                            <m:t>N</m:t>
                          </m:r>
                        </m:e>
                        <m:sub>
                          <m:r>
                            <w:rPr>
                              <w:rFonts w:ascii="Cambria Math" w:hAnsi="Cambria Math"/>
                            </w:rPr>
                            <m:t>x</m:t>
                          </m:r>
                        </m:sub>
                      </m:sSub>
                    </m:e>
                  </m:d>
                  <m:r>
                    <m:rPr>
                      <m:sty m:val="p"/>
                    </m:rPr>
                    <w:rPr>
                      <w:rFonts w:ascii="Cambria Math" w:hAnsi="Cambria Math"/>
                      <w:lang w:val="en-GB"/>
                    </w:rPr>
                    <m:t xml:space="preserve">,                                        </m:t>
                  </m:r>
                  <m:r>
                    <w:rPr>
                      <w:rFonts w:ascii="Cambria Math" w:hAnsi="Cambria Math"/>
                    </w:rPr>
                    <m:t>for</m:t>
                  </m:r>
                  <m:r>
                    <m:rPr>
                      <m:sty m:val="p"/>
                    </m:rPr>
                    <w:rPr>
                      <w:rFonts w:ascii="Cambria Math" w:hAnsi="Cambria Math"/>
                      <w:lang w:val="en-GB"/>
                    </w:rPr>
                    <m:t xml:space="preserve"> 1≤</m:t>
                  </m:r>
                  <m:r>
                    <w:rPr>
                      <w:rFonts w:ascii="Cambria Math" w:hAnsi="Cambria Math"/>
                    </w:rPr>
                    <m:t>m</m:t>
                  </m:r>
                  <m:r>
                    <m:rPr>
                      <m:sty m:val="p"/>
                    </m:rPr>
                    <w:rPr>
                      <w:rFonts w:ascii="Cambria Math" w:hAnsi="Cambria Math"/>
                      <w:lang w:val="en-GB"/>
                    </w:rPr>
                    <m:t>≤</m:t>
                  </m:r>
                  <m:f>
                    <m:fPr>
                      <m:ctrlPr>
                        <w:rPr>
                          <w:rFonts w:ascii="Cambria Math" w:hAnsi="Cambria Math"/>
                        </w:rPr>
                      </m:ctrlPr>
                    </m:fPr>
                    <m:num>
                      <m:r>
                        <w:rPr>
                          <w:rFonts w:ascii="Cambria Math" w:hAnsi="Cambria Math"/>
                        </w:rPr>
                        <m:t>k</m:t>
                      </m:r>
                    </m:num>
                    <m:den>
                      <m:sSub>
                        <m:sSubPr>
                          <m:ctrlPr>
                            <w:rPr>
                              <w:rFonts w:ascii="Cambria Math" w:hAnsi="Cambria Math"/>
                            </w:rPr>
                          </m:ctrlPr>
                        </m:sSubPr>
                        <m:e>
                          <m:r>
                            <m:rPr>
                              <m:sty m:val="p"/>
                            </m:rPr>
                            <w:rPr>
                              <w:rFonts w:ascii="Cambria Math" w:hAnsi="Cambria Math"/>
                            </w:rPr>
                            <m:t>τ</m:t>
                          </m:r>
                        </m:e>
                        <m:sub>
                          <m:r>
                            <m:rPr>
                              <m:sty m:val="p"/>
                            </m:rPr>
                            <w:rPr>
                              <w:rFonts w:ascii="Cambria Math" w:hAnsi="Cambria Math"/>
                              <w:lang w:val="en-GB"/>
                            </w:rPr>
                            <m:t>0</m:t>
                          </m:r>
                        </m:sub>
                      </m:sSub>
                    </m:den>
                  </m:f>
                </m:e>
              </m:mr>
              <m:mr>
                <m:e>
                  <m:r>
                    <w:rPr>
                      <w:rFonts w:ascii="Cambria Math" w:hAnsi="Cambria Math"/>
                    </w:rPr>
                    <m:t>T</m:t>
                  </m:r>
                  <m:r>
                    <w:rPr>
                      <w:rFonts w:ascii="Cambria Math" w:hAnsi="Cambria Math"/>
                      <w:lang w:val="en-GB"/>
                    </w:rPr>
                    <m:t>h</m:t>
                  </m:r>
                  <m:r>
                    <w:rPr>
                      <w:rFonts w:ascii="Cambria Math" w:hAnsi="Cambria Math"/>
                    </w:rPr>
                    <m:t>eoBR</m:t>
                  </m:r>
                  <m:d>
                    <m:dPr>
                      <m:ctrlPr>
                        <w:rPr>
                          <w:rFonts w:ascii="Cambria Math" w:hAnsi="Cambria Math"/>
                        </w:rPr>
                      </m:ctrlPr>
                    </m:dPr>
                    <m:e>
                      <m:r>
                        <w:rPr>
                          <w:rFonts w:ascii="Cambria Math" w:hAnsi="Cambria Math"/>
                        </w:rPr>
                        <m:t>m</m:t>
                      </m:r>
                      <m:r>
                        <m:rPr>
                          <m:sty m:val="p"/>
                        </m:rPr>
                        <w:rPr>
                          <w:rFonts w:ascii="Cambria Math" w:hAnsi="Cambria Math"/>
                          <w:lang w:val="en-GB"/>
                        </w:rPr>
                        <m:t>,</m:t>
                      </m:r>
                      <m:sSub>
                        <m:sSubPr>
                          <m:ctrlPr>
                            <w:rPr>
                              <w:rFonts w:ascii="Cambria Math" w:hAnsi="Cambria Math"/>
                            </w:rPr>
                          </m:ctrlPr>
                        </m:sSubPr>
                        <m:e>
                          <m:r>
                            <m:rPr>
                              <m:sty m:val="p"/>
                            </m:rPr>
                            <w:rPr>
                              <w:rFonts w:ascii="Cambria Math" w:hAnsi="Cambria Math"/>
                            </w:rPr>
                            <m:t>τ</m:t>
                          </m:r>
                        </m:e>
                        <m:sub>
                          <m:r>
                            <m:rPr>
                              <m:sty m:val="p"/>
                            </m:rPr>
                            <w:rPr>
                              <w:rFonts w:ascii="Cambria Math" w:hAnsi="Cambria Math"/>
                              <w:lang w:val="en-GB"/>
                            </w:rPr>
                            <m:t>0</m:t>
                          </m:r>
                        </m:sub>
                      </m:sSub>
                      <m:r>
                        <m:rPr>
                          <m:sty m:val="p"/>
                        </m:rPr>
                        <w:rPr>
                          <w:rFonts w:ascii="Cambria Math" w:hAnsi="Cambria Math"/>
                          <w:lang w:val="en-GB"/>
                        </w:rPr>
                        <m:t>,</m:t>
                      </m:r>
                      <m:sSub>
                        <m:sSubPr>
                          <m:ctrlPr>
                            <w:rPr>
                              <w:rFonts w:ascii="Cambria Math" w:hAnsi="Cambria Math"/>
                            </w:rPr>
                          </m:ctrlPr>
                        </m:sSubPr>
                        <m:e>
                          <m:r>
                            <w:rPr>
                              <w:rFonts w:ascii="Cambria Math" w:hAnsi="Cambria Math"/>
                            </w:rPr>
                            <m:t>N</m:t>
                          </m:r>
                        </m:e>
                        <m:sub>
                          <m:r>
                            <w:rPr>
                              <w:rFonts w:ascii="Cambria Math" w:hAnsi="Cambria Math"/>
                            </w:rPr>
                            <m:t>x</m:t>
                          </m:r>
                        </m:sub>
                      </m:sSub>
                    </m:e>
                  </m:d>
                  <m:r>
                    <m:rPr>
                      <m:sty m:val="p"/>
                    </m:rPr>
                    <w:rPr>
                      <w:rFonts w:ascii="Cambria Math" w:hAnsi="Cambria Math"/>
                      <w:lang w:val="en-GB"/>
                    </w:rPr>
                    <m:t xml:space="preserve">,            </m:t>
                  </m:r>
                  <m:r>
                    <w:rPr>
                      <w:rFonts w:ascii="Cambria Math" w:hAnsi="Cambria Math"/>
                    </w:rPr>
                    <m:t>for</m:t>
                  </m:r>
                  <m:f>
                    <m:fPr>
                      <m:ctrlPr>
                        <w:rPr>
                          <w:rFonts w:ascii="Cambria Math" w:hAnsi="Cambria Math"/>
                        </w:rPr>
                      </m:ctrlPr>
                    </m:fPr>
                    <m:num>
                      <m:r>
                        <w:rPr>
                          <w:rFonts w:ascii="Cambria Math" w:hAnsi="Cambria Math"/>
                        </w:rPr>
                        <m:t>k</m:t>
                      </m:r>
                    </m:num>
                    <m:den>
                      <m:r>
                        <m:rPr>
                          <m:sty m:val="p"/>
                        </m:rPr>
                        <w:rPr>
                          <w:rFonts w:ascii="Cambria Math" w:hAnsi="Cambria Math"/>
                          <w:lang w:val="en-GB"/>
                        </w:rPr>
                        <m:t>0.75</m:t>
                      </m:r>
                      <m:sSub>
                        <m:sSubPr>
                          <m:ctrlPr>
                            <w:rPr>
                              <w:rFonts w:ascii="Cambria Math" w:hAnsi="Cambria Math"/>
                            </w:rPr>
                          </m:ctrlPr>
                        </m:sSubPr>
                        <m:e>
                          <m:r>
                            <m:rPr>
                              <m:sty m:val="p"/>
                            </m:rPr>
                            <w:rPr>
                              <w:rFonts w:ascii="Cambria Math" w:hAnsi="Cambria Math"/>
                            </w:rPr>
                            <m:t>τ</m:t>
                          </m:r>
                        </m:e>
                        <m:sub>
                          <m:r>
                            <m:rPr>
                              <m:sty m:val="p"/>
                            </m:rPr>
                            <w:rPr>
                              <w:rFonts w:ascii="Cambria Math" w:hAnsi="Cambria Math"/>
                              <w:lang w:val="en-GB"/>
                            </w:rPr>
                            <m:t>0</m:t>
                          </m:r>
                        </m:sub>
                      </m:sSub>
                    </m:den>
                  </m:f>
                  <m:r>
                    <m:rPr>
                      <m:sty m:val="p"/>
                    </m:rPr>
                    <w:rPr>
                      <w:rFonts w:ascii="Cambria Math" w:hAnsi="Cambria Math"/>
                      <w:lang w:val="en-GB"/>
                    </w:rPr>
                    <m:t>≤</m:t>
                  </m:r>
                  <m:r>
                    <w:rPr>
                      <w:rFonts w:ascii="Cambria Math" w:hAnsi="Cambria Math"/>
                    </w:rPr>
                    <m:t>m</m:t>
                  </m:r>
                  <m:r>
                    <m:rPr>
                      <m:sty m:val="p"/>
                    </m:rPr>
                    <w:rPr>
                      <w:rFonts w:ascii="Cambria Math" w:hAnsi="Cambria Math"/>
                      <w:lang w:val="en-GB"/>
                    </w:rPr>
                    <m:t>≤</m:t>
                  </m:r>
                  <m:sSub>
                    <m:sSubPr>
                      <m:ctrlPr>
                        <w:rPr>
                          <w:rFonts w:ascii="Cambria Math" w:hAnsi="Cambria Math"/>
                        </w:rPr>
                      </m:ctrlPr>
                    </m:sSubPr>
                    <m:e>
                      <m:r>
                        <w:rPr>
                          <w:rFonts w:ascii="Cambria Math" w:hAnsi="Cambria Math"/>
                        </w:rPr>
                        <m:t>N</m:t>
                      </m:r>
                    </m:e>
                    <m:sub>
                      <m:r>
                        <w:rPr>
                          <w:rFonts w:ascii="Cambria Math" w:hAnsi="Cambria Math"/>
                        </w:rPr>
                        <m:t>x</m:t>
                      </m:r>
                    </m:sub>
                  </m:sSub>
                  <m:r>
                    <m:rPr>
                      <m:sty m:val="p"/>
                    </m:rPr>
                    <w:rPr>
                      <w:rFonts w:ascii="Cambria Math" w:hAnsi="Cambria Math"/>
                      <w:lang w:val="en-GB"/>
                    </w:rPr>
                    <m:t xml:space="preserve">-1, </m:t>
                  </m:r>
                  <m:r>
                    <w:rPr>
                      <w:rFonts w:ascii="Cambria Math" w:hAnsi="Cambria Math"/>
                    </w:rPr>
                    <m:t>m</m:t>
                  </m:r>
                  <m:r>
                    <m:rPr>
                      <m:sty m:val="p"/>
                    </m:rPr>
                    <w:rPr>
                      <w:rFonts w:ascii="Cambria Math" w:hAnsi="Cambria Math"/>
                      <w:lang w:val="en-GB"/>
                    </w:rPr>
                    <m:t xml:space="preserve"> </m:t>
                  </m:r>
                  <m:r>
                    <w:rPr>
                      <w:rFonts w:ascii="Cambria Math" w:hAnsi="Cambria Math"/>
                    </w:rPr>
                    <m:t>even</m:t>
                  </m:r>
                </m:e>
              </m:mr>
            </m:m>
          </m:e>
        </m:d>
      </m:oMath>
      <w:r w:rsidRPr="003376B9">
        <w:rPr>
          <w:rFonts w:eastAsiaTheme="minorEastAsia"/>
          <w:lang w:val="en-GB"/>
        </w:rPr>
        <w:tab/>
        <w:t>(19)</w:t>
      </w:r>
    </w:p>
    <w:p w14:paraId="51C5DC7B" w14:textId="588CD7E6" w:rsidR="003376B9" w:rsidRPr="003376B9" w:rsidRDefault="003376B9" w:rsidP="003376B9">
      <w:pPr>
        <w:rPr>
          <w:lang w:val="en-GB"/>
        </w:rPr>
      </w:pPr>
      <w:r w:rsidRPr="003376B9">
        <w:rPr>
          <w:lang w:val="en-GB"/>
        </w:rPr>
        <w:t xml:space="preserve">where </w:t>
      </w:r>
      <m:oMath>
        <m:r>
          <w:rPr>
            <w:rFonts w:ascii="Cambria Math" w:hAnsi="Cambria Math"/>
          </w:rPr>
          <m:t>k</m:t>
        </m:r>
      </m:oMath>
      <w:r w:rsidRPr="003376B9">
        <w:rPr>
          <w:lang w:val="en-GB"/>
        </w:rPr>
        <w:t xml:space="preserve"> is </w:t>
      </w:r>
      <m:oMath>
        <m:r>
          <m:rPr>
            <m:sty m:val="p"/>
          </m:rPr>
          <w:rPr>
            <w:rFonts w:ascii="Cambria Math" w:hAnsi="Cambria Math"/>
          </w:rPr>
          <m:t>τ</m:t>
        </m:r>
        <m:r>
          <w:rPr>
            <w:rFonts w:ascii="Cambria Math" w:hAnsi="Cambria Math"/>
            <w:lang w:val="en-GB"/>
          </w:rPr>
          <m:t>≤0.2</m:t>
        </m:r>
        <m:r>
          <w:rPr>
            <w:rFonts w:ascii="Cambria Math" w:hAnsi="Cambria Math"/>
          </w:rPr>
          <m:t>T</m:t>
        </m:r>
      </m:oMath>
      <w:r w:rsidRPr="003376B9">
        <w:rPr>
          <w:lang w:val="en-GB"/>
        </w:rPr>
        <w:t xml:space="preserve">, and </w:t>
      </w:r>
      <m:oMath>
        <m:r>
          <w:rPr>
            <w:rFonts w:ascii="Cambria Math" w:hAnsi="Cambria Math"/>
          </w:rPr>
          <m:t>AVAR</m:t>
        </m:r>
        <m:d>
          <m:dPr>
            <m:ctrlPr>
              <w:rPr>
                <w:rFonts w:ascii="Cambria Math" w:hAnsi="Cambria Math"/>
                <w:i/>
              </w:rPr>
            </m:ctrlPr>
          </m:dPr>
          <m:e>
            <m:r>
              <w:rPr>
                <w:rFonts w:ascii="Cambria Math" w:hAnsi="Cambria Math"/>
              </w:rPr>
              <m:t>m</m:t>
            </m:r>
            <m:r>
              <w:rPr>
                <w:rFonts w:ascii="Cambria Math" w:hAnsi="Cambria Math"/>
                <w:lang w:val="en-GB"/>
              </w:rPr>
              <m:t>,</m:t>
            </m:r>
            <m:sSub>
              <m:sSubPr>
                <m:ctrlPr>
                  <w:rPr>
                    <w:rFonts w:ascii="Cambria Math" w:hAnsi="Cambria Math"/>
                    <w:i/>
                  </w:rPr>
                </m:ctrlPr>
              </m:sSubPr>
              <m:e>
                <m:r>
                  <m:rPr>
                    <m:sty m:val="p"/>
                  </m:rPr>
                  <w:rPr>
                    <w:rFonts w:ascii="Cambria Math" w:hAnsi="Cambria Math"/>
                  </w:rPr>
                  <m:t>τ</m:t>
                </m:r>
              </m:e>
              <m:sub>
                <m:r>
                  <w:rPr>
                    <w:rFonts w:ascii="Cambria Math" w:hAnsi="Cambria Math"/>
                    <w:lang w:val="en-GB"/>
                  </w:rPr>
                  <m:t>0</m:t>
                </m:r>
              </m:sub>
            </m:sSub>
            <m:r>
              <w:rPr>
                <w:rFonts w:ascii="Cambria Math" w:hAnsi="Cambria Math"/>
                <w:lang w:val="en-GB"/>
              </w:rPr>
              <m:t xml:space="preserve">, </m:t>
            </m:r>
            <m:sSub>
              <m:sSubPr>
                <m:ctrlPr>
                  <w:rPr>
                    <w:rFonts w:ascii="Cambria Math" w:hAnsi="Cambria Math"/>
                    <w:i/>
                  </w:rPr>
                </m:ctrlPr>
              </m:sSubPr>
              <m:e>
                <m:r>
                  <w:rPr>
                    <w:rFonts w:ascii="Cambria Math" w:hAnsi="Cambria Math"/>
                  </w:rPr>
                  <m:t>N</m:t>
                </m:r>
              </m:e>
              <m:sub>
                <m:r>
                  <w:rPr>
                    <w:rFonts w:ascii="Cambria Math" w:hAnsi="Cambria Math"/>
                  </w:rPr>
                  <m:t>x</m:t>
                </m:r>
              </m:sub>
            </m:sSub>
          </m:e>
        </m:d>
      </m:oMath>
      <w:r w:rsidRPr="003376B9">
        <w:rPr>
          <w:lang w:val="en-GB"/>
        </w:rPr>
        <w:t xml:space="preserve"> has sufficient confidence.</w:t>
      </w:r>
    </w:p>
    <w:p w14:paraId="2EA8338D" w14:textId="77777777" w:rsidR="003376B9" w:rsidRPr="003376B9" w:rsidRDefault="003376B9" w:rsidP="003376B9">
      <w:pPr>
        <w:rPr>
          <w:rFonts w:eastAsiaTheme="minorEastAsia"/>
          <w:lang w:val="en-GB"/>
        </w:rPr>
      </w:pPr>
      <w:r w:rsidRPr="003376B9">
        <w:rPr>
          <w:lang w:val="en-GB"/>
        </w:rPr>
        <w:t xml:space="preserve">The usual upper </w:t>
      </w:r>
      <w:r w:rsidRPr="00530697">
        <w:t>τ</w:t>
      </w:r>
      <w:r w:rsidRPr="003376B9">
        <w:rPr>
          <w:lang w:val="en-GB"/>
        </w:rPr>
        <w:t xml:space="preserve">-limit of AVAR is 20% of the data run time </w:t>
      </w:r>
      <w:r w:rsidRPr="003376B9">
        <w:rPr>
          <w:i/>
          <w:lang w:val="en-GB"/>
        </w:rPr>
        <w:t>T</w:t>
      </w:r>
      <w:r w:rsidRPr="003376B9">
        <w:rPr>
          <w:lang w:val="en-GB"/>
        </w:rPr>
        <w:t xml:space="preserve">. Since TheoBR is more computationally intense than AVAR, only large values of </w:t>
      </w:r>
      <w:r w:rsidRPr="003376B9">
        <w:rPr>
          <w:i/>
          <w:lang w:val="en-GB"/>
        </w:rPr>
        <w:t>m</w:t>
      </w:r>
      <w:r w:rsidRPr="003376B9">
        <w:rPr>
          <w:lang w:val="en-GB"/>
        </w:rPr>
        <w:t xml:space="preserve"> are included in the above definition, not all values of </w:t>
      </w:r>
      <w:r w:rsidRPr="003376B9">
        <w:rPr>
          <w:i/>
          <w:lang w:val="en-GB"/>
        </w:rPr>
        <w:t>m</w:t>
      </w:r>
      <w:r w:rsidRPr="003376B9">
        <w:rPr>
          <w:lang w:val="en-GB"/>
        </w:rPr>
        <w:t xml:space="preserve">. Usually it is not necessary to calculate all values of </w:t>
      </w:r>
      <w:r w:rsidRPr="003376B9">
        <w:rPr>
          <w:i/>
          <w:lang w:val="en-GB"/>
        </w:rPr>
        <w:t>m</w:t>
      </w:r>
      <w:r w:rsidRPr="003376B9">
        <w:rPr>
          <w:lang w:val="en-GB"/>
        </w:rPr>
        <w:t xml:space="preserve">; octave or decade spans of </w:t>
      </w:r>
      <w:r w:rsidRPr="003376B9">
        <w:rPr>
          <w:i/>
          <w:lang w:val="en-GB"/>
        </w:rPr>
        <w:t>m</w:t>
      </w:r>
      <w:r w:rsidRPr="003376B9">
        <w:rPr>
          <w:lang w:val="en-GB"/>
        </w:rPr>
        <w:t xml:space="preserve"> are sufficient to characterize random noise. To delineate AVAR from TheoBR values, an intentional small gap for </w:t>
      </w:r>
      <m:oMath>
        <m:f>
          <m:fPr>
            <m:ctrlPr>
              <w:rPr>
                <w:rFonts w:ascii="Cambria Math" w:hAnsi="Cambria Math"/>
                <w:i/>
              </w:rPr>
            </m:ctrlPr>
          </m:fPr>
          <m:num>
            <m:r>
              <w:rPr>
                <w:rFonts w:ascii="Cambria Math" w:hAnsi="Cambria Math"/>
                <w:lang w:val="en-GB"/>
              </w:rPr>
              <m:t>0.2</m:t>
            </m:r>
            <m:r>
              <w:rPr>
                <w:rFonts w:ascii="Cambria Math" w:hAnsi="Cambria Math"/>
              </w:rPr>
              <m:t>T</m:t>
            </m:r>
          </m:num>
          <m:den>
            <m:sSub>
              <m:sSubPr>
                <m:ctrlPr>
                  <w:rPr>
                    <w:rFonts w:ascii="Cambria Math" w:hAnsi="Cambria Math"/>
                    <w:i/>
                  </w:rPr>
                </m:ctrlPr>
              </m:sSubPr>
              <m:e>
                <m:r>
                  <w:rPr>
                    <w:rFonts w:ascii="Cambria Math" w:hAnsi="Cambria Math"/>
                  </w:rPr>
                  <m:t>τ</m:t>
                </m:r>
              </m:e>
              <m:sub>
                <m:r>
                  <w:rPr>
                    <w:rFonts w:ascii="Cambria Math" w:hAnsi="Cambria Math"/>
                    <w:lang w:val="en-GB"/>
                  </w:rPr>
                  <m:t>0</m:t>
                </m:r>
              </m:sub>
            </m:sSub>
          </m:den>
        </m:f>
        <m:r>
          <w:rPr>
            <w:rFonts w:ascii="Cambria Math" w:hAnsi="Cambria Math"/>
            <w:lang w:val="en-GB"/>
          </w:rPr>
          <m:t>&lt;</m:t>
        </m:r>
        <m:r>
          <w:rPr>
            <w:rFonts w:ascii="Cambria Math" w:hAnsi="Cambria Math"/>
          </w:rPr>
          <m:t>m</m:t>
        </m:r>
        <m:r>
          <w:rPr>
            <w:rFonts w:ascii="Cambria Math" w:hAnsi="Cambria Math"/>
            <w:lang w:val="en-GB"/>
          </w:rPr>
          <m:t>&lt;</m:t>
        </m:r>
        <m:f>
          <m:fPr>
            <m:ctrlPr>
              <w:rPr>
                <w:rFonts w:ascii="Cambria Math" w:hAnsi="Cambria Math"/>
                <w:i/>
              </w:rPr>
            </m:ctrlPr>
          </m:fPr>
          <m:num>
            <m:r>
              <w:rPr>
                <w:rFonts w:ascii="Cambria Math" w:hAnsi="Cambria Math"/>
                <w:lang w:val="en-GB"/>
              </w:rPr>
              <m:t>0.8</m:t>
            </m:r>
            <m:r>
              <w:rPr>
                <w:rFonts w:ascii="Cambria Math" w:hAnsi="Cambria Math"/>
              </w:rPr>
              <m:t>T</m:t>
            </m:r>
          </m:num>
          <m:den>
            <m:r>
              <w:rPr>
                <w:rFonts w:ascii="Cambria Math" w:hAnsi="Cambria Math"/>
                <w:lang w:val="en-GB"/>
              </w:rPr>
              <m:t>3</m:t>
            </m:r>
            <m:sSub>
              <m:sSubPr>
                <m:ctrlPr>
                  <w:rPr>
                    <w:rFonts w:ascii="Cambria Math" w:hAnsi="Cambria Math"/>
                    <w:i/>
                  </w:rPr>
                </m:ctrlPr>
              </m:sSubPr>
              <m:e>
                <m:r>
                  <w:rPr>
                    <w:rFonts w:ascii="Cambria Math" w:hAnsi="Cambria Math"/>
                  </w:rPr>
                  <m:t>τ</m:t>
                </m:r>
              </m:e>
              <m:sub>
                <m:r>
                  <w:rPr>
                    <w:rFonts w:ascii="Cambria Math" w:hAnsi="Cambria Math"/>
                    <w:lang w:val="en-GB"/>
                  </w:rPr>
                  <m:t>0</m:t>
                </m:r>
              </m:sub>
            </m:sSub>
          </m:den>
        </m:f>
      </m:oMath>
      <w:r w:rsidRPr="003376B9">
        <w:rPr>
          <w:rFonts w:eastAsiaTheme="minorEastAsia"/>
          <w:lang w:val="en-GB"/>
        </w:rPr>
        <w:t xml:space="preserve"> is inserted but can be filled if one wants to compute more or all </w:t>
      </w:r>
      <w:r w:rsidRPr="003376B9">
        <w:rPr>
          <w:rFonts w:eastAsiaTheme="minorEastAsia"/>
          <w:i/>
          <w:lang w:val="en-GB"/>
        </w:rPr>
        <w:t>m</w:t>
      </w:r>
      <w:r w:rsidRPr="003376B9">
        <w:rPr>
          <w:rFonts w:eastAsiaTheme="minorEastAsia"/>
          <w:lang w:val="en-GB"/>
        </w:rPr>
        <w:t xml:space="preserve"> values.</w:t>
      </w:r>
    </w:p>
    <w:p w14:paraId="05CE6C09" w14:textId="77777777" w:rsidR="003376B9" w:rsidRPr="003376B9" w:rsidRDefault="003376B9" w:rsidP="003376B9">
      <w:pPr>
        <w:rPr>
          <w:lang w:val="en-GB"/>
        </w:rPr>
      </w:pPr>
      <w:r w:rsidRPr="003376B9">
        <w:rPr>
          <w:lang w:val="en-GB"/>
        </w:rPr>
        <w:t>The square-root of TheoH variance is TheoH deviation, also known as TheoH-dev.</w:t>
      </w:r>
    </w:p>
    <w:p w14:paraId="5B135781" w14:textId="77777777" w:rsidR="003376B9" w:rsidRPr="003376B9" w:rsidRDefault="003376B9" w:rsidP="003376B9">
      <w:pPr>
        <w:pStyle w:val="Heading1"/>
        <w:rPr>
          <w:lang w:val="en-GB"/>
        </w:rPr>
      </w:pPr>
      <w:r w:rsidRPr="003376B9">
        <w:rPr>
          <w:lang w:val="en-GB"/>
        </w:rPr>
        <w:t>4</w:t>
      </w:r>
      <w:r w:rsidRPr="003376B9">
        <w:rPr>
          <w:lang w:val="en-GB"/>
        </w:rPr>
        <w:tab/>
        <w:t>Conversion between frequency and time domains</w:t>
      </w:r>
    </w:p>
    <w:p w14:paraId="1010DF96" w14:textId="77777777" w:rsidR="003376B9" w:rsidRPr="003376B9" w:rsidRDefault="003376B9" w:rsidP="003376B9">
      <w:pPr>
        <w:rPr>
          <w:lang w:val="en-GB"/>
        </w:rPr>
      </w:pPr>
      <w:r w:rsidRPr="003376B9">
        <w:rPr>
          <w:lang w:val="en-GB"/>
        </w:rPr>
        <w:t xml:space="preserve">In general, if the spectral density of the normalized frequency fluctuations </w:t>
      </w:r>
      <w:r w:rsidRPr="003376B9">
        <w:rPr>
          <w:i/>
          <w:lang w:val="en-GB"/>
        </w:rPr>
        <w:t>S</w:t>
      </w:r>
      <w:r w:rsidRPr="003376B9">
        <w:rPr>
          <w:i/>
          <w:position w:val="-4"/>
          <w:sz w:val="16"/>
          <w:lang w:val="en-GB"/>
        </w:rPr>
        <w:t>y</w:t>
      </w:r>
      <w:r w:rsidRPr="003376B9">
        <w:rPr>
          <w:lang w:val="en-GB"/>
        </w:rPr>
        <w:t>(</w:t>
      </w:r>
      <w:r w:rsidRPr="003376B9">
        <w:rPr>
          <w:sz w:val="12"/>
          <w:lang w:val="en-GB"/>
        </w:rPr>
        <w:t> </w:t>
      </w:r>
      <w:r w:rsidRPr="003376B9">
        <w:rPr>
          <w:i/>
          <w:lang w:val="en-GB"/>
        </w:rPr>
        <w:t>f</w:t>
      </w:r>
      <w:r w:rsidRPr="003376B9">
        <w:rPr>
          <w:sz w:val="12"/>
          <w:lang w:val="en-GB"/>
        </w:rPr>
        <w:t> </w:t>
      </w:r>
      <w:r w:rsidRPr="003376B9">
        <w:rPr>
          <w:lang w:val="en-GB"/>
        </w:rPr>
        <w:t>) is known, the two</w:t>
      </w:r>
      <w:r w:rsidRPr="003376B9">
        <w:rPr>
          <w:lang w:val="en-GB"/>
        </w:rPr>
        <w:noBreakHyphen/>
        <w:t>sample variance can be computed as follows:</w:t>
      </w:r>
    </w:p>
    <w:p w14:paraId="725E2A4C" w14:textId="77777777" w:rsidR="003376B9" w:rsidRPr="003376B9" w:rsidRDefault="003376B9" w:rsidP="003376B9">
      <w:pPr>
        <w:pStyle w:val="Equation"/>
        <w:rPr>
          <w:lang w:val="en-GB"/>
        </w:rPr>
      </w:pPr>
      <w:bookmarkStart w:id="19" w:name="F018"/>
      <w:r w:rsidRPr="003376B9">
        <w:rPr>
          <w:lang w:val="en-GB"/>
        </w:rPr>
        <w:tab/>
      </w:r>
      <w:r w:rsidRPr="003376B9">
        <w:rPr>
          <w:lang w:val="en-GB"/>
        </w:rPr>
        <w:tab/>
      </w:r>
      <w:r w:rsidRPr="00530697">
        <w:fldChar w:fldCharType="begin"/>
      </w:r>
      <w:r w:rsidRPr="003376B9">
        <w:rPr>
          <w:lang w:val="en-GB"/>
        </w:rPr>
        <w:instrText xml:space="preserve">eq </w:instrText>
      </w:r>
      <w:r w:rsidRPr="003376B9">
        <w:rPr>
          <w:rFonts w:ascii="Symbol" w:hAnsi="Symbol"/>
          <w:lang w:val="en-GB"/>
        </w:rPr>
        <w:instrText>s</w:instrText>
      </w:r>
      <w:r w:rsidRPr="003376B9">
        <w:rPr>
          <w:lang w:val="en-GB"/>
        </w:rPr>
        <w:instrText>\s(</w:instrText>
      </w:r>
      <w:r w:rsidRPr="003376B9">
        <w:rPr>
          <w:sz w:val="18"/>
          <w:lang w:val="en-GB"/>
        </w:rPr>
        <w:instrText>2,</w:instrText>
      </w:r>
      <w:r w:rsidRPr="003376B9">
        <w:rPr>
          <w:i/>
          <w:sz w:val="18"/>
          <w:lang w:val="en-GB"/>
        </w:rPr>
        <w:instrText>y</w:instrText>
      </w:r>
      <w:r w:rsidRPr="003376B9">
        <w:rPr>
          <w:lang w:val="en-GB"/>
        </w:rPr>
        <w:instrText>)(</w:instrText>
      </w:r>
      <w:r w:rsidRPr="003376B9">
        <w:rPr>
          <w:rFonts w:ascii="Symbol" w:hAnsi="Symbol"/>
          <w:lang w:val="en-GB"/>
        </w:rPr>
        <w:instrText>t</w:instrText>
      </w:r>
      <w:r w:rsidRPr="003376B9">
        <w:rPr>
          <w:lang w:val="en-GB"/>
        </w:rPr>
        <w:instrText xml:space="preserve">)  </w:instrText>
      </w:r>
      <w:r w:rsidRPr="003376B9">
        <w:rPr>
          <w:rFonts w:ascii="Symbol" w:hAnsi="Symbol"/>
          <w:lang w:val="en-GB"/>
        </w:rPr>
        <w:instrText>=</w:instrText>
      </w:r>
      <w:r w:rsidRPr="003376B9">
        <w:rPr>
          <w:lang w:val="en-GB"/>
        </w:rPr>
        <w:instrText xml:space="preserve">  2 \i(</w:instrText>
      </w:r>
      <w:r w:rsidRPr="003376B9">
        <w:rPr>
          <w:sz w:val="18"/>
          <w:lang w:val="en-GB"/>
        </w:rPr>
        <w:instrText>0</w:instrText>
      </w:r>
      <w:r w:rsidRPr="003376B9">
        <w:rPr>
          <w:lang w:val="en-GB"/>
        </w:rPr>
        <w:instrText>,</w:instrText>
      </w:r>
      <w:r w:rsidRPr="003376B9">
        <w:rPr>
          <w:i/>
          <w:sz w:val="18"/>
          <w:lang w:val="en-GB"/>
        </w:rPr>
        <w:instrText>f</w:instrText>
      </w:r>
      <w:r w:rsidRPr="003376B9">
        <w:rPr>
          <w:i/>
          <w:position w:val="-3"/>
          <w:sz w:val="14"/>
          <w:lang w:val="en-GB"/>
        </w:rPr>
        <w:instrText>h</w:instrText>
      </w:r>
      <w:r w:rsidRPr="003376B9">
        <w:rPr>
          <w:lang w:val="en-GB"/>
        </w:rPr>
        <w:instrText xml:space="preserve">, </w:instrText>
      </w:r>
      <w:r w:rsidRPr="003376B9">
        <w:rPr>
          <w:i/>
          <w:lang w:val="en-GB"/>
        </w:rPr>
        <w:instrText>S</w:instrText>
      </w:r>
      <w:r w:rsidRPr="003376B9">
        <w:rPr>
          <w:i/>
          <w:position w:val="-4"/>
          <w:sz w:val="18"/>
          <w:lang w:val="en-GB"/>
        </w:rPr>
        <w:instrText>y</w:instrText>
      </w:r>
      <w:r w:rsidRPr="003376B9">
        <w:rPr>
          <w:lang w:val="en-GB"/>
        </w:rPr>
        <w:instrText>(</w:instrText>
      </w:r>
      <w:r w:rsidRPr="003376B9">
        <w:rPr>
          <w:sz w:val="18"/>
          <w:lang w:val="en-GB"/>
        </w:rPr>
        <w:instrText> </w:instrText>
      </w:r>
      <w:r w:rsidRPr="003376B9">
        <w:rPr>
          <w:i/>
          <w:lang w:val="en-GB"/>
        </w:rPr>
        <w:instrText>f</w:instrText>
      </w:r>
      <w:r w:rsidRPr="003376B9">
        <w:rPr>
          <w:sz w:val="12"/>
          <w:lang w:val="en-GB"/>
        </w:rPr>
        <w:instrText> </w:instrText>
      </w:r>
      <w:r w:rsidRPr="003376B9">
        <w:rPr>
          <w:lang w:val="en-GB"/>
        </w:rPr>
        <w:instrText>)  \f(sin</w:instrText>
      </w:r>
      <w:r w:rsidRPr="003376B9">
        <w:rPr>
          <w:position w:val="6"/>
          <w:sz w:val="18"/>
          <w:lang w:val="en-GB"/>
        </w:rPr>
        <w:instrText xml:space="preserve">4 </w:instrText>
      </w:r>
      <w:r w:rsidRPr="003376B9">
        <w:rPr>
          <w:lang w:val="en-GB"/>
        </w:rPr>
        <w:instrText>(</w:instrText>
      </w:r>
      <w:r w:rsidRPr="003376B9">
        <w:rPr>
          <w:rFonts w:ascii="Symbol" w:hAnsi="Symbol"/>
          <w:lang w:val="en-GB"/>
        </w:rPr>
        <w:instrText>p</w:instrText>
      </w:r>
      <w:r w:rsidRPr="003376B9">
        <w:rPr>
          <w:lang w:val="en-GB"/>
        </w:rPr>
        <w:instrText xml:space="preserve"> </w:instrText>
      </w:r>
      <w:r w:rsidRPr="003376B9">
        <w:rPr>
          <w:i/>
          <w:lang w:val="en-GB"/>
        </w:rPr>
        <w:instrText>f</w:instrText>
      </w:r>
      <w:r w:rsidRPr="003376B9">
        <w:rPr>
          <w:lang w:val="en-GB"/>
        </w:rPr>
        <w:instrText xml:space="preserve"> </w:instrText>
      </w:r>
      <w:r w:rsidRPr="003376B9">
        <w:rPr>
          <w:rFonts w:ascii="Symbol" w:hAnsi="Symbol"/>
          <w:lang w:val="en-GB"/>
        </w:rPr>
        <w:instrText>t</w:instrText>
      </w:r>
      <w:r w:rsidRPr="003376B9">
        <w:rPr>
          <w:lang w:val="en-GB"/>
        </w:rPr>
        <w:instrText>),(</w:instrText>
      </w:r>
      <w:r w:rsidRPr="003376B9">
        <w:rPr>
          <w:rFonts w:ascii="Symbol" w:hAnsi="Symbol"/>
          <w:lang w:val="en-GB"/>
        </w:rPr>
        <w:instrText>p</w:instrText>
      </w:r>
      <w:r w:rsidRPr="003376B9">
        <w:rPr>
          <w:lang w:val="en-GB"/>
        </w:rPr>
        <w:instrText xml:space="preserve"> </w:instrText>
      </w:r>
      <w:r w:rsidRPr="003376B9">
        <w:rPr>
          <w:i/>
          <w:lang w:val="en-GB"/>
        </w:rPr>
        <w:instrText>f</w:instrText>
      </w:r>
      <w:r w:rsidRPr="003376B9">
        <w:rPr>
          <w:lang w:val="en-GB"/>
        </w:rPr>
        <w:instrText xml:space="preserve"> </w:instrText>
      </w:r>
      <w:r w:rsidRPr="003376B9">
        <w:rPr>
          <w:rFonts w:ascii="Symbol" w:hAnsi="Symbol"/>
          <w:lang w:val="en-GB"/>
        </w:rPr>
        <w:instrText>t</w:instrText>
      </w:r>
      <w:r w:rsidRPr="003376B9">
        <w:rPr>
          <w:lang w:val="en-GB"/>
        </w:rPr>
        <w:instrText>)</w:instrText>
      </w:r>
      <w:r w:rsidRPr="003376B9">
        <w:rPr>
          <w:position w:val="6"/>
          <w:sz w:val="18"/>
          <w:lang w:val="en-GB"/>
        </w:rPr>
        <w:instrText>2</w:instrText>
      </w:r>
      <w:r w:rsidRPr="003376B9">
        <w:rPr>
          <w:lang w:val="en-GB"/>
        </w:rPr>
        <w:instrText>)  d</w:instrText>
      </w:r>
      <w:r w:rsidRPr="003376B9">
        <w:rPr>
          <w:i/>
          <w:lang w:val="en-GB"/>
        </w:rPr>
        <w:instrText>f</w:instrText>
      </w:r>
      <w:r w:rsidRPr="003376B9">
        <w:rPr>
          <w:lang w:val="en-GB"/>
        </w:rPr>
        <w:instrText>)</w:instrText>
      </w:r>
      <w:r w:rsidRPr="00530697">
        <w:fldChar w:fldCharType="end"/>
      </w:r>
      <w:r w:rsidRPr="003376B9">
        <w:rPr>
          <w:lang w:val="en-GB"/>
        </w:rPr>
        <w:tab/>
        <w:t>(20)</w:t>
      </w:r>
      <w:bookmarkEnd w:id="19"/>
    </w:p>
    <w:p w14:paraId="21899747" w14:textId="77777777" w:rsidR="003376B9" w:rsidRPr="003376B9" w:rsidRDefault="003376B9" w:rsidP="00941446">
      <w:pPr>
        <w:pStyle w:val="Equation"/>
        <w:spacing w:after="120"/>
        <w:rPr>
          <w:lang w:val="en-GB"/>
        </w:rPr>
      </w:pPr>
      <w:bookmarkStart w:id="20" w:name="F019"/>
      <w:r w:rsidRPr="003376B9">
        <w:rPr>
          <w:lang w:val="en-GB"/>
        </w:rPr>
        <w:tab/>
      </w:r>
      <w:r w:rsidRPr="003376B9">
        <w:rPr>
          <w:lang w:val="en-GB"/>
        </w:rPr>
        <w:tab/>
      </w:r>
      <w:r w:rsidRPr="00530697">
        <w:fldChar w:fldCharType="begin"/>
      </w:r>
      <w:r w:rsidRPr="003376B9">
        <w:rPr>
          <w:lang w:val="en-GB"/>
        </w:rPr>
        <w:instrText xml:space="preserve">eq Mod. </w:instrText>
      </w:r>
      <w:r w:rsidRPr="003376B9">
        <w:rPr>
          <w:rFonts w:ascii="Symbol" w:hAnsi="Symbol"/>
          <w:lang w:val="en-GB"/>
        </w:rPr>
        <w:instrText>s</w:instrText>
      </w:r>
      <w:r w:rsidRPr="003376B9">
        <w:rPr>
          <w:lang w:val="en-GB"/>
        </w:rPr>
        <w:instrText>\s(</w:instrText>
      </w:r>
      <w:r w:rsidRPr="003376B9">
        <w:rPr>
          <w:sz w:val="18"/>
          <w:lang w:val="en-GB"/>
        </w:rPr>
        <w:instrText>2</w:instrText>
      </w:r>
      <w:r w:rsidRPr="003376B9">
        <w:rPr>
          <w:lang w:val="en-GB"/>
        </w:rPr>
        <w:instrText>,</w:instrText>
      </w:r>
      <w:r w:rsidRPr="003376B9">
        <w:rPr>
          <w:i/>
          <w:sz w:val="18"/>
          <w:lang w:val="en-GB"/>
        </w:rPr>
        <w:instrText>y</w:instrText>
      </w:r>
      <w:r w:rsidRPr="003376B9">
        <w:rPr>
          <w:lang w:val="en-GB"/>
        </w:rPr>
        <w:instrText>)(</w:instrText>
      </w:r>
      <w:r w:rsidRPr="003376B9">
        <w:rPr>
          <w:rFonts w:ascii="Symbol" w:hAnsi="Symbol"/>
          <w:lang w:val="en-GB"/>
        </w:rPr>
        <w:instrText>t</w:instrText>
      </w:r>
      <w:r w:rsidRPr="003376B9">
        <w:rPr>
          <w:lang w:val="en-GB"/>
        </w:rPr>
        <w:instrText xml:space="preserve">)  </w:instrText>
      </w:r>
      <w:r w:rsidRPr="003376B9">
        <w:rPr>
          <w:rFonts w:ascii="Symbol" w:hAnsi="Symbol"/>
          <w:lang w:val="en-GB"/>
        </w:rPr>
        <w:instrText>=</w:instrText>
      </w:r>
      <w:r w:rsidRPr="003376B9">
        <w:rPr>
          <w:lang w:val="en-GB"/>
        </w:rPr>
        <w:instrText xml:space="preserve">  2 \i(</w:instrText>
      </w:r>
      <w:r w:rsidRPr="003376B9">
        <w:rPr>
          <w:sz w:val="18"/>
          <w:lang w:val="en-GB"/>
        </w:rPr>
        <w:instrText>0</w:instrText>
      </w:r>
      <w:r w:rsidRPr="003376B9">
        <w:rPr>
          <w:lang w:val="en-GB"/>
        </w:rPr>
        <w:instrText>,</w:instrText>
      </w:r>
      <w:r w:rsidRPr="003376B9">
        <w:rPr>
          <w:i/>
          <w:sz w:val="18"/>
          <w:lang w:val="en-GB"/>
        </w:rPr>
        <w:instrText>f</w:instrText>
      </w:r>
      <w:r w:rsidRPr="003376B9">
        <w:rPr>
          <w:i/>
          <w:position w:val="-3"/>
          <w:sz w:val="14"/>
          <w:lang w:val="en-GB"/>
        </w:rPr>
        <w:instrText>h</w:instrText>
      </w:r>
      <w:r w:rsidRPr="003376B9">
        <w:rPr>
          <w:lang w:val="en-GB"/>
        </w:rPr>
        <w:instrText xml:space="preserve">, </w:instrText>
      </w:r>
      <w:r w:rsidRPr="003376B9">
        <w:rPr>
          <w:i/>
          <w:lang w:val="en-GB"/>
        </w:rPr>
        <w:instrText>S</w:instrText>
      </w:r>
      <w:r w:rsidRPr="003376B9">
        <w:rPr>
          <w:i/>
          <w:position w:val="-4"/>
          <w:sz w:val="18"/>
          <w:lang w:val="en-GB"/>
        </w:rPr>
        <w:instrText>y</w:instrText>
      </w:r>
      <w:r w:rsidRPr="003376B9">
        <w:rPr>
          <w:lang w:val="en-GB"/>
        </w:rPr>
        <w:instrText>(</w:instrText>
      </w:r>
      <w:r w:rsidRPr="003376B9">
        <w:rPr>
          <w:sz w:val="18"/>
          <w:lang w:val="en-GB"/>
        </w:rPr>
        <w:instrText> </w:instrText>
      </w:r>
      <w:r w:rsidRPr="003376B9">
        <w:rPr>
          <w:i/>
          <w:lang w:val="en-GB"/>
        </w:rPr>
        <w:instrText>f</w:instrText>
      </w:r>
      <w:r w:rsidRPr="003376B9">
        <w:rPr>
          <w:sz w:val="12"/>
          <w:lang w:val="en-GB"/>
        </w:rPr>
        <w:instrText> </w:instrText>
      </w:r>
      <w:r w:rsidRPr="003376B9">
        <w:rPr>
          <w:lang w:val="en-GB"/>
        </w:rPr>
        <w:instrText>)  \f(sin</w:instrText>
      </w:r>
      <w:r w:rsidRPr="003376B9">
        <w:rPr>
          <w:position w:val="6"/>
          <w:sz w:val="18"/>
          <w:lang w:val="en-GB"/>
        </w:rPr>
        <w:instrText xml:space="preserve">6 </w:instrText>
      </w:r>
      <w:r w:rsidRPr="003376B9">
        <w:rPr>
          <w:lang w:val="en-GB"/>
        </w:rPr>
        <w:instrText>(</w:instrText>
      </w:r>
      <w:r w:rsidRPr="003376B9">
        <w:rPr>
          <w:rFonts w:ascii="Symbol" w:hAnsi="Symbol"/>
          <w:lang w:val="en-GB"/>
        </w:rPr>
        <w:instrText>p</w:instrText>
      </w:r>
      <w:r w:rsidRPr="003376B9">
        <w:rPr>
          <w:lang w:val="en-GB"/>
        </w:rPr>
        <w:instrText xml:space="preserve"> </w:instrText>
      </w:r>
      <w:r w:rsidRPr="003376B9">
        <w:rPr>
          <w:i/>
          <w:lang w:val="en-GB"/>
        </w:rPr>
        <w:instrText>f</w:instrText>
      </w:r>
      <w:r w:rsidRPr="003376B9">
        <w:rPr>
          <w:lang w:val="en-GB"/>
        </w:rPr>
        <w:instrText xml:space="preserve"> </w:instrText>
      </w:r>
      <w:r w:rsidRPr="003376B9">
        <w:rPr>
          <w:rFonts w:ascii="Symbol" w:hAnsi="Symbol"/>
          <w:lang w:val="en-GB"/>
        </w:rPr>
        <w:instrText>t</w:instrText>
      </w:r>
      <w:r w:rsidRPr="003376B9">
        <w:rPr>
          <w:lang w:val="en-GB"/>
        </w:rPr>
        <w:instrText>),(</w:instrText>
      </w:r>
      <w:r w:rsidRPr="003376B9">
        <w:rPr>
          <w:i/>
          <w:lang w:val="en-GB"/>
        </w:rPr>
        <w:instrText>n</w:instrText>
      </w:r>
      <w:r w:rsidRPr="003376B9">
        <w:rPr>
          <w:lang w:val="en-GB"/>
        </w:rPr>
        <w:instrText xml:space="preserve"> </w:instrText>
      </w:r>
      <w:r w:rsidRPr="003376B9">
        <w:rPr>
          <w:rFonts w:ascii="Symbol" w:hAnsi="Symbol"/>
          <w:lang w:val="en-GB"/>
        </w:rPr>
        <w:instrText>p</w:instrText>
      </w:r>
      <w:r w:rsidRPr="003376B9">
        <w:rPr>
          <w:lang w:val="en-GB"/>
        </w:rPr>
        <w:instrText xml:space="preserve"> </w:instrText>
      </w:r>
      <w:r w:rsidRPr="003376B9">
        <w:rPr>
          <w:i/>
          <w:lang w:val="en-GB"/>
        </w:rPr>
        <w:instrText>f</w:instrText>
      </w:r>
      <w:r w:rsidRPr="003376B9">
        <w:rPr>
          <w:lang w:val="en-GB"/>
        </w:rPr>
        <w:instrText xml:space="preserve"> </w:instrText>
      </w:r>
      <w:r w:rsidRPr="003376B9">
        <w:rPr>
          <w:rFonts w:ascii="Symbol" w:hAnsi="Symbol"/>
          <w:lang w:val="en-GB"/>
        </w:rPr>
        <w:instrText>t</w:instrText>
      </w:r>
      <w:r w:rsidRPr="003376B9">
        <w:rPr>
          <w:lang w:val="en-GB"/>
        </w:rPr>
        <w:instrText>)</w:instrText>
      </w:r>
      <w:r w:rsidRPr="003376B9">
        <w:rPr>
          <w:position w:val="6"/>
          <w:sz w:val="18"/>
          <w:lang w:val="en-GB"/>
        </w:rPr>
        <w:instrText>2</w:instrText>
      </w:r>
      <w:r w:rsidRPr="003376B9">
        <w:rPr>
          <w:lang w:val="en-GB"/>
        </w:rPr>
        <w:instrText xml:space="preserve"> sin</w:instrText>
      </w:r>
      <w:r w:rsidRPr="003376B9">
        <w:rPr>
          <w:position w:val="6"/>
          <w:sz w:val="18"/>
          <w:lang w:val="en-GB"/>
        </w:rPr>
        <w:instrText>2</w:instrText>
      </w:r>
      <w:r w:rsidRPr="003376B9">
        <w:rPr>
          <w:lang w:val="en-GB"/>
        </w:rPr>
        <w:instrText xml:space="preserve"> (</w:instrText>
      </w:r>
      <w:r w:rsidRPr="003376B9">
        <w:rPr>
          <w:rFonts w:ascii="Symbol" w:hAnsi="Symbol"/>
          <w:lang w:val="en-GB"/>
        </w:rPr>
        <w:instrText>p</w:instrText>
      </w:r>
      <w:r w:rsidRPr="003376B9">
        <w:rPr>
          <w:lang w:val="en-GB"/>
        </w:rPr>
        <w:instrText xml:space="preserve"> </w:instrText>
      </w:r>
      <w:r w:rsidRPr="003376B9">
        <w:rPr>
          <w:i/>
          <w:lang w:val="en-GB"/>
        </w:rPr>
        <w:instrText>f</w:instrText>
      </w:r>
      <w:r w:rsidRPr="003376B9">
        <w:rPr>
          <w:lang w:val="en-GB"/>
        </w:rPr>
        <w:instrText xml:space="preserve"> </w:instrText>
      </w:r>
      <w:r w:rsidRPr="003376B9">
        <w:rPr>
          <w:rFonts w:ascii="Symbol" w:hAnsi="Symbol"/>
          <w:lang w:val="en-GB"/>
        </w:rPr>
        <w:instrText>t</w:instrText>
      </w:r>
      <w:r w:rsidRPr="003376B9">
        <w:rPr>
          <w:position w:val="-4"/>
          <w:sz w:val="18"/>
          <w:lang w:val="en-GB"/>
        </w:rPr>
        <w:instrText>0</w:instrText>
      </w:r>
      <w:r w:rsidRPr="003376B9">
        <w:rPr>
          <w:lang w:val="en-GB"/>
        </w:rPr>
        <w:instrText>))  d</w:instrText>
      </w:r>
      <w:r w:rsidRPr="003376B9">
        <w:rPr>
          <w:i/>
          <w:lang w:val="en-GB"/>
        </w:rPr>
        <w:instrText>f</w:instrText>
      </w:r>
      <w:r w:rsidRPr="003376B9">
        <w:rPr>
          <w:lang w:val="en-GB"/>
        </w:rPr>
        <w:instrText>)</w:instrText>
      </w:r>
      <w:r w:rsidRPr="00530697">
        <w:fldChar w:fldCharType="end"/>
      </w:r>
      <w:r w:rsidRPr="003376B9">
        <w:rPr>
          <w:lang w:val="en-GB"/>
        </w:rPr>
        <w:tab/>
        <w:t>(21)</w:t>
      </w:r>
      <w:bookmarkEnd w:id="20"/>
    </w:p>
    <w:p w14:paraId="367D4766" w14:textId="77777777" w:rsidR="003376B9" w:rsidRPr="003376B9" w:rsidRDefault="003376B9" w:rsidP="003376B9">
      <w:pPr>
        <w:rPr>
          <w:lang w:val="en-GB"/>
        </w:rPr>
      </w:pPr>
      <w:r w:rsidRPr="003376B9">
        <w:rPr>
          <w:lang w:val="en-GB"/>
        </w:rPr>
        <w:t>and:</w:t>
      </w:r>
    </w:p>
    <w:p w14:paraId="7F28EE44" w14:textId="77777777" w:rsidR="003376B9" w:rsidRPr="003376B9" w:rsidRDefault="003376B9" w:rsidP="003376B9">
      <w:pPr>
        <w:pStyle w:val="Equation"/>
        <w:rPr>
          <w:lang w:val="en-GB"/>
        </w:rPr>
      </w:pPr>
      <w:bookmarkStart w:id="21" w:name="F020"/>
      <w:r w:rsidRPr="003376B9">
        <w:rPr>
          <w:lang w:val="en-GB"/>
        </w:rPr>
        <w:tab/>
      </w:r>
      <w:r w:rsidRPr="003376B9">
        <w:rPr>
          <w:lang w:val="en-GB"/>
        </w:rPr>
        <w:tab/>
      </w:r>
      <w:r w:rsidRPr="00530697">
        <w:fldChar w:fldCharType="begin"/>
      </w:r>
      <w:r w:rsidRPr="003376B9">
        <w:rPr>
          <w:lang w:val="en-GB"/>
        </w:rPr>
        <w:instrText xml:space="preserve">eq </w:instrText>
      </w:r>
      <w:r w:rsidRPr="003376B9">
        <w:rPr>
          <w:rFonts w:ascii="Symbol" w:hAnsi="Symbol"/>
          <w:lang w:val="en-GB"/>
        </w:rPr>
        <w:instrText>s</w:instrText>
      </w:r>
      <w:r w:rsidRPr="003376B9">
        <w:rPr>
          <w:lang w:val="en-GB"/>
        </w:rPr>
        <w:instrText>\s(</w:instrText>
      </w:r>
      <w:r w:rsidRPr="003376B9">
        <w:rPr>
          <w:sz w:val="18"/>
          <w:lang w:val="en-GB"/>
        </w:rPr>
        <w:instrText>2</w:instrText>
      </w:r>
      <w:r w:rsidRPr="003376B9">
        <w:rPr>
          <w:lang w:val="en-GB"/>
        </w:rPr>
        <w:instrText>,</w:instrText>
      </w:r>
      <w:r w:rsidRPr="003376B9">
        <w:rPr>
          <w:i/>
          <w:sz w:val="18"/>
          <w:lang w:val="en-GB"/>
        </w:rPr>
        <w:instrText>x</w:instrText>
      </w:r>
      <w:r w:rsidRPr="003376B9">
        <w:rPr>
          <w:lang w:val="en-GB"/>
        </w:rPr>
        <w:instrText>)(</w:instrText>
      </w:r>
      <w:r w:rsidRPr="003376B9">
        <w:rPr>
          <w:rFonts w:ascii="Symbol" w:hAnsi="Symbol"/>
          <w:lang w:val="en-GB"/>
        </w:rPr>
        <w:instrText>t</w:instrText>
      </w:r>
      <w:r w:rsidRPr="003376B9">
        <w:rPr>
          <w:lang w:val="en-GB"/>
        </w:rPr>
        <w:instrText xml:space="preserve">)  </w:instrText>
      </w:r>
      <w:r w:rsidRPr="003376B9">
        <w:rPr>
          <w:rFonts w:ascii="Symbol" w:hAnsi="Symbol"/>
          <w:lang w:val="en-GB"/>
        </w:rPr>
        <w:instrText>=</w:instrText>
      </w:r>
      <w:r w:rsidRPr="003376B9">
        <w:rPr>
          <w:lang w:val="en-GB"/>
        </w:rPr>
        <w:instrText xml:space="preserve">  \f(8,3) \i(</w:instrText>
      </w:r>
      <w:r w:rsidRPr="003376B9">
        <w:rPr>
          <w:sz w:val="18"/>
          <w:lang w:val="en-GB"/>
        </w:rPr>
        <w:instrText>0</w:instrText>
      </w:r>
      <w:r w:rsidRPr="003376B9">
        <w:rPr>
          <w:lang w:val="en-GB"/>
        </w:rPr>
        <w:instrText>,</w:instrText>
      </w:r>
      <w:r w:rsidRPr="003376B9">
        <w:rPr>
          <w:i/>
          <w:sz w:val="18"/>
          <w:lang w:val="en-GB"/>
        </w:rPr>
        <w:instrText>f</w:instrText>
      </w:r>
      <w:r w:rsidRPr="003376B9">
        <w:rPr>
          <w:i/>
          <w:position w:val="-3"/>
          <w:sz w:val="12"/>
          <w:lang w:val="en-GB"/>
        </w:rPr>
        <w:instrText>h</w:instrText>
      </w:r>
      <w:r w:rsidRPr="003376B9">
        <w:rPr>
          <w:lang w:val="en-GB"/>
        </w:rPr>
        <w:instrText xml:space="preserve">, </w:instrText>
      </w:r>
      <w:r w:rsidRPr="003376B9">
        <w:rPr>
          <w:i/>
          <w:lang w:val="en-GB"/>
        </w:rPr>
        <w:instrText>S</w:instrText>
      </w:r>
      <w:r w:rsidRPr="003376B9">
        <w:rPr>
          <w:i/>
          <w:position w:val="-4"/>
          <w:sz w:val="18"/>
          <w:lang w:val="en-GB"/>
        </w:rPr>
        <w:instrText>x</w:instrText>
      </w:r>
      <w:r w:rsidRPr="003376B9">
        <w:rPr>
          <w:lang w:val="en-GB"/>
        </w:rPr>
        <w:instrText>(</w:instrText>
      </w:r>
      <w:r w:rsidRPr="003376B9">
        <w:rPr>
          <w:sz w:val="18"/>
          <w:lang w:val="en-GB"/>
        </w:rPr>
        <w:instrText> </w:instrText>
      </w:r>
      <w:r w:rsidRPr="003376B9">
        <w:rPr>
          <w:i/>
          <w:lang w:val="en-GB"/>
        </w:rPr>
        <w:instrText>f</w:instrText>
      </w:r>
      <w:r w:rsidRPr="003376B9">
        <w:rPr>
          <w:sz w:val="12"/>
          <w:lang w:val="en-GB"/>
        </w:rPr>
        <w:instrText> </w:instrText>
      </w:r>
      <w:r w:rsidRPr="003376B9">
        <w:rPr>
          <w:lang w:val="en-GB"/>
        </w:rPr>
        <w:instrText>)  \f(sin</w:instrText>
      </w:r>
      <w:r w:rsidRPr="003376B9">
        <w:rPr>
          <w:position w:val="6"/>
          <w:sz w:val="18"/>
          <w:lang w:val="en-GB"/>
        </w:rPr>
        <w:instrText xml:space="preserve">6 </w:instrText>
      </w:r>
      <w:r w:rsidRPr="003376B9">
        <w:rPr>
          <w:lang w:val="en-GB"/>
        </w:rPr>
        <w:instrText>(</w:instrText>
      </w:r>
      <w:r w:rsidRPr="003376B9">
        <w:rPr>
          <w:rFonts w:ascii="Symbol" w:hAnsi="Symbol"/>
          <w:lang w:val="en-GB"/>
        </w:rPr>
        <w:instrText>p</w:instrText>
      </w:r>
      <w:r w:rsidRPr="003376B9">
        <w:rPr>
          <w:lang w:val="en-GB"/>
        </w:rPr>
        <w:instrText xml:space="preserve"> </w:instrText>
      </w:r>
      <w:r w:rsidRPr="003376B9">
        <w:rPr>
          <w:i/>
          <w:lang w:val="en-GB"/>
        </w:rPr>
        <w:instrText>f</w:instrText>
      </w:r>
      <w:r w:rsidRPr="003376B9">
        <w:rPr>
          <w:lang w:val="en-GB"/>
        </w:rPr>
        <w:instrText xml:space="preserve"> </w:instrText>
      </w:r>
      <w:r w:rsidRPr="003376B9">
        <w:rPr>
          <w:rFonts w:ascii="Symbol" w:hAnsi="Symbol"/>
          <w:lang w:val="en-GB"/>
        </w:rPr>
        <w:instrText>t</w:instrText>
      </w:r>
      <w:r w:rsidRPr="003376B9">
        <w:rPr>
          <w:lang w:val="en-GB"/>
        </w:rPr>
        <w:instrText>),</w:instrText>
      </w:r>
      <w:r w:rsidRPr="003376B9">
        <w:rPr>
          <w:i/>
          <w:lang w:val="en-GB"/>
        </w:rPr>
        <w:instrText>n</w:instrText>
      </w:r>
      <w:r w:rsidRPr="003376B9">
        <w:rPr>
          <w:position w:val="6"/>
          <w:sz w:val="18"/>
          <w:lang w:val="en-GB"/>
        </w:rPr>
        <w:instrText>2</w:instrText>
      </w:r>
      <w:r w:rsidRPr="003376B9">
        <w:rPr>
          <w:lang w:val="en-GB"/>
        </w:rPr>
        <w:instrText xml:space="preserve"> sin</w:instrText>
      </w:r>
      <w:r w:rsidRPr="003376B9">
        <w:rPr>
          <w:position w:val="6"/>
          <w:sz w:val="18"/>
          <w:lang w:val="en-GB"/>
        </w:rPr>
        <w:instrText>2</w:instrText>
      </w:r>
      <w:r w:rsidRPr="003376B9">
        <w:rPr>
          <w:lang w:val="en-GB"/>
        </w:rPr>
        <w:instrText xml:space="preserve"> (</w:instrText>
      </w:r>
      <w:r w:rsidRPr="003376B9">
        <w:rPr>
          <w:rFonts w:ascii="Symbol" w:hAnsi="Symbol"/>
          <w:lang w:val="en-GB"/>
        </w:rPr>
        <w:instrText>p</w:instrText>
      </w:r>
      <w:r w:rsidRPr="003376B9">
        <w:rPr>
          <w:lang w:val="en-GB"/>
        </w:rPr>
        <w:instrText xml:space="preserve"> </w:instrText>
      </w:r>
      <w:r w:rsidRPr="003376B9">
        <w:rPr>
          <w:i/>
          <w:lang w:val="en-GB"/>
        </w:rPr>
        <w:instrText>f</w:instrText>
      </w:r>
      <w:r w:rsidRPr="003376B9">
        <w:rPr>
          <w:lang w:val="en-GB"/>
        </w:rPr>
        <w:instrText xml:space="preserve"> </w:instrText>
      </w:r>
      <w:r w:rsidRPr="003376B9">
        <w:rPr>
          <w:rFonts w:ascii="Symbol" w:hAnsi="Symbol"/>
          <w:lang w:val="en-GB"/>
        </w:rPr>
        <w:instrText>t</w:instrText>
      </w:r>
      <w:r w:rsidRPr="003376B9">
        <w:rPr>
          <w:position w:val="-4"/>
          <w:sz w:val="18"/>
          <w:lang w:val="en-GB"/>
        </w:rPr>
        <w:instrText>0</w:instrText>
      </w:r>
      <w:r w:rsidRPr="003376B9">
        <w:rPr>
          <w:lang w:val="en-GB"/>
        </w:rPr>
        <w:instrText>))  d</w:instrText>
      </w:r>
      <w:r w:rsidRPr="003376B9">
        <w:rPr>
          <w:i/>
          <w:lang w:val="en-GB"/>
        </w:rPr>
        <w:instrText>f</w:instrText>
      </w:r>
      <w:r w:rsidRPr="003376B9">
        <w:rPr>
          <w:lang w:val="en-GB"/>
        </w:rPr>
        <w:instrText>)</w:instrText>
      </w:r>
      <w:r w:rsidRPr="00530697">
        <w:fldChar w:fldCharType="end"/>
      </w:r>
      <w:r w:rsidRPr="003376B9">
        <w:rPr>
          <w:lang w:val="en-GB"/>
        </w:rPr>
        <w:tab/>
        <w:t>(22)</w:t>
      </w:r>
      <w:bookmarkEnd w:id="21"/>
    </w:p>
    <w:p w14:paraId="60499B37" w14:textId="77777777" w:rsidR="003376B9" w:rsidRPr="003376B9" w:rsidRDefault="003376B9" w:rsidP="003376B9">
      <w:pPr>
        <w:tabs>
          <w:tab w:val="right" w:pos="9356"/>
        </w:tabs>
        <w:rPr>
          <w:lang w:val="en-GB"/>
        </w:rPr>
      </w:pPr>
      <w:r w:rsidRPr="003376B9">
        <w:rPr>
          <w:lang w:val="en-GB"/>
        </w:rPr>
        <w:t>Specifically, for the power law model given by equation (6), the time-domain measure also follows the power law as derived from equations (6) and (11).</w:t>
      </w:r>
    </w:p>
    <w:bookmarkStart w:id="22" w:name="F021"/>
    <w:p w14:paraId="02D47835" w14:textId="77777777" w:rsidR="003376B9" w:rsidRPr="003376B9" w:rsidRDefault="003376B9" w:rsidP="003376B9">
      <w:pPr>
        <w:pStyle w:val="Equation"/>
        <w:tabs>
          <w:tab w:val="left" w:pos="567"/>
        </w:tabs>
        <w:rPr>
          <w:lang w:val="en-GB"/>
        </w:rPr>
      </w:pPr>
      <w:r w:rsidRPr="00530697">
        <w:fldChar w:fldCharType="begin"/>
      </w:r>
      <w:r w:rsidRPr="003376B9">
        <w:rPr>
          <w:lang w:val="en-GB"/>
        </w:rPr>
        <w:instrText xml:space="preserve">eq </w:instrText>
      </w:r>
      <w:r w:rsidRPr="003376B9">
        <w:rPr>
          <w:rFonts w:ascii="Symbol" w:hAnsi="Symbol"/>
          <w:lang w:val="en-GB"/>
        </w:rPr>
        <w:instrText>s</w:instrText>
      </w:r>
      <w:r w:rsidRPr="003376B9">
        <w:rPr>
          <w:lang w:val="en-GB"/>
        </w:rPr>
        <w:instrText>\s(</w:instrText>
      </w:r>
      <w:r w:rsidRPr="003376B9">
        <w:rPr>
          <w:sz w:val="18"/>
          <w:lang w:val="en-GB"/>
        </w:rPr>
        <w:instrText>2</w:instrText>
      </w:r>
      <w:r w:rsidRPr="003376B9">
        <w:rPr>
          <w:lang w:val="en-GB"/>
        </w:rPr>
        <w:instrText>,</w:instrText>
      </w:r>
      <w:r w:rsidRPr="003376B9">
        <w:rPr>
          <w:i/>
          <w:sz w:val="18"/>
          <w:lang w:val="en-GB"/>
        </w:rPr>
        <w:instrText>y</w:instrText>
      </w:r>
      <w:r w:rsidRPr="003376B9">
        <w:rPr>
          <w:lang w:val="en-GB"/>
        </w:rPr>
        <w:instrText>)(</w:instrText>
      </w:r>
      <w:r w:rsidRPr="003376B9">
        <w:rPr>
          <w:rFonts w:ascii="Symbol" w:hAnsi="Symbol"/>
          <w:lang w:val="en-GB"/>
        </w:rPr>
        <w:instrText>t</w:instrText>
      </w:r>
      <w:r w:rsidRPr="003376B9">
        <w:rPr>
          <w:lang w:val="en-GB"/>
        </w:rPr>
        <w:instrText xml:space="preserve">)  </w:instrText>
      </w:r>
      <w:r w:rsidRPr="003376B9">
        <w:rPr>
          <w:rFonts w:ascii="Symbol" w:hAnsi="Symbol"/>
          <w:lang w:val="en-GB"/>
        </w:rPr>
        <w:instrText>=</w:instrText>
      </w:r>
      <w:r w:rsidRPr="003376B9">
        <w:rPr>
          <w:lang w:val="en-GB"/>
        </w:rPr>
        <w:instrText xml:space="preserve">  </w:instrText>
      </w:r>
      <w:r w:rsidRPr="003376B9">
        <w:rPr>
          <w:i/>
          <w:lang w:val="en-GB"/>
        </w:rPr>
        <w:instrText>h</w:instrText>
      </w:r>
      <w:r w:rsidRPr="003376B9">
        <w:rPr>
          <w:position w:val="-4"/>
          <w:sz w:val="18"/>
          <w:lang w:val="en-GB"/>
        </w:rPr>
        <w:instrText>–2</w:instrText>
      </w:r>
      <w:r w:rsidRPr="003376B9">
        <w:rPr>
          <w:lang w:val="en-GB"/>
        </w:rPr>
        <w:instrText xml:space="preserve">  \f((2</w:instrText>
      </w:r>
      <w:r w:rsidRPr="003376B9">
        <w:rPr>
          <w:rFonts w:ascii="Symbol" w:hAnsi="Symbol"/>
          <w:lang w:val="en-GB"/>
        </w:rPr>
        <w:instrText>p</w:instrText>
      </w:r>
      <w:r w:rsidRPr="003376B9">
        <w:rPr>
          <w:lang w:val="en-GB"/>
        </w:rPr>
        <w:instrText>)</w:instrText>
      </w:r>
      <w:r w:rsidRPr="003376B9">
        <w:rPr>
          <w:position w:val="6"/>
          <w:sz w:val="18"/>
          <w:lang w:val="en-GB"/>
        </w:rPr>
        <w:instrText>2</w:instrText>
      </w:r>
      <w:r w:rsidRPr="003376B9">
        <w:rPr>
          <w:lang w:val="en-GB"/>
        </w:rPr>
        <w:instrText xml:space="preserve">,6) </w:instrText>
      </w:r>
      <w:r w:rsidRPr="003376B9">
        <w:rPr>
          <w:rFonts w:ascii="Symbol" w:hAnsi="Symbol"/>
          <w:lang w:val="en-GB"/>
        </w:rPr>
        <w:instrText>t</w:instrText>
      </w:r>
      <w:r w:rsidRPr="003376B9">
        <w:rPr>
          <w:lang w:val="en-GB"/>
        </w:rPr>
        <w:instrText xml:space="preserve">  </w:instrText>
      </w:r>
      <w:r w:rsidRPr="003376B9">
        <w:rPr>
          <w:rFonts w:ascii="Symbol" w:hAnsi="Symbol"/>
          <w:lang w:val="en-GB"/>
        </w:rPr>
        <w:instrText>+</w:instrText>
      </w:r>
      <w:r w:rsidRPr="003376B9">
        <w:rPr>
          <w:lang w:val="en-GB"/>
        </w:rPr>
        <w:instrText xml:space="preserve">  </w:instrText>
      </w:r>
      <w:r w:rsidRPr="003376B9">
        <w:rPr>
          <w:i/>
          <w:lang w:val="en-GB"/>
        </w:rPr>
        <w:instrText>h</w:instrText>
      </w:r>
      <w:r w:rsidRPr="003376B9">
        <w:rPr>
          <w:position w:val="-4"/>
          <w:sz w:val="18"/>
          <w:lang w:val="en-GB"/>
        </w:rPr>
        <w:instrText>–1</w:instrText>
      </w:r>
      <w:r w:rsidRPr="003376B9">
        <w:rPr>
          <w:lang w:val="en-GB"/>
        </w:rPr>
        <w:instrText xml:space="preserve"> 2 log</w:instrText>
      </w:r>
      <w:r w:rsidRPr="003376B9">
        <w:rPr>
          <w:position w:val="-4"/>
          <w:sz w:val="18"/>
          <w:lang w:val="en-GB"/>
        </w:rPr>
        <w:instrText>e</w:instrText>
      </w:r>
      <w:r w:rsidRPr="003376B9">
        <w:rPr>
          <w:lang w:val="en-GB"/>
        </w:rPr>
        <w:instrText xml:space="preserve"> 2  </w:instrText>
      </w:r>
      <w:r w:rsidRPr="003376B9">
        <w:rPr>
          <w:rFonts w:ascii="Symbol" w:hAnsi="Symbol"/>
          <w:lang w:val="en-GB"/>
        </w:rPr>
        <w:instrText>+</w:instrText>
      </w:r>
      <w:r w:rsidRPr="003376B9">
        <w:rPr>
          <w:lang w:val="en-GB"/>
        </w:rPr>
        <w:instrText xml:space="preserve">  </w:instrText>
      </w:r>
      <w:r w:rsidRPr="003376B9">
        <w:rPr>
          <w:i/>
          <w:lang w:val="en-GB"/>
        </w:rPr>
        <w:instrText>h</w:instrText>
      </w:r>
      <w:r w:rsidRPr="003376B9">
        <w:rPr>
          <w:position w:val="-4"/>
          <w:sz w:val="18"/>
          <w:lang w:val="en-GB"/>
        </w:rPr>
        <w:instrText>0</w:instrText>
      </w:r>
      <w:r w:rsidRPr="003376B9">
        <w:rPr>
          <w:lang w:val="en-GB"/>
        </w:rPr>
        <w:instrText xml:space="preserve">  \f(1,2</w:instrText>
      </w:r>
      <w:r w:rsidRPr="003376B9">
        <w:rPr>
          <w:rFonts w:ascii="Symbol" w:hAnsi="Symbol"/>
          <w:lang w:val="en-GB"/>
        </w:rPr>
        <w:instrText>t</w:instrText>
      </w:r>
      <w:r w:rsidRPr="003376B9">
        <w:rPr>
          <w:lang w:val="en-GB"/>
        </w:rPr>
        <w:instrText xml:space="preserve">)  </w:instrText>
      </w:r>
      <w:r w:rsidRPr="003376B9">
        <w:rPr>
          <w:rFonts w:ascii="Symbol" w:hAnsi="Symbol"/>
          <w:lang w:val="en-GB"/>
        </w:rPr>
        <w:instrText>+</w:instrText>
      </w:r>
      <w:r w:rsidRPr="003376B9">
        <w:rPr>
          <w:lang w:val="en-GB"/>
        </w:rPr>
        <w:instrText xml:space="preserve">  </w:instrText>
      </w:r>
      <w:r w:rsidRPr="003376B9">
        <w:rPr>
          <w:i/>
          <w:lang w:val="en-GB"/>
        </w:rPr>
        <w:instrText>h</w:instrText>
      </w:r>
      <w:r w:rsidRPr="003376B9">
        <w:rPr>
          <w:position w:val="-4"/>
          <w:sz w:val="18"/>
          <w:lang w:val="en-GB"/>
        </w:rPr>
        <w:instrText>1</w:instrText>
      </w:r>
      <w:r w:rsidRPr="003376B9">
        <w:rPr>
          <w:lang w:val="en-GB"/>
        </w:rPr>
        <w:instrText xml:space="preserve">  \f(\s\up4(1.038 </w:instrText>
      </w:r>
      <w:r w:rsidRPr="003376B9">
        <w:rPr>
          <w:rFonts w:ascii="Symbol" w:hAnsi="Symbol"/>
          <w:lang w:val="en-GB"/>
        </w:rPr>
        <w:instrText>+</w:instrText>
      </w:r>
      <w:r w:rsidRPr="003376B9">
        <w:rPr>
          <w:lang w:val="en-GB"/>
        </w:rPr>
        <w:instrText xml:space="preserve"> 3 log</w:instrText>
      </w:r>
      <w:r w:rsidRPr="003376B9">
        <w:rPr>
          <w:position w:val="-4"/>
          <w:sz w:val="18"/>
          <w:lang w:val="en-GB"/>
        </w:rPr>
        <w:instrText>e</w:instrText>
      </w:r>
      <w:r w:rsidRPr="003376B9">
        <w:rPr>
          <w:lang w:val="en-GB"/>
        </w:rPr>
        <w:instrText xml:space="preserve"> (2</w:instrText>
      </w:r>
      <w:r w:rsidRPr="003376B9">
        <w:rPr>
          <w:rFonts w:ascii="Symbol" w:hAnsi="Symbol"/>
          <w:lang w:val="en-GB"/>
        </w:rPr>
        <w:instrText>p</w:instrText>
      </w:r>
      <w:r w:rsidRPr="003376B9">
        <w:rPr>
          <w:lang w:val="en-GB"/>
        </w:rPr>
        <w:instrText xml:space="preserve"> </w:instrText>
      </w:r>
      <w:r w:rsidRPr="003376B9">
        <w:rPr>
          <w:i/>
          <w:lang w:val="en-GB"/>
        </w:rPr>
        <w:instrText>f</w:instrText>
      </w:r>
      <w:r w:rsidRPr="003376B9">
        <w:rPr>
          <w:i/>
          <w:position w:val="-4"/>
          <w:sz w:val="18"/>
          <w:lang w:val="en-GB"/>
        </w:rPr>
        <w:instrText>h</w:instrText>
      </w:r>
      <w:r w:rsidRPr="003376B9">
        <w:rPr>
          <w:lang w:val="en-GB"/>
        </w:rPr>
        <w:instrText xml:space="preserve"> </w:instrText>
      </w:r>
      <w:r w:rsidRPr="003376B9">
        <w:rPr>
          <w:rFonts w:ascii="Symbol" w:hAnsi="Symbol"/>
          <w:lang w:val="en-GB"/>
        </w:rPr>
        <w:instrText>t)</w:instrText>
      </w:r>
      <w:r w:rsidRPr="003376B9">
        <w:rPr>
          <w:lang w:val="en-GB"/>
        </w:rPr>
        <w:instrText>),(2</w:instrText>
      </w:r>
      <w:r w:rsidRPr="003376B9">
        <w:rPr>
          <w:rFonts w:ascii="Symbol" w:hAnsi="Symbol"/>
          <w:lang w:val="en-GB"/>
        </w:rPr>
        <w:instrText>p</w:instrText>
      </w:r>
      <w:r w:rsidRPr="003376B9">
        <w:rPr>
          <w:lang w:val="en-GB"/>
        </w:rPr>
        <w:instrText>)</w:instrText>
      </w:r>
      <w:r w:rsidRPr="003376B9">
        <w:rPr>
          <w:position w:val="6"/>
          <w:sz w:val="18"/>
          <w:lang w:val="en-GB"/>
        </w:rPr>
        <w:instrText>2</w:instrText>
      </w:r>
      <w:r w:rsidRPr="003376B9">
        <w:rPr>
          <w:lang w:val="en-GB"/>
        </w:rPr>
        <w:instrText xml:space="preserve"> </w:instrText>
      </w:r>
      <w:r w:rsidRPr="003376B9">
        <w:rPr>
          <w:rFonts w:ascii="Symbol" w:hAnsi="Symbol"/>
          <w:lang w:val="en-GB"/>
        </w:rPr>
        <w:instrText>t</w:instrText>
      </w:r>
      <w:r w:rsidRPr="003376B9">
        <w:rPr>
          <w:position w:val="6"/>
          <w:sz w:val="18"/>
          <w:lang w:val="en-GB"/>
        </w:rPr>
        <w:instrText>2</w:instrText>
      </w:r>
      <w:r w:rsidRPr="003376B9">
        <w:rPr>
          <w:lang w:val="en-GB"/>
        </w:rPr>
        <w:instrText xml:space="preserve">)  </w:instrText>
      </w:r>
      <w:r w:rsidRPr="003376B9">
        <w:rPr>
          <w:rFonts w:ascii="Symbol" w:hAnsi="Symbol"/>
          <w:lang w:val="en-GB"/>
        </w:rPr>
        <w:instrText>+</w:instrText>
      </w:r>
      <w:r w:rsidRPr="003376B9">
        <w:rPr>
          <w:lang w:val="en-GB"/>
        </w:rPr>
        <w:instrText xml:space="preserve">  </w:instrText>
      </w:r>
      <w:r w:rsidRPr="003376B9">
        <w:rPr>
          <w:i/>
          <w:lang w:val="en-GB"/>
        </w:rPr>
        <w:instrText>h</w:instrText>
      </w:r>
      <w:r w:rsidRPr="003376B9">
        <w:rPr>
          <w:position w:val="-4"/>
          <w:sz w:val="18"/>
          <w:lang w:val="en-GB"/>
        </w:rPr>
        <w:instrText>2</w:instrText>
      </w:r>
      <w:r w:rsidRPr="003376B9">
        <w:rPr>
          <w:lang w:val="en-GB"/>
        </w:rPr>
        <w:instrText xml:space="preserve">  \f(\s\up4(3</w:instrText>
      </w:r>
      <w:r w:rsidRPr="003376B9">
        <w:rPr>
          <w:i/>
          <w:lang w:val="en-GB"/>
        </w:rPr>
        <w:instrText>f</w:instrText>
      </w:r>
      <w:r w:rsidRPr="003376B9">
        <w:rPr>
          <w:i/>
          <w:position w:val="-4"/>
          <w:sz w:val="18"/>
          <w:lang w:val="en-GB"/>
        </w:rPr>
        <w:instrText>h)</w:instrText>
      </w:r>
      <w:r w:rsidRPr="003376B9">
        <w:rPr>
          <w:lang w:val="en-GB"/>
        </w:rPr>
        <w:instrText>,(2</w:instrText>
      </w:r>
      <w:r w:rsidRPr="003376B9">
        <w:rPr>
          <w:rFonts w:ascii="Symbol" w:hAnsi="Symbol"/>
          <w:lang w:val="en-GB"/>
        </w:rPr>
        <w:instrText>p</w:instrText>
      </w:r>
      <w:r w:rsidRPr="003376B9">
        <w:rPr>
          <w:lang w:val="en-GB"/>
        </w:rPr>
        <w:instrText>)</w:instrText>
      </w:r>
      <w:r w:rsidRPr="003376B9">
        <w:rPr>
          <w:position w:val="6"/>
          <w:sz w:val="18"/>
          <w:lang w:val="en-GB"/>
        </w:rPr>
        <w:instrText>2</w:instrText>
      </w:r>
      <w:r w:rsidRPr="003376B9">
        <w:rPr>
          <w:lang w:val="en-GB"/>
        </w:rPr>
        <w:instrText xml:space="preserve"> </w:instrText>
      </w:r>
      <w:r w:rsidRPr="003376B9">
        <w:rPr>
          <w:rFonts w:ascii="Symbol" w:hAnsi="Symbol"/>
          <w:lang w:val="en-GB"/>
        </w:rPr>
        <w:instrText>t</w:instrText>
      </w:r>
      <w:r w:rsidRPr="003376B9">
        <w:rPr>
          <w:position w:val="6"/>
          <w:sz w:val="18"/>
          <w:lang w:val="en-GB"/>
        </w:rPr>
        <w:instrText>2</w:instrText>
      </w:r>
      <w:r w:rsidRPr="003376B9">
        <w:rPr>
          <w:lang w:val="en-GB"/>
        </w:rPr>
        <w:instrText>)</w:instrText>
      </w:r>
      <w:r w:rsidRPr="00530697">
        <w:fldChar w:fldCharType="end"/>
      </w:r>
      <w:r w:rsidRPr="003376B9">
        <w:rPr>
          <w:lang w:val="en-GB"/>
        </w:rPr>
        <w:tab/>
        <w:t>(23)</w:t>
      </w:r>
      <w:bookmarkEnd w:id="22"/>
    </w:p>
    <w:p w14:paraId="2C1439F5" w14:textId="77777777" w:rsidR="003376B9" w:rsidRPr="003376B9" w:rsidRDefault="003376B9" w:rsidP="003376B9">
      <w:pPr>
        <w:rPr>
          <w:lang w:val="en-GB"/>
        </w:rPr>
      </w:pPr>
      <w:r w:rsidRPr="003376B9">
        <w:rPr>
          <w:lang w:val="en-GB"/>
        </w:rPr>
        <w:t xml:space="preserve">The values of </w:t>
      </w:r>
      <w:r w:rsidRPr="003376B9">
        <w:rPr>
          <w:i/>
          <w:lang w:val="en-GB"/>
        </w:rPr>
        <w:t>h</w:t>
      </w:r>
      <w:r w:rsidRPr="00530697">
        <w:rPr>
          <w:rFonts w:ascii="Symbol" w:hAnsi="Symbol"/>
          <w:position w:val="-4"/>
          <w:sz w:val="16"/>
        </w:rPr>
        <w:t></w:t>
      </w:r>
      <w:r w:rsidRPr="003376B9">
        <w:rPr>
          <w:lang w:val="en-GB"/>
        </w:rPr>
        <w:t xml:space="preserve"> are characteristics of oscillator frequency noise. One may note for integer values (as often seems to be the case) that</w:t>
      </w:r>
    </w:p>
    <w:p w14:paraId="1F004865" w14:textId="77777777" w:rsidR="003376B9" w:rsidRPr="00530697" w:rsidRDefault="003376B9" w:rsidP="003376B9">
      <w:pPr>
        <w:pStyle w:val="Equation"/>
      </w:pPr>
      <w:bookmarkStart w:id="23" w:name="F022"/>
      <w:r w:rsidRPr="003376B9">
        <w:rPr>
          <w:lang w:val="en-GB"/>
        </w:rPr>
        <w:tab/>
      </w:r>
      <w:r w:rsidRPr="003376B9">
        <w:rPr>
          <w:lang w:val="en-GB"/>
        </w:rPr>
        <w:tab/>
      </w:r>
      <w:r w:rsidRPr="00530697">
        <w:rPr>
          <w:rFonts w:ascii="Symbol" w:hAnsi="Symbol"/>
        </w:rPr>
        <w:t></w:t>
      </w:r>
      <w:r w:rsidRPr="00530697">
        <w:t xml:space="preserve">  </w:t>
      </w:r>
      <w:r w:rsidRPr="00530697">
        <w:rPr>
          <w:rFonts w:ascii="Symbol" w:hAnsi="Symbol"/>
        </w:rPr>
        <w:t></w:t>
      </w:r>
      <w:r w:rsidRPr="00530697">
        <w:t xml:space="preserve">  –</w:t>
      </w:r>
      <w:r w:rsidRPr="00530697">
        <w:rPr>
          <w:rFonts w:ascii="Tms Rmn" w:hAnsi="Tms Rmn"/>
          <w:sz w:val="12"/>
        </w:rPr>
        <w:t> </w:t>
      </w:r>
      <w:r w:rsidRPr="00530697">
        <w:rPr>
          <w:rFonts w:ascii="Symbol" w:hAnsi="Symbol"/>
        </w:rPr>
        <w:t></w:t>
      </w:r>
      <w:r w:rsidRPr="00530697">
        <w:t xml:space="preserve">  –  1          for  –</w:t>
      </w:r>
      <w:r w:rsidRPr="00530697">
        <w:rPr>
          <w:rFonts w:ascii="Tms Rmn" w:hAnsi="Tms Rmn"/>
          <w:sz w:val="12"/>
        </w:rPr>
        <w:t> </w:t>
      </w:r>
      <w:r w:rsidRPr="00530697">
        <w:t>3</w:t>
      </w:r>
      <w:r w:rsidRPr="00530697">
        <w:rPr>
          <w:rFonts w:ascii="Tms Rmn" w:hAnsi="Tms Rmn"/>
          <w:sz w:val="20"/>
        </w:rPr>
        <w:t xml:space="preserve">  </w:t>
      </w:r>
      <w:r w:rsidRPr="00530697">
        <w:rPr>
          <w:rFonts w:ascii="Symbol" w:hAnsi="Symbol"/>
        </w:rPr>
        <w:t></w:t>
      </w:r>
      <w:r w:rsidRPr="00530697">
        <w:t xml:space="preserve">  </w:t>
      </w:r>
      <w:r w:rsidRPr="00530697">
        <w:rPr>
          <w:rFonts w:ascii="Symbol" w:hAnsi="Symbol"/>
        </w:rPr>
        <w:t></w:t>
      </w:r>
      <w:r w:rsidRPr="00530697">
        <w:t xml:space="preserve">  </w:t>
      </w:r>
      <w:r w:rsidRPr="00530697">
        <w:rPr>
          <w:rFonts w:ascii="Symbol" w:hAnsi="Symbol"/>
        </w:rPr>
        <w:t></w:t>
      </w:r>
      <w:r w:rsidRPr="00530697">
        <w:t xml:space="preserve">  1</w:t>
      </w:r>
    </w:p>
    <w:p w14:paraId="68E613BF" w14:textId="77777777" w:rsidR="003376B9" w:rsidRPr="00530697" w:rsidRDefault="003376B9" w:rsidP="003376B9">
      <w:pPr>
        <w:pStyle w:val="Equation"/>
      </w:pPr>
      <w:r w:rsidRPr="00530697">
        <w:tab/>
      </w:r>
      <w:r w:rsidRPr="00530697">
        <w:tab/>
      </w:r>
      <w:r w:rsidRPr="00530697">
        <w:rPr>
          <w:rFonts w:ascii="Symbol" w:hAnsi="Symbol"/>
        </w:rPr>
        <w:t></w:t>
      </w:r>
      <w:r w:rsidRPr="00530697">
        <w:t xml:space="preserve">  </w:t>
      </w:r>
      <w:r w:rsidRPr="00530697">
        <w:rPr>
          <w:rFonts w:ascii="Symbol" w:hAnsi="Symbol"/>
        </w:rPr>
        <w:t></w:t>
      </w:r>
      <w:r w:rsidRPr="00530697">
        <w:t xml:space="preserve">  –</w:t>
      </w:r>
      <w:r w:rsidRPr="00530697">
        <w:rPr>
          <w:rFonts w:ascii="Tms Rmn" w:hAnsi="Tms Rmn"/>
          <w:sz w:val="12"/>
        </w:rPr>
        <w:t> </w:t>
      </w:r>
      <w:r w:rsidRPr="00530697">
        <w:t xml:space="preserve">2          for  </w:t>
      </w:r>
      <w:r w:rsidRPr="00530697">
        <w:rPr>
          <w:color w:val="FFFFFF"/>
        </w:rPr>
        <w:t xml:space="preserve"> </w:t>
      </w:r>
      <w:r w:rsidRPr="00530697">
        <w:rPr>
          <w:rFonts w:ascii="Symbol" w:hAnsi="Symbol"/>
        </w:rPr>
        <w:t></w:t>
      </w:r>
      <w:r w:rsidRPr="00530697">
        <w:t xml:space="preserve">  </w:t>
      </w:r>
      <w:r w:rsidRPr="00530697">
        <w:rPr>
          <w:rFonts w:ascii="Symbol" w:hAnsi="Symbol"/>
        </w:rPr>
        <w:t></w:t>
      </w:r>
      <w:r w:rsidRPr="00530697">
        <w:t xml:space="preserve">  1</w:t>
      </w:r>
    </w:p>
    <w:p w14:paraId="5D90640C" w14:textId="77777777" w:rsidR="003376B9" w:rsidRPr="00530697" w:rsidRDefault="003376B9" w:rsidP="003376B9">
      <w:pPr>
        <w:pStyle w:val="Equation"/>
        <w:tabs>
          <w:tab w:val="left" w:pos="2268"/>
          <w:tab w:val="left" w:pos="4536"/>
          <w:tab w:val="left" w:pos="5387"/>
        </w:tabs>
      </w:pPr>
      <w:r w:rsidRPr="00530697">
        <w:lastRenderedPageBreak/>
        <w:t>where:</w:t>
      </w:r>
    </w:p>
    <w:p w14:paraId="075AFC26" w14:textId="77777777" w:rsidR="003376B9" w:rsidRPr="00530697" w:rsidRDefault="003376B9" w:rsidP="003376B9">
      <w:pPr>
        <w:pStyle w:val="Equation"/>
      </w:pPr>
      <w:r w:rsidRPr="00530697">
        <w:rPr>
          <w:rFonts w:ascii="Symbol" w:hAnsi="Symbol"/>
          <w:sz w:val="20"/>
        </w:rPr>
        <w:tab/>
      </w:r>
      <w:r w:rsidRPr="00530697">
        <w:rPr>
          <w:rFonts w:ascii="Symbol" w:hAnsi="Symbol"/>
          <w:sz w:val="20"/>
        </w:rPr>
        <w:tab/>
      </w:r>
      <w:r w:rsidRPr="00530697">
        <w:rPr>
          <w:rFonts w:ascii="Symbol" w:hAnsi="Symbol"/>
          <w:sz w:val="20"/>
        </w:rPr>
        <w:fldChar w:fldCharType="begin"/>
      </w:r>
      <w:r w:rsidRPr="00530697">
        <w:instrText xml:space="preserve">eq </w:instrText>
      </w:r>
      <w:r w:rsidRPr="00530697">
        <w:rPr>
          <w:rFonts w:ascii="Symbol" w:hAnsi="Symbol"/>
        </w:rPr>
        <w:instrText>s</w:instrText>
      </w:r>
      <w:r w:rsidRPr="00530697">
        <w:instrText>\s(</w:instrText>
      </w:r>
      <w:r w:rsidRPr="00530697">
        <w:rPr>
          <w:sz w:val="18"/>
        </w:rPr>
        <w:instrText>2</w:instrText>
      </w:r>
      <w:r w:rsidRPr="00530697">
        <w:instrText>,</w:instrText>
      </w:r>
      <w:r w:rsidRPr="00530697">
        <w:rPr>
          <w:i/>
          <w:sz w:val="18"/>
        </w:rPr>
        <w:instrText>y</w:instrText>
      </w:r>
      <w:r w:rsidRPr="00530697">
        <w:instrText>)(</w:instrText>
      </w:r>
      <w:r w:rsidRPr="00530697">
        <w:rPr>
          <w:rFonts w:ascii="Symbol" w:hAnsi="Symbol"/>
        </w:rPr>
        <w:instrText>t</w:instrText>
      </w:r>
      <w:r w:rsidRPr="00530697">
        <w:instrText xml:space="preserve">)  </w:instrText>
      </w:r>
      <w:r w:rsidRPr="00530697">
        <w:rPr>
          <w:rFonts w:ascii="Symbol" w:hAnsi="Symbol"/>
        </w:rPr>
        <w:instrText>~</w:instrText>
      </w:r>
      <w:r w:rsidRPr="00530697">
        <w:instrText xml:space="preserve">  </w:instrText>
      </w:r>
      <w:r w:rsidRPr="00530697">
        <w:rPr>
          <w:rFonts w:ascii="Symbol" w:hAnsi="Symbol"/>
        </w:rPr>
        <w:instrText>t</w:instrText>
      </w:r>
      <w:r w:rsidRPr="00530697">
        <w:rPr>
          <w:rFonts w:ascii="Symbol" w:hAnsi="Symbol"/>
          <w:position w:val="6"/>
          <w:sz w:val="18"/>
        </w:rPr>
        <w:instrText>m</w:instrText>
      </w:r>
      <w:r w:rsidRPr="00530697">
        <w:rPr>
          <w:rFonts w:ascii="Symbol" w:hAnsi="Symbol"/>
          <w:sz w:val="20"/>
        </w:rPr>
        <w:fldChar w:fldCharType="end"/>
      </w:r>
      <w:bookmarkEnd w:id="23"/>
    </w:p>
    <w:p w14:paraId="488804D6" w14:textId="77777777" w:rsidR="003376B9" w:rsidRPr="00E209C5" w:rsidRDefault="003376B9" w:rsidP="003376B9">
      <w:pPr>
        <w:rPr>
          <w:lang w:val="en-GB"/>
        </w:rPr>
      </w:pPr>
      <w:r w:rsidRPr="00E209C5">
        <w:rPr>
          <w:lang w:val="en-GB"/>
        </w:rPr>
        <w:t>These conversions have been verified experimentally and by computation. Table 2 gives the coefficients of the translation among the frequency instability measures from time domain to frequency domain and from frequency domain to time domain.</w:t>
      </w:r>
    </w:p>
    <w:p w14:paraId="252E6713" w14:textId="77777777" w:rsidR="003376B9" w:rsidRPr="00E209C5" w:rsidRDefault="003376B9" w:rsidP="003376B9">
      <w:pPr>
        <w:pStyle w:val="TableNo"/>
        <w:rPr>
          <w:lang w:val="en-GB"/>
        </w:rPr>
      </w:pPr>
      <w:r w:rsidRPr="00E209C5">
        <w:rPr>
          <w:lang w:val="en-GB"/>
        </w:rPr>
        <w:t>TABLE 2</w:t>
      </w:r>
    </w:p>
    <w:p w14:paraId="00351BDF" w14:textId="77777777" w:rsidR="003376B9" w:rsidRPr="00E209C5" w:rsidRDefault="003376B9" w:rsidP="003376B9">
      <w:pPr>
        <w:pStyle w:val="Tabletitle"/>
        <w:rPr>
          <w:lang w:val="en-GB"/>
        </w:rPr>
      </w:pPr>
      <w:r w:rsidRPr="00E209C5">
        <w:rPr>
          <w:lang w:val="en-GB"/>
        </w:rPr>
        <w:t>Translation of frequency instability measures from spectral densities in frequency</w:t>
      </w:r>
      <w:r w:rsidRPr="00E209C5">
        <w:rPr>
          <w:lang w:val="en-GB"/>
        </w:rPr>
        <w:br/>
        <w:t>domain to variance in time domain and vice versa (for 2</w:t>
      </w:r>
      <w:r w:rsidRPr="00530697">
        <w:rPr>
          <w:rFonts w:ascii="Symbol" w:hAnsi="Symbol"/>
        </w:rPr>
        <w:t></w:t>
      </w:r>
      <w:r w:rsidRPr="00E209C5">
        <w:rPr>
          <w:lang w:val="en-GB"/>
        </w:rPr>
        <w:t xml:space="preserve"> </w:t>
      </w:r>
      <w:r w:rsidRPr="00E209C5">
        <w:rPr>
          <w:i/>
          <w:lang w:val="en-GB"/>
        </w:rPr>
        <w:t>f</w:t>
      </w:r>
      <w:r w:rsidRPr="00E209C5">
        <w:rPr>
          <w:i/>
          <w:position w:val="-4"/>
          <w:sz w:val="14"/>
          <w:lang w:val="en-GB"/>
        </w:rPr>
        <w:t>h</w:t>
      </w:r>
      <w:r w:rsidRPr="00E209C5">
        <w:rPr>
          <w:lang w:val="en-GB"/>
        </w:rPr>
        <w:t xml:space="preserve"> </w:t>
      </w:r>
      <w:r w:rsidRPr="00530697">
        <w:rPr>
          <w:rFonts w:ascii="Symbol" w:hAnsi="Symbol"/>
        </w:rPr>
        <w:t></w:t>
      </w:r>
      <w:r w:rsidRPr="00E209C5">
        <w:rPr>
          <w:lang w:val="en-GB"/>
        </w:rPr>
        <w:t xml:space="preserve"> </w:t>
      </w:r>
      <w:r w:rsidRPr="00530697">
        <w:fldChar w:fldCharType="begin"/>
      </w:r>
      <w:r w:rsidRPr="00E209C5">
        <w:rPr>
          <w:lang w:val="en-GB"/>
        </w:rPr>
        <w:instrText>eq &gt;\d\ba2()&gt;</w:instrText>
      </w:r>
      <w:r w:rsidRPr="00530697">
        <w:fldChar w:fldCharType="end"/>
      </w:r>
      <w:r w:rsidRPr="00E209C5">
        <w:rPr>
          <w:lang w:val="en-GB"/>
        </w:rPr>
        <w:t xml:space="preserve"> 1)</w:t>
      </w:r>
    </w:p>
    <w:tbl>
      <w:tblPr>
        <w:tblW w:w="0" w:type="auto"/>
        <w:jc w:val="center"/>
        <w:tblLayout w:type="fixed"/>
        <w:tblCellMar>
          <w:left w:w="0" w:type="dxa"/>
          <w:right w:w="0" w:type="dxa"/>
        </w:tblCellMar>
        <w:tblLook w:val="0000" w:firstRow="0" w:lastRow="0" w:firstColumn="0" w:lastColumn="0" w:noHBand="0" w:noVBand="0"/>
      </w:tblPr>
      <w:tblGrid>
        <w:gridCol w:w="2552"/>
        <w:gridCol w:w="453"/>
        <w:gridCol w:w="1588"/>
        <w:gridCol w:w="511"/>
        <w:gridCol w:w="1077"/>
        <w:gridCol w:w="1617"/>
        <w:gridCol w:w="1787"/>
      </w:tblGrid>
      <w:tr w:rsidR="003376B9" w:rsidRPr="00530697" w14:paraId="23DA193D" w14:textId="77777777" w:rsidTr="00953D38">
        <w:trPr>
          <w:cantSplit/>
          <w:jc w:val="center"/>
        </w:trPr>
        <w:tc>
          <w:tcPr>
            <w:tcW w:w="3005" w:type="dxa"/>
            <w:gridSpan w:val="2"/>
            <w:tcBorders>
              <w:top w:val="single" w:sz="6" w:space="0" w:color="auto"/>
              <w:left w:val="single" w:sz="6" w:space="0" w:color="auto"/>
              <w:bottom w:val="single" w:sz="6" w:space="0" w:color="auto"/>
              <w:right w:val="single" w:sz="6" w:space="0" w:color="auto"/>
            </w:tcBorders>
          </w:tcPr>
          <w:p w14:paraId="107AF6EF" w14:textId="77777777" w:rsidR="003376B9" w:rsidRPr="00530697" w:rsidRDefault="003376B9" w:rsidP="00953D38">
            <w:pPr>
              <w:pStyle w:val="Tablehead"/>
            </w:pPr>
            <w:r w:rsidRPr="00530697">
              <w:t>Description of noise processes</w:t>
            </w:r>
          </w:p>
        </w:tc>
        <w:tc>
          <w:tcPr>
            <w:tcW w:w="1588" w:type="dxa"/>
            <w:tcBorders>
              <w:top w:val="single" w:sz="6" w:space="0" w:color="auto"/>
              <w:bottom w:val="single" w:sz="6" w:space="0" w:color="auto"/>
              <w:right w:val="single" w:sz="6" w:space="0" w:color="auto"/>
            </w:tcBorders>
          </w:tcPr>
          <w:p w14:paraId="585FD5CA" w14:textId="77777777" w:rsidR="003376B9" w:rsidRPr="00530697" w:rsidRDefault="003376B9" w:rsidP="00953D38">
            <w:pPr>
              <w:pStyle w:val="Tablehead"/>
            </w:pPr>
            <w:r w:rsidRPr="00530697">
              <w:fldChar w:fldCharType="begin"/>
            </w:r>
            <w:r w:rsidRPr="00530697">
              <w:instrText xml:space="preserve">eq </w:instrText>
            </w:r>
            <w:r w:rsidRPr="00530697">
              <w:rPr>
                <w:rFonts w:ascii="Symbol" w:hAnsi="Symbol"/>
              </w:rPr>
              <w:instrText>s</w:instrText>
            </w:r>
            <w:r w:rsidRPr="00530697">
              <w:instrText>\s</w:instrText>
            </w:r>
            <w:r w:rsidRPr="00530697">
              <w:rPr>
                <w:rFonts w:ascii="Symbol" w:hAnsi="Symbol"/>
              </w:rPr>
              <w:instrText>(</w:instrText>
            </w:r>
            <w:r w:rsidRPr="00530697">
              <w:rPr>
                <w:rFonts w:ascii="Symbol" w:hAnsi="Symbol"/>
                <w:sz w:val="14"/>
              </w:rPr>
              <w:instrText>2</w:instrText>
            </w:r>
            <w:r w:rsidRPr="00530697">
              <w:rPr>
                <w:rFonts w:ascii="Symbol" w:hAnsi="Symbol"/>
              </w:rPr>
              <w:instrText>,</w:instrText>
            </w:r>
            <w:r w:rsidRPr="00530697">
              <w:rPr>
                <w:i/>
                <w:sz w:val="14"/>
              </w:rPr>
              <w:instrText>y</w:instrText>
            </w:r>
            <w:r w:rsidRPr="00530697">
              <w:rPr>
                <w:rFonts w:ascii="Symbol" w:hAnsi="Symbol"/>
              </w:rPr>
              <w:instrText>)</w:instrText>
            </w:r>
            <w:r w:rsidRPr="00530697">
              <w:fldChar w:fldCharType="end"/>
            </w:r>
            <w:r w:rsidRPr="00530697">
              <w:rPr>
                <w:sz w:val="12"/>
              </w:rPr>
              <w:t> </w:t>
            </w:r>
            <w:r w:rsidRPr="00530697">
              <w:t>(</w:t>
            </w:r>
            <w:r w:rsidRPr="00530697">
              <w:rPr>
                <w:rFonts w:ascii="Symbol" w:hAnsi="Symbol"/>
              </w:rPr>
              <w:t></w:t>
            </w:r>
            <w:r w:rsidRPr="00530697">
              <w:t xml:space="preserve">) </w:t>
            </w:r>
            <w:r w:rsidRPr="00530697">
              <w:rPr>
                <w:rFonts w:ascii="Symbol" w:hAnsi="Symbol"/>
              </w:rPr>
              <w:t></w:t>
            </w:r>
          </w:p>
        </w:tc>
        <w:tc>
          <w:tcPr>
            <w:tcW w:w="1588" w:type="dxa"/>
            <w:gridSpan w:val="2"/>
            <w:tcBorders>
              <w:top w:val="single" w:sz="6" w:space="0" w:color="auto"/>
              <w:bottom w:val="single" w:sz="6" w:space="0" w:color="auto"/>
              <w:right w:val="single" w:sz="6" w:space="0" w:color="auto"/>
            </w:tcBorders>
          </w:tcPr>
          <w:p w14:paraId="6F99799B" w14:textId="77777777" w:rsidR="003376B9" w:rsidRPr="00530697" w:rsidRDefault="003376B9" w:rsidP="00953D38">
            <w:pPr>
              <w:pStyle w:val="Tablehead"/>
            </w:pPr>
            <w:r w:rsidRPr="00530697">
              <w:rPr>
                <w:i/>
              </w:rPr>
              <w:t>S</w:t>
            </w:r>
            <w:r w:rsidRPr="00530697">
              <w:rPr>
                <w:i/>
                <w:position w:val="-4"/>
                <w:sz w:val="14"/>
              </w:rPr>
              <w:t>y</w:t>
            </w:r>
            <w:r w:rsidRPr="00530697">
              <w:rPr>
                <w:sz w:val="12"/>
              </w:rPr>
              <w:t> </w:t>
            </w:r>
            <w:r w:rsidRPr="00530697">
              <w:t>(</w:t>
            </w:r>
            <w:r w:rsidRPr="00530697">
              <w:rPr>
                <w:sz w:val="16"/>
              </w:rPr>
              <w:t> </w:t>
            </w:r>
            <w:r w:rsidRPr="00530697">
              <w:rPr>
                <w:i/>
              </w:rPr>
              <w:t>f</w:t>
            </w:r>
            <w:r w:rsidRPr="00530697">
              <w:rPr>
                <w:sz w:val="12"/>
              </w:rPr>
              <w:t> </w:t>
            </w:r>
            <w:r w:rsidRPr="00530697">
              <w:t xml:space="preserve">) </w:t>
            </w:r>
            <w:r w:rsidRPr="00530697">
              <w:rPr>
                <w:rFonts w:ascii="Symbol" w:hAnsi="Symbol"/>
              </w:rPr>
              <w:t></w:t>
            </w:r>
          </w:p>
        </w:tc>
        <w:tc>
          <w:tcPr>
            <w:tcW w:w="1617" w:type="dxa"/>
            <w:tcBorders>
              <w:top w:val="single" w:sz="6" w:space="0" w:color="auto"/>
              <w:bottom w:val="single" w:sz="6" w:space="0" w:color="auto"/>
              <w:right w:val="single" w:sz="6" w:space="0" w:color="auto"/>
            </w:tcBorders>
          </w:tcPr>
          <w:p w14:paraId="6DDB2FCF" w14:textId="77777777" w:rsidR="003376B9" w:rsidRPr="00530697" w:rsidRDefault="003376B9" w:rsidP="00953D38">
            <w:pPr>
              <w:pStyle w:val="Tablehead"/>
            </w:pPr>
            <w:r w:rsidRPr="00530697">
              <w:rPr>
                <w:i/>
              </w:rPr>
              <w:t>S</w:t>
            </w:r>
            <w:r w:rsidRPr="00530697">
              <w:rPr>
                <w:rFonts w:ascii="Symbol" w:hAnsi="Symbol"/>
                <w:position w:val="-4"/>
                <w:sz w:val="14"/>
              </w:rPr>
              <w:t></w:t>
            </w:r>
            <w:r w:rsidRPr="00530697">
              <w:rPr>
                <w:sz w:val="12"/>
              </w:rPr>
              <w:t> </w:t>
            </w:r>
            <w:r w:rsidRPr="00530697">
              <w:t>(</w:t>
            </w:r>
            <w:r w:rsidRPr="00530697">
              <w:rPr>
                <w:sz w:val="16"/>
              </w:rPr>
              <w:t> </w:t>
            </w:r>
            <w:r w:rsidRPr="00530697">
              <w:rPr>
                <w:i/>
              </w:rPr>
              <w:t>f</w:t>
            </w:r>
            <w:r w:rsidRPr="00530697">
              <w:rPr>
                <w:sz w:val="12"/>
              </w:rPr>
              <w:t> </w:t>
            </w:r>
            <w:r w:rsidRPr="00530697">
              <w:t xml:space="preserve">) </w:t>
            </w:r>
            <w:r w:rsidRPr="00530697">
              <w:rPr>
                <w:rFonts w:ascii="Symbol" w:hAnsi="Symbol"/>
              </w:rPr>
              <w:t></w:t>
            </w:r>
          </w:p>
        </w:tc>
        <w:tc>
          <w:tcPr>
            <w:tcW w:w="1787" w:type="dxa"/>
            <w:tcBorders>
              <w:top w:val="single" w:sz="6" w:space="0" w:color="auto"/>
              <w:bottom w:val="single" w:sz="6" w:space="0" w:color="auto"/>
              <w:right w:val="single" w:sz="6" w:space="0" w:color="auto"/>
            </w:tcBorders>
          </w:tcPr>
          <w:p w14:paraId="0CC605D3" w14:textId="77777777" w:rsidR="003376B9" w:rsidRPr="00530697" w:rsidRDefault="003376B9" w:rsidP="00953D38">
            <w:pPr>
              <w:pStyle w:val="Tablehead"/>
            </w:pPr>
            <w:r w:rsidRPr="00530697">
              <w:rPr>
                <w:i/>
              </w:rPr>
              <w:t>S</w:t>
            </w:r>
            <w:r w:rsidRPr="00530697">
              <w:rPr>
                <w:i/>
                <w:position w:val="-4"/>
                <w:sz w:val="14"/>
              </w:rPr>
              <w:t>x</w:t>
            </w:r>
            <w:r w:rsidRPr="00530697">
              <w:rPr>
                <w:sz w:val="12"/>
              </w:rPr>
              <w:t> </w:t>
            </w:r>
            <w:r w:rsidRPr="00530697">
              <w:t>(</w:t>
            </w:r>
            <w:r w:rsidRPr="00530697">
              <w:rPr>
                <w:sz w:val="16"/>
              </w:rPr>
              <w:t> </w:t>
            </w:r>
            <w:r w:rsidRPr="00530697">
              <w:rPr>
                <w:i/>
              </w:rPr>
              <w:t>f</w:t>
            </w:r>
            <w:r w:rsidRPr="00530697">
              <w:rPr>
                <w:sz w:val="12"/>
              </w:rPr>
              <w:t> </w:t>
            </w:r>
            <w:r w:rsidRPr="00530697">
              <w:t xml:space="preserve">) </w:t>
            </w:r>
            <w:r w:rsidRPr="00530697">
              <w:rPr>
                <w:rFonts w:ascii="Symbol" w:hAnsi="Symbol"/>
              </w:rPr>
              <w:t></w:t>
            </w:r>
          </w:p>
        </w:tc>
      </w:tr>
      <w:tr w:rsidR="003376B9" w:rsidRPr="00530697" w14:paraId="16722FA4" w14:textId="77777777" w:rsidTr="00953D38">
        <w:trPr>
          <w:cantSplit/>
          <w:jc w:val="center"/>
        </w:trPr>
        <w:tc>
          <w:tcPr>
            <w:tcW w:w="3005" w:type="dxa"/>
            <w:gridSpan w:val="2"/>
            <w:tcBorders>
              <w:top w:val="single" w:sz="6" w:space="0" w:color="auto"/>
              <w:left w:val="single" w:sz="6" w:space="0" w:color="auto"/>
              <w:right w:val="single" w:sz="6" w:space="0" w:color="auto"/>
            </w:tcBorders>
            <w:vAlign w:val="center"/>
          </w:tcPr>
          <w:p w14:paraId="01070BBC" w14:textId="77777777" w:rsidR="003376B9" w:rsidRPr="00530697" w:rsidRDefault="003376B9" w:rsidP="00953D38">
            <w:pPr>
              <w:pStyle w:val="Tabletext"/>
              <w:keepNext/>
            </w:pPr>
            <w:r w:rsidRPr="00530697">
              <w:t>Random walk frequency</w:t>
            </w:r>
          </w:p>
        </w:tc>
        <w:tc>
          <w:tcPr>
            <w:tcW w:w="1588" w:type="dxa"/>
            <w:tcBorders>
              <w:top w:val="single" w:sz="6" w:space="0" w:color="auto"/>
              <w:right w:val="single" w:sz="6" w:space="0" w:color="auto"/>
            </w:tcBorders>
            <w:vAlign w:val="center"/>
          </w:tcPr>
          <w:p w14:paraId="0659E538" w14:textId="77777777" w:rsidR="003376B9" w:rsidRPr="00530697" w:rsidRDefault="003376B9" w:rsidP="00953D38">
            <w:pPr>
              <w:pStyle w:val="Tabletext"/>
              <w:keepNext/>
              <w:jc w:val="center"/>
              <w:rPr>
                <w:i/>
              </w:rPr>
            </w:pPr>
            <w:r w:rsidRPr="00530697">
              <w:rPr>
                <w:i/>
              </w:rPr>
              <w:t>A</w:t>
            </w:r>
            <w:r w:rsidRPr="00530697">
              <w:rPr>
                <w:sz w:val="26"/>
              </w:rPr>
              <w:t>[</w:t>
            </w:r>
            <w:r w:rsidRPr="00530697">
              <w:rPr>
                <w:sz w:val="14"/>
              </w:rPr>
              <w:t> </w:t>
            </w:r>
            <w:r w:rsidRPr="00530697">
              <w:rPr>
                <w:i/>
              </w:rPr>
              <w:t>f</w:t>
            </w:r>
            <w:r w:rsidRPr="00530697">
              <w:rPr>
                <w:sz w:val="12"/>
              </w:rPr>
              <w:t> </w:t>
            </w:r>
            <w:r w:rsidRPr="00530697">
              <w:rPr>
                <w:position w:val="4"/>
                <w:sz w:val="14"/>
              </w:rPr>
              <w:fldChar w:fldCharType="begin"/>
            </w:r>
            <w:r w:rsidRPr="00530697">
              <w:rPr>
                <w:position w:val="4"/>
                <w:sz w:val="14"/>
              </w:rPr>
              <w:instrText>eq \s\up1(2)</w:instrText>
            </w:r>
            <w:r w:rsidRPr="00530697">
              <w:rPr>
                <w:position w:val="4"/>
                <w:sz w:val="14"/>
              </w:rPr>
              <w:fldChar w:fldCharType="end"/>
            </w:r>
            <w:r w:rsidRPr="00530697">
              <w:t xml:space="preserve"> </w:t>
            </w:r>
            <w:r w:rsidRPr="00530697">
              <w:rPr>
                <w:i/>
              </w:rPr>
              <w:t>S</w:t>
            </w:r>
            <w:r w:rsidRPr="00530697">
              <w:rPr>
                <w:i/>
                <w:position w:val="-4"/>
                <w:sz w:val="14"/>
              </w:rPr>
              <w:t>y</w:t>
            </w:r>
            <w:r w:rsidRPr="00530697">
              <w:t>(</w:t>
            </w:r>
            <w:r w:rsidRPr="00530697">
              <w:rPr>
                <w:sz w:val="12"/>
              </w:rPr>
              <w:t> </w:t>
            </w:r>
            <w:r w:rsidRPr="00530697">
              <w:rPr>
                <w:i/>
              </w:rPr>
              <w:t>f</w:t>
            </w:r>
            <w:r w:rsidRPr="00530697">
              <w:rPr>
                <w:sz w:val="12"/>
              </w:rPr>
              <w:t> </w:t>
            </w:r>
            <w:r w:rsidRPr="00530697">
              <w:t>)</w:t>
            </w:r>
            <w:r w:rsidRPr="00530697">
              <w:rPr>
                <w:sz w:val="26"/>
              </w:rPr>
              <w:t>]</w:t>
            </w:r>
            <w:r w:rsidRPr="00530697">
              <w:t xml:space="preserve"> </w:t>
            </w:r>
            <w:r w:rsidRPr="00530697">
              <w:rPr>
                <w:rFonts w:ascii="Symbol" w:hAnsi="Symbol"/>
              </w:rPr>
              <w:t></w:t>
            </w:r>
            <w:r w:rsidRPr="00530697">
              <w:rPr>
                <w:position w:val="4"/>
                <w:sz w:val="14"/>
              </w:rPr>
              <w:fldChar w:fldCharType="begin"/>
            </w:r>
            <w:r w:rsidRPr="00530697">
              <w:rPr>
                <w:position w:val="4"/>
                <w:sz w:val="14"/>
              </w:rPr>
              <w:instrText>eq \s\up1(1)</w:instrText>
            </w:r>
            <w:r w:rsidRPr="00530697">
              <w:rPr>
                <w:position w:val="4"/>
                <w:sz w:val="14"/>
              </w:rPr>
              <w:fldChar w:fldCharType="end"/>
            </w:r>
          </w:p>
        </w:tc>
        <w:tc>
          <w:tcPr>
            <w:tcW w:w="1588" w:type="dxa"/>
            <w:gridSpan w:val="2"/>
            <w:tcBorders>
              <w:top w:val="single" w:sz="6" w:space="0" w:color="auto"/>
              <w:right w:val="single" w:sz="6" w:space="0" w:color="auto"/>
            </w:tcBorders>
            <w:vAlign w:val="center"/>
          </w:tcPr>
          <w:p w14:paraId="41BB587B" w14:textId="77777777" w:rsidR="003376B9" w:rsidRPr="00530697" w:rsidRDefault="003376B9" w:rsidP="00953D38">
            <w:pPr>
              <w:pStyle w:val="Tabletext"/>
              <w:keepNext/>
              <w:jc w:val="center"/>
            </w:pPr>
            <w:r w:rsidRPr="00530697">
              <w:fldChar w:fldCharType="begin"/>
            </w:r>
            <w:r w:rsidRPr="00530697">
              <w:instrText>eq \f(1,</w:instrText>
            </w:r>
            <w:r w:rsidRPr="00530697">
              <w:rPr>
                <w:i/>
              </w:rPr>
              <w:instrText>A</w:instrText>
            </w:r>
            <w:r w:rsidRPr="00530697">
              <w:instrText>)</w:instrText>
            </w:r>
            <w:r w:rsidRPr="00530697">
              <w:fldChar w:fldCharType="end"/>
            </w:r>
            <w:r w:rsidRPr="00530697">
              <w:t xml:space="preserve"> </w:t>
            </w:r>
            <w:r w:rsidRPr="00530697">
              <w:rPr>
                <w:sz w:val="26"/>
              </w:rPr>
              <w:t>[</w:t>
            </w:r>
            <w:r w:rsidRPr="00530697">
              <w:rPr>
                <w:rFonts w:ascii="Symbol" w:hAnsi="Symbol"/>
              </w:rPr>
              <w:t></w:t>
            </w:r>
            <w:r w:rsidRPr="00530697">
              <w:rPr>
                <w:sz w:val="12"/>
              </w:rPr>
              <w:t> </w:t>
            </w:r>
            <w:r w:rsidRPr="00530697">
              <w:rPr>
                <w:position w:val="4"/>
                <w:sz w:val="14"/>
              </w:rPr>
              <w:fldChar w:fldCharType="begin"/>
            </w:r>
            <w:r w:rsidRPr="00530697">
              <w:rPr>
                <w:position w:val="4"/>
                <w:sz w:val="14"/>
              </w:rPr>
              <w:instrText>eq \s\up1(–1)</w:instrText>
            </w:r>
            <w:r w:rsidRPr="00530697">
              <w:rPr>
                <w:position w:val="4"/>
                <w:sz w:val="14"/>
              </w:rPr>
              <w:fldChar w:fldCharType="end"/>
            </w:r>
            <w:r w:rsidRPr="00530697">
              <w:t xml:space="preserve"> </w:t>
            </w:r>
            <w:r w:rsidRPr="00530697">
              <w:fldChar w:fldCharType="begin"/>
            </w:r>
            <w:r w:rsidRPr="00530697">
              <w:instrText xml:space="preserve">eq </w:instrText>
            </w:r>
            <w:r w:rsidRPr="00530697">
              <w:rPr>
                <w:rFonts w:ascii="Symbol" w:hAnsi="Symbol"/>
              </w:rPr>
              <w:instrText>s</w:instrText>
            </w:r>
            <w:r w:rsidRPr="00530697">
              <w:instrText>\s</w:instrText>
            </w:r>
            <w:r w:rsidRPr="00530697">
              <w:rPr>
                <w:rFonts w:ascii="Symbol" w:hAnsi="Symbol"/>
              </w:rPr>
              <w:instrText>(</w:instrText>
            </w:r>
            <w:r w:rsidRPr="00530697">
              <w:rPr>
                <w:rFonts w:ascii="Symbol" w:hAnsi="Symbol"/>
                <w:sz w:val="12"/>
              </w:rPr>
              <w:instrText>2</w:instrText>
            </w:r>
            <w:r w:rsidRPr="00530697">
              <w:rPr>
                <w:rFonts w:ascii="Symbol" w:hAnsi="Symbol"/>
              </w:rPr>
              <w:instrText>,</w:instrText>
            </w:r>
            <w:r w:rsidRPr="00530697">
              <w:rPr>
                <w:i/>
                <w:sz w:val="12"/>
              </w:rPr>
              <w:instrText>y</w:instrText>
            </w:r>
            <w:r w:rsidRPr="00530697">
              <w:instrText>)</w:instrText>
            </w:r>
            <w:r w:rsidRPr="00530697">
              <w:fldChar w:fldCharType="end"/>
            </w:r>
            <w:r w:rsidRPr="00530697">
              <w:t>(</w:t>
            </w:r>
            <w:r w:rsidRPr="00530697">
              <w:rPr>
                <w:rFonts w:ascii="Symbol" w:hAnsi="Symbol"/>
              </w:rPr>
              <w:t></w:t>
            </w:r>
            <w:r w:rsidRPr="00530697">
              <w:t>)</w:t>
            </w:r>
            <w:r w:rsidRPr="00530697">
              <w:rPr>
                <w:sz w:val="26"/>
              </w:rPr>
              <w:t xml:space="preserve">] </w:t>
            </w:r>
            <w:r w:rsidRPr="00530697">
              <w:rPr>
                <w:i/>
              </w:rPr>
              <w:t>f</w:t>
            </w:r>
            <w:r w:rsidRPr="00530697">
              <w:rPr>
                <w:sz w:val="12"/>
              </w:rPr>
              <w:t> </w:t>
            </w:r>
            <w:r w:rsidRPr="00530697">
              <w:rPr>
                <w:position w:val="4"/>
                <w:sz w:val="14"/>
              </w:rPr>
              <w:fldChar w:fldCharType="begin"/>
            </w:r>
            <w:r w:rsidRPr="00530697">
              <w:rPr>
                <w:position w:val="4"/>
                <w:sz w:val="14"/>
              </w:rPr>
              <w:instrText>eq \s\up1(–2)</w:instrText>
            </w:r>
            <w:r w:rsidRPr="00530697">
              <w:rPr>
                <w:position w:val="4"/>
                <w:sz w:val="14"/>
              </w:rPr>
              <w:fldChar w:fldCharType="end"/>
            </w:r>
          </w:p>
        </w:tc>
        <w:tc>
          <w:tcPr>
            <w:tcW w:w="1617" w:type="dxa"/>
            <w:tcBorders>
              <w:top w:val="single" w:sz="6" w:space="0" w:color="auto"/>
              <w:right w:val="single" w:sz="6" w:space="0" w:color="auto"/>
            </w:tcBorders>
            <w:vAlign w:val="center"/>
          </w:tcPr>
          <w:p w14:paraId="4B3E426E" w14:textId="77777777" w:rsidR="003376B9" w:rsidRPr="00530697" w:rsidRDefault="003376B9" w:rsidP="00953D38">
            <w:pPr>
              <w:pStyle w:val="Tabletext"/>
              <w:keepNext/>
              <w:jc w:val="center"/>
            </w:pPr>
            <w:r w:rsidRPr="00530697">
              <w:fldChar w:fldCharType="begin"/>
            </w:r>
            <w:r w:rsidRPr="00530697">
              <w:instrText>eq \f(</w:instrText>
            </w:r>
            <w:r w:rsidRPr="00530697">
              <w:rPr>
                <w:i/>
              </w:rPr>
              <w:instrText>v</w:instrText>
            </w:r>
            <w:r w:rsidRPr="00530697">
              <w:instrText>\s(</w:instrText>
            </w:r>
            <w:r w:rsidRPr="00530697">
              <w:rPr>
                <w:sz w:val="12"/>
              </w:rPr>
              <w:instrText>2</w:instrText>
            </w:r>
            <w:r w:rsidRPr="00530697">
              <w:instrText>,</w:instrText>
            </w:r>
            <w:r w:rsidRPr="00530697">
              <w:rPr>
                <w:sz w:val="12"/>
              </w:rPr>
              <w:instrText>0</w:instrText>
            </w:r>
            <w:r w:rsidRPr="00530697">
              <w:instrText>),</w:instrText>
            </w:r>
            <w:r w:rsidRPr="00530697">
              <w:rPr>
                <w:i/>
              </w:rPr>
              <w:instrText>A</w:instrText>
            </w:r>
            <w:r w:rsidRPr="00530697">
              <w:instrText>)</w:instrText>
            </w:r>
            <w:r w:rsidRPr="00530697">
              <w:fldChar w:fldCharType="end"/>
            </w:r>
            <w:r w:rsidRPr="00530697">
              <w:t xml:space="preserve"> </w:t>
            </w:r>
            <w:r w:rsidRPr="00530697">
              <w:rPr>
                <w:sz w:val="26"/>
              </w:rPr>
              <w:t>[</w:t>
            </w:r>
            <w:r w:rsidRPr="00530697">
              <w:rPr>
                <w:rFonts w:ascii="Symbol" w:hAnsi="Symbol"/>
              </w:rPr>
              <w:t></w:t>
            </w:r>
            <w:r w:rsidRPr="00530697">
              <w:rPr>
                <w:sz w:val="12"/>
              </w:rPr>
              <w:t> </w:t>
            </w:r>
            <w:r w:rsidRPr="00530697">
              <w:rPr>
                <w:position w:val="4"/>
                <w:sz w:val="14"/>
              </w:rPr>
              <w:fldChar w:fldCharType="begin"/>
            </w:r>
            <w:r w:rsidRPr="00530697">
              <w:rPr>
                <w:position w:val="4"/>
                <w:sz w:val="14"/>
              </w:rPr>
              <w:instrText>eq \s\up1(–1)</w:instrText>
            </w:r>
            <w:r w:rsidRPr="00530697">
              <w:rPr>
                <w:position w:val="4"/>
                <w:sz w:val="14"/>
              </w:rPr>
              <w:fldChar w:fldCharType="end"/>
            </w:r>
            <w:r w:rsidRPr="00530697">
              <w:t xml:space="preserve"> </w:t>
            </w:r>
            <w:r w:rsidRPr="00530697">
              <w:fldChar w:fldCharType="begin"/>
            </w:r>
            <w:r w:rsidRPr="00530697">
              <w:instrText xml:space="preserve">eq </w:instrText>
            </w:r>
            <w:r w:rsidRPr="00530697">
              <w:rPr>
                <w:rFonts w:ascii="Symbol" w:hAnsi="Symbol"/>
              </w:rPr>
              <w:instrText>s</w:instrText>
            </w:r>
            <w:r w:rsidRPr="00530697">
              <w:instrText>\s(</w:instrText>
            </w:r>
            <w:r w:rsidRPr="00530697">
              <w:rPr>
                <w:sz w:val="12"/>
              </w:rPr>
              <w:instrText>2</w:instrText>
            </w:r>
            <w:r w:rsidRPr="00530697">
              <w:instrText>,</w:instrText>
            </w:r>
            <w:r w:rsidRPr="00530697">
              <w:rPr>
                <w:i/>
                <w:sz w:val="12"/>
              </w:rPr>
              <w:instrText>y</w:instrText>
            </w:r>
            <w:r w:rsidRPr="00530697">
              <w:instrText>)</w:instrText>
            </w:r>
            <w:r w:rsidRPr="00530697">
              <w:fldChar w:fldCharType="end"/>
            </w:r>
            <w:r w:rsidRPr="00530697">
              <w:t>(</w:t>
            </w:r>
            <w:r w:rsidRPr="00530697">
              <w:rPr>
                <w:rFonts w:ascii="Symbol" w:hAnsi="Symbol"/>
              </w:rPr>
              <w:t></w:t>
            </w:r>
            <w:r w:rsidRPr="00530697">
              <w:t>)</w:t>
            </w:r>
            <w:r w:rsidRPr="00530697">
              <w:rPr>
                <w:sz w:val="26"/>
              </w:rPr>
              <w:t>]</w:t>
            </w:r>
            <w:r w:rsidRPr="00530697">
              <w:t> </w:t>
            </w:r>
            <w:r w:rsidRPr="00530697">
              <w:rPr>
                <w:i/>
              </w:rPr>
              <w:t>f</w:t>
            </w:r>
            <w:r w:rsidRPr="00530697">
              <w:rPr>
                <w:sz w:val="12"/>
              </w:rPr>
              <w:t> </w:t>
            </w:r>
            <w:r w:rsidRPr="00530697">
              <w:rPr>
                <w:position w:val="4"/>
                <w:sz w:val="14"/>
              </w:rPr>
              <w:fldChar w:fldCharType="begin"/>
            </w:r>
            <w:r w:rsidRPr="00530697">
              <w:rPr>
                <w:position w:val="4"/>
                <w:sz w:val="14"/>
              </w:rPr>
              <w:instrText>eq \s\up1(–4)</w:instrText>
            </w:r>
            <w:r w:rsidRPr="00530697">
              <w:rPr>
                <w:position w:val="4"/>
                <w:sz w:val="14"/>
              </w:rPr>
              <w:fldChar w:fldCharType="end"/>
            </w:r>
          </w:p>
        </w:tc>
        <w:tc>
          <w:tcPr>
            <w:tcW w:w="1787" w:type="dxa"/>
            <w:tcBorders>
              <w:top w:val="single" w:sz="6" w:space="0" w:color="auto"/>
              <w:right w:val="single" w:sz="6" w:space="0" w:color="auto"/>
            </w:tcBorders>
            <w:vAlign w:val="center"/>
          </w:tcPr>
          <w:p w14:paraId="2E874516" w14:textId="77777777" w:rsidR="003376B9" w:rsidRPr="00530697" w:rsidRDefault="003376B9" w:rsidP="00953D38">
            <w:pPr>
              <w:pStyle w:val="Tabletext"/>
              <w:keepNext/>
              <w:jc w:val="center"/>
            </w:pPr>
            <w:r w:rsidRPr="00530697">
              <w:fldChar w:fldCharType="begin"/>
            </w:r>
            <w:r w:rsidRPr="00530697">
              <w:instrText>eq \f(3.636,</w:instrText>
            </w:r>
            <w:r w:rsidRPr="00530697">
              <w:rPr>
                <w:i/>
              </w:rPr>
              <w:instrText>A</w:instrText>
            </w:r>
            <w:r w:rsidRPr="00530697">
              <w:instrText>)</w:instrText>
            </w:r>
            <w:r w:rsidRPr="00530697">
              <w:fldChar w:fldCharType="end"/>
            </w:r>
            <w:r w:rsidRPr="00530697">
              <w:rPr>
                <w:sz w:val="12"/>
              </w:rPr>
              <w:t> </w:t>
            </w:r>
            <w:r w:rsidRPr="00530697">
              <w:rPr>
                <w:sz w:val="26"/>
              </w:rPr>
              <w:t>[</w:t>
            </w:r>
            <w:r w:rsidRPr="00530697">
              <w:rPr>
                <w:rFonts w:ascii="Symbol" w:hAnsi="Symbol"/>
              </w:rPr>
              <w:t></w:t>
            </w:r>
            <w:r w:rsidRPr="00530697">
              <w:rPr>
                <w:sz w:val="12"/>
              </w:rPr>
              <w:t> </w:t>
            </w:r>
            <w:r w:rsidRPr="00530697">
              <w:rPr>
                <w:position w:val="4"/>
                <w:sz w:val="14"/>
              </w:rPr>
              <w:fldChar w:fldCharType="begin"/>
            </w:r>
            <w:r w:rsidRPr="00530697">
              <w:rPr>
                <w:position w:val="4"/>
                <w:sz w:val="14"/>
              </w:rPr>
              <w:instrText>eq \s\up1(–3)</w:instrText>
            </w:r>
            <w:r w:rsidRPr="00530697">
              <w:rPr>
                <w:position w:val="4"/>
                <w:sz w:val="14"/>
              </w:rPr>
              <w:fldChar w:fldCharType="end"/>
            </w:r>
            <w:r w:rsidRPr="00530697">
              <w:rPr>
                <w:position w:val="4"/>
                <w:sz w:val="14"/>
              </w:rPr>
              <w:t xml:space="preserve"> </w:t>
            </w:r>
            <w:r w:rsidRPr="00530697">
              <w:fldChar w:fldCharType="begin"/>
            </w:r>
            <w:r w:rsidRPr="00530697">
              <w:instrText xml:space="preserve">eq </w:instrText>
            </w:r>
            <w:r w:rsidRPr="00530697">
              <w:rPr>
                <w:rFonts w:ascii="Symbol" w:hAnsi="Symbol"/>
              </w:rPr>
              <w:instrText>s</w:instrText>
            </w:r>
            <w:r w:rsidRPr="00530697">
              <w:instrText>\s(</w:instrText>
            </w:r>
            <w:r w:rsidRPr="00530697">
              <w:rPr>
                <w:sz w:val="14"/>
              </w:rPr>
              <w:instrText>2</w:instrText>
            </w:r>
            <w:r w:rsidRPr="00530697">
              <w:instrText>,</w:instrText>
            </w:r>
            <w:r w:rsidRPr="00530697">
              <w:rPr>
                <w:i/>
                <w:sz w:val="14"/>
              </w:rPr>
              <w:instrText>x</w:instrText>
            </w:r>
            <w:r w:rsidRPr="00530697">
              <w:instrText>)</w:instrText>
            </w:r>
            <w:r w:rsidRPr="00530697">
              <w:fldChar w:fldCharType="end"/>
            </w:r>
            <w:r w:rsidRPr="00530697">
              <w:t>(</w:t>
            </w:r>
            <w:r w:rsidRPr="00530697">
              <w:rPr>
                <w:rFonts w:ascii="Symbol" w:hAnsi="Symbol"/>
              </w:rPr>
              <w:t></w:t>
            </w:r>
            <w:r w:rsidRPr="00530697">
              <w:t>)</w:t>
            </w:r>
            <w:r w:rsidRPr="00530697">
              <w:rPr>
                <w:sz w:val="26"/>
              </w:rPr>
              <w:t xml:space="preserve">] </w:t>
            </w:r>
            <w:r w:rsidRPr="00530697">
              <w:rPr>
                <w:i/>
              </w:rPr>
              <w:t>f</w:t>
            </w:r>
            <w:r w:rsidRPr="00530697">
              <w:rPr>
                <w:sz w:val="12"/>
              </w:rPr>
              <w:t> </w:t>
            </w:r>
            <w:r w:rsidRPr="00530697">
              <w:rPr>
                <w:position w:val="4"/>
                <w:sz w:val="14"/>
              </w:rPr>
              <w:fldChar w:fldCharType="begin"/>
            </w:r>
            <w:r w:rsidRPr="00530697">
              <w:rPr>
                <w:position w:val="4"/>
                <w:sz w:val="14"/>
              </w:rPr>
              <w:instrText>eq \s\up1(–4)</w:instrText>
            </w:r>
            <w:r w:rsidRPr="00530697">
              <w:rPr>
                <w:position w:val="4"/>
                <w:sz w:val="14"/>
              </w:rPr>
              <w:fldChar w:fldCharType="end"/>
            </w:r>
          </w:p>
        </w:tc>
      </w:tr>
      <w:tr w:rsidR="003376B9" w:rsidRPr="00530697" w14:paraId="3A6B4417" w14:textId="77777777" w:rsidTr="00953D38">
        <w:trPr>
          <w:cantSplit/>
          <w:jc w:val="center"/>
        </w:trPr>
        <w:tc>
          <w:tcPr>
            <w:tcW w:w="3005" w:type="dxa"/>
            <w:gridSpan w:val="2"/>
            <w:tcBorders>
              <w:left w:val="single" w:sz="6" w:space="0" w:color="auto"/>
              <w:right w:val="single" w:sz="6" w:space="0" w:color="auto"/>
            </w:tcBorders>
            <w:vAlign w:val="center"/>
          </w:tcPr>
          <w:p w14:paraId="359A6778" w14:textId="77777777" w:rsidR="003376B9" w:rsidRPr="00530697" w:rsidRDefault="003376B9" w:rsidP="00953D38">
            <w:pPr>
              <w:pStyle w:val="Tabletext"/>
              <w:keepNext/>
            </w:pPr>
            <w:r w:rsidRPr="00530697">
              <w:t>Flicker frequency</w:t>
            </w:r>
          </w:p>
        </w:tc>
        <w:tc>
          <w:tcPr>
            <w:tcW w:w="1588" w:type="dxa"/>
            <w:tcBorders>
              <w:right w:val="single" w:sz="6" w:space="0" w:color="auto"/>
            </w:tcBorders>
            <w:vAlign w:val="center"/>
          </w:tcPr>
          <w:p w14:paraId="7F80259B" w14:textId="77777777" w:rsidR="003376B9" w:rsidRPr="00530697" w:rsidRDefault="003376B9" w:rsidP="00953D38">
            <w:pPr>
              <w:pStyle w:val="Tabletext"/>
              <w:keepNext/>
              <w:jc w:val="center"/>
            </w:pPr>
            <w:r w:rsidRPr="00530697">
              <w:rPr>
                <w:i/>
              </w:rPr>
              <w:t>B</w:t>
            </w:r>
            <w:r w:rsidRPr="00530697">
              <w:rPr>
                <w:sz w:val="26"/>
              </w:rPr>
              <w:t>[</w:t>
            </w:r>
            <w:r w:rsidRPr="00530697">
              <w:rPr>
                <w:sz w:val="14"/>
              </w:rPr>
              <w:t> </w:t>
            </w:r>
            <w:r w:rsidRPr="00530697">
              <w:rPr>
                <w:i/>
              </w:rPr>
              <w:t>f</w:t>
            </w:r>
            <w:r w:rsidRPr="00530697">
              <w:t xml:space="preserve"> </w:t>
            </w:r>
            <w:r w:rsidRPr="00530697">
              <w:rPr>
                <w:i/>
              </w:rPr>
              <w:t>S</w:t>
            </w:r>
            <w:r w:rsidRPr="00530697">
              <w:rPr>
                <w:i/>
                <w:position w:val="-4"/>
                <w:sz w:val="14"/>
              </w:rPr>
              <w:t>y</w:t>
            </w:r>
            <w:r w:rsidRPr="00530697">
              <w:t>(</w:t>
            </w:r>
            <w:r w:rsidRPr="00530697">
              <w:rPr>
                <w:sz w:val="12"/>
              </w:rPr>
              <w:t> </w:t>
            </w:r>
            <w:r w:rsidRPr="00530697">
              <w:rPr>
                <w:i/>
              </w:rPr>
              <w:t>f</w:t>
            </w:r>
            <w:r w:rsidRPr="00530697">
              <w:rPr>
                <w:sz w:val="12"/>
              </w:rPr>
              <w:t> </w:t>
            </w:r>
            <w:r w:rsidRPr="00530697">
              <w:t>)</w:t>
            </w:r>
            <w:r w:rsidRPr="00530697">
              <w:rPr>
                <w:sz w:val="26"/>
              </w:rPr>
              <w:t>]</w:t>
            </w:r>
            <w:r w:rsidRPr="00530697">
              <w:t xml:space="preserve"> </w:t>
            </w:r>
            <w:r w:rsidRPr="00530697">
              <w:rPr>
                <w:rFonts w:ascii="Symbol" w:hAnsi="Symbol"/>
              </w:rPr>
              <w:t></w:t>
            </w:r>
            <w:r w:rsidRPr="00530697">
              <w:rPr>
                <w:position w:val="4"/>
                <w:sz w:val="14"/>
              </w:rPr>
              <w:fldChar w:fldCharType="begin"/>
            </w:r>
            <w:r w:rsidRPr="00530697">
              <w:rPr>
                <w:position w:val="4"/>
                <w:sz w:val="14"/>
              </w:rPr>
              <w:instrText>eq \s\up1(0)</w:instrText>
            </w:r>
            <w:r w:rsidRPr="00530697">
              <w:rPr>
                <w:position w:val="4"/>
                <w:sz w:val="14"/>
              </w:rPr>
              <w:fldChar w:fldCharType="end"/>
            </w:r>
          </w:p>
        </w:tc>
        <w:tc>
          <w:tcPr>
            <w:tcW w:w="1588" w:type="dxa"/>
            <w:gridSpan w:val="2"/>
            <w:tcBorders>
              <w:right w:val="single" w:sz="6" w:space="0" w:color="auto"/>
            </w:tcBorders>
            <w:vAlign w:val="center"/>
          </w:tcPr>
          <w:p w14:paraId="722FA24B" w14:textId="77777777" w:rsidR="003376B9" w:rsidRPr="00530697" w:rsidRDefault="003376B9" w:rsidP="00953D38">
            <w:pPr>
              <w:pStyle w:val="Tabletext"/>
              <w:keepNext/>
              <w:jc w:val="center"/>
            </w:pPr>
            <w:r w:rsidRPr="00530697">
              <w:fldChar w:fldCharType="begin"/>
            </w:r>
            <w:r w:rsidRPr="00530697">
              <w:instrText>eq \f(1,</w:instrText>
            </w:r>
            <w:r w:rsidRPr="00530697">
              <w:rPr>
                <w:i/>
              </w:rPr>
              <w:instrText>B</w:instrText>
            </w:r>
            <w:r w:rsidRPr="00530697">
              <w:instrText>)</w:instrText>
            </w:r>
            <w:r w:rsidRPr="00530697">
              <w:fldChar w:fldCharType="end"/>
            </w:r>
            <w:r w:rsidRPr="00530697">
              <w:t xml:space="preserve"> </w:t>
            </w:r>
            <w:r w:rsidRPr="00530697">
              <w:rPr>
                <w:sz w:val="26"/>
              </w:rPr>
              <w:t>[</w:t>
            </w:r>
            <w:r w:rsidRPr="00530697">
              <w:rPr>
                <w:rFonts w:ascii="Symbol" w:hAnsi="Symbol"/>
              </w:rPr>
              <w:t></w:t>
            </w:r>
            <w:r w:rsidRPr="00530697">
              <w:rPr>
                <w:position w:val="4"/>
                <w:sz w:val="14"/>
              </w:rPr>
              <w:fldChar w:fldCharType="begin"/>
            </w:r>
            <w:r w:rsidRPr="00530697">
              <w:rPr>
                <w:position w:val="4"/>
                <w:sz w:val="14"/>
              </w:rPr>
              <w:instrText>eq \s\up1(2)</w:instrText>
            </w:r>
            <w:r w:rsidRPr="00530697">
              <w:rPr>
                <w:position w:val="4"/>
                <w:sz w:val="14"/>
              </w:rPr>
              <w:fldChar w:fldCharType="end"/>
            </w:r>
            <w:r w:rsidRPr="00530697">
              <w:rPr>
                <w:position w:val="4"/>
                <w:sz w:val="14"/>
              </w:rPr>
              <w:t xml:space="preserve"> </w:t>
            </w:r>
            <w:r w:rsidRPr="00530697">
              <w:fldChar w:fldCharType="begin"/>
            </w:r>
            <w:r w:rsidRPr="00530697">
              <w:instrText xml:space="preserve">eq </w:instrText>
            </w:r>
            <w:r w:rsidRPr="00530697">
              <w:rPr>
                <w:rFonts w:ascii="Symbol" w:hAnsi="Symbol"/>
              </w:rPr>
              <w:instrText>s</w:instrText>
            </w:r>
            <w:r w:rsidRPr="00530697">
              <w:instrText>\s</w:instrText>
            </w:r>
            <w:r w:rsidRPr="00530697">
              <w:rPr>
                <w:rFonts w:ascii="Symbol" w:hAnsi="Symbol"/>
              </w:rPr>
              <w:instrText>(</w:instrText>
            </w:r>
            <w:r w:rsidRPr="00530697">
              <w:rPr>
                <w:rFonts w:ascii="Symbol" w:hAnsi="Symbol"/>
                <w:sz w:val="12"/>
              </w:rPr>
              <w:instrText>2</w:instrText>
            </w:r>
            <w:r w:rsidRPr="00530697">
              <w:rPr>
                <w:rFonts w:ascii="Symbol" w:hAnsi="Symbol"/>
              </w:rPr>
              <w:instrText>,</w:instrText>
            </w:r>
            <w:r w:rsidRPr="00530697">
              <w:rPr>
                <w:i/>
                <w:sz w:val="12"/>
              </w:rPr>
              <w:instrText>y</w:instrText>
            </w:r>
            <w:r w:rsidRPr="00530697">
              <w:instrText>)</w:instrText>
            </w:r>
            <w:r w:rsidRPr="00530697">
              <w:fldChar w:fldCharType="end"/>
            </w:r>
            <w:r w:rsidRPr="00530697">
              <w:t>(</w:t>
            </w:r>
            <w:r w:rsidRPr="00530697">
              <w:rPr>
                <w:rFonts w:ascii="Symbol" w:hAnsi="Symbol"/>
              </w:rPr>
              <w:t></w:t>
            </w:r>
            <w:r w:rsidRPr="00530697">
              <w:t>)</w:t>
            </w:r>
            <w:r w:rsidRPr="00530697">
              <w:rPr>
                <w:sz w:val="26"/>
              </w:rPr>
              <w:t>]</w:t>
            </w:r>
            <w:r w:rsidRPr="00530697">
              <w:t xml:space="preserve"> </w:t>
            </w:r>
            <w:r w:rsidRPr="00530697">
              <w:rPr>
                <w:i/>
              </w:rPr>
              <w:t>f</w:t>
            </w:r>
            <w:r w:rsidRPr="00530697">
              <w:rPr>
                <w:sz w:val="12"/>
              </w:rPr>
              <w:t> </w:t>
            </w:r>
            <w:r w:rsidRPr="00530697">
              <w:rPr>
                <w:position w:val="4"/>
                <w:sz w:val="14"/>
              </w:rPr>
              <w:fldChar w:fldCharType="begin"/>
            </w:r>
            <w:r w:rsidRPr="00530697">
              <w:rPr>
                <w:position w:val="4"/>
                <w:sz w:val="14"/>
              </w:rPr>
              <w:instrText>eq \s\up1(–1)</w:instrText>
            </w:r>
            <w:r w:rsidRPr="00530697">
              <w:rPr>
                <w:position w:val="4"/>
                <w:sz w:val="14"/>
              </w:rPr>
              <w:fldChar w:fldCharType="end"/>
            </w:r>
          </w:p>
        </w:tc>
        <w:tc>
          <w:tcPr>
            <w:tcW w:w="1617" w:type="dxa"/>
            <w:tcBorders>
              <w:right w:val="single" w:sz="6" w:space="0" w:color="auto"/>
            </w:tcBorders>
            <w:vAlign w:val="center"/>
          </w:tcPr>
          <w:p w14:paraId="2872022C" w14:textId="77777777" w:rsidR="003376B9" w:rsidRPr="00530697" w:rsidRDefault="003376B9" w:rsidP="00953D38">
            <w:pPr>
              <w:pStyle w:val="Tabletext"/>
              <w:keepNext/>
              <w:jc w:val="center"/>
            </w:pPr>
            <w:r w:rsidRPr="00530697">
              <w:fldChar w:fldCharType="begin"/>
            </w:r>
            <w:r w:rsidRPr="00530697">
              <w:instrText>eq \f(</w:instrText>
            </w:r>
            <w:r w:rsidRPr="00530697">
              <w:rPr>
                <w:i/>
              </w:rPr>
              <w:instrText>v</w:instrText>
            </w:r>
            <w:r w:rsidRPr="00530697">
              <w:instrText>\s(</w:instrText>
            </w:r>
            <w:r w:rsidRPr="00530697">
              <w:rPr>
                <w:sz w:val="12"/>
              </w:rPr>
              <w:instrText>2</w:instrText>
            </w:r>
            <w:r w:rsidRPr="00530697">
              <w:instrText>,</w:instrText>
            </w:r>
            <w:r w:rsidRPr="00530697">
              <w:rPr>
                <w:sz w:val="12"/>
              </w:rPr>
              <w:instrText>0</w:instrText>
            </w:r>
            <w:r w:rsidRPr="00530697">
              <w:instrText>),</w:instrText>
            </w:r>
            <w:r w:rsidRPr="00530697">
              <w:rPr>
                <w:i/>
              </w:rPr>
              <w:instrText>B</w:instrText>
            </w:r>
            <w:r w:rsidRPr="00530697">
              <w:instrText>)</w:instrText>
            </w:r>
            <w:r w:rsidRPr="00530697">
              <w:fldChar w:fldCharType="end"/>
            </w:r>
            <w:r w:rsidRPr="00530697">
              <w:t xml:space="preserve"> </w:t>
            </w:r>
            <w:r w:rsidRPr="00530697">
              <w:rPr>
                <w:sz w:val="26"/>
              </w:rPr>
              <w:t>[</w:t>
            </w:r>
            <w:r w:rsidRPr="00530697">
              <w:rPr>
                <w:rFonts w:ascii="Symbol" w:hAnsi="Symbol"/>
              </w:rPr>
              <w:t></w:t>
            </w:r>
            <w:r w:rsidRPr="00530697">
              <w:rPr>
                <w:position w:val="4"/>
                <w:sz w:val="14"/>
              </w:rPr>
              <w:fldChar w:fldCharType="begin"/>
            </w:r>
            <w:r w:rsidRPr="00530697">
              <w:rPr>
                <w:position w:val="4"/>
                <w:sz w:val="14"/>
              </w:rPr>
              <w:instrText>eq \s\up1(0)</w:instrText>
            </w:r>
            <w:r w:rsidRPr="00530697">
              <w:rPr>
                <w:position w:val="4"/>
                <w:sz w:val="14"/>
              </w:rPr>
              <w:fldChar w:fldCharType="end"/>
            </w:r>
            <w:r w:rsidRPr="00530697">
              <w:t xml:space="preserve"> </w:t>
            </w:r>
            <w:r w:rsidRPr="00530697">
              <w:fldChar w:fldCharType="begin"/>
            </w:r>
            <w:r w:rsidRPr="00530697">
              <w:instrText xml:space="preserve">eq </w:instrText>
            </w:r>
            <w:r w:rsidRPr="00530697">
              <w:rPr>
                <w:rFonts w:ascii="Symbol" w:hAnsi="Symbol"/>
              </w:rPr>
              <w:instrText>s</w:instrText>
            </w:r>
            <w:r w:rsidRPr="00530697">
              <w:instrText>\s(</w:instrText>
            </w:r>
            <w:r w:rsidRPr="00530697">
              <w:rPr>
                <w:sz w:val="12"/>
              </w:rPr>
              <w:instrText>2</w:instrText>
            </w:r>
            <w:r w:rsidRPr="00530697">
              <w:instrText>,</w:instrText>
            </w:r>
            <w:r w:rsidRPr="00530697">
              <w:rPr>
                <w:i/>
                <w:sz w:val="12"/>
              </w:rPr>
              <w:instrText>y</w:instrText>
            </w:r>
            <w:r w:rsidRPr="00530697">
              <w:instrText>)</w:instrText>
            </w:r>
            <w:r w:rsidRPr="00530697">
              <w:fldChar w:fldCharType="end"/>
            </w:r>
            <w:r w:rsidRPr="00530697">
              <w:t>(</w:t>
            </w:r>
            <w:r w:rsidRPr="00530697">
              <w:rPr>
                <w:rFonts w:ascii="Symbol" w:hAnsi="Symbol"/>
              </w:rPr>
              <w:t></w:t>
            </w:r>
            <w:r w:rsidRPr="00530697">
              <w:t>)</w:t>
            </w:r>
            <w:r w:rsidRPr="00530697">
              <w:rPr>
                <w:sz w:val="26"/>
              </w:rPr>
              <w:t>]</w:t>
            </w:r>
            <w:r w:rsidRPr="00530697">
              <w:t> </w:t>
            </w:r>
            <w:r w:rsidRPr="00530697">
              <w:rPr>
                <w:i/>
              </w:rPr>
              <w:t>f</w:t>
            </w:r>
            <w:r w:rsidRPr="00530697">
              <w:rPr>
                <w:sz w:val="12"/>
              </w:rPr>
              <w:t> </w:t>
            </w:r>
            <w:r w:rsidRPr="00530697">
              <w:rPr>
                <w:position w:val="4"/>
                <w:sz w:val="14"/>
              </w:rPr>
              <w:fldChar w:fldCharType="begin"/>
            </w:r>
            <w:r w:rsidRPr="00530697">
              <w:rPr>
                <w:position w:val="4"/>
                <w:sz w:val="14"/>
              </w:rPr>
              <w:instrText>eq \s\up1(–3)</w:instrText>
            </w:r>
            <w:r w:rsidRPr="00530697">
              <w:rPr>
                <w:position w:val="4"/>
                <w:sz w:val="14"/>
              </w:rPr>
              <w:fldChar w:fldCharType="end"/>
            </w:r>
          </w:p>
        </w:tc>
        <w:tc>
          <w:tcPr>
            <w:tcW w:w="1787" w:type="dxa"/>
            <w:tcBorders>
              <w:right w:val="single" w:sz="6" w:space="0" w:color="auto"/>
            </w:tcBorders>
            <w:vAlign w:val="center"/>
          </w:tcPr>
          <w:p w14:paraId="38CA0D41" w14:textId="77777777" w:rsidR="003376B9" w:rsidRPr="00530697" w:rsidRDefault="003376B9" w:rsidP="00953D38">
            <w:pPr>
              <w:pStyle w:val="Tabletext"/>
              <w:keepNext/>
              <w:jc w:val="center"/>
            </w:pPr>
            <w:r w:rsidRPr="00530697">
              <w:fldChar w:fldCharType="begin"/>
            </w:r>
            <w:r w:rsidRPr="00530697">
              <w:instrText>eq \f(0.741,</w:instrText>
            </w:r>
            <w:r w:rsidRPr="00530697">
              <w:rPr>
                <w:i/>
              </w:rPr>
              <w:instrText>AB</w:instrText>
            </w:r>
            <w:r w:rsidRPr="00530697">
              <w:instrText>)</w:instrText>
            </w:r>
            <w:r w:rsidRPr="00530697">
              <w:fldChar w:fldCharType="end"/>
            </w:r>
            <w:r w:rsidRPr="00530697">
              <w:rPr>
                <w:sz w:val="12"/>
              </w:rPr>
              <w:t> </w:t>
            </w:r>
            <w:r w:rsidRPr="00530697">
              <w:rPr>
                <w:sz w:val="26"/>
              </w:rPr>
              <w:t>[</w:t>
            </w:r>
            <w:r w:rsidRPr="00530697">
              <w:rPr>
                <w:rFonts w:ascii="Symbol" w:hAnsi="Symbol"/>
              </w:rPr>
              <w:t></w:t>
            </w:r>
            <w:r w:rsidRPr="00530697">
              <w:rPr>
                <w:sz w:val="12"/>
              </w:rPr>
              <w:t> </w:t>
            </w:r>
            <w:r w:rsidRPr="00530697">
              <w:rPr>
                <w:position w:val="4"/>
                <w:sz w:val="14"/>
              </w:rPr>
              <w:fldChar w:fldCharType="begin"/>
            </w:r>
            <w:r w:rsidRPr="00530697">
              <w:rPr>
                <w:position w:val="4"/>
                <w:sz w:val="14"/>
              </w:rPr>
              <w:instrText>eq \s\up1(–2)</w:instrText>
            </w:r>
            <w:r w:rsidRPr="00530697">
              <w:rPr>
                <w:position w:val="4"/>
                <w:sz w:val="14"/>
              </w:rPr>
              <w:fldChar w:fldCharType="end"/>
            </w:r>
            <w:r w:rsidRPr="00530697">
              <w:rPr>
                <w:position w:val="4"/>
                <w:sz w:val="14"/>
              </w:rPr>
              <w:t xml:space="preserve"> </w:t>
            </w:r>
            <w:r w:rsidRPr="00530697">
              <w:fldChar w:fldCharType="begin"/>
            </w:r>
            <w:r w:rsidRPr="00530697">
              <w:instrText xml:space="preserve">eq </w:instrText>
            </w:r>
            <w:r w:rsidRPr="00530697">
              <w:rPr>
                <w:rFonts w:ascii="Symbol" w:hAnsi="Symbol"/>
              </w:rPr>
              <w:instrText>s</w:instrText>
            </w:r>
            <w:r w:rsidRPr="00530697">
              <w:instrText>\s(</w:instrText>
            </w:r>
            <w:r w:rsidRPr="00530697">
              <w:rPr>
                <w:sz w:val="14"/>
              </w:rPr>
              <w:instrText>2</w:instrText>
            </w:r>
            <w:r w:rsidRPr="00530697">
              <w:instrText>,</w:instrText>
            </w:r>
            <w:r w:rsidRPr="00530697">
              <w:rPr>
                <w:i/>
                <w:sz w:val="14"/>
              </w:rPr>
              <w:instrText>x</w:instrText>
            </w:r>
            <w:r w:rsidRPr="00530697">
              <w:instrText>)</w:instrText>
            </w:r>
            <w:r w:rsidRPr="00530697">
              <w:fldChar w:fldCharType="end"/>
            </w:r>
            <w:r w:rsidRPr="00530697">
              <w:t>(</w:t>
            </w:r>
            <w:r w:rsidRPr="00530697">
              <w:rPr>
                <w:rFonts w:ascii="Symbol" w:hAnsi="Symbol"/>
              </w:rPr>
              <w:t></w:t>
            </w:r>
            <w:r w:rsidRPr="00530697">
              <w:t>)</w:t>
            </w:r>
            <w:r w:rsidRPr="00530697">
              <w:rPr>
                <w:sz w:val="26"/>
              </w:rPr>
              <w:t>]</w:t>
            </w:r>
            <w:r w:rsidRPr="00530697">
              <w:t xml:space="preserve"> </w:t>
            </w:r>
            <w:r w:rsidRPr="00530697">
              <w:rPr>
                <w:i/>
              </w:rPr>
              <w:t>f</w:t>
            </w:r>
            <w:r w:rsidRPr="00530697">
              <w:rPr>
                <w:sz w:val="12"/>
              </w:rPr>
              <w:t> </w:t>
            </w:r>
            <w:r w:rsidRPr="00530697">
              <w:rPr>
                <w:position w:val="4"/>
                <w:sz w:val="14"/>
              </w:rPr>
              <w:t>–3</w:t>
            </w:r>
          </w:p>
        </w:tc>
      </w:tr>
      <w:tr w:rsidR="003376B9" w:rsidRPr="00530697" w14:paraId="799609D4" w14:textId="77777777" w:rsidTr="00953D38">
        <w:trPr>
          <w:cantSplit/>
          <w:jc w:val="center"/>
        </w:trPr>
        <w:tc>
          <w:tcPr>
            <w:tcW w:w="3005" w:type="dxa"/>
            <w:gridSpan w:val="2"/>
            <w:tcBorders>
              <w:left w:val="single" w:sz="6" w:space="0" w:color="auto"/>
              <w:right w:val="single" w:sz="6" w:space="0" w:color="auto"/>
            </w:tcBorders>
            <w:vAlign w:val="center"/>
          </w:tcPr>
          <w:p w14:paraId="401FF927" w14:textId="77777777" w:rsidR="003376B9" w:rsidRPr="00530697" w:rsidRDefault="003376B9" w:rsidP="00953D38">
            <w:pPr>
              <w:pStyle w:val="Tabletext"/>
              <w:keepNext/>
            </w:pPr>
            <w:r w:rsidRPr="00530697">
              <w:t>White frequency</w:t>
            </w:r>
          </w:p>
        </w:tc>
        <w:tc>
          <w:tcPr>
            <w:tcW w:w="1588" w:type="dxa"/>
            <w:tcBorders>
              <w:right w:val="single" w:sz="6" w:space="0" w:color="auto"/>
            </w:tcBorders>
            <w:vAlign w:val="center"/>
          </w:tcPr>
          <w:p w14:paraId="25A61BFF" w14:textId="77777777" w:rsidR="003376B9" w:rsidRPr="00530697" w:rsidRDefault="003376B9" w:rsidP="00953D38">
            <w:pPr>
              <w:pStyle w:val="Tabletext"/>
              <w:keepNext/>
              <w:jc w:val="center"/>
            </w:pPr>
            <w:r w:rsidRPr="00530697">
              <w:rPr>
                <w:i/>
              </w:rPr>
              <w:t>C</w:t>
            </w:r>
            <w:r w:rsidRPr="00530697">
              <w:rPr>
                <w:sz w:val="26"/>
              </w:rPr>
              <w:t>[</w:t>
            </w:r>
            <w:r w:rsidRPr="00530697">
              <w:rPr>
                <w:sz w:val="14"/>
              </w:rPr>
              <w:t> </w:t>
            </w:r>
            <w:r w:rsidRPr="00530697">
              <w:rPr>
                <w:i/>
              </w:rPr>
              <w:t>f</w:t>
            </w:r>
            <w:r w:rsidRPr="00530697">
              <w:rPr>
                <w:sz w:val="12"/>
              </w:rPr>
              <w:t> </w:t>
            </w:r>
            <w:r w:rsidRPr="00530697">
              <w:rPr>
                <w:position w:val="4"/>
                <w:sz w:val="14"/>
              </w:rPr>
              <w:fldChar w:fldCharType="begin"/>
            </w:r>
            <w:r w:rsidRPr="00530697">
              <w:rPr>
                <w:position w:val="4"/>
                <w:sz w:val="14"/>
              </w:rPr>
              <w:instrText>eq \s\up1(0)</w:instrText>
            </w:r>
            <w:r w:rsidRPr="00530697">
              <w:rPr>
                <w:position w:val="4"/>
                <w:sz w:val="14"/>
              </w:rPr>
              <w:fldChar w:fldCharType="end"/>
            </w:r>
            <w:r w:rsidRPr="00530697">
              <w:t xml:space="preserve"> </w:t>
            </w:r>
            <w:r w:rsidRPr="00530697">
              <w:rPr>
                <w:i/>
              </w:rPr>
              <w:t>S</w:t>
            </w:r>
            <w:r w:rsidRPr="00530697">
              <w:rPr>
                <w:i/>
                <w:position w:val="-4"/>
                <w:sz w:val="14"/>
              </w:rPr>
              <w:t>y</w:t>
            </w:r>
            <w:r w:rsidRPr="00530697">
              <w:t>(</w:t>
            </w:r>
            <w:r w:rsidRPr="00530697">
              <w:rPr>
                <w:sz w:val="12"/>
              </w:rPr>
              <w:t> </w:t>
            </w:r>
            <w:r w:rsidRPr="00530697">
              <w:rPr>
                <w:i/>
              </w:rPr>
              <w:t>f</w:t>
            </w:r>
            <w:r w:rsidRPr="00530697">
              <w:rPr>
                <w:sz w:val="12"/>
              </w:rPr>
              <w:t> </w:t>
            </w:r>
            <w:r w:rsidRPr="00530697">
              <w:t>)</w:t>
            </w:r>
            <w:r w:rsidRPr="00530697">
              <w:rPr>
                <w:sz w:val="26"/>
              </w:rPr>
              <w:t>]</w:t>
            </w:r>
            <w:r w:rsidRPr="00530697">
              <w:t xml:space="preserve"> </w:t>
            </w:r>
            <w:r w:rsidRPr="00530697">
              <w:rPr>
                <w:rFonts w:ascii="Symbol" w:hAnsi="Symbol"/>
              </w:rPr>
              <w:t></w:t>
            </w:r>
            <w:r w:rsidRPr="00530697">
              <w:rPr>
                <w:sz w:val="12"/>
              </w:rPr>
              <w:t> </w:t>
            </w:r>
            <w:r w:rsidRPr="00530697">
              <w:rPr>
                <w:position w:val="4"/>
                <w:sz w:val="14"/>
              </w:rPr>
              <w:fldChar w:fldCharType="begin"/>
            </w:r>
            <w:r w:rsidRPr="00530697">
              <w:rPr>
                <w:position w:val="4"/>
                <w:sz w:val="14"/>
              </w:rPr>
              <w:instrText>eq \s\up1(–1)</w:instrText>
            </w:r>
            <w:r w:rsidRPr="00530697">
              <w:rPr>
                <w:position w:val="4"/>
                <w:sz w:val="14"/>
              </w:rPr>
              <w:fldChar w:fldCharType="end"/>
            </w:r>
          </w:p>
        </w:tc>
        <w:tc>
          <w:tcPr>
            <w:tcW w:w="1588" w:type="dxa"/>
            <w:gridSpan w:val="2"/>
            <w:tcBorders>
              <w:right w:val="single" w:sz="6" w:space="0" w:color="auto"/>
            </w:tcBorders>
            <w:vAlign w:val="center"/>
          </w:tcPr>
          <w:p w14:paraId="708CBC68" w14:textId="77777777" w:rsidR="003376B9" w:rsidRPr="00530697" w:rsidRDefault="003376B9" w:rsidP="00953D38">
            <w:pPr>
              <w:pStyle w:val="Tabletext"/>
              <w:keepNext/>
              <w:jc w:val="center"/>
            </w:pPr>
            <w:r w:rsidRPr="00530697">
              <w:fldChar w:fldCharType="begin"/>
            </w:r>
            <w:r w:rsidRPr="00530697">
              <w:instrText>eq \f(1,</w:instrText>
            </w:r>
            <w:r w:rsidRPr="00530697">
              <w:rPr>
                <w:i/>
              </w:rPr>
              <w:instrText>C</w:instrText>
            </w:r>
            <w:r w:rsidRPr="00530697">
              <w:instrText>)</w:instrText>
            </w:r>
            <w:r w:rsidRPr="00530697">
              <w:fldChar w:fldCharType="end"/>
            </w:r>
            <w:r w:rsidRPr="00530697">
              <w:t xml:space="preserve"> </w:t>
            </w:r>
            <w:r w:rsidRPr="00530697">
              <w:rPr>
                <w:sz w:val="26"/>
              </w:rPr>
              <w:t>[</w:t>
            </w:r>
            <w:r w:rsidRPr="00530697">
              <w:rPr>
                <w:rFonts w:ascii="Symbol" w:hAnsi="Symbol"/>
              </w:rPr>
              <w:t></w:t>
            </w:r>
            <w:r w:rsidRPr="00530697">
              <w:rPr>
                <w:position w:val="4"/>
                <w:sz w:val="14"/>
              </w:rPr>
              <w:fldChar w:fldCharType="begin"/>
            </w:r>
            <w:r w:rsidRPr="00530697">
              <w:rPr>
                <w:position w:val="4"/>
                <w:sz w:val="14"/>
              </w:rPr>
              <w:instrText>eq \s\up1(2)</w:instrText>
            </w:r>
            <w:r w:rsidRPr="00530697">
              <w:rPr>
                <w:position w:val="4"/>
                <w:sz w:val="14"/>
              </w:rPr>
              <w:fldChar w:fldCharType="end"/>
            </w:r>
            <w:r w:rsidRPr="00530697">
              <w:t xml:space="preserve"> </w:t>
            </w:r>
            <w:r w:rsidRPr="00530697">
              <w:fldChar w:fldCharType="begin"/>
            </w:r>
            <w:r w:rsidRPr="00530697">
              <w:instrText xml:space="preserve">eq </w:instrText>
            </w:r>
            <w:r w:rsidRPr="00530697">
              <w:rPr>
                <w:rFonts w:ascii="Symbol" w:hAnsi="Symbol"/>
              </w:rPr>
              <w:instrText>s</w:instrText>
            </w:r>
            <w:r w:rsidRPr="00530697">
              <w:instrText>\s</w:instrText>
            </w:r>
            <w:r w:rsidRPr="00530697">
              <w:rPr>
                <w:rFonts w:ascii="Symbol" w:hAnsi="Symbol"/>
              </w:rPr>
              <w:instrText>(</w:instrText>
            </w:r>
            <w:r w:rsidRPr="00530697">
              <w:rPr>
                <w:rFonts w:ascii="Symbol" w:hAnsi="Symbol"/>
                <w:sz w:val="12"/>
              </w:rPr>
              <w:instrText>2</w:instrText>
            </w:r>
            <w:r w:rsidRPr="00530697">
              <w:rPr>
                <w:rFonts w:ascii="Symbol" w:hAnsi="Symbol"/>
              </w:rPr>
              <w:instrText>,</w:instrText>
            </w:r>
            <w:r w:rsidRPr="00530697">
              <w:rPr>
                <w:i/>
                <w:sz w:val="12"/>
              </w:rPr>
              <w:instrText>y</w:instrText>
            </w:r>
            <w:r w:rsidRPr="00530697">
              <w:instrText>)</w:instrText>
            </w:r>
            <w:r w:rsidRPr="00530697">
              <w:fldChar w:fldCharType="end"/>
            </w:r>
            <w:r w:rsidRPr="00530697">
              <w:t>(</w:t>
            </w:r>
            <w:r w:rsidRPr="00530697">
              <w:rPr>
                <w:rFonts w:ascii="Symbol" w:hAnsi="Symbol"/>
              </w:rPr>
              <w:t></w:t>
            </w:r>
            <w:r w:rsidRPr="00530697">
              <w:t>)</w:t>
            </w:r>
            <w:r w:rsidRPr="00530697">
              <w:rPr>
                <w:sz w:val="26"/>
              </w:rPr>
              <w:t>]</w:t>
            </w:r>
            <w:r w:rsidRPr="00530697">
              <w:t xml:space="preserve"> </w:t>
            </w:r>
            <w:r w:rsidRPr="00530697">
              <w:rPr>
                <w:i/>
              </w:rPr>
              <w:t>f</w:t>
            </w:r>
            <w:r w:rsidRPr="00530697">
              <w:rPr>
                <w:sz w:val="16"/>
              </w:rPr>
              <w:t> </w:t>
            </w:r>
            <w:r w:rsidRPr="00530697">
              <w:rPr>
                <w:position w:val="4"/>
                <w:sz w:val="14"/>
              </w:rPr>
              <w:fldChar w:fldCharType="begin"/>
            </w:r>
            <w:r w:rsidRPr="00530697">
              <w:rPr>
                <w:position w:val="4"/>
                <w:sz w:val="14"/>
              </w:rPr>
              <w:instrText>eq \s\up1(0)</w:instrText>
            </w:r>
            <w:r w:rsidRPr="00530697">
              <w:rPr>
                <w:position w:val="4"/>
                <w:sz w:val="14"/>
              </w:rPr>
              <w:fldChar w:fldCharType="end"/>
            </w:r>
          </w:p>
        </w:tc>
        <w:tc>
          <w:tcPr>
            <w:tcW w:w="1617" w:type="dxa"/>
            <w:tcBorders>
              <w:right w:val="single" w:sz="6" w:space="0" w:color="auto"/>
            </w:tcBorders>
            <w:vAlign w:val="center"/>
          </w:tcPr>
          <w:p w14:paraId="6224D984" w14:textId="77777777" w:rsidR="003376B9" w:rsidRPr="00530697" w:rsidRDefault="003376B9" w:rsidP="00953D38">
            <w:pPr>
              <w:pStyle w:val="Tabletext"/>
              <w:keepNext/>
              <w:jc w:val="center"/>
            </w:pPr>
            <w:r w:rsidRPr="00530697">
              <w:fldChar w:fldCharType="begin"/>
            </w:r>
            <w:r w:rsidRPr="00530697">
              <w:instrText>eq \f(</w:instrText>
            </w:r>
            <w:r w:rsidRPr="00530697">
              <w:rPr>
                <w:i/>
              </w:rPr>
              <w:instrText>v</w:instrText>
            </w:r>
            <w:r w:rsidRPr="00530697">
              <w:instrText>\s(</w:instrText>
            </w:r>
            <w:r w:rsidRPr="00530697">
              <w:rPr>
                <w:sz w:val="12"/>
              </w:rPr>
              <w:instrText>2</w:instrText>
            </w:r>
            <w:r w:rsidRPr="00530697">
              <w:instrText>,</w:instrText>
            </w:r>
            <w:r w:rsidRPr="00530697">
              <w:rPr>
                <w:sz w:val="12"/>
              </w:rPr>
              <w:instrText>0</w:instrText>
            </w:r>
            <w:r w:rsidRPr="00530697">
              <w:instrText>),</w:instrText>
            </w:r>
            <w:r w:rsidRPr="00530697">
              <w:rPr>
                <w:i/>
              </w:rPr>
              <w:instrText>C</w:instrText>
            </w:r>
            <w:r w:rsidRPr="00530697">
              <w:instrText>)</w:instrText>
            </w:r>
            <w:r w:rsidRPr="00530697">
              <w:fldChar w:fldCharType="end"/>
            </w:r>
            <w:r w:rsidRPr="00530697">
              <w:t xml:space="preserve"> </w:t>
            </w:r>
            <w:r w:rsidRPr="00530697">
              <w:rPr>
                <w:sz w:val="26"/>
              </w:rPr>
              <w:t>[</w:t>
            </w:r>
            <w:r w:rsidRPr="00530697">
              <w:rPr>
                <w:rFonts w:ascii="Symbol" w:hAnsi="Symbol"/>
              </w:rPr>
              <w:t></w:t>
            </w:r>
            <w:r w:rsidRPr="00530697">
              <w:rPr>
                <w:position w:val="4"/>
                <w:sz w:val="14"/>
              </w:rPr>
              <w:fldChar w:fldCharType="begin"/>
            </w:r>
            <w:r w:rsidRPr="00530697">
              <w:rPr>
                <w:position w:val="4"/>
                <w:sz w:val="14"/>
              </w:rPr>
              <w:instrText>eq \s\up1(1)</w:instrText>
            </w:r>
            <w:r w:rsidRPr="00530697">
              <w:rPr>
                <w:position w:val="4"/>
                <w:sz w:val="14"/>
              </w:rPr>
              <w:fldChar w:fldCharType="end"/>
            </w:r>
            <w:r w:rsidRPr="00530697">
              <w:t xml:space="preserve"> </w:t>
            </w:r>
            <w:r w:rsidRPr="00530697">
              <w:fldChar w:fldCharType="begin"/>
            </w:r>
            <w:r w:rsidRPr="00530697">
              <w:instrText xml:space="preserve">eq </w:instrText>
            </w:r>
            <w:r w:rsidRPr="00530697">
              <w:rPr>
                <w:rFonts w:ascii="Symbol" w:hAnsi="Symbol"/>
              </w:rPr>
              <w:instrText>s</w:instrText>
            </w:r>
            <w:r w:rsidRPr="00530697">
              <w:instrText>\s(</w:instrText>
            </w:r>
            <w:r w:rsidRPr="00530697">
              <w:rPr>
                <w:sz w:val="12"/>
              </w:rPr>
              <w:instrText>2</w:instrText>
            </w:r>
            <w:r w:rsidRPr="00530697">
              <w:instrText>,</w:instrText>
            </w:r>
            <w:r w:rsidRPr="00530697">
              <w:rPr>
                <w:i/>
                <w:sz w:val="12"/>
              </w:rPr>
              <w:instrText>y</w:instrText>
            </w:r>
            <w:r w:rsidRPr="00530697">
              <w:instrText>)</w:instrText>
            </w:r>
            <w:r w:rsidRPr="00530697">
              <w:fldChar w:fldCharType="end"/>
            </w:r>
            <w:r w:rsidRPr="00530697">
              <w:t>(</w:t>
            </w:r>
            <w:r w:rsidRPr="00530697">
              <w:rPr>
                <w:rFonts w:ascii="Symbol" w:hAnsi="Symbol"/>
              </w:rPr>
              <w:t></w:t>
            </w:r>
            <w:r w:rsidRPr="00530697">
              <w:t>)</w:t>
            </w:r>
            <w:r w:rsidRPr="00530697">
              <w:rPr>
                <w:sz w:val="26"/>
              </w:rPr>
              <w:t>]</w:t>
            </w:r>
            <w:r w:rsidRPr="00530697">
              <w:t> </w:t>
            </w:r>
            <w:r w:rsidRPr="00530697">
              <w:rPr>
                <w:i/>
              </w:rPr>
              <w:t>f</w:t>
            </w:r>
            <w:r w:rsidRPr="00530697">
              <w:rPr>
                <w:sz w:val="12"/>
              </w:rPr>
              <w:t> </w:t>
            </w:r>
            <w:r w:rsidRPr="00530697">
              <w:rPr>
                <w:position w:val="4"/>
                <w:sz w:val="14"/>
              </w:rPr>
              <w:fldChar w:fldCharType="begin"/>
            </w:r>
            <w:r w:rsidRPr="00530697">
              <w:rPr>
                <w:position w:val="4"/>
                <w:sz w:val="14"/>
              </w:rPr>
              <w:instrText>eq \s\up1(–2)</w:instrText>
            </w:r>
            <w:r w:rsidRPr="00530697">
              <w:rPr>
                <w:position w:val="4"/>
                <w:sz w:val="14"/>
              </w:rPr>
              <w:fldChar w:fldCharType="end"/>
            </w:r>
          </w:p>
        </w:tc>
        <w:tc>
          <w:tcPr>
            <w:tcW w:w="1787" w:type="dxa"/>
            <w:tcBorders>
              <w:right w:val="single" w:sz="6" w:space="0" w:color="auto"/>
            </w:tcBorders>
            <w:vAlign w:val="center"/>
          </w:tcPr>
          <w:p w14:paraId="3AB980FC" w14:textId="77777777" w:rsidR="003376B9" w:rsidRPr="00530697" w:rsidRDefault="003376B9" w:rsidP="00953D38">
            <w:pPr>
              <w:pStyle w:val="Tabletext"/>
              <w:keepNext/>
              <w:jc w:val="center"/>
            </w:pPr>
            <w:r w:rsidRPr="00530697">
              <w:fldChar w:fldCharType="begin"/>
            </w:r>
            <w:r w:rsidRPr="00530697">
              <w:instrText>eq \f(1,</w:instrText>
            </w:r>
            <w:r w:rsidRPr="00530697">
              <w:rPr>
                <w:i/>
              </w:rPr>
              <w:instrText>AC</w:instrText>
            </w:r>
            <w:r w:rsidRPr="00530697">
              <w:instrText>)</w:instrText>
            </w:r>
            <w:r w:rsidRPr="00530697">
              <w:fldChar w:fldCharType="end"/>
            </w:r>
            <w:r w:rsidRPr="00530697">
              <w:rPr>
                <w:sz w:val="12"/>
              </w:rPr>
              <w:t> </w:t>
            </w:r>
            <w:r w:rsidRPr="00530697">
              <w:rPr>
                <w:sz w:val="26"/>
              </w:rPr>
              <w:t>[</w:t>
            </w:r>
            <w:r w:rsidRPr="00530697">
              <w:rPr>
                <w:rFonts w:ascii="Symbol" w:hAnsi="Symbol"/>
              </w:rPr>
              <w:t></w:t>
            </w:r>
            <w:r w:rsidRPr="00530697">
              <w:rPr>
                <w:position w:val="4"/>
                <w:sz w:val="12"/>
              </w:rPr>
              <w:t> </w:t>
            </w:r>
            <w:r w:rsidRPr="00530697">
              <w:rPr>
                <w:position w:val="4"/>
                <w:sz w:val="14"/>
              </w:rPr>
              <w:fldChar w:fldCharType="begin"/>
            </w:r>
            <w:r w:rsidRPr="00530697">
              <w:rPr>
                <w:position w:val="4"/>
                <w:sz w:val="14"/>
              </w:rPr>
              <w:instrText>eq \s\up1(–1)</w:instrText>
            </w:r>
            <w:r w:rsidRPr="00530697">
              <w:rPr>
                <w:position w:val="4"/>
                <w:sz w:val="14"/>
              </w:rPr>
              <w:fldChar w:fldCharType="end"/>
            </w:r>
            <w:r w:rsidRPr="00530697">
              <w:rPr>
                <w:position w:val="4"/>
                <w:sz w:val="14"/>
              </w:rPr>
              <w:t xml:space="preserve"> </w:t>
            </w:r>
            <w:r w:rsidRPr="00530697">
              <w:fldChar w:fldCharType="begin"/>
            </w:r>
            <w:r w:rsidRPr="00530697">
              <w:instrText xml:space="preserve">eq </w:instrText>
            </w:r>
            <w:r w:rsidRPr="00530697">
              <w:rPr>
                <w:rFonts w:ascii="Symbol" w:hAnsi="Symbol"/>
              </w:rPr>
              <w:instrText>s</w:instrText>
            </w:r>
            <w:r w:rsidRPr="00530697">
              <w:instrText>\s(</w:instrText>
            </w:r>
            <w:r w:rsidRPr="00530697">
              <w:rPr>
                <w:sz w:val="14"/>
              </w:rPr>
              <w:instrText>2,</w:instrText>
            </w:r>
            <w:r w:rsidRPr="00530697">
              <w:rPr>
                <w:i/>
                <w:sz w:val="14"/>
              </w:rPr>
              <w:instrText>x</w:instrText>
            </w:r>
            <w:r w:rsidRPr="00530697">
              <w:instrText>)</w:instrText>
            </w:r>
            <w:r w:rsidRPr="00530697">
              <w:fldChar w:fldCharType="end"/>
            </w:r>
            <w:r w:rsidRPr="00530697">
              <w:t>(</w:t>
            </w:r>
            <w:r w:rsidRPr="00530697">
              <w:rPr>
                <w:rFonts w:ascii="Symbol" w:hAnsi="Symbol"/>
              </w:rPr>
              <w:t></w:t>
            </w:r>
            <w:r w:rsidRPr="00530697">
              <w:t>)</w:t>
            </w:r>
            <w:r w:rsidRPr="00530697">
              <w:rPr>
                <w:sz w:val="26"/>
              </w:rPr>
              <w:t xml:space="preserve">] </w:t>
            </w:r>
            <w:r w:rsidRPr="00530697">
              <w:rPr>
                <w:i/>
              </w:rPr>
              <w:t>f</w:t>
            </w:r>
            <w:r w:rsidRPr="00530697">
              <w:rPr>
                <w:sz w:val="12"/>
              </w:rPr>
              <w:t> </w:t>
            </w:r>
            <w:r w:rsidRPr="00530697">
              <w:rPr>
                <w:position w:val="4"/>
                <w:sz w:val="14"/>
              </w:rPr>
              <w:t>–2</w:t>
            </w:r>
          </w:p>
        </w:tc>
      </w:tr>
      <w:tr w:rsidR="003376B9" w:rsidRPr="00530697" w14:paraId="364725D7" w14:textId="77777777" w:rsidTr="00953D38">
        <w:trPr>
          <w:cantSplit/>
          <w:jc w:val="center"/>
        </w:trPr>
        <w:tc>
          <w:tcPr>
            <w:tcW w:w="3005" w:type="dxa"/>
            <w:gridSpan w:val="2"/>
            <w:tcBorders>
              <w:left w:val="single" w:sz="6" w:space="0" w:color="auto"/>
              <w:right w:val="single" w:sz="6" w:space="0" w:color="auto"/>
            </w:tcBorders>
            <w:vAlign w:val="center"/>
          </w:tcPr>
          <w:p w14:paraId="0C03F265" w14:textId="77777777" w:rsidR="003376B9" w:rsidRPr="00530697" w:rsidRDefault="003376B9" w:rsidP="00953D38">
            <w:pPr>
              <w:pStyle w:val="Tabletext"/>
              <w:keepNext/>
            </w:pPr>
            <w:r w:rsidRPr="00530697">
              <w:t>Flicker phase</w:t>
            </w:r>
          </w:p>
        </w:tc>
        <w:tc>
          <w:tcPr>
            <w:tcW w:w="1588" w:type="dxa"/>
            <w:tcBorders>
              <w:right w:val="single" w:sz="6" w:space="0" w:color="auto"/>
            </w:tcBorders>
            <w:vAlign w:val="center"/>
          </w:tcPr>
          <w:p w14:paraId="0E76C138" w14:textId="77777777" w:rsidR="003376B9" w:rsidRPr="00530697" w:rsidRDefault="003376B9" w:rsidP="00953D38">
            <w:pPr>
              <w:pStyle w:val="Tabletext"/>
              <w:keepNext/>
              <w:jc w:val="center"/>
            </w:pPr>
            <w:r w:rsidRPr="00530697">
              <w:rPr>
                <w:i/>
              </w:rPr>
              <w:t>D</w:t>
            </w:r>
            <w:r w:rsidRPr="00530697">
              <w:rPr>
                <w:sz w:val="26"/>
              </w:rPr>
              <w:t>[</w:t>
            </w:r>
            <w:r w:rsidRPr="00530697">
              <w:rPr>
                <w:sz w:val="14"/>
              </w:rPr>
              <w:t> </w:t>
            </w:r>
            <w:r w:rsidRPr="00530697">
              <w:rPr>
                <w:i/>
              </w:rPr>
              <w:t>f</w:t>
            </w:r>
            <w:r w:rsidRPr="00530697">
              <w:rPr>
                <w:sz w:val="12"/>
              </w:rPr>
              <w:t> </w:t>
            </w:r>
            <w:r w:rsidRPr="00530697">
              <w:rPr>
                <w:position w:val="4"/>
                <w:sz w:val="14"/>
              </w:rPr>
              <w:fldChar w:fldCharType="begin"/>
            </w:r>
            <w:r w:rsidRPr="00530697">
              <w:rPr>
                <w:position w:val="4"/>
                <w:sz w:val="14"/>
              </w:rPr>
              <w:instrText>eq \s\up1(–1)</w:instrText>
            </w:r>
            <w:r w:rsidRPr="00530697">
              <w:rPr>
                <w:position w:val="4"/>
                <w:sz w:val="14"/>
              </w:rPr>
              <w:fldChar w:fldCharType="end"/>
            </w:r>
            <w:r w:rsidRPr="00530697">
              <w:t xml:space="preserve"> </w:t>
            </w:r>
            <w:r w:rsidRPr="00530697">
              <w:rPr>
                <w:i/>
              </w:rPr>
              <w:t>S</w:t>
            </w:r>
            <w:r w:rsidRPr="00530697">
              <w:rPr>
                <w:i/>
                <w:position w:val="-4"/>
                <w:sz w:val="14"/>
              </w:rPr>
              <w:t>y</w:t>
            </w:r>
            <w:r w:rsidRPr="00530697">
              <w:t>(</w:t>
            </w:r>
            <w:r w:rsidRPr="00530697">
              <w:rPr>
                <w:sz w:val="12"/>
              </w:rPr>
              <w:t> </w:t>
            </w:r>
            <w:r w:rsidRPr="00530697">
              <w:rPr>
                <w:i/>
              </w:rPr>
              <w:t>f</w:t>
            </w:r>
            <w:r w:rsidRPr="00530697">
              <w:rPr>
                <w:sz w:val="12"/>
              </w:rPr>
              <w:t> </w:t>
            </w:r>
            <w:r w:rsidRPr="00530697">
              <w:t>)</w:t>
            </w:r>
            <w:r w:rsidRPr="00530697">
              <w:rPr>
                <w:sz w:val="26"/>
              </w:rPr>
              <w:t>]</w:t>
            </w:r>
            <w:r w:rsidRPr="00530697">
              <w:t xml:space="preserve"> </w:t>
            </w:r>
            <w:r w:rsidRPr="00530697">
              <w:rPr>
                <w:rFonts w:ascii="Symbol" w:hAnsi="Symbol"/>
              </w:rPr>
              <w:t></w:t>
            </w:r>
            <w:r w:rsidRPr="00530697">
              <w:rPr>
                <w:sz w:val="12"/>
              </w:rPr>
              <w:t> </w:t>
            </w:r>
            <w:r w:rsidRPr="00530697">
              <w:rPr>
                <w:position w:val="4"/>
                <w:sz w:val="14"/>
              </w:rPr>
              <w:fldChar w:fldCharType="begin"/>
            </w:r>
            <w:r w:rsidRPr="00530697">
              <w:rPr>
                <w:position w:val="4"/>
                <w:sz w:val="14"/>
              </w:rPr>
              <w:instrText>eq \s\up1(–2)</w:instrText>
            </w:r>
            <w:r w:rsidRPr="00530697">
              <w:rPr>
                <w:position w:val="4"/>
                <w:sz w:val="14"/>
              </w:rPr>
              <w:fldChar w:fldCharType="end"/>
            </w:r>
          </w:p>
        </w:tc>
        <w:tc>
          <w:tcPr>
            <w:tcW w:w="1588" w:type="dxa"/>
            <w:gridSpan w:val="2"/>
            <w:tcBorders>
              <w:right w:val="single" w:sz="6" w:space="0" w:color="auto"/>
            </w:tcBorders>
            <w:vAlign w:val="center"/>
          </w:tcPr>
          <w:p w14:paraId="7CDF417B" w14:textId="77777777" w:rsidR="003376B9" w:rsidRPr="00530697" w:rsidRDefault="003376B9" w:rsidP="00953D38">
            <w:pPr>
              <w:pStyle w:val="Tabletext"/>
              <w:keepNext/>
              <w:jc w:val="center"/>
            </w:pPr>
            <w:r w:rsidRPr="00530697">
              <w:fldChar w:fldCharType="begin"/>
            </w:r>
            <w:r w:rsidRPr="00530697">
              <w:instrText>eq \f(1,</w:instrText>
            </w:r>
            <w:r w:rsidRPr="00530697">
              <w:rPr>
                <w:i/>
              </w:rPr>
              <w:instrText>D</w:instrText>
            </w:r>
            <w:r w:rsidRPr="00530697">
              <w:instrText>)</w:instrText>
            </w:r>
            <w:r w:rsidRPr="00530697">
              <w:fldChar w:fldCharType="end"/>
            </w:r>
            <w:r w:rsidRPr="00530697">
              <w:t xml:space="preserve"> </w:t>
            </w:r>
            <w:r w:rsidRPr="00530697">
              <w:rPr>
                <w:sz w:val="26"/>
              </w:rPr>
              <w:t>[</w:t>
            </w:r>
            <w:r w:rsidRPr="00530697">
              <w:rPr>
                <w:rFonts w:ascii="Symbol" w:hAnsi="Symbol"/>
              </w:rPr>
              <w:t></w:t>
            </w:r>
            <w:r w:rsidRPr="00530697">
              <w:rPr>
                <w:position w:val="4"/>
                <w:sz w:val="14"/>
              </w:rPr>
              <w:fldChar w:fldCharType="begin"/>
            </w:r>
            <w:r w:rsidRPr="00530697">
              <w:rPr>
                <w:position w:val="4"/>
                <w:sz w:val="14"/>
              </w:rPr>
              <w:instrText>eq \s\up1(2)</w:instrText>
            </w:r>
            <w:r w:rsidRPr="00530697">
              <w:rPr>
                <w:position w:val="4"/>
                <w:sz w:val="14"/>
              </w:rPr>
              <w:fldChar w:fldCharType="end"/>
            </w:r>
            <w:r w:rsidRPr="00530697">
              <w:t xml:space="preserve"> </w:t>
            </w:r>
            <w:r w:rsidRPr="00530697">
              <w:fldChar w:fldCharType="begin"/>
            </w:r>
            <w:r w:rsidRPr="00530697">
              <w:instrText xml:space="preserve">eq </w:instrText>
            </w:r>
            <w:r w:rsidRPr="00530697">
              <w:rPr>
                <w:rFonts w:ascii="Symbol" w:hAnsi="Symbol"/>
              </w:rPr>
              <w:instrText>s</w:instrText>
            </w:r>
            <w:r w:rsidRPr="00530697">
              <w:instrText>\s</w:instrText>
            </w:r>
            <w:r w:rsidRPr="00530697">
              <w:rPr>
                <w:rFonts w:ascii="Symbol" w:hAnsi="Symbol"/>
              </w:rPr>
              <w:instrText>(</w:instrText>
            </w:r>
            <w:r w:rsidRPr="00530697">
              <w:rPr>
                <w:rFonts w:ascii="Symbol" w:hAnsi="Symbol"/>
                <w:sz w:val="12"/>
              </w:rPr>
              <w:instrText>2</w:instrText>
            </w:r>
            <w:r w:rsidRPr="00530697">
              <w:rPr>
                <w:rFonts w:ascii="Symbol" w:hAnsi="Symbol"/>
              </w:rPr>
              <w:instrText>,</w:instrText>
            </w:r>
            <w:r w:rsidRPr="00530697">
              <w:rPr>
                <w:i/>
                <w:sz w:val="12"/>
              </w:rPr>
              <w:instrText>y</w:instrText>
            </w:r>
            <w:r w:rsidRPr="00530697">
              <w:instrText>)</w:instrText>
            </w:r>
            <w:r w:rsidRPr="00530697">
              <w:fldChar w:fldCharType="end"/>
            </w:r>
            <w:r w:rsidRPr="00530697">
              <w:t>(</w:t>
            </w:r>
            <w:r w:rsidRPr="00530697">
              <w:rPr>
                <w:rFonts w:ascii="Symbol" w:hAnsi="Symbol"/>
              </w:rPr>
              <w:t></w:t>
            </w:r>
            <w:r w:rsidRPr="00530697">
              <w:t>)</w:t>
            </w:r>
            <w:r w:rsidRPr="00530697">
              <w:rPr>
                <w:sz w:val="26"/>
              </w:rPr>
              <w:t>]</w:t>
            </w:r>
            <w:r w:rsidRPr="00530697">
              <w:t xml:space="preserve"> </w:t>
            </w:r>
            <w:r w:rsidRPr="00530697">
              <w:rPr>
                <w:i/>
              </w:rPr>
              <w:t>f</w:t>
            </w:r>
            <w:r w:rsidRPr="00530697">
              <w:rPr>
                <w:sz w:val="12"/>
              </w:rPr>
              <w:t> </w:t>
            </w:r>
            <w:r w:rsidRPr="00530697">
              <w:rPr>
                <w:position w:val="4"/>
                <w:sz w:val="14"/>
              </w:rPr>
              <w:fldChar w:fldCharType="begin"/>
            </w:r>
            <w:r w:rsidRPr="00530697">
              <w:rPr>
                <w:position w:val="4"/>
                <w:sz w:val="14"/>
              </w:rPr>
              <w:instrText>eq \s\up1(1)</w:instrText>
            </w:r>
            <w:r w:rsidRPr="00530697">
              <w:rPr>
                <w:position w:val="4"/>
                <w:sz w:val="14"/>
              </w:rPr>
              <w:fldChar w:fldCharType="end"/>
            </w:r>
          </w:p>
        </w:tc>
        <w:tc>
          <w:tcPr>
            <w:tcW w:w="1617" w:type="dxa"/>
            <w:tcBorders>
              <w:right w:val="single" w:sz="6" w:space="0" w:color="auto"/>
            </w:tcBorders>
            <w:vAlign w:val="center"/>
          </w:tcPr>
          <w:p w14:paraId="1BDFF81B" w14:textId="77777777" w:rsidR="003376B9" w:rsidRPr="00530697" w:rsidRDefault="003376B9" w:rsidP="00953D38">
            <w:pPr>
              <w:pStyle w:val="Tabletext"/>
              <w:keepNext/>
              <w:jc w:val="center"/>
            </w:pPr>
            <w:r w:rsidRPr="00530697">
              <w:fldChar w:fldCharType="begin"/>
            </w:r>
            <w:r w:rsidRPr="00530697">
              <w:instrText>eq \f(</w:instrText>
            </w:r>
            <w:r w:rsidRPr="00530697">
              <w:rPr>
                <w:i/>
              </w:rPr>
              <w:instrText>v</w:instrText>
            </w:r>
            <w:r w:rsidRPr="00530697">
              <w:instrText>\s(</w:instrText>
            </w:r>
            <w:r w:rsidRPr="00530697">
              <w:rPr>
                <w:sz w:val="12"/>
              </w:rPr>
              <w:instrText>2</w:instrText>
            </w:r>
            <w:r w:rsidRPr="00530697">
              <w:instrText>,</w:instrText>
            </w:r>
            <w:r w:rsidRPr="00530697">
              <w:rPr>
                <w:sz w:val="12"/>
              </w:rPr>
              <w:instrText>0</w:instrText>
            </w:r>
            <w:r w:rsidRPr="00530697">
              <w:instrText>),</w:instrText>
            </w:r>
            <w:r w:rsidRPr="00530697">
              <w:rPr>
                <w:i/>
              </w:rPr>
              <w:instrText>D</w:instrText>
            </w:r>
            <w:r w:rsidRPr="00530697">
              <w:instrText>)</w:instrText>
            </w:r>
            <w:r w:rsidRPr="00530697">
              <w:fldChar w:fldCharType="end"/>
            </w:r>
            <w:r w:rsidRPr="00530697">
              <w:t xml:space="preserve"> </w:t>
            </w:r>
            <w:r w:rsidRPr="00530697">
              <w:rPr>
                <w:sz w:val="26"/>
              </w:rPr>
              <w:t>[</w:t>
            </w:r>
            <w:r w:rsidRPr="00530697">
              <w:rPr>
                <w:rFonts w:ascii="Symbol" w:hAnsi="Symbol"/>
              </w:rPr>
              <w:t></w:t>
            </w:r>
            <w:r w:rsidRPr="00530697">
              <w:rPr>
                <w:position w:val="4"/>
                <w:sz w:val="14"/>
              </w:rPr>
              <w:fldChar w:fldCharType="begin"/>
            </w:r>
            <w:r w:rsidRPr="00530697">
              <w:rPr>
                <w:position w:val="4"/>
                <w:sz w:val="14"/>
              </w:rPr>
              <w:instrText>eq \s\up1(2)</w:instrText>
            </w:r>
            <w:r w:rsidRPr="00530697">
              <w:rPr>
                <w:position w:val="4"/>
                <w:sz w:val="14"/>
              </w:rPr>
              <w:fldChar w:fldCharType="end"/>
            </w:r>
            <w:r w:rsidRPr="00530697">
              <w:t xml:space="preserve"> </w:t>
            </w:r>
            <w:r w:rsidRPr="00530697">
              <w:fldChar w:fldCharType="begin"/>
            </w:r>
            <w:r w:rsidRPr="00530697">
              <w:instrText xml:space="preserve">eq </w:instrText>
            </w:r>
            <w:r w:rsidRPr="00530697">
              <w:rPr>
                <w:rFonts w:ascii="Symbol" w:hAnsi="Symbol"/>
              </w:rPr>
              <w:instrText>s</w:instrText>
            </w:r>
            <w:r w:rsidRPr="00530697">
              <w:instrText>\s(</w:instrText>
            </w:r>
            <w:r w:rsidRPr="00530697">
              <w:rPr>
                <w:sz w:val="12"/>
              </w:rPr>
              <w:instrText>2</w:instrText>
            </w:r>
            <w:r w:rsidRPr="00530697">
              <w:instrText>,</w:instrText>
            </w:r>
            <w:r w:rsidRPr="00530697">
              <w:rPr>
                <w:i/>
                <w:sz w:val="12"/>
              </w:rPr>
              <w:instrText>y</w:instrText>
            </w:r>
            <w:r w:rsidRPr="00530697">
              <w:instrText>)</w:instrText>
            </w:r>
            <w:r w:rsidRPr="00530697">
              <w:fldChar w:fldCharType="end"/>
            </w:r>
            <w:r w:rsidRPr="00530697">
              <w:t>(</w:t>
            </w:r>
            <w:r w:rsidRPr="00530697">
              <w:rPr>
                <w:rFonts w:ascii="Symbol" w:hAnsi="Symbol"/>
              </w:rPr>
              <w:t></w:t>
            </w:r>
            <w:r w:rsidRPr="00530697">
              <w:t>)</w:t>
            </w:r>
            <w:r w:rsidRPr="00530697">
              <w:rPr>
                <w:sz w:val="26"/>
              </w:rPr>
              <w:t>]</w:t>
            </w:r>
            <w:r w:rsidRPr="00530697">
              <w:t> </w:t>
            </w:r>
            <w:r w:rsidRPr="00530697">
              <w:rPr>
                <w:i/>
              </w:rPr>
              <w:t>f</w:t>
            </w:r>
            <w:r w:rsidRPr="00530697">
              <w:rPr>
                <w:sz w:val="12"/>
              </w:rPr>
              <w:t> </w:t>
            </w:r>
            <w:r w:rsidRPr="00530697">
              <w:rPr>
                <w:position w:val="4"/>
                <w:sz w:val="14"/>
              </w:rPr>
              <w:fldChar w:fldCharType="begin"/>
            </w:r>
            <w:r w:rsidRPr="00530697">
              <w:rPr>
                <w:position w:val="4"/>
                <w:sz w:val="14"/>
              </w:rPr>
              <w:instrText>eq \s\up1(–1)</w:instrText>
            </w:r>
            <w:r w:rsidRPr="00530697">
              <w:rPr>
                <w:position w:val="4"/>
                <w:sz w:val="14"/>
              </w:rPr>
              <w:fldChar w:fldCharType="end"/>
            </w:r>
          </w:p>
        </w:tc>
        <w:tc>
          <w:tcPr>
            <w:tcW w:w="1787" w:type="dxa"/>
            <w:tcBorders>
              <w:right w:val="single" w:sz="6" w:space="0" w:color="auto"/>
            </w:tcBorders>
            <w:vAlign w:val="center"/>
          </w:tcPr>
          <w:p w14:paraId="7A3DF75A" w14:textId="77777777" w:rsidR="003376B9" w:rsidRPr="00530697" w:rsidRDefault="003376B9" w:rsidP="00953D38">
            <w:pPr>
              <w:pStyle w:val="Tabletext"/>
              <w:keepNext/>
              <w:jc w:val="center"/>
            </w:pPr>
            <w:r w:rsidRPr="00530697">
              <w:t xml:space="preserve">0.89 </w:t>
            </w:r>
            <w:r w:rsidRPr="00530697">
              <w:rPr>
                <w:sz w:val="26"/>
              </w:rPr>
              <w:t>[</w:t>
            </w:r>
            <w:r w:rsidRPr="00530697">
              <w:rPr>
                <w:rFonts w:ascii="Symbol" w:hAnsi="Symbol"/>
              </w:rPr>
              <w:t></w:t>
            </w:r>
            <w:r w:rsidRPr="00530697">
              <w:rPr>
                <w:position w:val="4"/>
                <w:sz w:val="14"/>
              </w:rPr>
              <w:t xml:space="preserve">0 </w:t>
            </w:r>
            <w:r w:rsidRPr="00530697">
              <w:fldChar w:fldCharType="begin"/>
            </w:r>
            <w:r w:rsidRPr="00530697">
              <w:instrText xml:space="preserve">eq </w:instrText>
            </w:r>
            <w:r w:rsidRPr="00530697">
              <w:rPr>
                <w:rFonts w:ascii="Symbol" w:hAnsi="Symbol"/>
              </w:rPr>
              <w:instrText>s</w:instrText>
            </w:r>
            <w:r w:rsidRPr="00530697">
              <w:instrText>\s(</w:instrText>
            </w:r>
            <w:r w:rsidRPr="00530697">
              <w:rPr>
                <w:sz w:val="14"/>
              </w:rPr>
              <w:instrText>2</w:instrText>
            </w:r>
            <w:r w:rsidRPr="00530697">
              <w:instrText>,</w:instrText>
            </w:r>
            <w:r w:rsidRPr="00530697">
              <w:rPr>
                <w:i/>
                <w:sz w:val="14"/>
              </w:rPr>
              <w:instrText>x</w:instrText>
            </w:r>
            <w:r w:rsidRPr="00530697">
              <w:instrText>)</w:instrText>
            </w:r>
            <w:r w:rsidRPr="00530697">
              <w:fldChar w:fldCharType="end"/>
            </w:r>
            <w:r w:rsidRPr="00530697">
              <w:t>(</w:t>
            </w:r>
            <w:r w:rsidRPr="00530697">
              <w:rPr>
                <w:rFonts w:ascii="Symbol" w:hAnsi="Symbol"/>
              </w:rPr>
              <w:t></w:t>
            </w:r>
            <w:r w:rsidRPr="00530697">
              <w:t>)</w:t>
            </w:r>
            <w:r w:rsidRPr="00530697">
              <w:rPr>
                <w:sz w:val="26"/>
              </w:rPr>
              <w:t xml:space="preserve">] </w:t>
            </w:r>
            <w:r w:rsidRPr="00530697">
              <w:rPr>
                <w:i/>
              </w:rPr>
              <w:t>f</w:t>
            </w:r>
            <w:r w:rsidRPr="00530697">
              <w:rPr>
                <w:sz w:val="12"/>
              </w:rPr>
              <w:t> </w:t>
            </w:r>
            <w:r w:rsidRPr="00530697">
              <w:rPr>
                <w:position w:val="4"/>
                <w:sz w:val="14"/>
              </w:rPr>
              <w:fldChar w:fldCharType="begin"/>
            </w:r>
            <w:r w:rsidRPr="00530697">
              <w:rPr>
                <w:position w:val="4"/>
                <w:sz w:val="14"/>
              </w:rPr>
              <w:instrText>eq \s\up1(–1)</w:instrText>
            </w:r>
            <w:r w:rsidRPr="00530697">
              <w:rPr>
                <w:position w:val="4"/>
                <w:sz w:val="14"/>
              </w:rPr>
              <w:fldChar w:fldCharType="end"/>
            </w:r>
          </w:p>
        </w:tc>
      </w:tr>
      <w:tr w:rsidR="003376B9" w:rsidRPr="00530697" w14:paraId="5AF3FE4B" w14:textId="77777777" w:rsidTr="00953D38">
        <w:trPr>
          <w:cantSplit/>
          <w:jc w:val="center"/>
        </w:trPr>
        <w:tc>
          <w:tcPr>
            <w:tcW w:w="3005" w:type="dxa"/>
            <w:gridSpan w:val="2"/>
            <w:tcBorders>
              <w:left w:val="single" w:sz="6" w:space="0" w:color="auto"/>
              <w:bottom w:val="single" w:sz="6" w:space="0" w:color="auto"/>
              <w:right w:val="single" w:sz="6" w:space="0" w:color="auto"/>
            </w:tcBorders>
            <w:vAlign w:val="center"/>
          </w:tcPr>
          <w:p w14:paraId="6283838B" w14:textId="77777777" w:rsidR="003376B9" w:rsidRPr="00530697" w:rsidRDefault="003376B9" w:rsidP="00953D38">
            <w:pPr>
              <w:pStyle w:val="Tabletext"/>
              <w:keepNext/>
            </w:pPr>
            <w:r w:rsidRPr="00530697">
              <w:t>White phase</w:t>
            </w:r>
          </w:p>
        </w:tc>
        <w:tc>
          <w:tcPr>
            <w:tcW w:w="1588" w:type="dxa"/>
            <w:tcBorders>
              <w:bottom w:val="single" w:sz="6" w:space="0" w:color="auto"/>
              <w:right w:val="single" w:sz="6" w:space="0" w:color="auto"/>
            </w:tcBorders>
            <w:vAlign w:val="center"/>
          </w:tcPr>
          <w:p w14:paraId="6A5A4E8D" w14:textId="77777777" w:rsidR="003376B9" w:rsidRPr="00530697" w:rsidRDefault="003376B9" w:rsidP="00953D38">
            <w:pPr>
              <w:pStyle w:val="Tabletext"/>
              <w:keepNext/>
              <w:jc w:val="center"/>
            </w:pPr>
            <w:r w:rsidRPr="00530697">
              <w:rPr>
                <w:i/>
              </w:rPr>
              <w:t>E</w:t>
            </w:r>
            <w:r w:rsidRPr="00530697">
              <w:rPr>
                <w:sz w:val="26"/>
              </w:rPr>
              <w:t>[</w:t>
            </w:r>
            <w:r w:rsidRPr="00530697">
              <w:rPr>
                <w:sz w:val="14"/>
              </w:rPr>
              <w:t> </w:t>
            </w:r>
            <w:r w:rsidRPr="00530697">
              <w:rPr>
                <w:i/>
              </w:rPr>
              <w:t>f</w:t>
            </w:r>
            <w:r w:rsidRPr="00530697">
              <w:rPr>
                <w:sz w:val="12"/>
              </w:rPr>
              <w:t> </w:t>
            </w:r>
            <w:r w:rsidRPr="00530697">
              <w:rPr>
                <w:position w:val="4"/>
                <w:sz w:val="14"/>
              </w:rPr>
              <w:fldChar w:fldCharType="begin"/>
            </w:r>
            <w:r w:rsidRPr="00530697">
              <w:rPr>
                <w:position w:val="4"/>
                <w:sz w:val="14"/>
              </w:rPr>
              <w:instrText>eq \s\up1(–2)</w:instrText>
            </w:r>
            <w:r w:rsidRPr="00530697">
              <w:rPr>
                <w:position w:val="4"/>
                <w:sz w:val="14"/>
              </w:rPr>
              <w:fldChar w:fldCharType="end"/>
            </w:r>
            <w:r w:rsidRPr="00530697">
              <w:t xml:space="preserve"> </w:t>
            </w:r>
            <w:r w:rsidRPr="00530697">
              <w:rPr>
                <w:i/>
              </w:rPr>
              <w:t>S</w:t>
            </w:r>
            <w:r w:rsidRPr="00530697">
              <w:rPr>
                <w:i/>
                <w:position w:val="-4"/>
                <w:sz w:val="14"/>
              </w:rPr>
              <w:t>y</w:t>
            </w:r>
            <w:r w:rsidRPr="00530697">
              <w:t>(</w:t>
            </w:r>
            <w:r w:rsidRPr="00530697">
              <w:rPr>
                <w:sz w:val="12"/>
              </w:rPr>
              <w:t> </w:t>
            </w:r>
            <w:r w:rsidRPr="00530697">
              <w:rPr>
                <w:i/>
              </w:rPr>
              <w:t>f</w:t>
            </w:r>
            <w:r w:rsidRPr="00530697">
              <w:rPr>
                <w:sz w:val="12"/>
              </w:rPr>
              <w:t> </w:t>
            </w:r>
            <w:r w:rsidRPr="00530697">
              <w:t>)</w:t>
            </w:r>
            <w:r w:rsidRPr="00530697">
              <w:rPr>
                <w:sz w:val="26"/>
              </w:rPr>
              <w:t>]</w:t>
            </w:r>
            <w:r w:rsidRPr="00530697">
              <w:t xml:space="preserve"> </w:t>
            </w:r>
            <w:r w:rsidRPr="00530697">
              <w:rPr>
                <w:rFonts w:ascii="Symbol" w:hAnsi="Symbol"/>
              </w:rPr>
              <w:t></w:t>
            </w:r>
            <w:r w:rsidRPr="00530697">
              <w:rPr>
                <w:sz w:val="12"/>
              </w:rPr>
              <w:t> </w:t>
            </w:r>
            <w:r w:rsidRPr="00530697">
              <w:rPr>
                <w:position w:val="4"/>
                <w:sz w:val="14"/>
              </w:rPr>
              <w:fldChar w:fldCharType="begin"/>
            </w:r>
            <w:r w:rsidRPr="00530697">
              <w:rPr>
                <w:position w:val="4"/>
                <w:sz w:val="14"/>
              </w:rPr>
              <w:instrText>eq \s\up1(–2)</w:instrText>
            </w:r>
            <w:r w:rsidRPr="00530697">
              <w:rPr>
                <w:position w:val="4"/>
                <w:sz w:val="14"/>
              </w:rPr>
              <w:fldChar w:fldCharType="end"/>
            </w:r>
          </w:p>
        </w:tc>
        <w:tc>
          <w:tcPr>
            <w:tcW w:w="1588" w:type="dxa"/>
            <w:gridSpan w:val="2"/>
            <w:tcBorders>
              <w:bottom w:val="single" w:sz="6" w:space="0" w:color="auto"/>
              <w:right w:val="single" w:sz="6" w:space="0" w:color="auto"/>
            </w:tcBorders>
            <w:vAlign w:val="center"/>
          </w:tcPr>
          <w:p w14:paraId="25845602" w14:textId="77777777" w:rsidR="003376B9" w:rsidRPr="00530697" w:rsidRDefault="003376B9" w:rsidP="00953D38">
            <w:pPr>
              <w:pStyle w:val="Tabletext"/>
              <w:keepNext/>
              <w:jc w:val="center"/>
            </w:pPr>
            <w:r w:rsidRPr="00530697">
              <w:fldChar w:fldCharType="begin"/>
            </w:r>
            <w:r w:rsidRPr="00530697">
              <w:instrText>eq \f(1,</w:instrText>
            </w:r>
            <w:r w:rsidRPr="00530697">
              <w:rPr>
                <w:i/>
              </w:rPr>
              <w:instrText>E</w:instrText>
            </w:r>
            <w:r w:rsidRPr="00530697">
              <w:instrText>)</w:instrText>
            </w:r>
            <w:r w:rsidRPr="00530697">
              <w:fldChar w:fldCharType="end"/>
            </w:r>
            <w:r w:rsidRPr="00530697">
              <w:t xml:space="preserve"> </w:t>
            </w:r>
            <w:r w:rsidRPr="00530697">
              <w:rPr>
                <w:sz w:val="26"/>
              </w:rPr>
              <w:t>[</w:t>
            </w:r>
            <w:r w:rsidRPr="00530697">
              <w:rPr>
                <w:rFonts w:ascii="Symbol" w:hAnsi="Symbol"/>
              </w:rPr>
              <w:t></w:t>
            </w:r>
            <w:r w:rsidRPr="00530697">
              <w:rPr>
                <w:position w:val="4"/>
                <w:sz w:val="14"/>
              </w:rPr>
              <w:fldChar w:fldCharType="begin"/>
            </w:r>
            <w:r w:rsidRPr="00530697">
              <w:rPr>
                <w:position w:val="4"/>
                <w:sz w:val="14"/>
              </w:rPr>
              <w:instrText>eq \s\up1(2)</w:instrText>
            </w:r>
            <w:r w:rsidRPr="00530697">
              <w:rPr>
                <w:position w:val="4"/>
                <w:sz w:val="14"/>
              </w:rPr>
              <w:fldChar w:fldCharType="end"/>
            </w:r>
            <w:r w:rsidRPr="00530697">
              <w:t xml:space="preserve"> </w:t>
            </w:r>
            <w:r w:rsidRPr="00530697">
              <w:fldChar w:fldCharType="begin"/>
            </w:r>
            <w:r w:rsidRPr="00530697">
              <w:instrText xml:space="preserve">eq </w:instrText>
            </w:r>
            <w:r w:rsidRPr="00530697">
              <w:rPr>
                <w:rFonts w:ascii="Symbol" w:hAnsi="Symbol"/>
              </w:rPr>
              <w:instrText>s</w:instrText>
            </w:r>
            <w:r w:rsidRPr="00530697">
              <w:instrText>\s</w:instrText>
            </w:r>
            <w:r w:rsidRPr="00530697">
              <w:rPr>
                <w:rFonts w:ascii="Symbol" w:hAnsi="Symbol"/>
              </w:rPr>
              <w:instrText>(</w:instrText>
            </w:r>
            <w:r w:rsidRPr="00530697">
              <w:rPr>
                <w:rFonts w:ascii="Symbol" w:hAnsi="Symbol"/>
                <w:sz w:val="12"/>
              </w:rPr>
              <w:instrText>2</w:instrText>
            </w:r>
            <w:r w:rsidRPr="00530697">
              <w:rPr>
                <w:rFonts w:ascii="Symbol" w:hAnsi="Symbol"/>
              </w:rPr>
              <w:instrText>,</w:instrText>
            </w:r>
            <w:r w:rsidRPr="00530697">
              <w:rPr>
                <w:i/>
                <w:sz w:val="12"/>
              </w:rPr>
              <w:instrText>y</w:instrText>
            </w:r>
            <w:r w:rsidRPr="00530697">
              <w:instrText>)</w:instrText>
            </w:r>
            <w:r w:rsidRPr="00530697">
              <w:fldChar w:fldCharType="end"/>
            </w:r>
            <w:r w:rsidRPr="00530697">
              <w:t>(</w:t>
            </w:r>
            <w:r w:rsidRPr="00530697">
              <w:rPr>
                <w:rFonts w:ascii="Symbol" w:hAnsi="Symbol"/>
              </w:rPr>
              <w:t></w:t>
            </w:r>
            <w:r w:rsidRPr="00530697">
              <w:t>)</w:t>
            </w:r>
            <w:r w:rsidRPr="00530697">
              <w:rPr>
                <w:sz w:val="26"/>
              </w:rPr>
              <w:t>]</w:t>
            </w:r>
            <w:r w:rsidRPr="00530697">
              <w:t> </w:t>
            </w:r>
            <w:r w:rsidRPr="00530697">
              <w:rPr>
                <w:i/>
              </w:rPr>
              <w:t>f</w:t>
            </w:r>
            <w:r w:rsidRPr="00530697">
              <w:rPr>
                <w:sz w:val="12"/>
              </w:rPr>
              <w:t> </w:t>
            </w:r>
            <w:r w:rsidRPr="00530697">
              <w:rPr>
                <w:position w:val="4"/>
                <w:sz w:val="14"/>
              </w:rPr>
              <w:fldChar w:fldCharType="begin"/>
            </w:r>
            <w:r w:rsidRPr="00530697">
              <w:rPr>
                <w:position w:val="4"/>
                <w:sz w:val="14"/>
              </w:rPr>
              <w:instrText>eq \s\up1(2)</w:instrText>
            </w:r>
            <w:r w:rsidRPr="00530697">
              <w:rPr>
                <w:position w:val="4"/>
                <w:sz w:val="14"/>
              </w:rPr>
              <w:fldChar w:fldCharType="end"/>
            </w:r>
          </w:p>
        </w:tc>
        <w:tc>
          <w:tcPr>
            <w:tcW w:w="1617" w:type="dxa"/>
            <w:tcBorders>
              <w:bottom w:val="single" w:sz="6" w:space="0" w:color="auto"/>
              <w:right w:val="single" w:sz="6" w:space="0" w:color="auto"/>
            </w:tcBorders>
            <w:vAlign w:val="center"/>
          </w:tcPr>
          <w:p w14:paraId="60E45BF2" w14:textId="77777777" w:rsidR="003376B9" w:rsidRPr="00530697" w:rsidRDefault="003376B9" w:rsidP="00953D38">
            <w:pPr>
              <w:pStyle w:val="Tabletext"/>
              <w:keepNext/>
              <w:jc w:val="center"/>
            </w:pPr>
            <w:r w:rsidRPr="00530697">
              <w:fldChar w:fldCharType="begin"/>
            </w:r>
            <w:r w:rsidRPr="00530697">
              <w:instrText>eq \f(</w:instrText>
            </w:r>
            <w:r w:rsidRPr="00530697">
              <w:rPr>
                <w:i/>
              </w:rPr>
              <w:instrText>v</w:instrText>
            </w:r>
            <w:r w:rsidRPr="00530697">
              <w:instrText>\s(</w:instrText>
            </w:r>
            <w:r w:rsidRPr="00530697">
              <w:rPr>
                <w:sz w:val="12"/>
              </w:rPr>
              <w:instrText>2</w:instrText>
            </w:r>
            <w:r w:rsidRPr="00530697">
              <w:instrText>,</w:instrText>
            </w:r>
            <w:r w:rsidRPr="00530697">
              <w:rPr>
                <w:sz w:val="12"/>
              </w:rPr>
              <w:instrText>0</w:instrText>
            </w:r>
            <w:r w:rsidRPr="00530697">
              <w:instrText>),</w:instrText>
            </w:r>
            <w:r w:rsidRPr="00530697">
              <w:rPr>
                <w:i/>
              </w:rPr>
              <w:instrText>E</w:instrText>
            </w:r>
            <w:r w:rsidRPr="00530697">
              <w:instrText>)</w:instrText>
            </w:r>
            <w:r w:rsidRPr="00530697">
              <w:fldChar w:fldCharType="end"/>
            </w:r>
            <w:r w:rsidRPr="00530697">
              <w:t xml:space="preserve"> </w:t>
            </w:r>
            <w:r w:rsidRPr="00530697">
              <w:rPr>
                <w:sz w:val="26"/>
              </w:rPr>
              <w:t>[</w:t>
            </w:r>
            <w:r w:rsidRPr="00530697">
              <w:rPr>
                <w:rFonts w:ascii="Symbol" w:hAnsi="Symbol"/>
              </w:rPr>
              <w:t></w:t>
            </w:r>
            <w:r w:rsidRPr="00530697">
              <w:rPr>
                <w:position w:val="4"/>
                <w:sz w:val="14"/>
              </w:rPr>
              <w:fldChar w:fldCharType="begin"/>
            </w:r>
            <w:r w:rsidRPr="00530697">
              <w:rPr>
                <w:position w:val="4"/>
                <w:sz w:val="14"/>
              </w:rPr>
              <w:instrText>eq \s\up1(2)</w:instrText>
            </w:r>
            <w:r w:rsidRPr="00530697">
              <w:rPr>
                <w:position w:val="4"/>
                <w:sz w:val="14"/>
              </w:rPr>
              <w:fldChar w:fldCharType="end"/>
            </w:r>
            <w:r w:rsidRPr="00530697">
              <w:t xml:space="preserve"> </w:t>
            </w:r>
            <w:r w:rsidRPr="00530697">
              <w:fldChar w:fldCharType="begin"/>
            </w:r>
            <w:r w:rsidRPr="00530697">
              <w:instrText xml:space="preserve">eq </w:instrText>
            </w:r>
            <w:r w:rsidRPr="00530697">
              <w:rPr>
                <w:rFonts w:ascii="Symbol" w:hAnsi="Symbol"/>
              </w:rPr>
              <w:instrText>s</w:instrText>
            </w:r>
            <w:r w:rsidRPr="00530697">
              <w:instrText>\s(</w:instrText>
            </w:r>
            <w:r w:rsidRPr="00530697">
              <w:rPr>
                <w:sz w:val="12"/>
              </w:rPr>
              <w:instrText>2</w:instrText>
            </w:r>
            <w:r w:rsidRPr="00530697">
              <w:instrText>,</w:instrText>
            </w:r>
            <w:r w:rsidRPr="00530697">
              <w:rPr>
                <w:i/>
                <w:sz w:val="12"/>
              </w:rPr>
              <w:instrText>y</w:instrText>
            </w:r>
            <w:r w:rsidRPr="00530697">
              <w:instrText>)</w:instrText>
            </w:r>
            <w:r w:rsidRPr="00530697">
              <w:fldChar w:fldCharType="end"/>
            </w:r>
            <w:r w:rsidRPr="00530697">
              <w:t>(</w:t>
            </w:r>
            <w:r w:rsidRPr="00530697">
              <w:rPr>
                <w:rFonts w:ascii="Symbol" w:hAnsi="Symbol"/>
              </w:rPr>
              <w:t></w:t>
            </w:r>
            <w:r w:rsidRPr="00530697">
              <w:rPr>
                <w:rFonts w:ascii="Symbol" w:hAnsi="Symbol"/>
              </w:rPr>
              <w:t></w:t>
            </w:r>
            <w:r w:rsidRPr="00530697">
              <w:rPr>
                <w:sz w:val="26"/>
              </w:rPr>
              <w:t>]</w:t>
            </w:r>
            <w:r w:rsidRPr="00530697">
              <w:t xml:space="preserve"> </w:t>
            </w:r>
            <w:r w:rsidRPr="00530697">
              <w:rPr>
                <w:i/>
              </w:rPr>
              <w:t>f</w:t>
            </w:r>
            <w:r w:rsidRPr="00530697">
              <w:rPr>
                <w:sz w:val="12"/>
              </w:rPr>
              <w:t> </w:t>
            </w:r>
            <w:r w:rsidRPr="00530697">
              <w:rPr>
                <w:position w:val="4"/>
                <w:sz w:val="14"/>
              </w:rPr>
              <w:fldChar w:fldCharType="begin"/>
            </w:r>
            <w:r w:rsidRPr="00530697">
              <w:rPr>
                <w:position w:val="4"/>
                <w:sz w:val="14"/>
              </w:rPr>
              <w:instrText>eq \s\up1(0)</w:instrText>
            </w:r>
            <w:r w:rsidRPr="00530697">
              <w:rPr>
                <w:position w:val="4"/>
                <w:sz w:val="14"/>
              </w:rPr>
              <w:fldChar w:fldCharType="end"/>
            </w:r>
          </w:p>
        </w:tc>
        <w:tc>
          <w:tcPr>
            <w:tcW w:w="1787" w:type="dxa"/>
            <w:tcBorders>
              <w:bottom w:val="single" w:sz="6" w:space="0" w:color="auto"/>
              <w:right w:val="single" w:sz="6" w:space="0" w:color="auto"/>
            </w:tcBorders>
            <w:vAlign w:val="center"/>
          </w:tcPr>
          <w:p w14:paraId="33A84F39" w14:textId="77777777" w:rsidR="003376B9" w:rsidRPr="00530697" w:rsidRDefault="003376B9" w:rsidP="00953D38">
            <w:pPr>
              <w:pStyle w:val="Tabletext"/>
              <w:keepNext/>
              <w:jc w:val="center"/>
            </w:pPr>
            <w:r w:rsidRPr="00530697">
              <w:fldChar w:fldCharType="begin"/>
            </w:r>
            <w:r w:rsidRPr="00530697">
              <w:instrText>eq \f(1,</w:instrText>
            </w:r>
            <w:r w:rsidRPr="00530697">
              <w:rPr>
                <w:rFonts w:ascii="Symbol" w:hAnsi="Symbol"/>
              </w:rPr>
              <w:instrText>t</w:instrText>
            </w:r>
            <w:r w:rsidRPr="00530697">
              <w:rPr>
                <w:position w:val="-4"/>
                <w:sz w:val="14"/>
              </w:rPr>
              <w:instrText>0</w:instrText>
            </w:r>
            <w:r w:rsidRPr="00530697">
              <w:instrText> </w:instrText>
            </w:r>
            <w:r w:rsidRPr="00530697">
              <w:rPr>
                <w:i/>
              </w:rPr>
              <w:instrText>f</w:instrText>
            </w:r>
            <w:r w:rsidRPr="00530697">
              <w:rPr>
                <w:i/>
                <w:position w:val="-4"/>
                <w:sz w:val="14"/>
              </w:rPr>
              <w:instrText>h</w:instrText>
            </w:r>
            <w:r w:rsidRPr="00530697">
              <w:instrText>)</w:instrText>
            </w:r>
            <w:r w:rsidRPr="00530697">
              <w:fldChar w:fldCharType="end"/>
            </w:r>
            <w:r w:rsidRPr="00530697">
              <w:rPr>
                <w:sz w:val="12"/>
              </w:rPr>
              <w:t> </w:t>
            </w:r>
            <w:r w:rsidRPr="00530697">
              <w:rPr>
                <w:sz w:val="26"/>
              </w:rPr>
              <w:t>[</w:t>
            </w:r>
            <w:r w:rsidRPr="00530697">
              <w:rPr>
                <w:rFonts w:ascii="Symbol" w:hAnsi="Symbol"/>
              </w:rPr>
              <w:t></w:t>
            </w:r>
            <w:r w:rsidRPr="00530697">
              <w:t xml:space="preserve"> </w:t>
            </w:r>
            <w:r w:rsidRPr="00530697">
              <w:fldChar w:fldCharType="begin"/>
            </w:r>
            <w:r w:rsidRPr="00530697">
              <w:instrText xml:space="preserve">eq </w:instrText>
            </w:r>
            <w:r w:rsidRPr="00530697">
              <w:rPr>
                <w:rFonts w:ascii="Symbol" w:hAnsi="Symbol"/>
              </w:rPr>
              <w:instrText>s</w:instrText>
            </w:r>
            <w:r w:rsidRPr="00530697">
              <w:instrText>\s(</w:instrText>
            </w:r>
            <w:r w:rsidRPr="00530697">
              <w:rPr>
                <w:sz w:val="14"/>
              </w:rPr>
              <w:instrText>2</w:instrText>
            </w:r>
            <w:r w:rsidRPr="00530697">
              <w:instrText>,</w:instrText>
            </w:r>
            <w:r w:rsidRPr="00530697">
              <w:rPr>
                <w:i/>
                <w:sz w:val="14"/>
              </w:rPr>
              <w:instrText>x</w:instrText>
            </w:r>
            <w:r w:rsidRPr="00530697">
              <w:instrText>)</w:instrText>
            </w:r>
            <w:r w:rsidRPr="00530697">
              <w:fldChar w:fldCharType="end"/>
            </w:r>
            <w:r w:rsidRPr="00530697">
              <w:t>(</w:t>
            </w:r>
            <w:r w:rsidRPr="00530697">
              <w:rPr>
                <w:rFonts w:ascii="Symbol" w:hAnsi="Symbol"/>
              </w:rPr>
              <w:t></w:t>
            </w:r>
            <w:r w:rsidRPr="00530697">
              <w:t>)</w:t>
            </w:r>
            <w:r w:rsidRPr="00530697">
              <w:rPr>
                <w:sz w:val="26"/>
              </w:rPr>
              <w:t xml:space="preserve">] </w:t>
            </w:r>
            <w:r w:rsidRPr="00530697">
              <w:rPr>
                <w:i/>
              </w:rPr>
              <w:t>f</w:t>
            </w:r>
            <w:r w:rsidRPr="00530697">
              <w:rPr>
                <w:sz w:val="12"/>
              </w:rPr>
              <w:t> </w:t>
            </w:r>
            <w:r w:rsidRPr="00530697">
              <w:rPr>
                <w:position w:val="4"/>
                <w:sz w:val="14"/>
              </w:rPr>
              <w:fldChar w:fldCharType="begin"/>
            </w:r>
            <w:r w:rsidRPr="00530697">
              <w:rPr>
                <w:position w:val="4"/>
                <w:sz w:val="14"/>
              </w:rPr>
              <w:instrText>eq \s\up1(0)</w:instrText>
            </w:r>
            <w:r w:rsidRPr="00530697">
              <w:rPr>
                <w:position w:val="4"/>
                <w:sz w:val="14"/>
              </w:rPr>
              <w:fldChar w:fldCharType="end"/>
            </w:r>
          </w:p>
        </w:tc>
      </w:tr>
      <w:tr w:rsidR="003376B9" w:rsidRPr="00530697" w14:paraId="70457D00" w14:textId="77777777" w:rsidTr="00953D38">
        <w:trPr>
          <w:gridAfter w:val="3"/>
          <w:wAfter w:w="4481" w:type="dxa"/>
          <w:cantSplit/>
          <w:jc w:val="center"/>
        </w:trPr>
        <w:tc>
          <w:tcPr>
            <w:tcW w:w="2552" w:type="dxa"/>
            <w:vAlign w:val="center"/>
          </w:tcPr>
          <w:p w14:paraId="5D6F731D" w14:textId="77777777" w:rsidR="003376B9" w:rsidRPr="00530697" w:rsidRDefault="003376B9" w:rsidP="00953D38">
            <w:pPr>
              <w:pStyle w:val="TableText0"/>
              <w:spacing w:before="160" w:after="0" w:line="240" w:lineRule="auto"/>
              <w:ind w:left="142" w:right="142"/>
              <w:jc w:val="left"/>
            </w:pPr>
            <w:r w:rsidRPr="00530697">
              <w:fldChar w:fldCharType="begin"/>
            </w:r>
            <w:r w:rsidRPr="00530697">
              <w:instrText xml:space="preserve">eq </w:instrText>
            </w:r>
            <w:r w:rsidRPr="00530697">
              <w:rPr>
                <w:i/>
              </w:rPr>
              <w:instrText>A</w:instrText>
            </w:r>
            <w:r w:rsidRPr="00530697">
              <w:instrText xml:space="preserve">  </w:instrText>
            </w:r>
            <w:r w:rsidRPr="00530697">
              <w:rPr>
                <w:rFonts w:ascii="Symbol" w:hAnsi="Symbol"/>
              </w:rPr>
              <w:instrText>=</w:instrText>
            </w:r>
            <w:r w:rsidRPr="00530697">
              <w:instrText xml:space="preserve">  \f(4</w:instrText>
            </w:r>
            <w:r w:rsidRPr="00530697">
              <w:rPr>
                <w:rFonts w:ascii="Symbol" w:hAnsi="Symbol"/>
              </w:rPr>
              <w:instrText>p</w:instrText>
            </w:r>
            <w:r w:rsidRPr="00530697">
              <w:rPr>
                <w:rFonts w:ascii="Symbol" w:hAnsi="Symbol"/>
                <w:position w:val="4"/>
                <w:sz w:val="14"/>
              </w:rPr>
              <w:instrText>2</w:instrText>
            </w:r>
            <w:r w:rsidRPr="00530697">
              <w:rPr>
                <w:rFonts w:ascii="Symbol" w:hAnsi="Symbol"/>
              </w:rPr>
              <w:instrText>,6)</w:instrText>
            </w:r>
            <w:r w:rsidRPr="00530697">
              <w:fldChar w:fldCharType="end"/>
            </w:r>
          </w:p>
        </w:tc>
        <w:tc>
          <w:tcPr>
            <w:tcW w:w="2552" w:type="dxa"/>
            <w:gridSpan w:val="3"/>
            <w:vAlign w:val="center"/>
          </w:tcPr>
          <w:p w14:paraId="17A000A5" w14:textId="77777777" w:rsidR="003376B9" w:rsidRPr="00530697" w:rsidRDefault="003376B9" w:rsidP="00953D38">
            <w:pPr>
              <w:pStyle w:val="TableText0"/>
              <w:spacing w:before="160" w:after="0" w:line="240" w:lineRule="auto"/>
              <w:ind w:left="142" w:right="142"/>
              <w:jc w:val="left"/>
            </w:pPr>
            <w:r w:rsidRPr="00530697">
              <w:fldChar w:fldCharType="begin"/>
            </w:r>
            <w:r w:rsidRPr="00530697">
              <w:instrText xml:space="preserve">eq  </w:instrText>
            </w:r>
            <w:r w:rsidRPr="00530697">
              <w:rPr>
                <w:i/>
              </w:rPr>
              <w:instrText>D</w:instrText>
            </w:r>
            <w:r w:rsidRPr="00530697">
              <w:instrText xml:space="preserve"> </w:instrText>
            </w:r>
            <w:r w:rsidRPr="00530697">
              <w:rPr>
                <w:rFonts w:ascii="Symbol" w:hAnsi="Symbol"/>
              </w:rPr>
              <w:instrText xml:space="preserve"> =</w:instrText>
            </w:r>
            <w:r w:rsidRPr="00530697">
              <w:instrText xml:space="preserve">  \f(\s\up4(1.038 </w:instrText>
            </w:r>
            <w:r w:rsidRPr="00530697">
              <w:rPr>
                <w:rFonts w:ascii="Symbol" w:hAnsi="Symbol"/>
              </w:rPr>
              <w:instrText>+</w:instrText>
            </w:r>
            <w:r w:rsidRPr="00530697">
              <w:instrText xml:space="preserve"> 3 log</w:instrText>
            </w:r>
            <w:r w:rsidRPr="00530697">
              <w:rPr>
                <w:position w:val="-4"/>
                <w:sz w:val="14"/>
              </w:rPr>
              <w:instrText>e</w:instrText>
            </w:r>
            <w:r w:rsidRPr="00530697">
              <w:instrText xml:space="preserve"> (2</w:instrText>
            </w:r>
            <w:r w:rsidRPr="00530697">
              <w:rPr>
                <w:rFonts w:ascii="Symbol" w:hAnsi="Symbol"/>
              </w:rPr>
              <w:instrText>p</w:instrText>
            </w:r>
            <w:r w:rsidRPr="00530697">
              <w:instrText xml:space="preserve"> </w:instrText>
            </w:r>
            <w:r w:rsidRPr="00530697">
              <w:rPr>
                <w:i/>
              </w:rPr>
              <w:instrText>f</w:instrText>
            </w:r>
            <w:r w:rsidRPr="00530697">
              <w:rPr>
                <w:i/>
                <w:position w:val="-4"/>
                <w:sz w:val="14"/>
              </w:rPr>
              <w:instrText>h</w:instrText>
            </w:r>
            <w:r w:rsidRPr="00530697">
              <w:instrText xml:space="preserve"> </w:instrText>
            </w:r>
            <w:r w:rsidRPr="00530697">
              <w:rPr>
                <w:rFonts w:ascii="Symbol" w:hAnsi="Symbol"/>
              </w:rPr>
              <w:instrText>t))</w:instrText>
            </w:r>
            <w:r w:rsidRPr="00530697">
              <w:instrText>,4</w:instrText>
            </w:r>
            <w:r w:rsidRPr="00530697">
              <w:rPr>
                <w:rFonts w:ascii="Symbol" w:hAnsi="Symbol"/>
              </w:rPr>
              <w:instrText>p</w:instrText>
            </w:r>
            <w:r w:rsidRPr="00530697">
              <w:rPr>
                <w:position w:val="4"/>
                <w:sz w:val="14"/>
              </w:rPr>
              <w:instrText>2</w:instrText>
            </w:r>
            <w:r w:rsidRPr="00530697">
              <w:instrText>)</w:instrText>
            </w:r>
            <w:r w:rsidRPr="00530697">
              <w:fldChar w:fldCharType="end"/>
            </w:r>
          </w:p>
        </w:tc>
      </w:tr>
      <w:tr w:rsidR="003376B9" w:rsidRPr="00530697" w14:paraId="263BE09C" w14:textId="77777777" w:rsidTr="00953D38">
        <w:trPr>
          <w:gridAfter w:val="3"/>
          <w:wAfter w:w="4481" w:type="dxa"/>
          <w:cantSplit/>
          <w:jc w:val="center"/>
        </w:trPr>
        <w:tc>
          <w:tcPr>
            <w:tcW w:w="2552" w:type="dxa"/>
            <w:vAlign w:val="center"/>
          </w:tcPr>
          <w:p w14:paraId="34D958A5" w14:textId="77777777" w:rsidR="003376B9" w:rsidRPr="00530697" w:rsidRDefault="003376B9" w:rsidP="00953D38">
            <w:pPr>
              <w:pStyle w:val="TableText0"/>
              <w:spacing w:before="140" w:after="0" w:line="240" w:lineRule="auto"/>
              <w:ind w:left="142" w:right="142"/>
              <w:jc w:val="left"/>
            </w:pPr>
            <w:r w:rsidRPr="00530697">
              <w:rPr>
                <w:i/>
              </w:rPr>
              <w:t>B</w:t>
            </w:r>
            <w:r w:rsidRPr="00530697">
              <w:t xml:space="preserve">  </w:t>
            </w:r>
            <w:r w:rsidRPr="00530697">
              <w:rPr>
                <w:rFonts w:ascii="Symbol" w:hAnsi="Symbol"/>
              </w:rPr>
              <w:t></w:t>
            </w:r>
            <w:r w:rsidRPr="00530697">
              <w:t xml:space="preserve">  2 log</w:t>
            </w:r>
            <w:r w:rsidRPr="00530697">
              <w:rPr>
                <w:position w:val="-4"/>
                <w:sz w:val="14"/>
              </w:rPr>
              <w:t>e</w:t>
            </w:r>
            <w:r w:rsidRPr="00530697">
              <w:rPr>
                <w:sz w:val="12"/>
              </w:rPr>
              <w:t> </w:t>
            </w:r>
            <w:r w:rsidRPr="00530697">
              <w:t>2</w:t>
            </w:r>
          </w:p>
        </w:tc>
        <w:tc>
          <w:tcPr>
            <w:tcW w:w="2552" w:type="dxa"/>
            <w:gridSpan w:val="3"/>
            <w:vAlign w:val="center"/>
          </w:tcPr>
          <w:p w14:paraId="112A7E4C" w14:textId="77777777" w:rsidR="003376B9" w:rsidRPr="00530697" w:rsidRDefault="003376B9" w:rsidP="00953D38">
            <w:pPr>
              <w:pStyle w:val="TableText0"/>
              <w:spacing w:before="0" w:after="0" w:line="240" w:lineRule="auto"/>
              <w:ind w:left="142" w:right="142"/>
              <w:jc w:val="left"/>
            </w:pPr>
            <w:r w:rsidRPr="00530697">
              <w:fldChar w:fldCharType="begin"/>
            </w:r>
            <w:r w:rsidRPr="00530697">
              <w:instrText xml:space="preserve">eq </w:instrText>
            </w:r>
            <w:r w:rsidRPr="00530697">
              <w:rPr>
                <w:i/>
              </w:rPr>
              <w:instrText>E</w:instrText>
            </w:r>
            <w:r w:rsidRPr="00530697">
              <w:instrText xml:space="preserve">  </w:instrText>
            </w:r>
            <w:r w:rsidRPr="00530697">
              <w:rPr>
                <w:rFonts w:ascii="Symbol" w:hAnsi="Symbol"/>
              </w:rPr>
              <w:instrText>=</w:instrText>
            </w:r>
            <w:r w:rsidRPr="00530697">
              <w:instrText xml:space="preserve">  \f(\s\up4(3</w:instrText>
            </w:r>
            <w:r w:rsidRPr="00530697">
              <w:rPr>
                <w:sz w:val="12"/>
              </w:rPr>
              <w:instrText> </w:instrText>
            </w:r>
            <w:r w:rsidRPr="00530697">
              <w:rPr>
                <w:i/>
                <w:sz w:val="20"/>
              </w:rPr>
              <w:instrText>f</w:instrText>
            </w:r>
            <w:r w:rsidRPr="00530697">
              <w:rPr>
                <w:i/>
                <w:position w:val="-4"/>
                <w:sz w:val="14"/>
              </w:rPr>
              <w:instrText>h)</w:instrText>
            </w:r>
            <w:r w:rsidRPr="00530697">
              <w:instrText>,4</w:instrText>
            </w:r>
            <w:r w:rsidRPr="00530697">
              <w:rPr>
                <w:rFonts w:ascii="Symbol" w:hAnsi="Symbol"/>
              </w:rPr>
              <w:instrText>p</w:instrText>
            </w:r>
            <w:r w:rsidRPr="00530697">
              <w:rPr>
                <w:position w:val="4"/>
                <w:sz w:val="14"/>
              </w:rPr>
              <w:instrText>2</w:instrText>
            </w:r>
            <w:r w:rsidRPr="00530697">
              <w:instrText>)</w:instrText>
            </w:r>
            <w:r w:rsidRPr="00530697">
              <w:fldChar w:fldCharType="end"/>
            </w:r>
          </w:p>
        </w:tc>
      </w:tr>
      <w:tr w:rsidR="003376B9" w:rsidRPr="00530697" w14:paraId="36367690" w14:textId="77777777" w:rsidTr="00953D38">
        <w:trPr>
          <w:gridAfter w:val="3"/>
          <w:wAfter w:w="4481" w:type="dxa"/>
          <w:cantSplit/>
          <w:jc w:val="center"/>
        </w:trPr>
        <w:tc>
          <w:tcPr>
            <w:tcW w:w="2552" w:type="dxa"/>
            <w:vAlign w:val="center"/>
          </w:tcPr>
          <w:p w14:paraId="62248095" w14:textId="77777777" w:rsidR="003376B9" w:rsidRPr="00530697" w:rsidRDefault="003376B9" w:rsidP="00953D38">
            <w:pPr>
              <w:pStyle w:val="TableText0"/>
              <w:spacing w:before="60" w:line="240" w:lineRule="auto"/>
              <w:ind w:left="142" w:right="142"/>
              <w:jc w:val="left"/>
              <w:rPr>
                <w:i/>
              </w:rPr>
            </w:pPr>
            <w:r w:rsidRPr="00530697">
              <w:rPr>
                <w:i/>
              </w:rPr>
              <w:t xml:space="preserve">C  </w:t>
            </w:r>
            <w:r w:rsidRPr="00530697">
              <w:rPr>
                <w:rFonts w:ascii="Symbol" w:hAnsi="Symbol"/>
              </w:rPr>
              <w:t></w:t>
            </w:r>
            <w:r w:rsidRPr="00530697">
              <w:t xml:space="preserve">  1/2</w:t>
            </w:r>
          </w:p>
        </w:tc>
        <w:tc>
          <w:tcPr>
            <w:tcW w:w="2552" w:type="dxa"/>
            <w:gridSpan w:val="3"/>
            <w:vAlign w:val="center"/>
          </w:tcPr>
          <w:p w14:paraId="2D65D203" w14:textId="77777777" w:rsidR="003376B9" w:rsidRPr="00530697" w:rsidRDefault="003376B9" w:rsidP="00953D38">
            <w:pPr>
              <w:pStyle w:val="TableText0"/>
              <w:spacing w:before="40" w:line="240" w:lineRule="auto"/>
              <w:ind w:left="142" w:right="142"/>
              <w:jc w:val="left"/>
            </w:pPr>
          </w:p>
        </w:tc>
      </w:tr>
    </w:tbl>
    <w:p w14:paraId="626F3200" w14:textId="77777777" w:rsidR="003376B9" w:rsidRPr="00530697" w:rsidRDefault="003376B9" w:rsidP="003376B9">
      <w:pPr>
        <w:pStyle w:val="Tablefin"/>
      </w:pPr>
    </w:p>
    <w:p w14:paraId="5EDE12F9" w14:textId="77777777" w:rsidR="003376B9" w:rsidRPr="00E209C5" w:rsidRDefault="003376B9" w:rsidP="003376B9">
      <w:pPr>
        <w:rPr>
          <w:lang w:val="en-GB"/>
        </w:rPr>
      </w:pPr>
      <w:r w:rsidRPr="00E209C5">
        <w:rPr>
          <w:lang w:val="en-GB"/>
        </w:rPr>
        <w:t>The slope characteristics of the five independent noise processes are plotted in the frequency and time domains in Fig. 1 (log-log scale).</w:t>
      </w:r>
    </w:p>
    <w:p w14:paraId="088AC6A8" w14:textId="77777777" w:rsidR="003376B9" w:rsidRPr="00E209C5" w:rsidRDefault="003376B9" w:rsidP="003376B9">
      <w:pPr>
        <w:pStyle w:val="Heading1"/>
        <w:rPr>
          <w:lang w:val="en-GB"/>
        </w:rPr>
      </w:pPr>
      <w:r w:rsidRPr="00E209C5">
        <w:rPr>
          <w:lang w:val="en-GB"/>
        </w:rPr>
        <w:t>5</w:t>
      </w:r>
      <w:r w:rsidRPr="00E209C5">
        <w:rPr>
          <w:lang w:val="en-GB"/>
        </w:rPr>
        <w:tab/>
        <w:t>Confidence limits of time domain measurements</w:t>
      </w:r>
    </w:p>
    <w:p w14:paraId="4EF3D999" w14:textId="77777777" w:rsidR="003376B9" w:rsidRPr="00E209C5" w:rsidRDefault="003376B9" w:rsidP="003376B9">
      <w:pPr>
        <w:rPr>
          <w:lang w:val="en-GB"/>
        </w:rPr>
      </w:pPr>
      <w:r w:rsidRPr="00E209C5">
        <w:rPr>
          <w:lang w:val="en-GB"/>
        </w:rPr>
        <w:t xml:space="preserve">To estimate the confidence interval or error bar for a Gaussian type of noise of a particular value </w:t>
      </w:r>
      <w:r w:rsidRPr="00530697">
        <w:rPr>
          <w:rFonts w:ascii="Symbol" w:hAnsi="Symbol"/>
        </w:rPr>
        <w:t></w:t>
      </w:r>
      <w:r w:rsidRPr="00E209C5">
        <w:rPr>
          <w:i/>
          <w:position w:val="-4"/>
          <w:sz w:val="16"/>
          <w:lang w:val="en-GB"/>
        </w:rPr>
        <w:t>y</w:t>
      </w:r>
      <w:r w:rsidRPr="00E209C5">
        <w:rPr>
          <w:lang w:val="en-GB"/>
        </w:rPr>
        <w:t>(</w:t>
      </w:r>
      <w:r w:rsidRPr="00530697">
        <w:rPr>
          <w:rFonts w:ascii="Symbol" w:hAnsi="Symbol"/>
        </w:rPr>
        <w:t></w:t>
      </w:r>
      <w:r w:rsidRPr="00E209C5">
        <w:rPr>
          <w:lang w:val="en-GB"/>
        </w:rPr>
        <w:t>) obtained from a finite number of samples, the following expression may be used (with non</w:t>
      </w:r>
      <w:r w:rsidRPr="00E209C5">
        <w:rPr>
          <w:lang w:val="en-GB"/>
        </w:rPr>
        <w:noBreakHyphen/>
        <w:t>overlapping estimates):</w:t>
      </w:r>
    </w:p>
    <w:p w14:paraId="7BEF8FC1" w14:textId="77777777" w:rsidR="003376B9" w:rsidRPr="00E209C5" w:rsidRDefault="003376B9" w:rsidP="003376B9">
      <w:pPr>
        <w:pStyle w:val="Equation"/>
        <w:rPr>
          <w:lang w:val="en-GB"/>
        </w:rPr>
      </w:pPr>
      <w:bookmarkStart w:id="24" w:name="F023"/>
      <w:r w:rsidRPr="00E209C5">
        <w:rPr>
          <w:lang w:val="en-GB"/>
        </w:rPr>
        <w:tab/>
      </w:r>
      <w:r w:rsidRPr="00E209C5">
        <w:rPr>
          <w:lang w:val="en-GB"/>
        </w:rPr>
        <w:tab/>
      </w:r>
      <w:r w:rsidRPr="00530697">
        <w:fldChar w:fldCharType="begin"/>
      </w:r>
      <w:r w:rsidRPr="00E209C5">
        <w:rPr>
          <w:lang w:val="en-GB"/>
        </w:rPr>
        <w:instrText xml:space="preserve">eq Confidence Interval </w:instrText>
      </w:r>
      <w:r w:rsidRPr="00E209C5">
        <w:rPr>
          <w:i/>
          <w:lang w:val="en-GB"/>
        </w:rPr>
        <w:instrText>I</w:instrText>
      </w:r>
      <w:r w:rsidRPr="00E209C5">
        <w:rPr>
          <w:rFonts w:ascii="Symbol" w:hAnsi="Symbol"/>
          <w:position w:val="-4"/>
          <w:sz w:val="18"/>
          <w:lang w:val="en-GB"/>
        </w:rPr>
        <w:instrText>a</w:instrText>
      </w:r>
      <w:r w:rsidRPr="00E209C5">
        <w:rPr>
          <w:lang w:val="en-GB"/>
        </w:rPr>
        <w:instrText xml:space="preserve">   </w:instrText>
      </w:r>
      <w:r w:rsidRPr="00E209C5">
        <w:rPr>
          <w:rFonts w:ascii="Symbol" w:hAnsi="Symbol"/>
          <w:u w:val="single"/>
          <w:lang w:val="en-GB"/>
        </w:rPr>
        <w:instrText>~</w:instrText>
      </w:r>
      <w:r w:rsidRPr="00E209C5">
        <w:rPr>
          <w:lang w:val="en-GB"/>
        </w:rPr>
        <w:instrText xml:space="preserve">   </w:instrText>
      </w:r>
      <w:r w:rsidRPr="00E209C5">
        <w:rPr>
          <w:rFonts w:ascii="Symbol" w:hAnsi="Symbol"/>
          <w:lang w:val="en-GB"/>
        </w:rPr>
        <w:instrText>s</w:instrText>
      </w:r>
      <w:r w:rsidRPr="00E209C5">
        <w:rPr>
          <w:i/>
          <w:position w:val="-4"/>
          <w:sz w:val="18"/>
          <w:lang w:val="en-GB"/>
        </w:rPr>
        <w:instrText>y</w:instrText>
      </w:r>
      <w:r w:rsidRPr="00E209C5">
        <w:rPr>
          <w:lang w:val="en-GB"/>
        </w:rPr>
        <w:instrText>(</w:instrText>
      </w:r>
      <w:r w:rsidRPr="00E209C5">
        <w:rPr>
          <w:rFonts w:ascii="Symbol" w:hAnsi="Symbol"/>
          <w:lang w:val="en-GB"/>
        </w:rPr>
        <w:instrText>t</w:instrText>
      </w:r>
      <w:r w:rsidRPr="00E209C5">
        <w:rPr>
          <w:lang w:val="en-GB"/>
        </w:rPr>
        <w:instrText xml:space="preserve">) </w:instrText>
      </w:r>
      <w:r w:rsidRPr="00E209C5">
        <w:rPr>
          <w:rFonts w:ascii="Symbol" w:hAnsi="Symbol"/>
          <w:lang w:val="en-GB"/>
        </w:rPr>
        <w:instrText>×</w:instrText>
      </w:r>
      <w:r w:rsidRPr="00E209C5">
        <w:rPr>
          <w:lang w:val="en-GB"/>
        </w:rPr>
        <w:instrText xml:space="preserve"> </w:instrText>
      </w:r>
      <w:r w:rsidRPr="00E209C5">
        <w:rPr>
          <w:rFonts w:ascii="Symbol" w:hAnsi="Symbol"/>
          <w:lang w:val="en-GB"/>
        </w:rPr>
        <w:instrText>k</w:instrText>
      </w:r>
      <w:r w:rsidRPr="00E209C5">
        <w:rPr>
          <w:rFonts w:ascii="Symbol" w:hAnsi="Symbol"/>
          <w:position w:val="-4"/>
          <w:sz w:val="18"/>
          <w:lang w:val="en-GB"/>
        </w:rPr>
        <w:instrText>a</w:instrText>
      </w:r>
      <w:r w:rsidRPr="00E209C5">
        <w:rPr>
          <w:lang w:val="en-GB"/>
        </w:rPr>
        <w:instrText xml:space="preserve"> </w:instrText>
      </w:r>
      <w:r w:rsidRPr="00E209C5">
        <w:rPr>
          <w:rFonts w:ascii="Symbol" w:hAnsi="Symbol"/>
          <w:lang w:val="en-GB"/>
        </w:rPr>
        <w:instrText>×</w:instrText>
      </w:r>
      <w:r w:rsidRPr="00E209C5">
        <w:rPr>
          <w:lang w:val="en-GB"/>
        </w:rPr>
        <w:instrText xml:space="preserve"> </w:instrText>
      </w:r>
      <w:r w:rsidRPr="00E209C5">
        <w:rPr>
          <w:i/>
          <w:lang w:val="en-GB"/>
        </w:rPr>
        <w:instrText>M</w:instrText>
      </w:r>
      <w:r w:rsidRPr="00E209C5">
        <w:rPr>
          <w:lang w:val="en-GB"/>
        </w:rPr>
        <w:instrText>\s\up1(</w:instrText>
      </w:r>
      <w:r w:rsidRPr="00E209C5">
        <w:rPr>
          <w:position w:val="6"/>
          <w:sz w:val="18"/>
          <w:lang w:val="en-GB"/>
        </w:rPr>
        <w:instrText>–1/2</w:instrText>
      </w:r>
      <w:r w:rsidRPr="00E209C5">
        <w:rPr>
          <w:lang w:val="en-GB"/>
        </w:rPr>
        <w:instrText xml:space="preserve">)        for   </w:instrText>
      </w:r>
      <w:r w:rsidRPr="00E209C5">
        <w:rPr>
          <w:i/>
          <w:lang w:val="en-GB"/>
        </w:rPr>
        <w:instrText xml:space="preserve">M </w:instrText>
      </w:r>
      <w:r w:rsidRPr="00E209C5">
        <w:rPr>
          <w:rFonts w:ascii="Symbol" w:hAnsi="Symbol"/>
          <w:lang w:val="en-GB"/>
        </w:rPr>
        <w:instrText>&gt;</w:instrText>
      </w:r>
      <w:r w:rsidRPr="00E209C5">
        <w:rPr>
          <w:lang w:val="en-GB"/>
        </w:rPr>
        <w:instrText xml:space="preserve"> 10</w:instrText>
      </w:r>
      <w:r w:rsidRPr="00530697">
        <w:fldChar w:fldCharType="end"/>
      </w:r>
      <w:r w:rsidRPr="00E209C5">
        <w:rPr>
          <w:lang w:val="en-GB"/>
        </w:rPr>
        <w:tab/>
        <w:t>(24)</w:t>
      </w:r>
      <w:bookmarkEnd w:id="24"/>
    </w:p>
    <w:p w14:paraId="306AE2C3" w14:textId="77777777" w:rsidR="003376B9" w:rsidRPr="00E209C5" w:rsidRDefault="003376B9" w:rsidP="003376B9">
      <w:pPr>
        <w:rPr>
          <w:lang w:val="en-GB"/>
        </w:rPr>
      </w:pPr>
      <w:r w:rsidRPr="00E209C5">
        <w:rPr>
          <w:lang w:val="en-GB"/>
        </w:rPr>
        <w:t>where:</w:t>
      </w:r>
    </w:p>
    <w:p w14:paraId="0F8A323A" w14:textId="16403AF2" w:rsidR="003376B9" w:rsidRPr="00530697" w:rsidRDefault="003376B9" w:rsidP="003376B9">
      <w:pPr>
        <w:pStyle w:val="Equationlegend"/>
      </w:pPr>
      <w:r w:rsidRPr="00530697">
        <w:rPr>
          <w:i/>
        </w:rPr>
        <w:tab/>
        <w:t>M</w:t>
      </w:r>
      <w:r w:rsidRPr="00530697">
        <w:t xml:space="preserve"> :</w:t>
      </w:r>
      <w:r w:rsidRPr="00530697">
        <w:tab/>
        <w:t>total number of d</w:t>
      </w:r>
      <w:r w:rsidR="00BD108D">
        <w:t>ata points used in the estimate</w:t>
      </w:r>
    </w:p>
    <w:p w14:paraId="43B59750" w14:textId="1B298E2F" w:rsidR="003376B9" w:rsidRPr="00530697" w:rsidRDefault="003376B9" w:rsidP="003376B9">
      <w:pPr>
        <w:pStyle w:val="Equationlegend"/>
      </w:pPr>
      <w:r w:rsidRPr="00530697">
        <w:rPr>
          <w:rFonts w:ascii="Symbol" w:hAnsi="Symbol"/>
        </w:rPr>
        <w:tab/>
      </w:r>
      <w:r w:rsidRPr="00530697">
        <w:rPr>
          <w:rFonts w:ascii="Symbol" w:hAnsi="Symbol"/>
        </w:rPr>
        <w:t></w:t>
      </w:r>
      <w:r w:rsidRPr="00530697">
        <w:t xml:space="preserve"> :</w:t>
      </w:r>
      <w:r w:rsidRPr="00530697">
        <w:tab/>
        <w:t xml:space="preserve">as </w:t>
      </w:r>
      <w:r w:rsidR="00BD108D">
        <w:t>defined in the previous section</w:t>
      </w:r>
    </w:p>
    <w:p w14:paraId="287AB367" w14:textId="791B27BA" w:rsidR="003376B9" w:rsidRPr="00530697" w:rsidRDefault="003376B9" w:rsidP="003376B9">
      <w:pPr>
        <w:pStyle w:val="Equationlegend"/>
      </w:pPr>
      <w:r w:rsidRPr="00530697">
        <w:rPr>
          <w:rFonts w:ascii="Symbol" w:hAnsi="Symbol"/>
        </w:rPr>
        <w:tab/>
      </w:r>
      <w:r w:rsidRPr="00530697">
        <w:rPr>
          <w:rFonts w:ascii="Symbol" w:hAnsi="Symbol"/>
        </w:rPr>
        <w:t></w:t>
      </w:r>
      <w:r w:rsidRPr="00530697">
        <w:rPr>
          <w:position w:val="-4"/>
          <w:sz w:val="16"/>
        </w:rPr>
        <w:t>2</w:t>
      </w:r>
      <w:r w:rsidRPr="00530697">
        <w:t xml:space="preserve"> </w:t>
      </w:r>
      <w:r w:rsidRPr="00530697">
        <w:rPr>
          <w:rFonts w:ascii="Symbol" w:hAnsi="Symbol"/>
        </w:rPr>
        <w:t></w:t>
      </w:r>
      <w:r w:rsidRPr="00530697">
        <w:tab/>
      </w:r>
      <w:r w:rsidRPr="00530697">
        <w:rPr>
          <w:rFonts w:ascii="Symbol" w:hAnsi="Symbol"/>
        </w:rPr>
        <w:t></w:t>
      </w:r>
      <w:r w:rsidRPr="00530697">
        <w:rPr>
          <w:position w:val="-4"/>
          <w:sz w:val="16"/>
        </w:rPr>
        <w:t>1</w:t>
      </w:r>
      <w:r w:rsidRPr="00530697">
        <w:t xml:space="preserve"> </w:t>
      </w:r>
      <w:r w:rsidRPr="00530697">
        <w:rPr>
          <w:rFonts w:ascii="Symbol" w:hAnsi="Symbol"/>
        </w:rPr>
        <w:t></w:t>
      </w:r>
      <w:r w:rsidR="00BD108D">
        <w:t xml:space="preserve"> 0.99</w:t>
      </w:r>
    </w:p>
    <w:p w14:paraId="06413A02" w14:textId="044E71C8" w:rsidR="003376B9" w:rsidRPr="00530697" w:rsidRDefault="003376B9" w:rsidP="003376B9">
      <w:pPr>
        <w:pStyle w:val="Equationlegend"/>
      </w:pPr>
      <w:r w:rsidRPr="00530697">
        <w:rPr>
          <w:rFonts w:ascii="Symbol" w:hAnsi="Symbol"/>
        </w:rPr>
        <w:tab/>
      </w:r>
      <w:r w:rsidRPr="00530697">
        <w:rPr>
          <w:rFonts w:ascii="Symbol" w:hAnsi="Symbol"/>
        </w:rPr>
        <w:t></w:t>
      </w:r>
      <w:r w:rsidRPr="00530697">
        <w:rPr>
          <w:position w:val="-4"/>
          <w:sz w:val="16"/>
        </w:rPr>
        <w:t>0</w:t>
      </w:r>
      <w:r w:rsidRPr="00530697">
        <w:t xml:space="preserve"> </w:t>
      </w:r>
      <w:r w:rsidRPr="00530697">
        <w:rPr>
          <w:rFonts w:ascii="Symbol" w:hAnsi="Symbol"/>
        </w:rPr>
        <w:t></w:t>
      </w:r>
      <w:r w:rsidR="00BD108D">
        <w:t xml:space="preserve"> </w:t>
      </w:r>
      <w:r w:rsidR="00BD108D">
        <w:tab/>
        <w:t>0.87</w:t>
      </w:r>
    </w:p>
    <w:p w14:paraId="0F5B0C10" w14:textId="63268718" w:rsidR="003376B9" w:rsidRPr="00530697" w:rsidRDefault="003376B9" w:rsidP="003376B9">
      <w:pPr>
        <w:pStyle w:val="Equationlegend"/>
      </w:pPr>
      <w:r w:rsidRPr="00530697">
        <w:rPr>
          <w:rFonts w:ascii="Symbol" w:hAnsi="Symbol"/>
        </w:rPr>
        <w:tab/>
      </w:r>
      <w:r w:rsidRPr="00530697">
        <w:rPr>
          <w:rFonts w:ascii="Symbol" w:hAnsi="Symbol"/>
        </w:rPr>
        <w:t></w:t>
      </w:r>
      <w:r w:rsidRPr="00530697">
        <w:rPr>
          <w:position w:val="-4"/>
          <w:sz w:val="16"/>
        </w:rPr>
        <w:t>–1</w:t>
      </w:r>
      <w:r w:rsidRPr="00530697">
        <w:t xml:space="preserve"> </w:t>
      </w:r>
      <w:r w:rsidRPr="00530697">
        <w:rPr>
          <w:rFonts w:ascii="Symbol" w:hAnsi="Symbol"/>
        </w:rPr>
        <w:t></w:t>
      </w:r>
      <w:r w:rsidRPr="00530697">
        <w:t xml:space="preserve"> </w:t>
      </w:r>
      <w:r w:rsidR="00BD108D">
        <w:tab/>
        <w:t>0.77</w:t>
      </w:r>
    </w:p>
    <w:p w14:paraId="32EA712B" w14:textId="77777777" w:rsidR="003376B9" w:rsidRPr="00530697" w:rsidRDefault="003376B9" w:rsidP="003376B9">
      <w:pPr>
        <w:pStyle w:val="Equationlegend"/>
      </w:pPr>
      <w:r w:rsidRPr="00530697">
        <w:rPr>
          <w:rFonts w:ascii="Symbol" w:hAnsi="Symbol"/>
        </w:rPr>
        <w:lastRenderedPageBreak/>
        <w:tab/>
      </w:r>
      <w:r w:rsidRPr="00530697">
        <w:rPr>
          <w:rFonts w:ascii="Symbol" w:hAnsi="Symbol"/>
        </w:rPr>
        <w:t></w:t>
      </w:r>
      <w:r w:rsidRPr="00530697">
        <w:rPr>
          <w:position w:val="-4"/>
          <w:sz w:val="16"/>
        </w:rPr>
        <w:t>–2</w:t>
      </w:r>
      <w:r w:rsidRPr="00530697">
        <w:t xml:space="preserve"> </w:t>
      </w:r>
      <w:r w:rsidRPr="00530697">
        <w:rPr>
          <w:rFonts w:ascii="Symbol" w:hAnsi="Symbol"/>
        </w:rPr>
        <w:t></w:t>
      </w:r>
      <w:r w:rsidRPr="00530697">
        <w:t xml:space="preserve"> </w:t>
      </w:r>
      <w:r w:rsidRPr="00530697">
        <w:tab/>
        <w:t xml:space="preserve">0.75. </w:t>
      </w:r>
    </w:p>
    <w:p w14:paraId="670450AA" w14:textId="77777777" w:rsidR="003376B9" w:rsidRPr="00E209C5" w:rsidRDefault="003376B9" w:rsidP="003376B9">
      <w:pPr>
        <w:rPr>
          <w:lang w:val="en-GB"/>
        </w:rPr>
      </w:pPr>
      <w:r w:rsidRPr="00E209C5">
        <w:rPr>
          <w:lang w:val="en-GB"/>
        </w:rPr>
        <w:t xml:space="preserve">As an example of the Gaussian model with </w:t>
      </w:r>
      <w:r w:rsidRPr="00E209C5">
        <w:rPr>
          <w:i/>
          <w:lang w:val="en-GB"/>
        </w:rPr>
        <w:t>M</w:t>
      </w:r>
      <w:r w:rsidRPr="00E209C5">
        <w:rPr>
          <w:lang w:val="en-GB"/>
        </w:rPr>
        <w:t xml:space="preserve"> </w:t>
      </w:r>
      <w:r w:rsidRPr="00530697">
        <w:rPr>
          <w:rFonts w:ascii="Symbol" w:hAnsi="Symbol"/>
        </w:rPr>
        <w:t></w:t>
      </w:r>
      <w:r w:rsidRPr="00E209C5">
        <w:rPr>
          <w:lang w:val="en-GB"/>
        </w:rPr>
        <w:t xml:space="preserve"> 100, </w:t>
      </w:r>
      <w:r w:rsidRPr="00530697">
        <w:rPr>
          <w:rFonts w:ascii="Symbol" w:hAnsi="Symbol"/>
        </w:rPr>
        <w:t></w:t>
      </w:r>
      <w:r w:rsidRPr="00E209C5">
        <w:rPr>
          <w:lang w:val="en-GB"/>
        </w:rPr>
        <w:t xml:space="preserve"> </w:t>
      </w:r>
      <w:r w:rsidRPr="00530697">
        <w:rPr>
          <w:rFonts w:ascii="Symbol" w:hAnsi="Symbol"/>
        </w:rPr>
        <w:t></w:t>
      </w:r>
      <w:r w:rsidRPr="00E209C5">
        <w:rPr>
          <w:lang w:val="en-GB"/>
        </w:rPr>
        <w:t xml:space="preserve"> –1 (flicker frequency noise) and </w:t>
      </w:r>
      <w:r w:rsidRPr="00530697">
        <w:rPr>
          <w:rFonts w:ascii="Symbol" w:hAnsi="Symbol"/>
        </w:rPr>
        <w:t></w:t>
      </w:r>
      <w:r w:rsidRPr="00E209C5">
        <w:rPr>
          <w:i/>
          <w:position w:val="-4"/>
          <w:sz w:val="16"/>
          <w:lang w:val="en-GB"/>
        </w:rPr>
        <w:t>y</w:t>
      </w:r>
      <w:r w:rsidRPr="00E209C5">
        <w:rPr>
          <w:lang w:val="en-GB"/>
        </w:rPr>
        <w:t>(</w:t>
      </w:r>
      <w:r w:rsidRPr="00530697">
        <w:rPr>
          <w:rFonts w:ascii="Symbol" w:hAnsi="Symbol"/>
        </w:rPr>
        <w:t></w:t>
      </w:r>
      <w:r w:rsidRPr="00E209C5">
        <w:rPr>
          <w:lang w:val="en-GB"/>
        </w:rPr>
        <w:t> </w:t>
      </w:r>
      <w:r w:rsidRPr="00530697">
        <w:rPr>
          <w:rFonts w:ascii="Symbol" w:hAnsi="Symbol"/>
        </w:rPr>
        <w:t></w:t>
      </w:r>
      <w:r w:rsidRPr="00E209C5">
        <w:rPr>
          <w:lang w:val="en-GB"/>
        </w:rPr>
        <w:t> 1 s) </w:t>
      </w:r>
      <w:r w:rsidRPr="00530697">
        <w:rPr>
          <w:rFonts w:ascii="Symbol" w:hAnsi="Symbol"/>
        </w:rPr>
        <w:t></w:t>
      </w:r>
      <w:r w:rsidRPr="00E209C5">
        <w:rPr>
          <w:lang w:val="en-GB"/>
        </w:rPr>
        <w:t> 10</w:t>
      </w:r>
      <w:r w:rsidRPr="00E209C5">
        <w:rPr>
          <w:position w:val="6"/>
          <w:sz w:val="16"/>
          <w:lang w:val="en-GB"/>
        </w:rPr>
        <w:t>–12</w:t>
      </w:r>
      <w:r w:rsidRPr="00E209C5">
        <w:rPr>
          <w:lang w:val="en-GB"/>
        </w:rPr>
        <w:t>, one may write:</w:t>
      </w:r>
    </w:p>
    <w:p w14:paraId="2B9785FE" w14:textId="77777777" w:rsidR="003376B9" w:rsidRPr="00E209C5" w:rsidRDefault="003376B9" w:rsidP="003376B9">
      <w:pPr>
        <w:pStyle w:val="Equation"/>
        <w:rPr>
          <w:lang w:val="en-GB"/>
        </w:rPr>
      </w:pPr>
      <w:bookmarkStart w:id="25" w:name="F024"/>
      <w:r w:rsidRPr="00E209C5">
        <w:rPr>
          <w:lang w:val="en-GB"/>
        </w:rPr>
        <w:tab/>
      </w:r>
      <w:r w:rsidRPr="00E209C5">
        <w:rPr>
          <w:lang w:val="en-GB"/>
        </w:rPr>
        <w:tab/>
      </w:r>
      <w:r w:rsidRPr="00530697">
        <w:fldChar w:fldCharType="begin"/>
      </w:r>
      <w:r w:rsidRPr="00E209C5">
        <w:rPr>
          <w:lang w:val="en-GB"/>
        </w:rPr>
        <w:instrText xml:space="preserve">eq </w:instrText>
      </w:r>
      <w:r w:rsidRPr="00E209C5">
        <w:rPr>
          <w:i/>
          <w:lang w:val="en-GB"/>
        </w:rPr>
        <w:instrText>I</w:instrText>
      </w:r>
      <w:r w:rsidRPr="00E209C5">
        <w:rPr>
          <w:rFonts w:ascii="Symbol" w:hAnsi="Symbol"/>
          <w:position w:val="-4"/>
          <w:sz w:val="18"/>
          <w:lang w:val="en-GB"/>
        </w:rPr>
        <w:instrText>a</w:instrText>
      </w:r>
      <w:r w:rsidRPr="00E209C5">
        <w:rPr>
          <w:lang w:val="en-GB"/>
        </w:rPr>
        <w:instrText xml:space="preserve">   </w:instrText>
      </w:r>
      <w:r w:rsidRPr="00E209C5">
        <w:rPr>
          <w:rFonts w:ascii="Symbol" w:hAnsi="Symbol"/>
          <w:u w:val="single"/>
          <w:lang w:val="en-GB"/>
        </w:rPr>
        <w:instrText>~</w:instrText>
      </w:r>
      <w:r w:rsidRPr="00E209C5">
        <w:rPr>
          <w:lang w:val="en-GB"/>
        </w:rPr>
        <w:instrText xml:space="preserve">   </w:instrText>
      </w:r>
      <w:r w:rsidRPr="00E209C5">
        <w:rPr>
          <w:rFonts w:ascii="Symbol" w:hAnsi="Symbol"/>
          <w:lang w:val="en-GB"/>
        </w:rPr>
        <w:instrText>s</w:instrText>
      </w:r>
      <w:r w:rsidRPr="00E209C5">
        <w:rPr>
          <w:i/>
          <w:position w:val="-4"/>
          <w:sz w:val="18"/>
          <w:lang w:val="en-GB"/>
        </w:rPr>
        <w:instrText>y</w:instrText>
      </w:r>
      <w:r w:rsidRPr="00E209C5">
        <w:rPr>
          <w:lang w:val="en-GB"/>
        </w:rPr>
        <w:instrText>(</w:instrText>
      </w:r>
      <w:r w:rsidRPr="00E209C5">
        <w:rPr>
          <w:rFonts w:ascii="Symbol" w:hAnsi="Symbol"/>
          <w:lang w:val="en-GB"/>
        </w:rPr>
        <w:instrText>t</w:instrText>
      </w:r>
      <w:r w:rsidRPr="00E209C5">
        <w:rPr>
          <w:lang w:val="en-GB"/>
        </w:rPr>
        <w:instrText xml:space="preserve">) </w:instrText>
      </w:r>
      <w:r w:rsidRPr="00E209C5">
        <w:rPr>
          <w:rFonts w:ascii="Symbol" w:hAnsi="Symbol"/>
          <w:lang w:val="en-GB"/>
        </w:rPr>
        <w:instrText>×</w:instrText>
      </w:r>
      <w:r w:rsidRPr="00E209C5">
        <w:rPr>
          <w:lang w:val="en-GB"/>
        </w:rPr>
        <w:instrText xml:space="preserve"> </w:instrText>
      </w:r>
      <w:r w:rsidRPr="00E209C5">
        <w:rPr>
          <w:rFonts w:ascii="Symbol" w:hAnsi="Symbol"/>
          <w:lang w:val="en-GB"/>
        </w:rPr>
        <w:instrText>k</w:instrText>
      </w:r>
      <w:r w:rsidRPr="00E209C5">
        <w:rPr>
          <w:rFonts w:ascii="Symbol" w:hAnsi="Symbol"/>
          <w:position w:val="-4"/>
          <w:sz w:val="18"/>
          <w:lang w:val="en-GB"/>
        </w:rPr>
        <w:instrText>a</w:instrText>
      </w:r>
      <w:r w:rsidRPr="00E209C5">
        <w:rPr>
          <w:lang w:val="en-GB"/>
        </w:rPr>
        <w:instrText xml:space="preserve"> </w:instrText>
      </w:r>
      <w:r w:rsidRPr="00E209C5">
        <w:rPr>
          <w:rFonts w:ascii="Symbol" w:hAnsi="Symbol"/>
          <w:lang w:val="en-GB"/>
        </w:rPr>
        <w:instrText>×</w:instrText>
      </w:r>
      <w:r w:rsidRPr="00E209C5">
        <w:rPr>
          <w:lang w:val="en-GB"/>
        </w:rPr>
        <w:instrText xml:space="preserve"> </w:instrText>
      </w:r>
      <w:r w:rsidRPr="00E209C5">
        <w:rPr>
          <w:i/>
          <w:lang w:val="en-GB"/>
        </w:rPr>
        <w:instrText>M</w:instrText>
      </w:r>
      <w:r w:rsidRPr="00E209C5">
        <w:rPr>
          <w:lang w:val="en-GB"/>
        </w:rPr>
        <w:instrText>\s\up1(</w:instrText>
      </w:r>
      <w:r w:rsidRPr="00E209C5">
        <w:rPr>
          <w:position w:val="6"/>
          <w:sz w:val="18"/>
          <w:lang w:val="en-GB"/>
        </w:rPr>
        <w:instrText>–1/2</w:instrText>
      </w:r>
      <w:r w:rsidRPr="00E209C5">
        <w:rPr>
          <w:lang w:val="en-GB"/>
        </w:rPr>
        <w:instrText xml:space="preserve">)  </w:instrText>
      </w:r>
      <w:r w:rsidRPr="00E209C5">
        <w:rPr>
          <w:rFonts w:ascii="Symbol" w:hAnsi="Symbol"/>
          <w:lang w:val="en-GB"/>
        </w:rPr>
        <w:instrText>=</w:instrText>
      </w:r>
      <w:r w:rsidRPr="00E209C5">
        <w:rPr>
          <w:lang w:val="en-GB"/>
        </w:rPr>
        <w:instrText xml:space="preserve">  </w:instrText>
      </w:r>
      <w:r w:rsidRPr="00E209C5">
        <w:rPr>
          <w:rFonts w:ascii="Symbol" w:hAnsi="Symbol"/>
          <w:lang w:val="en-GB"/>
        </w:rPr>
        <w:instrText>s</w:instrText>
      </w:r>
      <w:r w:rsidRPr="00E209C5">
        <w:rPr>
          <w:i/>
          <w:position w:val="-4"/>
          <w:sz w:val="18"/>
          <w:lang w:val="en-GB"/>
        </w:rPr>
        <w:instrText>y</w:instrText>
      </w:r>
      <w:r w:rsidRPr="00E209C5">
        <w:rPr>
          <w:lang w:val="en-GB"/>
        </w:rPr>
        <w:instrText>(</w:instrText>
      </w:r>
      <w:r w:rsidRPr="00E209C5">
        <w:rPr>
          <w:rFonts w:ascii="Symbol" w:hAnsi="Symbol"/>
          <w:lang w:val="en-GB"/>
        </w:rPr>
        <w:instrText>t)</w:instrText>
      </w:r>
      <w:r w:rsidRPr="00E209C5">
        <w:rPr>
          <w:lang w:val="en-GB"/>
        </w:rPr>
        <w:instrText xml:space="preserve"> </w:instrText>
      </w:r>
      <w:r w:rsidRPr="00E209C5">
        <w:rPr>
          <w:rFonts w:ascii="Symbol" w:hAnsi="Symbol"/>
          <w:lang w:val="en-GB"/>
        </w:rPr>
        <w:instrText>×</w:instrText>
      </w:r>
      <w:r w:rsidRPr="00E209C5">
        <w:rPr>
          <w:lang w:val="en-GB"/>
        </w:rPr>
        <w:instrText xml:space="preserve"> </w:instrText>
      </w:r>
      <w:r w:rsidRPr="00E209C5">
        <w:rPr>
          <w:rFonts w:ascii="Symbol" w:hAnsi="Symbol"/>
          <w:lang w:val="en-GB"/>
        </w:rPr>
        <w:instrText>(0.77)</w:instrText>
      </w:r>
      <w:r w:rsidRPr="00E209C5">
        <w:rPr>
          <w:lang w:val="en-GB"/>
        </w:rPr>
        <w:instrText xml:space="preserve"> </w:instrText>
      </w:r>
      <w:r w:rsidRPr="00E209C5">
        <w:rPr>
          <w:rFonts w:ascii="Symbol" w:hAnsi="Symbol"/>
          <w:lang w:val="en-GB"/>
        </w:rPr>
        <w:instrText>×</w:instrText>
      </w:r>
      <w:r w:rsidRPr="00E209C5">
        <w:rPr>
          <w:lang w:val="en-GB"/>
        </w:rPr>
        <w:instrText xml:space="preserve"> (100)\s\up1(</w:instrText>
      </w:r>
      <w:r w:rsidRPr="00E209C5">
        <w:rPr>
          <w:position w:val="6"/>
          <w:sz w:val="18"/>
          <w:lang w:val="en-GB"/>
        </w:rPr>
        <w:instrText>–1/2</w:instrText>
      </w:r>
      <w:r w:rsidRPr="00E209C5">
        <w:rPr>
          <w:lang w:val="en-GB"/>
        </w:rPr>
        <w:instrText xml:space="preserve">)   </w:instrText>
      </w:r>
      <w:r w:rsidRPr="00E209C5">
        <w:rPr>
          <w:rFonts w:ascii="Symbol" w:hAnsi="Symbol"/>
          <w:lang w:val="en-GB"/>
        </w:rPr>
        <w:instrText>=</w:instrText>
      </w:r>
      <w:r w:rsidRPr="00E209C5">
        <w:rPr>
          <w:lang w:val="en-GB"/>
        </w:rPr>
        <w:instrText xml:space="preserve">   </w:instrText>
      </w:r>
      <w:r w:rsidRPr="00E209C5">
        <w:rPr>
          <w:rFonts w:ascii="Symbol" w:hAnsi="Symbol"/>
          <w:lang w:val="en-GB"/>
        </w:rPr>
        <w:instrText>s</w:instrText>
      </w:r>
      <w:r w:rsidRPr="00E209C5">
        <w:rPr>
          <w:i/>
          <w:position w:val="-4"/>
          <w:sz w:val="18"/>
          <w:lang w:val="en-GB"/>
        </w:rPr>
        <w:instrText>y</w:instrText>
      </w:r>
      <w:r w:rsidRPr="00E209C5">
        <w:rPr>
          <w:lang w:val="en-GB"/>
        </w:rPr>
        <w:instrText>(</w:instrText>
      </w:r>
      <w:r w:rsidRPr="00E209C5">
        <w:rPr>
          <w:rFonts w:ascii="Symbol" w:hAnsi="Symbol"/>
          <w:lang w:val="en-GB"/>
        </w:rPr>
        <w:instrText>t</w:instrText>
      </w:r>
      <w:r w:rsidRPr="00E209C5">
        <w:rPr>
          <w:lang w:val="en-GB"/>
        </w:rPr>
        <w:instrText xml:space="preserve">) </w:instrText>
      </w:r>
      <w:r w:rsidRPr="00E209C5">
        <w:rPr>
          <w:rFonts w:ascii="Symbol" w:hAnsi="Symbol"/>
          <w:lang w:val="en-GB"/>
        </w:rPr>
        <w:instrText>×</w:instrText>
      </w:r>
      <w:r w:rsidRPr="00E209C5">
        <w:rPr>
          <w:lang w:val="en-GB"/>
        </w:rPr>
        <w:instrText xml:space="preserve"> (0.077)</w:instrText>
      </w:r>
      <w:r w:rsidRPr="00530697">
        <w:fldChar w:fldCharType="end"/>
      </w:r>
      <w:r w:rsidRPr="00E209C5">
        <w:rPr>
          <w:lang w:val="en-GB"/>
        </w:rPr>
        <w:tab/>
        <w:t>(25)</w:t>
      </w:r>
      <w:bookmarkEnd w:id="25"/>
    </w:p>
    <w:p w14:paraId="6EFC1AE4" w14:textId="77777777" w:rsidR="003376B9" w:rsidRPr="00E209C5" w:rsidRDefault="003376B9" w:rsidP="003376B9">
      <w:pPr>
        <w:rPr>
          <w:lang w:val="en-GB"/>
        </w:rPr>
      </w:pPr>
      <w:r w:rsidRPr="00E209C5">
        <w:rPr>
          <w:lang w:val="en-GB"/>
        </w:rPr>
        <w:t>which gives:</w:t>
      </w:r>
    </w:p>
    <w:p w14:paraId="58A090D1" w14:textId="77777777" w:rsidR="003376B9" w:rsidRPr="00E209C5" w:rsidRDefault="003376B9" w:rsidP="003376B9">
      <w:pPr>
        <w:pStyle w:val="Equation"/>
        <w:rPr>
          <w:lang w:val="en-GB"/>
        </w:rPr>
      </w:pPr>
      <w:bookmarkStart w:id="26" w:name="F025"/>
      <w:r w:rsidRPr="00E209C5">
        <w:rPr>
          <w:lang w:val="en-GB"/>
        </w:rPr>
        <w:tab/>
      </w:r>
      <w:r w:rsidRPr="00E209C5">
        <w:rPr>
          <w:lang w:val="en-GB"/>
        </w:rPr>
        <w:tab/>
      </w:r>
      <w:r w:rsidRPr="00530697">
        <w:fldChar w:fldCharType="begin"/>
      </w:r>
      <w:r w:rsidRPr="00E209C5">
        <w:rPr>
          <w:lang w:val="en-GB"/>
        </w:rPr>
        <w:instrText xml:space="preserve">eq </w:instrText>
      </w:r>
      <w:r w:rsidRPr="00E209C5">
        <w:rPr>
          <w:rFonts w:ascii="Symbol" w:hAnsi="Symbol"/>
          <w:lang w:val="en-GB"/>
        </w:rPr>
        <w:instrText>s</w:instrText>
      </w:r>
      <w:r w:rsidRPr="00E209C5">
        <w:rPr>
          <w:i/>
          <w:position w:val="-4"/>
          <w:sz w:val="18"/>
          <w:lang w:val="en-GB"/>
        </w:rPr>
        <w:instrText>y</w:instrText>
      </w:r>
      <w:r w:rsidRPr="00E209C5">
        <w:rPr>
          <w:lang w:val="en-GB"/>
        </w:rPr>
        <w:instrText>(</w:instrText>
      </w:r>
      <w:r w:rsidRPr="00E209C5">
        <w:rPr>
          <w:rFonts w:ascii="Symbol" w:hAnsi="Symbol"/>
          <w:lang w:val="en-GB"/>
        </w:rPr>
        <w:instrText>t</w:instrText>
      </w:r>
      <w:r w:rsidRPr="00E209C5">
        <w:rPr>
          <w:lang w:val="en-GB"/>
        </w:rPr>
        <w:instrText xml:space="preserve">  </w:instrText>
      </w:r>
      <w:r w:rsidRPr="00E209C5">
        <w:rPr>
          <w:rFonts w:ascii="Symbol" w:hAnsi="Symbol"/>
          <w:lang w:val="en-GB"/>
        </w:rPr>
        <w:instrText>=</w:instrText>
      </w:r>
      <w:r w:rsidRPr="00E209C5">
        <w:rPr>
          <w:lang w:val="en-GB"/>
        </w:rPr>
        <w:instrText xml:space="preserve">  1 s)  </w:instrText>
      </w:r>
      <w:r w:rsidRPr="00E209C5">
        <w:rPr>
          <w:rFonts w:ascii="Symbol" w:hAnsi="Symbol"/>
          <w:lang w:val="en-GB"/>
        </w:rPr>
        <w:instrText>=</w:instrText>
      </w:r>
      <w:r w:rsidRPr="00E209C5">
        <w:rPr>
          <w:lang w:val="en-GB"/>
        </w:rPr>
        <w:instrText xml:space="preserve">  (1 </w:instrText>
      </w:r>
      <w:r w:rsidRPr="00E209C5">
        <w:rPr>
          <w:rFonts w:ascii="Symbol" w:hAnsi="Symbol"/>
          <w:lang w:val="en-GB"/>
        </w:rPr>
        <w:instrText>±</w:instrText>
      </w:r>
      <w:r w:rsidRPr="00E209C5">
        <w:rPr>
          <w:lang w:val="en-GB"/>
        </w:rPr>
        <w:instrText xml:space="preserve"> 0.08) </w:instrText>
      </w:r>
      <w:r w:rsidRPr="00E209C5">
        <w:rPr>
          <w:rFonts w:ascii="Symbol" w:hAnsi="Symbol"/>
          <w:lang w:val="en-GB"/>
        </w:rPr>
        <w:instrText>´</w:instrText>
      </w:r>
      <w:r w:rsidRPr="00E209C5">
        <w:rPr>
          <w:lang w:val="en-GB"/>
        </w:rPr>
        <w:instrText xml:space="preserve"> 10\s\up1(</w:instrText>
      </w:r>
      <w:r w:rsidRPr="00E209C5">
        <w:rPr>
          <w:position w:val="6"/>
          <w:sz w:val="18"/>
          <w:lang w:val="en-GB"/>
        </w:rPr>
        <w:instrText>–12</w:instrText>
      </w:r>
      <w:r w:rsidRPr="00E209C5">
        <w:rPr>
          <w:lang w:val="en-GB"/>
        </w:rPr>
        <w:instrText>)</w:instrText>
      </w:r>
      <w:r w:rsidRPr="00530697">
        <w:fldChar w:fldCharType="end"/>
      </w:r>
      <w:r w:rsidRPr="00E209C5">
        <w:rPr>
          <w:lang w:val="en-GB"/>
        </w:rPr>
        <w:tab/>
        <w:t>(26)</w:t>
      </w:r>
      <w:bookmarkEnd w:id="26"/>
    </w:p>
    <w:p w14:paraId="22E082A9" w14:textId="77777777" w:rsidR="003376B9" w:rsidRPr="00E209C5" w:rsidRDefault="003376B9" w:rsidP="003376B9">
      <w:pPr>
        <w:tabs>
          <w:tab w:val="right" w:pos="9356"/>
        </w:tabs>
        <w:rPr>
          <w:lang w:val="en-GB"/>
        </w:rPr>
      </w:pPr>
      <w:r w:rsidRPr="00E209C5">
        <w:rPr>
          <w:lang w:val="en-GB"/>
        </w:rPr>
        <w:t>A modified estimation procedure including dead time between pairs of measurements has also been developed, showing the influence of auto-correlation of frequency fluctuations.</w:t>
      </w:r>
    </w:p>
    <w:p w14:paraId="1A0153FB" w14:textId="77777777" w:rsidR="003376B9" w:rsidRPr="00E209C5" w:rsidRDefault="003376B9" w:rsidP="003376B9">
      <w:pPr>
        <w:tabs>
          <w:tab w:val="right" w:pos="9356"/>
        </w:tabs>
        <w:rPr>
          <w:lang w:val="en-GB"/>
        </w:rPr>
      </w:pPr>
      <w:r w:rsidRPr="00E209C5">
        <w:rPr>
          <w:lang w:val="en-GB"/>
        </w:rPr>
        <w:t>The above confidence intervals apply to “non-overlapping estimates”. In the case of “overlapping estimates” the confidence interval is smaller and can be calculated.</w:t>
      </w:r>
    </w:p>
    <w:p w14:paraId="3FFF7BB5" w14:textId="77777777" w:rsidR="003376B9" w:rsidRPr="00E209C5" w:rsidRDefault="003376B9" w:rsidP="003376B9">
      <w:pPr>
        <w:tabs>
          <w:tab w:val="right" w:pos="9356"/>
        </w:tabs>
        <w:rPr>
          <w:lang w:val="en-GB"/>
        </w:rPr>
      </w:pPr>
      <w:r w:rsidRPr="00E209C5">
        <w:rPr>
          <w:lang w:val="en-GB"/>
        </w:rPr>
        <w:t>The bias resulting from the application of two-sample variance to time intervals obtained by linking several successive measures with dead time has been determined as a function of noise type. This bias may be significant.</w:t>
      </w:r>
    </w:p>
    <w:p w14:paraId="47399915" w14:textId="77777777" w:rsidR="003376B9" w:rsidRPr="00E209C5" w:rsidRDefault="003376B9" w:rsidP="003376B9">
      <w:pPr>
        <w:tabs>
          <w:tab w:val="right" w:pos="9356"/>
        </w:tabs>
        <w:rPr>
          <w:lang w:val="en-GB"/>
        </w:rPr>
      </w:pPr>
      <w:r w:rsidRPr="00E209C5">
        <w:rPr>
          <w:lang w:val="en-GB"/>
        </w:rPr>
        <w:t>The effect of the nature of the analogue filtering which limits the noise power of the signal in question about its nominal frequency has been determined, particularly for the use of a low pass filter instead of a band-pass filter centred on the nominal frequency.</w:t>
      </w:r>
    </w:p>
    <w:p w14:paraId="07B29BAA" w14:textId="77777777" w:rsidR="003376B9" w:rsidRPr="00E209C5" w:rsidRDefault="003376B9" w:rsidP="003376B9">
      <w:pPr>
        <w:tabs>
          <w:tab w:val="right" w:pos="9356"/>
        </w:tabs>
        <w:rPr>
          <w:lang w:val="en-GB"/>
        </w:rPr>
      </w:pPr>
      <w:r w:rsidRPr="00E209C5">
        <w:rPr>
          <w:lang w:val="en-GB"/>
        </w:rPr>
        <w:t xml:space="preserve">The degrees of freedom (d.f.) for overlapping estimates have been calculated. They are theoretically derived and plotted for power-law spectra for estimation of the confidence interval of the two-sample standard deviation. The confidence interval for the two-sample standard deviation </w:t>
      </w:r>
      <w:r w:rsidRPr="00530697">
        <w:rPr>
          <w:rFonts w:ascii="Symbol" w:hAnsi="Symbol"/>
        </w:rPr>
        <w:t></w:t>
      </w:r>
      <w:r w:rsidRPr="00E209C5">
        <w:rPr>
          <w:i/>
          <w:position w:val="-4"/>
          <w:sz w:val="16"/>
          <w:lang w:val="en-GB"/>
        </w:rPr>
        <w:t>y</w:t>
      </w:r>
      <w:r w:rsidRPr="00E209C5">
        <w:rPr>
          <w:lang w:val="en-GB"/>
        </w:rPr>
        <w:t>(</w:t>
      </w:r>
      <w:r w:rsidRPr="00530697">
        <w:rPr>
          <w:rFonts w:ascii="Symbol" w:hAnsi="Symbol"/>
        </w:rPr>
        <w:t></w:t>
      </w:r>
      <w:r w:rsidRPr="00E209C5">
        <w:rPr>
          <w:lang w:val="en-GB"/>
        </w:rPr>
        <w:t>) is:</w:t>
      </w:r>
    </w:p>
    <w:p w14:paraId="6A0A84D9" w14:textId="77777777" w:rsidR="003376B9" w:rsidRPr="00E209C5" w:rsidRDefault="003376B9" w:rsidP="003376B9">
      <w:pPr>
        <w:pStyle w:val="Equation"/>
        <w:rPr>
          <w:lang w:val="en-GB"/>
        </w:rPr>
      </w:pPr>
      <w:bookmarkStart w:id="27" w:name="F026"/>
      <w:r w:rsidRPr="00E209C5">
        <w:rPr>
          <w:lang w:val="en-GB"/>
        </w:rPr>
        <w:tab/>
      </w:r>
      <w:r w:rsidRPr="00E209C5">
        <w:rPr>
          <w:lang w:val="en-GB"/>
        </w:rPr>
        <w:tab/>
      </w:r>
      <w:r w:rsidRPr="00530697">
        <w:fldChar w:fldCharType="begin"/>
      </w:r>
      <w:r w:rsidRPr="00E209C5">
        <w:rPr>
          <w:lang w:val="en-GB"/>
        </w:rPr>
        <w:instrText>eq \f(\s\up14(\r((</w:instrText>
      </w:r>
      <w:r w:rsidRPr="00E209C5">
        <w:rPr>
          <w:i/>
          <w:lang w:val="en-GB"/>
        </w:rPr>
        <w:instrText>d.f.</w:instrText>
      </w:r>
      <w:r w:rsidRPr="00E209C5">
        <w:rPr>
          <w:lang w:val="en-GB"/>
        </w:rPr>
        <w:instrText xml:space="preserve">) </w:instrText>
      </w:r>
      <w:r w:rsidRPr="00E209C5">
        <w:rPr>
          <w:rFonts w:ascii="Symbol" w:hAnsi="Symbol"/>
          <w:lang w:val="en-GB"/>
        </w:rPr>
        <w:instrText>s</w:instrText>
      </w:r>
      <w:r w:rsidRPr="00E209C5">
        <w:rPr>
          <w:lang w:val="en-GB"/>
        </w:rPr>
        <w:instrText>\d\ba6</w:instrText>
      </w:r>
      <w:r w:rsidRPr="00E209C5">
        <w:rPr>
          <w:rFonts w:ascii="Symbol" w:hAnsi="Symbol"/>
          <w:lang w:val="en-GB"/>
        </w:rPr>
        <w:instrText>()</w:instrText>
      </w:r>
      <w:r w:rsidRPr="00E209C5">
        <w:rPr>
          <w:lang w:val="en-GB"/>
        </w:rPr>
        <w:instrText>\s\up3</w:instrText>
      </w:r>
      <w:r w:rsidRPr="00E209C5">
        <w:rPr>
          <w:rFonts w:ascii="Symbol" w:hAnsi="Symbol"/>
          <w:lang w:val="en-GB"/>
        </w:rPr>
        <w:instrText>(</w:instrText>
      </w:r>
      <w:r w:rsidRPr="00E209C5">
        <w:rPr>
          <w:lang w:val="en-GB"/>
        </w:rPr>
        <w:instrText>^)\s(</w:instrText>
      </w:r>
      <w:r w:rsidRPr="00E209C5">
        <w:rPr>
          <w:sz w:val="18"/>
          <w:lang w:val="en-GB"/>
        </w:rPr>
        <w:instrText>2,</w:instrText>
      </w:r>
      <w:r w:rsidRPr="00E209C5">
        <w:rPr>
          <w:i/>
          <w:sz w:val="18"/>
          <w:lang w:val="en-GB"/>
        </w:rPr>
        <w:instrText>y</w:instrText>
      </w:r>
      <w:r w:rsidRPr="00E209C5">
        <w:rPr>
          <w:lang w:val="en-GB"/>
        </w:rPr>
        <w:instrText>)(</w:instrText>
      </w:r>
      <w:r w:rsidRPr="00E209C5">
        <w:rPr>
          <w:rFonts w:ascii="Symbol" w:hAnsi="Symbol"/>
          <w:lang w:val="en-GB"/>
        </w:rPr>
        <w:instrText>t</w:instrText>
      </w:r>
      <w:r w:rsidRPr="00E209C5">
        <w:rPr>
          <w:lang w:val="en-GB"/>
        </w:rPr>
        <w:instrText>))),</w:instrText>
      </w:r>
      <w:r w:rsidRPr="00E209C5">
        <w:rPr>
          <w:rFonts w:ascii="Symbol" w:hAnsi="Symbol"/>
          <w:lang w:val="en-GB"/>
        </w:rPr>
        <w:instrText>c</w:instrText>
      </w:r>
      <w:r w:rsidRPr="00E209C5">
        <w:rPr>
          <w:lang w:val="en-GB"/>
        </w:rPr>
        <w:instrText>\s\do4(</w:instrText>
      </w:r>
      <w:r w:rsidRPr="00E209C5">
        <w:rPr>
          <w:i/>
          <w:position w:val="-4"/>
          <w:sz w:val="18"/>
          <w:lang w:val="en-GB"/>
        </w:rPr>
        <w:instrText>P)\</w:instrText>
      </w:r>
      <w:r w:rsidRPr="00E209C5">
        <w:rPr>
          <w:position w:val="-4"/>
          <w:sz w:val="18"/>
          <w:lang w:val="en-GB"/>
        </w:rPr>
        <w:instrText>s\do7(</w:instrText>
      </w:r>
      <w:r w:rsidRPr="00E209C5">
        <w:rPr>
          <w:position w:val="-3"/>
          <w:sz w:val="14"/>
          <w:lang w:val="en-GB"/>
        </w:rPr>
        <w:instrText>1</w:instrText>
      </w:r>
      <w:r w:rsidRPr="00E209C5">
        <w:rPr>
          <w:position w:val="-4"/>
          <w:sz w:val="18"/>
          <w:lang w:val="en-GB"/>
        </w:rPr>
        <w:instrText>)</w:instrText>
      </w:r>
      <w:r w:rsidRPr="00E209C5">
        <w:rPr>
          <w:lang w:val="en-GB"/>
        </w:rPr>
        <w:instrText xml:space="preserve">)  &lt;  </w:instrText>
      </w:r>
      <w:r w:rsidRPr="00E209C5">
        <w:rPr>
          <w:rFonts w:ascii="Symbol" w:hAnsi="Symbol"/>
          <w:lang w:val="en-GB"/>
        </w:rPr>
        <w:instrText>s</w:instrText>
      </w:r>
      <w:r w:rsidRPr="00E209C5">
        <w:rPr>
          <w:i/>
          <w:position w:val="-4"/>
          <w:sz w:val="18"/>
          <w:lang w:val="en-GB"/>
        </w:rPr>
        <w:instrText>y</w:instrText>
      </w:r>
      <w:r w:rsidRPr="00E209C5">
        <w:rPr>
          <w:lang w:val="en-GB"/>
        </w:rPr>
        <w:instrText>(</w:instrText>
      </w:r>
      <w:r w:rsidRPr="00E209C5">
        <w:rPr>
          <w:rFonts w:ascii="Symbol" w:hAnsi="Symbol"/>
          <w:lang w:val="en-GB"/>
        </w:rPr>
        <w:instrText>t</w:instrText>
      </w:r>
      <w:r w:rsidRPr="00E209C5">
        <w:rPr>
          <w:lang w:val="en-GB"/>
        </w:rPr>
        <w:instrText>)  &lt;  \f(\s\up14(\r((</w:instrText>
      </w:r>
      <w:r w:rsidRPr="00E209C5">
        <w:rPr>
          <w:i/>
          <w:lang w:val="en-GB"/>
        </w:rPr>
        <w:instrText>d.f.</w:instrText>
      </w:r>
      <w:r w:rsidRPr="00E209C5">
        <w:rPr>
          <w:lang w:val="en-GB"/>
        </w:rPr>
        <w:instrText xml:space="preserve">) </w:instrText>
      </w:r>
      <w:r w:rsidRPr="00E209C5">
        <w:rPr>
          <w:rFonts w:ascii="Symbol" w:hAnsi="Symbol"/>
          <w:lang w:val="en-GB"/>
        </w:rPr>
        <w:instrText>s</w:instrText>
      </w:r>
      <w:r w:rsidRPr="00E209C5">
        <w:rPr>
          <w:lang w:val="en-GB"/>
        </w:rPr>
        <w:instrText>\d\ba6</w:instrText>
      </w:r>
      <w:r w:rsidRPr="00E209C5">
        <w:rPr>
          <w:rFonts w:ascii="Symbol" w:hAnsi="Symbol"/>
          <w:lang w:val="en-GB"/>
        </w:rPr>
        <w:instrText>()</w:instrText>
      </w:r>
      <w:r w:rsidRPr="00E209C5">
        <w:rPr>
          <w:lang w:val="en-GB"/>
        </w:rPr>
        <w:instrText>\s\up3</w:instrText>
      </w:r>
      <w:r w:rsidRPr="00E209C5">
        <w:rPr>
          <w:rFonts w:ascii="Symbol" w:hAnsi="Symbol"/>
          <w:lang w:val="en-GB"/>
        </w:rPr>
        <w:instrText>(</w:instrText>
      </w:r>
      <w:r w:rsidRPr="00E209C5">
        <w:rPr>
          <w:lang w:val="en-GB"/>
        </w:rPr>
        <w:instrText>^)\s(</w:instrText>
      </w:r>
      <w:r w:rsidRPr="00E209C5">
        <w:rPr>
          <w:sz w:val="18"/>
          <w:lang w:val="en-GB"/>
        </w:rPr>
        <w:instrText>2,</w:instrText>
      </w:r>
      <w:r w:rsidRPr="00E209C5">
        <w:rPr>
          <w:i/>
          <w:sz w:val="18"/>
          <w:lang w:val="en-GB"/>
        </w:rPr>
        <w:instrText>y</w:instrText>
      </w:r>
      <w:r w:rsidRPr="00E209C5">
        <w:rPr>
          <w:lang w:val="en-GB"/>
        </w:rPr>
        <w:instrText>)(</w:instrText>
      </w:r>
      <w:r w:rsidRPr="00E209C5">
        <w:rPr>
          <w:rFonts w:ascii="Symbol" w:hAnsi="Symbol"/>
          <w:lang w:val="en-GB"/>
        </w:rPr>
        <w:instrText>t</w:instrText>
      </w:r>
      <w:r w:rsidRPr="00E209C5">
        <w:rPr>
          <w:lang w:val="en-GB"/>
        </w:rPr>
        <w:instrText>))),</w:instrText>
      </w:r>
      <w:r w:rsidRPr="00E209C5">
        <w:rPr>
          <w:rFonts w:ascii="Symbol" w:hAnsi="Symbol"/>
          <w:lang w:val="en-GB"/>
        </w:rPr>
        <w:instrText>c</w:instrText>
      </w:r>
      <w:r w:rsidRPr="00E209C5">
        <w:rPr>
          <w:lang w:val="en-GB"/>
        </w:rPr>
        <w:instrText>\s\do4(</w:instrText>
      </w:r>
      <w:r w:rsidRPr="00E209C5">
        <w:rPr>
          <w:i/>
          <w:position w:val="-4"/>
          <w:sz w:val="18"/>
          <w:lang w:val="en-GB"/>
        </w:rPr>
        <w:instrText>P)\</w:instrText>
      </w:r>
      <w:r w:rsidRPr="00E209C5">
        <w:rPr>
          <w:position w:val="-4"/>
          <w:sz w:val="18"/>
          <w:lang w:val="en-GB"/>
        </w:rPr>
        <w:instrText>s\do7(</w:instrText>
      </w:r>
      <w:r w:rsidRPr="00E209C5">
        <w:rPr>
          <w:position w:val="-3"/>
          <w:sz w:val="14"/>
          <w:lang w:val="en-GB"/>
        </w:rPr>
        <w:instrText>2</w:instrText>
      </w:r>
      <w:r w:rsidRPr="00E209C5">
        <w:rPr>
          <w:position w:val="-4"/>
          <w:sz w:val="18"/>
          <w:lang w:val="en-GB"/>
        </w:rPr>
        <w:instrText>)</w:instrText>
      </w:r>
      <w:r w:rsidRPr="00E209C5">
        <w:rPr>
          <w:lang w:val="en-GB"/>
        </w:rPr>
        <w:instrText>)</w:instrText>
      </w:r>
      <w:r w:rsidRPr="00530697">
        <w:fldChar w:fldCharType="end"/>
      </w:r>
      <w:r w:rsidRPr="00E209C5">
        <w:rPr>
          <w:lang w:val="en-GB"/>
        </w:rPr>
        <w:tab/>
        <w:t>(27)</w:t>
      </w:r>
      <w:bookmarkEnd w:id="27"/>
    </w:p>
    <w:p w14:paraId="30976C99" w14:textId="77777777" w:rsidR="003376B9" w:rsidRPr="00E209C5" w:rsidRDefault="003376B9" w:rsidP="003376B9">
      <w:pPr>
        <w:tabs>
          <w:tab w:val="right" w:pos="9356"/>
        </w:tabs>
        <w:rPr>
          <w:lang w:val="en-GB"/>
        </w:rPr>
      </w:pPr>
      <w:r w:rsidRPr="00E209C5">
        <w:rPr>
          <w:lang w:val="en-GB"/>
        </w:rPr>
        <w:t>where:</w:t>
      </w:r>
    </w:p>
    <w:p w14:paraId="3C2DF569" w14:textId="77777777" w:rsidR="003376B9" w:rsidRPr="00530697" w:rsidRDefault="003376B9" w:rsidP="003376B9">
      <w:pPr>
        <w:pStyle w:val="Equationlegend"/>
      </w:pPr>
      <w:r w:rsidRPr="00530697">
        <w:tab/>
      </w:r>
      <w:r w:rsidRPr="00530697">
        <w:fldChar w:fldCharType="begin"/>
      </w:r>
      <w:r w:rsidRPr="00530697">
        <w:instrText xml:space="preserve">eq </w:instrText>
      </w:r>
      <w:r w:rsidRPr="00530697">
        <w:rPr>
          <w:rFonts w:ascii="Symbol" w:hAnsi="Symbol"/>
        </w:rPr>
        <w:instrText>c</w:instrText>
      </w:r>
      <w:r w:rsidRPr="00530697">
        <w:instrText>\s\do4(</w:instrText>
      </w:r>
      <w:r w:rsidRPr="00530697">
        <w:rPr>
          <w:i/>
          <w:position w:val="-4"/>
          <w:sz w:val="16"/>
        </w:rPr>
        <w:instrText>P)\</w:instrText>
      </w:r>
      <w:r w:rsidRPr="00530697">
        <w:rPr>
          <w:position w:val="-4"/>
          <w:sz w:val="16"/>
        </w:rPr>
        <w:instrText>s\do7(</w:instrText>
      </w:r>
      <w:r w:rsidRPr="00530697">
        <w:rPr>
          <w:position w:val="-3"/>
          <w:sz w:val="12"/>
        </w:rPr>
        <w:instrText>1</w:instrText>
      </w:r>
      <w:r w:rsidRPr="00530697">
        <w:rPr>
          <w:position w:val="-4"/>
          <w:sz w:val="16"/>
        </w:rPr>
        <w:instrText>)</w:instrText>
      </w:r>
      <w:r w:rsidRPr="00530697">
        <w:fldChar w:fldCharType="end"/>
      </w:r>
      <w:r w:rsidRPr="00530697">
        <w:t xml:space="preserve"> and </w:t>
      </w:r>
      <w:r w:rsidRPr="00530697">
        <w:fldChar w:fldCharType="begin"/>
      </w:r>
      <w:r w:rsidRPr="00530697">
        <w:instrText xml:space="preserve">eq </w:instrText>
      </w:r>
      <w:r w:rsidRPr="00530697">
        <w:rPr>
          <w:rFonts w:ascii="Symbol" w:hAnsi="Symbol"/>
        </w:rPr>
        <w:instrText>c</w:instrText>
      </w:r>
      <w:r w:rsidRPr="00530697">
        <w:instrText>\s\do4(</w:instrText>
      </w:r>
      <w:r w:rsidRPr="00530697">
        <w:rPr>
          <w:i/>
          <w:position w:val="-4"/>
          <w:sz w:val="16"/>
        </w:rPr>
        <w:instrText>P)\</w:instrText>
      </w:r>
      <w:r w:rsidRPr="00530697">
        <w:rPr>
          <w:position w:val="-4"/>
          <w:sz w:val="16"/>
        </w:rPr>
        <w:instrText>s\do7(</w:instrText>
      </w:r>
      <w:r w:rsidRPr="00530697">
        <w:rPr>
          <w:position w:val="-3"/>
          <w:sz w:val="12"/>
        </w:rPr>
        <w:instrText>2</w:instrText>
      </w:r>
      <w:r w:rsidRPr="00530697">
        <w:rPr>
          <w:position w:val="-4"/>
          <w:sz w:val="16"/>
        </w:rPr>
        <w:instrText>)</w:instrText>
      </w:r>
      <w:r w:rsidRPr="00530697">
        <w:fldChar w:fldCharType="end"/>
      </w:r>
      <w:r w:rsidRPr="00530697">
        <w:t xml:space="preserve"> :</w:t>
      </w:r>
      <w:r w:rsidRPr="00530697">
        <w:tab/>
        <w:t>percentile values for the chi-square distribution;</w:t>
      </w:r>
    </w:p>
    <w:p w14:paraId="4A2C9017" w14:textId="77777777" w:rsidR="003376B9" w:rsidRPr="00530697" w:rsidRDefault="003376B9" w:rsidP="003376B9">
      <w:pPr>
        <w:pStyle w:val="Equationlegend"/>
      </w:pPr>
      <w:r w:rsidRPr="00530697">
        <w:tab/>
        <w:t>the hat “^” :</w:t>
      </w:r>
      <w:r w:rsidRPr="00530697">
        <w:tab/>
        <w:t xml:space="preserve">estimate or the measured two-sample variance from finite set. </w:t>
      </w:r>
    </w:p>
    <w:p w14:paraId="2AA09F1E" w14:textId="77777777" w:rsidR="003376B9" w:rsidRPr="00E209C5" w:rsidRDefault="003376B9" w:rsidP="003376B9">
      <w:pPr>
        <w:tabs>
          <w:tab w:val="right" w:pos="9356"/>
        </w:tabs>
        <w:rPr>
          <w:lang w:val="en-GB"/>
        </w:rPr>
      </w:pPr>
      <w:r w:rsidRPr="00E209C5">
        <w:rPr>
          <w:lang w:val="en-GB"/>
        </w:rPr>
        <w:t xml:space="preserve">For </w:t>
      </w:r>
      <w:r w:rsidRPr="00530697">
        <w:rPr>
          <w:rFonts w:ascii="Symbol" w:hAnsi="Symbol"/>
        </w:rPr>
        <w:t></w:t>
      </w:r>
      <w:r w:rsidRPr="00E209C5">
        <w:rPr>
          <w:lang w:val="en-GB"/>
        </w:rPr>
        <w:t xml:space="preserve">  </w:t>
      </w:r>
      <w:r w:rsidRPr="00530697">
        <w:rPr>
          <w:rFonts w:ascii="Symbol" w:hAnsi="Symbol"/>
        </w:rPr>
        <w:t></w:t>
      </w:r>
      <w:r w:rsidRPr="00E209C5">
        <w:rPr>
          <w:lang w:val="en-GB"/>
        </w:rPr>
        <w:t xml:space="preserve">  </w:t>
      </w:r>
      <w:r w:rsidRPr="00530697">
        <w:rPr>
          <w:rFonts w:ascii="Symbol" w:hAnsi="Symbol"/>
        </w:rPr>
        <w:t></w:t>
      </w:r>
      <w:r w:rsidRPr="00E209C5">
        <w:rPr>
          <w:lang w:val="en-GB"/>
        </w:rPr>
        <w:t xml:space="preserve">2 the improvement of the d.f. is nearly </w:t>
      </w:r>
      <w:r w:rsidRPr="00E209C5">
        <w:rPr>
          <w:i/>
          <w:lang w:val="en-GB"/>
        </w:rPr>
        <w:t>n</w:t>
      </w:r>
      <w:r w:rsidRPr="00E209C5">
        <w:rPr>
          <w:lang w:val="en-GB"/>
        </w:rPr>
        <w:t xml:space="preserve"> times better than with respect to the non-overlapping estimate case. Significant improvement is also gained for </w:t>
      </w:r>
      <w:r w:rsidRPr="00530697">
        <w:rPr>
          <w:rFonts w:ascii="Symbol" w:hAnsi="Symbol"/>
        </w:rPr>
        <w:t></w:t>
      </w:r>
      <w:r w:rsidRPr="00E209C5">
        <w:rPr>
          <w:lang w:val="en-GB"/>
        </w:rPr>
        <w:t xml:space="preserve">  </w:t>
      </w:r>
      <w:r w:rsidRPr="00530697">
        <w:rPr>
          <w:rFonts w:ascii="Symbol" w:hAnsi="Symbol"/>
        </w:rPr>
        <w:t></w:t>
      </w:r>
      <w:r w:rsidRPr="00E209C5">
        <w:rPr>
          <w:lang w:val="en-GB"/>
        </w:rPr>
        <w:t xml:space="preserve">  </w:t>
      </w:r>
      <w:r w:rsidRPr="00530697">
        <w:rPr>
          <w:rFonts w:ascii="Symbol" w:hAnsi="Symbol"/>
        </w:rPr>
        <w:t></w:t>
      </w:r>
      <w:r w:rsidRPr="00E209C5">
        <w:rPr>
          <w:lang w:val="en-GB"/>
        </w:rPr>
        <w:t xml:space="preserve">1. For </w:t>
      </w:r>
      <w:r w:rsidRPr="00530697">
        <w:rPr>
          <w:rFonts w:ascii="Symbol" w:hAnsi="Symbol"/>
        </w:rPr>
        <w:t></w:t>
      </w:r>
      <w:r w:rsidRPr="00E209C5">
        <w:rPr>
          <w:lang w:val="en-GB"/>
        </w:rPr>
        <w:t xml:space="preserve">  </w:t>
      </w:r>
      <w:r w:rsidRPr="00530697">
        <w:rPr>
          <w:rFonts w:ascii="Symbol" w:hAnsi="Symbol"/>
        </w:rPr>
        <w:t></w:t>
      </w:r>
      <w:r w:rsidRPr="00E209C5">
        <w:rPr>
          <w:lang w:val="en-GB"/>
        </w:rPr>
        <w:t xml:space="preserve">  0 the ratio of the degrees of freedom is 2; for </w:t>
      </w:r>
      <w:r w:rsidRPr="00530697">
        <w:rPr>
          <w:rFonts w:ascii="Symbol" w:hAnsi="Symbol"/>
        </w:rPr>
        <w:t></w:t>
      </w:r>
      <w:r w:rsidRPr="00E209C5">
        <w:rPr>
          <w:lang w:val="en-GB"/>
        </w:rPr>
        <w:t xml:space="preserve">  </w:t>
      </w:r>
      <w:r w:rsidRPr="00530697">
        <w:rPr>
          <w:rFonts w:ascii="Symbol" w:hAnsi="Symbol"/>
        </w:rPr>
        <w:t></w:t>
      </w:r>
      <w:r w:rsidRPr="00E209C5">
        <w:rPr>
          <w:lang w:val="en-GB"/>
        </w:rPr>
        <w:t xml:space="preserve">  –1 it is 1.3; and for </w:t>
      </w:r>
      <w:r w:rsidRPr="00530697">
        <w:rPr>
          <w:rFonts w:ascii="Symbol" w:hAnsi="Symbol"/>
        </w:rPr>
        <w:t></w:t>
      </w:r>
      <w:r w:rsidRPr="00E209C5">
        <w:rPr>
          <w:lang w:val="en-GB"/>
        </w:rPr>
        <w:t xml:space="preserve">  </w:t>
      </w:r>
      <w:r w:rsidRPr="00530697">
        <w:rPr>
          <w:rFonts w:ascii="Symbol" w:hAnsi="Symbol"/>
        </w:rPr>
        <w:t></w:t>
      </w:r>
      <w:r w:rsidRPr="00E209C5">
        <w:rPr>
          <w:lang w:val="en-GB"/>
        </w:rPr>
        <w:t xml:space="preserve">  –2 it is 1.04.</w:t>
      </w:r>
    </w:p>
    <w:p w14:paraId="6F0516CA" w14:textId="771A1319" w:rsidR="003376B9" w:rsidRPr="00E209C5" w:rsidRDefault="003376B9" w:rsidP="003376B9">
      <w:pPr>
        <w:pStyle w:val="Heading1"/>
        <w:rPr>
          <w:lang w:val="en-GB"/>
        </w:rPr>
      </w:pPr>
      <w:r w:rsidRPr="00E209C5">
        <w:rPr>
          <w:lang w:val="en-GB"/>
        </w:rPr>
        <w:t>6</w:t>
      </w:r>
      <w:r w:rsidRPr="00E209C5">
        <w:rPr>
          <w:lang w:val="en-GB"/>
        </w:rPr>
        <w:tab/>
        <w:t>Potentially misleading applications of statistical measures</w:t>
      </w:r>
      <w:r w:rsidR="00461549">
        <w:rPr>
          <w:lang w:val="en-GB"/>
        </w:rPr>
        <w:t xml:space="preserve"> </w:t>
      </w:r>
    </w:p>
    <w:p w14:paraId="31483BDE" w14:textId="77777777" w:rsidR="003376B9" w:rsidRPr="00E209C5" w:rsidRDefault="003376B9" w:rsidP="003376B9">
      <w:pPr>
        <w:rPr>
          <w:lang w:val="en-GB"/>
        </w:rPr>
      </w:pPr>
      <w:r w:rsidRPr="00E209C5">
        <w:rPr>
          <w:lang w:val="en-GB"/>
        </w:rPr>
        <w:t>The several statistical measures specified here are each created for specific purposes, and they may not be useful for others.</w:t>
      </w:r>
    </w:p>
    <w:p w14:paraId="3B2D907C" w14:textId="77777777" w:rsidR="003376B9" w:rsidRPr="00E209C5" w:rsidRDefault="003376B9" w:rsidP="003376B9">
      <w:pPr>
        <w:rPr>
          <w:lang w:val="en-GB"/>
        </w:rPr>
      </w:pPr>
      <w:r w:rsidRPr="00E209C5">
        <w:rPr>
          <w:lang w:val="en-GB"/>
        </w:rPr>
        <w:t xml:space="preserve">The Allan deviation, modified Allan deviation, and time deviation are based upon second differences of </w:t>
      </w:r>
      <w:r w:rsidRPr="00E209C5">
        <w:rPr>
          <w:i/>
          <w:lang w:val="en-GB"/>
        </w:rPr>
        <w:t>x</w:t>
      </w:r>
      <w:r w:rsidRPr="00E209C5">
        <w:rPr>
          <w:lang w:val="en-GB"/>
        </w:rPr>
        <w:t>(</w:t>
      </w:r>
      <w:r w:rsidRPr="00E209C5">
        <w:rPr>
          <w:i/>
          <w:lang w:val="en-GB"/>
        </w:rPr>
        <w:t>t</w:t>
      </w:r>
      <w:r w:rsidRPr="00E209C5">
        <w:rPr>
          <w:lang w:val="en-GB"/>
        </w:rPr>
        <w:t xml:space="preserve">) and are therefore insensitive to a first-order polynomial. However, removal of a polynomial of second or higher order can reduce the values at large </w:t>
      </w:r>
      <w:r w:rsidRPr="00530697">
        <w:rPr>
          <w:rFonts w:ascii="Symbol" w:hAnsi="Symbol"/>
        </w:rPr>
        <w:t></w:t>
      </w:r>
      <w:r w:rsidRPr="00530697">
        <w:rPr>
          <w:rFonts w:ascii="Symbol" w:hAnsi="Symbol"/>
        </w:rPr>
        <w:t></w:t>
      </w:r>
      <w:r w:rsidRPr="00530697">
        <w:rPr>
          <w:rFonts w:ascii="Symbol" w:hAnsi="Symbol"/>
        </w:rPr>
        <w:t></w:t>
      </w:r>
      <w:r w:rsidRPr="00530697">
        <w:rPr>
          <w:rFonts w:ascii="Symbol" w:hAnsi="Symbol"/>
        </w:rPr>
        <w:t></w:t>
      </w:r>
      <w:r w:rsidRPr="00530697">
        <w:rPr>
          <w:rFonts w:ascii="Symbol" w:hAnsi="Symbol"/>
        </w:rPr>
        <w:t></w:t>
      </w:r>
      <w:r w:rsidRPr="00530697">
        <w:rPr>
          <w:rFonts w:ascii="Symbol" w:hAnsi="Symbol"/>
        </w:rPr>
        <w:t></w:t>
      </w:r>
      <w:r w:rsidRPr="00530697">
        <w:rPr>
          <w:rFonts w:ascii="Symbol" w:hAnsi="Symbol"/>
        </w:rPr>
        <w:t></w:t>
      </w:r>
      <w:r w:rsidRPr="00530697">
        <w:rPr>
          <w:rFonts w:ascii="Symbol" w:hAnsi="Symbol"/>
        </w:rPr>
        <w:t></w:t>
      </w:r>
      <w:r w:rsidRPr="00530697">
        <w:rPr>
          <w:rFonts w:ascii="Symbol" w:hAnsi="Symbol"/>
        </w:rPr>
        <w:t></w:t>
      </w:r>
      <w:r w:rsidRPr="00530697">
        <w:rPr>
          <w:rFonts w:ascii="Symbol" w:hAnsi="Symbol"/>
        </w:rPr>
        <w:t></w:t>
      </w:r>
      <w:r w:rsidRPr="00530697">
        <w:rPr>
          <w:rFonts w:ascii="Symbol" w:hAnsi="Symbol"/>
        </w:rPr>
        <w:t></w:t>
      </w:r>
      <w:r w:rsidRPr="00530697">
        <w:rPr>
          <w:rFonts w:ascii="Symbol" w:hAnsi="Symbol"/>
        </w:rPr>
        <w:t></w:t>
      </w:r>
      <w:r w:rsidRPr="00E209C5">
        <w:rPr>
          <w:lang w:val="en-GB"/>
        </w:rPr>
        <w:t>.</w:t>
      </w:r>
    </w:p>
    <w:p w14:paraId="5E0CC0E8" w14:textId="77777777" w:rsidR="003376B9" w:rsidRPr="00E209C5" w:rsidRDefault="003376B9" w:rsidP="003376B9">
      <w:pPr>
        <w:rPr>
          <w:highlight w:val="yellow"/>
          <w:lang w:val="en-GB"/>
        </w:rPr>
      </w:pPr>
      <w:r w:rsidRPr="00E209C5">
        <w:rPr>
          <w:lang w:val="en-GB"/>
        </w:rPr>
        <w:t xml:space="preserve">Therefore, if such a polynomial must be removed before computing the statistics, it is strongly recommended to use statistical measures insensitive to the curve removal, such as those based upon higher order differences of </w:t>
      </w:r>
      <w:r w:rsidRPr="00E209C5">
        <w:rPr>
          <w:i/>
          <w:lang w:val="en-GB"/>
        </w:rPr>
        <w:t>x</w:t>
      </w:r>
      <w:r w:rsidRPr="00E209C5">
        <w:rPr>
          <w:lang w:val="en-GB"/>
        </w:rPr>
        <w:t>(</w:t>
      </w:r>
      <w:r w:rsidRPr="00E209C5">
        <w:rPr>
          <w:i/>
          <w:lang w:val="en-GB"/>
        </w:rPr>
        <w:t>t</w:t>
      </w:r>
      <w:r w:rsidRPr="00E209C5">
        <w:rPr>
          <w:lang w:val="en-GB"/>
        </w:rPr>
        <w:t>). The class of statistical measures that use second or higher-order differences are insensitive to a linear variation in the data.</w:t>
      </w:r>
    </w:p>
    <w:p w14:paraId="2A5178A6" w14:textId="2F14B811" w:rsidR="003376B9" w:rsidRPr="003376B9" w:rsidRDefault="003376B9" w:rsidP="00BD108D">
      <w:pPr>
        <w:rPr>
          <w:lang w:val="en-GB"/>
        </w:rPr>
      </w:pPr>
      <w:r w:rsidRPr="003376B9">
        <w:rPr>
          <w:lang w:val="en-GB"/>
        </w:rPr>
        <w:lastRenderedPageBreak/>
        <w:t>Both the frequency-domain and the time-domain measures may give incorrect results in the presence of irregularly spaced data. In general, gaps in the data constitute missing information. Some methods for dealing with these data use interpolation, others assume missing data are zero, and all can cause distorting effects. The ways in which software handles irregularly spaced data should be understood.</w:t>
      </w:r>
    </w:p>
    <w:p w14:paraId="128E2F28" w14:textId="77777777" w:rsidR="003376B9" w:rsidRPr="003376B9" w:rsidRDefault="003376B9" w:rsidP="003376B9">
      <w:pPr>
        <w:pStyle w:val="Heading1"/>
        <w:rPr>
          <w:lang w:val="en-GB"/>
        </w:rPr>
      </w:pPr>
      <w:r w:rsidRPr="003376B9">
        <w:rPr>
          <w:lang w:val="en-GB"/>
        </w:rPr>
        <w:t>7</w:t>
      </w:r>
      <w:r w:rsidRPr="003376B9">
        <w:rPr>
          <w:lang w:val="en-GB"/>
        </w:rPr>
        <w:tab/>
        <w:t>Conclusion</w:t>
      </w:r>
    </w:p>
    <w:p w14:paraId="73B3C381" w14:textId="77777777" w:rsidR="003376B9" w:rsidRPr="003376B9" w:rsidRDefault="003376B9" w:rsidP="003376B9">
      <w:pPr>
        <w:rPr>
          <w:lang w:val="en-GB"/>
        </w:rPr>
      </w:pPr>
      <w:r w:rsidRPr="003376B9">
        <w:rPr>
          <w:lang w:val="en-GB"/>
        </w:rPr>
        <w:t>The statistical methods for describing frequency and phase instability and the corresponding power law spectral density model described are generally sufficient for describing oscillator instability.. The current version introduces additional methods to deal with time varying instabilities in the time domain, and extends the computation of time domain instability to a larger fraction of the data length.</w:t>
      </w:r>
    </w:p>
    <w:p w14:paraId="526031FC" w14:textId="77777777" w:rsidR="003376B9" w:rsidRPr="003376B9" w:rsidRDefault="003376B9" w:rsidP="003376B9">
      <w:pPr>
        <w:rPr>
          <w:lang w:val="en-GB"/>
        </w:rPr>
      </w:pPr>
      <w:r w:rsidRPr="003376B9">
        <w:rPr>
          <w:lang w:val="en-GB"/>
        </w:rPr>
        <w:t>Non-random (deterministic or systematic) variations are not covered by the methods described. These could be either periodic or monotonic. Periodic variations are to be analysed by means of known methods of harmonic analysis. Monotonic variations are described by linear or higher order drift terms.</w:t>
      </w:r>
    </w:p>
    <w:p w14:paraId="4F6A6FC8" w14:textId="77777777" w:rsidR="003376B9" w:rsidRPr="003376B9" w:rsidRDefault="003376B9" w:rsidP="003376B9">
      <w:pPr>
        <w:rPr>
          <w:lang w:val="en-GB"/>
        </w:rPr>
      </w:pPr>
    </w:p>
    <w:p w14:paraId="414F2053" w14:textId="77777777" w:rsidR="003376B9" w:rsidRPr="00530697" w:rsidRDefault="003376B9" w:rsidP="003376B9">
      <w:pPr>
        <w:pStyle w:val="Reasons"/>
      </w:pPr>
    </w:p>
    <w:p w14:paraId="1397F3BC" w14:textId="77777777" w:rsidR="003376B9" w:rsidRPr="003376B9" w:rsidRDefault="003376B9" w:rsidP="00E209C5">
      <w:pPr>
        <w:pStyle w:val="Line"/>
      </w:pPr>
      <w:bookmarkStart w:id="28" w:name="_GoBack"/>
      <w:bookmarkEnd w:id="28"/>
    </w:p>
    <w:sectPr w:rsidR="003376B9" w:rsidRPr="003376B9" w:rsidSect="007565CC">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5E59CF9" w14:textId="77777777" w:rsidR="00953D38" w:rsidRDefault="00953D38">
      <w:r>
        <w:separator/>
      </w:r>
    </w:p>
  </w:endnote>
  <w:endnote w:type="continuationSeparator" w:id="0">
    <w:p w14:paraId="6A5C9832" w14:textId="77777777" w:rsidR="00953D38" w:rsidRDefault="00953D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ms Rmn">
    <w:altName w:val="Times New Roman"/>
    <w:panose1 w:val="02020603040505020304"/>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Script">
    <w:panose1 w:val="00000000000000000000"/>
    <w:charset w:val="FF"/>
    <w:family w:val="script"/>
    <w:notTrueType/>
    <w:pitch w:val="variable"/>
    <w:sig w:usb0="00000003" w:usb1="00000000" w:usb2="00000000" w:usb3="00000000" w:csb0="00000000" w:csb1="00000000"/>
  </w:font>
  <w:font w:name="SimSun">
    <w:altName w:val="宋体"/>
    <w:panose1 w:val="02010600030101010101"/>
    <w:charset w:val="86"/>
    <w:family w:val="auto"/>
    <w:pitch w:val="variable"/>
    <w:sig w:usb0="00000003" w:usb1="288F0000" w:usb2="00000016" w:usb3="00000000" w:csb0="00040001" w:csb1="00000000"/>
  </w:font>
  <w:font w:name="Monotype Corsiva">
    <w:panose1 w:val="03010101010201010101"/>
    <w:charset w:val="00"/>
    <w:family w:val="script"/>
    <w:pitch w:val="variable"/>
    <w:sig w:usb0="00000287" w:usb1="00000000" w:usb2="00000000" w:usb3="00000000" w:csb0="0000009F" w:csb1="00000000"/>
  </w:font>
  <w:font w:name="Aharoni">
    <w:panose1 w:val="02010803020104030203"/>
    <w:charset w:val="B1"/>
    <w:family w:val="auto"/>
    <w:pitch w:val="variable"/>
    <w:sig w:usb0="00000801" w:usb1="00000000" w:usb2="00000000" w:usb3="00000000" w:csb0="0000002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4E7159D" w14:textId="77777777" w:rsidR="00953D38" w:rsidRDefault="00953D38">
      <w:r>
        <w:separator/>
      </w:r>
    </w:p>
  </w:footnote>
  <w:footnote w:type="continuationSeparator" w:id="0">
    <w:p w14:paraId="3A625965" w14:textId="77777777" w:rsidR="00953D38" w:rsidRDefault="00953D3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EFFF8E" w14:textId="77777777" w:rsidR="00953D38" w:rsidRDefault="00953D38">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37C2F4" w14:textId="77777777" w:rsidR="00953D38" w:rsidRDefault="00953D38" w:rsidP="00B033C8">
    <w:pPr>
      <w:pStyle w:val="Header"/>
      <w:ind w:right="360" w:firstLine="360"/>
    </w:pPr>
    <w:r>
      <w:rPr>
        <w:noProof/>
        <w:lang w:val="en-GB" w:eastAsia="en-GB"/>
      </w:rPr>
      <w:drawing>
        <wp:anchor distT="0" distB="0" distL="114300" distR="114300" simplePos="0" relativeHeight="251656704" behindDoc="1" locked="0" layoutInCell="1" allowOverlap="1" wp14:anchorId="32D149E0" wp14:editId="220BDF6F">
          <wp:simplePos x="0" y="0"/>
          <wp:positionH relativeFrom="page">
            <wp:posOffset>0</wp:posOffset>
          </wp:positionH>
          <wp:positionV relativeFrom="page">
            <wp:posOffset>0</wp:posOffset>
          </wp:positionV>
          <wp:extent cx="7578725" cy="10724515"/>
          <wp:effectExtent l="19050" t="0" r="3175" b="0"/>
          <wp:wrapNone/>
          <wp:docPr id="6" name="Picture 6"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5F1FED" w14:textId="087FBC9A" w:rsidR="00953D38" w:rsidRPr="005202DF" w:rsidRDefault="00953D38">
    <w:pPr>
      <w:pStyle w:val="Header"/>
      <w:jc w:val="left"/>
      <w:rPr>
        <w:lang w:val="fr-CH"/>
      </w:rPr>
    </w:pPr>
    <w:r>
      <w:rPr>
        <w:rStyle w:val="PageNumber"/>
        <w:b/>
        <w:bCs/>
      </w:rPr>
      <w:fldChar w:fldCharType="begin"/>
    </w:r>
    <w:r w:rsidRPr="005202DF">
      <w:rPr>
        <w:rStyle w:val="PageNumber"/>
        <w:b/>
        <w:bCs/>
        <w:lang w:val="fr-CH"/>
      </w:rPr>
      <w:instrText xml:space="preserve"> PAGE </w:instrText>
    </w:r>
    <w:r>
      <w:rPr>
        <w:rStyle w:val="PageNumber"/>
        <w:b/>
        <w:bCs/>
      </w:rPr>
      <w:fldChar w:fldCharType="separate"/>
    </w:r>
    <w:r w:rsidR="00172DA0">
      <w:rPr>
        <w:rStyle w:val="PageNumber"/>
        <w:b/>
        <w:bCs/>
        <w:noProof/>
        <w:lang w:val="fr-CH"/>
      </w:rPr>
      <w:t>12</w:t>
    </w:r>
    <w:r>
      <w:rPr>
        <w:rStyle w:val="PageNumber"/>
        <w:b/>
        <w:bCs/>
      </w:rPr>
      <w:fldChar w:fldCharType="end"/>
    </w:r>
    <w:r w:rsidRPr="005202DF">
      <w:rPr>
        <w:lang w:val="fr-CH"/>
      </w:rPr>
      <w:tab/>
    </w:r>
    <w:fldSimple w:instr=" DOCPROPERTY &quot;Header&quot; \* MERGEFORMAT ">
      <w:r w:rsidR="00172DA0" w:rsidRPr="00172DA0">
        <w:rPr>
          <w:b/>
          <w:bCs/>
          <w:lang w:val="fr-CH"/>
        </w:rPr>
        <w:t xml:space="preserve">Rec. </w:t>
      </w:r>
    </w:fldSimple>
    <w:r>
      <w:rPr>
        <w:b/>
        <w:bCs/>
      </w:rPr>
      <w:t xml:space="preserve"> </w:t>
    </w:r>
    <w:r>
      <w:rPr>
        <w:b/>
        <w:bCs/>
      </w:rPr>
      <w:fldChar w:fldCharType="begin"/>
    </w:r>
    <w:r w:rsidRPr="005202DF">
      <w:rPr>
        <w:b/>
        <w:bCs/>
        <w:lang w:val="fr-CH"/>
      </w:rPr>
      <w:instrText>styleref href</w:instrText>
    </w:r>
    <w:r>
      <w:rPr>
        <w:b/>
        <w:bCs/>
      </w:rPr>
      <w:fldChar w:fldCharType="separate"/>
    </w:r>
    <w:r w:rsidR="00172DA0">
      <w:rPr>
        <w:b/>
        <w:bCs/>
        <w:noProof/>
      </w:rPr>
      <w:t>ITU-R  TF.538-4</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966637" w14:textId="57D3B094" w:rsidR="00953D38" w:rsidRDefault="00953D38">
    <w:pPr>
      <w:pStyle w:val="Header"/>
    </w:pPr>
    <w:r>
      <w:tab/>
    </w:r>
    <w:fldSimple w:instr=" DOCPROPERTY &quot;Header&quot; \* MERGEFORMAT ">
      <w:r w:rsidR="00172DA0" w:rsidRPr="00172DA0">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172DA0">
      <w:rPr>
        <w:b/>
        <w:bCs/>
        <w:noProof/>
      </w:rPr>
      <w:t>ITU-R  TF.538-4</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172DA0">
      <w:rPr>
        <w:rStyle w:val="PageNumber"/>
        <w:b/>
        <w:bCs/>
        <w:noProof/>
      </w:rPr>
      <w:t>13</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F55C849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130FF2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2DCFF8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C08850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A2121AF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928B25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594399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236975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3363FC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5EC097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2834AA"/>
    <w:multiLevelType w:val="hybridMultilevel"/>
    <w:tmpl w:val="1E26167A"/>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1"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23CA2B22"/>
    <w:multiLevelType w:val="hybridMultilevel"/>
    <w:tmpl w:val="5E9269B4"/>
    <w:lvl w:ilvl="0" w:tplc="B170C1DA">
      <w:start w:val="2"/>
      <w:numFmt w:val="bullet"/>
      <w:lvlText w:val="–"/>
      <w:lvlJc w:val="left"/>
      <w:pPr>
        <w:tabs>
          <w:tab w:val="num" w:pos="795"/>
        </w:tabs>
        <w:ind w:left="795" w:hanging="795"/>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B4C1F8D"/>
    <w:multiLevelType w:val="hybridMultilevel"/>
    <w:tmpl w:val="C91496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A4343BA"/>
    <w:multiLevelType w:val="hybridMultilevel"/>
    <w:tmpl w:val="CECC17DA"/>
    <w:lvl w:ilvl="0" w:tplc="700634D2">
      <w:start w:val="867"/>
      <w:numFmt w:val="bullet"/>
      <w:lvlText w:val="–"/>
      <w:lvlJc w:val="left"/>
      <w:pPr>
        <w:tabs>
          <w:tab w:val="num" w:pos="795"/>
        </w:tabs>
        <w:ind w:left="795" w:hanging="795"/>
      </w:pPr>
      <w:rPr>
        <w:rFonts w:ascii="Times New Roman" w:eastAsia="Times New Roman" w:hAnsi="Times New Roman" w:cs="Times New Roman"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72F44B30"/>
    <w:multiLevelType w:val="hybridMultilevel"/>
    <w:tmpl w:val="69848C8C"/>
    <w:lvl w:ilvl="0" w:tplc="A06CB87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12"/>
  </w:num>
  <w:num w:numId="3">
    <w:abstractNumId w:val="14"/>
  </w:num>
  <w:num w:numId="4">
    <w:abstractNumId w:val="15"/>
  </w:num>
  <w:num w:numId="5">
    <w:abstractNumId w:val="10"/>
  </w:num>
  <w:num w:numId="6">
    <w:abstractNumId w:val="13"/>
  </w:num>
  <w:num w:numId="7">
    <w:abstractNumId w:val="9"/>
  </w:num>
  <w:num w:numId="8">
    <w:abstractNumId w:val="7"/>
  </w:num>
  <w:num w:numId="9">
    <w:abstractNumId w:val="6"/>
  </w:num>
  <w:num w:numId="10">
    <w:abstractNumId w:val="5"/>
  </w:num>
  <w:num w:numId="11">
    <w:abstractNumId w:val="4"/>
  </w:num>
  <w:num w:numId="12">
    <w:abstractNumId w:val="8"/>
  </w:num>
  <w:num w:numId="13">
    <w:abstractNumId w:val="3"/>
  </w:num>
  <w:num w:numId="14">
    <w:abstractNumId w:val="2"/>
  </w:num>
  <w:num w:numId="15">
    <w:abstractNumId w:val="1"/>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0"/>
  <w:activeWritingStyle w:appName="MSWord" w:lang="en-GB" w:vendorID="64" w:dllVersion="131078" w:nlCheck="1" w:checkStyle="1"/>
  <w:activeWritingStyle w:appName="MSWord" w:lang="fr-CH" w:vendorID="64" w:dllVersion="131078" w:nlCheck="1" w:checkStyle="0"/>
  <w:activeWritingStyle w:appName="MSWord" w:lang="es-ES_tradnl" w:vendorID="64" w:dllVersion="131078" w:nlCheck="1" w:checkStyle="1"/>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9697">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4ED7"/>
    <w:rsid w:val="00013002"/>
    <w:rsid w:val="00036EE3"/>
    <w:rsid w:val="00072484"/>
    <w:rsid w:val="000727AE"/>
    <w:rsid w:val="00095530"/>
    <w:rsid w:val="00096612"/>
    <w:rsid w:val="000B7683"/>
    <w:rsid w:val="000D0677"/>
    <w:rsid w:val="000E6A6E"/>
    <w:rsid w:val="00102934"/>
    <w:rsid w:val="00147110"/>
    <w:rsid w:val="001511A6"/>
    <w:rsid w:val="00172DA0"/>
    <w:rsid w:val="001B164E"/>
    <w:rsid w:val="001B7886"/>
    <w:rsid w:val="001F38BB"/>
    <w:rsid w:val="002058CE"/>
    <w:rsid w:val="002165F1"/>
    <w:rsid w:val="00276D21"/>
    <w:rsid w:val="00281006"/>
    <w:rsid w:val="00296D7F"/>
    <w:rsid w:val="002B3CF6"/>
    <w:rsid w:val="002C768A"/>
    <w:rsid w:val="002D76C4"/>
    <w:rsid w:val="002F5199"/>
    <w:rsid w:val="0030042E"/>
    <w:rsid w:val="003376B9"/>
    <w:rsid w:val="00341642"/>
    <w:rsid w:val="00356B5D"/>
    <w:rsid w:val="003A353A"/>
    <w:rsid w:val="003B7E32"/>
    <w:rsid w:val="003E3C5A"/>
    <w:rsid w:val="00406B1A"/>
    <w:rsid w:val="00420DFD"/>
    <w:rsid w:val="00437A76"/>
    <w:rsid w:val="00443DE7"/>
    <w:rsid w:val="00461549"/>
    <w:rsid w:val="00470E28"/>
    <w:rsid w:val="004934C5"/>
    <w:rsid w:val="004C6068"/>
    <w:rsid w:val="00511857"/>
    <w:rsid w:val="00520299"/>
    <w:rsid w:val="005202DF"/>
    <w:rsid w:val="00526237"/>
    <w:rsid w:val="00556548"/>
    <w:rsid w:val="00586EF8"/>
    <w:rsid w:val="005B49AB"/>
    <w:rsid w:val="005B50E7"/>
    <w:rsid w:val="005E7B4F"/>
    <w:rsid w:val="00601882"/>
    <w:rsid w:val="00607D68"/>
    <w:rsid w:val="00613212"/>
    <w:rsid w:val="006149B1"/>
    <w:rsid w:val="00632D21"/>
    <w:rsid w:val="00680D2B"/>
    <w:rsid w:val="00681B32"/>
    <w:rsid w:val="006A330F"/>
    <w:rsid w:val="006B1D2B"/>
    <w:rsid w:val="006D09B5"/>
    <w:rsid w:val="006D1A7E"/>
    <w:rsid w:val="006E1131"/>
    <w:rsid w:val="006E2037"/>
    <w:rsid w:val="006E6199"/>
    <w:rsid w:val="00712870"/>
    <w:rsid w:val="0073727D"/>
    <w:rsid w:val="00743D85"/>
    <w:rsid w:val="00753CF4"/>
    <w:rsid w:val="007565CC"/>
    <w:rsid w:val="00763B9A"/>
    <w:rsid w:val="00782172"/>
    <w:rsid w:val="007975C9"/>
    <w:rsid w:val="007A6AA8"/>
    <w:rsid w:val="007B1357"/>
    <w:rsid w:val="007D0D5E"/>
    <w:rsid w:val="008273CE"/>
    <w:rsid w:val="008310C9"/>
    <w:rsid w:val="008353C2"/>
    <w:rsid w:val="00853CC5"/>
    <w:rsid w:val="00874FA7"/>
    <w:rsid w:val="00886AB3"/>
    <w:rsid w:val="008C7848"/>
    <w:rsid w:val="00906589"/>
    <w:rsid w:val="00906AD6"/>
    <w:rsid w:val="00917AF2"/>
    <w:rsid w:val="0092418A"/>
    <w:rsid w:val="00934ED7"/>
    <w:rsid w:val="00941446"/>
    <w:rsid w:val="00953D38"/>
    <w:rsid w:val="009543C3"/>
    <w:rsid w:val="00966E1B"/>
    <w:rsid w:val="00967D90"/>
    <w:rsid w:val="009947C0"/>
    <w:rsid w:val="009B2BF5"/>
    <w:rsid w:val="009F2D2C"/>
    <w:rsid w:val="00A31928"/>
    <w:rsid w:val="00A4173A"/>
    <w:rsid w:val="00A47528"/>
    <w:rsid w:val="00A52F77"/>
    <w:rsid w:val="00A62A14"/>
    <w:rsid w:val="00A6617B"/>
    <w:rsid w:val="00A70F8B"/>
    <w:rsid w:val="00A71FE5"/>
    <w:rsid w:val="00A84B4E"/>
    <w:rsid w:val="00A87B4A"/>
    <w:rsid w:val="00A971A1"/>
    <w:rsid w:val="00AA3AD8"/>
    <w:rsid w:val="00AB0DC8"/>
    <w:rsid w:val="00B033C8"/>
    <w:rsid w:val="00B33425"/>
    <w:rsid w:val="00B35F4B"/>
    <w:rsid w:val="00B44E24"/>
    <w:rsid w:val="00B54ECC"/>
    <w:rsid w:val="00B60AC0"/>
    <w:rsid w:val="00B714F3"/>
    <w:rsid w:val="00B87B6B"/>
    <w:rsid w:val="00BC5D77"/>
    <w:rsid w:val="00BD108D"/>
    <w:rsid w:val="00BF4290"/>
    <w:rsid w:val="00BF487A"/>
    <w:rsid w:val="00C233A9"/>
    <w:rsid w:val="00C46BD9"/>
    <w:rsid w:val="00C55258"/>
    <w:rsid w:val="00C73560"/>
    <w:rsid w:val="00CB0F14"/>
    <w:rsid w:val="00CD659B"/>
    <w:rsid w:val="00CE0A43"/>
    <w:rsid w:val="00D42D58"/>
    <w:rsid w:val="00D61962"/>
    <w:rsid w:val="00D83556"/>
    <w:rsid w:val="00DF4176"/>
    <w:rsid w:val="00E17240"/>
    <w:rsid w:val="00E209C5"/>
    <w:rsid w:val="00E74595"/>
    <w:rsid w:val="00E75099"/>
    <w:rsid w:val="00EB7C57"/>
    <w:rsid w:val="00ED2695"/>
    <w:rsid w:val="00EE04BA"/>
    <w:rsid w:val="00F30C9B"/>
    <w:rsid w:val="00F354B1"/>
    <w:rsid w:val="00F92A40"/>
    <w:rsid w:val="00FB0E4E"/>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State"/>
  <w:shapeDefaults>
    <o:shapedefaults v:ext="edit" spidmax="29697">
      <o:colormru v:ext="edit" colors="#d62a47"/>
      <o:colormenu v:ext="edit" strokecolor="#d62a47"/>
    </o:shapedefaults>
    <o:shapelayout v:ext="edit">
      <o:idmap v:ext="edit" data="1"/>
    </o:shapelayout>
  </w:shapeDefaults>
  <w:decimalSymbol w:val="."/>
  <w:listSeparator w:val=","/>
  <w14:docId w14:val="02A2B742"/>
  <w15:docId w15:val="{1883618A-52B7-4FC8-AB05-21149AFBD4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3727D"/>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73727D"/>
    <w:pPr>
      <w:keepNext/>
      <w:keepLines/>
      <w:spacing w:before="480"/>
      <w:ind w:left="794" w:hanging="794"/>
      <w:outlineLvl w:val="0"/>
    </w:pPr>
    <w:rPr>
      <w:b/>
    </w:rPr>
  </w:style>
  <w:style w:type="paragraph" w:styleId="Heading2">
    <w:name w:val="heading 2"/>
    <w:basedOn w:val="Heading1"/>
    <w:next w:val="Normal"/>
    <w:link w:val="Heading2Char"/>
    <w:qFormat/>
    <w:rsid w:val="0073727D"/>
    <w:pPr>
      <w:spacing w:before="320"/>
      <w:outlineLvl w:val="1"/>
    </w:pPr>
  </w:style>
  <w:style w:type="paragraph" w:styleId="Heading3">
    <w:name w:val="heading 3"/>
    <w:basedOn w:val="Heading1"/>
    <w:next w:val="Normal"/>
    <w:link w:val="Heading3Char"/>
    <w:qFormat/>
    <w:rsid w:val="0073727D"/>
    <w:pPr>
      <w:spacing w:before="200"/>
      <w:outlineLvl w:val="2"/>
    </w:pPr>
  </w:style>
  <w:style w:type="paragraph" w:styleId="Heading4">
    <w:name w:val="heading 4"/>
    <w:basedOn w:val="Heading3"/>
    <w:next w:val="Normal"/>
    <w:link w:val="Heading4Char"/>
    <w:qFormat/>
    <w:rsid w:val="0073727D"/>
    <w:pPr>
      <w:tabs>
        <w:tab w:val="clear" w:pos="794"/>
        <w:tab w:val="left" w:pos="992"/>
      </w:tabs>
      <w:ind w:left="992" w:hanging="992"/>
      <w:outlineLvl w:val="3"/>
    </w:pPr>
  </w:style>
  <w:style w:type="paragraph" w:styleId="Heading5">
    <w:name w:val="heading 5"/>
    <w:basedOn w:val="Heading4"/>
    <w:next w:val="Normal"/>
    <w:link w:val="Heading5Char"/>
    <w:qFormat/>
    <w:rsid w:val="0073727D"/>
    <w:pPr>
      <w:outlineLvl w:val="4"/>
    </w:pPr>
  </w:style>
  <w:style w:type="paragraph" w:styleId="Heading6">
    <w:name w:val="heading 6"/>
    <w:basedOn w:val="Heading4"/>
    <w:next w:val="Normal"/>
    <w:link w:val="Heading6Char"/>
    <w:qFormat/>
    <w:rsid w:val="0073727D"/>
    <w:pPr>
      <w:tabs>
        <w:tab w:val="clear" w:pos="992"/>
        <w:tab w:val="clear" w:pos="1191"/>
      </w:tabs>
      <w:ind w:left="1588" w:hanging="1588"/>
      <w:outlineLvl w:val="5"/>
    </w:pPr>
  </w:style>
  <w:style w:type="paragraph" w:styleId="Heading7">
    <w:name w:val="heading 7"/>
    <w:basedOn w:val="Heading6"/>
    <w:next w:val="Normal"/>
    <w:link w:val="Heading7Char"/>
    <w:qFormat/>
    <w:rsid w:val="0073727D"/>
    <w:pPr>
      <w:outlineLvl w:val="6"/>
    </w:pPr>
  </w:style>
  <w:style w:type="paragraph" w:styleId="Heading8">
    <w:name w:val="heading 8"/>
    <w:basedOn w:val="Heading6"/>
    <w:next w:val="Normal"/>
    <w:link w:val="Heading8Char"/>
    <w:qFormat/>
    <w:rsid w:val="0073727D"/>
    <w:pPr>
      <w:outlineLvl w:val="7"/>
    </w:pPr>
  </w:style>
  <w:style w:type="paragraph" w:styleId="Heading9">
    <w:name w:val="heading 9"/>
    <w:basedOn w:val="Heading6"/>
    <w:next w:val="Normal"/>
    <w:link w:val="Heading9Char"/>
    <w:qFormat/>
    <w:rsid w:val="0073727D"/>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73727D"/>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73727D"/>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73727D"/>
  </w:style>
  <w:style w:type="paragraph" w:customStyle="1" w:styleId="Headingb">
    <w:name w:val="Heading_b"/>
    <w:basedOn w:val="Heading3"/>
    <w:next w:val="Normal"/>
    <w:link w:val="HeadingbChar"/>
    <w:uiPriority w:val="99"/>
    <w:qFormat/>
    <w:rsid w:val="0073727D"/>
    <w:pPr>
      <w:spacing w:before="160"/>
      <w:ind w:left="0" w:firstLine="0"/>
      <w:outlineLvl w:val="9"/>
    </w:pPr>
  </w:style>
  <w:style w:type="paragraph" w:customStyle="1" w:styleId="Headingi">
    <w:name w:val="Heading_i"/>
    <w:basedOn w:val="Heading3"/>
    <w:next w:val="Normal"/>
    <w:qFormat/>
    <w:rsid w:val="0073727D"/>
    <w:pPr>
      <w:spacing w:before="160"/>
      <w:ind w:left="0" w:firstLine="0"/>
    </w:pPr>
    <w:rPr>
      <w:b w:val="0"/>
      <w:i/>
    </w:rPr>
  </w:style>
  <w:style w:type="character" w:customStyle="1" w:styleId="href">
    <w:name w:val="href"/>
    <w:basedOn w:val="DefaultParagraphFont"/>
    <w:rsid w:val="0073727D"/>
  </w:style>
  <w:style w:type="paragraph" w:customStyle="1" w:styleId="AnnexNoTitle">
    <w:name w:val="Annex_NoTitle"/>
    <w:basedOn w:val="Normal"/>
    <w:next w:val="Normalaftertitle"/>
    <w:rsid w:val="0073727D"/>
    <w:pPr>
      <w:keepNext/>
      <w:keepLines/>
      <w:spacing w:before="480" w:after="80"/>
      <w:jc w:val="center"/>
    </w:pPr>
    <w:rPr>
      <w:b/>
      <w:sz w:val="28"/>
    </w:rPr>
  </w:style>
  <w:style w:type="paragraph" w:customStyle="1" w:styleId="Normalaftertitle">
    <w:name w:val="Normal_after_title"/>
    <w:basedOn w:val="Normal"/>
    <w:next w:val="Normal"/>
    <w:rsid w:val="0073727D"/>
    <w:pPr>
      <w:spacing w:before="320"/>
    </w:pPr>
  </w:style>
  <w:style w:type="paragraph" w:customStyle="1" w:styleId="enumlev2">
    <w:name w:val="enumlev2"/>
    <w:basedOn w:val="enumlev1"/>
    <w:rsid w:val="0073727D"/>
    <w:pPr>
      <w:ind w:left="1191" w:hanging="397"/>
    </w:pPr>
  </w:style>
  <w:style w:type="paragraph" w:customStyle="1" w:styleId="enumlev1">
    <w:name w:val="enumlev1"/>
    <w:basedOn w:val="Normal"/>
    <w:rsid w:val="0073727D"/>
    <w:pPr>
      <w:spacing w:before="80"/>
      <w:ind w:left="794" w:hanging="794"/>
    </w:pPr>
  </w:style>
  <w:style w:type="paragraph" w:customStyle="1" w:styleId="enumlev3">
    <w:name w:val="enumlev3"/>
    <w:basedOn w:val="enumlev2"/>
    <w:rsid w:val="0073727D"/>
    <w:pPr>
      <w:ind w:left="1588"/>
    </w:pPr>
  </w:style>
  <w:style w:type="paragraph" w:customStyle="1" w:styleId="Note">
    <w:name w:val="Note"/>
    <w:basedOn w:val="Normal"/>
    <w:rsid w:val="0073727D"/>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73727D"/>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73727D"/>
    <w:pPr>
      <w:keepNext/>
      <w:keepLines/>
      <w:spacing w:before="240"/>
      <w:jc w:val="center"/>
    </w:pPr>
    <w:rPr>
      <w:b/>
      <w:sz w:val="28"/>
    </w:rPr>
  </w:style>
  <w:style w:type="paragraph" w:customStyle="1" w:styleId="Recref">
    <w:name w:val="Rec_ref"/>
    <w:basedOn w:val="Normal"/>
    <w:next w:val="Recdate"/>
    <w:rsid w:val="0073727D"/>
    <w:pPr>
      <w:jc w:val="center"/>
    </w:pPr>
  </w:style>
  <w:style w:type="paragraph" w:customStyle="1" w:styleId="Recdate">
    <w:name w:val="Rec_date"/>
    <w:basedOn w:val="Recref"/>
    <w:next w:val="Normalaftertitle"/>
    <w:rsid w:val="0073727D"/>
    <w:pPr>
      <w:jc w:val="right"/>
    </w:pPr>
  </w:style>
  <w:style w:type="paragraph" w:customStyle="1" w:styleId="HeadingSum">
    <w:name w:val="Heading_Sum"/>
    <w:basedOn w:val="Headingb"/>
    <w:next w:val="Normal"/>
    <w:autoRedefine/>
    <w:rsid w:val="0073727D"/>
    <w:pPr>
      <w:spacing w:before="240"/>
    </w:pPr>
    <w:rPr>
      <w:lang w:val="es-ES_tradnl"/>
    </w:rPr>
  </w:style>
  <w:style w:type="paragraph" w:customStyle="1" w:styleId="AppendixNoTitle">
    <w:name w:val="Appendix_NoTitle"/>
    <w:basedOn w:val="AnnexNoTitle"/>
    <w:next w:val="Normal"/>
    <w:rsid w:val="0073727D"/>
  </w:style>
  <w:style w:type="paragraph" w:customStyle="1" w:styleId="Tablefin">
    <w:name w:val="Table_fin"/>
    <w:basedOn w:val="Normal"/>
    <w:next w:val="Normal"/>
    <w:rsid w:val="0073727D"/>
    <w:pPr>
      <w:spacing w:before="0"/>
    </w:pPr>
    <w:rPr>
      <w:sz w:val="20"/>
      <w:lang w:val="en-GB"/>
    </w:rPr>
  </w:style>
  <w:style w:type="paragraph" w:customStyle="1" w:styleId="Tablehead">
    <w:name w:val="Table_head"/>
    <w:basedOn w:val="Normal"/>
    <w:next w:val="Normal"/>
    <w:rsid w:val="0073727D"/>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73727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73727D"/>
    <w:pPr>
      <w:keepNext/>
      <w:spacing w:before="360" w:after="120"/>
      <w:jc w:val="center"/>
    </w:pPr>
  </w:style>
  <w:style w:type="paragraph" w:customStyle="1" w:styleId="Tabletext">
    <w:name w:val="Table_text"/>
    <w:basedOn w:val="Normal"/>
    <w:rsid w:val="0073727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73727D"/>
    <w:pPr>
      <w:tabs>
        <w:tab w:val="clear" w:pos="1191"/>
        <w:tab w:val="clear" w:pos="1588"/>
        <w:tab w:val="clear" w:pos="1985"/>
        <w:tab w:val="center" w:pos="4820"/>
        <w:tab w:val="right" w:pos="9639"/>
      </w:tabs>
    </w:pPr>
  </w:style>
  <w:style w:type="paragraph" w:customStyle="1" w:styleId="Equationlegend">
    <w:name w:val="Equation_legend"/>
    <w:basedOn w:val="NormalIndent"/>
    <w:rsid w:val="0073727D"/>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73727D"/>
    <w:pPr>
      <w:ind w:left="794"/>
    </w:pPr>
  </w:style>
  <w:style w:type="paragraph" w:customStyle="1" w:styleId="Figurelegend">
    <w:name w:val="Figure_legend"/>
    <w:basedOn w:val="Normal"/>
    <w:rsid w:val="0073727D"/>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73727D"/>
    <w:pPr>
      <w:keepNext/>
      <w:keepLines/>
      <w:spacing w:before="480" w:after="80"/>
      <w:jc w:val="center"/>
    </w:pPr>
    <w:rPr>
      <w:caps/>
      <w:sz w:val="18"/>
    </w:rPr>
  </w:style>
  <w:style w:type="paragraph" w:customStyle="1" w:styleId="Figuretitle">
    <w:name w:val="Figure_title"/>
    <w:basedOn w:val="Normal"/>
    <w:next w:val="Figure"/>
    <w:rsid w:val="0073727D"/>
    <w:pPr>
      <w:keepNext/>
      <w:spacing w:before="0" w:after="120"/>
      <w:jc w:val="center"/>
    </w:pPr>
    <w:rPr>
      <w:rFonts w:ascii="Times New Roman Bold" w:hAnsi="Times New Roman Bold"/>
      <w:b/>
      <w:sz w:val="18"/>
    </w:rPr>
  </w:style>
  <w:style w:type="paragraph" w:customStyle="1" w:styleId="Figure">
    <w:name w:val="Figure"/>
    <w:basedOn w:val="FigureNo"/>
    <w:next w:val="Normal"/>
    <w:rsid w:val="0073727D"/>
    <w:pPr>
      <w:keepNext w:val="0"/>
      <w:spacing w:before="0" w:after="240"/>
    </w:pPr>
  </w:style>
  <w:style w:type="paragraph" w:customStyle="1" w:styleId="tocpart">
    <w:name w:val="tocpart"/>
    <w:basedOn w:val="Normal"/>
    <w:rsid w:val="0073727D"/>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73727D"/>
    <w:pPr>
      <w:keepNext/>
      <w:keepLines/>
      <w:spacing w:before="480"/>
      <w:jc w:val="center"/>
    </w:pPr>
    <w:rPr>
      <w:sz w:val="28"/>
    </w:rPr>
  </w:style>
  <w:style w:type="paragraph" w:customStyle="1" w:styleId="Arttitle">
    <w:name w:val="Art_title"/>
    <w:basedOn w:val="Normal"/>
    <w:next w:val="Normalaftertitle"/>
    <w:rsid w:val="0073727D"/>
    <w:pPr>
      <w:keepNext/>
      <w:keepLines/>
      <w:spacing w:before="240"/>
      <w:jc w:val="center"/>
    </w:pPr>
    <w:rPr>
      <w:b/>
      <w:sz w:val="28"/>
    </w:rPr>
  </w:style>
  <w:style w:type="paragraph" w:customStyle="1" w:styleId="Blanc">
    <w:name w:val="Blanc"/>
    <w:basedOn w:val="Normal"/>
    <w:next w:val="Tabletext"/>
    <w:rsid w:val="0073727D"/>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73727D"/>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73727D"/>
    <w:pPr>
      <w:keepNext/>
      <w:keepLines/>
      <w:spacing w:before="160"/>
      <w:ind w:left="794"/>
    </w:pPr>
    <w:rPr>
      <w:i/>
    </w:rPr>
  </w:style>
  <w:style w:type="paragraph" w:customStyle="1" w:styleId="ChapNo">
    <w:name w:val="Chap_No"/>
    <w:basedOn w:val="ArtNo"/>
    <w:next w:val="Chaptitle"/>
    <w:rsid w:val="0073727D"/>
    <w:rPr>
      <w:b/>
    </w:rPr>
  </w:style>
  <w:style w:type="paragraph" w:customStyle="1" w:styleId="Chaptitle">
    <w:name w:val="Chap_title"/>
    <w:basedOn w:val="Arttitle"/>
    <w:next w:val="Normalaftertitle"/>
    <w:rsid w:val="0073727D"/>
  </w:style>
  <w:style w:type="character" w:styleId="FootnoteReference">
    <w:name w:val="footnote reference"/>
    <w:basedOn w:val="DefaultParagraphFont"/>
    <w:rsid w:val="0073727D"/>
    <w:rPr>
      <w:position w:val="6"/>
      <w:sz w:val="18"/>
    </w:rPr>
  </w:style>
  <w:style w:type="paragraph" w:styleId="FootnoteText">
    <w:name w:val="footnote text"/>
    <w:basedOn w:val="Normal"/>
    <w:link w:val="FootnoteTextChar"/>
    <w:rsid w:val="0073727D"/>
    <w:pPr>
      <w:keepLines/>
      <w:tabs>
        <w:tab w:val="left" w:pos="255"/>
      </w:tabs>
      <w:ind w:left="255" w:hanging="255"/>
    </w:pPr>
    <w:rPr>
      <w:sz w:val="22"/>
    </w:rPr>
  </w:style>
  <w:style w:type="paragraph" w:styleId="Index1">
    <w:name w:val="index 1"/>
    <w:basedOn w:val="Normal"/>
    <w:next w:val="Normal"/>
    <w:semiHidden/>
    <w:rsid w:val="0073727D"/>
  </w:style>
  <w:style w:type="paragraph" w:styleId="Index2">
    <w:name w:val="index 2"/>
    <w:basedOn w:val="Normal"/>
    <w:next w:val="Normal"/>
    <w:semiHidden/>
    <w:rsid w:val="0073727D"/>
    <w:pPr>
      <w:ind w:left="283"/>
    </w:pPr>
  </w:style>
  <w:style w:type="paragraph" w:styleId="Index3">
    <w:name w:val="index 3"/>
    <w:basedOn w:val="Normal"/>
    <w:next w:val="Normal"/>
    <w:semiHidden/>
    <w:rsid w:val="0073727D"/>
    <w:pPr>
      <w:ind w:left="566"/>
    </w:pPr>
  </w:style>
  <w:style w:type="paragraph" w:styleId="IndexHeading">
    <w:name w:val="index heading"/>
    <w:basedOn w:val="Normal"/>
    <w:next w:val="Index1"/>
    <w:rsid w:val="0073727D"/>
  </w:style>
  <w:style w:type="paragraph" w:customStyle="1" w:styleId="Line">
    <w:name w:val="Line"/>
    <w:basedOn w:val="Normal"/>
    <w:next w:val="Normal"/>
    <w:rsid w:val="0073727D"/>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73727D"/>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73727D"/>
  </w:style>
  <w:style w:type="paragraph" w:customStyle="1" w:styleId="Partref">
    <w:name w:val="Part_ref"/>
    <w:basedOn w:val="Normal"/>
    <w:next w:val="Normal"/>
    <w:rsid w:val="0073727D"/>
    <w:pPr>
      <w:keepNext/>
      <w:keepLines/>
      <w:spacing w:after="280"/>
      <w:jc w:val="center"/>
    </w:pPr>
  </w:style>
  <w:style w:type="paragraph" w:customStyle="1" w:styleId="Parttitle">
    <w:name w:val="Part_title"/>
    <w:basedOn w:val="Normal"/>
    <w:next w:val="Normalaftertitle"/>
    <w:rsid w:val="0073727D"/>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73727D"/>
  </w:style>
  <w:style w:type="paragraph" w:customStyle="1" w:styleId="QuestionNo">
    <w:name w:val="Question_No"/>
    <w:basedOn w:val="RecNo"/>
    <w:next w:val="Normal"/>
    <w:rsid w:val="0073727D"/>
  </w:style>
  <w:style w:type="paragraph" w:customStyle="1" w:styleId="Questionref">
    <w:name w:val="Question_ref"/>
    <w:basedOn w:val="Recref"/>
    <w:next w:val="Questiondate"/>
    <w:rsid w:val="0073727D"/>
  </w:style>
  <w:style w:type="paragraph" w:customStyle="1" w:styleId="Questiontitle">
    <w:name w:val="Question_title"/>
    <w:basedOn w:val="Normal"/>
    <w:next w:val="Questionref"/>
    <w:rsid w:val="0073727D"/>
  </w:style>
  <w:style w:type="paragraph" w:customStyle="1" w:styleId="Reftext">
    <w:name w:val="Ref_text"/>
    <w:basedOn w:val="Normal"/>
    <w:rsid w:val="0073727D"/>
    <w:pPr>
      <w:ind w:left="794" w:hanging="794"/>
    </w:pPr>
    <w:rPr>
      <w:sz w:val="22"/>
    </w:rPr>
  </w:style>
  <w:style w:type="paragraph" w:customStyle="1" w:styleId="Reftitle">
    <w:name w:val="Ref_title"/>
    <w:basedOn w:val="Normal"/>
    <w:next w:val="Reftext"/>
    <w:rsid w:val="0073727D"/>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73727D"/>
  </w:style>
  <w:style w:type="paragraph" w:customStyle="1" w:styleId="RepNo">
    <w:name w:val="Rep_No"/>
    <w:basedOn w:val="RecNo"/>
    <w:next w:val="Reptitle"/>
    <w:rsid w:val="0073727D"/>
  </w:style>
  <w:style w:type="paragraph" w:customStyle="1" w:styleId="Reptitle">
    <w:name w:val="Rep_title"/>
    <w:basedOn w:val="Rectitle"/>
    <w:next w:val="Repref"/>
    <w:rsid w:val="0073727D"/>
  </w:style>
  <w:style w:type="paragraph" w:customStyle="1" w:styleId="Repref">
    <w:name w:val="Rep_ref"/>
    <w:basedOn w:val="Recref"/>
    <w:next w:val="Repdate"/>
    <w:rsid w:val="0073727D"/>
  </w:style>
  <w:style w:type="paragraph" w:customStyle="1" w:styleId="Resdate">
    <w:name w:val="Res_date"/>
    <w:basedOn w:val="Recdate"/>
    <w:next w:val="Normalaftertitle"/>
    <w:rsid w:val="0073727D"/>
  </w:style>
  <w:style w:type="paragraph" w:customStyle="1" w:styleId="ResNo">
    <w:name w:val="Res_No"/>
    <w:basedOn w:val="RecNo"/>
    <w:next w:val="Restitle"/>
    <w:rsid w:val="0073727D"/>
  </w:style>
  <w:style w:type="paragraph" w:customStyle="1" w:styleId="Restitle">
    <w:name w:val="Res_title"/>
    <w:basedOn w:val="Normal"/>
    <w:next w:val="Resref"/>
    <w:rsid w:val="0073727D"/>
    <w:pPr>
      <w:spacing w:before="240"/>
      <w:jc w:val="center"/>
    </w:pPr>
    <w:rPr>
      <w:b/>
      <w:sz w:val="28"/>
    </w:rPr>
  </w:style>
  <w:style w:type="paragraph" w:customStyle="1" w:styleId="Resref">
    <w:name w:val="Res_ref"/>
    <w:basedOn w:val="Recref"/>
    <w:next w:val="Resdate"/>
    <w:rsid w:val="0073727D"/>
  </w:style>
  <w:style w:type="paragraph" w:customStyle="1" w:styleId="SectionNo">
    <w:name w:val="Section_No"/>
    <w:basedOn w:val="Normal"/>
    <w:next w:val="Normal"/>
    <w:rsid w:val="0073727D"/>
  </w:style>
  <w:style w:type="paragraph" w:customStyle="1" w:styleId="Sectiontitle">
    <w:name w:val="Section_title"/>
    <w:basedOn w:val="Normal"/>
    <w:next w:val="Normalaftertitle"/>
    <w:rsid w:val="0073727D"/>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73727D"/>
    <w:pPr>
      <w:tabs>
        <w:tab w:val="clear" w:pos="794"/>
        <w:tab w:val="clear" w:pos="1191"/>
        <w:tab w:val="clear" w:pos="1588"/>
        <w:tab w:val="clear" w:pos="1985"/>
        <w:tab w:val="right" w:pos="9611"/>
      </w:tabs>
    </w:pPr>
    <w:rPr>
      <w:i/>
    </w:rPr>
  </w:style>
  <w:style w:type="paragraph" w:styleId="TOC1">
    <w:name w:val="toc 1"/>
    <w:basedOn w:val="Normal"/>
    <w:rsid w:val="0073727D"/>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73727D"/>
    <w:pPr>
      <w:tabs>
        <w:tab w:val="clear" w:pos="567"/>
        <w:tab w:val="left" w:pos="1276"/>
      </w:tabs>
      <w:spacing w:before="160"/>
      <w:ind w:left="1276" w:hanging="709"/>
    </w:pPr>
  </w:style>
  <w:style w:type="paragraph" w:styleId="TOC3">
    <w:name w:val="toc 3"/>
    <w:basedOn w:val="TOC2"/>
    <w:rsid w:val="0073727D"/>
    <w:pPr>
      <w:tabs>
        <w:tab w:val="clear" w:pos="1276"/>
        <w:tab w:val="left" w:pos="2155"/>
      </w:tabs>
      <w:ind w:left="2155" w:hanging="879"/>
    </w:pPr>
  </w:style>
  <w:style w:type="paragraph" w:styleId="TOC4">
    <w:name w:val="toc 4"/>
    <w:basedOn w:val="TOC3"/>
    <w:rsid w:val="0073727D"/>
    <w:pPr>
      <w:tabs>
        <w:tab w:val="left" w:pos="3261"/>
      </w:tabs>
      <w:spacing w:before="80"/>
      <w:ind w:left="3261" w:hanging="993"/>
    </w:pPr>
  </w:style>
  <w:style w:type="paragraph" w:styleId="TOC5">
    <w:name w:val="toc 5"/>
    <w:basedOn w:val="TOC4"/>
    <w:rsid w:val="0073727D"/>
  </w:style>
  <w:style w:type="paragraph" w:styleId="TOC6">
    <w:name w:val="toc 6"/>
    <w:basedOn w:val="TOC4"/>
    <w:rsid w:val="0073727D"/>
  </w:style>
  <w:style w:type="paragraph" w:styleId="TOC7">
    <w:name w:val="toc 7"/>
    <w:basedOn w:val="TOC4"/>
    <w:rsid w:val="0073727D"/>
  </w:style>
  <w:style w:type="paragraph" w:styleId="TOC8">
    <w:name w:val="toc 8"/>
    <w:basedOn w:val="TOC4"/>
    <w:rsid w:val="0073727D"/>
  </w:style>
  <w:style w:type="paragraph" w:customStyle="1" w:styleId="Annexref">
    <w:name w:val="Annex_ref"/>
    <w:basedOn w:val="Normal"/>
    <w:next w:val="Normalaftertitle"/>
    <w:rsid w:val="0073727D"/>
    <w:pPr>
      <w:keepNext/>
      <w:keepLines/>
      <w:spacing w:after="280"/>
      <w:jc w:val="center"/>
    </w:pPr>
  </w:style>
  <w:style w:type="paragraph" w:customStyle="1" w:styleId="Appendixref">
    <w:name w:val="Appendix_ref"/>
    <w:basedOn w:val="Annexref"/>
    <w:next w:val="Normalaftertitle"/>
    <w:rsid w:val="0073727D"/>
  </w:style>
  <w:style w:type="paragraph" w:customStyle="1" w:styleId="Tabletitle">
    <w:name w:val="Table_title"/>
    <w:basedOn w:val="Normal"/>
    <w:next w:val="Tablehead"/>
    <w:rsid w:val="0073727D"/>
    <w:pPr>
      <w:keepNext/>
      <w:spacing w:before="0" w:after="120"/>
      <w:jc w:val="center"/>
    </w:pPr>
    <w:rPr>
      <w:b/>
    </w:rPr>
  </w:style>
  <w:style w:type="paragraph" w:customStyle="1" w:styleId="Summary">
    <w:name w:val="Summary"/>
    <w:basedOn w:val="Normal"/>
    <w:next w:val="Normalaftertitle"/>
    <w:autoRedefine/>
    <w:rsid w:val="00953D38"/>
    <w:pPr>
      <w:spacing w:after="480"/>
      <w:jc w:val="left"/>
    </w:pPr>
    <w:rPr>
      <w:lang w:val="en-GB"/>
    </w:rPr>
  </w:style>
  <w:style w:type="character" w:styleId="Hyperlink">
    <w:name w:val="Hyperlink"/>
    <w:basedOn w:val="DefaultParagraphFont"/>
    <w:rsid w:val="00934ED7"/>
    <w:rPr>
      <w:color w:val="0000FF"/>
      <w:u w:val="single"/>
    </w:rPr>
  </w:style>
  <w:style w:type="paragraph" w:customStyle="1" w:styleId="TableLegendNote">
    <w:name w:val="Table_Legend_Note"/>
    <w:basedOn w:val="Tablelegend"/>
    <w:next w:val="Tablelegend"/>
    <w:rsid w:val="0073727D"/>
    <w:pPr>
      <w:ind w:left="-85" w:firstLine="0"/>
    </w:pPr>
    <w:rPr>
      <w:lang w:val="en-US"/>
    </w:rPr>
  </w:style>
  <w:style w:type="paragraph" w:customStyle="1" w:styleId="Artheading">
    <w:name w:val="Art_heading"/>
    <w:basedOn w:val="Normal"/>
    <w:next w:val="Normal"/>
    <w:rsid w:val="003376B9"/>
    <w:pPr>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lang w:val="en-GB"/>
    </w:rPr>
  </w:style>
  <w:style w:type="character" w:styleId="EndnoteReference">
    <w:name w:val="endnote reference"/>
    <w:basedOn w:val="DefaultParagraphFont"/>
    <w:rsid w:val="003376B9"/>
    <w:rPr>
      <w:vertAlign w:val="superscript"/>
    </w:rPr>
  </w:style>
  <w:style w:type="paragraph" w:customStyle="1" w:styleId="Figurewithouttitle">
    <w:name w:val="Figure_without_title"/>
    <w:basedOn w:val="FigureNo"/>
    <w:next w:val="Normal"/>
    <w:rsid w:val="003376B9"/>
    <w:pPr>
      <w:keepNext w:val="0"/>
      <w:tabs>
        <w:tab w:val="clear" w:pos="794"/>
        <w:tab w:val="clear" w:pos="1191"/>
        <w:tab w:val="clear" w:pos="1588"/>
        <w:tab w:val="clear" w:pos="1985"/>
        <w:tab w:val="left" w:pos="1134"/>
        <w:tab w:val="left" w:pos="1871"/>
        <w:tab w:val="left" w:pos="2268"/>
      </w:tabs>
      <w:spacing w:after="120"/>
    </w:pPr>
    <w:rPr>
      <w:sz w:val="20"/>
      <w:lang w:val="en-GB"/>
    </w:rPr>
  </w:style>
  <w:style w:type="paragraph" w:customStyle="1" w:styleId="FirstFooter">
    <w:name w:val="FirstFooter"/>
    <w:basedOn w:val="Footer"/>
    <w:rsid w:val="003376B9"/>
    <w:pPr>
      <w:overflowPunct/>
      <w:autoSpaceDE/>
      <w:autoSpaceDN/>
      <w:adjustRightInd/>
      <w:spacing w:before="40"/>
      <w:jc w:val="left"/>
      <w:textAlignment w:val="auto"/>
    </w:pPr>
    <w:rPr>
      <w:noProof w:val="0"/>
      <w:sz w:val="16"/>
      <w:lang w:val="en-GB"/>
    </w:rPr>
  </w:style>
  <w:style w:type="paragraph" w:customStyle="1" w:styleId="Source">
    <w:name w:val="Source"/>
    <w:basedOn w:val="Normal"/>
    <w:next w:val="Normal"/>
    <w:link w:val="SourceChar"/>
    <w:uiPriority w:val="99"/>
    <w:rsid w:val="003376B9"/>
    <w:pPr>
      <w:tabs>
        <w:tab w:val="clear" w:pos="794"/>
        <w:tab w:val="clear" w:pos="1191"/>
        <w:tab w:val="clear" w:pos="1588"/>
        <w:tab w:val="clear" w:pos="1985"/>
        <w:tab w:val="left" w:pos="1134"/>
        <w:tab w:val="left" w:pos="1871"/>
        <w:tab w:val="left" w:pos="2268"/>
      </w:tabs>
      <w:spacing w:before="840"/>
      <w:jc w:val="center"/>
    </w:pPr>
    <w:rPr>
      <w:b/>
      <w:sz w:val="28"/>
      <w:lang w:val="en-GB"/>
    </w:rPr>
  </w:style>
  <w:style w:type="paragraph" w:customStyle="1" w:styleId="SpecialFooter">
    <w:name w:val="Special Footer"/>
    <w:basedOn w:val="Footer"/>
    <w:rsid w:val="003376B9"/>
    <w:pPr>
      <w:tabs>
        <w:tab w:val="left" w:pos="567"/>
        <w:tab w:val="left" w:pos="1134"/>
        <w:tab w:val="left" w:pos="1701"/>
        <w:tab w:val="left" w:pos="2268"/>
        <w:tab w:val="left" w:pos="2835"/>
        <w:tab w:val="left" w:pos="5954"/>
        <w:tab w:val="right" w:pos="9639"/>
      </w:tabs>
    </w:pPr>
    <w:rPr>
      <w:noProof w:val="0"/>
      <w:sz w:val="16"/>
      <w:lang w:val="en-GB"/>
    </w:rPr>
  </w:style>
  <w:style w:type="paragraph" w:customStyle="1" w:styleId="Tableref">
    <w:name w:val="Table_ref"/>
    <w:basedOn w:val="Normal"/>
    <w:next w:val="Normal"/>
    <w:rsid w:val="003376B9"/>
    <w:pPr>
      <w:keepNext/>
      <w:tabs>
        <w:tab w:val="clear" w:pos="794"/>
        <w:tab w:val="clear" w:pos="1191"/>
        <w:tab w:val="clear" w:pos="1588"/>
        <w:tab w:val="clear" w:pos="1985"/>
        <w:tab w:val="left" w:pos="1134"/>
        <w:tab w:val="left" w:pos="1871"/>
        <w:tab w:val="left" w:pos="2268"/>
      </w:tabs>
      <w:spacing w:before="560"/>
      <w:jc w:val="center"/>
    </w:pPr>
    <w:rPr>
      <w:sz w:val="20"/>
      <w:lang w:val="en-GB"/>
    </w:rPr>
  </w:style>
  <w:style w:type="paragraph" w:customStyle="1" w:styleId="Title1">
    <w:name w:val="Title 1"/>
    <w:basedOn w:val="Source"/>
    <w:next w:val="Normal"/>
    <w:link w:val="Title1Char"/>
    <w:uiPriority w:val="99"/>
    <w:rsid w:val="003376B9"/>
    <w:pPr>
      <w:tabs>
        <w:tab w:val="left" w:pos="567"/>
        <w:tab w:val="left" w:pos="1701"/>
        <w:tab w:val="left" w:pos="2835"/>
      </w:tabs>
      <w:spacing w:before="240"/>
    </w:pPr>
    <w:rPr>
      <w:b w:val="0"/>
      <w:caps/>
    </w:rPr>
  </w:style>
  <w:style w:type="paragraph" w:customStyle="1" w:styleId="Title2">
    <w:name w:val="Title 2"/>
    <w:basedOn w:val="Source"/>
    <w:next w:val="Normal"/>
    <w:rsid w:val="003376B9"/>
    <w:pPr>
      <w:overflowPunct/>
      <w:autoSpaceDE/>
      <w:autoSpaceDN/>
      <w:adjustRightInd/>
      <w:spacing w:before="480"/>
      <w:textAlignment w:val="auto"/>
    </w:pPr>
    <w:rPr>
      <w:b w:val="0"/>
      <w:caps/>
    </w:rPr>
  </w:style>
  <w:style w:type="paragraph" w:customStyle="1" w:styleId="Title3">
    <w:name w:val="Title 3"/>
    <w:basedOn w:val="Title2"/>
    <w:next w:val="Normal"/>
    <w:rsid w:val="003376B9"/>
    <w:pPr>
      <w:spacing w:before="240"/>
    </w:pPr>
    <w:rPr>
      <w:caps w:val="0"/>
    </w:rPr>
  </w:style>
  <w:style w:type="paragraph" w:customStyle="1" w:styleId="Title4">
    <w:name w:val="Title 4"/>
    <w:basedOn w:val="Title3"/>
    <w:next w:val="Heading1"/>
    <w:rsid w:val="003376B9"/>
    <w:rPr>
      <w:b/>
    </w:rPr>
  </w:style>
  <w:style w:type="character" w:customStyle="1" w:styleId="Appdef">
    <w:name w:val="App_def"/>
    <w:basedOn w:val="DefaultParagraphFont"/>
    <w:rsid w:val="003376B9"/>
    <w:rPr>
      <w:rFonts w:ascii="Times New Roman" w:hAnsi="Times New Roman"/>
      <w:b/>
    </w:rPr>
  </w:style>
  <w:style w:type="character" w:customStyle="1" w:styleId="Appref">
    <w:name w:val="App_ref"/>
    <w:basedOn w:val="DefaultParagraphFont"/>
    <w:rsid w:val="003376B9"/>
  </w:style>
  <w:style w:type="character" w:customStyle="1" w:styleId="Artdef">
    <w:name w:val="Art_def"/>
    <w:basedOn w:val="DefaultParagraphFont"/>
    <w:rsid w:val="003376B9"/>
    <w:rPr>
      <w:rFonts w:ascii="Times New Roman" w:hAnsi="Times New Roman"/>
      <w:b/>
    </w:rPr>
  </w:style>
  <w:style w:type="character" w:customStyle="1" w:styleId="Artref">
    <w:name w:val="Art_ref"/>
    <w:basedOn w:val="DefaultParagraphFont"/>
    <w:rsid w:val="003376B9"/>
  </w:style>
  <w:style w:type="character" w:customStyle="1" w:styleId="Recdef">
    <w:name w:val="Rec_def"/>
    <w:basedOn w:val="DefaultParagraphFont"/>
    <w:rsid w:val="003376B9"/>
    <w:rPr>
      <w:b/>
    </w:rPr>
  </w:style>
  <w:style w:type="character" w:customStyle="1" w:styleId="Resdef">
    <w:name w:val="Res_def"/>
    <w:basedOn w:val="DefaultParagraphFont"/>
    <w:rsid w:val="003376B9"/>
    <w:rPr>
      <w:rFonts w:ascii="Times New Roman" w:hAnsi="Times New Roman"/>
      <w:b/>
    </w:rPr>
  </w:style>
  <w:style w:type="character" w:customStyle="1" w:styleId="Tablefreq">
    <w:name w:val="Table_freq"/>
    <w:basedOn w:val="DefaultParagraphFont"/>
    <w:rsid w:val="003376B9"/>
    <w:rPr>
      <w:b/>
      <w:color w:val="auto"/>
      <w:sz w:val="20"/>
    </w:rPr>
  </w:style>
  <w:style w:type="paragraph" w:customStyle="1" w:styleId="Formal">
    <w:name w:val="Formal"/>
    <w:basedOn w:val="ASN1"/>
    <w:rsid w:val="003376B9"/>
    <w:pPr>
      <w:tabs>
        <w:tab w:val="left" w:pos="1871"/>
      </w:tabs>
      <w:jc w:val="left"/>
    </w:pPr>
    <w:rPr>
      <w:rFonts w:ascii="Times New Roman Bold" w:hAnsi="Times New Roman Bold"/>
      <w:b w:val="0"/>
      <w:lang w:val="en-GB"/>
    </w:rPr>
  </w:style>
  <w:style w:type="paragraph" w:customStyle="1" w:styleId="Section1">
    <w:name w:val="Section_1"/>
    <w:basedOn w:val="Normal"/>
    <w:rsid w:val="003376B9"/>
    <w:pPr>
      <w:tabs>
        <w:tab w:val="clear" w:pos="794"/>
        <w:tab w:val="clear" w:pos="1191"/>
        <w:tab w:val="clear" w:pos="1588"/>
        <w:tab w:val="clear" w:pos="1985"/>
        <w:tab w:val="center" w:pos="4820"/>
      </w:tabs>
      <w:spacing w:before="360"/>
      <w:jc w:val="center"/>
    </w:pPr>
    <w:rPr>
      <w:b/>
      <w:lang w:val="en-GB"/>
    </w:rPr>
  </w:style>
  <w:style w:type="paragraph" w:customStyle="1" w:styleId="Section2">
    <w:name w:val="Section_2"/>
    <w:basedOn w:val="Section1"/>
    <w:rsid w:val="003376B9"/>
    <w:rPr>
      <w:b w:val="0"/>
      <w:i/>
    </w:rPr>
  </w:style>
  <w:style w:type="paragraph" w:customStyle="1" w:styleId="AnnexNo">
    <w:name w:val="Annex_No"/>
    <w:basedOn w:val="Normal"/>
    <w:next w:val="Normal"/>
    <w:rsid w:val="003376B9"/>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rsid w:val="003376B9"/>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AppendixNo">
    <w:name w:val="Appendix_No"/>
    <w:basedOn w:val="AnnexNo"/>
    <w:next w:val="Annexref"/>
    <w:rsid w:val="003376B9"/>
  </w:style>
  <w:style w:type="paragraph" w:customStyle="1" w:styleId="Appendixtitle">
    <w:name w:val="Appendix_title"/>
    <w:basedOn w:val="Annextitle"/>
    <w:next w:val="Normal"/>
    <w:rsid w:val="003376B9"/>
  </w:style>
  <w:style w:type="paragraph" w:customStyle="1" w:styleId="Border">
    <w:name w:val="Border"/>
    <w:basedOn w:val="Normal"/>
    <w:rsid w:val="003376B9"/>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b/>
      <w:noProof/>
      <w:sz w:val="20"/>
      <w:lang w:val="en-GB"/>
    </w:rPr>
  </w:style>
  <w:style w:type="paragraph" w:styleId="Index4">
    <w:name w:val="index 4"/>
    <w:basedOn w:val="Normal"/>
    <w:next w:val="Normal"/>
    <w:rsid w:val="003376B9"/>
    <w:pPr>
      <w:tabs>
        <w:tab w:val="clear" w:pos="794"/>
        <w:tab w:val="clear" w:pos="1191"/>
        <w:tab w:val="clear" w:pos="1588"/>
        <w:tab w:val="clear" w:pos="1985"/>
        <w:tab w:val="left" w:pos="1134"/>
        <w:tab w:val="left" w:pos="1871"/>
        <w:tab w:val="left" w:pos="2268"/>
      </w:tabs>
      <w:ind w:left="849"/>
      <w:jc w:val="left"/>
    </w:pPr>
    <w:rPr>
      <w:lang w:val="en-GB"/>
    </w:rPr>
  </w:style>
  <w:style w:type="paragraph" w:styleId="Index5">
    <w:name w:val="index 5"/>
    <w:basedOn w:val="Normal"/>
    <w:next w:val="Normal"/>
    <w:rsid w:val="003376B9"/>
    <w:pPr>
      <w:tabs>
        <w:tab w:val="clear" w:pos="794"/>
        <w:tab w:val="clear" w:pos="1191"/>
        <w:tab w:val="clear" w:pos="1588"/>
        <w:tab w:val="clear" w:pos="1985"/>
        <w:tab w:val="left" w:pos="1134"/>
        <w:tab w:val="left" w:pos="1871"/>
        <w:tab w:val="left" w:pos="2268"/>
      </w:tabs>
      <w:ind w:left="1132"/>
      <w:jc w:val="left"/>
    </w:pPr>
    <w:rPr>
      <w:lang w:val="en-GB"/>
    </w:rPr>
  </w:style>
  <w:style w:type="paragraph" w:styleId="Index6">
    <w:name w:val="index 6"/>
    <w:basedOn w:val="Normal"/>
    <w:next w:val="Normal"/>
    <w:rsid w:val="003376B9"/>
    <w:pPr>
      <w:tabs>
        <w:tab w:val="clear" w:pos="794"/>
        <w:tab w:val="clear" w:pos="1191"/>
        <w:tab w:val="clear" w:pos="1588"/>
        <w:tab w:val="clear" w:pos="1985"/>
        <w:tab w:val="left" w:pos="1134"/>
        <w:tab w:val="left" w:pos="1871"/>
        <w:tab w:val="left" w:pos="2268"/>
      </w:tabs>
      <w:ind w:left="1415"/>
      <w:jc w:val="left"/>
    </w:pPr>
    <w:rPr>
      <w:lang w:val="en-GB"/>
    </w:rPr>
  </w:style>
  <w:style w:type="paragraph" w:styleId="Index7">
    <w:name w:val="index 7"/>
    <w:basedOn w:val="Normal"/>
    <w:next w:val="Normal"/>
    <w:rsid w:val="003376B9"/>
    <w:pPr>
      <w:tabs>
        <w:tab w:val="clear" w:pos="794"/>
        <w:tab w:val="clear" w:pos="1191"/>
        <w:tab w:val="clear" w:pos="1588"/>
        <w:tab w:val="clear" w:pos="1985"/>
        <w:tab w:val="left" w:pos="1134"/>
        <w:tab w:val="left" w:pos="1871"/>
        <w:tab w:val="left" w:pos="2268"/>
      </w:tabs>
      <w:ind w:left="1698"/>
      <w:jc w:val="left"/>
    </w:pPr>
    <w:rPr>
      <w:lang w:val="en-GB"/>
    </w:rPr>
  </w:style>
  <w:style w:type="character" w:styleId="LineNumber">
    <w:name w:val="line number"/>
    <w:basedOn w:val="DefaultParagraphFont"/>
    <w:rsid w:val="003376B9"/>
  </w:style>
  <w:style w:type="paragraph" w:customStyle="1" w:styleId="Normalaftertitle0">
    <w:name w:val="Normal after title"/>
    <w:basedOn w:val="Normal"/>
    <w:next w:val="Normal"/>
    <w:rsid w:val="003376B9"/>
    <w:pPr>
      <w:tabs>
        <w:tab w:val="clear" w:pos="794"/>
        <w:tab w:val="clear" w:pos="1191"/>
        <w:tab w:val="clear" w:pos="1588"/>
        <w:tab w:val="clear" w:pos="1985"/>
        <w:tab w:val="left" w:pos="1134"/>
        <w:tab w:val="left" w:pos="1871"/>
        <w:tab w:val="left" w:pos="2268"/>
      </w:tabs>
      <w:spacing w:before="280"/>
      <w:jc w:val="left"/>
    </w:pPr>
    <w:rPr>
      <w:lang w:val="en-GB"/>
    </w:rPr>
  </w:style>
  <w:style w:type="paragraph" w:customStyle="1" w:styleId="Proposal">
    <w:name w:val="Proposal"/>
    <w:basedOn w:val="Normal"/>
    <w:next w:val="Normal"/>
    <w:rsid w:val="003376B9"/>
    <w:pPr>
      <w:keepNext/>
      <w:tabs>
        <w:tab w:val="clear" w:pos="794"/>
        <w:tab w:val="clear" w:pos="1191"/>
        <w:tab w:val="clear" w:pos="1588"/>
        <w:tab w:val="clear" w:pos="1985"/>
        <w:tab w:val="left" w:pos="1134"/>
        <w:tab w:val="left" w:pos="1871"/>
        <w:tab w:val="left" w:pos="2268"/>
      </w:tabs>
      <w:spacing w:before="240"/>
      <w:jc w:val="left"/>
    </w:pPr>
    <w:rPr>
      <w:rFonts w:hAnsi="Times New Roman Bold"/>
      <w:b/>
      <w:lang w:val="en-GB"/>
    </w:rPr>
  </w:style>
  <w:style w:type="paragraph" w:customStyle="1" w:styleId="Reasons">
    <w:name w:val="Reasons"/>
    <w:basedOn w:val="Normal"/>
    <w:qFormat/>
    <w:rsid w:val="003376B9"/>
    <w:pPr>
      <w:tabs>
        <w:tab w:val="clear" w:pos="794"/>
        <w:tab w:val="clear" w:pos="1191"/>
        <w:tab w:val="left" w:pos="1134"/>
      </w:tabs>
      <w:jc w:val="left"/>
    </w:pPr>
    <w:rPr>
      <w:lang w:val="en-GB"/>
    </w:rPr>
  </w:style>
  <w:style w:type="paragraph" w:customStyle="1" w:styleId="Section3">
    <w:name w:val="Section_3"/>
    <w:basedOn w:val="Section1"/>
    <w:rsid w:val="003376B9"/>
    <w:rPr>
      <w:b w:val="0"/>
    </w:rPr>
  </w:style>
  <w:style w:type="paragraph" w:customStyle="1" w:styleId="TableTextS5">
    <w:name w:val="Table_TextS5"/>
    <w:basedOn w:val="Normal"/>
    <w:rsid w:val="003376B9"/>
    <w:pPr>
      <w:tabs>
        <w:tab w:val="clear" w:pos="794"/>
        <w:tab w:val="clear" w:pos="1191"/>
        <w:tab w:val="clear" w:pos="1588"/>
        <w:tab w:val="clear" w:pos="1985"/>
        <w:tab w:val="left" w:pos="170"/>
        <w:tab w:val="left" w:pos="567"/>
        <w:tab w:val="left" w:pos="737"/>
        <w:tab w:val="left" w:pos="2977"/>
        <w:tab w:val="left" w:pos="3266"/>
      </w:tabs>
      <w:spacing w:before="40" w:after="40"/>
      <w:jc w:val="left"/>
    </w:pPr>
    <w:rPr>
      <w:sz w:val="20"/>
      <w:lang w:val="en-GB"/>
    </w:rPr>
  </w:style>
  <w:style w:type="paragraph" w:customStyle="1" w:styleId="Agendaitem">
    <w:name w:val="Agenda_item"/>
    <w:basedOn w:val="Normal"/>
    <w:next w:val="Normal"/>
    <w:qFormat/>
    <w:rsid w:val="003376B9"/>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3376B9"/>
    <w:pPr>
      <w:tabs>
        <w:tab w:val="clear" w:pos="794"/>
        <w:tab w:val="clear" w:pos="1191"/>
        <w:tab w:val="clear" w:pos="1588"/>
        <w:tab w:val="clear" w:pos="1985"/>
        <w:tab w:val="left" w:pos="1134"/>
        <w:tab w:val="left" w:pos="1871"/>
        <w:tab w:val="left" w:pos="2268"/>
      </w:tabs>
    </w:pPr>
    <w:rPr>
      <w:caps/>
      <w:lang w:val="en-GB"/>
    </w:rPr>
  </w:style>
  <w:style w:type="paragraph" w:customStyle="1" w:styleId="AppArttitle">
    <w:name w:val="App_Art_title"/>
    <w:basedOn w:val="Arttitle"/>
    <w:qFormat/>
    <w:rsid w:val="003376B9"/>
    <w:pPr>
      <w:tabs>
        <w:tab w:val="clear" w:pos="794"/>
        <w:tab w:val="clear" w:pos="1191"/>
        <w:tab w:val="clear" w:pos="1588"/>
        <w:tab w:val="clear" w:pos="1985"/>
        <w:tab w:val="left" w:pos="1134"/>
        <w:tab w:val="left" w:pos="1871"/>
        <w:tab w:val="left" w:pos="2268"/>
      </w:tabs>
    </w:pPr>
    <w:rPr>
      <w:lang w:val="en-GB"/>
    </w:rPr>
  </w:style>
  <w:style w:type="paragraph" w:customStyle="1" w:styleId="ApptoAnnex">
    <w:name w:val="App_to_Annex"/>
    <w:basedOn w:val="AppendixNo"/>
    <w:next w:val="Normal"/>
    <w:qFormat/>
    <w:rsid w:val="003376B9"/>
  </w:style>
  <w:style w:type="paragraph" w:customStyle="1" w:styleId="Committee">
    <w:name w:val="Committee"/>
    <w:basedOn w:val="Normal"/>
    <w:qFormat/>
    <w:rsid w:val="003376B9"/>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hAnsiTheme="minorHAnsi" w:cstheme="minorHAnsi"/>
      <w:b/>
      <w:szCs w:val="24"/>
      <w:lang w:val="en-GB"/>
    </w:rPr>
  </w:style>
  <w:style w:type="character" w:customStyle="1" w:styleId="FooterChar">
    <w:name w:val="Footer Char"/>
    <w:basedOn w:val="DefaultParagraphFont"/>
    <w:link w:val="Footer"/>
    <w:rsid w:val="003376B9"/>
    <w:rPr>
      <w:noProof/>
      <w:sz w:val="18"/>
      <w:lang w:val="fr-FR" w:eastAsia="en-US"/>
    </w:rPr>
  </w:style>
  <w:style w:type="character" w:customStyle="1" w:styleId="FootnoteTextChar">
    <w:name w:val="Footnote Text Char"/>
    <w:basedOn w:val="DefaultParagraphFont"/>
    <w:link w:val="FootnoteText"/>
    <w:rsid w:val="003376B9"/>
    <w:rPr>
      <w:sz w:val="22"/>
      <w:lang w:val="fr-FR" w:eastAsia="en-US"/>
    </w:rPr>
  </w:style>
  <w:style w:type="character" w:customStyle="1" w:styleId="HeaderChar">
    <w:name w:val="Header Char"/>
    <w:basedOn w:val="DefaultParagraphFont"/>
    <w:link w:val="Header"/>
    <w:rsid w:val="003376B9"/>
    <w:rPr>
      <w:sz w:val="24"/>
      <w:lang w:val="fr-FR" w:eastAsia="en-US"/>
    </w:rPr>
  </w:style>
  <w:style w:type="paragraph" w:customStyle="1" w:styleId="Normalend">
    <w:name w:val="Normal_end"/>
    <w:basedOn w:val="Normal"/>
    <w:next w:val="Normal"/>
    <w:qFormat/>
    <w:rsid w:val="003376B9"/>
    <w:pPr>
      <w:tabs>
        <w:tab w:val="clear" w:pos="794"/>
        <w:tab w:val="clear" w:pos="1191"/>
        <w:tab w:val="clear" w:pos="1588"/>
        <w:tab w:val="clear" w:pos="1985"/>
        <w:tab w:val="left" w:pos="1134"/>
        <w:tab w:val="left" w:pos="1871"/>
        <w:tab w:val="left" w:pos="2268"/>
      </w:tabs>
      <w:jc w:val="left"/>
    </w:pPr>
    <w:rPr>
      <w:lang w:val="en-US"/>
    </w:rPr>
  </w:style>
  <w:style w:type="paragraph" w:customStyle="1" w:styleId="Part1">
    <w:name w:val="Part_1"/>
    <w:basedOn w:val="Section1"/>
    <w:next w:val="Section1"/>
    <w:qFormat/>
    <w:rsid w:val="003376B9"/>
  </w:style>
  <w:style w:type="paragraph" w:customStyle="1" w:styleId="Subsection1">
    <w:name w:val="Subsection_1"/>
    <w:basedOn w:val="Section1"/>
    <w:next w:val="Normalaftertitle0"/>
    <w:qFormat/>
    <w:rsid w:val="003376B9"/>
  </w:style>
  <w:style w:type="paragraph" w:customStyle="1" w:styleId="Volumetitle">
    <w:name w:val="Volume_title"/>
    <w:basedOn w:val="Normal"/>
    <w:qFormat/>
    <w:rsid w:val="003376B9"/>
    <w:pPr>
      <w:tabs>
        <w:tab w:val="clear" w:pos="794"/>
        <w:tab w:val="clear" w:pos="1191"/>
        <w:tab w:val="clear" w:pos="1588"/>
        <w:tab w:val="clear" w:pos="1985"/>
        <w:tab w:val="left" w:pos="1134"/>
        <w:tab w:val="left" w:pos="1871"/>
        <w:tab w:val="left" w:pos="2268"/>
      </w:tabs>
      <w:jc w:val="center"/>
    </w:pPr>
    <w:rPr>
      <w:b/>
      <w:bCs/>
      <w:sz w:val="28"/>
      <w:szCs w:val="28"/>
      <w:lang w:val="en-GB"/>
    </w:rPr>
  </w:style>
  <w:style w:type="paragraph" w:customStyle="1" w:styleId="Headingsplit">
    <w:name w:val="Heading_split"/>
    <w:basedOn w:val="Headingi"/>
    <w:qFormat/>
    <w:rsid w:val="003376B9"/>
    <w:pPr>
      <w:keepNext w:val="0"/>
      <w:keepLines w:val="0"/>
      <w:tabs>
        <w:tab w:val="clear" w:pos="794"/>
        <w:tab w:val="clear" w:pos="1191"/>
        <w:tab w:val="clear" w:pos="1588"/>
        <w:tab w:val="clear" w:pos="1985"/>
        <w:tab w:val="left" w:pos="1134"/>
        <w:tab w:val="left" w:pos="1871"/>
        <w:tab w:val="left" w:pos="2268"/>
      </w:tabs>
      <w:jc w:val="left"/>
      <w:outlineLvl w:val="9"/>
    </w:pPr>
    <w:rPr>
      <w:lang w:val="en-US"/>
    </w:rPr>
  </w:style>
  <w:style w:type="paragraph" w:customStyle="1" w:styleId="Normalsplit">
    <w:name w:val="Normal_split"/>
    <w:basedOn w:val="Normal"/>
    <w:qFormat/>
    <w:rsid w:val="003376B9"/>
    <w:pPr>
      <w:tabs>
        <w:tab w:val="clear" w:pos="794"/>
        <w:tab w:val="clear" w:pos="1191"/>
        <w:tab w:val="clear" w:pos="1588"/>
        <w:tab w:val="clear" w:pos="1985"/>
        <w:tab w:val="left" w:pos="1134"/>
        <w:tab w:val="left" w:pos="1871"/>
        <w:tab w:val="left" w:pos="2268"/>
      </w:tabs>
      <w:jc w:val="left"/>
    </w:pPr>
    <w:rPr>
      <w:lang w:val="en-GB"/>
    </w:rPr>
  </w:style>
  <w:style w:type="character" w:customStyle="1" w:styleId="Provsplit">
    <w:name w:val="Prov_split"/>
    <w:basedOn w:val="DefaultParagraphFont"/>
    <w:qFormat/>
    <w:rsid w:val="003376B9"/>
    <w:rPr>
      <w:rFonts w:ascii="Times New Roman" w:hAnsi="Times New Roman"/>
      <w:b w:val="0"/>
    </w:rPr>
  </w:style>
  <w:style w:type="paragraph" w:customStyle="1" w:styleId="Tablesplit">
    <w:name w:val="Table_split"/>
    <w:basedOn w:val="Tabletext"/>
    <w:qFormat/>
    <w:rsid w:val="003376B9"/>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jc w:val="left"/>
    </w:pPr>
    <w:rPr>
      <w:b/>
      <w:sz w:val="20"/>
      <w:lang w:val="en-GB"/>
    </w:rPr>
  </w:style>
  <w:style w:type="character" w:customStyle="1" w:styleId="Heading1Char">
    <w:name w:val="Heading 1 Char"/>
    <w:basedOn w:val="DefaultParagraphFont"/>
    <w:link w:val="Heading1"/>
    <w:rsid w:val="003376B9"/>
    <w:rPr>
      <w:b/>
      <w:sz w:val="24"/>
      <w:lang w:val="fr-FR" w:eastAsia="en-US"/>
    </w:rPr>
  </w:style>
  <w:style w:type="character" w:customStyle="1" w:styleId="Heading2Char">
    <w:name w:val="Heading 2 Char"/>
    <w:basedOn w:val="DefaultParagraphFont"/>
    <w:link w:val="Heading2"/>
    <w:rsid w:val="003376B9"/>
    <w:rPr>
      <w:b/>
      <w:sz w:val="24"/>
      <w:lang w:val="fr-FR" w:eastAsia="en-US"/>
    </w:rPr>
  </w:style>
  <w:style w:type="character" w:customStyle="1" w:styleId="Heading3Char">
    <w:name w:val="Heading 3 Char"/>
    <w:basedOn w:val="DefaultParagraphFont"/>
    <w:link w:val="Heading3"/>
    <w:rsid w:val="003376B9"/>
    <w:rPr>
      <w:b/>
      <w:sz w:val="24"/>
      <w:lang w:val="fr-FR" w:eastAsia="en-US"/>
    </w:rPr>
  </w:style>
  <w:style w:type="character" w:customStyle="1" w:styleId="Heading4Char">
    <w:name w:val="Heading 4 Char"/>
    <w:basedOn w:val="DefaultParagraphFont"/>
    <w:link w:val="Heading4"/>
    <w:rsid w:val="003376B9"/>
    <w:rPr>
      <w:b/>
      <w:sz w:val="24"/>
      <w:lang w:val="fr-FR" w:eastAsia="en-US"/>
    </w:rPr>
  </w:style>
  <w:style w:type="character" w:customStyle="1" w:styleId="Heading5Char">
    <w:name w:val="Heading 5 Char"/>
    <w:basedOn w:val="DefaultParagraphFont"/>
    <w:link w:val="Heading5"/>
    <w:rsid w:val="003376B9"/>
    <w:rPr>
      <w:b/>
      <w:sz w:val="24"/>
      <w:lang w:val="fr-FR" w:eastAsia="en-US"/>
    </w:rPr>
  </w:style>
  <w:style w:type="character" w:customStyle="1" w:styleId="Heading6Char">
    <w:name w:val="Heading 6 Char"/>
    <w:basedOn w:val="DefaultParagraphFont"/>
    <w:link w:val="Heading6"/>
    <w:rsid w:val="003376B9"/>
    <w:rPr>
      <w:b/>
      <w:sz w:val="24"/>
      <w:lang w:val="fr-FR" w:eastAsia="en-US"/>
    </w:rPr>
  </w:style>
  <w:style w:type="character" w:customStyle="1" w:styleId="Heading7Char">
    <w:name w:val="Heading 7 Char"/>
    <w:basedOn w:val="DefaultParagraphFont"/>
    <w:link w:val="Heading7"/>
    <w:rsid w:val="003376B9"/>
    <w:rPr>
      <w:b/>
      <w:sz w:val="24"/>
      <w:lang w:val="fr-FR" w:eastAsia="en-US"/>
    </w:rPr>
  </w:style>
  <w:style w:type="character" w:customStyle="1" w:styleId="Heading8Char">
    <w:name w:val="Heading 8 Char"/>
    <w:basedOn w:val="DefaultParagraphFont"/>
    <w:link w:val="Heading8"/>
    <w:rsid w:val="003376B9"/>
    <w:rPr>
      <w:b/>
      <w:sz w:val="24"/>
      <w:lang w:val="fr-FR" w:eastAsia="en-US"/>
    </w:rPr>
  </w:style>
  <w:style w:type="character" w:customStyle="1" w:styleId="Heading9Char">
    <w:name w:val="Heading 9 Char"/>
    <w:basedOn w:val="DefaultParagraphFont"/>
    <w:link w:val="Heading9"/>
    <w:rsid w:val="003376B9"/>
    <w:rPr>
      <w:b/>
      <w:sz w:val="24"/>
      <w:lang w:val="fr-FR" w:eastAsia="en-US"/>
    </w:rPr>
  </w:style>
  <w:style w:type="character" w:customStyle="1" w:styleId="SourceChar">
    <w:name w:val="Source Char"/>
    <w:basedOn w:val="DefaultParagraphFont"/>
    <w:link w:val="Source"/>
    <w:uiPriority w:val="99"/>
    <w:locked/>
    <w:rsid w:val="003376B9"/>
    <w:rPr>
      <w:b/>
      <w:sz w:val="28"/>
      <w:lang w:val="en-GB" w:eastAsia="en-US"/>
    </w:rPr>
  </w:style>
  <w:style w:type="character" w:customStyle="1" w:styleId="Title1Char">
    <w:name w:val="Title 1 Char"/>
    <w:basedOn w:val="DefaultParagraphFont"/>
    <w:link w:val="Title1"/>
    <w:uiPriority w:val="99"/>
    <w:locked/>
    <w:rsid w:val="003376B9"/>
    <w:rPr>
      <w:caps/>
      <w:sz w:val="28"/>
      <w:lang w:val="en-GB" w:eastAsia="en-US"/>
    </w:rPr>
  </w:style>
  <w:style w:type="character" w:customStyle="1" w:styleId="HeadingbChar">
    <w:name w:val="Heading_b Char"/>
    <w:basedOn w:val="DefaultParagraphFont"/>
    <w:link w:val="Headingb"/>
    <w:uiPriority w:val="99"/>
    <w:locked/>
    <w:rsid w:val="003376B9"/>
    <w:rPr>
      <w:b/>
      <w:sz w:val="24"/>
      <w:lang w:val="fr-FR" w:eastAsia="en-US"/>
    </w:rPr>
  </w:style>
  <w:style w:type="paragraph" w:styleId="PlainText">
    <w:name w:val="Plain Text"/>
    <w:basedOn w:val="Normal"/>
    <w:link w:val="PlainTextChar"/>
    <w:rsid w:val="003376B9"/>
    <w:pPr>
      <w:tabs>
        <w:tab w:val="clear" w:pos="794"/>
        <w:tab w:val="clear" w:pos="1191"/>
        <w:tab w:val="clear" w:pos="1588"/>
        <w:tab w:val="clear" w:pos="1985"/>
      </w:tabs>
      <w:overflowPunct/>
      <w:autoSpaceDE/>
      <w:autoSpaceDN/>
      <w:adjustRightInd/>
      <w:spacing w:before="0"/>
      <w:textAlignment w:val="auto"/>
    </w:pPr>
    <w:rPr>
      <w:rFonts w:ascii="Courier New" w:hAnsi="Courier New" w:cs="Courier New"/>
      <w:sz w:val="20"/>
      <w:lang w:val="de-DE" w:eastAsia="de-DE"/>
    </w:rPr>
  </w:style>
  <w:style w:type="character" w:customStyle="1" w:styleId="PlainTextChar">
    <w:name w:val="Plain Text Char"/>
    <w:basedOn w:val="DefaultParagraphFont"/>
    <w:link w:val="PlainText"/>
    <w:rsid w:val="003376B9"/>
    <w:rPr>
      <w:rFonts w:ascii="Courier New" w:hAnsi="Courier New" w:cs="Courier New"/>
      <w:lang w:val="de-DE" w:eastAsia="de-DE"/>
    </w:rPr>
  </w:style>
  <w:style w:type="paragraph" w:styleId="BalloonText">
    <w:name w:val="Balloon Text"/>
    <w:basedOn w:val="Normal"/>
    <w:link w:val="BalloonTextChar"/>
    <w:uiPriority w:val="99"/>
    <w:rsid w:val="003376B9"/>
    <w:pPr>
      <w:spacing w:before="0"/>
    </w:pPr>
    <w:rPr>
      <w:rFonts w:ascii="Tahoma" w:hAnsi="Tahoma" w:cs="Tahoma"/>
      <w:sz w:val="16"/>
      <w:szCs w:val="16"/>
    </w:rPr>
  </w:style>
  <w:style w:type="character" w:customStyle="1" w:styleId="BalloonTextChar">
    <w:name w:val="Balloon Text Char"/>
    <w:basedOn w:val="DefaultParagraphFont"/>
    <w:link w:val="BalloonText"/>
    <w:uiPriority w:val="99"/>
    <w:rsid w:val="003376B9"/>
    <w:rPr>
      <w:rFonts w:ascii="Tahoma" w:hAnsi="Tahoma" w:cs="Tahoma"/>
      <w:sz w:val="16"/>
      <w:szCs w:val="16"/>
      <w:lang w:val="fr-FR" w:eastAsia="en-US"/>
    </w:rPr>
  </w:style>
  <w:style w:type="character" w:styleId="CommentReference">
    <w:name w:val="annotation reference"/>
    <w:basedOn w:val="DefaultParagraphFont"/>
    <w:rsid w:val="003376B9"/>
    <w:rPr>
      <w:sz w:val="16"/>
      <w:szCs w:val="16"/>
    </w:rPr>
  </w:style>
  <w:style w:type="paragraph" w:styleId="CommentText">
    <w:name w:val="annotation text"/>
    <w:basedOn w:val="Normal"/>
    <w:link w:val="CommentTextChar"/>
    <w:rsid w:val="003376B9"/>
    <w:rPr>
      <w:sz w:val="20"/>
    </w:rPr>
  </w:style>
  <w:style w:type="character" w:customStyle="1" w:styleId="CommentTextChar">
    <w:name w:val="Comment Text Char"/>
    <w:basedOn w:val="DefaultParagraphFont"/>
    <w:link w:val="CommentText"/>
    <w:rsid w:val="003376B9"/>
    <w:rPr>
      <w:lang w:val="fr-FR" w:eastAsia="en-US"/>
    </w:rPr>
  </w:style>
  <w:style w:type="paragraph" w:styleId="CommentSubject">
    <w:name w:val="annotation subject"/>
    <w:basedOn w:val="CommentText"/>
    <w:next w:val="CommentText"/>
    <w:link w:val="CommentSubjectChar"/>
    <w:rsid w:val="003376B9"/>
    <w:rPr>
      <w:b/>
      <w:bCs/>
    </w:rPr>
  </w:style>
  <w:style w:type="character" w:customStyle="1" w:styleId="CommentSubjectChar">
    <w:name w:val="Comment Subject Char"/>
    <w:basedOn w:val="CommentTextChar"/>
    <w:link w:val="CommentSubject"/>
    <w:rsid w:val="003376B9"/>
    <w:rPr>
      <w:b/>
      <w:bCs/>
      <w:lang w:val="fr-FR" w:eastAsia="en-US"/>
    </w:rPr>
  </w:style>
  <w:style w:type="paragraph" w:customStyle="1" w:styleId="headfoot">
    <w:name w:val="head_foot"/>
    <w:basedOn w:val="Normal"/>
    <w:next w:val="Normalaftertitle0"/>
    <w:rsid w:val="003376B9"/>
    <w:pPr>
      <w:tabs>
        <w:tab w:val="clear" w:pos="794"/>
        <w:tab w:val="clear" w:pos="1191"/>
        <w:tab w:val="clear" w:pos="1588"/>
        <w:tab w:val="clear" w:pos="1985"/>
      </w:tabs>
      <w:spacing w:before="0"/>
    </w:pPr>
    <w:rPr>
      <w:color w:val="FF0000"/>
      <w:sz w:val="8"/>
      <w:lang w:val="en-GB"/>
    </w:rPr>
  </w:style>
  <w:style w:type="paragraph" w:styleId="ListParagraph">
    <w:name w:val="List Paragraph"/>
    <w:basedOn w:val="Normal"/>
    <w:uiPriority w:val="34"/>
    <w:qFormat/>
    <w:rsid w:val="003376B9"/>
    <w:pPr>
      <w:tabs>
        <w:tab w:val="clear" w:pos="794"/>
        <w:tab w:val="clear" w:pos="1191"/>
        <w:tab w:val="clear" w:pos="1588"/>
        <w:tab w:val="clear" w:pos="1985"/>
      </w:tabs>
      <w:overflowPunct/>
      <w:autoSpaceDE/>
      <w:autoSpaceDN/>
      <w:adjustRightInd/>
      <w:spacing w:before="0" w:after="200" w:line="276" w:lineRule="auto"/>
      <w:ind w:left="720"/>
      <w:contextualSpacing/>
      <w:jc w:val="left"/>
      <w:textAlignment w:val="auto"/>
    </w:pPr>
    <w:rPr>
      <w:rFonts w:asciiTheme="minorHAnsi" w:eastAsiaTheme="minorHAnsi" w:hAnsiTheme="minorHAnsi" w:cstheme="minorBidi"/>
      <w:sz w:val="22"/>
      <w:szCs w:val="22"/>
      <w:lang w:val="en-US"/>
    </w:rPr>
  </w:style>
  <w:style w:type="paragraph" w:styleId="NoSpacing">
    <w:name w:val="No Spacing"/>
    <w:uiPriority w:val="1"/>
    <w:qFormat/>
    <w:rsid w:val="003376B9"/>
    <w:rPr>
      <w:rFonts w:asciiTheme="minorHAnsi" w:eastAsiaTheme="minorHAnsi" w:hAnsiTheme="minorHAnsi" w:cstheme="minorBidi"/>
      <w:sz w:val="22"/>
      <w:szCs w:val="22"/>
      <w:lang w:eastAsia="en-US"/>
    </w:rPr>
  </w:style>
  <w:style w:type="paragraph" w:customStyle="1" w:styleId="TableText0">
    <w:name w:val="Table_Text"/>
    <w:basedOn w:val="Tablelegend"/>
    <w:rsid w:val="003376B9"/>
    <w:pPr>
      <w:keepNext/>
      <w:tabs>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00" w:after="100" w:line="190" w:lineRule="exact"/>
      <w:ind w:left="0" w:right="0" w:firstLine="0"/>
    </w:pPr>
    <w:rPr>
      <w:sz w:val="18"/>
      <w:szCs w:val="18"/>
      <w:lang w:val="en-GB" w:eastAsia="zh-CN"/>
    </w:rPr>
  </w:style>
  <w:style w:type="character" w:styleId="PlaceholderText">
    <w:name w:val="Placeholder Text"/>
    <w:basedOn w:val="DefaultParagraphFont"/>
    <w:uiPriority w:val="99"/>
    <w:semiHidden/>
    <w:rsid w:val="003376B9"/>
    <w:rPr>
      <w:color w:val="808080"/>
    </w:rPr>
  </w:style>
  <w:style w:type="paragraph" w:styleId="Revision">
    <w:name w:val="Revision"/>
    <w:hidden/>
    <w:uiPriority w:val="99"/>
    <w:semiHidden/>
    <w:rsid w:val="007D0D5E"/>
    <w:rPr>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99259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2.wmf"/><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eader" Target="header4.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www.itu.int/publ/R-REC/en" TargetMode="External"/><Relationship Id="rId4" Type="http://schemas.openxmlformats.org/officeDocument/2006/relationships/webSettings" Target="webSettings.xml"/><Relationship Id="rId9" Type="http://schemas.openxmlformats.org/officeDocument/2006/relationships/hyperlink" Target="http://www.itu.int/ITU-R/go/patents/en" TargetMode="External"/><Relationship Id="rId14"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309</TotalTime>
  <Pages>15</Pages>
  <Words>4486</Words>
  <Characters>25128</Characters>
  <Application>Microsoft Office Word</Application>
  <DocSecurity>0</DocSecurity>
  <Lines>1256</Lines>
  <Paragraphs>159</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29455</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ITU-R</dc:creator>
  <cp:keywords/>
  <dc:description>Edition                       1.11.07      SP_x000d_
corr. editeur: 14.2.08/KJ_x000d_
REV - 18-02-08 - HB_x000d_
Récup + PDF: 2.7.09/KJ</dc:description>
  <cp:lastModifiedBy>Gachet, Christelle</cp:lastModifiedBy>
  <cp:revision>26</cp:revision>
  <cp:lastPrinted>2017-08-04T09:13:00Z</cp:lastPrinted>
  <dcterms:created xsi:type="dcterms:W3CDTF">2017-06-16T07:46:00Z</dcterms:created>
  <dcterms:modified xsi:type="dcterms:W3CDTF">2017-08-04T09:13:00Z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