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17B" w:rsidRDefault="00A6617B" w:rsidP="002759FA"/>
    <w:p w:rsidR="002759FA" w:rsidRPr="00575CB8" w:rsidRDefault="002759FA" w:rsidP="002759FA">
      <w:pPr>
        <w:rPr>
          <w:lang w:val="en-US"/>
        </w:rPr>
      </w:pPr>
      <w:bookmarkStart w:id="0" w:name="dbreak"/>
      <w:bookmarkEnd w:id="0"/>
    </w:p>
    <w:p w:rsidR="002759FA" w:rsidRDefault="002759FA" w:rsidP="002759FA"/>
    <w:p w:rsidR="002759FA" w:rsidRDefault="002759FA" w:rsidP="002759FA"/>
    <w:p w:rsidR="002759FA" w:rsidRDefault="002759FA" w:rsidP="002759FA"/>
    <w:p w:rsidR="002759FA" w:rsidRDefault="002759FA" w:rsidP="002759FA"/>
    <w:p w:rsidR="002759FA" w:rsidRDefault="002759FA" w:rsidP="002759FA"/>
    <w:p w:rsidR="002759FA" w:rsidRDefault="002759FA" w:rsidP="002759FA"/>
    <w:p w:rsidR="002759FA" w:rsidRDefault="002759FA" w:rsidP="002759FA"/>
    <w:p w:rsidR="002759FA" w:rsidRDefault="002759FA" w:rsidP="002759FA"/>
    <w:p w:rsidR="002759FA" w:rsidRDefault="002759FA" w:rsidP="002759FA"/>
    <w:p w:rsidR="002759FA" w:rsidRDefault="002759FA" w:rsidP="002759FA"/>
    <w:p w:rsidR="002759FA" w:rsidRDefault="002759FA" w:rsidP="002759FA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2759FA" w:rsidRPr="002759FA" w:rsidTr="00C727A3">
        <w:tc>
          <w:tcPr>
            <w:tcW w:w="10089" w:type="dxa"/>
          </w:tcPr>
          <w:p w:rsidR="002759FA" w:rsidRPr="0010336F" w:rsidRDefault="002759FA" w:rsidP="00C727A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2759FA" w:rsidRPr="0010336F" w:rsidRDefault="002759FA" w:rsidP="006054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TF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60540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374-6</w:t>
            </w:r>
          </w:p>
          <w:p w:rsidR="002759FA" w:rsidRPr="0010336F" w:rsidRDefault="002759FA" w:rsidP="0060540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605402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12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605402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2014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2759FA" w:rsidRPr="00605402" w:rsidTr="00C727A3">
        <w:tc>
          <w:tcPr>
            <w:tcW w:w="10089" w:type="dxa"/>
          </w:tcPr>
          <w:p w:rsidR="002759FA" w:rsidRPr="0010336F" w:rsidRDefault="002759FA" w:rsidP="00C727A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2759FA" w:rsidRDefault="00605402" w:rsidP="0060540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Transmisiones de </w:t>
            </w:r>
            <w:r w:rsidRPr="00A12D0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frecuencias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A12D0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precisas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y de señales </w:t>
            </w:r>
            <w:r w:rsidRPr="00A12D0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horarias</w:t>
            </w:r>
          </w:p>
          <w:p w:rsidR="002759FA" w:rsidRPr="0010336F" w:rsidRDefault="002759FA" w:rsidP="00C727A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2759FA" w:rsidRPr="0026666F" w:rsidTr="00C727A3">
        <w:tc>
          <w:tcPr>
            <w:tcW w:w="10089" w:type="dxa"/>
          </w:tcPr>
          <w:p w:rsidR="002759FA" w:rsidRPr="0010336F" w:rsidRDefault="002759FA" w:rsidP="00C727A3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2759FA" w:rsidRPr="0010336F" w:rsidRDefault="002759FA" w:rsidP="00C727A3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2759FA" w:rsidRPr="0010336F" w:rsidRDefault="002759FA" w:rsidP="00C727A3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2759FA" w:rsidRPr="0010336F" w:rsidRDefault="002759FA" w:rsidP="00C727A3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TF</w:t>
            </w:r>
          </w:p>
          <w:p w:rsidR="002759FA" w:rsidRPr="0010336F" w:rsidRDefault="002759FA" w:rsidP="00605402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Emisiones de frecuencias patrón</w:t>
            </w:r>
            <w:r w:rsidR="0060540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y señales horarias</w:t>
            </w:r>
          </w:p>
        </w:tc>
      </w:tr>
    </w:tbl>
    <w:p w:rsidR="002759FA" w:rsidRPr="0026666F" w:rsidRDefault="002759FA" w:rsidP="002759FA">
      <w:pPr>
        <w:spacing w:before="80"/>
        <w:rPr>
          <w:i/>
          <w:sz w:val="22"/>
          <w:lang w:val="es-ES_tradnl"/>
        </w:rPr>
      </w:pPr>
    </w:p>
    <w:p w:rsidR="002759FA" w:rsidRPr="0026666F" w:rsidRDefault="002759FA" w:rsidP="002759FA">
      <w:pPr>
        <w:spacing w:before="80"/>
        <w:rPr>
          <w:i/>
          <w:sz w:val="22"/>
          <w:lang w:val="es-ES_tradnl"/>
        </w:rPr>
      </w:pPr>
    </w:p>
    <w:p w:rsidR="002759FA" w:rsidRPr="0026666F" w:rsidRDefault="002759FA" w:rsidP="002759FA">
      <w:pPr>
        <w:spacing w:before="80"/>
        <w:rPr>
          <w:i/>
          <w:sz w:val="22"/>
          <w:lang w:val="es-ES_tradnl"/>
        </w:rPr>
      </w:pPr>
    </w:p>
    <w:p w:rsidR="002759FA" w:rsidRPr="0026666F" w:rsidRDefault="002759FA" w:rsidP="002759FA">
      <w:pPr>
        <w:spacing w:before="80"/>
        <w:rPr>
          <w:i/>
          <w:sz w:val="22"/>
          <w:lang w:val="es-ES_tradnl"/>
        </w:rPr>
      </w:pPr>
    </w:p>
    <w:p w:rsidR="002759FA" w:rsidRPr="0026666F" w:rsidRDefault="002759FA" w:rsidP="002759FA">
      <w:pPr>
        <w:spacing w:before="80"/>
        <w:rPr>
          <w:i/>
          <w:sz w:val="22"/>
          <w:lang w:val="es-ES_tradnl"/>
        </w:rPr>
      </w:pPr>
    </w:p>
    <w:p w:rsidR="002759FA" w:rsidRPr="0026666F" w:rsidRDefault="002759FA" w:rsidP="002759FA">
      <w:pPr>
        <w:spacing w:before="80"/>
        <w:rPr>
          <w:i/>
          <w:sz w:val="22"/>
          <w:lang w:val="es-ES_tradnl"/>
        </w:rPr>
      </w:pPr>
    </w:p>
    <w:p w:rsidR="002759FA" w:rsidRPr="0026666F" w:rsidRDefault="002759FA" w:rsidP="002759F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2759FA" w:rsidRPr="0026666F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2759FA" w:rsidRPr="006C718C" w:rsidRDefault="002759FA" w:rsidP="002759FA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2759FA" w:rsidRPr="006C718C" w:rsidRDefault="002759FA" w:rsidP="002759FA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2759FA" w:rsidRPr="006C718C" w:rsidRDefault="002759FA" w:rsidP="002759FA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2759FA" w:rsidRPr="00021E8A" w:rsidRDefault="002759FA" w:rsidP="002759FA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2759FA" w:rsidRPr="00021E8A" w:rsidRDefault="002759FA" w:rsidP="002759FA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2759FA" w:rsidRPr="007C36CA" w:rsidRDefault="002759FA" w:rsidP="002759FA">
      <w:pPr>
        <w:spacing w:before="0"/>
        <w:jc w:val="center"/>
        <w:rPr>
          <w:sz w:val="22"/>
          <w:lang w:val="es-ES_tradnl"/>
        </w:rPr>
      </w:pPr>
    </w:p>
    <w:p w:rsidR="002759FA" w:rsidRPr="007C36CA" w:rsidRDefault="002759FA" w:rsidP="002759FA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2759FA" w:rsidRPr="002759FA" w:rsidTr="00C727A3">
        <w:tc>
          <w:tcPr>
            <w:tcW w:w="9360" w:type="dxa"/>
            <w:gridSpan w:val="2"/>
          </w:tcPr>
          <w:p w:rsidR="002759FA" w:rsidRPr="00021E8A" w:rsidRDefault="002759FA" w:rsidP="00C727A3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2759FA" w:rsidRPr="00763D08" w:rsidRDefault="002759FA" w:rsidP="00C727A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2759FA" w:rsidRPr="00036EE3" w:rsidTr="00C727A3">
        <w:tc>
          <w:tcPr>
            <w:tcW w:w="1140" w:type="dxa"/>
            <w:tcBorders>
              <w:bottom w:val="nil"/>
            </w:tcBorders>
          </w:tcPr>
          <w:p w:rsidR="002759FA" w:rsidRPr="00036EE3" w:rsidRDefault="002759FA" w:rsidP="00C727A3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2759FA" w:rsidRPr="00036EE3" w:rsidRDefault="002759FA" w:rsidP="00C727A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proofErr w:type="spellStart"/>
            <w:r>
              <w:rPr>
                <w:bCs/>
                <w:sz w:val="20"/>
                <w:lang w:val="en-US"/>
              </w:rPr>
              <w:t>Título</w:t>
            </w:r>
            <w:proofErr w:type="spellEnd"/>
          </w:p>
        </w:tc>
      </w:tr>
      <w:tr w:rsidR="002759FA" w:rsidRPr="004532F7" w:rsidTr="00C727A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759FA" w:rsidRPr="004532F7" w:rsidRDefault="002759FA" w:rsidP="00C727A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759FA" w:rsidRPr="004532F7" w:rsidRDefault="002759FA" w:rsidP="00C727A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proofErr w:type="spellStart"/>
            <w:r w:rsidRPr="004532F7">
              <w:rPr>
                <w:b w:val="0"/>
                <w:sz w:val="20"/>
              </w:rPr>
              <w:t>Distribución</w:t>
            </w:r>
            <w:proofErr w:type="spellEnd"/>
            <w:r w:rsidRPr="004532F7">
              <w:rPr>
                <w:b w:val="0"/>
                <w:sz w:val="20"/>
              </w:rPr>
              <w:t xml:space="preserve"> </w:t>
            </w:r>
            <w:proofErr w:type="spellStart"/>
            <w:r w:rsidRPr="004532F7">
              <w:rPr>
                <w:b w:val="0"/>
                <w:sz w:val="20"/>
              </w:rPr>
              <w:t>por</w:t>
            </w:r>
            <w:proofErr w:type="spellEnd"/>
            <w:r w:rsidRPr="004532F7">
              <w:rPr>
                <w:b w:val="0"/>
                <w:sz w:val="20"/>
              </w:rPr>
              <w:t xml:space="preserve"> </w:t>
            </w:r>
            <w:proofErr w:type="spellStart"/>
            <w:r w:rsidRPr="004532F7">
              <w:rPr>
                <w:b w:val="0"/>
                <w:sz w:val="20"/>
              </w:rPr>
              <w:t>satélite</w:t>
            </w:r>
            <w:proofErr w:type="spellEnd"/>
          </w:p>
        </w:tc>
      </w:tr>
      <w:tr w:rsidR="002759FA" w:rsidRPr="002759FA" w:rsidTr="00C727A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759FA" w:rsidRPr="006B22C3" w:rsidRDefault="002759FA" w:rsidP="00C727A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759FA" w:rsidRPr="006B22C3" w:rsidRDefault="002759FA" w:rsidP="00C727A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2759FA" w:rsidRPr="00847DD5" w:rsidTr="00C727A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759FA" w:rsidRPr="00847DD5" w:rsidRDefault="002759FA" w:rsidP="00C727A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759FA" w:rsidRPr="00847DD5" w:rsidRDefault="002759FA" w:rsidP="00C727A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r>
              <w:rPr>
                <w:b w:val="0"/>
                <w:bCs/>
                <w:sz w:val="20"/>
              </w:rPr>
              <w:t>(</w:t>
            </w:r>
            <w:proofErr w:type="spellStart"/>
            <w:r w:rsidRPr="00021E8A">
              <w:rPr>
                <w:b w:val="0"/>
                <w:bCs/>
                <w:sz w:val="20"/>
              </w:rPr>
              <w:t>sonora</w:t>
            </w:r>
            <w:proofErr w:type="spellEnd"/>
            <w:r>
              <w:rPr>
                <w:b w:val="0"/>
                <w:bCs/>
                <w:sz w:val="20"/>
              </w:rPr>
              <w:t>)</w:t>
            </w:r>
          </w:p>
        </w:tc>
      </w:tr>
      <w:tr w:rsidR="002759FA" w:rsidRPr="00ED2695" w:rsidTr="00C727A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759FA" w:rsidRPr="00ED2695" w:rsidRDefault="002759FA" w:rsidP="00C727A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759FA" w:rsidRPr="00021E8A" w:rsidRDefault="002759FA" w:rsidP="00C727A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(</w:t>
            </w:r>
            <w:proofErr w:type="spellStart"/>
            <w:r w:rsidRPr="00021E8A">
              <w:rPr>
                <w:b w:val="0"/>
                <w:bCs/>
                <w:sz w:val="20"/>
              </w:rPr>
              <w:t>televisión</w:t>
            </w:r>
            <w:proofErr w:type="spellEnd"/>
            <w:r w:rsidRPr="00021E8A">
              <w:rPr>
                <w:b w:val="0"/>
                <w:bCs/>
                <w:sz w:val="20"/>
              </w:rPr>
              <w:t>)</w:t>
            </w:r>
          </w:p>
        </w:tc>
      </w:tr>
      <w:tr w:rsidR="002759FA" w:rsidRPr="00366CEE" w:rsidTr="00C727A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759FA" w:rsidRPr="00366CEE" w:rsidRDefault="002759FA" w:rsidP="00C727A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66CEE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759FA" w:rsidRPr="00366CEE" w:rsidRDefault="002759FA" w:rsidP="00C727A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proofErr w:type="spellStart"/>
            <w:r w:rsidRPr="00366CEE">
              <w:rPr>
                <w:sz w:val="20"/>
              </w:rPr>
              <w:t>Servicio</w:t>
            </w:r>
            <w:proofErr w:type="spellEnd"/>
            <w:r w:rsidRPr="00366CEE">
              <w:rPr>
                <w:sz w:val="20"/>
              </w:rPr>
              <w:t xml:space="preserve"> </w:t>
            </w:r>
            <w:proofErr w:type="spellStart"/>
            <w:r w:rsidRPr="00366CEE">
              <w:rPr>
                <w:sz w:val="20"/>
              </w:rPr>
              <w:t>fijo</w:t>
            </w:r>
            <w:proofErr w:type="spellEnd"/>
          </w:p>
        </w:tc>
      </w:tr>
      <w:tr w:rsidR="002759FA" w:rsidRPr="002759FA" w:rsidTr="00C727A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759FA" w:rsidRPr="0010336F" w:rsidRDefault="002759FA" w:rsidP="00C727A3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759FA" w:rsidRPr="0010336F" w:rsidRDefault="002759FA" w:rsidP="00C727A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 xml:space="preserve">viles, de </w:t>
            </w:r>
            <w:proofErr w:type="spellStart"/>
            <w:r w:rsidRPr="0010336F">
              <w:rPr>
                <w:rFonts w:hAnsi="Times New Roman Bold"/>
                <w:b w:val="0"/>
                <w:sz w:val="20"/>
                <w:lang w:val="es-ES_tradnl"/>
              </w:rPr>
              <w:t>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</w:t>
            </w:r>
            <w:proofErr w:type="spellEnd"/>
            <w:r w:rsidRPr="0010336F">
              <w:rPr>
                <w:rFonts w:hAnsi="Times New Roman Bold"/>
                <w:b w:val="0"/>
                <w:sz w:val="20"/>
                <w:lang w:val="es-ES_tradnl"/>
              </w:rPr>
              <w:t>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2759FA" w:rsidRPr="002759FA" w:rsidTr="00C727A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759FA" w:rsidRPr="00F95576" w:rsidRDefault="002759FA" w:rsidP="00C727A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F9557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759FA" w:rsidRPr="00F95576" w:rsidRDefault="002759FA" w:rsidP="00C727A3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F95576">
              <w:rPr>
                <w:sz w:val="20"/>
                <w:lang w:val="es-ES_tradnl"/>
              </w:rPr>
              <w:t>Propagación de las ondas radioeléctricas</w:t>
            </w:r>
          </w:p>
        </w:tc>
      </w:tr>
      <w:tr w:rsidR="002759FA" w:rsidRPr="00DE71F7" w:rsidTr="00C727A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759FA" w:rsidRPr="00DE71F7" w:rsidRDefault="002759FA" w:rsidP="00C727A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E71F7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759FA" w:rsidRPr="00DE71F7" w:rsidRDefault="002759FA" w:rsidP="0060540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proofErr w:type="spellStart"/>
            <w:r w:rsidRPr="00DE71F7">
              <w:rPr>
                <w:sz w:val="20"/>
              </w:rPr>
              <w:t>Radioastronomía</w:t>
            </w:r>
            <w:proofErr w:type="spellEnd"/>
          </w:p>
        </w:tc>
      </w:tr>
      <w:tr w:rsidR="002759FA" w:rsidRPr="002759FA" w:rsidTr="00C727A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759FA" w:rsidRPr="00D12388" w:rsidRDefault="002759FA" w:rsidP="00C727A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12388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759FA" w:rsidRPr="00D12388" w:rsidRDefault="002759FA" w:rsidP="00C727A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s-ES_tradnl"/>
              </w:rPr>
            </w:pPr>
            <w:r w:rsidRPr="00D12388">
              <w:rPr>
                <w:sz w:val="20"/>
                <w:lang w:val="es-ES_tradnl"/>
              </w:rPr>
              <w:t>Sistemas de detección a distancia</w:t>
            </w:r>
          </w:p>
        </w:tc>
      </w:tr>
      <w:tr w:rsidR="002759FA" w:rsidRPr="00025336" w:rsidTr="00C727A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759FA" w:rsidRPr="00025336" w:rsidRDefault="002759FA" w:rsidP="00C727A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2533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759FA" w:rsidRPr="00025336" w:rsidRDefault="002759FA" w:rsidP="00C727A3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025336">
              <w:rPr>
                <w:sz w:val="20"/>
              </w:rPr>
              <w:t>Servicio</w:t>
            </w:r>
            <w:proofErr w:type="spellEnd"/>
            <w:r w:rsidRPr="00025336">
              <w:rPr>
                <w:sz w:val="20"/>
              </w:rPr>
              <w:t xml:space="preserve"> </w:t>
            </w:r>
            <w:proofErr w:type="spellStart"/>
            <w:r w:rsidRPr="00025336">
              <w:rPr>
                <w:sz w:val="20"/>
              </w:rPr>
              <w:t>fijo</w:t>
            </w:r>
            <w:proofErr w:type="spellEnd"/>
            <w:r w:rsidRPr="00025336">
              <w:rPr>
                <w:sz w:val="20"/>
              </w:rPr>
              <w:t xml:space="preserve"> </w:t>
            </w:r>
            <w:proofErr w:type="spellStart"/>
            <w:r w:rsidRPr="00025336">
              <w:rPr>
                <w:sz w:val="20"/>
              </w:rPr>
              <w:t>por</w:t>
            </w:r>
            <w:proofErr w:type="spellEnd"/>
            <w:r w:rsidRPr="00025336">
              <w:rPr>
                <w:sz w:val="20"/>
              </w:rPr>
              <w:t xml:space="preserve"> </w:t>
            </w:r>
            <w:proofErr w:type="spellStart"/>
            <w:r w:rsidRPr="00025336">
              <w:rPr>
                <w:sz w:val="20"/>
              </w:rPr>
              <w:t>satélite</w:t>
            </w:r>
            <w:proofErr w:type="spellEnd"/>
          </w:p>
        </w:tc>
      </w:tr>
      <w:tr w:rsidR="002759FA" w:rsidRPr="00975AEB" w:rsidTr="00C727A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759FA" w:rsidRPr="00975AEB" w:rsidRDefault="002759FA" w:rsidP="00C727A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975AEB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759FA" w:rsidRPr="00975AEB" w:rsidRDefault="002759FA" w:rsidP="00C727A3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975AEB">
              <w:rPr>
                <w:sz w:val="20"/>
              </w:rPr>
              <w:t>Aplicaciones</w:t>
            </w:r>
            <w:proofErr w:type="spellEnd"/>
            <w:r w:rsidRPr="00975AEB">
              <w:rPr>
                <w:sz w:val="20"/>
              </w:rPr>
              <w:t xml:space="preserve"> </w:t>
            </w:r>
            <w:proofErr w:type="spellStart"/>
            <w:r w:rsidRPr="00975AEB">
              <w:rPr>
                <w:sz w:val="20"/>
              </w:rPr>
              <w:t>espaciales</w:t>
            </w:r>
            <w:proofErr w:type="spellEnd"/>
            <w:r w:rsidRPr="00975AEB">
              <w:rPr>
                <w:sz w:val="20"/>
              </w:rPr>
              <w:t xml:space="preserve"> y </w:t>
            </w:r>
            <w:proofErr w:type="spellStart"/>
            <w:r w:rsidRPr="00975AEB">
              <w:rPr>
                <w:sz w:val="20"/>
              </w:rPr>
              <w:t>meteorología</w:t>
            </w:r>
            <w:proofErr w:type="spellEnd"/>
          </w:p>
        </w:tc>
      </w:tr>
      <w:tr w:rsidR="002759FA" w:rsidRPr="002759FA" w:rsidTr="00C727A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759FA" w:rsidRPr="00746AC6" w:rsidRDefault="002759FA" w:rsidP="00C727A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746A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759FA" w:rsidRPr="00746AC6" w:rsidRDefault="002759FA" w:rsidP="00C727A3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746AC6">
              <w:rPr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2759FA" w:rsidRPr="0061772B" w:rsidTr="00C727A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759FA" w:rsidRPr="0061772B" w:rsidRDefault="002759FA" w:rsidP="00C727A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772B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759FA" w:rsidRPr="0061772B" w:rsidRDefault="002759FA" w:rsidP="00C727A3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61772B">
              <w:rPr>
                <w:sz w:val="20"/>
              </w:rPr>
              <w:t>Gestión</w:t>
            </w:r>
            <w:proofErr w:type="spellEnd"/>
            <w:r w:rsidRPr="0061772B">
              <w:rPr>
                <w:sz w:val="20"/>
              </w:rPr>
              <w:t xml:space="preserve"> </w:t>
            </w:r>
            <w:proofErr w:type="spellStart"/>
            <w:r w:rsidRPr="0061772B">
              <w:rPr>
                <w:sz w:val="20"/>
              </w:rPr>
              <w:t>del</w:t>
            </w:r>
            <w:proofErr w:type="spellEnd"/>
            <w:r w:rsidRPr="0061772B">
              <w:rPr>
                <w:sz w:val="20"/>
              </w:rPr>
              <w:t xml:space="preserve"> </w:t>
            </w:r>
            <w:proofErr w:type="spellStart"/>
            <w:r w:rsidRPr="0061772B">
              <w:rPr>
                <w:sz w:val="20"/>
              </w:rPr>
              <w:t>espectro</w:t>
            </w:r>
            <w:proofErr w:type="spellEnd"/>
          </w:p>
        </w:tc>
      </w:tr>
      <w:tr w:rsidR="002759FA" w:rsidRPr="00A2667E" w:rsidTr="00C727A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759FA" w:rsidRPr="00A2667E" w:rsidRDefault="002759FA" w:rsidP="00C727A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A2667E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759FA" w:rsidRPr="00A2667E" w:rsidRDefault="002759FA" w:rsidP="00C727A3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A2667E">
              <w:rPr>
                <w:sz w:val="20"/>
              </w:rPr>
              <w:t>Periodismo</w:t>
            </w:r>
            <w:proofErr w:type="spellEnd"/>
            <w:r w:rsidRPr="00A2667E">
              <w:rPr>
                <w:sz w:val="20"/>
              </w:rPr>
              <w:t xml:space="preserve"> </w:t>
            </w:r>
            <w:proofErr w:type="spellStart"/>
            <w:r w:rsidRPr="00A2667E">
              <w:rPr>
                <w:sz w:val="20"/>
              </w:rPr>
              <w:t>electrónico</w:t>
            </w:r>
            <w:proofErr w:type="spellEnd"/>
            <w:r w:rsidRPr="00A2667E">
              <w:rPr>
                <w:sz w:val="20"/>
              </w:rPr>
              <w:t xml:space="preserve"> </w:t>
            </w:r>
            <w:proofErr w:type="spellStart"/>
            <w:r w:rsidRPr="00A2667E">
              <w:rPr>
                <w:sz w:val="20"/>
              </w:rPr>
              <w:t>por</w:t>
            </w:r>
            <w:proofErr w:type="spellEnd"/>
            <w:r w:rsidRPr="00A2667E">
              <w:rPr>
                <w:sz w:val="20"/>
              </w:rPr>
              <w:t xml:space="preserve"> </w:t>
            </w:r>
            <w:proofErr w:type="spellStart"/>
            <w:r w:rsidRPr="00A2667E">
              <w:rPr>
                <w:sz w:val="20"/>
              </w:rPr>
              <w:t>satélite</w:t>
            </w:r>
            <w:proofErr w:type="spellEnd"/>
          </w:p>
        </w:tc>
      </w:tr>
      <w:tr w:rsidR="002759FA" w:rsidRPr="002759FA" w:rsidTr="00C727A3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2759FA" w:rsidRPr="00A2667E" w:rsidRDefault="002759FA" w:rsidP="00C727A3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A2667E">
              <w:rPr>
                <w:b/>
                <w:bCs/>
                <w:color w:val="000080"/>
                <w:sz w:val="20"/>
                <w:lang w:val="en-US"/>
              </w:rPr>
              <w:t>TF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2759FA" w:rsidRPr="00A2667E" w:rsidRDefault="002759FA" w:rsidP="00C727A3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s-ES_tradnl"/>
              </w:rPr>
            </w:pPr>
            <w:r w:rsidRPr="00A2667E">
              <w:rPr>
                <w:b/>
                <w:bCs/>
                <w:color w:val="000080"/>
                <w:sz w:val="20"/>
                <w:lang w:val="es-ES_tradnl"/>
              </w:rPr>
              <w:t>Emisiones de frecuencias patrón y señales horarias</w:t>
            </w:r>
          </w:p>
        </w:tc>
      </w:tr>
      <w:tr w:rsidR="002759FA" w:rsidRPr="00036EE3" w:rsidTr="00C727A3">
        <w:tc>
          <w:tcPr>
            <w:tcW w:w="1140" w:type="dxa"/>
            <w:tcBorders>
              <w:top w:val="nil"/>
            </w:tcBorders>
          </w:tcPr>
          <w:p w:rsidR="002759FA" w:rsidRPr="00036EE3" w:rsidRDefault="002759FA" w:rsidP="00C727A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  <w:tcBorders>
              <w:top w:val="nil"/>
            </w:tcBorders>
          </w:tcPr>
          <w:p w:rsidR="002759FA" w:rsidRPr="00021E8A" w:rsidRDefault="002759FA" w:rsidP="00C727A3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Vocabulario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cuestiones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afines</w:t>
            </w:r>
            <w:proofErr w:type="spellEnd"/>
          </w:p>
        </w:tc>
      </w:tr>
    </w:tbl>
    <w:p w:rsidR="002759FA" w:rsidRPr="00036EE3" w:rsidRDefault="002759FA" w:rsidP="002759FA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2759FA" w:rsidTr="00C727A3">
        <w:tc>
          <w:tcPr>
            <w:tcW w:w="720" w:type="dxa"/>
          </w:tcPr>
          <w:p w:rsidR="002759FA" w:rsidRDefault="002759FA" w:rsidP="00C727A3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60"/>
      </w:tblGrid>
      <w:tr w:rsidR="002759FA" w:rsidRPr="002759FA" w:rsidTr="00C727A3">
        <w:tc>
          <w:tcPr>
            <w:tcW w:w="9360" w:type="dxa"/>
          </w:tcPr>
          <w:p w:rsidR="002759FA" w:rsidRPr="00763D08" w:rsidRDefault="002759FA" w:rsidP="00C727A3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2759FA" w:rsidRPr="00763D08" w:rsidRDefault="002759FA" w:rsidP="002759FA">
      <w:pPr>
        <w:spacing w:before="0"/>
        <w:jc w:val="center"/>
        <w:rPr>
          <w:sz w:val="22"/>
          <w:lang w:val="es-ES_tradnl"/>
        </w:rPr>
      </w:pPr>
    </w:p>
    <w:p w:rsidR="002759FA" w:rsidRPr="00763D08" w:rsidRDefault="002759FA" w:rsidP="002759FA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2759FA" w:rsidRPr="00763D08" w:rsidRDefault="002759FA" w:rsidP="002759FA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15</w:t>
      </w:r>
    </w:p>
    <w:p w:rsidR="002759FA" w:rsidRPr="00763D08" w:rsidRDefault="002759FA" w:rsidP="002759FA">
      <w:pPr>
        <w:spacing w:before="0"/>
        <w:jc w:val="center"/>
        <w:rPr>
          <w:sz w:val="22"/>
          <w:lang w:val="es-ES_tradnl"/>
        </w:rPr>
      </w:pPr>
    </w:p>
    <w:p w:rsidR="002759FA" w:rsidRPr="00763D08" w:rsidRDefault="002759FA" w:rsidP="002759FA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15</w:t>
      </w:r>
    </w:p>
    <w:p w:rsidR="002759FA" w:rsidRPr="006C718C" w:rsidRDefault="002759FA" w:rsidP="002759FA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2759FA" w:rsidRPr="006C718C" w:rsidRDefault="002759FA" w:rsidP="002759FA">
      <w:pPr>
        <w:spacing w:before="160"/>
        <w:rPr>
          <w:i/>
          <w:sz w:val="20"/>
          <w:highlight w:val="yellow"/>
          <w:lang w:val="es-ES_tradnl"/>
        </w:rPr>
        <w:sectPr w:rsidR="002759FA" w:rsidRPr="006C718C" w:rsidSect="00D62884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2759FA" w:rsidRPr="002759FA" w:rsidRDefault="002759FA" w:rsidP="00596560">
      <w:pPr>
        <w:pStyle w:val="RecNo"/>
        <w:spacing w:before="0"/>
      </w:pPr>
      <w:bookmarkStart w:id="3" w:name="irecnoe"/>
      <w:bookmarkEnd w:id="3"/>
      <w:r w:rsidRPr="00763D08">
        <w:rPr>
          <w:lang w:val="es-ES_tradnl"/>
        </w:rPr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>
        <w:rPr>
          <w:rStyle w:val="href"/>
          <w:lang w:val="es-ES_tradnl"/>
        </w:rPr>
        <w:t>TF</w:t>
      </w:r>
      <w:r w:rsidRPr="0010336F">
        <w:rPr>
          <w:rStyle w:val="href"/>
          <w:lang w:val="es-ES_tradnl"/>
        </w:rPr>
        <w:t>.</w:t>
      </w:r>
      <w:r w:rsidR="00596560">
        <w:rPr>
          <w:rStyle w:val="href"/>
          <w:lang w:val="es-ES_tradnl"/>
        </w:rPr>
        <w:t>374-6</w:t>
      </w:r>
    </w:p>
    <w:p w:rsidR="002759FA" w:rsidRDefault="002759FA" w:rsidP="002759FA">
      <w:pPr>
        <w:pStyle w:val="Rectitle"/>
        <w:rPr>
          <w:rFonts w:ascii="Times New Roman Bold" w:hAnsi="Times New Roman Bold"/>
          <w:lang w:val="es-ES_tradnl"/>
        </w:rPr>
      </w:pPr>
      <w:r>
        <w:rPr>
          <w:rFonts w:ascii="Times New Roman Bold" w:hAnsi="Times New Roman Bold"/>
          <w:lang w:val="es-ES_tradnl"/>
        </w:rPr>
        <w:t xml:space="preserve">Transmisiones </w:t>
      </w:r>
      <w:r w:rsidRPr="00A12D06">
        <w:rPr>
          <w:rFonts w:ascii="Times New Roman Bold" w:hAnsi="Times New Roman Bold"/>
          <w:lang w:val="es-ES_tradnl"/>
        </w:rPr>
        <w:t>de frecuencias y señales horarias precisas</w:t>
      </w:r>
    </w:p>
    <w:p w:rsidR="002759FA" w:rsidRDefault="002759FA" w:rsidP="002759FA">
      <w:pPr>
        <w:pStyle w:val="Recref"/>
        <w:rPr>
          <w:lang w:val="es-ES_tradnl" w:eastAsia="zh-CN"/>
        </w:rPr>
      </w:pPr>
      <w:r w:rsidRPr="00A12D06">
        <w:rPr>
          <w:lang w:val="es-ES_tradnl" w:eastAsia="zh-CN"/>
        </w:rPr>
        <w:t>(Cuestion</w:t>
      </w:r>
      <w:r>
        <w:rPr>
          <w:lang w:val="es-ES_tradnl" w:eastAsia="zh-CN"/>
        </w:rPr>
        <w:t>es</w:t>
      </w:r>
      <w:r w:rsidRPr="00A12D06">
        <w:rPr>
          <w:lang w:val="es-ES_tradnl" w:eastAsia="zh-CN"/>
        </w:rPr>
        <w:t xml:space="preserve"> UIT-R 1</w:t>
      </w:r>
      <w:r>
        <w:rPr>
          <w:lang w:val="es-ES_tradnl" w:eastAsia="zh-CN"/>
        </w:rPr>
        <w:t>52-</w:t>
      </w:r>
      <w:r w:rsidRPr="00A12D06">
        <w:rPr>
          <w:lang w:val="es-ES_tradnl" w:eastAsia="zh-CN"/>
        </w:rPr>
        <w:t>2/7</w:t>
      </w:r>
      <w:r>
        <w:rPr>
          <w:lang w:val="es-ES_tradnl" w:eastAsia="zh-CN"/>
        </w:rPr>
        <w:t>, 244-7, 248/7, 250/7</w:t>
      </w:r>
      <w:r w:rsidRPr="00A12D06">
        <w:rPr>
          <w:lang w:val="es-ES_tradnl" w:eastAsia="zh-CN"/>
        </w:rPr>
        <w:t>)</w:t>
      </w:r>
    </w:p>
    <w:p w:rsidR="002759FA" w:rsidRPr="002759FA" w:rsidRDefault="002759FA" w:rsidP="002759FA">
      <w:pPr>
        <w:pStyle w:val="Recdate"/>
        <w:rPr>
          <w:lang w:val="es-ES_tradnl" w:eastAsia="zh-CN"/>
        </w:rPr>
      </w:pPr>
      <w:r w:rsidRPr="00A12D06">
        <w:rPr>
          <w:lang w:val="es-ES_tradnl" w:eastAsia="zh-CN"/>
        </w:rPr>
        <w:t>(1951-1953-1956-1959-1963-1966-1970-1974-1998-1999</w:t>
      </w:r>
      <w:r>
        <w:rPr>
          <w:lang w:val="es-ES_tradnl" w:eastAsia="zh-CN"/>
        </w:rPr>
        <w:t>-2014</w:t>
      </w:r>
      <w:r w:rsidRPr="00A12D06">
        <w:rPr>
          <w:lang w:val="es-ES_tradnl" w:eastAsia="zh-CN"/>
        </w:rPr>
        <w:t>)</w:t>
      </w:r>
    </w:p>
    <w:p w:rsidR="002759FA" w:rsidRDefault="002759FA" w:rsidP="002759FA">
      <w:pPr>
        <w:pStyle w:val="HeadingSum"/>
      </w:pPr>
      <w:r w:rsidRPr="00475216">
        <w:rPr>
          <w:lang w:eastAsia="zh-CN"/>
        </w:rPr>
        <w:t>Cometido</w:t>
      </w:r>
    </w:p>
    <w:p w:rsidR="002759FA" w:rsidRPr="00A12D06" w:rsidRDefault="002759FA" w:rsidP="00B677C6">
      <w:pPr>
        <w:pStyle w:val="Summary"/>
        <w:rPr>
          <w:lang w:eastAsia="zh-CN"/>
        </w:rPr>
      </w:pPr>
      <w:r>
        <w:rPr>
          <w:lang w:eastAsia="zh-CN"/>
        </w:rPr>
        <w:t>En este documento se describen las asignaciones de frecuencias para las t</w:t>
      </w:r>
      <w:r w:rsidR="00B677C6">
        <w:rPr>
          <w:lang w:eastAsia="zh-CN"/>
        </w:rPr>
        <w:t xml:space="preserve">ransmisiones </w:t>
      </w:r>
      <w:r w:rsidRPr="00A12D06">
        <w:rPr>
          <w:lang w:eastAsia="zh-CN"/>
        </w:rPr>
        <w:t>de frecuencias y señales</w:t>
      </w:r>
      <w:r w:rsidR="00B677C6">
        <w:rPr>
          <w:lang w:eastAsia="zh-CN"/>
        </w:rPr>
        <w:t xml:space="preserve"> </w:t>
      </w:r>
      <w:r w:rsidRPr="00A12D06">
        <w:rPr>
          <w:lang w:eastAsia="zh-CN"/>
        </w:rPr>
        <w:t>horarias precisas</w:t>
      </w:r>
      <w:r>
        <w:rPr>
          <w:lang w:eastAsia="zh-CN"/>
        </w:rPr>
        <w:t xml:space="preserve">, incluidos los nuevos sistemas de navegación por satélite emergentes y las bandas ocupadas por sus servicios. Los sistemas emergentes adquirirán rápidamente la misma importancia que los sistemas existentes en la actualidad en lo que respecta a la difusión de </w:t>
      </w:r>
      <w:r w:rsidRPr="007C642D">
        <w:rPr>
          <w:lang w:eastAsia="zh-CN"/>
        </w:rPr>
        <w:t>señales</w:t>
      </w:r>
      <w:r w:rsidR="00B677C6">
        <w:rPr>
          <w:lang w:eastAsia="zh-CN"/>
        </w:rPr>
        <w:t xml:space="preserve"> </w:t>
      </w:r>
      <w:r w:rsidRPr="007C642D">
        <w:rPr>
          <w:lang w:eastAsia="zh-CN"/>
        </w:rPr>
        <w:t xml:space="preserve">horarias </w:t>
      </w:r>
      <w:r>
        <w:rPr>
          <w:lang w:eastAsia="zh-CN"/>
        </w:rPr>
        <w:t xml:space="preserve">y frecuencias. </w:t>
      </w:r>
    </w:p>
    <w:p w:rsidR="002759FA" w:rsidRPr="00A12D06" w:rsidRDefault="002759FA" w:rsidP="002759FA">
      <w:pPr>
        <w:pStyle w:val="Normalaftertitle"/>
        <w:rPr>
          <w:lang w:val="es-ES_tradnl" w:eastAsia="zh-CN"/>
        </w:rPr>
      </w:pPr>
      <w:r w:rsidRPr="00A12D06">
        <w:rPr>
          <w:lang w:val="es-ES_tradnl" w:eastAsia="zh-CN"/>
        </w:rPr>
        <w:t>La Asamblea de Radiocomunicaciones de la UIT,</w:t>
      </w:r>
    </w:p>
    <w:p w:rsidR="002759FA" w:rsidRPr="00A12D06" w:rsidRDefault="002759FA" w:rsidP="002759FA">
      <w:pPr>
        <w:pStyle w:val="Call"/>
        <w:rPr>
          <w:lang w:val="es-ES_tradnl" w:eastAsia="zh-CN"/>
        </w:rPr>
      </w:pPr>
      <w:r w:rsidRPr="00A12D06">
        <w:rPr>
          <w:lang w:val="es-ES_tradnl" w:eastAsia="zh-CN"/>
        </w:rPr>
        <w:t>considerando</w:t>
      </w:r>
    </w:p>
    <w:p w:rsidR="002759FA" w:rsidRPr="00605402" w:rsidRDefault="002759FA" w:rsidP="00605402">
      <w:pPr>
        <w:rPr>
          <w:lang w:val="es-ES_tradnl" w:eastAsia="zh-CN"/>
        </w:rPr>
      </w:pPr>
      <w:r w:rsidRPr="00382852">
        <w:rPr>
          <w:i/>
          <w:iCs/>
          <w:lang w:val="es-ES_tradnl" w:eastAsia="zh-CN"/>
        </w:rPr>
        <w:t>a)</w:t>
      </w:r>
      <w:r w:rsidRPr="00A12D06">
        <w:rPr>
          <w:lang w:val="es-ES_tradnl" w:eastAsia="zh-CN"/>
        </w:rPr>
        <w:tab/>
        <w:t>que</w:t>
      </w:r>
      <w:r>
        <w:rPr>
          <w:lang w:val="es-ES_tradnl" w:eastAsia="zh-CN"/>
        </w:rPr>
        <w:t xml:space="preserve">, con el paso de los años, las Conferencias Mundiales de Radiocomunicaciones </w:t>
      </w:r>
      <w:r w:rsidRPr="00A12D06">
        <w:rPr>
          <w:lang w:val="es-ES_tradnl" w:eastAsia="zh-CN"/>
        </w:rPr>
        <w:t>ha</w:t>
      </w:r>
      <w:r>
        <w:rPr>
          <w:lang w:val="es-ES_tradnl" w:eastAsia="zh-CN"/>
        </w:rPr>
        <w:t>n</w:t>
      </w:r>
      <w:r w:rsidRPr="00A12D06">
        <w:rPr>
          <w:lang w:val="es-ES_tradnl" w:eastAsia="zh-CN"/>
        </w:rPr>
        <w:t xml:space="preserve"> atribuido las </w:t>
      </w:r>
      <w:r>
        <w:rPr>
          <w:lang w:val="es-ES_tradnl" w:eastAsia="zh-CN"/>
        </w:rPr>
        <w:t xml:space="preserve">bandas de </w:t>
      </w:r>
      <w:r w:rsidRPr="00A12D06">
        <w:rPr>
          <w:lang w:val="es-ES_tradnl" w:eastAsia="zh-CN"/>
        </w:rPr>
        <w:t xml:space="preserve">frecuencias </w:t>
      </w:r>
      <w:r w:rsidRPr="00475216">
        <w:rPr>
          <w:lang w:val="es-ES_tradnl" w:eastAsia="zh-CN"/>
        </w:rPr>
        <w:t>19</w:t>
      </w:r>
      <w:r>
        <w:rPr>
          <w:lang w:val="es-ES_tradnl" w:eastAsia="zh-CN"/>
        </w:rPr>
        <w:t>,</w:t>
      </w:r>
      <w:r w:rsidRPr="00475216">
        <w:rPr>
          <w:lang w:val="es-ES_tradnl" w:eastAsia="zh-CN"/>
        </w:rPr>
        <w:t>95-20</w:t>
      </w:r>
      <w:r>
        <w:rPr>
          <w:lang w:val="es-ES_tradnl" w:eastAsia="zh-CN"/>
        </w:rPr>
        <w:t>,</w:t>
      </w:r>
      <w:r w:rsidRPr="00475216">
        <w:rPr>
          <w:lang w:val="es-ES_tradnl" w:eastAsia="zh-CN"/>
        </w:rPr>
        <w:t>05 kHz, 2</w:t>
      </w:r>
      <w:r w:rsidR="00B677C6">
        <w:rPr>
          <w:lang w:val="es-ES_tradnl" w:eastAsia="zh-CN"/>
        </w:rPr>
        <w:t> </w:t>
      </w:r>
      <w:r w:rsidRPr="00475216">
        <w:rPr>
          <w:lang w:val="es-ES_tradnl" w:eastAsia="zh-CN"/>
        </w:rPr>
        <w:t>495-2</w:t>
      </w:r>
      <w:r w:rsidR="00B677C6">
        <w:rPr>
          <w:lang w:val="es-ES_tradnl" w:eastAsia="zh-CN"/>
        </w:rPr>
        <w:t> </w:t>
      </w:r>
      <w:r w:rsidRPr="00475216">
        <w:rPr>
          <w:lang w:val="es-ES_tradnl" w:eastAsia="zh-CN"/>
        </w:rPr>
        <w:t>505 MHz (2</w:t>
      </w:r>
      <w:r w:rsidR="00B677C6">
        <w:rPr>
          <w:lang w:val="es-ES_tradnl" w:eastAsia="zh-CN"/>
        </w:rPr>
        <w:t> </w:t>
      </w:r>
      <w:r w:rsidRPr="00475216">
        <w:rPr>
          <w:lang w:val="es-ES_tradnl" w:eastAsia="zh-CN"/>
        </w:rPr>
        <w:t>498-2</w:t>
      </w:r>
      <w:r w:rsidR="00B677C6">
        <w:rPr>
          <w:lang w:val="es-ES_tradnl" w:eastAsia="zh-CN"/>
        </w:rPr>
        <w:t> </w:t>
      </w:r>
      <w:r w:rsidRPr="00475216">
        <w:rPr>
          <w:lang w:val="es-ES_tradnl" w:eastAsia="zh-CN"/>
        </w:rPr>
        <w:t xml:space="preserve">502 MHz </w:t>
      </w:r>
      <w:r>
        <w:rPr>
          <w:lang w:val="es-ES_tradnl" w:eastAsia="zh-CN"/>
        </w:rPr>
        <w:t>en la</w:t>
      </w:r>
      <w:r w:rsidRPr="00475216">
        <w:rPr>
          <w:lang w:val="es-ES_tradnl" w:eastAsia="zh-CN"/>
        </w:rPr>
        <w:t xml:space="preserve"> Regi</w:t>
      </w:r>
      <w:r>
        <w:rPr>
          <w:lang w:val="es-ES_tradnl" w:eastAsia="zh-CN"/>
        </w:rPr>
        <w:t>ó</w:t>
      </w:r>
      <w:r w:rsidRPr="00475216">
        <w:rPr>
          <w:lang w:val="es-ES_tradnl" w:eastAsia="zh-CN"/>
        </w:rPr>
        <w:t>n</w:t>
      </w:r>
      <w:r>
        <w:rPr>
          <w:lang w:val="es-ES_tradnl" w:eastAsia="zh-CN"/>
        </w:rPr>
        <w:t> </w:t>
      </w:r>
      <w:r w:rsidRPr="00475216">
        <w:rPr>
          <w:lang w:val="es-ES_tradnl" w:eastAsia="zh-CN"/>
        </w:rPr>
        <w:t>1), 4</w:t>
      </w:r>
      <w:r w:rsidR="00B677C6">
        <w:rPr>
          <w:lang w:val="es-ES_tradnl" w:eastAsia="zh-CN"/>
        </w:rPr>
        <w:t> </w:t>
      </w:r>
      <w:r w:rsidRPr="00475216">
        <w:rPr>
          <w:lang w:val="es-ES_tradnl" w:eastAsia="zh-CN"/>
        </w:rPr>
        <w:t>995-5</w:t>
      </w:r>
      <w:r w:rsidR="00B677C6">
        <w:rPr>
          <w:lang w:val="es-ES_tradnl" w:eastAsia="zh-CN"/>
        </w:rPr>
        <w:t> </w:t>
      </w:r>
      <w:r w:rsidRPr="00475216">
        <w:rPr>
          <w:lang w:val="es-ES_tradnl" w:eastAsia="zh-CN"/>
        </w:rPr>
        <w:t>005 MHz, 9</w:t>
      </w:r>
      <w:r w:rsidR="00B677C6">
        <w:rPr>
          <w:lang w:val="es-ES_tradnl" w:eastAsia="zh-CN"/>
        </w:rPr>
        <w:t> </w:t>
      </w:r>
      <w:r w:rsidRPr="00475216">
        <w:rPr>
          <w:lang w:val="es-ES_tradnl" w:eastAsia="zh-CN"/>
        </w:rPr>
        <w:t>995</w:t>
      </w:r>
      <w:r w:rsidR="00605402">
        <w:rPr>
          <w:lang w:val="es-ES_tradnl" w:eastAsia="zh-CN"/>
        </w:rPr>
        <w:t>-</w:t>
      </w:r>
      <w:r w:rsidRPr="00475216">
        <w:rPr>
          <w:lang w:val="es-ES_tradnl" w:eastAsia="zh-CN"/>
        </w:rPr>
        <w:t>10</w:t>
      </w:r>
      <w:r w:rsidR="00B677C6">
        <w:rPr>
          <w:lang w:val="es-ES_tradnl" w:eastAsia="zh-CN"/>
        </w:rPr>
        <w:t> </w:t>
      </w:r>
      <w:r w:rsidRPr="00475216">
        <w:rPr>
          <w:lang w:val="es-ES_tradnl" w:eastAsia="zh-CN"/>
        </w:rPr>
        <w:t>005 MHz, 14</w:t>
      </w:r>
      <w:r w:rsidR="00B677C6">
        <w:rPr>
          <w:lang w:val="es-ES_tradnl" w:eastAsia="zh-CN"/>
        </w:rPr>
        <w:t> </w:t>
      </w:r>
      <w:r w:rsidRPr="00475216">
        <w:rPr>
          <w:lang w:val="es-ES_tradnl" w:eastAsia="zh-CN"/>
        </w:rPr>
        <w:t>990-15</w:t>
      </w:r>
      <w:r w:rsidR="00B677C6">
        <w:rPr>
          <w:lang w:val="es-ES_tradnl" w:eastAsia="zh-CN"/>
        </w:rPr>
        <w:t> </w:t>
      </w:r>
      <w:r w:rsidRPr="00475216">
        <w:rPr>
          <w:lang w:val="es-ES_tradnl" w:eastAsia="zh-CN"/>
        </w:rPr>
        <w:t>010 MHz, 19</w:t>
      </w:r>
      <w:r w:rsidR="00B677C6">
        <w:rPr>
          <w:lang w:val="es-ES_tradnl" w:eastAsia="zh-CN"/>
        </w:rPr>
        <w:t> </w:t>
      </w:r>
      <w:r w:rsidRPr="00475216">
        <w:rPr>
          <w:lang w:val="es-ES_tradnl" w:eastAsia="zh-CN"/>
        </w:rPr>
        <w:t>990-20</w:t>
      </w:r>
      <w:r w:rsidR="00B677C6">
        <w:rPr>
          <w:lang w:val="es-ES_tradnl" w:eastAsia="zh-CN"/>
        </w:rPr>
        <w:t> </w:t>
      </w:r>
      <w:r w:rsidRPr="00475216">
        <w:rPr>
          <w:lang w:val="es-ES_tradnl" w:eastAsia="zh-CN"/>
        </w:rPr>
        <w:t xml:space="preserve">010 MHz </w:t>
      </w:r>
      <w:r w:rsidR="00605402">
        <w:rPr>
          <w:lang w:val="es-ES_tradnl" w:eastAsia="zh-CN"/>
        </w:rPr>
        <w:t>y</w:t>
      </w:r>
      <w:r w:rsidRPr="00605402">
        <w:rPr>
          <w:lang w:val="es-ES_tradnl" w:eastAsia="zh-CN"/>
        </w:rPr>
        <w:t xml:space="preserve"> 24</w:t>
      </w:r>
      <w:r w:rsidRPr="00605402">
        <w:rPr>
          <w:lang w:val="es-ES_tradnl" w:eastAsia="zh-CN"/>
        </w:rPr>
        <w:t> </w:t>
      </w:r>
      <w:r w:rsidRPr="00605402">
        <w:rPr>
          <w:lang w:val="es-ES_tradnl" w:eastAsia="zh-CN"/>
        </w:rPr>
        <w:t>990-25</w:t>
      </w:r>
      <w:r w:rsidRPr="00605402">
        <w:rPr>
          <w:lang w:val="es-ES_tradnl" w:eastAsia="zh-CN"/>
        </w:rPr>
        <w:t> </w:t>
      </w:r>
      <w:r w:rsidRPr="00605402">
        <w:rPr>
          <w:lang w:val="es-ES_tradnl" w:eastAsia="zh-CN"/>
        </w:rPr>
        <w:t>010 MHz, al servicio de frecuencias patrón y señales horarias;</w:t>
      </w:r>
    </w:p>
    <w:p w:rsidR="002759FA" w:rsidRPr="00605402" w:rsidRDefault="002759FA" w:rsidP="002759FA">
      <w:pPr>
        <w:rPr>
          <w:lang w:val="es-ES_tradnl" w:eastAsia="zh-CN"/>
        </w:rPr>
      </w:pPr>
      <w:r w:rsidRPr="00605402">
        <w:rPr>
          <w:i/>
          <w:iCs/>
          <w:lang w:val="es-ES_tradnl" w:eastAsia="zh-CN"/>
        </w:rPr>
        <w:t>b)</w:t>
      </w:r>
      <w:r w:rsidRPr="00605402">
        <w:rPr>
          <w:lang w:val="es-ES_tradnl" w:eastAsia="zh-CN"/>
        </w:rPr>
        <w:tab/>
        <w:t>que además se atribuyeron las siguientes bandas de frecuencias al servicio de frecuencias patrón y señales horarias por satélite:</w:t>
      </w:r>
    </w:p>
    <w:p w:rsidR="002759FA" w:rsidRPr="00605402" w:rsidRDefault="002759FA" w:rsidP="001421B8">
      <w:pPr>
        <w:pStyle w:val="enumlev1"/>
        <w:rPr>
          <w:lang w:val="es-ES_tradnl" w:eastAsia="zh-CN"/>
        </w:rPr>
      </w:pPr>
      <w:r w:rsidRPr="00605402">
        <w:rPr>
          <w:lang w:val="es-ES_tradnl" w:eastAsia="zh-CN"/>
        </w:rPr>
        <w:tab/>
        <w:t xml:space="preserve">400,05-400,15 MHz, </w:t>
      </w:r>
    </w:p>
    <w:p w:rsidR="002759FA" w:rsidRPr="00605402" w:rsidRDefault="002759FA" w:rsidP="001421B8">
      <w:pPr>
        <w:pStyle w:val="enumlev1"/>
        <w:rPr>
          <w:lang w:val="es-ES_tradnl" w:eastAsia="zh-CN"/>
        </w:rPr>
      </w:pPr>
      <w:r w:rsidRPr="00605402">
        <w:rPr>
          <w:lang w:val="es-ES_tradnl" w:eastAsia="zh-CN"/>
        </w:rPr>
        <w:tab/>
        <w:t>4 200-4 204 MHz (</w:t>
      </w:r>
      <w:r w:rsidRPr="00605402">
        <w:rPr>
          <w:lang w:val="es-ES_tradnl"/>
        </w:rPr>
        <w:t>espacio-Tierra</w:t>
      </w:r>
      <w:r w:rsidRPr="00605402">
        <w:rPr>
          <w:lang w:val="es-ES_tradnl" w:eastAsia="zh-CN"/>
        </w:rPr>
        <w:t>),</w:t>
      </w:r>
    </w:p>
    <w:p w:rsidR="002759FA" w:rsidRPr="00605402" w:rsidRDefault="002759FA" w:rsidP="001421B8">
      <w:pPr>
        <w:pStyle w:val="enumlev1"/>
        <w:rPr>
          <w:lang w:val="es-ES_tradnl" w:eastAsia="zh-CN"/>
        </w:rPr>
      </w:pPr>
      <w:r w:rsidRPr="00605402">
        <w:rPr>
          <w:lang w:val="es-ES_tradnl" w:eastAsia="zh-CN"/>
        </w:rPr>
        <w:tab/>
        <w:t>6 425-6 429 MHz (</w:t>
      </w:r>
      <w:r w:rsidRPr="00605402">
        <w:rPr>
          <w:lang w:val="es-ES_tradnl"/>
        </w:rPr>
        <w:t>Tierra-espacio</w:t>
      </w:r>
      <w:r w:rsidRPr="00605402">
        <w:rPr>
          <w:lang w:val="es-ES_tradnl" w:eastAsia="zh-CN"/>
        </w:rPr>
        <w:t xml:space="preserve">), </w:t>
      </w:r>
    </w:p>
    <w:p w:rsidR="002759FA" w:rsidRPr="00605402" w:rsidRDefault="002759FA" w:rsidP="001421B8">
      <w:pPr>
        <w:pStyle w:val="enumlev1"/>
        <w:rPr>
          <w:lang w:val="es-ES_tradnl" w:eastAsia="zh-CN"/>
        </w:rPr>
      </w:pPr>
      <w:r w:rsidRPr="00605402">
        <w:rPr>
          <w:lang w:val="es-ES_tradnl" w:eastAsia="zh-CN"/>
        </w:rPr>
        <w:tab/>
        <w:t>13,4-14 GHz (</w:t>
      </w:r>
      <w:r w:rsidRPr="00605402">
        <w:rPr>
          <w:lang w:val="es-ES_tradnl"/>
        </w:rPr>
        <w:t>Tierra-espacio</w:t>
      </w:r>
      <w:r w:rsidRPr="00605402">
        <w:rPr>
          <w:lang w:val="es-ES_tradnl" w:eastAsia="zh-CN"/>
        </w:rPr>
        <w:t>),</w:t>
      </w:r>
    </w:p>
    <w:p w:rsidR="002759FA" w:rsidRPr="00605402" w:rsidRDefault="002759FA" w:rsidP="001421B8">
      <w:pPr>
        <w:pStyle w:val="enumlev1"/>
        <w:rPr>
          <w:lang w:val="es-ES_tradnl" w:eastAsia="zh-CN"/>
        </w:rPr>
      </w:pPr>
      <w:r w:rsidRPr="00605402">
        <w:rPr>
          <w:lang w:val="es-ES_tradnl" w:eastAsia="zh-CN"/>
        </w:rPr>
        <w:tab/>
        <w:t>20,2-21,2 GHz (</w:t>
      </w:r>
      <w:r w:rsidRPr="00605402">
        <w:rPr>
          <w:lang w:val="es-ES_tradnl"/>
        </w:rPr>
        <w:t>espacio-Tierra</w:t>
      </w:r>
      <w:r w:rsidRPr="00605402">
        <w:rPr>
          <w:lang w:val="es-ES_tradnl" w:eastAsia="zh-CN"/>
        </w:rPr>
        <w:t>),</w:t>
      </w:r>
    </w:p>
    <w:p w:rsidR="002759FA" w:rsidRPr="00605402" w:rsidRDefault="002759FA" w:rsidP="001421B8">
      <w:pPr>
        <w:pStyle w:val="enumlev1"/>
        <w:rPr>
          <w:lang w:val="es-ES_tradnl" w:eastAsia="zh-CN"/>
        </w:rPr>
      </w:pPr>
      <w:r w:rsidRPr="00605402">
        <w:rPr>
          <w:lang w:val="es-ES_tradnl" w:eastAsia="zh-CN"/>
        </w:rPr>
        <w:tab/>
        <w:t>25,25-27 GHz (</w:t>
      </w:r>
      <w:r w:rsidRPr="00605402">
        <w:rPr>
          <w:lang w:val="es-ES_tradnl"/>
        </w:rPr>
        <w:t>Tierra-espacio</w:t>
      </w:r>
      <w:r w:rsidRPr="00605402">
        <w:rPr>
          <w:lang w:val="es-ES_tradnl" w:eastAsia="zh-CN"/>
        </w:rPr>
        <w:t>),</w:t>
      </w:r>
    </w:p>
    <w:p w:rsidR="002759FA" w:rsidRPr="00605402" w:rsidRDefault="002759FA" w:rsidP="001421B8">
      <w:pPr>
        <w:pStyle w:val="enumlev1"/>
        <w:rPr>
          <w:lang w:val="es-ES_tradnl" w:eastAsia="zh-CN"/>
        </w:rPr>
      </w:pPr>
      <w:r w:rsidRPr="00605402">
        <w:rPr>
          <w:lang w:val="es-ES_tradnl" w:eastAsia="zh-CN"/>
        </w:rPr>
        <w:tab/>
        <w:t>30-31,3 GHz (</w:t>
      </w:r>
      <w:r w:rsidRPr="00605402">
        <w:rPr>
          <w:lang w:val="es-ES_tradnl"/>
        </w:rPr>
        <w:t>espacio-Tierra</w:t>
      </w:r>
      <w:r w:rsidRPr="00605402">
        <w:rPr>
          <w:lang w:val="es-ES_tradnl" w:eastAsia="zh-CN"/>
        </w:rPr>
        <w:t>);</w:t>
      </w:r>
    </w:p>
    <w:p w:rsidR="002759FA" w:rsidRPr="00605402" w:rsidRDefault="002759FA" w:rsidP="00B55A86">
      <w:pPr>
        <w:rPr>
          <w:lang w:val="es-ES_tradnl" w:eastAsia="zh-CN"/>
        </w:rPr>
      </w:pPr>
      <w:r w:rsidRPr="00605402">
        <w:rPr>
          <w:i/>
          <w:iCs/>
          <w:lang w:val="es-ES_tradnl" w:eastAsia="zh-CN"/>
        </w:rPr>
        <w:t>c)</w:t>
      </w:r>
      <w:r w:rsidRPr="00605402">
        <w:rPr>
          <w:lang w:val="es-ES_tradnl" w:eastAsia="zh-CN"/>
        </w:rPr>
        <w:tab/>
        <w:t>que se emiten frecuencias patrón y señales horarias suplementarias en otras bandas de frecuencias, por ejemplo, 14-19,95 kHz y 20,05-70 kHz y, en la Región</w:t>
      </w:r>
      <w:r w:rsidR="00B55A86">
        <w:rPr>
          <w:lang w:val="es-ES_tradnl" w:eastAsia="zh-CN"/>
        </w:rPr>
        <w:t> </w:t>
      </w:r>
      <w:r w:rsidRPr="00605402">
        <w:rPr>
          <w:lang w:val="es-ES_tradnl" w:eastAsia="zh-CN"/>
        </w:rPr>
        <w:t>1, también las bandas 72</w:t>
      </w:r>
      <w:r w:rsidRPr="00605402">
        <w:rPr>
          <w:lang w:val="es-ES_tradnl" w:eastAsia="zh-CN"/>
        </w:rPr>
        <w:noBreakHyphen/>
      </w:r>
      <w:r w:rsidRPr="00605402">
        <w:rPr>
          <w:lang w:val="es-ES_tradnl" w:eastAsia="zh-CN"/>
        </w:rPr>
        <w:t>84</w:t>
      </w:r>
      <w:r w:rsidRPr="00605402">
        <w:rPr>
          <w:lang w:val="es-ES_tradnl" w:eastAsia="zh-CN"/>
        </w:rPr>
        <w:t> </w:t>
      </w:r>
      <w:r w:rsidRPr="00605402">
        <w:rPr>
          <w:lang w:val="es-ES_tradnl" w:eastAsia="zh-CN"/>
        </w:rPr>
        <w:t xml:space="preserve">kHz y 86-90 kHz, que han sido designadas por otras conferencias (véase el número </w:t>
      </w:r>
      <w:r w:rsidRPr="00605402">
        <w:rPr>
          <w:b/>
          <w:bCs/>
          <w:lang w:val="es-ES_tradnl" w:eastAsia="zh-CN"/>
        </w:rPr>
        <w:t>5.56</w:t>
      </w:r>
      <w:r w:rsidRPr="00605402">
        <w:rPr>
          <w:lang w:val="es-ES_tradnl" w:eastAsia="zh-CN"/>
        </w:rPr>
        <w:t xml:space="preserve"> del Reglamento de Radiocomunicaciones (RR));</w:t>
      </w:r>
    </w:p>
    <w:p w:rsidR="002759FA" w:rsidRPr="00605402" w:rsidRDefault="002759FA" w:rsidP="00605402">
      <w:pPr>
        <w:rPr>
          <w:lang w:val="es-ES_tradnl" w:eastAsia="zh-CN"/>
        </w:rPr>
      </w:pPr>
      <w:r w:rsidRPr="00605402">
        <w:rPr>
          <w:i/>
          <w:iCs/>
          <w:lang w:val="es-ES_tradnl" w:eastAsia="zh-CN"/>
        </w:rPr>
        <w:t>d)</w:t>
      </w:r>
      <w:r w:rsidRPr="00605402">
        <w:rPr>
          <w:lang w:val="es-ES_tradnl" w:eastAsia="zh-CN"/>
        </w:rPr>
        <w:tab/>
        <w:t xml:space="preserve">que las señales horarias y/o de frecuencia se obtienen también de las señales de otros servicios, tales como el servicio de radionavegación por satélite en </w:t>
      </w:r>
      <w:r w:rsidRPr="00605402">
        <w:rPr>
          <w:lang w:val="es-ES_tradnl"/>
        </w:rPr>
        <w:t>1</w:t>
      </w:r>
      <w:r w:rsidR="00605402" w:rsidRPr="00605402">
        <w:rPr>
          <w:lang w:val="es-ES_tradnl"/>
        </w:rPr>
        <w:t> </w:t>
      </w:r>
      <w:r w:rsidRPr="00605402">
        <w:rPr>
          <w:lang w:val="es-ES_tradnl"/>
        </w:rPr>
        <w:t>164</w:t>
      </w:r>
      <w:r w:rsidRPr="00605402">
        <w:rPr>
          <w:lang w:val="es-ES_tradnl" w:eastAsia="zh-CN"/>
        </w:rPr>
        <w:t>-1</w:t>
      </w:r>
      <w:r w:rsidR="00605402" w:rsidRPr="00605402">
        <w:rPr>
          <w:lang w:val="es-ES_tradnl" w:eastAsia="zh-CN"/>
        </w:rPr>
        <w:t> </w:t>
      </w:r>
      <w:r w:rsidRPr="00605402">
        <w:rPr>
          <w:lang w:val="es-ES_tradnl" w:eastAsia="zh-CN"/>
        </w:rPr>
        <w:t>300 MHz y 1</w:t>
      </w:r>
      <w:r w:rsidR="00605402" w:rsidRPr="00605402">
        <w:rPr>
          <w:lang w:val="es-ES_tradnl" w:eastAsia="zh-CN"/>
        </w:rPr>
        <w:t> </w:t>
      </w:r>
      <w:r w:rsidRPr="00605402">
        <w:rPr>
          <w:lang w:val="es-ES_tradnl" w:eastAsia="zh-CN"/>
        </w:rPr>
        <w:t>559-1</w:t>
      </w:r>
      <w:r w:rsidR="00605402" w:rsidRPr="00605402">
        <w:rPr>
          <w:lang w:val="es-ES_tradnl" w:eastAsia="zh-CN"/>
        </w:rPr>
        <w:t> </w:t>
      </w:r>
      <w:r w:rsidRPr="00605402">
        <w:rPr>
          <w:lang w:val="es-ES_tradnl" w:eastAsia="zh-CN"/>
        </w:rPr>
        <w:t>610</w:t>
      </w:r>
      <w:r w:rsidR="00605402" w:rsidRPr="00605402">
        <w:rPr>
          <w:lang w:val="es-ES_tradnl" w:eastAsia="zh-CN"/>
        </w:rPr>
        <w:t> </w:t>
      </w:r>
      <w:r w:rsidRPr="00605402">
        <w:rPr>
          <w:lang w:val="es-ES_tradnl" w:eastAsia="zh-CN"/>
        </w:rPr>
        <w:t>MHz (GPS/GLONASS/Galileo/BeiDou), los servicios fijos por satélite en la banda Ku (10,7-14,5 GHz) y la banda C (4-8 GHz) (transferencia bidireccional por satélite de señales horarias y de frecuencia) y el servicio de radionavegación en 100 kHz (Loran</w:t>
      </w:r>
      <w:r w:rsidRPr="00605402">
        <w:rPr>
          <w:lang w:val="es-ES_tradnl" w:eastAsia="zh-CN"/>
        </w:rPr>
        <w:noBreakHyphen/>
        <w:t>C);</w:t>
      </w:r>
    </w:p>
    <w:p w:rsidR="002759FA" w:rsidRPr="00605402" w:rsidRDefault="002759FA" w:rsidP="002759FA">
      <w:pPr>
        <w:rPr>
          <w:lang w:val="es-ES_tradnl" w:eastAsia="zh-CN"/>
        </w:rPr>
      </w:pPr>
      <w:r w:rsidRPr="00605402">
        <w:rPr>
          <w:i/>
          <w:iCs/>
          <w:lang w:val="es-ES_tradnl" w:eastAsia="zh-CN"/>
        </w:rPr>
        <w:t>e)</w:t>
      </w:r>
      <w:r w:rsidRPr="00605402">
        <w:rPr>
          <w:lang w:val="es-ES_tradnl" w:eastAsia="zh-CN"/>
        </w:rPr>
        <w:tab/>
        <w:t xml:space="preserve">que la transmisión de tiempo y frecuencia a través de las señales del sistema de navegación mundial por satélite resulta, además de otros usos, esencial para la sincronización de las redes de telecomunicaciones fija y móvil y de las redes de distribución de electricidad; </w:t>
      </w:r>
    </w:p>
    <w:p w:rsidR="002759FA" w:rsidRPr="00605402" w:rsidRDefault="002759FA" w:rsidP="002759FA">
      <w:pPr>
        <w:rPr>
          <w:lang w:val="es-ES_tradnl" w:eastAsia="zh-CN"/>
        </w:rPr>
      </w:pPr>
      <w:r w:rsidRPr="00605402">
        <w:rPr>
          <w:i/>
          <w:iCs/>
          <w:lang w:val="es-ES_tradnl" w:eastAsia="zh-CN"/>
        </w:rPr>
        <w:t>f)</w:t>
      </w:r>
      <w:r w:rsidRPr="00605402">
        <w:rPr>
          <w:lang w:val="es-ES_tradnl" w:eastAsia="zh-CN"/>
        </w:rPr>
        <w:tab/>
        <w:t xml:space="preserve">que es necesario tener en cuenta las disposiciones del Artículo </w:t>
      </w:r>
      <w:r w:rsidRPr="00605402">
        <w:rPr>
          <w:b/>
          <w:bCs/>
          <w:lang w:val="es-ES_tradnl" w:eastAsia="zh-CN"/>
        </w:rPr>
        <w:t>26</w:t>
      </w:r>
      <w:r w:rsidRPr="00605402">
        <w:rPr>
          <w:lang w:val="es-ES_tradnl" w:eastAsia="zh-CN"/>
        </w:rPr>
        <w:t xml:space="preserve"> del RR;</w:t>
      </w:r>
    </w:p>
    <w:p w:rsidR="002759FA" w:rsidRPr="00605402" w:rsidRDefault="002759FA" w:rsidP="00B55A86">
      <w:pPr>
        <w:rPr>
          <w:lang w:val="es-ES_tradnl" w:eastAsia="zh-CN"/>
        </w:rPr>
      </w:pPr>
      <w:r w:rsidRPr="00605402">
        <w:rPr>
          <w:i/>
          <w:iCs/>
          <w:lang w:val="es-ES_tradnl" w:eastAsia="zh-CN"/>
        </w:rPr>
        <w:t>g)</w:t>
      </w:r>
      <w:r w:rsidRPr="00605402">
        <w:rPr>
          <w:lang w:val="es-ES_tradnl" w:eastAsia="zh-CN"/>
        </w:rPr>
        <w:tab/>
        <w:t xml:space="preserve">que las transmisiones en las bandas mencionadas en el </w:t>
      </w:r>
      <w:r w:rsidRPr="00605402">
        <w:rPr>
          <w:i/>
          <w:lang w:val="es-ES_tradnl" w:eastAsia="zh-CN"/>
        </w:rPr>
        <w:t>considerando</w:t>
      </w:r>
      <w:r w:rsidR="00B55A86">
        <w:rPr>
          <w:i/>
          <w:lang w:val="es-ES_tradnl" w:eastAsia="zh-CN"/>
        </w:rPr>
        <w:t> </w:t>
      </w:r>
      <w:r w:rsidRPr="00605402">
        <w:rPr>
          <w:i/>
          <w:iCs/>
          <w:lang w:val="es-ES_tradnl" w:eastAsia="zh-CN"/>
        </w:rPr>
        <w:t>a)</w:t>
      </w:r>
      <w:r w:rsidRPr="00605402">
        <w:rPr>
          <w:lang w:val="es-ES_tradnl" w:eastAsia="zh-CN"/>
        </w:rPr>
        <w:t xml:space="preserve"> y, principalmente, las mencionadas en el </w:t>
      </w:r>
      <w:r w:rsidRPr="00605402">
        <w:rPr>
          <w:i/>
          <w:lang w:val="es-ES_tradnl" w:eastAsia="zh-CN"/>
        </w:rPr>
        <w:t>considerando</w:t>
      </w:r>
      <w:r w:rsidRPr="00605402">
        <w:rPr>
          <w:i/>
          <w:lang w:val="es-ES_tradnl" w:eastAsia="zh-CN"/>
        </w:rPr>
        <w:t> </w:t>
      </w:r>
      <w:r w:rsidRPr="00605402">
        <w:rPr>
          <w:i/>
          <w:iCs/>
          <w:lang w:val="es-ES_tradnl" w:eastAsia="zh-CN"/>
        </w:rPr>
        <w:t>c)</w:t>
      </w:r>
      <w:r w:rsidRPr="00605402">
        <w:rPr>
          <w:lang w:val="es-ES_tradnl" w:eastAsia="zh-CN"/>
        </w:rPr>
        <w:t>, proporcionan un medio generalmente aceptado de distribución de señales horarias y frecuencias patrón;</w:t>
      </w:r>
    </w:p>
    <w:p w:rsidR="002759FA" w:rsidRPr="00605402" w:rsidRDefault="002759FA" w:rsidP="002759FA">
      <w:pPr>
        <w:rPr>
          <w:lang w:val="es-ES_tradnl" w:eastAsia="zh-CN"/>
        </w:rPr>
      </w:pPr>
      <w:r w:rsidRPr="00605402">
        <w:rPr>
          <w:i/>
          <w:iCs/>
          <w:lang w:val="es-ES_tradnl" w:eastAsia="zh-CN"/>
        </w:rPr>
        <w:t>h</w:t>
      </w:r>
      <w:r w:rsidRPr="00605402">
        <w:rPr>
          <w:lang w:val="es-ES_tradnl" w:eastAsia="zh-CN"/>
        </w:rPr>
        <w:t>)</w:t>
      </w:r>
      <w:r w:rsidRPr="00605402">
        <w:rPr>
          <w:lang w:val="es-ES_tradnl" w:eastAsia="zh-CN"/>
        </w:rPr>
        <w:tab/>
        <w:t>que en muchos casos se precisa una sincronización horaria mundial con una incertidumbre inferior a 1 ms, y que idealmente debería basarse en equipos sencillos y poco onerosos;</w:t>
      </w:r>
    </w:p>
    <w:p w:rsidR="002759FA" w:rsidRPr="00605402" w:rsidRDefault="002759FA" w:rsidP="002759FA">
      <w:pPr>
        <w:rPr>
          <w:lang w:val="es-ES_tradnl" w:eastAsia="zh-CN"/>
        </w:rPr>
      </w:pPr>
      <w:r w:rsidRPr="00605402">
        <w:rPr>
          <w:i/>
          <w:iCs/>
          <w:lang w:val="es-ES_tradnl" w:eastAsia="zh-CN"/>
        </w:rPr>
        <w:t>i</w:t>
      </w:r>
      <w:r w:rsidRPr="00605402">
        <w:rPr>
          <w:lang w:val="es-ES_tradnl" w:eastAsia="zh-CN"/>
        </w:rPr>
        <w:t>)</w:t>
      </w:r>
      <w:r w:rsidRPr="00605402">
        <w:rPr>
          <w:lang w:val="es-ES_tradnl" w:eastAsia="zh-CN"/>
        </w:rPr>
        <w:tab/>
        <w:t>que las interferencias pueden reducir considerablemente la utilidad de los servicios de frecuencias patrón y señales horarias,</w:t>
      </w:r>
    </w:p>
    <w:p w:rsidR="002759FA" w:rsidRPr="00605402" w:rsidRDefault="002759FA" w:rsidP="002759FA">
      <w:pPr>
        <w:pStyle w:val="Call"/>
        <w:rPr>
          <w:lang w:val="es-ES_tradnl" w:eastAsia="zh-CN"/>
        </w:rPr>
      </w:pPr>
      <w:r w:rsidRPr="00605402">
        <w:rPr>
          <w:lang w:val="es-ES_tradnl" w:eastAsia="zh-CN"/>
        </w:rPr>
        <w:t>recomienda</w:t>
      </w:r>
    </w:p>
    <w:p w:rsidR="002759FA" w:rsidRPr="00605402" w:rsidRDefault="002759FA" w:rsidP="002759FA">
      <w:pPr>
        <w:rPr>
          <w:lang w:val="es-ES_tradnl" w:eastAsia="zh-CN"/>
        </w:rPr>
      </w:pPr>
      <w:r w:rsidRPr="00605402">
        <w:rPr>
          <w:b/>
          <w:lang w:val="es-ES_tradnl" w:eastAsia="zh-CN"/>
        </w:rPr>
        <w:t>1</w:t>
      </w:r>
      <w:r w:rsidRPr="00605402">
        <w:rPr>
          <w:lang w:val="es-ES_tradnl" w:eastAsia="zh-CN"/>
        </w:rPr>
        <w:tab/>
        <w:t>que el UIT-R prosiga sus estudios sobre un servicio mundial de frecuencias patrón y señales horarias y examine la aplicación de nuevas técnicas con este fin;</w:t>
      </w:r>
    </w:p>
    <w:p w:rsidR="002759FA" w:rsidRPr="00605402" w:rsidRDefault="002759FA" w:rsidP="002759FA">
      <w:pPr>
        <w:rPr>
          <w:lang w:val="es-ES_tradnl" w:eastAsia="zh-CN"/>
        </w:rPr>
      </w:pPr>
      <w:r w:rsidRPr="00605402">
        <w:rPr>
          <w:b/>
          <w:lang w:val="es-ES_tradnl" w:eastAsia="zh-CN"/>
        </w:rPr>
        <w:t>2</w:t>
      </w:r>
      <w:r w:rsidRPr="00605402">
        <w:rPr>
          <w:lang w:val="es-ES_tradnl" w:eastAsia="zh-CN"/>
        </w:rPr>
        <w:tab/>
        <w:t>que se exploten los actuales servicios de frecuencias patrón y señales horarias de conformidad con las Recomendaciones detalladas del UIT</w:t>
      </w:r>
      <w:r w:rsidRPr="00605402">
        <w:rPr>
          <w:lang w:val="es-ES_tradnl" w:eastAsia="zh-CN"/>
        </w:rPr>
        <w:noBreakHyphen/>
        <w:t>R;</w:t>
      </w:r>
    </w:p>
    <w:p w:rsidR="002759FA" w:rsidRPr="00605402" w:rsidRDefault="002759FA" w:rsidP="002759FA">
      <w:pPr>
        <w:rPr>
          <w:lang w:val="es-ES_tradnl" w:eastAsia="zh-CN"/>
        </w:rPr>
      </w:pPr>
      <w:r w:rsidRPr="00605402">
        <w:rPr>
          <w:b/>
          <w:lang w:val="es-ES_tradnl" w:eastAsia="zh-CN"/>
        </w:rPr>
        <w:t>3</w:t>
      </w:r>
      <w:r w:rsidRPr="00605402">
        <w:rPr>
          <w:lang w:val="es-ES_tradnl" w:eastAsia="zh-CN"/>
        </w:rPr>
        <w:tab/>
        <w:t xml:space="preserve">que se intensifiquen los esfuerzos para impedir o reducir la interferencia mutua entre emisiones en las bandas especificadas en el </w:t>
      </w:r>
      <w:r w:rsidRPr="00605402">
        <w:rPr>
          <w:i/>
          <w:lang w:val="es-ES_tradnl" w:eastAsia="zh-CN"/>
        </w:rPr>
        <w:t>considerando</w:t>
      </w:r>
      <w:r w:rsidRPr="00605402">
        <w:rPr>
          <w:lang w:val="es-ES_tradnl" w:eastAsia="zh-CN"/>
        </w:rPr>
        <w:t>;</w:t>
      </w:r>
    </w:p>
    <w:p w:rsidR="002759FA" w:rsidRPr="00605402" w:rsidRDefault="002759FA" w:rsidP="002759FA">
      <w:pPr>
        <w:rPr>
          <w:lang w:val="es-ES_tradnl" w:eastAsia="zh-CN"/>
        </w:rPr>
      </w:pPr>
      <w:r w:rsidRPr="00605402">
        <w:rPr>
          <w:b/>
          <w:lang w:val="es-ES_tradnl" w:eastAsia="zh-CN"/>
        </w:rPr>
        <w:t>4</w:t>
      </w:r>
      <w:r w:rsidRPr="00605402">
        <w:rPr>
          <w:lang w:val="es-ES_tradnl" w:eastAsia="zh-CN"/>
        </w:rPr>
        <w:tab/>
        <w:t xml:space="preserve">que los métodos y resultados de las mediciones de las inestabilidades de fase en trayectos en las bandas 4 y 5 (tal y como se definen en el Artículo </w:t>
      </w:r>
      <w:r w:rsidRPr="00596560">
        <w:rPr>
          <w:b/>
          <w:bCs/>
          <w:lang w:val="es-ES_tradnl" w:eastAsia="zh-CN"/>
        </w:rPr>
        <w:t>2</w:t>
      </w:r>
      <w:r w:rsidRPr="00605402">
        <w:rPr>
          <w:lang w:val="es-ES_tradnl" w:eastAsia="zh-CN"/>
        </w:rPr>
        <w:t xml:space="preserve"> del RR) se pongan a disposición del UIT</w:t>
      </w:r>
      <w:r w:rsidRPr="00605402">
        <w:rPr>
          <w:lang w:val="es-ES_tradnl" w:eastAsia="zh-CN"/>
        </w:rPr>
        <w:noBreakHyphen/>
      </w:r>
      <w:r w:rsidRPr="00605402">
        <w:rPr>
          <w:lang w:val="es-ES_tradnl" w:eastAsia="zh-CN"/>
        </w:rPr>
        <w:t>R;</w:t>
      </w:r>
    </w:p>
    <w:p w:rsidR="002759FA" w:rsidRPr="00605402" w:rsidRDefault="002759FA" w:rsidP="002759FA">
      <w:pPr>
        <w:rPr>
          <w:lang w:val="es-ES_tradnl" w:eastAsia="zh-CN"/>
        </w:rPr>
      </w:pPr>
      <w:r w:rsidRPr="00605402">
        <w:rPr>
          <w:b/>
          <w:lang w:val="es-ES_tradnl" w:eastAsia="zh-CN"/>
        </w:rPr>
        <w:t>5</w:t>
      </w:r>
      <w:r w:rsidRPr="00605402">
        <w:rPr>
          <w:lang w:val="es-ES_tradnl" w:eastAsia="zh-CN"/>
        </w:rPr>
        <w:tab/>
        <w:t>que se empleen las estaciones existentes apropiadas en la banda 5 para difundir frecuencias patrón mediante el control preciso de sus frecuencias portadoras como complemento a los sistemas de satélite que distribuyen una referencia horaria;</w:t>
      </w:r>
    </w:p>
    <w:p w:rsidR="002759FA" w:rsidRPr="00605402" w:rsidRDefault="002759FA" w:rsidP="002759FA">
      <w:pPr>
        <w:rPr>
          <w:lang w:val="es-ES_tradnl" w:eastAsia="zh-CN"/>
        </w:rPr>
      </w:pPr>
      <w:r w:rsidRPr="00605402">
        <w:rPr>
          <w:b/>
          <w:lang w:val="es-ES_tradnl" w:eastAsia="zh-CN"/>
        </w:rPr>
        <w:t>6</w:t>
      </w:r>
      <w:r w:rsidRPr="00605402">
        <w:rPr>
          <w:lang w:val="es-ES_tradnl" w:eastAsia="zh-CN"/>
        </w:rPr>
        <w:tab/>
        <w:t>que la documentación de los servicios que figuran en las Recomendaciones UIT</w:t>
      </w:r>
      <w:r w:rsidRPr="00605402">
        <w:rPr>
          <w:lang w:val="es-ES_tradnl" w:eastAsia="zh-CN"/>
        </w:rPr>
        <w:noBreakHyphen/>
        <w:t>R TF.583 y UIT</w:t>
      </w:r>
      <w:r w:rsidRPr="00605402">
        <w:rPr>
          <w:lang w:val="es-ES_tradnl" w:eastAsia="zh-CN"/>
        </w:rPr>
        <w:noBreakHyphen/>
        <w:t>R TF.768, en el Capítulo 2B del Manual «Selección y utilización de sistemas de frecuencia y de tiempo con precisión» del UIT</w:t>
      </w:r>
      <w:r w:rsidRPr="00605402">
        <w:rPr>
          <w:lang w:val="es-ES_tradnl" w:eastAsia="zh-CN"/>
        </w:rPr>
        <w:noBreakHyphen/>
        <w:t>R, y en el Manual del UIT-R «Transferencia y difusión por satélite de señales horarias y frecuencias» se tengan en cuenta al utilizar servicios existentes o planificar nuevos servicios.</w:t>
      </w:r>
    </w:p>
    <w:p w:rsidR="002759FA" w:rsidRPr="00605402" w:rsidRDefault="002759FA" w:rsidP="001421B8">
      <w:pPr>
        <w:rPr>
          <w:lang w:val="es-ES_tradnl"/>
        </w:rPr>
      </w:pPr>
    </w:p>
    <w:p w:rsidR="001421B8" w:rsidRPr="00605402" w:rsidRDefault="001421B8" w:rsidP="001421B8">
      <w:pPr>
        <w:rPr>
          <w:lang w:val="es-ES_tradnl"/>
        </w:rPr>
      </w:pPr>
      <w:bookmarkStart w:id="4" w:name="_GoBack"/>
      <w:bookmarkEnd w:id="4"/>
    </w:p>
    <w:p w:rsidR="002759FA" w:rsidRPr="00605402" w:rsidRDefault="002759FA">
      <w:pPr>
        <w:jc w:val="center"/>
        <w:rPr>
          <w:lang w:val="es-ES_tradnl"/>
        </w:rPr>
      </w:pPr>
      <w:r w:rsidRPr="00605402">
        <w:rPr>
          <w:lang w:val="es-ES_tradnl"/>
        </w:rPr>
        <w:t>______________</w:t>
      </w:r>
    </w:p>
    <w:p w:rsidR="002759FA" w:rsidRPr="00605402" w:rsidRDefault="002759FA" w:rsidP="002759FA">
      <w:pPr>
        <w:rPr>
          <w:lang w:val="es-ES_tradnl"/>
        </w:rPr>
      </w:pPr>
    </w:p>
    <w:sectPr w:rsidR="002759FA" w:rsidRPr="00605402" w:rsidSect="002759FA">
      <w:headerReference w:type="even" r:id="rId13"/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9FA" w:rsidRDefault="002759FA">
      <w:r>
        <w:separator/>
      </w:r>
    </w:p>
  </w:endnote>
  <w:endnote w:type="continuationSeparator" w:id="0">
    <w:p w:rsidR="002759FA" w:rsidRDefault="00275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9FA" w:rsidRDefault="002759FA">
      <w:r>
        <w:separator/>
      </w:r>
    </w:p>
  </w:footnote>
  <w:footnote w:type="continuationSeparator" w:id="0">
    <w:p w:rsidR="002759FA" w:rsidRDefault="002759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9FA" w:rsidRDefault="002759FA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9FA" w:rsidRDefault="002759FA" w:rsidP="00D62884">
    <w:pPr>
      <w:pStyle w:val="Header"/>
      <w:ind w:right="360" w:firstLine="360"/>
    </w:pPr>
    <w:r>
      <w:rPr>
        <w:noProof/>
        <w:lang w:val="es-ES_tradnl" w:eastAsia="zh-CN"/>
      </w:rPr>
      <w:drawing>
        <wp:anchor distT="0" distB="0" distL="114300" distR="114300" simplePos="0" relativeHeight="251660288" behindDoc="0" locked="0" layoutInCell="1" allowOverlap="1" wp14:anchorId="4CAB0212" wp14:editId="577B5510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S_tradnl" w:eastAsia="zh-CN"/>
      </w:rPr>
      <w:drawing>
        <wp:anchor distT="0" distB="0" distL="114300" distR="114300" simplePos="0" relativeHeight="251659264" behindDoc="1" locked="0" layoutInCell="1" allowOverlap="1" wp14:anchorId="317B2F90" wp14:editId="5DDC7E9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9FA" w:rsidRDefault="002759FA" w:rsidP="00B1717A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C5C0F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r>
      <w:fldChar w:fldCharType="begin"/>
    </w:r>
    <w:r>
      <w:instrText xml:space="preserve"> DOCPROPERTY "Header" \* MERGEFORMAT </w:instrText>
    </w:r>
    <w:r>
      <w:fldChar w:fldCharType="separate"/>
    </w:r>
    <w:r w:rsidR="000C5C0F" w:rsidRPr="000C5C0F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0C5C0F">
      <w:rPr>
        <w:b/>
        <w:bCs/>
        <w:noProof/>
      </w:rPr>
      <w:t>UIT-R  TF.374-6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9FA" w:rsidRDefault="002759FA">
    <w:pPr>
      <w:pStyle w:val="Header"/>
    </w:pPr>
    <w:r>
      <w:tab/>
    </w:r>
    <w:r>
      <w:fldChar w:fldCharType="begin"/>
    </w:r>
    <w:r>
      <w:instrText xml:space="preserve"> DOCPROPERTY "Header" \* MERGEFORMAT </w:instrText>
    </w:r>
    <w:r>
      <w:fldChar w:fldCharType="separate"/>
    </w:r>
    <w:r w:rsidR="000C5C0F" w:rsidRPr="000C5C0F">
      <w:rPr>
        <w:lang w:val="en-US"/>
      </w:rPr>
      <w:t xml:space="preserve">Rec. </w:t>
    </w:r>
    <w:r>
      <w:rPr>
        <w:lang w:val="en-US"/>
      </w:rPr>
      <w:fldChar w:fldCharType="end"/>
    </w:r>
    <w:r>
      <w:rPr>
        <w:b/>
        <w:bCs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0C5C0F">
      <w:rPr>
        <w:b/>
        <w:bCs/>
        <w:noProof/>
      </w:rPr>
      <w:t>UIT-R  TF.374-6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5D75D0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0C5C0F" w:rsidRPr="000C5C0F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5D75D0">
      <w:rPr>
        <w:b/>
        <w:bCs/>
        <w:noProof/>
      </w:rPr>
      <w:t>UIT-R  TF.374-6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</w:pPr>
    <w:r>
      <w:tab/>
    </w:r>
    <w:r w:rsidR="005D75D0">
      <w:fldChar w:fldCharType="begin"/>
    </w:r>
    <w:r w:rsidR="005D75D0">
      <w:instrText xml:space="preserve"> DOCPROPERTY "Header" \* MERGEFORMAT </w:instrText>
    </w:r>
    <w:r w:rsidR="005D75D0">
      <w:fldChar w:fldCharType="separate"/>
    </w:r>
    <w:r w:rsidR="000C5C0F" w:rsidRPr="000C5C0F">
      <w:rPr>
        <w:b/>
        <w:bCs/>
      </w:rPr>
      <w:t xml:space="preserve">Rec. </w:t>
    </w:r>
    <w:r w:rsidR="005D75D0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0C5C0F">
      <w:rPr>
        <w:b/>
        <w:bCs/>
        <w:noProof/>
      </w:rPr>
      <w:t>UIT-R  TF.374-6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C5C0F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2AEBC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6075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B7854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CA841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A2862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686A62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B6C0B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245E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222BA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F9C23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_tradnl" w:vendorID="64" w:dllVersion="131078" w:nlCheck="1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9FA"/>
    <w:rsid w:val="000C5C0F"/>
    <w:rsid w:val="001421B8"/>
    <w:rsid w:val="0020549C"/>
    <w:rsid w:val="00217EBF"/>
    <w:rsid w:val="00242AEE"/>
    <w:rsid w:val="002759FA"/>
    <w:rsid w:val="002D76C4"/>
    <w:rsid w:val="0052529D"/>
    <w:rsid w:val="00596560"/>
    <w:rsid w:val="005D75D0"/>
    <w:rsid w:val="00605402"/>
    <w:rsid w:val="00607D68"/>
    <w:rsid w:val="007468DA"/>
    <w:rsid w:val="009E00A8"/>
    <w:rsid w:val="00A44695"/>
    <w:rsid w:val="00A6617B"/>
    <w:rsid w:val="00AB0DC8"/>
    <w:rsid w:val="00B44E24"/>
    <w:rsid w:val="00B55A86"/>
    <w:rsid w:val="00B677C6"/>
    <w:rsid w:val="00DF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docId w15:val="{6C1464E9-AB74-4D62-A099-1E521FDEA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59F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2759FA"/>
    <w:rPr>
      <w:color w:val="0000FF"/>
      <w:u w:val="single"/>
    </w:rPr>
  </w:style>
  <w:style w:type="table" w:styleId="TableGrid">
    <w:name w:val="Table Grid"/>
    <w:basedOn w:val="TableNormal"/>
    <w:rsid w:val="002759F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asons">
    <w:name w:val="Reasons"/>
    <w:basedOn w:val="Normal"/>
    <w:qFormat/>
    <w:rsid w:val="002759FA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tu.int/publ/R-REC/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er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A3FEF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85</TotalTime>
  <Pages>4</Pages>
  <Words>1055</Words>
  <Characters>6061</Characters>
  <Application>Microsoft Office Word</Application>
  <DocSecurity>0</DocSecurity>
  <Lines>168</Lines>
  <Paragraphs>98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RECOMENDACIÓN  UIT-R  TF.374-6 - Transmisiones de frecuencias y señales horarias precisas</vt:lpstr>
      <vt:lpstr>Política sobre Derechos de Propiedad Intelectual (IPR)</vt:lpstr>
    </vt:vector>
  </TitlesOfParts>
  <Manager/>
  <Company>ITU</Company>
  <LinksUpToDate>false</LinksUpToDate>
  <CharactersWithSpaces>7018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 UIT-R  TF.374-6 - Transmisiones de frecuencias y señales horarias precisas</dc:title>
  <dc:subject>Serie TF = Emisiones para las frecuencias patrón y señales horarias</dc:subject>
  <dc:creator>Oficina de Radiocomunicaciones del UIT (BR)</dc:creator>
  <cp:keywords>TF,374-6</cp:keywords>
  <dc:description>Martiner, 04.08.2015, ITU51007786</dc:description>
  <cp:lastModifiedBy>Martinez Romera, Angel</cp:lastModifiedBy>
  <cp:revision>8</cp:revision>
  <cp:lastPrinted>2015-08-04T09:00:00Z</cp:lastPrinted>
  <dcterms:created xsi:type="dcterms:W3CDTF">2015-08-04T07:56:00Z</dcterms:created>
  <dcterms:modified xsi:type="dcterms:W3CDTF">2015-08-04T09:24:00Z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Spanish</vt:lpwstr>
  </property>
  <property fmtid="{D5CDD505-2E9C-101B-9397-08002B2CF9AE}" pid="10" name="Typist">
    <vt:lpwstr>Martiner</vt:lpwstr>
  </property>
  <property fmtid="{D5CDD505-2E9C-101B-9397-08002B2CF9AE}" pid="11" name="Date completed">
    <vt:lpwstr>mardi 4 août 2015</vt:lpwstr>
  </property>
</Properties>
</file>