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52B8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D3C61" w:rsidRDefault="00131900" w:rsidP="008719F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  <w:r w:rsidR="00B14695" w:rsidRPr="002B581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5F5689">
              <w:rPr>
                <w:rFonts w:ascii="Tahoma" w:hAnsi="Tahoma"/>
                <w:b/>
                <w:color w:val="243285"/>
                <w:sz w:val="36"/>
              </w:rPr>
              <w:t>2118-0</w:t>
            </w:r>
          </w:p>
          <w:p w:rsidR="00FE79FE" w:rsidRPr="008719F4" w:rsidRDefault="00FE79FE" w:rsidP="005F568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5F56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12</w:t>
            </w:r>
            <w:r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5F56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8</w:t>
            </w:r>
            <w:r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FD3C61" w:rsidRDefault="005F5689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>
              <w:rPr>
                <w:rFonts w:ascii="Tahoma" w:hAnsi="Tahoma"/>
                <w:b/>
                <w:color w:val="243285"/>
                <w:sz w:val="44"/>
              </w:rPr>
              <w:t>Релятивистская передача</w:t>
            </w:r>
            <w:r>
              <w:rPr>
                <w:rFonts w:ascii="Tahoma" w:hAnsi="Tahoma"/>
                <w:b/>
                <w:color w:val="243285"/>
                <w:sz w:val="44"/>
              </w:rPr>
              <w:br/>
              <w:t xml:space="preserve"> сигналов времени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</w:p>
        </w:tc>
      </w:tr>
      <w:tr w:rsidR="00FE79FE" w:rsidRPr="00652B81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B14695" w:rsidRDefault="00131900" w:rsidP="00B1469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</w:p>
          <w:p w:rsidR="00FE79FE" w:rsidRPr="00FD3C61" w:rsidRDefault="00B14695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Передача сигналов времени и эталонных частот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2171" w:rsidRPr="00342171" w:rsidRDefault="00342171" w:rsidP="00342171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2171">
        <w:rPr>
          <w:b/>
          <w:bCs/>
          <w:szCs w:val="22"/>
          <w:lang w:val="ru-RU"/>
        </w:rPr>
        <w:lastRenderedPageBreak/>
        <w:t>Предисловие</w:t>
      </w:r>
    </w:p>
    <w:p w:rsidR="00342171" w:rsidRPr="00854998" w:rsidRDefault="00342171" w:rsidP="00342171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2171" w:rsidRPr="00854998" w:rsidRDefault="00342171" w:rsidP="00342171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2171" w:rsidRPr="00342171" w:rsidRDefault="00342171" w:rsidP="00342171">
      <w:pPr>
        <w:spacing w:before="360"/>
        <w:jc w:val="center"/>
        <w:rPr>
          <w:b/>
          <w:bCs/>
          <w:szCs w:val="22"/>
          <w:lang w:val="ru-RU"/>
        </w:rPr>
      </w:pPr>
      <w:r w:rsidRPr="0034217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2171" w:rsidRPr="00854998" w:rsidRDefault="00342171" w:rsidP="00530660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2B581E">
        <w:rPr>
          <w:sz w:val="20"/>
          <w:lang w:val="ru-RU"/>
        </w:rPr>
        <w:t xml:space="preserve"> </w:t>
      </w:r>
      <w:r w:rsidR="002B581E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2171" w:rsidRPr="00FD3C61" w:rsidRDefault="00342171" w:rsidP="00342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2171" w:rsidRPr="00652B81" w:rsidTr="00A62C3A">
        <w:trPr>
          <w:jc w:val="center"/>
        </w:trPr>
        <w:tc>
          <w:tcPr>
            <w:tcW w:w="8856" w:type="dxa"/>
            <w:gridSpan w:val="2"/>
          </w:tcPr>
          <w:p w:rsidR="00342171" w:rsidRPr="00342171" w:rsidRDefault="00342171" w:rsidP="00A62C3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217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2171" w:rsidRPr="00854998" w:rsidRDefault="00342171" w:rsidP="00A62C3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2171" w:rsidRPr="00FD3C61" w:rsidTr="00A62C3A">
        <w:trPr>
          <w:jc w:val="center"/>
        </w:trPr>
        <w:tc>
          <w:tcPr>
            <w:tcW w:w="1188" w:type="dxa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2171" w:rsidRPr="00D163D5" w:rsidRDefault="00342171" w:rsidP="00A62C3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2171" w:rsidRPr="00FD3C61" w:rsidTr="00A62C3A">
        <w:trPr>
          <w:jc w:val="center"/>
        </w:trPr>
        <w:tc>
          <w:tcPr>
            <w:tcW w:w="1188" w:type="dxa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2171" w:rsidRPr="00652B81" w:rsidTr="0034217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2171" w:rsidRPr="00FD3C61" w:rsidTr="00342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2171" w:rsidRPr="00342171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4217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2171" w:rsidRPr="00342171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4217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2171" w:rsidRPr="00FD3C61" w:rsidTr="0034217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2171" w:rsidRPr="00FD3C61" w:rsidTr="00A62C3A">
        <w:trPr>
          <w:jc w:val="center"/>
        </w:trPr>
        <w:tc>
          <w:tcPr>
            <w:tcW w:w="1188" w:type="dxa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2171" w:rsidRPr="00652B81" w:rsidTr="00A62C3A">
        <w:trPr>
          <w:jc w:val="center"/>
        </w:trPr>
        <w:tc>
          <w:tcPr>
            <w:tcW w:w="1188" w:type="dxa"/>
            <w:shd w:val="clear" w:color="auto" w:fill="FFFFFF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342171" w:rsidRPr="00D163D5" w:rsidRDefault="004C58E0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00001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2171" w:rsidRPr="00FD3C61" w:rsidTr="00A62C3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42171" w:rsidRPr="00FD3C61" w:rsidTr="00A62C3A">
        <w:trPr>
          <w:jc w:val="center"/>
        </w:trPr>
        <w:tc>
          <w:tcPr>
            <w:tcW w:w="1188" w:type="dxa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2171" w:rsidRPr="00FD3C61" w:rsidTr="00A62C3A">
        <w:trPr>
          <w:jc w:val="center"/>
        </w:trPr>
        <w:tc>
          <w:tcPr>
            <w:tcW w:w="1188" w:type="dxa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2171" w:rsidRPr="00FD3C61" w:rsidTr="00A62C3A">
        <w:trPr>
          <w:jc w:val="center"/>
        </w:trPr>
        <w:tc>
          <w:tcPr>
            <w:tcW w:w="1188" w:type="dxa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2171" w:rsidRPr="00FD3C61" w:rsidTr="00A62C3A">
        <w:trPr>
          <w:jc w:val="center"/>
        </w:trPr>
        <w:tc>
          <w:tcPr>
            <w:tcW w:w="1188" w:type="dxa"/>
            <w:shd w:val="clear" w:color="auto" w:fill="auto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2171" w:rsidRPr="00652B81" w:rsidTr="00A62C3A">
        <w:trPr>
          <w:jc w:val="center"/>
        </w:trPr>
        <w:tc>
          <w:tcPr>
            <w:tcW w:w="1188" w:type="dxa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2171" w:rsidRPr="00FD3C61" w:rsidTr="00A62C3A">
        <w:trPr>
          <w:jc w:val="center"/>
        </w:trPr>
        <w:tc>
          <w:tcPr>
            <w:tcW w:w="1188" w:type="dxa"/>
            <w:shd w:val="clear" w:color="auto" w:fill="auto"/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2171" w:rsidRPr="00FD3C61" w:rsidTr="0034217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2171" w:rsidRPr="00D163D5" w:rsidRDefault="00342171" w:rsidP="00A62C3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bottom w:val="nil"/>
            </w:tcBorders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2171" w:rsidRPr="00652B81" w:rsidTr="00342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2171" w:rsidRPr="00342171" w:rsidRDefault="00342171" w:rsidP="00A62C3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2171">
              <w:rPr>
                <w:b/>
                <w:bCs/>
                <w:color w:val="000080"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2171" w:rsidRPr="00342171" w:rsidRDefault="00342171" w:rsidP="008719F4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2171">
              <w:rPr>
                <w:b/>
                <w:bCs/>
                <w:color w:val="000080"/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2171" w:rsidRPr="00652B81" w:rsidTr="0034217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2171" w:rsidRPr="00D163D5" w:rsidRDefault="00342171" w:rsidP="00A62C3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</w:tcBorders>
          </w:tcPr>
          <w:p w:rsidR="00342171" w:rsidRPr="00D163D5" w:rsidRDefault="00342171" w:rsidP="008719F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2171" w:rsidRPr="00FD3C61" w:rsidRDefault="00342171" w:rsidP="00342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2171" w:rsidRPr="00652B81" w:rsidTr="00A62C3A">
        <w:trPr>
          <w:jc w:val="center"/>
        </w:trPr>
        <w:tc>
          <w:tcPr>
            <w:tcW w:w="8856" w:type="dxa"/>
          </w:tcPr>
          <w:p w:rsidR="00342171" w:rsidRPr="00D163D5" w:rsidRDefault="00342171" w:rsidP="002B581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8719F4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2B581E">
              <w:rPr>
                <w:i/>
                <w:iCs/>
                <w:sz w:val="20"/>
                <w:lang w:val="ru-RU"/>
              </w:rPr>
              <w:t xml:space="preserve"> </w:t>
            </w:r>
            <w:r w:rsidR="002B581E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2171" w:rsidRPr="007E6717" w:rsidRDefault="00342171" w:rsidP="00530660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530660">
        <w:rPr>
          <w:sz w:val="20"/>
          <w:lang w:val="en-GB"/>
        </w:rPr>
        <w:t>9</w:t>
      </w:r>
      <w:r w:rsidRPr="007E6717">
        <w:rPr>
          <w:sz w:val="20"/>
          <w:lang w:val="ru-RU"/>
        </w:rPr>
        <w:t xml:space="preserve"> г.</w:t>
      </w:r>
    </w:p>
    <w:p w:rsidR="00342171" w:rsidRPr="00530660" w:rsidRDefault="008719F4" w:rsidP="00530660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2B581E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2B581E">
        <w:rPr>
          <w:sz w:val="20"/>
          <w:lang w:val="ru-RU"/>
        </w:rPr>
        <w:t xml:space="preserve"> </w:t>
      </w:r>
      <w:bookmarkStart w:id="1" w:name="iiannee"/>
      <w:bookmarkEnd w:id="1"/>
      <w:r w:rsidRPr="002B581E">
        <w:rPr>
          <w:sz w:val="20"/>
          <w:lang w:val="ru-RU"/>
        </w:rPr>
        <w:t>201</w:t>
      </w:r>
      <w:r w:rsidR="00530660">
        <w:rPr>
          <w:sz w:val="20"/>
          <w:lang w:val="en-GB"/>
        </w:rPr>
        <w:t>9</w:t>
      </w:r>
    </w:p>
    <w:p w:rsidR="008719F4" w:rsidRPr="008719F4" w:rsidRDefault="00342171" w:rsidP="008719F4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8719F4" w:rsidRPr="008719F4">
        <w:rPr>
          <w:sz w:val="18"/>
          <w:szCs w:val="18"/>
          <w:lang w:val="ru-RU"/>
        </w:rPr>
        <w:t xml:space="preserve"> </w:t>
      </w:r>
    </w:p>
    <w:p w:rsidR="008719F4" w:rsidRPr="008719F4" w:rsidRDefault="008719F4" w:rsidP="008719F4">
      <w:pPr>
        <w:spacing w:before="160"/>
        <w:rPr>
          <w:i/>
          <w:sz w:val="20"/>
          <w:lang w:val="ru-RU"/>
        </w:rPr>
        <w:sectPr w:rsidR="008719F4" w:rsidRPr="008719F4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719F4" w:rsidRPr="008719F4" w:rsidRDefault="008719F4" w:rsidP="008719F4">
      <w:pPr>
        <w:pStyle w:val="RecNo"/>
        <w:spacing w:before="0"/>
        <w:rPr>
          <w:lang w:val="en-US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356C22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356C22">
        <w:rPr>
          <w:rStyle w:val="href"/>
          <w:lang w:val="ru-RU"/>
        </w:rPr>
        <w:t xml:space="preserve">  </w:t>
      </w:r>
      <w:r>
        <w:rPr>
          <w:rStyle w:val="href"/>
        </w:rPr>
        <w:t>TF.</w:t>
      </w:r>
      <w:r w:rsidR="005F5689">
        <w:rPr>
          <w:rStyle w:val="href"/>
        </w:rPr>
        <w:t>2118-0</w:t>
      </w:r>
    </w:p>
    <w:p w:rsidR="005F5689" w:rsidRPr="00AE6D7D" w:rsidRDefault="005F5689" w:rsidP="005F5689">
      <w:pPr>
        <w:pStyle w:val="Rectitle"/>
      </w:pPr>
      <w:bookmarkStart w:id="3" w:name="_Toc5714589"/>
      <w:r>
        <w:t>Релятивистская передача сигналов времени</w:t>
      </w:r>
      <w:bookmarkEnd w:id="3"/>
    </w:p>
    <w:p w:rsidR="005F5689" w:rsidRPr="00AE6D7D" w:rsidRDefault="005F5689" w:rsidP="005F5689">
      <w:pPr>
        <w:pStyle w:val="Recdate"/>
      </w:pPr>
      <w:bookmarkStart w:id="4" w:name="_Toc525523882"/>
      <w:bookmarkStart w:id="5" w:name="_Toc526856845"/>
      <w:bookmarkStart w:id="6" w:name="_Toc526856933"/>
      <w:r>
        <w:t>(2018)</w:t>
      </w:r>
    </w:p>
    <w:p w:rsidR="005F5689" w:rsidRPr="00865823" w:rsidRDefault="005F5689" w:rsidP="005F5689">
      <w:pPr>
        <w:pStyle w:val="HeadingSum"/>
      </w:pPr>
      <w:bookmarkStart w:id="7" w:name="_Toc529785748"/>
      <w:bookmarkStart w:id="8" w:name="_Toc5714590"/>
      <w:bookmarkStart w:id="9" w:name="_Toc5714866"/>
      <w:r>
        <w:t>Сфера применения</w:t>
      </w:r>
      <w:bookmarkEnd w:id="4"/>
      <w:bookmarkEnd w:id="5"/>
      <w:bookmarkEnd w:id="6"/>
      <w:bookmarkEnd w:id="7"/>
      <w:bookmarkEnd w:id="8"/>
      <w:bookmarkEnd w:id="9"/>
    </w:p>
    <w:p w:rsidR="005F5689" w:rsidRPr="00865823" w:rsidRDefault="005F5689" w:rsidP="005F5689">
      <w:pPr>
        <w:pStyle w:val="Summary"/>
      </w:pPr>
      <w:r>
        <w:t>Настоящая Рекомендации устанавливает общие типовые алгоритмы и процедуры, которые должны использоваться при сравнении значений времени, зарегистрированных на поверхности Земли и на платформах, расположенных далеко от Земли, но в пределах Солнечной системы. Эти выражения четко определяются в общей теории относительности, принятой в настоящее время для формирования основы опорных пространственно-временных систем. Предполагается, что эти алгоритмы и процедуры были бы полезны для сравнения значений времени на спутниках Земли, межпланетных космических аппаратах и на поверхности тел Солнечной системы.</w:t>
      </w:r>
    </w:p>
    <w:p w:rsidR="005F5689" w:rsidRPr="0017277D" w:rsidRDefault="005F5689" w:rsidP="005F5689">
      <w:pPr>
        <w:pStyle w:val="Headingb"/>
        <w:rPr>
          <w:szCs w:val="22"/>
        </w:rPr>
      </w:pPr>
      <w:bookmarkStart w:id="10" w:name="_Toc525523883"/>
      <w:bookmarkStart w:id="11" w:name="_Toc526856846"/>
      <w:bookmarkStart w:id="12" w:name="_Toc526856934"/>
      <w:bookmarkStart w:id="13" w:name="_Toc529785749"/>
      <w:bookmarkStart w:id="14" w:name="_Toc5714591"/>
      <w:bookmarkStart w:id="15" w:name="_Toc5714867"/>
      <w:r w:rsidRPr="0017277D">
        <w:rPr>
          <w:szCs w:val="22"/>
        </w:rPr>
        <w:t>Ключевые слова</w:t>
      </w:r>
      <w:bookmarkEnd w:id="10"/>
      <w:bookmarkEnd w:id="11"/>
      <w:bookmarkEnd w:id="12"/>
      <w:bookmarkEnd w:id="13"/>
      <w:bookmarkEnd w:id="14"/>
      <w:bookmarkEnd w:id="15"/>
      <w:r w:rsidRPr="0017277D">
        <w:rPr>
          <w:szCs w:val="22"/>
        </w:rPr>
        <w:t xml:space="preserve"> </w:t>
      </w:r>
    </w:p>
    <w:p w:rsidR="005F5689" w:rsidRPr="0017277D" w:rsidRDefault="005F5689" w:rsidP="005F5689">
      <w:pPr>
        <w:rPr>
          <w:szCs w:val="22"/>
        </w:rPr>
      </w:pPr>
      <w:r w:rsidRPr="0017277D">
        <w:rPr>
          <w:rStyle w:val="BodyTextChar"/>
          <w:szCs w:val="22"/>
        </w:rPr>
        <w:t>Теория относительности</w:t>
      </w:r>
      <w:r w:rsidRPr="0017277D">
        <w:rPr>
          <w:szCs w:val="22"/>
        </w:rPr>
        <w:t>, передача сигналов времени, распространение сигнала, часы, система координат</w:t>
      </w:r>
    </w:p>
    <w:p w:rsidR="005F5689" w:rsidRPr="0017277D" w:rsidRDefault="005F5689" w:rsidP="005F5689">
      <w:pPr>
        <w:pStyle w:val="Headingb"/>
        <w:rPr>
          <w:szCs w:val="22"/>
        </w:rPr>
      </w:pPr>
      <w:bookmarkStart w:id="16" w:name="_Toc526856847"/>
      <w:bookmarkStart w:id="17" w:name="_Toc526856935"/>
      <w:bookmarkStart w:id="18" w:name="_Toc529785750"/>
      <w:bookmarkStart w:id="19" w:name="_Toc5714592"/>
      <w:bookmarkStart w:id="20" w:name="_Toc5714868"/>
      <w:r w:rsidRPr="0017277D">
        <w:rPr>
          <w:szCs w:val="22"/>
        </w:rPr>
        <w:t>Соответствующие Рекомендации и Отчеты</w:t>
      </w:r>
      <w:bookmarkEnd w:id="16"/>
      <w:bookmarkEnd w:id="17"/>
      <w:bookmarkEnd w:id="18"/>
      <w:bookmarkEnd w:id="19"/>
      <w:bookmarkEnd w:id="20"/>
    </w:p>
    <w:p w:rsidR="005F5689" w:rsidRPr="0017277D" w:rsidRDefault="005F5689" w:rsidP="005F5689">
      <w:pPr>
        <w:rPr>
          <w:szCs w:val="22"/>
        </w:rPr>
      </w:pPr>
      <w:r w:rsidRPr="0017277D">
        <w:rPr>
          <w:szCs w:val="22"/>
        </w:rPr>
        <w:t>Рекомендации МСЭ-R TF.1011-1, МСЭ-R TF.767-2, МСЭ-R TF.374-5</w:t>
      </w:r>
    </w:p>
    <w:p w:rsidR="005F5689" w:rsidRPr="0017277D" w:rsidRDefault="005F5689" w:rsidP="005F5689">
      <w:pPr>
        <w:pStyle w:val="Normalaftertitle"/>
        <w:rPr>
          <w:szCs w:val="22"/>
        </w:rPr>
      </w:pPr>
      <w:r w:rsidRPr="0017277D">
        <w:rPr>
          <w:szCs w:val="22"/>
        </w:rPr>
        <w:t>Ассамблея радиосвязи МСЭ,</w:t>
      </w:r>
    </w:p>
    <w:p w:rsidR="005F5689" w:rsidRPr="00AE6D7D" w:rsidRDefault="005F5689" w:rsidP="005F5689">
      <w:pPr>
        <w:pStyle w:val="Call"/>
        <w:rPr>
          <w:color w:val="000000"/>
        </w:rPr>
      </w:pPr>
      <w:proofErr w:type="gramStart"/>
      <w:r>
        <w:t>учитывая</w:t>
      </w:r>
      <w:proofErr w:type="gramEnd"/>
      <w:r>
        <w:t>,</w:t>
      </w:r>
    </w:p>
    <w:p w:rsidR="005F5689" w:rsidRPr="00AE6D7D" w:rsidRDefault="005F5689" w:rsidP="005F5689">
      <w:r>
        <w:rPr>
          <w:i/>
        </w:rPr>
        <w:t>a)</w:t>
      </w:r>
      <w:r>
        <w:tab/>
        <w:t>что желательно обеспечить координацию стандартного времени и стандартной частоты на платформах, работающих вблизи Земли и в Солнечной системе;</w:t>
      </w:r>
    </w:p>
    <w:p w:rsidR="005F5689" w:rsidRPr="00AE6D7D" w:rsidRDefault="005F5689" w:rsidP="005F5689">
      <w:r>
        <w:rPr>
          <w:i/>
        </w:rPr>
        <w:t>b)</w:t>
      </w:r>
      <w:r>
        <w:tab/>
        <w:t>что для удовлетворения будущих потребностей систем связи, навигации и науки требуются точные средства передачи сигналов времени и частоты вблизи Земли и в Солнечной системе;</w:t>
      </w:r>
    </w:p>
    <w:p w:rsidR="005F5689" w:rsidRPr="00AE6D7D" w:rsidRDefault="005F5689" w:rsidP="005F5689">
      <w:r>
        <w:rPr>
          <w:i/>
        </w:rPr>
        <w:t>c)</w:t>
      </w:r>
      <w:r>
        <w:tab/>
        <w:t>что часы, вследствие их движения и влияния гравитационного потенциала, в котором они работают, подвержены колебаниям времени и частоты, зависящим от траектории;</w:t>
      </w:r>
    </w:p>
    <w:p w:rsidR="005F5689" w:rsidRPr="00AE6D7D" w:rsidRDefault="005F5689" w:rsidP="005F5689">
      <w:r>
        <w:rPr>
          <w:i/>
        </w:rPr>
        <w:t>d)</w:t>
      </w:r>
      <w:r>
        <w:tab/>
        <w:t>что следует четко изложить концептуальные основы передачи сигналов времени и частоты;</w:t>
      </w:r>
    </w:p>
    <w:p w:rsidR="005F5689" w:rsidRPr="00AE6D7D" w:rsidRDefault="005F5689" w:rsidP="005F5689">
      <w:r>
        <w:rPr>
          <w:i/>
        </w:rPr>
        <w:t>e)</w:t>
      </w:r>
      <w:r>
        <w:tab/>
        <w:t>что в процедурах передачи сигналов времени и частоты вблизи Земли, а также на небесные тела и космические аппараты в Солнечной системе требуется использовать математические алгоритмы, учитывающие релятивистские эффекты;</w:t>
      </w:r>
    </w:p>
    <w:p w:rsidR="005F5689" w:rsidRPr="00AE6D7D" w:rsidRDefault="005F5689" w:rsidP="005F5689">
      <w:r>
        <w:rPr>
          <w:i/>
        </w:rPr>
        <w:t>f)</w:t>
      </w:r>
      <w:r>
        <w:tab/>
        <w:t>что требования по прецизионности и точности для передачи сигналов времени и частоты вблизи Земли и в Солнечной системе зависят от конкретного применения,</w:t>
      </w:r>
    </w:p>
    <w:p w:rsidR="005F5689" w:rsidRPr="00AE6D7D" w:rsidRDefault="005F5689" w:rsidP="005F5689">
      <w:pPr>
        <w:pStyle w:val="Call"/>
      </w:pPr>
      <w:proofErr w:type="gramStart"/>
      <w:r>
        <w:t>рекомендует</w:t>
      </w:r>
      <w:proofErr w:type="gramEnd"/>
    </w:p>
    <w:p w:rsidR="005F5689" w:rsidRPr="00AE6D7D" w:rsidRDefault="005F5689" w:rsidP="005F5689">
      <w:proofErr w:type="gramStart"/>
      <w:r>
        <w:t>чтобы</w:t>
      </w:r>
      <w:proofErr w:type="gramEnd"/>
      <w:r>
        <w:t xml:space="preserve"> в надлежащих случаях использовались приведенные в Приложении I математические алгоритмы, учитывающие релятивистские эффекты при передаче сигналов времени и частоты.</w:t>
      </w:r>
    </w:p>
    <w:p w:rsidR="005F5689" w:rsidRDefault="005F5689" w:rsidP="005F5689"/>
    <w:p w:rsidR="005F5689" w:rsidRPr="00AE6D7D" w:rsidRDefault="005F5689" w:rsidP="005F5689"/>
    <w:p w:rsidR="005F5689" w:rsidRPr="00865823" w:rsidRDefault="005F5689" w:rsidP="005F5689">
      <w:pPr>
        <w:pStyle w:val="AnnexNoTitle"/>
        <w:spacing w:before="0"/>
      </w:pPr>
      <w:r>
        <w:br w:type="page"/>
      </w:r>
      <w:r w:rsidRPr="007C7A7A">
        <w:lastRenderedPageBreak/>
        <w:t>Приложение</w:t>
      </w:r>
      <w:r>
        <w:t xml:space="preserve"> I</w:t>
      </w:r>
    </w:p>
    <w:p w:rsidR="005F5689" w:rsidRPr="00865823" w:rsidRDefault="005F5689" w:rsidP="005F5689">
      <w:pPr>
        <w:pStyle w:val="a"/>
      </w:pPr>
      <w:r>
        <w:t>СОДЕРЖАНИЕ</w:t>
      </w:r>
    </w:p>
    <w:p w:rsidR="005F5689" w:rsidRPr="00865823" w:rsidRDefault="005F5689" w:rsidP="005F5689">
      <w:pPr>
        <w:pStyle w:val="toc0"/>
      </w:pPr>
      <w:r>
        <w:tab/>
        <w:t>Стр.</w:t>
      </w:r>
    </w:p>
    <w:p w:rsidR="005F5689" w:rsidRDefault="005F5689" w:rsidP="005F5689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Calibri" w:eastAsia="SimSun" w:hAnsi="Calibri" w:cs="Arial"/>
          <w:noProof/>
          <w:szCs w:val="22"/>
        </w:rPr>
        <w:fldChar w:fldCharType="begin"/>
      </w:r>
      <w:r>
        <w:rPr>
          <w:rFonts w:ascii="Calibri" w:eastAsia="SimSun" w:hAnsi="Calibri" w:cs="Arial"/>
          <w:noProof/>
          <w:szCs w:val="22"/>
        </w:rPr>
        <w:instrText xml:space="preserve"> TOC \h \z \t "Заголовок 1;2;Heading_b;1;Heading_Sum;1;Ref_title;1" </w:instrText>
      </w:r>
      <w:r>
        <w:rPr>
          <w:rFonts w:ascii="Calibri" w:eastAsia="SimSun" w:hAnsi="Calibri" w:cs="Arial"/>
          <w:noProof/>
          <w:szCs w:val="22"/>
        </w:rPr>
        <w:fldChar w:fldCharType="separate"/>
      </w:r>
      <w:hyperlink w:anchor="_Toc5714866" w:history="1">
        <w:r w:rsidRPr="004A1271">
          <w:rPr>
            <w:rStyle w:val="Hyperlink"/>
            <w:noProof/>
          </w:rPr>
          <w:t>Сфера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5714867" w:history="1">
        <w:r w:rsidRPr="004A1271">
          <w:rPr>
            <w:rStyle w:val="Hyperlink"/>
            <w:noProof/>
          </w:rPr>
          <w:t>Ключевые слова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5714868" w:history="1">
        <w:r w:rsidRPr="004A1271">
          <w:rPr>
            <w:rStyle w:val="Hyperlink"/>
            <w:noProof/>
          </w:rPr>
          <w:t>Соответствующие Рекомендации и 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5714869" w:history="1">
        <w:r w:rsidRPr="004A1271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A1271">
          <w:rPr>
            <w:rStyle w:val="Hyperlink"/>
            <w:noProof/>
          </w:rPr>
          <w:t>Цель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5714870" w:history="1">
        <w:r w:rsidRPr="004A1271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A1271">
          <w:rPr>
            <w:rStyle w:val="Hyperlink"/>
            <w:noProof/>
          </w:rPr>
          <w:t>Релятивистская основа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5714871" w:history="1">
        <w:r w:rsidRPr="004A1271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A1271">
          <w:rPr>
            <w:rStyle w:val="Hyperlink"/>
            <w:noProof/>
          </w:rPr>
          <w:t>Шкалы времени</w:t>
        </w:r>
        <w:bookmarkStart w:id="21" w:name="_GoBack"/>
        <w:bookmarkEnd w:id="21"/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5714872" w:history="1">
        <w:r w:rsidRPr="004A1271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A1271">
          <w:rPr>
            <w:rStyle w:val="Hyperlink"/>
            <w:noProof/>
          </w:rPr>
          <w:t>Сравнение показаний часов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5714873" w:history="1">
        <w:r w:rsidRPr="004A1271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A1271">
          <w:rPr>
            <w:rStyle w:val="Hyperlink"/>
            <w:noProof/>
          </w:rPr>
          <w:t>Геоцентрическая система координат, жестко связанная с Землей (ECEF)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5714874" w:history="1">
        <w:r w:rsidRPr="004A1271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A1271">
          <w:rPr>
            <w:rStyle w:val="Hyperlink"/>
            <w:noProof/>
          </w:rPr>
          <w:t>Барицентрическая система координат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5714875" w:history="1">
        <w:r w:rsidRPr="004A1271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A1271">
          <w:rPr>
            <w:rStyle w:val="Hyperlink"/>
            <w:noProof/>
          </w:rPr>
          <w:t>Распространение электромагнитного сигнала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5714876" w:history="1">
        <w:r w:rsidRPr="004A1271">
          <w:rPr>
            <w:rStyle w:val="Hyperlink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A1271">
          <w:rPr>
            <w:rStyle w:val="Hyperlink"/>
            <w:noProof/>
          </w:rPr>
          <w:t>Примеры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5714877" w:history="1">
        <w:r w:rsidRPr="004A1271">
          <w:rPr>
            <w:rStyle w:val="Hyperlink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A1271">
          <w:rPr>
            <w:rStyle w:val="Hyperlink"/>
            <w:noProof/>
          </w:rPr>
          <w:t>Глоссарий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5714878" w:history="1">
        <w:r w:rsidRPr="004A1271">
          <w:rPr>
            <w:rStyle w:val="Hyperlink"/>
            <w:noProof/>
          </w:rPr>
          <w:t>Справочные документы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_Toc5714878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EE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F5689" w:rsidRDefault="005F5689" w:rsidP="005F5689">
      <w:pPr>
        <w:pStyle w:val="TOC1"/>
        <w:rPr>
          <w:rFonts w:ascii="Calibri" w:eastAsia="SimSun" w:hAnsi="Calibri" w:cs="Arial"/>
          <w:noProof/>
          <w:szCs w:val="22"/>
        </w:rPr>
      </w:pPr>
      <w:r>
        <w:rPr>
          <w:rFonts w:ascii="Calibri" w:eastAsia="SimSun" w:hAnsi="Calibri" w:cs="Arial"/>
          <w:noProof/>
          <w:szCs w:val="22"/>
        </w:rPr>
        <w:fldChar w:fldCharType="end"/>
      </w:r>
    </w:p>
    <w:p w:rsidR="005F5689" w:rsidRPr="00007C20" w:rsidRDefault="005F5689" w:rsidP="005F5689">
      <w:pPr>
        <w:pStyle w:val="Heading1"/>
        <w:spacing w:before="0"/>
      </w:pPr>
      <w:bookmarkStart w:id="22" w:name="_Toc525440825"/>
      <w:r>
        <w:br w:type="page"/>
      </w:r>
      <w:bookmarkStart w:id="23" w:name="_Toc529785751"/>
      <w:bookmarkStart w:id="24" w:name="_Toc5714593"/>
      <w:bookmarkStart w:id="25" w:name="_Toc5714869"/>
      <w:r>
        <w:lastRenderedPageBreak/>
        <w:t>1</w:t>
      </w:r>
      <w:r>
        <w:tab/>
      </w:r>
      <w:bookmarkEnd w:id="22"/>
      <w:bookmarkEnd w:id="23"/>
      <w:r>
        <w:t>Цель</w:t>
      </w:r>
      <w:bookmarkEnd w:id="24"/>
      <w:bookmarkEnd w:id="25"/>
    </w:p>
    <w:p w:rsidR="005F5689" w:rsidRPr="00AE6D7D" w:rsidRDefault="005F5689" w:rsidP="005F5689">
      <w:r>
        <w:t>Цель Приложения I – изложить основные концепции и процедуры, которые должны применяться для учета релятивистских эффектов при хранении времени, а также для навигации, науки и систем связи. Настоящее Приложение может служить удобным справочным руководством для конкретных применений, в частности для сравнения значений времени, зарегистрированных часами на вращающемся по орбите вокруг Земли космическом аппарате, в межпланетном пространстве и на поверхности планет, со значениями времени, зарегистрированными часами на поверхности Земли. В его основу положены материалы Конвенций IERS (2010 год), Справочника МСЭ-R по спутниковой передаче сигналов времени и частоты и их распространению (2010 год), Nelson, Metrologia (2011) и Petit and Wolf, Metrologia (2005). Для получения более подробной информации пользователи могут обратиться к этим указанным публикациям и справочным документам.</w:t>
      </w:r>
    </w:p>
    <w:p w:rsidR="005F5689" w:rsidRPr="00007C20" w:rsidRDefault="005F5689" w:rsidP="005F5689">
      <w:pPr>
        <w:pStyle w:val="Heading1"/>
      </w:pPr>
      <w:bookmarkStart w:id="26" w:name="_Toc525440826"/>
      <w:bookmarkStart w:id="27" w:name="_Toc529785752"/>
      <w:bookmarkStart w:id="28" w:name="_Toc5714594"/>
      <w:bookmarkStart w:id="29" w:name="_Toc5714870"/>
      <w:r>
        <w:t>2</w:t>
      </w:r>
      <w:r>
        <w:tab/>
        <w:t>Релятивистская основа</w:t>
      </w:r>
      <w:bookmarkEnd w:id="26"/>
      <w:bookmarkEnd w:id="27"/>
      <w:bookmarkEnd w:id="28"/>
      <w:bookmarkEnd w:id="29"/>
    </w:p>
    <w:p w:rsidR="005F5689" w:rsidRPr="00AE6D7D" w:rsidRDefault="005F5689" w:rsidP="005F5689">
      <w:r>
        <w:t xml:space="preserve">Опорная система координат – это математическая конструкция, используемая для определения пространственно-временных событий, описываемых посредством четырех координат </w:t>
      </w:r>
      <w:r>
        <w:br/>
      </w:r>
      <w:r>
        <w:rPr>
          <w:i/>
        </w:rPr>
        <w:t>x</w:t>
      </w:r>
      <w:r>
        <w:rPr>
          <w:rFonts w:ascii="Symbol" w:hAnsi="Symbol"/>
          <w:iCs/>
          <w:vertAlign w:val="superscript"/>
        </w:rPr>
        <w:t></w:t>
      </w:r>
      <w:r>
        <w:t> </w:t>
      </w:r>
      <w:r>
        <w:rPr>
          <w:i/>
        </w:rPr>
        <w:t xml:space="preserve">= </w:t>
      </w:r>
      <w:r w:rsidRPr="00E471AC">
        <w:t>(</w:t>
      </w:r>
      <w:r>
        <w:rPr>
          <w:i/>
        </w:rPr>
        <w:t>x</w:t>
      </w:r>
      <w:r>
        <w:rPr>
          <w:vertAlign w:val="superscript"/>
        </w:rPr>
        <w:t>0</w:t>
      </w:r>
      <w:r w:rsidRPr="00E471AC">
        <w:t>,</w:t>
      </w:r>
      <w:r>
        <w:rPr>
          <w:i/>
        </w:rPr>
        <w:t xml:space="preserve"> x</w:t>
      </w:r>
      <w:r>
        <w:rPr>
          <w:i/>
          <w:vertAlign w:val="superscript"/>
        </w:rPr>
        <w:t>i</w:t>
      </w:r>
      <w:r w:rsidRPr="00E471AC">
        <w:t>)</w:t>
      </w:r>
      <w:r>
        <w:rPr>
          <w:i/>
        </w:rPr>
        <w:t> = </w:t>
      </w:r>
      <w:r w:rsidRPr="00E471AC">
        <w:t>(</w:t>
      </w:r>
      <w:r>
        <w:rPr>
          <w:i/>
        </w:rPr>
        <w:t>x</w:t>
      </w:r>
      <w:r>
        <w:rPr>
          <w:vertAlign w:val="superscript"/>
        </w:rPr>
        <w:t>0</w:t>
      </w:r>
      <w:r>
        <w:t xml:space="preserve">, </w:t>
      </w:r>
      <w:r>
        <w:rPr>
          <w:i/>
        </w:rPr>
        <w:t>x</w:t>
      </w:r>
      <w:r>
        <w:rPr>
          <w:vertAlign w:val="superscript"/>
        </w:rPr>
        <w:t>1</w:t>
      </w:r>
      <w:r>
        <w:t xml:space="preserve">,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, </w:t>
      </w:r>
      <w:r>
        <w:rPr>
          <w:i/>
        </w:rPr>
        <w:t>x</w:t>
      </w:r>
      <w:r>
        <w:rPr>
          <w:vertAlign w:val="superscript"/>
        </w:rPr>
        <w:t>3</w:t>
      </w:r>
      <w:r w:rsidRPr="00E471AC">
        <w:t>)</w:t>
      </w:r>
      <w:r>
        <w:rPr>
          <w:rFonts w:ascii="CMMI10" w:hAnsi="CMR10"/>
        </w:rPr>
        <w:t>.</w:t>
      </w:r>
      <w:r w:rsidRPr="00FA068E">
        <w:rPr>
          <w:rFonts w:ascii="Calibri" w:hAnsi="Calibri"/>
        </w:rPr>
        <w:t xml:space="preserve"> </w:t>
      </w:r>
      <w:r>
        <w:t>Индексы, записываемые греческими буквами, принимают значения 0, 1, 2 и 3, а записываемые латинскими буквами – 1, 2 и 3. Повторяющийся индекс подразумевает суммирование по этому индексу. Индекс 0 соответствует временно́й переменной, а индексы 1, 2 и 3 – трем пространственным координатам. Система отсчета является реализацией опорной системы координат, обычно в виде каталога положений и перемещений объектов или эфемериды.</w:t>
      </w:r>
    </w:p>
    <w:p w:rsidR="005F5689" w:rsidRDefault="005F5689" w:rsidP="005F5689">
      <w:pPr>
        <w:spacing w:after="120"/>
      </w:pPr>
      <w:r>
        <w:t xml:space="preserve">Опорная система привязана к своему метрическому тензору </w:t>
      </w:r>
      <w:r>
        <w:rPr>
          <w:i/>
        </w:rPr>
        <w:t>g</w:t>
      </w:r>
      <w:r>
        <w:rPr>
          <w:rFonts w:ascii="Symbol" w:hAnsi="Symbol"/>
          <w:iCs/>
          <w:szCs w:val="24"/>
          <w:vertAlign w:val="subscript"/>
        </w:rPr>
        <w:t></w:t>
      </w:r>
      <w:r>
        <w:rPr>
          <w:rFonts w:ascii="Symbol" w:hAnsi="Symbol"/>
          <w:iCs/>
          <w:szCs w:val="24"/>
          <w:vertAlign w:val="subscript"/>
        </w:rPr>
        <w:t></w:t>
      </w:r>
      <w:r>
        <w:rPr>
          <w:rFonts w:ascii="Symbol" w:hAnsi="Symbol"/>
          <w:iCs/>
          <w:szCs w:val="24"/>
          <w:vertAlign w:val="subscript"/>
        </w:rPr>
        <w:t></w:t>
      </w:r>
      <w:r w:rsidRPr="00E471AC">
        <w:t>(</w:t>
      </w:r>
      <w:r>
        <w:rPr>
          <w:i/>
        </w:rPr>
        <w:t>t</w:t>
      </w:r>
      <w:r w:rsidRPr="00E471AC">
        <w:t>,</w:t>
      </w:r>
      <w:r>
        <w:rPr>
          <w:i/>
        </w:rPr>
        <w:t xml:space="preserve"> x</w:t>
      </w:r>
      <w:r>
        <w:rPr>
          <w:i/>
          <w:vertAlign w:val="superscript"/>
        </w:rPr>
        <w:t>i</w:t>
      </w:r>
      <w:r w:rsidRPr="00E471AC">
        <w:t>)</w:t>
      </w:r>
      <w:r>
        <w:t xml:space="preserve">, что позволяет вычислить пространственно-временной интервал между двумя событиями </w:t>
      </w:r>
      <w:r>
        <w:rPr>
          <w:i/>
        </w:rPr>
        <w:t>x</w:t>
      </w:r>
      <w:r>
        <w:rPr>
          <w:rFonts w:ascii="Symbol" w:hAnsi="Symbol"/>
          <w:iCs/>
          <w:szCs w:val="24"/>
          <w:vertAlign w:val="superscript"/>
        </w:rPr>
        <w:t></w:t>
      </w:r>
      <w:r>
        <w:rPr>
          <w:i/>
        </w:rPr>
        <w:t xml:space="preserve"> </w:t>
      </w:r>
      <w:r>
        <w:t xml:space="preserve">и </w:t>
      </w:r>
      <w:r>
        <w:rPr>
          <w:i/>
        </w:rPr>
        <w:t>x</w:t>
      </w:r>
      <w:r>
        <w:rPr>
          <w:rFonts w:ascii="Symbol" w:hAnsi="Symbol"/>
          <w:iCs/>
          <w:szCs w:val="24"/>
          <w:vertAlign w:val="superscript"/>
        </w:rPr>
        <w:t></w:t>
      </w:r>
      <w:r w:rsidRPr="00E471AC">
        <w:rPr>
          <w:iCs/>
          <w:szCs w:val="24"/>
        </w:rPr>
        <w:t> </w:t>
      </w:r>
      <w:r>
        <w:t>+</w:t>
      </w:r>
      <w:r w:rsidRPr="00E471AC">
        <w:rPr>
          <w:iCs/>
          <w:szCs w:val="24"/>
        </w:rPr>
        <w:t> </w:t>
      </w:r>
      <w:r>
        <w:rPr>
          <w:i/>
        </w:rPr>
        <w:t>dx</w:t>
      </w:r>
      <w:r>
        <w:rPr>
          <w:rFonts w:ascii="Symbol" w:hAnsi="Symbol"/>
          <w:iCs/>
          <w:szCs w:val="24"/>
          <w:vertAlign w:val="superscript"/>
        </w:rPr>
        <w:t></w:t>
      </w:r>
      <w:r>
        <w:t>:</w:t>
      </w:r>
    </w:p>
    <w:p w:rsidR="005F5689" w:rsidRPr="00930F74" w:rsidRDefault="00F120E9" w:rsidP="00A62C3A">
      <w:pPr>
        <w:pStyle w:val="Equation"/>
      </w:pPr>
      <w:r>
        <w:tab/>
      </w:r>
      <w:r>
        <w:tab/>
      </w:r>
      <w:r w:rsidRPr="007C11A4">
        <w:rPr>
          <w:position w:val="-16"/>
        </w:rPr>
        <w:object w:dxaOrig="55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7" type="#_x0000_t75" alt="" style="width:280.2pt;height:21.6pt" o:ole="">
            <v:imagedata r:id="rId14" o:title=""/>
          </v:shape>
          <o:OLEObject Type="Embed" ProgID="Equation.DSMT4" ShapeID="_x0000_i1207" DrawAspect="Content" ObjectID="_1626093736" r:id="rId15"/>
        </w:object>
      </w:r>
      <w:r w:rsidR="005F5689">
        <w:tab/>
        <w:t>(1)</w:t>
      </w:r>
    </w:p>
    <w:p w:rsidR="005F5689" w:rsidRPr="00AE6D7D" w:rsidRDefault="005F5689" w:rsidP="005F5689">
      <w:pPr>
        <w:tabs>
          <w:tab w:val="right" w:pos="9360"/>
        </w:tabs>
        <w:spacing w:after="120"/>
        <w:rPr>
          <w:szCs w:val="24"/>
        </w:rPr>
      </w:pPr>
      <w:proofErr w:type="gramStart"/>
      <w:r>
        <w:t>где</w:t>
      </w:r>
      <w:proofErr w:type="gramEnd"/>
      <w:r>
        <w:t xml:space="preserve"> </w:t>
      </w:r>
      <w:r>
        <w:rPr>
          <w:i/>
        </w:rPr>
        <w:t>c</w:t>
      </w:r>
      <w:r>
        <w:t xml:space="preserve"> – скорость света.</w:t>
      </w:r>
    </w:p>
    <w:p w:rsidR="005F5689" w:rsidRPr="00AE6D7D" w:rsidRDefault="005F5689" w:rsidP="005F5689">
      <w:r>
        <w:t>Резолюциями международных научных организаций определены конкретные опорные системы. К наиболее важным из этих Резолюций относятся следующие:</w:t>
      </w:r>
    </w:p>
    <w:p w:rsidR="005F5689" w:rsidRPr="00AE6D7D" w:rsidRDefault="005F5689" w:rsidP="005F5689">
      <w:pPr>
        <w:pStyle w:val="enumlev1"/>
      </w:pPr>
      <w:r>
        <w:t>1)</w:t>
      </w:r>
      <w:r>
        <w:tab/>
        <w:t>Резолюция A4 (1991 год) Международного астрономического союза (МАС) определяет геоцентрическую небесную опорную систему (GCRS) и барицентрическую небесную опорную систему (BCRS) и их координаты времени. В Резолюции B1 (2000 год) Международного астрономического союза далее уточняется определение BCRS;</w:t>
      </w:r>
    </w:p>
    <w:p w:rsidR="005F5689" w:rsidRPr="00AE6D7D" w:rsidRDefault="005F5689" w:rsidP="005F5689">
      <w:pPr>
        <w:pStyle w:val="enumlev1"/>
      </w:pPr>
      <w:r>
        <w:t>2)</w:t>
      </w:r>
      <w:r>
        <w:tab/>
        <w:t>Резолюция 2 (2007 год) Международного геодезического и географического союза (МГГС) определяет геоцентрическую земную опорную систему (GTRS), а также международную земную опорную систему (ITRS).</w:t>
      </w:r>
    </w:p>
    <w:p w:rsidR="005F5689" w:rsidRPr="00AE6D7D" w:rsidRDefault="005F5689" w:rsidP="005F5689">
      <w:r>
        <w:t xml:space="preserve">Если говорить коротко, BCRS – это система пространственно-временных координат солнечной системы с началом отсчета в барицентре солнечной системы и определяемая метрическим тензором, который задается Резолюцией B1.3 </w:t>
      </w:r>
      <w:r>
        <w:rPr>
          <w:lang w:val="en-US"/>
        </w:rPr>
        <w:t>IAU</w:t>
      </w:r>
      <w:r>
        <w:t> </w:t>
      </w:r>
      <w:r w:rsidRPr="006921AC">
        <w:t>2000</w:t>
      </w:r>
      <w:r>
        <w:t xml:space="preserve"> (см. </w:t>
      </w:r>
      <w:hyperlink r:id="rId16" w:history="1">
        <w:r w:rsidRPr="009D5FA8">
          <w:rPr>
            <w:rStyle w:val="Hyperlink"/>
          </w:rPr>
          <w:t>https://www.iau.org/administration/resolutions/</w:t>
        </w:r>
        <w:r w:rsidRPr="009D5FA8">
          <w:rPr>
            <w:rStyle w:val="Hyperlink"/>
          </w:rPr>
          <w:br/>
          <w:t>general_assemblies/</w:t>
        </w:r>
      </w:hyperlink>
      <w:r>
        <w:t xml:space="preserve">). GCRS – это геоцентрическая инерциальная система (ECI) пространственно-временных координат, метрический тензор которой также задается Резолюцией B1.3 </w:t>
      </w:r>
      <w:r>
        <w:rPr>
          <w:lang w:val="en-US"/>
        </w:rPr>
        <w:t>IAU</w:t>
      </w:r>
      <w:r>
        <w:t> </w:t>
      </w:r>
      <w:r w:rsidRPr="006921AC">
        <w:t>2000</w:t>
      </w:r>
      <w:r>
        <w:t>. Эта система определяется таким образом, что преобразование пространственных координат между BCRS и GCRS не содержит вращательной компоненты, поэтому с точки зрения кинематики GCRS не вращается относительно BCRS. Геоцентрическая земная опорная система (GTRS) представляет собой геоцентрическую систему координат, жестко связанную с Землей (ECEF).</w:t>
      </w:r>
    </w:p>
    <w:p w:rsidR="005F5689" w:rsidRPr="00AE6D7D" w:rsidRDefault="005F5689" w:rsidP="005F5689">
      <w:r>
        <w:t xml:space="preserve">В общей теории относительности собственное время </w:t>
      </w:r>
      <w:r>
        <w:rPr>
          <w:rFonts w:ascii="Symbol" w:hAnsi="Symbol"/>
          <w:iCs/>
        </w:rPr>
        <w:t></w:t>
      </w:r>
      <w:r>
        <w:t xml:space="preserve"> – это реальное показание часов или местное время в собственной системе отсчета часов. Координатное время </w:t>
      </w:r>
      <w:r>
        <w:rPr>
          <w:i/>
        </w:rPr>
        <w:t>t</w:t>
      </w:r>
      <w:r>
        <w:t xml:space="preserve"> – независимая переменная в уравнениях движения физических тел и уравнениях распространения электромагнитных волн. Это математическая координата в четырехмерной пространственно-временной системе координат. Для данного события координатное время имеет одно и то же значение в любой точке. Значения координатного времени не измеряются, а вычисляются по собственному времени часов. Соотношение между координатным и собственным временем зависит от местоположения и состояния движения часов в их гравитационной среде и выводится путем интегрирования пространственно-временного </w:t>
      </w:r>
      <w:r>
        <w:lastRenderedPageBreak/>
        <w:t>интервала. При сравнении значений собственного времени двух часов координатное время в конечном счете сокращается. Таким образом релятивистская передача сигналов времени между часами не зависит от системы координат. Система координат может быть выбрана произвольно исходя из соображений удобства.</w:t>
      </w:r>
    </w:p>
    <w:p w:rsidR="005F5689" w:rsidRDefault="005F5689" w:rsidP="005F5689">
      <w:r>
        <w:t>Для перемещаемых часов пространственно-временной интервал определяется как</w:t>
      </w:r>
    </w:p>
    <w:p w:rsidR="005F5689" w:rsidRPr="00822C47" w:rsidRDefault="00F120E9" w:rsidP="00A62C3A">
      <w:pPr>
        <w:pStyle w:val="Equation"/>
        <w:rPr>
          <w:szCs w:val="24"/>
        </w:rPr>
      </w:pPr>
      <w:r>
        <w:tab/>
      </w:r>
      <w:r>
        <w:tab/>
      </w:r>
      <w:r w:rsidRPr="003545A9">
        <w:rPr>
          <w:position w:val="-14"/>
        </w:rPr>
        <w:object w:dxaOrig="5060" w:dyaOrig="400">
          <v:shape id="_x0000_i1208" type="#_x0000_t75" alt="" style="width:255pt;height:19.2pt" o:ole="">
            <v:imagedata r:id="rId17" o:title=""/>
          </v:shape>
          <o:OLEObject Type="Embed" ProgID="Equation.DSMT4" ShapeID="_x0000_i1208" DrawAspect="Content" ObjectID="_1626093737" r:id="rId18"/>
        </w:object>
      </w:r>
      <w:r w:rsidR="005F5689" w:rsidRPr="00822C47">
        <w:tab/>
        <w:t>(2)</w:t>
      </w:r>
    </w:p>
    <w:p w:rsidR="005F5689" w:rsidRPr="00557D86" w:rsidRDefault="005F5689" w:rsidP="005F5689">
      <w:r>
        <w:t xml:space="preserve">Таким образом </w:t>
      </w:r>
      <w:r>
        <w:rPr>
          <w:i/>
        </w:rPr>
        <w:t>dt</w:t>
      </w:r>
      <w:r>
        <w:t xml:space="preserve"> = </w:t>
      </w:r>
      <w:r>
        <w:rPr>
          <w:i/>
        </w:rPr>
        <w:t>d</w:t>
      </w:r>
      <w:r w:rsidRPr="003545A9">
        <w:rPr>
          <w:iCs/>
          <w:szCs w:val="24"/>
        </w:rPr>
        <w:sym w:font="Symbol" w:char="F074"/>
      </w:r>
      <w:r>
        <w:t xml:space="preserve"> для часов в состоянии покоя в инерциальной системе отсчета, где </w:t>
      </w:r>
      <w:r>
        <w:rPr>
          <w:i/>
        </w:rPr>
        <w:t>dx</w:t>
      </w:r>
      <w:r>
        <w:rPr>
          <w:i/>
          <w:vertAlign w:val="superscript"/>
        </w:rPr>
        <w:t>i</w:t>
      </w:r>
      <w:r>
        <w:t xml:space="preserve"> = 0, </w:t>
      </w:r>
      <w:r>
        <w:br/>
      </w:r>
      <w:r w:rsidRPr="00007C20">
        <w:rPr>
          <w:szCs w:val="24"/>
        </w:rPr>
        <w:sym w:font="Symbol" w:char="F02D"/>
      </w:r>
      <w:r>
        <w:rPr>
          <w:i/>
        </w:rPr>
        <w:t>g</w:t>
      </w:r>
      <w:r>
        <w:rPr>
          <w:vertAlign w:val="subscript"/>
        </w:rPr>
        <w:t>00</w:t>
      </w:r>
      <w:r>
        <w:t xml:space="preserve"> = 1, </w:t>
      </w:r>
      <w:r>
        <w:rPr>
          <w:i/>
        </w:rPr>
        <w:t>g</w:t>
      </w:r>
      <w:r>
        <w:rPr>
          <w:vertAlign w:val="subscript"/>
        </w:rPr>
        <w:t>0</w:t>
      </w:r>
      <w:r>
        <w:rPr>
          <w:i/>
          <w:vertAlign w:val="subscript"/>
        </w:rPr>
        <w:t>j</w:t>
      </w:r>
      <w:r>
        <w:t xml:space="preserve"> = 0 и </w:t>
      </w:r>
      <w:r>
        <w:rPr>
          <w:i/>
        </w:rPr>
        <w:t>g</w:t>
      </w:r>
      <w:r>
        <w:rPr>
          <w:i/>
          <w:vertAlign w:val="subscript"/>
        </w:rPr>
        <w:t>ij</w:t>
      </w:r>
      <w:r>
        <w:t xml:space="preserve"> = </w:t>
      </w:r>
      <w:r w:rsidRPr="003545A9">
        <w:rPr>
          <w:iCs/>
          <w:szCs w:val="24"/>
        </w:rPr>
        <w:sym w:font="Symbol" w:char="F064"/>
      </w:r>
      <w:r>
        <w:rPr>
          <w:i/>
          <w:vertAlign w:val="subscript"/>
        </w:rPr>
        <w:t>ij</w:t>
      </w:r>
      <w:r>
        <w:t xml:space="preserve">. Истекшее координатное время, соответствующее измеренному собственному времени при перемещении часов между точками </w:t>
      </w:r>
      <w:r>
        <w:rPr>
          <w:i/>
        </w:rPr>
        <w:t>A</w:t>
      </w:r>
      <w:r>
        <w:t xml:space="preserve"> и </w:t>
      </w:r>
      <w:r>
        <w:rPr>
          <w:i/>
        </w:rPr>
        <w:t>B</w:t>
      </w:r>
      <w:r>
        <w:t>, составляет</w:t>
      </w:r>
    </w:p>
    <w:p w:rsidR="005F5689" w:rsidRPr="00557D86" w:rsidRDefault="00F120E9" w:rsidP="00A62C3A">
      <w:pPr>
        <w:pStyle w:val="Equation"/>
      </w:pPr>
      <w:r>
        <w:tab/>
      </w:r>
      <w:r w:rsidRPr="003545A9">
        <w:rPr>
          <w:position w:val="-36"/>
        </w:rPr>
        <w:object w:dxaOrig="7200" w:dyaOrig="880">
          <v:shape id="_x0000_i1209" type="#_x0000_t75" alt="" style="width:359.4pt;height:45pt" o:ole="">
            <v:imagedata r:id="rId19" o:title=""/>
          </v:shape>
          <o:OLEObject Type="Embed" ProgID="Equation.DSMT4" ShapeID="_x0000_i1209" DrawAspect="Content" ObjectID="_1626093738" r:id="rId20"/>
        </w:object>
      </w:r>
      <w:r w:rsidR="005F5689" w:rsidRPr="00557D86">
        <w:tab/>
        <w:t>(3)</w:t>
      </w:r>
    </w:p>
    <w:p w:rsidR="005F5689" w:rsidRPr="00557D86" w:rsidRDefault="005F5689" w:rsidP="005F5689">
      <w:r>
        <w:t>Для электромагнитного сигнала пространственно-временной интервал определяется как</w:t>
      </w:r>
    </w:p>
    <w:p w:rsidR="005F5689" w:rsidRPr="00557D86" w:rsidRDefault="00F120E9" w:rsidP="00A62C3A">
      <w:pPr>
        <w:pStyle w:val="Equation"/>
      </w:pPr>
      <w:r>
        <w:tab/>
      </w:r>
      <w:r>
        <w:tab/>
      </w:r>
      <w:r w:rsidRPr="00007C20">
        <w:object w:dxaOrig="4520" w:dyaOrig="400">
          <v:shape id="_x0000_i1210" type="#_x0000_t75" alt="" style="width:225.6pt;height:19.2pt;mso-width-percent:0;mso-height-percent:0;mso-width-percent:0;mso-height-percent:0" o:ole="">
            <v:imagedata r:id="rId21" o:title=""/>
          </v:shape>
          <o:OLEObject Type="Embed" ProgID="Equation.DSMT4" ShapeID="_x0000_i1210" DrawAspect="Content" ObjectID="_1626093739" r:id="rId22"/>
        </w:object>
      </w:r>
      <w:r w:rsidR="005F5689" w:rsidRPr="00557D86">
        <w:tab/>
        <w:t>(4)</w:t>
      </w:r>
    </w:p>
    <w:p w:rsidR="005F5689" w:rsidRPr="00557D86" w:rsidRDefault="005F5689" w:rsidP="005F5689">
      <w:r>
        <w:t xml:space="preserve">Скорость света равна </w:t>
      </w:r>
      <w:r w:rsidRPr="003B68B0">
        <w:rPr>
          <w:i/>
        </w:rPr>
        <w:t>c</w:t>
      </w:r>
      <w:r>
        <w:t xml:space="preserve"> в любой инерциальной системе отсчета. Истекшее координатное время распространения сигнала между точками </w:t>
      </w:r>
      <w:r>
        <w:rPr>
          <w:i/>
        </w:rPr>
        <w:t>A</w:t>
      </w:r>
      <w:r>
        <w:t xml:space="preserve"> и </w:t>
      </w:r>
      <w:r>
        <w:rPr>
          <w:i/>
        </w:rPr>
        <w:t>B</w:t>
      </w:r>
      <w:r>
        <w:t xml:space="preserve"> составляет</w:t>
      </w:r>
    </w:p>
    <w:p w:rsidR="005F5689" w:rsidRPr="00557D86" w:rsidRDefault="00F120E9" w:rsidP="00A62C3A">
      <w:pPr>
        <w:pStyle w:val="Equation"/>
      </w:pPr>
      <w:r>
        <w:tab/>
      </w:r>
      <w:r>
        <w:tab/>
      </w:r>
      <w:r w:rsidRPr="00007C20">
        <w:object w:dxaOrig="6100" w:dyaOrig="880">
          <v:shape id="_x0000_i1211" type="#_x0000_t75" alt="" style="width:305.4pt;height:45pt;mso-width-percent:0;mso-height-percent:0;mso-width-percent:0;mso-height-percent:0" o:ole="">
            <v:imagedata r:id="rId23" o:title=""/>
          </v:shape>
          <o:OLEObject Type="Embed" ProgID="Equation.DSMT4" ShapeID="_x0000_i1211" DrawAspect="Content" ObjectID="_1626093740" r:id="rId24"/>
        </w:object>
      </w:r>
      <w:r w:rsidR="005F5689" w:rsidRPr="00557D86">
        <w:tab/>
        <w:t>(5)</w:t>
      </w:r>
    </w:p>
    <w:p w:rsidR="005F5689" w:rsidRPr="00007C20" w:rsidRDefault="005F5689" w:rsidP="005F5689">
      <w:pPr>
        <w:pStyle w:val="Heading1"/>
      </w:pPr>
      <w:bookmarkStart w:id="30" w:name="_Toc525440827"/>
      <w:bookmarkStart w:id="31" w:name="_Toc529785753"/>
      <w:bookmarkStart w:id="32" w:name="_Toc5714595"/>
      <w:bookmarkStart w:id="33" w:name="_Toc5714871"/>
      <w:r>
        <w:t>3</w:t>
      </w:r>
      <w:r>
        <w:tab/>
        <w:t>Шкалы</w:t>
      </w:r>
      <w:bookmarkEnd w:id="30"/>
      <w:bookmarkEnd w:id="31"/>
      <w:r w:rsidRPr="003B68B0">
        <w:t xml:space="preserve"> </w:t>
      </w:r>
      <w:r>
        <w:t>времени</w:t>
      </w:r>
      <w:bookmarkEnd w:id="32"/>
      <w:bookmarkEnd w:id="33"/>
    </w:p>
    <w:p w:rsidR="005F5689" w:rsidRPr="003545A9" w:rsidRDefault="005F5689" w:rsidP="005F5689">
      <w:pPr>
        <w:rPr>
          <w:i/>
          <w:iCs/>
        </w:rPr>
      </w:pPr>
      <w:bookmarkStart w:id="34" w:name="_Toc525440828"/>
      <w:bookmarkStart w:id="35" w:name="_Toc529785754"/>
      <w:r>
        <w:rPr>
          <w:i/>
        </w:rPr>
        <w:t>Шкалы координатного времени</w:t>
      </w:r>
      <w:bookmarkEnd w:id="34"/>
      <w:bookmarkEnd w:id="35"/>
    </w:p>
    <w:p w:rsidR="005F5689" w:rsidRPr="00AE6D7D" w:rsidRDefault="005F5689" w:rsidP="005F5689">
      <w:pPr>
        <w:rPr>
          <w:b/>
        </w:rPr>
      </w:pPr>
      <w:r>
        <w:t>Геоцентрическое координатное время (TCG) – это координатное время в системе координат, центр которой находится в центре Земли.</w:t>
      </w:r>
    </w:p>
    <w:p w:rsidR="005F5689" w:rsidRPr="00AE6D7D" w:rsidRDefault="005F5689" w:rsidP="005F5689">
      <w:r>
        <w:t xml:space="preserve">Земное время (TT) – это координатное время в инерциальной системе координат ECI, получаемое путем такого изменения шкалы времени TCG, при котором оно имеет примерно ту же скорость хода, что и собственное время часов, покоящихся на поверхности геоида. Соотношение между TCG и TT определяется как </w:t>
      </w:r>
      <w:r>
        <w:rPr>
          <w:i/>
        </w:rPr>
        <w:t>d </w:t>
      </w:r>
      <w:r>
        <w:t>TT/</w:t>
      </w:r>
      <w:r>
        <w:rPr>
          <w:i/>
        </w:rPr>
        <w:t>d </w:t>
      </w:r>
      <w:r>
        <w:t xml:space="preserve">TCG </w:t>
      </w:r>
      <w:r w:rsidRPr="00007C20">
        <w:rPr>
          <w:szCs w:val="24"/>
        </w:rPr>
        <w:sym w:font="Symbol" w:char="F0BA"/>
      </w:r>
      <w:r>
        <w:t xml:space="preserve"> 1 – </w:t>
      </w:r>
      <w:r>
        <w:rPr>
          <w:i/>
        </w:rPr>
        <w:t>L</w:t>
      </w:r>
      <w:r>
        <w:rPr>
          <w:i/>
          <w:vertAlign w:val="subscript"/>
        </w:rPr>
        <w:t>G</w:t>
      </w:r>
      <w:r>
        <w:t xml:space="preserve">, где </w:t>
      </w:r>
      <w:r>
        <w:rPr>
          <w:i/>
        </w:rPr>
        <w:t>L</w:t>
      </w:r>
      <w:r>
        <w:rPr>
          <w:vertAlign w:val="subscript"/>
        </w:rPr>
        <w:t>G</w:t>
      </w:r>
      <w:r>
        <w:t xml:space="preserve"> </w:t>
      </w:r>
      <w:r w:rsidRPr="00007C20">
        <w:rPr>
          <w:szCs w:val="24"/>
        </w:rPr>
        <w:sym w:font="Symbol" w:char="F0BA"/>
      </w:r>
      <w:r>
        <w:t xml:space="preserve"> 6,969290134 </w:t>
      </w:r>
      <w:r w:rsidRPr="00007C20">
        <w:rPr>
          <w:szCs w:val="24"/>
        </w:rPr>
        <w:sym w:font="Symbol" w:char="F0B4"/>
      </w:r>
      <w:r>
        <w:t xml:space="preserve"> 10</w:t>
      </w:r>
      <w:r w:rsidRPr="00007C20">
        <w:rPr>
          <w:szCs w:val="24"/>
          <w:vertAlign w:val="superscript"/>
        </w:rPr>
        <w:sym w:font="Symbol" w:char="F02D"/>
      </w:r>
      <w:r>
        <w:rPr>
          <w:vertAlign w:val="superscript"/>
        </w:rPr>
        <w:t>10</w:t>
      </w:r>
      <w:r>
        <w:t xml:space="preserve"> </w:t>
      </w:r>
      <w:r w:rsidRPr="00007C20">
        <w:rPr>
          <w:szCs w:val="24"/>
        </w:rPr>
        <w:sym w:font="Symbol" w:char="F0BB"/>
      </w:r>
      <w:r>
        <w:t xml:space="preserve"> 60,2 мкс/сутки. Значение </w:t>
      </w:r>
      <w:r>
        <w:rPr>
          <w:i/>
        </w:rPr>
        <w:t>L</w:t>
      </w:r>
      <w:r>
        <w:rPr>
          <w:vertAlign w:val="subscript"/>
        </w:rPr>
        <w:t>G</w:t>
      </w:r>
      <w:r>
        <w:t xml:space="preserve"> – это заданная константа. Следовательно,</w:t>
      </w:r>
    </w:p>
    <w:p w:rsidR="005F5689" w:rsidRPr="00AE6D7D" w:rsidRDefault="005F5689" w:rsidP="005F5689">
      <w:pPr>
        <w:pStyle w:val="Equation"/>
      </w:pPr>
      <w:r>
        <w:tab/>
      </w:r>
      <w:r>
        <w:tab/>
        <w:t xml:space="preserve">TT = (1 – </w:t>
      </w:r>
      <w:r>
        <w:rPr>
          <w:i/>
        </w:rPr>
        <w:t>L</w:t>
      </w:r>
      <w:r>
        <w:rPr>
          <w:vertAlign w:val="subscript"/>
        </w:rPr>
        <w:t>G</w:t>
      </w:r>
      <w:r>
        <w:t>) TCG,</w:t>
      </w:r>
      <w:r>
        <w:tab/>
        <w:t>(6)</w:t>
      </w:r>
    </w:p>
    <w:p w:rsidR="005F5689" w:rsidRPr="008E445F" w:rsidRDefault="005F5689" w:rsidP="005F5689">
      <w:pPr>
        <w:spacing w:after="120"/>
      </w:pPr>
      <w:proofErr w:type="gramStart"/>
      <w:r w:rsidRPr="008E445F">
        <w:t>или</w:t>
      </w:r>
      <w:proofErr w:type="gramEnd"/>
    </w:p>
    <w:p w:rsidR="005F5689" w:rsidRPr="00AE6D7D" w:rsidRDefault="005F5689" w:rsidP="005F5689">
      <w:pPr>
        <w:pStyle w:val="Equation"/>
      </w:pPr>
      <w:r>
        <w:tab/>
      </w:r>
      <w:r>
        <w:tab/>
      </w:r>
      <w:r w:rsidR="0044629D" w:rsidRPr="00007C20">
        <w:rPr>
          <w:position w:val="-30"/>
        </w:rPr>
        <w:object w:dxaOrig="3620" w:dyaOrig="680">
          <v:shape id="_x0000_i1213" type="#_x0000_t75" alt="" style="width:178.2pt;height:33pt" o:ole="">
            <v:imagedata r:id="rId25" o:title=""/>
          </v:shape>
          <o:OLEObject Type="Embed" ProgID="Equation.DSMT4" ShapeID="_x0000_i1213" DrawAspect="Content" ObjectID="_1626093741" r:id="rId26"/>
        </w:object>
      </w:r>
      <w:r>
        <w:tab/>
        <w:t>(7)</w:t>
      </w:r>
    </w:p>
    <w:p w:rsidR="005F5689" w:rsidRPr="00557D86" w:rsidRDefault="005F5689" w:rsidP="005F5689">
      <w:r>
        <w:t>Барицентрическое координатное время (TCB) – это координатное время в системе координат с началом отсчета в барицентре Солнечной системы. Разность между TCB и TCG имеет вид:</w:t>
      </w:r>
    </w:p>
    <w:p w:rsidR="005F5689" w:rsidRPr="009A3C9F" w:rsidRDefault="0044629D" w:rsidP="005F5689">
      <w:pPr>
        <w:tabs>
          <w:tab w:val="clear" w:pos="794"/>
          <w:tab w:val="clear" w:pos="1191"/>
          <w:tab w:val="clear" w:pos="1588"/>
          <w:tab w:val="clear" w:pos="1985"/>
          <w:tab w:val="center" w:pos="4820"/>
          <w:tab w:val="right" w:pos="9639"/>
        </w:tabs>
      </w:pPr>
      <w:r>
        <w:tab/>
      </w:r>
      <w:r w:rsidRPr="00007C20">
        <w:object w:dxaOrig="4900" w:dyaOrig="620">
          <v:shape id="_x0000_i1214" type="#_x0000_t75" alt="" style="width:241.8pt;height:30.6pt;mso-width-percent:0;mso-height-percent:0;mso-width-percent:0;mso-height-percent:0" o:ole="">
            <v:imagedata r:id="rId27" o:title=""/>
          </v:shape>
          <o:OLEObject Type="Embed" ProgID="Equation.DSMT4" ShapeID="_x0000_i1214" DrawAspect="Content" ObjectID="_1626093742" r:id="rId28"/>
        </w:object>
      </w:r>
      <w:r w:rsidR="005F5689" w:rsidRPr="009A3C9F">
        <w:tab/>
        <w:t>(8)</w:t>
      </w:r>
    </w:p>
    <w:p w:rsidR="005F5689" w:rsidRPr="00AE6D7D" w:rsidRDefault="005F5689" w:rsidP="005F5689">
      <w:r>
        <w:t xml:space="preserve">где </w:t>
      </w:r>
      <w:r>
        <w:rPr>
          <w:i/>
        </w:rPr>
        <w:t>L</w:t>
      </w:r>
      <w:r>
        <w:rPr>
          <w:i/>
          <w:vertAlign w:val="subscript"/>
        </w:rPr>
        <w:t>c</w:t>
      </w:r>
      <w:r>
        <w:rPr>
          <w:i/>
        </w:rPr>
        <w:t> </w:t>
      </w:r>
      <w:r>
        <w:t xml:space="preserve">= 1 – </w:t>
      </w:r>
      <w:r w:rsidRPr="00007C20">
        <w:rPr>
          <w:szCs w:val="24"/>
        </w:rPr>
        <w:sym w:font="Symbol" w:char="F0E1"/>
      </w:r>
      <w:r>
        <w:rPr>
          <w:i/>
        </w:rPr>
        <w:t>d </w:t>
      </w:r>
      <w:r>
        <w:t>TCG/</w:t>
      </w:r>
      <w:r>
        <w:rPr>
          <w:i/>
        </w:rPr>
        <w:t>d </w:t>
      </w:r>
      <w:r>
        <w:t>TCB</w:t>
      </w:r>
      <w:r w:rsidRPr="00007C20">
        <w:rPr>
          <w:szCs w:val="24"/>
        </w:rPr>
        <w:sym w:font="Symbol" w:char="F0F1"/>
      </w:r>
      <w:r>
        <w:t xml:space="preserve">, </w:t>
      </w:r>
      <w:r w:rsidRPr="00007C20">
        <w:rPr>
          <w:szCs w:val="24"/>
        </w:rPr>
        <w:sym w:font="Symbol" w:char="F0E1"/>
      </w:r>
      <w:r>
        <w:rPr>
          <w:i/>
        </w:rPr>
        <w:t>d </w:t>
      </w:r>
      <w:r>
        <w:t>TCG/</w:t>
      </w:r>
      <w:r>
        <w:rPr>
          <w:i/>
        </w:rPr>
        <w:t>d </w:t>
      </w:r>
      <w:r>
        <w:t>TCB</w:t>
      </w:r>
      <w:r w:rsidRPr="00007C20">
        <w:rPr>
          <w:szCs w:val="24"/>
        </w:rPr>
        <w:sym w:font="Symbol" w:char="F0F1"/>
      </w:r>
      <w:r>
        <w:t xml:space="preserve"> – среднее смещение скорости хода, </w:t>
      </w:r>
      <w:r>
        <w:rPr>
          <w:i/>
        </w:rPr>
        <w:t>P</w:t>
      </w:r>
      <w:r>
        <w:t>(</w:t>
      </w:r>
      <w:r>
        <w:rPr>
          <w:i/>
        </w:rPr>
        <w:t>t</w:t>
      </w:r>
      <w:r>
        <w:t xml:space="preserve">) – ряд с периодическими членами, </w:t>
      </w:r>
      <w:r>
        <w:rPr>
          <w:b/>
        </w:rPr>
        <w:t>v</w:t>
      </w:r>
      <w:r w:rsidRPr="00856269">
        <w:rPr>
          <w:i/>
          <w:vertAlign w:val="subscript"/>
        </w:rPr>
        <w:t>E</w:t>
      </w:r>
      <w:r>
        <w:t>(</w:t>
      </w:r>
      <w:r>
        <w:rPr>
          <w:i/>
        </w:rPr>
        <w:t>t</w:t>
      </w:r>
      <w:r>
        <w:t xml:space="preserve">) – барицентрическая скорость центра массы Земли, а </w:t>
      </w:r>
      <w:r>
        <w:rPr>
          <w:b/>
        </w:rPr>
        <w:t>R</w:t>
      </w:r>
      <w:r>
        <w:t>(</w:t>
      </w:r>
      <w:r>
        <w:rPr>
          <w:i/>
        </w:rPr>
        <w:t>t</w:t>
      </w:r>
      <w:r>
        <w:t>) – зависимый от времени вектор положения относительно центра массы Земли.</w:t>
      </w:r>
    </w:p>
    <w:p w:rsidR="005F5689" w:rsidRPr="00AE6D7D" w:rsidRDefault="005F5689" w:rsidP="005F5689">
      <w:r>
        <w:t>Полное преобразование из TCB в TT характеризуется средним смещением скорости хода:</w:t>
      </w:r>
    </w:p>
    <w:p w:rsidR="005F5689" w:rsidRPr="00AE6D7D" w:rsidRDefault="005F5689" w:rsidP="005F5689">
      <w:pPr>
        <w:pStyle w:val="Equation"/>
      </w:pPr>
      <w:r>
        <w:tab/>
      </w:r>
      <w:r>
        <w:tab/>
      </w:r>
      <w:r w:rsidRPr="00007C20">
        <w:rPr>
          <w:szCs w:val="24"/>
        </w:rPr>
        <w:sym w:font="Symbol" w:char="F0E1"/>
      </w:r>
      <w:r>
        <w:rPr>
          <w:i/>
        </w:rPr>
        <w:t>d </w:t>
      </w:r>
      <w:r>
        <w:t>TT/</w:t>
      </w:r>
      <w:r>
        <w:rPr>
          <w:i/>
        </w:rPr>
        <w:t>d </w:t>
      </w:r>
      <w:r>
        <w:t>TCB</w:t>
      </w:r>
      <w:r w:rsidRPr="00007C20">
        <w:rPr>
          <w:szCs w:val="24"/>
        </w:rPr>
        <w:sym w:font="Symbol" w:char="F0F1"/>
      </w:r>
      <w:r>
        <w:t xml:space="preserve"> = (</w:t>
      </w:r>
      <w:r>
        <w:rPr>
          <w:i/>
        </w:rPr>
        <w:t>d </w:t>
      </w:r>
      <w:r>
        <w:t>TT/</w:t>
      </w:r>
      <w:r>
        <w:rPr>
          <w:i/>
        </w:rPr>
        <w:t>d </w:t>
      </w:r>
      <w:r>
        <w:t>TCG)</w:t>
      </w:r>
      <w:r w:rsidRPr="00007C20">
        <w:rPr>
          <w:szCs w:val="24"/>
        </w:rPr>
        <w:sym w:font="Symbol" w:char="F0E1"/>
      </w:r>
      <w:r>
        <w:rPr>
          <w:i/>
        </w:rPr>
        <w:t>d </w:t>
      </w:r>
      <w:r>
        <w:t>TCG/</w:t>
      </w:r>
      <w:r>
        <w:rPr>
          <w:i/>
        </w:rPr>
        <w:t>d </w:t>
      </w:r>
      <w:r>
        <w:t>TCB</w:t>
      </w:r>
      <w:r w:rsidRPr="00007C20">
        <w:rPr>
          <w:szCs w:val="24"/>
        </w:rPr>
        <w:sym w:font="Symbol" w:char="F0F1"/>
      </w:r>
      <w:r>
        <w:t xml:space="preserve"> = (1 – </w:t>
      </w:r>
      <w:r>
        <w:rPr>
          <w:i/>
        </w:rPr>
        <w:t>L</w:t>
      </w:r>
      <w:r>
        <w:rPr>
          <w:i/>
          <w:vertAlign w:val="subscript"/>
        </w:rPr>
        <w:t>G</w:t>
      </w:r>
      <w:r>
        <w:t xml:space="preserve">)(1 – </w:t>
      </w:r>
      <w:r>
        <w:rPr>
          <w:i/>
        </w:rPr>
        <w:t>L</w:t>
      </w:r>
      <w:r>
        <w:rPr>
          <w:i/>
          <w:vertAlign w:val="subscript"/>
        </w:rPr>
        <w:t>C</w:t>
      </w:r>
      <w:r>
        <w:t xml:space="preserve">) </w:t>
      </w:r>
      <w:r w:rsidRPr="00007C20">
        <w:rPr>
          <w:szCs w:val="24"/>
        </w:rPr>
        <w:sym w:font="Symbol" w:char="F0BA"/>
      </w:r>
      <w:r>
        <w:t xml:space="preserve"> 1 – </w:t>
      </w:r>
      <w:r>
        <w:rPr>
          <w:i/>
        </w:rPr>
        <w:t>L</w:t>
      </w:r>
      <w:r>
        <w:rPr>
          <w:i/>
          <w:vertAlign w:val="subscript"/>
        </w:rPr>
        <w:t>B</w:t>
      </w:r>
      <w:r>
        <w:t>,</w:t>
      </w:r>
      <w:r>
        <w:tab/>
        <w:t>(9)</w:t>
      </w:r>
    </w:p>
    <w:p w:rsidR="005F5689" w:rsidRPr="00AE6D7D" w:rsidRDefault="005F5689" w:rsidP="005F5689">
      <w:r>
        <w:lastRenderedPageBreak/>
        <w:t xml:space="preserve">где </w:t>
      </w:r>
      <w:r>
        <w:rPr>
          <w:i/>
        </w:rPr>
        <w:t>L</w:t>
      </w:r>
      <w:r>
        <w:rPr>
          <w:vertAlign w:val="subscript"/>
        </w:rPr>
        <w:t>G</w:t>
      </w:r>
      <w:r>
        <w:t xml:space="preserve"> </w:t>
      </w:r>
      <w:r w:rsidRPr="00007C20">
        <w:rPr>
          <w:szCs w:val="24"/>
        </w:rPr>
        <w:sym w:font="Symbol" w:char="F0BA"/>
      </w:r>
      <w:r>
        <w:t xml:space="preserve"> 6,969290134 </w:t>
      </w:r>
      <w:r w:rsidRPr="00007C20">
        <w:rPr>
          <w:szCs w:val="24"/>
        </w:rPr>
        <w:sym w:font="Symbol" w:char="F0B4"/>
      </w:r>
      <w:r>
        <w:t xml:space="preserve"> 10</w:t>
      </w:r>
      <w:r w:rsidRPr="00007C20">
        <w:rPr>
          <w:szCs w:val="24"/>
          <w:vertAlign w:val="superscript"/>
        </w:rPr>
        <w:sym w:font="Symbol" w:char="F02D"/>
      </w:r>
      <w:r>
        <w:rPr>
          <w:vertAlign w:val="superscript"/>
        </w:rPr>
        <w:t>10</w:t>
      </w:r>
      <w:r>
        <w:t xml:space="preserve"> </w:t>
      </w:r>
      <w:r w:rsidRPr="00007C20">
        <w:rPr>
          <w:szCs w:val="24"/>
        </w:rPr>
        <w:sym w:font="Symbol" w:char="F0BB"/>
      </w:r>
      <w:r>
        <w:t xml:space="preserve"> 60,2 мкс/сутки, </w:t>
      </w:r>
      <w:r>
        <w:rPr>
          <w:i/>
        </w:rPr>
        <w:t>L</w:t>
      </w:r>
      <w:r>
        <w:rPr>
          <w:i/>
          <w:vertAlign w:val="subscript"/>
        </w:rPr>
        <w:t>C</w:t>
      </w:r>
      <w:r>
        <w:t xml:space="preserve"> = 1,48082686741 </w:t>
      </w:r>
      <w:r w:rsidRPr="00007C20">
        <w:rPr>
          <w:szCs w:val="24"/>
        </w:rPr>
        <w:sym w:font="Symbol" w:char="F0B4"/>
      </w:r>
      <w:r>
        <w:t xml:space="preserve"> 10</w:t>
      </w:r>
      <w:r w:rsidRPr="00007C20">
        <w:rPr>
          <w:szCs w:val="24"/>
          <w:vertAlign w:val="superscript"/>
        </w:rPr>
        <w:sym w:font="Symbol" w:char="F02D"/>
      </w:r>
      <w:r>
        <w:rPr>
          <w:vertAlign w:val="superscript"/>
        </w:rPr>
        <w:t>8</w:t>
      </w:r>
      <w:r>
        <w:t xml:space="preserve"> </w:t>
      </w:r>
      <w:r w:rsidRPr="00007C20">
        <w:rPr>
          <w:szCs w:val="24"/>
        </w:rPr>
        <w:sym w:font="Symbol" w:char="F0BB"/>
      </w:r>
      <w:r>
        <w:t xml:space="preserve"> 1,28 мс/сутки, а </w:t>
      </w:r>
      <w:r>
        <w:rPr>
          <w:i/>
        </w:rPr>
        <w:t>L</w:t>
      </w:r>
      <w:r>
        <w:rPr>
          <w:i/>
          <w:vertAlign w:val="subscript"/>
        </w:rPr>
        <w:t>B</w:t>
      </w:r>
      <w:r>
        <w:t xml:space="preserve"> = 1,55051976772 </w:t>
      </w:r>
      <w:r w:rsidRPr="00007C20">
        <w:rPr>
          <w:szCs w:val="24"/>
        </w:rPr>
        <w:sym w:font="Symbol" w:char="F0B4"/>
      </w:r>
      <w:r>
        <w:t xml:space="preserve"> 10</w:t>
      </w:r>
      <w:r w:rsidRPr="00007C20">
        <w:rPr>
          <w:szCs w:val="24"/>
          <w:vertAlign w:val="superscript"/>
        </w:rPr>
        <w:sym w:font="Symbol" w:char="F02D"/>
      </w:r>
      <w:r>
        <w:rPr>
          <w:vertAlign w:val="superscript"/>
        </w:rPr>
        <w:t>8</w:t>
      </w:r>
      <w:r>
        <w:t xml:space="preserve"> </w:t>
      </w:r>
      <w:r w:rsidRPr="00007C20">
        <w:rPr>
          <w:szCs w:val="24"/>
        </w:rPr>
        <w:sym w:font="Symbol" w:char="F0BB"/>
      </w:r>
      <w:r>
        <w:t xml:space="preserve"> 1,34 мс/сутки. Разность между TCB и TT равна</w:t>
      </w:r>
    </w:p>
    <w:p w:rsidR="005F5689" w:rsidRPr="00557D86" w:rsidRDefault="0044629D" w:rsidP="005F5689">
      <w:pPr>
        <w:pStyle w:val="Equation"/>
        <w:tabs>
          <w:tab w:val="clear" w:pos="794"/>
        </w:tabs>
        <w:rPr>
          <w:b/>
        </w:rPr>
      </w:pPr>
      <w:r>
        <w:tab/>
      </w:r>
      <w:r w:rsidRPr="00007C20">
        <w:object w:dxaOrig="5460" w:dyaOrig="680">
          <v:shape id="_x0000_i1215" type="#_x0000_t75" alt="" style="width:275.4pt;height:34.2pt;mso-width-percent:0;mso-height-percent:0;mso-width-percent:0;mso-height-percent:0" o:ole="">
            <v:imagedata r:id="rId29" o:title=""/>
          </v:shape>
          <o:OLEObject Type="Embed" ProgID="Equation.DSMT4" ShapeID="_x0000_i1215" DrawAspect="Content" ObjectID="_1626093743" r:id="rId30"/>
        </w:object>
      </w:r>
      <w:r w:rsidR="005F5689" w:rsidRPr="00557D86">
        <w:tab/>
        <w:t>(10)</w:t>
      </w:r>
    </w:p>
    <w:p w:rsidR="005F5689" w:rsidRPr="00AE6D7D" w:rsidRDefault="005F5689" w:rsidP="005F5689">
      <w:r>
        <w:t>Началу отсчета TT, TCG и TCB соответствует время TAI 0 ч</w:t>
      </w:r>
      <w:r>
        <w:rPr>
          <w:vertAlign w:val="subscript"/>
        </w:rPr>
        <w:t xml:space="preserve"> </w:t>
      </w:r>
      <w:r>
        <w:t>32,184 с 1 января 1977 года (юлианская дата 2 443 144,5003725).</w:t>
      </w:r>
    </w:p>
    <w:p w:rsidR="005F5689" w:rsidRPr="00AE6D7D" w:rsidRDefault="005F5689" w:rsidP="005F5689">
      <w:r>
        <w:t>Барицентрическое динамическое время (TDB) – это шкала</w:t>
      </w:r>
      <w:r w:rsidRPr="008E445F">
        <w:t xml:space="preserve"> </w:t>
      </w:r>
      <w:r>
        <w:t xml:space="preserve">времени, полученная из TCB путем изменения шкалы по формуле TDB </w:t>
      </w:r>
      <w:r w:rsidRPr="00007C20">
        <w:rPr>
          <w:szCs w:val="24"/>
        </w:rPr>
        <w:sym w:font="Symbol" w:char="F0BA"/>
      </w:r>
      <w:r>
        <w:t xml:space="preserve"> (1 – </w:t>
      </w:r>
      <w:r>
        <w:rPr>
          <w:i/>
        </w:rPr>
        <w:t>L</w:t>
      </w:r>
      <w:r>
        <w:rPr>
          <w:i/>
          <w:vertAlign w:val="subscript"/>
        </w:rPr>
        <w:t>B</w:t>
      </w:r>
      <w:r>
        <w:t>)</w:t>
      </w:r>
      <w:r>
        <w:rPr>
          <w:vertAlign w:val="subscript"/>
        </w:rPr>
        <w:t xml:space="preserve"> </w:t>
      </w:r>
      <w:r>
        <w:t>TCB + TDB</w:t>
      </w:r>
      <w:r>
        <w:rPr>
          <w:vertAlign w:val="subscript"/>
        </w:rPr>
        <w:t>0</w:t>
      </w:r>
      <w:r>
        <w:t xml:space="preserve">, где </w:t>
      </w:r>
      <w:r>
        <w:rPr>
          <w:i/>
        </w:rPr>
        <w:t>L</w:t>
      </w:r>
      <w:r>
        <w:rPr>
          <w:i/>
          <w:vertAlign w:val="subscript"/>
        </w:rPr>
        <w:t>B</w:t>
      </w:r>
      <w:r>
        <w:t xml:space="preserve"> </w:t>
      </w:r>
      <w:r w:rsidRPr="00007C20">
        <w:rPr>
          <w:szCs w:val="24"/>
        </w:rPr>
        <w:sym w:font="Symbol" w:char="F0BA"/>
      </w:r>
      <w:r>
        <w:t xml:space="preserve"> 1,550519768 </w:t>
      </w:r>
      <w:r w:rsidRPr="00007C20">
        <w:rPr>
          <w:szCs w:val="24"/>
        </w:rPr>
        <w:sym w:font="Symbol" w:char="F0B4"/>
      </w:r>
      <w:r>
        <w:t xml:space="preserve"> 10</w:t>
      </w:r>
      <w:r w:rsidRPr="00007C20">
        <w:rPr>
          <w:szCs w:val="24"/>
          <w:vertAlign w:val="superscript"/>
        </w:rPr>
        <w:sym w:font="Symbol" w:char="F02D"/>
      </w:r>
      <w:r>
        <w:rPr>
          <w:vertAlign w:val="superscript"/>
        </w:rPr>
        <w:t>8</w:t>
      </w:r>
      <w:r>
        <w:t xml:space="preserve"> и </w:t>
      </w:r>
      <w:r>
        <w:br/>
        <w:t>TDB</w:t>
      </w:r>
      <w:r>
        <w:rPr>
          <w:vertAlign w:val="subscript"/>
        </w:rPr>
        <w:t>0</w:t>
      </w:r>
      <w:r>
        <w:t xml:space="preserve"> </w:t>
      </w:r>
      <w:r w:rsidRPr="00007C20">
        <w:rPr>
          <w:szCs w:val="24"/>
        </w:rPr>
        <w:sym w:font="Symbol" w:char="F0BA"/>
      </w:r>
      <w:r>
        <w:t xml:space="preserve"> −65,5 мкс служат определяющими константами. Скорость хода TDB такая же, как и у TT.</w:t>
      </w:r>
    </w:p>
    <w:p w:rsidR="005F5689" w:rsidRPr="0087477A" w:rsidRDefault="005F5689" w:rsidP="005F5689">
      <w:pPr>
        <w:rPr>
          <w:i/>
          <w:iCs/>
        </w:rPr>
      </w:pPr>
      <w:bookmarkStart w:id="36" w:name="_Toc525440829"/>
      <w:bookmarkStart w:id="37" w:name="_Toc529785755"/>
      <w:r>
        <w:rPr>
          <w:i/>
        </w:rPr>
        <w:t>Шкалы атомного времени</w:t>
      </w:r>
      <w:bookmarkEnd w:id="36"/>
      <w:bookmarkEnd w:id="37"/>
    </w:p>
    <w:p w:rsidR="005F5689" w:rsidRPr="00AE6D7D" w:rsidRDefault="005F5689" w:rsidP="005F5689">
      <w:r>
        <w:t>Международное атомное время (TAI) – основная шкала времени, которая базируется на атомных часах и рассчитывается Международным бюро мер и весов (BIPM) по средневзвешенным показаниям атомных часов в лабораториях времени, рассредоточенных по всему миру. Этот процесс состоит из двух этапов: 1) на основании сравнения показаний часов рассчитывается свободная шкала атомного времени (Echelle Atomique Libre, EAL); 2) к EAL применяются частотные поправки на основании показаний первичных стандартов частоты, работающих в нескольких лабораториях, с уменьшением на релятивистские поправки к определяемому обычным образом геоиду. TAI </w:t>
      </w:r>
      <w:r w:rsidRPr="003C0CE3">
        <w:t>–</w:t>
      </w:r>
      <w:r>
        <w:t xml:space="preserve"> это непрерывная опорная шкала времени, не корректируемая по рассылке. Хотя TT представляет собой теоретическую однородную шкалу времени, а TAI получается статистическими методами, практическая реализация TT имеет следующий вид: TT = TAI + 32,184 с.</w:t>
      </w:r>
    </w:p>
    <w:p w:rsidR="005F5689" w:rsidRPr="00AE6D7D" w:rsidRDefault="005F5689" w:rsidP="005F5689">
      <w:pPr>
        <w:rPr>
          <w:i/>
        </w:rPr>
      </w:pPr>
      <w:r>
        <w:t>Всемирное координированное время</w:t>
      </w:r>
      <w:r>
        <w:rPr>
          <w:i/>
        </w:rPr>
        <w:t xml:space="preserve"> </w:t>
      </w:r>
      <w:r>
        <w:t>(UTC) </w:t>
      </w:r>
      <w:r w:rsidRPr="003C0CE3">
        <w:t>–</w:t>
      </w:r>
      <w:r>
        <w:t xml:space="preserve"> это атомная шкала для хранения времени в гражданских целях, отличающаяся от TAI на целое число секунд. Каждый месяц UTC рассылается посредством "Циркуляра T" BIPM в форме значений разности от реализаций этой шкалы UTC(</w:t>
      </w:r>
      <w:r>
        <w:rPr>
          <w:i/>
        </w:rPr>
        <w:t>k</w:t>
      </w:r>
      <w:r>
        <w:t xml:space="preserve">) в отдельных лабораториях, где </w:t>
      </w:r>
      <w:r>
        <w:rPr>
          <w:i/>
        </w:rPr>
        <w:t>k</w:t>
      </w:r>
      <w:r>
        <w:t xml:space="preserve"> обозначает соответствующая участвующая лаборатория.</w:t>
      </w:r>
      <w:r>
        <w:rPr>
          <w:i/>
        </w:rPr>
        <w:t xml:space="preserve"> </w:t>
      </w:r>
    </w:p>
    <w:p w:rsidR="005F5689" w:rsidRPr="00007C20" w:rsidRDefault="005F5689" w:rsidP="005F5689">
      <w:pPr>
        <w:pStyle w:val="Heading1"/>
      </w:pPr>
      <w:bookmarkStart w:id="38" w:name="_Toc525440830"/>
      <w:bookmarkStart w:id="39" w:name="_Toc529785756"/>
      <w:bookmarkStart w:id="40" w:name="_Toc5714596"/>
      <w:bookmarkStart w:id="41" w:name="_Toc5714872"/>
      <w:r>
        <w:t>4</w:t>
      </w:r>
      <w:r>
        <w:tab/>
        <w:t>Сравнение показаний часов</w:t>
      </w:r>
      <w:bookmarkEnd w:id="38"/>
      <w:bookmarkEnd w:id="39"/>
      <w:bookmarkEnd w:id="40"/>
      <w:bookmarkEnd w:id="41"/>
    </w:p>
    <w:p w:rsidR="005F5689" w:rsidRPr="0087477A" w:rsidRDefault="005F5689" w:rsidP="005F5689">
      <w:pPr>
        <w:rPr>
          <w:i/>
          <w:iCs/>
        </w:rPr>
      </w:pPr>
      <w:bookmarkStart w:id="42" w:name="_Toc529785757"/>
      <w:r>
        <w:rPr>
          <w:i/>
        </w:rPr>
        <w:t xml:space="preserve">Геоцентрическая инерциальная </w:t>
      </w:r>
      <w:r w:rsidRPr="008E445F">
        <w:rPr>
          <w:i/>
        </w:rPr>
        <w:t>(ECI</w:t>
      </w:r>
      <w:r w:rsidRPr="00586F99">
        <w:rPr>
          <w:i/>
        </w:rPr>
        <w:t>)</w:t>
      </w:r>
      <w:r>
        <w:t xml:space="preserve"> </w:t>
      </w:r>
      <w:r>
        <w:rPr>
          <w:i/>
        </w:rPr>
        <w:t>система координат</w:t>
      </w:r>
      <w:bookmarkEnd w:id="42"/>
    </w:p>
    <w:p w:rsidR="005F5689" w:rsidRPr="00AE6D7D" w:rsidRDefault="005F5689" w:rsidP="005F5689">
      <w:r>
        <w:t>Координатное время, связанное с геоцентрической инерциальной (ECI) системой координат, например GCRS, – это геоцентрическое координатное время (TCG). При использовании членов порядка 1/</w:t>
      </w:r>
      <w:r w:rsidRPr="00856269">
        <w:rPr>
          <w:i/>
        </w:rPr>
        <w:t>c</w:t>
      </w:r>
      <w:r>
        <w:rPr>
          <w:vertAlign w:val="superscript"/>
        </w:rPr>
        <w:t>2</w:t>
      </w:r>
      <w:r>
        <w:t xml:space="preserve"> компоненты метрического тензора в этой системе координат имеют вид: </w:t>
      </w:r>
      <w:r>
        <w:br/>
      </w:r>
      <w:r w:rsidRPr="00007C20">
        <w:rPr>
          <w:szCs w:val="24"/>
        </w:rPr>
        <w:sym w:font="Symbol" w:char="F02D"/>
      </w:r>
      <w:r>
        <w:rPr>
          <w:i/>
        </w:rPr>
        <w:t>g</w:t>
      </w:r>
      <w:r>
        <w:rPr>
          <w:vertAlign w:val="subscript"/>
        </w:rPr>
        <w:t>00</w:t>
      </w:r>
      <w:r>
        <w:t xml:space="preserve"> = 1 – 2 </w:t>
      </w:r>
      <w:r>
        <w:rPr>
          <w:i/>
        </w:rPr>
        <w:t>U</w:t>
      </w:r>
      <w:r>
        <w:t>/</w:t>
      </w:r>
      <w:r w:rsidRPr="00856269">
        <w:rPr>
          <w:i/>
        </w:rPr>
        <w:t>c</w:t>
      </w:r>
      <w:r>
        <w:rPr>
          <w:vertAlign w:val="superscript"/>
        </w:rPr>
        <w:t>2</w:t>
      </w:r>
      <w:r>
        <w:t xml:space="preserve">, </w:t>
      </w:r>
      <w:r>
        <w:rPr>
          <w:i/>
        </w:rPr>
        <w:t>g</w:t>
      </w:r>
      <w:r>
        <w:rPr>
          <w:vertAlign w:val="subscript"/>
        </w:rPr>
        <w:t>0</w:t>
      </w:r>
      <w:r>
        <w:rPr>
          <w:i/>
          <w:vertAlign w:val="subscript"/>
        </w:rPr>
        <w:t>j</w:t>
      </w:r>
      <w:r>
        <w:t xml:space="preserve"> = 0 и </w:t>
      </w:r>
      <w:r>
        <w:rPr>
          <w:i/>
        </w:rPr>
        <w:t>g</w:t>
      </w:r>
      <w:r>
        <w:rPr>
          <w:i/>
          <w:vertAlign w:val="subscript"/>
        </w:rPr>
        <w:t>ij</w:t>
      </w:r>
      <w:r>
        <w:t xml:space="preserve"> = (1 + 2 </w:t>
      </w:r>
      <w:r>
        <w:rPr>
          <w:i/>
        </w:rPr>
        <w:t>U</w:t>
      </w:r>
      <w:r>
        <w:t>/</w:t>
      </w:r>
      <w:r w:rsidRPr="00856269">
        <w:rPr>
          <w:i/>
        </w:rPr>
        <w:t>c</w:t>
      </w:r>
      <w:r>
        <w:rPr>
          <w:vertAlign w:val="superscript"/>
        </w:rPr>
        <w:t>2</w:t>
      </w:r>
      <w:r>
        <w:t xml:space="preserve">) </w:t>
      </w:r>
      <w:r w:rsidRPr="00007C20">
        <w:rPr>
          <w:iCs/>
          <w:szCs w:val="24"/>
        </w:rPr>
        <w:sym w:font="Symbol" w:char="F064"/>
      </w:r>
      <w:r>
        <w:rPr>
          <w:i/>
          <w:vertAlign w:val="subscript"/>
        </w:rPr>
        <w:t>ij</w:t>
      </w:r>
      <w:r>
        <w:t xml:space="preserve">, где </w:t>
      </w:r>
      <w:r>
        <w:rPr>
          <w:i/>
        </w:rPr>
        <w:t>U</w:t>
      </w:r>
      <w:r>
        <w:t xml:space="preserve"> – это гравитационный потенциал. </w:t>
      </w:r>
    </w:p>
    <w:p w:rsidR="005F5689" w:rsidRPr="00557D86" w:rsidRDefault="005F5689" w:rsidP="005F5689">
      <w:r>
        <w:t xml:space="preserve">Истекшее время TCG в системе координат ECI, соответствующее истекшему собственному времени при перемещении часов между точками </w:t>
      </w:r>
      <w:r>
        <w:rPr>
          <w:i/>
        </w:rPr>
        <w:t>A</w:t>
      </w:r>
      <w:r>
        <w:t xml:space="preserve"> и </w:t>
      </w:r>
      <w:r>
        <w:rPr>
          <w:i/>
        </w:rPr>
        <w:t>B</w:t>
      </w:r>
      <w:r>
        <w:t>, определяется как</w:t>
      </w:r>
    </w:p>
    <w:p w:rsidR="005F5689" w:rsidRPr="004E0D49" w:rsidRDefault="0044629D" w:rsidP="00A62C3A">
      <w:pPr>
        <w:pStyle w:val="Equation"/>
      </w:pPr>
      <w:r>
        <w:tab/>
      </w:r>
      <w:r>
        <w:tab/>
      </w:r>
      <w:r w:rsidRPr="0087477A">
        <w:rPr>
          <w:position w:val="-30"/>
        </w:rPr>
        <w:object w:dxaOrig="3140" w:dyaOrig="760">
          <v:shape id="_x0000_i1216" type="#_x0000_t75" alt="" style="width:156.6pt;height:39pt" o:ole="">
            <v:imagedata r:id="rId31" o:title=""/>
          </v:shape>
          <o:OLEObject Type="Embed" ProgID="Equation.DSMT4" ShapeID="_x0000_i1216" DrawAspect="Content" ObjectID="_1626093744" r:id="rId32"/>
        </w:object>
      </w:r>
      <w:r>
        <w:tab/>
      </w:r>
      <w:r w:rsidR="007E0614">
        <w:t>(</w:t>
      </w:r>
      <w:r w:rsidR="005F5689" w:rsidRPr="004E0D49">
        <w:t>11)</w:t>
      </w:r>
    </w:p>
    <w:p w:rsidR="005F5689" w:rsidRPr="00C71243" w:rsidRDefault="005F5689" w:rsidP="005F5689">
      <w:proofErr w:type="gramStart"/>
      <w:r>
        <w:t>где</w:t>
      </w:r>
      <w:proofErr w:type="gramEnd"/>
      <w:r>
        <w:rPr>
          <w:i/>
        </w:rPr>
        <w:t xml:space="preserve"> U</w:t>
      </w:r>
      <w:r>
        <w:t xml:space="preserve"> – гравитационный потенциал Земли в месте расположения часов за вычетом центробежного потенциала, а </w:t>
      </w:r>
      <w:r>
        <w:rPr>
          <w:i/>
        </w:rPr>
        <w:t>v</w:t>
      </w:r>
      <w:r>
        <w:t xml:space="preserve"> – скорость движения часов относительно геоида. Значение </w:t>
      </w:r>
      <w:r>
        <w:rPr>
          <w:i/>
        </w:rPr>
        <w:t xml:space="preserve">U </w:t>
      </w:r>
      <w:r>
        <w:t xml:space="preserve">на расстоянии по радиусу </w:t>
      </w:r>
      <w:r>
        <w:rPr>
          <w:i/>
        </w:rPr>
        <w:t>r</w:t>
      </w:r>
      <w:r>
        <w:t xml:space="preserve"> на геоцентрической широте </w:t>
      </w:r>
      <w:r w:rsidRPr="00007C20">
        <w:rPr>
          <w:iCs/>
          <w:szCs w:val="24"/>
        </w:rPr>
        <w:sym w:font="Symbol" w:char="F066"/>
      </w:r>
      <w:r>
        <w:t xml:space="preserve"> и долготе </w:t>
      </w:r>
      <w:r w:rsidRPr="00007C20">
        <w:rPr>
          <w:iCs/>
          <w:szCs w:val="24"/>
        </w:rPr>
        <w:sym w:font="Symbol" w:char="F06C"/>
      </w:r>
      <w:r>
        <w:t xml:space="preserve"> можно выразить в виде разложения по сферическим функциям:</w:t>
      </w:r>
    </w:p>
    <w:p w:rsidR="005F5689" w:rsidRPr="00C71243" w:rsidRDefault="005F5689" w:rsidP="005F5689">
      <w:pPr>
        <w:pStyle w:val="Equation"/>
      </w:pPr>
      <w:r w:rsidRPr="005E59FE">
        <w:rPr>
          <w:position w:val="-80"/>
        </w:rPr>
        <w:object w:dxaOrig="8779" w:dyaOrig="1719">
          <v:shape id="_x0000_i1188" type="#_x0000_t75" alt="" style="width:430.8pt;height:85.8pt" o:ole="">
            <v:imagedata r:id="rId33" o:title=""/>
          </v:shape>
          <o:OLEObject Type="Embed" ProgID="Equation.DSMT4" ShapeID="_x0000_i1188" DrawAspect="Content" ObjectID="_1626093745" r:id="rId34"/>
        </w:object>
      </w:r>
      <w:r>
        <w:tab/>
        <w:t>(12)</w:t>
      </w:r>
    </w:p>
    <w:p w:rsidR="005F5689" w:rsidRPr="00C71243" w:rsidRDefault="005F5689" w:rsidP="005F5689">
      <w:pPr>
        <w:spacing w:after="120"/>
        <w:rPr>
          <w:szCs w:val="24"/>
        </w:rPr>
      </w:pPr>
      <w:proofErr w:type="gramStart"/>
      <w:r>
        <w:lastRenderedPageBreak/>
        <w:t>где</w:t>
      </w:r>
      <w:proofErr w:type="gramEnd"/>
      <w:r>
        <w:t xml:space="preserve"> </w:t>
      </w:r>
      <w:r>
        <w:rPr>
          <w:i/>
        </w:rPr>
        <w:t>GM</w:t>
      </w:r>
      <w:r>
        <w:rPr>
          <w:vertAlign w:val="subscript"/>
        </w:rPr>
        <w:t>E</w:t>
      </w:r>
      <w:r>
        <w:t xml:space="preserve"> – гравитационная постоянная Земли, а </w:t>
      </w:r>
      <w:r>
        <w:rPr>
          <w:i/>
        </w:rPr>
        <w:t>R</w:t>
      </w:r>
      <w:r>
        <w:rPr>
          <w:i/>
          <w:vertAlign w:val="subscript"/>
        </w:rPr>
        <w:t>E</w:t>
      </w:r>
      <w:r>
        <w:t xml:space="preserve"> – экваториальный радиус Земли. Коэффициенты </w:t>
      </w:r>
      <w:r>
        <w:rPr>
          <w:i/>
        </w:rPr>
        <w:t>P</w:t>
      </w:r>
      <w:r>
        <w:rPr>
          <w:i/>
          <w:vertAlign w:val="subscript"/>
        </w:rPr>
        <w:t>n</w:t>
      </w:r>
      <w:r>
        <w:t xml:space="preserve">(sin </w:t>
      </w:r>
      <w:r w:rsidRPr="00007C20">
        <w:rPr>
          <w:iCs/>
          <w:szCs w:val="24"/>
        </w:rPr>
        <w:sym w:font="Symbol" w:char="F066"/>
      </w:r>
      <w:r>
        <w:t xml:space="preserve">) представляют собой полиномы Лежандра степени </w:t>
      </w:r>
      <w:r>
        <w:rPr>
          <w:i/>
        </w:rPr>
        <w:t>n</w:t>
      </w:r>
      <w:r>
        <w:t xml:space="preserve">, а коэффициенты </w:t>
      </w:r>
      <w:r>
        <w:rPr>
          <w:i/>
        </w:rPr>
        <w:t>P</w:t>
      </w:r>
      <w:r>
        <w:rPr>
          <w:i/>
          <w:vertAlign w:val="subscript"/>
        </w:rPr>
        <w:t>nm</w:t>
      </w:r>
      <w:r>
        <w:t xml:space="preserve">(sin </w:t>
      </w:r>
      <w:r w:rsidRPr="00007C20">
        <w:rPr>
          <w:iCs/>
          <w:szCs w:val="24"/>
        </w:rPr>
        <w:sym w:font="Symbol" w:char="F066"/>
      </w:r>
      <w:r>
        <w:t>) – присоединенные функции Лежандра степени </w:t>
      </w:r>
      <w:r>
        <w:rPr>
          <w:i/>
        </w:rPr>
        <w:t>n</w:t>
      </w:r>
      <w:r>
        <w:t xml:space="preserve"> и порядка </w:t>
      </w:r>
      <w:r>
        <w:rPr>
          <w:i/>
        </w:rPr>
        <w:t>m</w:t>
      </w:r>
      <w:r>
        <w:t xml:space="preserve">. Геоцентрическая широта </w:t>
      </w:r>
      <w:r w:rsidRPr="00007C20">
        <w:rPr>
          <w:iCs/>
          <w:szCs w:val="24"/>
        </w:rPr>
        <w:sym w:font="Symbol" w:char="F066"/>
      </w:r>
      <w:r>
        <w:rPr>
          <w:i/>
          <w:vertAlign w:val="subscript"/>
        </w:rPr>
        <w:t>c</w:t>
      </w:r>
      <w:r>
        <w:t xml:space="preserve"> связана с географической широтой </w:t>
      </w:r>
      <w:r>
        <w:rPr>
          <w:rFonts w:ascii="Symbol" w:hAnsi="Symbol"/>
          <w:iCs/>
          <w:szCs w:val="24"/>
        </w:rPr>
        <w:t></w:t>
      </w:r>
      <w:r>
        <w:rPr>
          <w:i/>
          <w:vertAlign w:val="subscript"/>
        </w:rPr>
        <w:t>g</w:t>
      </w:r>
      <w:r>
        <w:t xml:space="preserve"> соотношением tan </w:t>
      </w:r>
      <w:r w:rsidRPr="00007C20">
        <w:rPr>
          <w:iCs/>
          <w:szCs w:val="24"/>
        </w:rPr>
        <w:sym w:font="Symbol" w:char="F066"/>
      </w:r>
      <w:r>
        <w:rPr>
          <w:i/>
          <w:vertAlign w:val="subscript"/>
        </w:rPr>
        <w:t>c</w:t>
      </w:r>
      <w:r>
        <w:t xml:space="preserve"> = (1 – </w:t>
      </w:r>
      <w:r>
        <w:rPr>
          <w:i/>
        </w:rPr>
        <w:t xml:space="preserve">f </w:t>
      </w:r>
      <w:r>
        <w:rPr>
          <w:vertAlign w:val="superscript"/>
        </w:rPr>
        <w:t>2</w:t>
      </w:r>
      <w:r>
        <w:t xml:space="preserve">) tan </w:t>
      </w:r>
      <w:r>
        <w:rPr>
          <w:rFonts w:ascii="Symbol" w:hAnsi="Symbol"/>
          <w:iCs/>
          <w:szCs w:val="24"/>
        </w:rPr>
        <w:t></w:t>
      </w:r>
      <w:r>
        <w:rPr>
          <w:i/>
          <w:vertAlign w:val="subscript"/>
        </w:rPr>
        <w:t>g</w:t>
      </w:r>
      <w:r>
        <w:t xml:space="preserve">, где </w:t>
      </w:r>
      <w:r>
        <w:rPr>
          <w:i/>
        </w:rPr>
        <w:t xml:space="preserve">f – </w:t>
      </w:r>
      <w:r>
        <w:t>сплюснутость.</w:t>
      </w:r>
    </w:p>
    <w:p w:rsidR="005F5689" w:rsidRPr="0087477A" w:rsidRDefault="005F5689" w:rsidP="005F5689">
      <w:pPr>
        <w:rPr>
          <w:i/>
          <w:iCs/>
        </w:rPr>
      </w:pPr>
      <w:bookmarkStart w:id="43" w:name="_Toc529785758"/>
      <w:r>
        <w:rPr>
          <w:i/>
        </w:rPr>
        <w:t>Часы, покоящиеся на поверхности геоида</w:t>
      </w:r>
      <w:bookmarkEnd w:id="43"/>
    </w:p>
    <w:p w:rsidR="005F5689" w:rsidRPr="00557D86" w:rsidRDefault="005F5689" w:rsidP="005F5689">
      <w:r>
        <w:t xml:space="preserve">В случае часов, покоящихся на поверхности вращающейся Земли, необходимо учитывать скорость движения часов </w:t>
      </w:r>
      <w:r>
        <w:rPr>
          <w:b/>
        </w:rPr>
        <w:t>v</w:t>
      </w:r>
      <w:r>
        <w:t xml:space="preserve"> = </w:t>
      </w:r>
      <w:r w:rsidRPr="00007C20">
        <w:rPr>
          <w:b/>
          <w:szCs w:val="24"/>
        </w:rPr>
        <w:sym w:font="Symbol" w:char="F077"/>
      </w:r>
      <w:r>
        <w:t> </w:t>
      </w:r>
      <w:r w:rsidRPr="00007C20">
        <w:rPr>
          <w:szCs w:val="24"/>
        </w:rPr>
        <w:sym w:font="Symbol" w:char="F0B4"/>
      </w:r>
      <w:r>
        <w:t> </w:t>
      </w:r>
      <w:r w:rsidRPr="00856269">
        <w:rPr>
          <w:b/>
        </w:rPr>
        <w:t>r</w:t>
      </w:r>
      <w:r>
        <w:t xml:space="preserve"> в системе координат </w:t>
      </w:r>
      <w:r>
        <w:rPr>
          <w:lang w:val="en-US"/>
        </w:rPr>
        <w:t>ECI</w:t>
      </w:r>
      <w:r>
        <w:t xml:space="preserve">, где </w:t>
      </w:r>
      <w:r w:rsidRPr="00007C20">
        <w:rPr>
          <w:b/>
          <w:szCs w:val="24"/>
        </w:rPr>
        <w:sym w:font="Symbol" w:char="F077"/>
      </w:r>
      <w:r>
        <w:t xml:space="preserve"> – угловая скорость Земли, а </w:t>
      </w:r>
      <w:r>
        <w:rPr>
          <w:b/>
        </w:rPr>
        <w:t>r</w:t>
      </w:r>
      <w:r>
        <w:rPr>
          <w:b/>
          <w:lang w:val="en-US"/>
        </w:rPr>
        <w:t> </w:t>
      </w:r>
      <w:r>
        <w:t>– местоположение часов. Таким образом время TCG, истекшее, пока часы регистрируют собственное время </w:t>
      </w:r>
      <w:r w:rsidRPr="00007C20">
        <w:rPr>
          <w:szCs w:val="24"/>
        </w:rPr>
        <w:sym w:font="Symbol" w:char="F044"/>
      </w:r>
      <w:r w:rsidRPr="00007C20">
        <w:rPr>
          <w:iCs/>
          <w:szCs w:val="24"/>
        </w:rPr>
        <w:sym w:font="Symbol" w:char="F074"/>
      </w:r>
      <w:r>
        <w:t>, составляет приблизительно</w:t>
      </w:r>
    </w:p>
    <w:p w:rsidR="005F5689" w:rsidRPr="00557D86" w:rsidRDefault="0044629D" w:rsidP="00A62C3A">
      <w:pPr>
        <w:pStyle w:val="Equation"/>
      </w:pPr>
      <w:r>
        <w:tab/>
      </w:r>
      <w:r>
        <w:tab/>
      </w:r>
      <w:r w:rsidRPr="00007C20">
        <w:rPr>
          <w:position w:val="-30"/>
        </w:rPr>
        <w:object w:dxaOrig="5620" w:dyaOrig="760">
          <v:shape id="_x0000_i1217" type="#_x0000_t75" alt="" style="width:280.2pt;height:39pt" o:ole="">
            <v:imagedata r:id="rId35" o:title=""/>
          </v:shape>
          <o:OLEObject Type="Embed" ProgID="Equation.DSMT4" ShapeID="_x0000_i1217" DrawAspect="Content" ObjectID="_1626093746" r:id="rId36"/>
        </w:object>
      </w:r>
      <w:r w:rsidR="005F5689" w:rsidRPr="00557D86">
        <w:tab/>
        <w:t>(13)</w:t>
      </w:r>
    </w:p>
    <w:p w:rsidR="005F5689" w:rsidRPr="00C71243" w:rsidRDefault="005F5689" w:rsidP="005F5689">
      <w:r>
        <w:t xml:space="preserve">где </w:t>
      </w:r>
      <w:r>
        <w:rPr>
          <w:i/>
        </w:rPr>
        <w:t>W</w:t>
      </w:r>
      <w:r>
        <w:rPr>
          <w:vertAlign w:val="subscript"/>
        </w:rPr>
        <w:t>0</w:t>
      </w:r>
      <w:r w:rsidRPr="003C0CE3">
        <w:t xml:space="preserve"> – </w:t>
      </w:r>
      <w:r>
        <w:t xml:space="preserve">это гравитационный потенциал, равный сумме гравитационного потенциала </w:t>
      </w:r>
      <w:r>
        <w:rPr>
          <w:i/>
        </w:rPr>
        <w:t>U</w:t>
      </w:r>
      <w:r>
        <w:t xml:space="preserve"> и вращательного потенциала ½(</w:t>
      </w:r>
      <w:r w:rsidRPr="00007C20">
        <w:rPr>
          <w:b/>
          <w:szCs w:val="24"/>
        </w:rPr>
        <w:sym w:font="Symbol" w:char="F077"/>
      </w:r>
      <w:r>
        <w:rPr>
          <w:b/>
          <w:szCs w:val="24"/>
          <w:lang w:val="en-US"/>
        </w:rPr>
        <w:t> </w:t>
      </w:r>
      <w:r w:rsidRPr="00007C20">
        <w:rPr>
          <w:szCs w:val="24"/>
        </w:rPr>
        <w:sym w:font="Symbol" w:char="F0B4"/>
      </w:r>
      <w:r>
        <w:rPr>
          <w:szCs w:val="24"/>
          <w:lang w:val="en-US"/>
        </w:rPr>
        <w:t> </w:t>
      </w:r>
      <w:r>
        <w:rPr>
          <w:b/>
        </w:rPr>
        <w:t>r</w:t>
      </w:r>
      <w:r>
        <w:t>)</w:t>
      </w:r>
      <w:r>
        <w:rPr>
          <w:vertAlign w:val="superscript"/>
        </w:rPr>
        <w:t>2</w:t>
      </w:r>
      <w:r>
        <w:t xml:space="preserve">. Поскольку гравитационный потенциал </w:t>
      </w:r>
      <w:r>
        <w:rPr>
          <w:i/>
        </w:rPr>
        <w:t>W</w:t>
      </w:r>
      <w:r>
        <w:rPr>
          <w:vertAlign w:val="subscript"/>
        </w:rPr>
        <w:t>0</w:t>
      </w:r>
      <w:r>
        <w:t xml:space="preserve"> постоянен на поверхности геоида, можно оценить его на экваторе и выразить приблизительной формулой:</w:t>
      </w:r>
    </w:p>
    <w:p w:rsidR="005F5689" w:rsidRPr="00C71243" w:rsidRDefault="005F5689" w:rsidP="005F5689">
      <w:pPr>
        <w:pStyle w:val="Equation"/>
      </w:pPr>
      <w:r>
        <w:tab/>
      </w:r>
      <w:r>
        <w:tab/>
      </w:r>
      <w:r w:rsidRPr="005E59FE">
        <w:rPr>
          <w:position w:val="-30"/>
        </w:rPr>
        <w:object w:dxaOrig="3080" w:dyaOrig="700">
          <v:shape id="_x0000_i1189" type="#_x0000_t75" alt="" style="width:151.8pt;height:34.2pt" o:ole="">
            <v:imagedata r:id="rId37" o:title=""/>
          </v:shape>
          <o:OLEObject Type="Embed" ProgID="Equation.DSMT4" ShapeID="_x0000_i1189" DrawAspect="Content" ObjectID="_1626093747" r:id="rId38"/>
        </w:object>
      </w:r>
      <w:r>
        <w:t>.</w:t>
      </w:r>
      <w:r>
        <w:tab/>
        <w:t>(14)</w:t>
      </w:r>
    </w:p>
    <w:p w:rsidR="005F5689" w:rsidRPr="0087477A" w:rsidRDefault="005F5689" w:rsidP="005F5689">
      <w:pPr>
        <w:rPr>
          <w:i/>
          <w:iCs/>
        </w:rPr>
      </w:pPr>
      <w:bookmarkStart w:id="44" w:name="_Toc529785759"/>
      <w:r>
        <w:rPr>
          <w:i/>
        </w:rPr>
        <w:t>Передача сигналов времени</w:t>
      </w:r>
      <w:bookmarkEnd w:id="44"/>
    </w:p>
    <w:p w:rsidR="005F5689" w:rsidRPr="00557D86" w:rsidRDefault="005F5689" w:rsidP="005F5689">
      <w:pPr>
        <w:spacing w:after="120"/>
      </w:pPr>
      <w:r>
        <w:t xml:space="preserve">При передаче сигналов времени из точки </w:t>
      </w:r>
      <w:r>
        <w:rPr>
          <w:i/>
        </w:rPr>
        <w:t>P</w:t>
      </w:r>
      <w:r>
        <w:t xml:space="preserve"> в точку </w:t>
      </w:r>
      <w:r>
        <w:rPr>
          <w:i/>
        </w:rPr>
        <w:t>Q</w:t>
      </w:r>
      <w:r>
        <w:rPr>
          <w:iCs/>
        </w:rPr>
        <w:t>, осуществляемой</w:t>
      </w:r>
      <w:r>
        <w:t xml:space="preserve"> посредством часов, координатное время, истекшее, пока часы перемещались, равно</w:t>
      </w:r>
    </w:p>
    <w:p w:rsidR="005F5689" w:rsidRPr="00557D86" w:rsidRDefault="00B110EB" w:rsidP="00A62C3A">
      <w:pPr>
        <w:pStyle w:val="Equation"/>
      </w:pPr>
      <w:r>
        <w:tab/>
      </w:r>
      <w:r>
        <w:tab/>
      </w:r>
      <w:r w:rsidRPr="00007C20">
        <w:rPr>
          <w:position w:val="-36"/>
        </w:rPr>
        <w:object w:dxaOrig="2880" w:dyaOrig="840">
          <v:shape id="_x0000_i1218" type="#_x0000_t75" alt="" style="width:2in;height:43.8pt" o:ole="">
            <v:imagedata r:id="rId39" o:title=""/>
          </v:shape>
          <o:OLEObject Type="Embed" ProgID="Equation.DSMT4" ShapeID="_x0000_i1218" DrawAspect="Content" ObjectID="_1626093748" r:id="rId40"/>
        </w:object>
      </w:r>
      <w:r w:rsidR="005F5689" w:rsidRPr="00557D86">
        <w:tab/>
        <w:t>(15)</w:t>
      </w:r>
    </w:p>
    <w:p w:rsidR="005F5689" w:rsidRPr="00C71243" w:rsidRDefault="005F5689" w:rsidP="005F5689">
      <w:proofErr w:type="gramStart"/>
      <w:r>
        <w:t>где</w:t>
      </w:r>
      <w:proofErr w:type="gramEnd"/>
      <w:r>
        <w:t xml:space="preserve"> </w:t>
      </w:r>
      <w:r>
        <w:rPr>
          <w:i/>
        </w:rPr>
        <w:t>U</w:t>
      </w:r>
      <w:r>
        <w:t>(</w:t>
      </w:r>
      <w:r>
        <w:rPr>
          <w:b/>
        </w:rPr>
        <w:t>r</w:t>
      </w:r>
      <w:r>
        <w:t xml:space="preserve">) – гравитационный потенциал в месте расположения часов за вычетом центробежного потенциала, </w:t>
      </w:r>
      <w:r>
        <w:rPr>
          <w:b/>
        </w:rPr>
        <w:t>v</w:t>
      </w:r>
      <w:r>
        <w:t>(</w:t>
      </w:r>
      <w:r>
        <w:rPr>
          <w:b/>
        </w:rPr>
        <w:t>r</w:t>
      </w:r>
      <w:r>
        <w:t xml:space="preserve">) – скорость перемещения часов, наблюдаемая в невращающейся геоцентрической системе отсчета, а </w:t>
      </w:r>
      <w:r w:rsidR="00456888" w:rsidRPr="00C71243">
        <w:rPr>
          <w:lang w:val="en-GB"/>
        </w:rPr>
        <w:t>U</w:t>
      </w:r>
      <w:r w:rsidR="00456888" w:rsidRPr="00C71243">
        <w:rPr>
          <w:vertAlign w:val="subscript"/>
          <w:lang w:val="en-GB"/>
        </w:rPr>
        <w:t>g</w:t>
      </w:r>
      <w:r>
        <w:t xml:space="preserve"> – потенциал на поверхности геоида.</w:t>
      </w:r>
    </w:p>
    <w:p w:rsidR="005F5689" w:rsidRPr="0087477A" w:rsidRDefault="005F5689" w:rsidP="005F5689">
      <w:pPr>
        <w:rPr>
          <w:i/>
          <w:iCs/>
        </w:rPr>
      </w:pPr>
      <w:bookmarkStart w:id="45" w:name="_Toc529785760"/>
      <w:r>
        <w:rPr>
          <w:i/>
        </w:rPr>
        <w:t>Часы на спутнике, вращающемся вокруг Земли</w:t>
      </w:r>
      <w:bookmarkEnd w:id="45"/>
    </w:p>
    <w:p w:rsidR="005F5689" w:rsidRPr="00557D86" w:rsidRDefault="005F5689" w:rsidP="005F5689">
      <w:r>
        <w:t xml:space="preserve">В случае часов на спутнике, вращающемся вокруг Земли, орбиту можно в первом приближении считать кеплеровской (невозмущенной). Потенциал на расстоянии </w:t>
      </w:r>
      <w:r>
        <w:rPr>
          <w:i/>
        </w:rPr>
        <w:t>r</w:t>
      </w:r>
      <w:r>
        <w:t xml:space="preserve"> от центра Земли определяется формулой </w:t>
      </w:r>
      <w:r>
        <w:rPr>
          <w:i/>
        </w:rPr>
        <w:t>U</w:t>
      </w:r>
      <w:r>
        <w:t> = </w:t>
      </w:r>
      <w:r>
        <w:rPr>
          <w:i/>
        </w:rPr>
        <w:t>GM</w:t>
      </w:r>
      <w:r>
        <w:rPr>
          <w:i/>
          <w:vertAlign w:val="subscript"/>
        </w:rPr>
        <w:t>E</w:t>
      </w:r>
      <w:r>
        <w:t>/</w:t>
      </w:r>
      <w:r>
        <w:rPr>
          <w:i/>
        </w:rPr>
        <w:t>r</w:t>
      </w:r>
      <w:r>
        <w:t xml:space="preserve">, а координатное время (TCG), истекшее, пока часы регистрируют собственное время </w:t>
      </w:r>
      <w:r w:rsidRPr="00007C20">
        <w:rPr>
          <w:szCs w:val="24"/>
        </w:rPr>
        <w:sym w:font="Symbol" w:char="F044"/>
      </w:r>
      <w:r w:rsidRPr="00007C20">
        <w:rPr>
          <w:iCs/>
          <w:szCs w:val="24"/>
        </w:rPr>
        <w:sym w:font="Symbol" w:char="F074"/>
      </w:r>
      <w:r>
        <w:t>, приблизительно равно</w:t>
      </w:r>
    </w:p>
    <w:p w:rsidR="005F5689" w:rsidRPr="0017277D" w:rsidRDefault="00B110EB" w:rsidP="00A62C3A">
      <w:pPr>
        <w:pStyle w:val="Equation"/>
        <w:rPr>
          <w:lang w:val="es-ES"/>
        </w:rPr>
      </w:pPr>
      <w:r>
        <w:tab/>
      </w:r>
      <w:r w:rsidRPr="00007C20">
        <w:rPr>
          <w:position w:val="-32"/>
        </w:rPr>
        <w:object w:dxaOrig="7800" w:dyaOrig="800">
          <v:shape id="_x0000_i1219" type="#_x0000_t75" alt="" style="width:388.2pt;height:41.4pt" o:ole="">
            <v:imagedata r:id="rId41" o:title=""/>
          </v:shape>
          <o:OLEObject Type="Embed" ProgID="Equation.DSMT4" ShapeID="_x0000_i1219" DrawAspect="Content" ObjectID="_1626093749" r:id="rId42"/>
        </w:object>
      </w:r>
      <w:r w:rsidR="005F5689" w:rsidRPr="0017277D">
        <w:rPr>
          <w:lang w:val="es-ES"/>
        </w:rPr>
        <w:tab/>
        <w:t>(16)</w:t>
      </w:r>
    </w:p>
    <w:p w:rsidR="005F5689" w:rsidRPr="00C71243" w:rsidRDefault="005F5689" w:rsidP="005F5689">
      <w:r>
        <w:t xml:space="preserve">где </w:t>
      </w:r>
      <w:r>
        <w:rPr>
          <w:i/>
        </w:rPr>
        <w:t>E</w:t>
      </w:r>
      <w:r>
        <w:t xml:space="preserve"> – эксцентрическая аномалия, определяемая из средней аномалии по уравнению Кеплера </w:t>
      </w:r>
      <w:r w:rsidRPr="001F3393">
        <w:br/>
      </w:r>
      <w:r>
        <w:rPr>
          <w:i/>
        </w:rPr>
        <w:t>M</w:t>
      </w:r>
      <w:r>
        <w:t> </w:t>
      </w:r>
      <w:r w:rsidRPr="00007C20">
        <w:rPr>
          <w:szCs w:val="24"/>
        </w:rPr>
        <w:sym w:font="Symbol" w:char="F0BA"/>
      </w:r>
      <w:r>
        <w:t> </w:t>
      </w:r>
      <w:r>
        <w:rPr>
          <w:i/>
        </w:rPr>
        <w:t>n</w:t>
      </w:r>
      <w:r w:rsidRPr="00007C20">
        <w:rPr>
          <w:szCs w:val="24"/>
        </w:rPr>
        <w:sym w:font="Symbol" w:char="F044"/>
      </w:r>
      <w:r>
        <w:rPr>
          <w:i/>
        </w:rPr>
        <w:t>t</w:t>
      </w:r>
      <w:r>
        <w:t xml:space="preserve"> = </w:t>
      </w:r>
      <w:r>
        <w:rPr>
          <w:i/>
        </w:rPr>
        <w:t>E</w:t>
      </w:r>
      <w:r>
        <w:t xml:space="preserve"> – </w:t>
      </w:r>
      <w:r>
        <w:rPr>
          <w:i/>
        </w:rPr>
        <w:t>e</w:t>
      </w:r>
      <w:r>
        <w:t xml:space="preserve"> sin </w:t>
      </w:r>
      <w:r>
        <w:rPr>
          <w:i/>
        </w:rPr>
        <w:t>E</w:t>
      </w:r>
      <w:r>
        <w:t xml:space="preserve">, </w:t>
      </w:r>
      <w:r w:rsidRPr="001F3393">
        <w:rPr>
          <w:i/>
        </w:rPr>
        <w:t>n</w:t>
      </w:r>
      <w:r>
        <w:t xml:space="preserve"> – среднее движение, заданное формулой</w:t>
      </w:r>
      <w:r w:rsidRPr="007B37ED">
        <w:t xml:space="preserve"> </w:t>
      </w:r>
      <m:oMath>
        <m:r>
          <w:rPr>
            <w:rFonts w:ascii="Cambria Math" w:hAnsi="Cambria Math"/>
          </w:rPr>
          <m:t>n=2</m:t>
        </m:r>
        <m:r>
          <m:rPr>
            <m:sty m:val="p"/>
          </m:rPr>
          <w:rPr>
            <w:rFonts w:ascii="Cambria Math" w:hAnsi="Cambria Math"/>
          </w:rPr>
          <m:t>π</m:t>
        </m:r>
        <m:r>
          <w:rPr>
            <w:rFonts w:ascii="Cambria Math" w:hAnsi="Cambria Math"/>
          </w:rPr>
          <m:t xml:space="preserve">/T=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GM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/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>
        <w:t xml:space="preserve">, </w:t>
      </w:r>
      <w:r>
        <w:rPr>
          <w:i/>
        </w:rPr>
        <w:t>T</w:t>
      </w:r>
      <w:r>
        <w:t xml:space="preserve"> – период обращения по орбите, а </w:t>
      </w:r>
      <w:r>
        <w:rPr>
          <w:i/>
        </w:rPr>
        <w:t>a</w:t>
      </w:r>
      <w:r>
        <w:t xml:space="preserve"> – большая полуось орбиты.</w:t>
      </w:r>
    </w:p>
    <w:p w:rsidR="005F5689" w:rsidRPr="00B21258" w:rsidRDefault="005F5689" w:rsidP="005F5689">
      <w:pPr>
        <w:keepNext/>
      </w:pPr>
      <w:r>
        <w:t>Для сравнения собственного времени часов на спутнике, вращающемся вокруг Земли, с собственным временем часов, покоящихся на поверхности геоида, необходимо выполнить преобразование к шкале TT. Таким образом интервал собственного времени, зарегистрированный часами в состоянии покоя на поверхности геоида, который соответствует интервалу собственного времени, зарегистрированному часами на спутнике, можно представить формулой</w:t>
      </w:r>
    </w:p>
    <w:p w:rsidR="005F5689" w:rsidRPr="0017277D" w:rsidRDefault="00B110EB" w:rsidP="00A62C3A">
      <w:pPr>
        <w:pStyle w:val="Equation"/>
        <w:rPr>
          <w:lang w:val="es-ES"/>
        </w:rPr>
      </w:pPr>
      <w:r>
        <w:tab/>
      </w:r>
      <w:r w:rsidRPr="00007C20">
        <w:rPr>
          <w:position w:val="-32"/>
        </w:rPr>
        <w:object w:dxaOrig="7740" w:dyaOrig="760">
          <v:shape id="_x0000_i1220" type="#_x0000_t75" alt="" style="width:386.4pt;height:39pt" o:ole="">
            <v:imagedata r:id="rId43" o:title=""/>
          </v:shape>
          <o:OLEObject Type="Embed" ProgID="Equation.DSMT4" ShapeID="_x0000_i1220" DrawAspect="Content" ObjectID="_1626093750" r:id="rId44"/>
        </w:object>
      </w:r>
      <w:r w:rsidR="005F5689" w:rsidRPr="0017277D">
        <w:rPr>
          <w:lang w:val="es-ES"/>
        </w:rPr>
        <w:tab/>
        <w:t>(17)</w:t>
      </w:r>
    </w:p>
    <w:p w:rsidR="005F5689" w:rsidRPr="00C71243" w:rsidRDefault="005F5689" w:rsidP="005F5689">
      <w:proofErr w:type="gramStart"/>
      <w:r>
        <w:lastRenderedPageBreak/>
        <w:t>где</w:t>
      </w:r>
      <w:proofErr w:type="gramEnd"/>
      <w:r>
        <w:t xml:space="preserve"> </w:t>
      </w:r>
      <w:r>
        <w:rPr>
          <w:i/>
        </w:rPr>
        <w:t>J</w:t>
      </w:r>
      <w:r>
        <w:rPr>
          <w:vertAlign w:val="subscript"/>
        </w:rPr>
        <w:t>2</w:t>
      </w:r>
      <w:r>
        <w:t xml:space="preserve"> – коэффициент второй степени сжатия Земли. Второй член представляет собой поправку на непостоянство скорости и потенциала, обусловленное эксцентриситетом орбиты.</w:t>
      </w:r>
    </w:p>
    <w:p w:rsidR="005F5689" w:rsidRPr="00C71243" w:rsidRDefault="005F5689" w:rsidP="005F5689">
      <w:r>
        <w:t>На субнаносекундном уровне точности необходимо учитывать возмущение орбиты, обусловливаемое гармониками гравитационного потенциала Земли, приливно-отливные воздействия Луны и Солнца, а также давление солнечного излучения. На этом уровне точности возмущение </w:t>
      </w:r>
      <w:r>
        <w:rPr>
          <w:i/>
        </w:rPr>
        <w:t>J</w:t>
      </w:r>
      <w:r>
        <w:rPr>
          <w:vertAlign w:val="subscript"/>
        </w:rPr>
        <w:t>2</w:t>
      </w:r>
      <w:r>
        <w:t xml:space="preserve"> порождает изменения </w:t>
      </w:r>
      <w:r>
        <w:rPr>
          <w:b/>
        </w:rPr>
        <w:t>r</w:t>
      </w:r>
      <w:r>
        <w:t xml:space="preserve"> и </w:t>
      </w:r>
      <w:r>
        <w:rPr>
          <w:b/>
        </w:rPr>
        <w:t>v</w:t>
      </w:r>
      <w:r>
        <w:t xml:space="preserve">, вызывающие дополнительные периодические воздействия величиной порядка 0,1 нс. Поэтому чтобы полностью учесть возмущение </w:t>
      </w:r>
      <w:r>
        <w:rPr>
          <w:i/>
        </w:rPr>
        <w:t>J</w:t>
      </w:r>
      <w:r>
        <w:rPr>
          <w:vertAlign w:val="subscript"/>
        </w:rPr>
        <w:t>2</w:t>
      </w:r>
      <w:r>
        <w:t>, необходимо численно проинтегрировать орбиту и уравнение (16). Кроме того, следует учесть приливно-отливные воздействия Луны и Солнца и давление солнечного излучения.</w:t>
      </w:r>
    </w:p>
    <w:p w:rsidR="005F5689" w:rsidRPr="00C71243" w:rsidRDefault="005F5689" w:rsidP="005F5689">
      <w:r>
        <w:t>В случае низких околоземных орбит значимы и зональные, и тессеральные гармоники гравитационного потенциала. Обычная поправка на эксцентриситет к уравнению (16) более не обеспечивает требуемой точности. В этом случае предпочтительно выполнить интегрирование орбиты и интегрирование уравнения (16) в численной форме с учетом гармоник гравитационного потенциала Земли более высокого порядка.</w:t>
      </w:r>
    </w:p>
    <w:p w:rsidR="005F5689" w:rsidRPr="00007C20" w:rsidRDefault="005F5689" w:rsidP="005F5689">
      <w:pPr>
        <w:pStyle w:val="Heading1"/>
      </w:pPr>
      <w:bookmarkStart w:id="46" w:name="_Toc525440831"/>
      <w:bookmarkStart w:id="47" w:name="_Toc529785761"/>
      <w:bookmarkStart w:id="48" w:name="_Toc5714597"/>
      <w:bookmarkStart w:id="49" w:name="_Toc5714873"/>
      <w:r>
        <w:t>5</w:t>
      </w:r>
      <w:r>
        <w:tab/>
        <w:t>Геоцентрическая система координат, жестко связанная с Землей (ECEF)</w:t>
      </w:r>
      <w:bookmarkEnd w:id="46"/>
      <w:bookmarkEnd w:id="47"/>
      <w:bookmarkEnd w:id="48"/>
      <w:bookmarkEnd w:id="49"/>
    </w:p>
    <w:p w:rsidR="005F5689" w:rsidRPr="00B21258" w:rsidRDefault="005F5689" w:rsidP="005F5689">
      <w:r>
        <w:t>При использовании членов порядка 1/</w:t>
      </w:r>
      <w:r w:rsidRPr="001F3393">
        <w:rPr>
          <w:i/>
        </w:rPr>
        <w:t>c</w:t>
      </w:r>
      <w:r>
        <w:rPr>
          <w:vertAlign w:val="superscript"/>
        </w:rPr>
        <w:t>2</w:t>
      </w:r>
      <w:r>
        <w:t xml:space="preserve"> метрические компоненты имеют вид: </w:t>
      </w:r>
      <w:r w:rsidRPr="00007C20">
        <w:rPr>
          <w:szCs w:val="24"/>
        </w:rPr>
        <w:sym w:font="Symbol" w:char="F02D"/>
      </w:r>
      <w:r>
        <w:rPr>
          <w:i/>
        </w:rPr>
        <w:t>g</w:t>
      </w:r>
      <w:r>
        <w:rPr>
          <w:vertAlign w:val="subscript"/>
        </w:rPr>
        <w:t>00</w:t>
      </w:r>
      <w:r>
        <w:t xml:space="preserve"> = 1</w:t>
      </w:r>
      <w:r>
        <w:rPr>
          <w:vertAlign w:val="subscript"/>
        </w:rPr>
        <w:t xml:space="preserve"> </w:t>
      </w:r>
      <w:r>
        <w:t>–</w:t>
      </w:r>
      <w:r>
        <w:rPr>
          <w:vertAlign w:val="subscript"/>
        </w:rPr>
        <w:t xml:space="preserve"> </w:t>
      </w:r>
      <w:r>
        <w:t xml:space="preserve">2 </w:t>
      </w:r>
      <w:r>
        <w:rPr>
          <w:i/>
        </w:rPr>
        <w:t>U</w:t>
      </w:r>
      <w:r>
        <w:t>/</w:t>
      </w:r>
      <w:r w:rsidRPr="001F3393">
        <w:rPr>
          <w:i/>
        </w:rPr>
        <w:t>c</w:t>
      </w:r>
      <w:r>
        <w:rPr>
          <w:vertAlign w:val="superscript"/>
        </w:rPr>
        <w:t>2</w:t>
      </w:r>
      <w:r>
        <w:t xml:space="preserve"> – </w:t>
      </w:r>
      <w:r w:rsidRPr="001F3393">
        <w:br/>
      </w:r>
      <w:r>
        <w:t>– (</w:t>
      </w:r>
      <w:r w:rsidRPr="00007C20">
        <w:rPr>
          <w:b/>
          <w:szCs w:val="24"/>
        </w:rPr>
        <w:sym w:font="Symbol" w:char="F077"/>
      </w:r>
      <w:r>
        <w:t xml:space="preserve"> </w:t>
      </w:r>
      <w:r w:rsidRPr="00007C20">
        <w:rPr>
          <w:szCs w:val="24"/>
        </w:rPr>
        <w:sym w:font="Symbol" w:char="F0B4"/>
      </w:r>
      <w:r>
        <w:t xml:space="preserve"> </w:t>
      </w:r>
      <w:r>
        <w:rPr>
          <w:b/>
        </w:rPr>
        <w:t>r</w:t>
      </w:r>
      <w:r>
        <w:t>)</w:t>
      </w:r>
      <w:r>
        <w:rPr>
          <w:vertAlign w:val="superscript"/>
        </w:rPr>
        <w:t>2</w:t>
      </w:r>
      <w:r>
        <w:t>/</w:t>
      </w:r>
      <w:r w:rsidRPr="001F3393">
        <w:rPr>
          <w:i/>
        </w:rPr>
        <w:t>c</w:t>
      </w:r>
      <w:r>
        <w:rPr>
          <w:vertAlign w:val="superscript"/>
        </w:rPr>
        <w:t>2</w:t>
      </w:r>
      <w:r>
        <w:t xml:space="preserve"> = 1</w:t>
      </w:r>
      <w:r>
        <w:rPr>
          <w:vertAlign w:val="subscript"/>
        </w:rPr>
        <w:t xml:space="preserve"> </w:t>
      </w:r>
      <w:r>
        <w:t>–</w:t>
      </w:r>
      <w:r>
        <w:rPr>
          <w:vertAlign w:val="subscript"/>
        </w:rPr>
        <w:t xml:space="preserve"> </w:t>
      </w:r>
      <w:r>
        <w:t>2</w:t>
      </w:r>
      <w:r>
        <w:rPr>
          <w:i/>
        </w:rPr>
        <w:t>W</w:t>
      </w:r>
      <w:r>
        <w:rPr>
          <w:vertAlign w:val="subscript"/>
        </w:rPr>
        <w:t>0</w:t>
      </w:r>
      <w:r>
        <w:t>/</w:t>
      </w:r>
      <w:r w:rsidRPr="001F3393">
        <w:rPr>
          <w:i/>
        </w:rPr>
        <w:t>c</w:t>
      </w:r>
      <w:r>
        <w:rPr>
          <w:vertAlign w:val="superscript"/>
        </w:rPr>
        <w:t>2</w:t>
      </w:r>
      <w:r>
        <w:t xml:space="preserve">, </w:t>
      </w:r>
      <w:r>
        <w:rPr>
          <w:i/>
        </w:rPr>
        <w:t>g</w:t>
      </w:r>
      <w:r>
        <w:rPr>
          <w:vertAlign w:val="subscript"/>
        </w:rPr>
        <w:t xml:space="preserve"> 0</w:t>
      </w:r>
      <w:r>
        <w:rPr>
          <w:i/>
          <w:vertAlign w:val="subscript"/>
        </w:rPr>
        <w:t>j</w:t>
      </w:r>
      <w:r>
        <w:t xml:space="preserve"> = (</w:t>
      </w:r>
      <w:r w:rsidRPr="00007C20">
        <w:rPr>
          <w:b/>
          <w:szCs w:val="24"/>
        </w:rPr>
        <w:sym w:font="Symbol" w:char="F077"/>
      </w:r>
      <w:r>
        <w:t xml:space="preserve"> </w:t>
      </w:r>
      <w:r w:rsidRPr="00007C20">
        <w:rPr>
          <w:szCs w:val="24"/>
        </w:rPr>
        <w:sym w:font="Symbol" w:char="F0B4"/>
      </w:r>
      <w:r>
        <w:t xml:space="preserve"> </w:t>
      </w:r>
      <w:r>
        <w:rPr>
          <w:b/>
        </w:rPr>
        <w:t>r</w:t>
      </w:r>
      <w:r>
        <w:t>)</w:t>
      </w:r>
      <w:r>
        <w:rPr>
          <w:i/>
          <w:vertAlign w:val="subscript"/>
        </w:rPr>
        <w:t>j</w:t>
      </w:r>
      <w:r>
        <w:t>/</w:t>
      </w:r>
      <w:r w:rsidRPr="001F3393">
        <w:rPr>
          <w:i/>
        </w:rPr>
        <w:t>c</w:t>
      </w:r>
      <w:r>
        <w:t xml:space="preserve"> и </w:t>
      </w:r>
      <w:r>
        <w:rPr>
          <w:i/>
        </w:rPr>
        <w:t>g</w:t>
      </w:r>
      <w:r>
        <w:rPr>
          <w:i/>
          <w:vertAlign w:val="subscript"/>
        </w:rPr>
        <w:t>ij</w:t>
      </w:r>
      <w:r>
        <w:t xml:space="preserve"> = </w:t>
      </w:r>
      <w:r w:rsidRPr="00007C20">
        <w:rPr>
          <w:i/>
          <w:szCs w:val="24"/>
        </w:rPr>
        <w:sym w:font="Symbol" w:char="F064"/>
      </w:r>
      <w:r>
        <w:rPr>
          <w:i/>
          <w:vertAlign w:val="subscript"/>
        </w:rPr>
        <w:t>ij</w:t>
      </w:r>
      <w:r>
        <w:t>. Во вращающейся геоцентрической системе координат, жестко связанной с Землей (ECEF), координатное время равно земному времени (TT), а координатное время, истекшее за период перемещения часов, составляет</w:t>
      </w:r>
    </w:p>
    <w:p w:rsidR="005F5689" w:rsidRPr="00B21258" w:rsidRDefault="00B110EB" w:rsidP="00A62C3A">
      <w:pPr>
        <w:pStyle w:val="Equation"/>
      </w:pPr>
      <w:r>
        <w:tab/>
      </w:r>
      <w:r>
        <w:tab/>
      </w:r>
      <w:r w:rsidRPr="0093268C">
        <w:rPr>
          <w:position w:val="-32"/>
        </w:rPr>
        <w:object w:dxaOrig="5360" w:dyaOrig="780">
          <v:shape id="_x0000_i1221" type="#_x0000_t75" alt="" style="width:268.8pt;height:39.6pt" o:ole="">
            <v:imagedata r:id="rId45" o:title=""/>
          </v:shape>
          <o:OLEObject Type="Embed" ProgID="Equation.DSMT4" ShapeID="_x0000_i1221" DrawAspect="Content" ObjectID="_1626093751" r:id="rId46"/>
        </w:object>
      </w:r>
      <w:r w:rsidR="005F5689" w:rsidRPr="00B21258">
        <w:tab/>
        <w:t>(18)</w:t>
      </w:r>
    </w:p>
    <w:p w:rsidR="005F5689" w:rsidRPr="00B21258" w:rsidRDefault="005F5689" w:rsidP="005F5689">
      <w:proofErr w:type="gramStart"/>
      <w:r>
        <w:t>где</w:t>
      </w:r>
      <w:proofErr w:type="gramEnd"/>
      <w:r>
        <w:t xml:space="preserve"> </w:t>
      </w:r>
      <w:r>
        <w:rPr>
          <w:rFonts w:ascii="Symbol" w:hAnsi="Symbol"/>
        </w:rPr>
        <w:t></w:t>
      </w:r>
      <w:r>
        <w:rPr>
          <w:i/>
        </w:rPr>
        <w:t>U</w:t>
      </w:r>
      <w:r>
        <w:t>(</w:t>
      </w:r>
      <w:r>
        <w:rPr>
          <w:b/>
        </w:rPr>
        <w:t>r</w:t>
      </w:r>
      <w:r>
        <w:t xml:space="preserve">) – разность гравитационных потенциалов (включая центробежный потенциал) между местом расположения часов </w:t>
      </w:r>
      <w:r>
        <w:rPr>
          <w:b/>
        </w:rPr>
        <w:t>r</w:t>
      </w:r>
      <w:r>
        <w:t xml:space="preserve"> и поверхностью геоида, наблюдаемая из жестко связанной с Землей системы координат, в соответствии с принятым соглашением (Резолюция A4 Генеральной ассамблеи МАС, 1992 год) о том, что </w:t>
      </w:r>
      <w:r>
        <w:rPr>
          <w:rFonts w:ascii="Symbol" w:hAnsi="Symbol"/>
        </w:rPr>
        <w:t></w:t>
      </w:r>
      <w:r>
        <w:rPr>
          <w:i/>
        </w:rPr>
        <w:t>U</w:t>
      </w:r>
      <w:r>
        <w:t>(</w:t>
      </w:r>
      <w:r>
        <w:rPr>
          <w:b/>
        </w:rPr>
        <w:t>r</w:t>
      </w:r>
      <w:r>
        <w:t xml:space="preserve">) отрицательно, когда часы находятся над поверхностью геоида. При высоте часов </w:t>
      </w:r>
      <w:r>
        <w:rPr>
          <w:i/>
        </w:rPr>
        <w:t>h</w:t>
      </w:r>
      <w:r>
        <w:t xml:space="preserve"> над поверхностью геоида менее 24 км значение </w:t>
      </w:r>
      <w:r>
        <w:rPr>
          <w:rFonts w:ascii="Symbol" w:hAnsi="Symbol"/>
        </w:rPr>
        <w:t></w:t>
      </w:r>
      <w:r>
        <w:rPr>
          <w:i/>
        </w:rPr>
        <w:t>U</w:t>
      </w:r>
      <w:r>
        <w:t>(</w:t>
      </w:r>
      <w:r>
        <w:rPr>
          <w:b/>
        </w:rPr>
        <w:t>r</w:t>
      </w:r>
      <w:r>
        <w:t xml:space="preserve">) можно аппроксимировать как </w:t>
      </w:r>
      <w:r w:rsidRPr="00586F99">
        <w:rPr>
          <w:i/>
        </w:rPr>
        <w:t>g</w:t>
      </w:r>
      <w:r>
        <w:rPr>
          <w:i/>
        </w:rPr>
        <w:t>h</w:t>
      </w:r>
      <w:r>
        <w:t xml:space="preserve">, где </w:t>
      </w:r>
      <w:r w:rsidRPr="00586F99">
        <w:rPr>
          <w:i/>
        </w:rPr>
        <w:t>g</w:t>
      </w:r>
      <w:r>
        <w:t xml:space="preserve"> – полное гравитационное ускорение (с учетом вращательного ускорения Земли), определяемое на поверхности геоида. Эта аппроксимация применима ко всем случаям передачи сигналов времени с движением по аэродинамической траектории и в направлении к Земле. При значениях </w:t>
      </w:r>
      <w:r>
        <w:rPr>
          <w:i/>
        </w:rPr>
        <w:t>h</w:t>
      </w:r>
      <w:r>
        <w:t xml:space="preserve">, превышающих 24 км, разность потенциалов </w:t>
      </w:r>
      <w:r>
        <w:rPr>
          <w:rFonts w:ascii="Symbol" w:hAnsi="Symbol"/>
          <w:szCs w:val="24"/>
        </w:rPr>
        <w:t></w:t>
      </w:r>
      <w:r>
        <w:rPr>
          <w:i/>
        </w:rPr>
        <w:t>U</w:t>
      </w:r>
      <w:r>
        <w:t>(</w:t>
      </w:r>
      <w:r>
        <w:rPr>
          <w:b/>
        </w:rPr>
        <w:t>r</w:t>
      </w:r>
      <w:r>
        <w:t>) можно вычислить с большей точностью по следующей формуле:</w:t>
      </w:r>
    </w:p>
    <w:p w:rsidR="005F5689" w:rsidRPr="0017277D" w:rsidRDefault="00B110EB" w:rsidP="00A62C3A">
      <w:pPr>
        <w:pStyle w:val="Equation"/>
        <w:rPr>
          <w:szCs w:val="24"/>
          <w:lang w:val="es-ES"/>
        </w:rPr>
      </w:pPr>
      <w:r>
        <w:tab/>
      </w:r>
      <w:r>
        <w:tab/>
      </w:r>
      <w:r w:rsidRPr="00007C20">
        <w:rPr>
          <w:position w:val="-32"/>
        </w:rPr>
        <w:object w:dxaOrig="5800" w:dyaOrig="760">
          <v:shape id="_x0000_i1222" type="#_x0000_t75" alt="" style="width:290.4pt;height:39pt" o:ole="">
            <v:imagedata r:id="rId47" o:title=""/>
          </v:shape>
          <o:OLEObject Type="Embed" ProgID="Equation.DSMT4" ShapeID="_x0000_i1222" DrawAspect="Content" ObjectID="_1626093752" r:id="rId48"/>
        </w:object>
      </w:r>
      <w:r w:rsidR="005F5689" w:rsidRPr="0017277D">
        <w:rPr>
          <w:lang w:val="es-ES"/>
        </w:rPr>
        <w:tab/>
        <w:t>(19)</w:t>
      </w:r>
    </w:p>
    <w:p w:rsidR="005F5689" w:rsidRPr="00C71243" w:rsidRDefault="005F5689" w:rsidP="005F5689">
      <w:r>
        <w:t>Для передачи сигналов времени с точностью на уровне 1 нс эту формулу не следует применять на расстояниях свыше 50 000 км от центра Земли.</w:t>
      </w:r>
    </w:p>
    <w:p w:rsidR="005F5689" w:rsidRPr="00B21258" w:rsidRDefault="005F5689" w:rsidP="005F5689">
      <w:r>
        <w:t>Посредством второго интеграла в формуле (18) учитывается эффект Саньяка для перемещаемых часов. Его можно выразить следующим образом:</w:t>
      </w:r>
    </w:p>
    <w:p w:rsidR="005F5689" w:rsidRPr="00B21258" w:rsidRDefault="00B110EB" w:rsidP="00A62C3A">
      <w:pPr>
        <w:pStyle w:val="Equation"/>
      </w:pPr>
      <w:r>
        <w:tab/>
      </w:r>
      <w:r>
        <w:tab/>
      </w:r>
      <w:r w:rsidRPr="0093268C">
        <w:rPr>
          <w:position w:val="-24"/>
        </w:rPr>
        <w:object w:dxaOrig="3720" w:dyaOrig="660">
          <v:shape id="_x0000_i1223" type="#_x0000_t75" alt="" style="width:184.2pt;height:32.4pt" o:ole="">
            <v:imagedata r:id="rId49" o:title=""/>
          </v:shape>
          <o:OLEObject Type="Embed" ProgID="Equation.DSMT4" ShapeID="_x0000_i1223" DrawAspect="Content" ObjectID="_1626093753" r:id="rId50"/>
        </w:object>
      </w:r>
      <w:r w:rsidR="005F5689" w:rsidRPr="00B21258">
        <w:tab/>
        <w:t>(20)</w:t>
      </w:r>
    </w:p>
    <w:p w:rsidR="005F5689" w:rsidRPr="00C71243" w:rsidRDefault="005F5689" w:rsidP="005F5689">
      <w:proofErr w:type="gramStart"/>
      <w:r>
        <w:t>где</w:t>
      </w:r>
      <w:proofErr w:type="gramEnd"/>
      <w:r>
        <w:t xml:space="preserve"> </w:t>
      </w:r>
      <w:r w:rsidRPr="001F3393">
        <w:rPr>
          <w:i/>
        </w:rPr>
        <w:t>R</w:t>
      </w:r>
      <w:r>
        <w:t xml:space="preserve"> – радиус Земли, </w:t>
      </w:r>
      <w:r>
        <w:rPr>
          <w:rFonts w:ascii="Symbol" w:hAnsi="Symbol"/>
          <w:iCs/>
        </w:rPr>
        <w:t></w:t>
      </w:r>
      <w:r>
        <w:t xml:space="preserve"> – широта, </w:t>
      </w:r>
      <w:r>
        <w:rPr>
          <w:rFonts w:ascii="Symbol" w:hAnsi="Symbol"/>
          <w:iCs/>
        </w:rPr>
        <w:t></w:t>
      </w:r>
      <w:r>
        <w:rPr>
          <w:rFonts w:ascii="Symbol" w:hAnsi="Symbol"/>
          <w:i/>
        </w:rPr>
        <w:t></w:t>
      </w:r>
      <w:r>
        <w:t xml:space="preserve"> – долгота, а </w:t>
      </w:r>
      <w:r>
        <w:rPr>
          <w:i/>
        </w:rPr>
        <w:t>A</w:t>
      </w:r>
      <w:r>
        <w:rPr>
          <w:i/>
          <w:vertAlign w:val="subscript"/>
        </w:rPr>
        <w:t>E</w:t>
      </w:r>
      <w:r>
        <w:t xml:space="preserve"> – площадь проекции на экваториальную плоскость области, охватываемой вектором местоположения относительно центра Земли (с положительным знаком в случае движения на восток и с отрицательным в случае движения на запад). Поправка положительна для часов, перемещающихся на восток, и отрицательна для часов, перемещающихся на запад.</w:t>
      </w:r>
    </w:p>
    <w:p w:rsidR="005F5689" w:rsidRPr="0093268C" w:rsidRDefault="005F5689" w:rsidP="005F5689">
      <w:pPr>
        <w:keepNext/>
        <w:rPr>
          <w:i/>
          <w:iCs/>
        </w:rPr>
      </w:pPr>
      <w:bookmarkStart w:id="50" w:name="_Toc529785762"/>
      <w:r>
        <w:rPr>
          <w:i/>
        </w:rPr>
        <w:lastRenderedPageBreak/>
        <w:t>Передача сигналов времени</w:t>
      </w:r>
      <w:bookmarkEnd w:id="50"/>
    </w:p>
    <w:p w:rsidR="005F5689" w:rsidRPr="00B21258" w:rsidRDefault="005F5689" w:rsidP="005F5689">
      <w:r>
        <w:t xml:space="preserve">При передаче сигналов времени из точки </w:t>
      </w:r>
      <w:r w:rsidRPr="00586F99">
        <w:rPr>
          <w:i/>
        </w:rPr>
        <w:t>A</w:t>
      </w:r>
      <w:r>
        <w:t xml:space="preserve"> в точку </w:t>
      </w:r>
      <w:r w:rsidRPr="00586F99">
        <w:rPr>
          <w:i/>
        </w:rPr>
        <w:t>B</w:t>
      </w:r>
      <w:r>
        <w:rPr>
          <w:iCs/>
        </w:rPr>
        <w:t>, осуществляемой</w:t>
      </w:r>
      <w:r>
        <w:t xml:space="preserve"> посредством переносных часов, координатное время, истекшее, пока часы перемещались, составляет</w:t>
      </w:r>
    </w:p>
    <w:p w:rsidR="005F5689" w:rsidRPr="00B21258" w:rsidRDefault="00B110EB" w:rsidP="00A62C3A">
      <w:pPr>
        <w:pStyle w:val="Equation"/>
      </w:pPr>
      <w:r>
        <w:tab/>
      </w:r>
      <w:r>
        <w:tab/>
      </w:r>
      <w:r w:rsidRPr="00007C20">
        <w:rPr>
          <w:position w:val="-34"/>
        </w:rPr>
        <w:object w:dxaOrig="4000" w:dyaOrig="800">
          <v:shape id="_x0000_i1224" type="#_x0000_t75" alt="" style="width:187.8pt;height:41.4pt" o:ole="">
            <v:imagedata r:id="rId51" o:title=""/>
          </v:shape>
          <o:OLEObject Type="Embed" ProgID="Equation.DSMT4" ShapeID="_x0000_i1224" DrawAspect="Content" ObjectID="_1626093754" r:id="rId52"/>
        </w:object>
      </w:r>
      <w:r w:rsidR="005F5689" w:rsidRPr="00B21258">
        <w:tab/>
        <w:t>(21)</w:t>
      </w:r>
    </w:p>
    <w:p w:rsidR="005F5689" w:rsidRPr="00C71243" w:rsidRDefault="005F5689" w:rsidP="005F5689">
      <w:proofErr w:type="gramStart"/>
      <w:r>
        <w:t>где</w:t>
      </w:r>
      <w:proofErr w:type="gramEnd"/>
      <w:r>
        <w:t xml:space="preserve"> </w:t>
      </w:r>
      <w:r>
        <w:rPr>
          <w:i/>
        </w:rPr>
        <w:t>A</w:t>
      </w:r>
      <w:r>
        <w:rPr>
          <w:i/>
          <w:vertAlign w:val="subscript"/>
        </w:rPr>
        <w:t>E</w:t>
      </w:r>
      <w:r>
        <w:t xml:space="preserve"> измеряется в системе координат, жестко связанной с Землей. Охватываемая площадь </w:t>
      </w:r>
      <w:r>
        <w:rPr>
          <w:i/>
        </w:rPr>
        <w:t>A</w:t>
      </w:r>
      <w:r>
        <w:rPr>
          <w:i/>
          <w:vertAlign w:val="subscript"/>
        </w:rPr>
        <w:t>E</w:t>
      </w:r>
      <w:r>
        <w:t xml:space="preserve"> берется с положительным знаком, когда проекция траектории часов на экваториальную плоскость движется на восток. Для передачи сигналов времени с точностью на уровне 1 нс эту формулу не следует применять на расстояниях свыше 50 000 км от центра Земли. На бо́льших расстояниях расчеты для передачи сигналов времени следует выполнять в барицентрической системе координат.</w:t>
      </w:r>
    </w:p>
    <w:p w:rsidR="005F5689" w:rsidRPr="00007C20" w:rsidRDefault="005F5689" w:rsidP="005F5689">
      <w:pPr>
        <w:pStyle w:val="Heading1"/>
      </w:pPr>
      <w:bookmarkStart w:id="51" w:name="_Toc525440832"/>
      <w:bookmarkStart w:id="52" w:name="_Toc529785763"/>
      <w:bookmarkStart w:id="53" w:name="_Toc5714598"/>
      <w:bookmarkStart w:id="54" w:name="_Toc5714874"/>
      <w:r>
        <w:t>6</w:t>
      </w:r>
      <w:r>
        <w:tab/>
        <w:t>Барицентрическая система координат</w:t>
      </w:r>
      <w:bookmarkEnd w:id="51"/>
      <w:bookmarkEnd w:id="52"/>
      <w:bookmarkEnd w:id="53"/>
      <w:bookmarkEnd w:id="54"/>
    </w:p>
    <w:p w:rsidR="005F5689" w:rsidRPr="00B21258" w:rsidRDefault="005F5689" w:rsidP="005F5689">
      <w:r>
        <w:t>Интервал барицентрического координатного времени (TCB), соответствующий интервалу собственного времени, равен</w:t>
      </w:r>
    </w:p>
    <w:p w:rsidR="005F5689" w:rsidRPr="000B5ADC" w:rsidRDefault="00B110EB" w:rsidP="00A62C3A">
      <w:pPr>
        <w:pStyle w:val="Equation"/>
        <w:rPr>
          <w:lang w:val="en-US"/>
        </w:rPr>
      </w:pPr>
      <w:r>
        <w:tab/>
      </w:r>
      <w:r w:rsidRPr="0093268C">
        <w:rPr>
          <w:position w:val="-32"/>
        </w:rPr>
        <w:object w:dxaOrig="7839" w:dyaOrig="760">
          <v:shape id="_x0000_i1225" type="#_x0000_t75" alt="" style="width:387pt;height:39pt" o:ole="">
            <v:imagedata r:id="rId53" o:title=""/>
          </v:shape>
          <o:OLEObject Type="Embed" ProgID="Equation.DSMT4" ShapeID="_x0000_i1225" DrawAspect="Content" ObjectID="_1626093755" r:id="rId54"/>
        </w:object>
      </w:r>
      <w:r w:rsidR="005F5689">
        <w:rPr>
          <w:lang w:val="en-US"/>
        </w:rPr>
        <w:tab/>
        <w:t>(22)</w:t>
      </w:r>
    </w:p>
    <w:p w:rsidR="005F5689" w:rsidRPr="00B21258" w:rsidRDefault="005F5689" w:rsidP="005F5689">
      <w:proofErr w:type="gramStart"/>
      <w:r>
        <w:t>где</w:t>
      </w:r>
      <w:proofErr w:type="gramEnd"/>
      <w:r>
        <w:t xml:space="preserve"> </w:t>
      </w:r>
      <w:r>
        <w:rPr>
          <w:b/>
        </w:rPr>
        <w:t>R</w:t>
      </w:r>
      <w:r>
        <w:t xml:space="preserve"> – положение часов в геоцентрической системе координат, </w:t>
      </w:r>
      <w:r>
        <w:rPr>
          <w:b/>
        </w:rPr>
        <w:t>r</w:t>
      </w:r>
      <w:r>
        <w:rPr>
          <w:b/>
          <w:i/>
          <w:vertAlign w:val="subscript"/>
        </w:rPr>
        <w:t>E</w:t>
      </w:r>
      <w:r>
        <w:t xml:space="preserve"> – положение центра массы Земли в барицентрической системе координат, </w:t>
      </w:r>
      <w:r>
        <w:rPr>
          <w:i/>
        </w:rPr>
        <w:t>U</w:t>
      </w:r>
      <w:r>
        <w:rPr>
          <w:i/>
          <w:vertAlign w:val="subscript"/>
        </w:rPr>
        <w:t>E</w:t>
      </w:r>
      <w:r>
        <w:t>(</w:t>
      </w:r>
      <w:r>
        <w:rPr>
          <w:b/>
        </w:rPr>
        <w:t>R</w:t>
      </w:r>
      <w:r>
        <w:t xml:space="preserve">) – ньютонов потенциал Земли, </w:t>
      </w:r>
      <w:r>
        <w:rPr>
          <w:i/>
        </w:rPr>
        <w:t>U</w:t>
      </w:r>
      <w:r w:rsidRPr="001F3393">
        <w:rPr>
          <w:vertAlign w:val="subscript"/>
        </w:rPr>
        <w:t>ext</w:t>
      </w:r>
      <w:r>
        <w:t>(</w:t>
      </w:r>
      <w:r>
        <w:rPr>
          <w:b/>
        </w:rPr>
        <w:t>R</w:t>
      </w:r>
      <w:r>
        <w:t xml:space="preserve">) – внешний ньютонов потенциал всех тел Солнечной системы, за исключением Земли, определяемый в месте нахождения часов, а </w:t>
      </w:r>
      <w:r>
        <w:rPr>
          <w:b/>
        </w:rPr>
        <w:t>v</w:t>
      </w:r>
      <w:r w:rsidRPr="001F3393">
        <w:rPr>
          <w:i/>
          <w:vertAlign w:val="subscript"/>
        </w:rPr>
        <w:t>E</w:t>
      </w:r>
      <w:r>
        <w:t xml:space="preserve"> – скорость центра массы Земли в барицентрической системе координат. Формула (22) действительна для часов, находящихся в любой точке в окрестности Земли, в том числе на спутнике или на земной поверхности. Для часов, покоящихся на поверхности геоида, первый член соответствует TCG. Поэтому если ограничиться членами порядка 1/</w:t>
      </w:r>
      <w:r w:rsidRPr="001F3393">
        <w:rPr>
          <w:i/>
        </w:rPr>
        <w:t>c</w:t>
      </w:r>
      <w:r>
        <w:rPr>
          <w:vertAlign w:val="superscript"/>
        </w:rPr>
        <w:t>2</w:t>
      </w:r>
      <w:r>
        <w:t>, разность значений координатного времени между TCB и TCG равна</w:t>
      </w:r>
    </w:p>
    <w:p w:rsidR="005F5689" w:rsidRPr="00A12AAF" w:rsidRDefault="00B110EB" w:rsidP="00A62C3A">
      <w:pPr>
        <w:pStyle w:val="Equation"/>
        <w:rPr>
          <w:lang w:val="en-US"/>
        </w:rPr>
      </w:pPr>
      <w:r>
        <w:tab/>
      </w:r>
      <w:r>
        <w:tab/>
      </w:r>
      <w:r w:rsidRPr="00007C20">
        <w:object w:dxaOrig="5960" w:dyaOrig="800">
          <v:shape id="_x0000_i1226" type="#_x0000_t75" alt="" style="width:294pt;height:41.4pt;mso-width-percent:0;mso-height-percent:0;mso-width-percent:0;mso-height-percent:0" o:ole="">
            <v:imagedata r:id="rId55" o:title=""/>
          </v:shape>
          <o:OLEObject Type="Embed" ProgID="Equation.DSMT4" ShapeID="_x0000_i1226" DrawAspect="Content" ObjectID="_1626093756" r:id="rId56"/>
        </w:object>
      </w:r>
      <w:r w:rsidR="005F5689">
        <w:rPr>
          <w:lang w:val="en-US"/>
        </w:rPr>
        <w:tab/>
        <w:t>(23)</w:t>
      </w:r>
    </w:p>
    <w:p w:rsidR="005F5689" w:rsidRPr="009A3C9F" w:rsidRDefault="005F5689" w:rsidP="005F5689">
      <w:r>
        <w:t>Для передачи сигналов времени между телом в Солнечной системе и Землей требуются два преобразования: сначала из TT в TCB, а затем из TCB во время T</w:t>
      </w:r>
      <w:r>
        <w:rPr>
          <w:vertAlign w:val="subscript"/>
        </w:rPr>
        <w:t>SSB</w:t>
      </w:r>
      <w:r>
        <w:t xml:space="preserve"> на этом теле Солнечной системы. Так как TCB является общим для этих преобразований, при вычислении разности T</w:t>
      </w:r>
      <w:r>
        <w:rPr>
          <w:vertAlign w:val="subscript"/>
        </w:rPr>
        <w:t>SSB</w:t>
      </w:r>
      <w:r>
        <w:t> – TT оно сокращается. Преобразование из TCB в TT имеет вид:</w:t>
      </w:r>
    </w:p>
    <w:p w:rsidR="005F5689" w:rsidRPr="002F4001" w:rsidRDefault="00B110EB" w:rsidP="00A62C3A">
      <w:pPr>
        <w:pStyle w:val="Equation"/>
      </w:pPr>
      <w:r>
        <w:tab/>
      </w:r>
      <w:r>
        <w:tab/>
      </w:r>
      <w:r w:rsidRPr="00007C20">
        <w:object w:dxaOrig="4260" w:dyaOrig="620">
          <v:shape id="_x0000_i1227" type="#_x0000_t75" alt="" style="width:213.6pt;height:30.6pt;mso-width-percent:0;mso-height-percent:0;mso-width-percent:0;mso-height-percent:0" o:ole="">
            <v:imagedata r:id="rId57" o:title=""/>
          </v:shape>
          <o:OLEObject Type="Embed" ProgID="Equation.DSMT4" ShapeID="_x0000_i1227" DrawAspect="Content" ObjectID="_1626093757" r:id="rId58"/>
        </w:object>
      </w:r>
      <w:r w:rsidR="005F5689" w:rsidRPr="009A3C9F">
        <w:tab/>
      </w:r>
      <w:r w:rsidR="005F5689" w:rsidRPr="002F4001">
        <w:t>(24)</w:t>
      </w:r>
    </w:p>
    <w:p w:rsidR="005F5689" w:rsidRPr="00B21258" w:rsidRDefault="005F5689" w:rsidP="005F5689">
      <w:r>
        <w:t>Аналогичным образом преобразование из барицентрического координатного времени (TCB) в T</w:t>
      </w:r>
      <w:r>
        <w:rPr>
          <w:vertAlign w:val="subscript"/>
        </w:rPr>
        <w:t>SSB</w:t>
      </w:r>
      <w:r>
        <w:t xml:space="preserve"> дается формулой</w:t>
      </w:r>
    </w:p>
    <w:p w:rsidR="005F5689" w:rsidRPr="00B21258" w:rsidRDefault="00B110EB" w:rsidP="00A62C3A">
      <w:pPr>
        <w:pStyle w:val="Equation"/>
      </w:pPr>
      <w:r>
        <w:tab/>
      </w:r>
      <w:r>
        <w:tab/>
      </w:r>
      <w:r w:rsidRPr="00007C20">
        <w:object w:dxaOrig="4780" w:dyaOrig="620">
          <v:shape id="_x0000_i1228" type="#_x0000_t75" alt="" style="width:241.2pt;height:30.6pt;mso-width-percent:0;mso-height-percent:0;mso-width-percent:0;mso-height-percent:0" o:ole="">
            <v:imagedata r:id="rId59" o:title=""/>
          </v:shape>
          <o:OLEObject Type="Embed" ProgID="Equation.DSMT4" ShapeID="_x0000_i1228" DrawAspect="Content" ObjectID="_1626093758" r:id="rId60"/>
        </w:object>
      </w:r>
      <w:r w:rsidR="005F5689" w:rsidRPr="00B21258">
        <w:tab/>
        <w:t>(25)</w:t>
      </w:r>
    </w:p>
    <w:p w:rsidR="005F5689" w:rsidRPr="00C71243" w:rsidRDefault="005F5689" w:rsidP="005F5689">
      <w:r>
        <w:t xml:space="preserve">В случае Марса </w:t>
      </w:r>
      <w:r>
        <w:rPr>
          <w:i/>
        </w:rPr>
        <w:t>L</w:t>
      </w:r>
      <w:r>
        <w:rPr>
          <w:i/>
          <w:vertAlign w:val="subscript"/>
        </w:rPr>
        <w:t>CSSB</w:t>
      </w:r>
      <w:r>
        <w:rPr>
          <w:vertAlign w:val="subscript"/>
        </w:rPr>
        <w:t xml:space="preserve"> </w:t>
      </w:r>
      <w:r>
        <w:t xml:space="preserve">= </w:t>
      </w:r>
      <w:r>
        <w:rPr>
          <w:i/>
        </w:rPr>
        <w:t>L</w:t>
      </w:r>
      <w:r>
        <w:rPr>
          <w:i/>
          <w:vertAlign w:val="subscript"/>
        </w:rPr>
        <w:t>CM</w:t>
      </w:r>
      <w:r>
        <w:t xml:space="preserve"> = 0,972 </w:t>
      </w:r>
      <w:r w:rsidRPr="00007C20">
        <w:rPr>
          <w:szCs w:val="24"/>
        </w:rPr>
        <w:sym w:font="Symbol" w:char="F0B4"/>
      </w:r>
      <w:r>
        <w:t xml:space="preserve"> 10</w:t>
      </w:r>
      <w:r w:rsidRPr="00007C20">
        <w:rPr>
          <w:szCs w:val="24"/>
          <w:vertAlign w:val="superscript"/>
        </w:rPr>
        <w:sym w:font="Symbol" w:char="F02D"/>
      </w:r>
      <w:r>
        <w:rPr>
          <w:vertAlign w:val="superscript"/>
        </w:rPr>
        <w:t>8</w:t>
      </w:r>
      <w:r>
        <w:t xml:space="preserve"> </w:t>
      </w:r>
      <w:r w:rsidRPr="00007C20">
        <w:rPr>
          <w:szCs w:val="24"/>
        </w:rPr>
        <w:sym w:font="Symbol" w:char="F0BB"/>
      </w:r>
      <w:r>
        <w:t xml:space="preserve"> 0,84 мс/сутки, а </w:t>
      </w:r>
      <w:r>
        <w:rPr>
          <w:i/>
        </w:rPr>
        <w:t>L</w:t>
      </w:r>
      <w:r>
        <w:rPr>
          <w:i/>
          <w:vertAlign w:val="subscript"/>
        </w:rPr>
        <w:t>SSB</w:t>
      </w:r>
      <w:r>
        <w:rPr>
          <w:i/>
        </w:rPr>
        <w:t xml:space="preserve"> = L</w:t>
      </w:r>
      <w:r>
        <w:rPr>
          <w:i/>
          <w:vertAlign w:val="subscript"/>
        </w:rPr>
        <w:t>M</w:t>
      </w:r>
      <w:r>
        <w:rPr>
          <w:vertAlign w:val="subscript"/>
        </w:rPr>
        <w:t xml:space="preserve"> </w:t>
      </w:r>
      <w:r>
        <w:t xml:space="preserve">≡ </w:t>
      </w:r>
      <w:r>
        <w:rPr>
          <w:i/>
        </w:rPr>
        <w:t>W</w:t>
      </w:r>
      <w:r>
        <w:rPr>
          <w:vertAlign w:val="subscript"/>
        </w:rPr>
        <w:t>0</w:t>
      </w:r>
      <w:r>
        <w:rPr>
          <w:i/>
          <w:vertAlign w:val="subscript"/>
        </w:rPr>
        <w:t>M</w:t>
      </w:r>
      <w:r>
        <w:t>/</w:t>
      </w:r>
      <w:r>
        <w:rPr>
          <w:i/>
        </w:rPr>
        <w:t>c</w:t>
      </w:r>
      <w:r>
        <w:rPr>
          <w:vertAlign w:val="superscript"/>
        </w:rPr>
        <w:t>2</w:t>
      </w:r>
      <w:r>
        <w:t xml:space="preserve"> = 1,403 </w:t>
      </w:r>
      <w:r w:rsidRPr="00007C20">
        <w:rPr>
          <w:szCs w:val="24"/>
        </w:rPr>
        <w:sym w:font="Symbol" w:char="F0B4"/>
      </w:r>
      <w:r>
        <w:t xml:space="preserve"> 10</w:t>
      </w:r>
      <w:r w:rsidRPr="00007C20">
        <w:rPr>
          <w:szCs w:val="24"/>
          <w:vertAlign w:val="superscript"/>
        </w:rPr>
        <w:sym w:font="Symbol" w:char="F02D"/>
      </w:r>
      <w:r>
        <w:rPr>
          <w:vertAlign w:val="superscript"/>
        </w:rPr>
        <w:t>10</w:t>
      </w:r>
      <w:r>
        <w:t> </w:t>
      </w:r>
      <w:r w:rsidRPr="00007C20">
        <w:rPr>
          <w:szCs w:val="24"/>
        </w:rPr>
        <w:sym w:font="Symbol" w:char="F0BB"/>
      </w:r>
      <w:r>
        <w:t xml:space="preserve"> </w:t>
      </w:r>
      <w:r w:rsidRPr="00007C20">
        <w:rPr>
          <w:szCs w:val="24"/>
        </w:rPr>
        <w:sym w:font="Symbol" w:char="F0BB"/>
      </w:r>
      <w:r>
        <w:rPr>
          <w:szCs w:val="24"/>
        </w:rPr>
        <w:t> </w:t>
      </w:r>
      <w:r>
        <w:t xml:space="preserve">12,1 мкс/сутки, где </w:t>
      </w:r>
      <w:r>
        <w:rPr>
          <w:i/>
        </w:rPr>
        <w:t>W</w:t>
      </w:r>
      <w:r>
        <w:rPr>
          <w:vertAlign w:val="subscript"/>
        </w:rPr>
        <w:t>0</w:t>
      </w:r>
      <w:r>
        <w:rPr>
          <w:i/>
          <w:vertAlign w:val="subscript"/>
        </w:rPr>
        <w:t>M</w:t>
      </w:r>
      <w:r>
        <w:t xml:space="preserve"> – значение гравитационного потенциала на Марсе.</w:t>
      </w:r>
    </w:p>
    <w:p w:rsidR="007E0614" w:rsidRDefault="007E061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</w:rPr>
      </w:pPr>
      <w:bookmarkStart w:id="55" w:name="_Toc525440833"/>
      <w:bookmarkStart w:id="56" w:name="_Toc529785764"/>
      <w:bookmarkStart w:id="57" w:name="_Toc5714599"/>
      <w:bookmarkStart w:id="58" w:name="_Toc5714875"/>
      <w:r>
        <w:br w:type="page"/>
      </w:r>
    </w:p>
    <w:p w:rsidR="005F5689" w:rsidRPr="00007C20" w:rsidRDefault="005F5689" w:rsidP="005F5689">
      <w:pPr>
        <w:pStyle w:val="Heading1"/>
      </w:pPr>
      <w:r>
        <w:lastRenderedPageBreak/>
        <w:t>7</w:t>
      </w:r>
      <w:r>
        <w:tab/>
        <w:t>Распространение электромагнитного сигнала</w:t>
      </w:r>
      <w:bookmarkEnd w:id="55"/>
      <w:bookmarkEnd w:id="56"/>
      <w:bookmarkEnd w:id="57"/>
      <w:bookmarkEnd w:id="58"/>
    </w:p>
    <w:p w:rsidR="005F5689" w:rsidRPr="0093268C" w:rsidRDefault="005F5689" w:rsidP="005F5689">
      <w:pPr>
        <w:rPr>
          <w:i/>
          <w:iCs/>
        </w:rPr>
      </w:pPr>
      <w:bookmarkStart w:id="59" w:name="_Toc529785765"/>
      <w:r>
        <w:rPr>
          <w:i/>
        </w:rPr>
        <w:t xml:space="preserve">Геоцентрическая инерциальная </w:t>
      </w:r>
      <w:r w:rsidRPr="00DA4A3D">
        <w:rPr>
          <w:i/>
        </w:rPr>
        <w:t>(</w:t>
      </w:r>
      <w:r>
        <w:rPr>
          <w:i/>
          <w:lang w:val="en-US"/>
        </w:rPr>
        <w:t>ECI</w:t>
      </w:r>
      <w:r w:rsidRPr="00DA4A3D">
        <w:rPr>
          <w:i/>
        </w:rPr>
        <w:t xml:space="preserve">) </w:t>
      </w:r>
      <w:r>
        <w:rPr>
          <w:i/>
        </w:rPr>
        <w:t>система координат</w:t>
      </w:r>
      <w:bookmarkEnd w:id="59"/>
    </w:p>
    <w:p w:rsidR="005F5689" w:rsidRPr="00B21258" w:rsidRDefault="005F5689" w:rsidP="005F5689">
      <w:r>
        <w:t xml:space="preserve">Для электромагнитного сигнала, распространяющегося в системе координат </w:t>
      </w:r>
      <w:r>
        <w:rPr>
          <w:lang w:val="en-US"/>
        </w:rPr>
        <w:t>ECI</w:t>
      </w:r>
      <w:r>
        <w:t>, координатное время распространения (TCG) составляет</w:t>
      </w:r>
    </w:p>
    <w:p w:rsidR="005F5689" w:rsidRPr="00B21258" w:rsidRDefault="005E2CD5" w:rsidP="00A62C3A">
      <w:pPr>
        <w:pStyle w:val="Equation"/>
      </w:pPr>
      <w:r>
        <w:tab/>
      </w:r>
      <w:r>
        <w:tab/>
      </w:r>
      <w:r w:rsidRPr="00007C20">
        <w:object w:dxaOrig="2439" w:dyaOrig="720">
          <v:shape id="_x0000_i1190" type="#_x0000_t75" alt="" style="width:121.8pt;height:37.8pt;mso-width-percent:0;mso-height-percent:0;mso-width-percent:0;mso-height-percent:0" o:ole="">
            <v:imagedata r:id="rId61" o:title=""/>
          </v:shape>
          <o:OLEObject Type="Embed" ProgID="Equation.DSMT4" ShapeID="_x0000_i1190" DrawAspect="Content" ObjectID="_1626093759" r:id="rId62"/>
        </w:object>
      </w:r>
      <w:r w:rsidR="005F5689" w:rsidRPr="00B21258">
        <w:tab/>
        <w:t>(26)</w:t>
      </w:r>
    </w:p>
    <w:p w:rsidR="005F5689" w:rsidRPr="00C71243" w:rsidRDefault="005F5689" w:rsidP="005F5689">
      <w:r>
        <w:t>В первом приближении гравитационным потенциалом можно пренебречь. Тогда компоненты метрического тензора имеют вид: –</w:t>
      </w:r>
      <w:r>
        <w:rPr>
          <w:i/>
        </w:rPr>
        <w:t>g</w:t>
      </w:r>
      <w:r>
        <w:rPr>
          <w:vertAlign w:val="subscript"/>
        </w:rPr>
        <w:t>00</w:t>
      </w:r>
      <w:r>
        <w:t xml:space="preserve"> ≈ 1, </w:t>
      </w:r>
      <w:r>
        <w:rPr>
          <w:i/>
        </w:rPr>
        <w:t>g</w:t>
      </w:r>
      <w:r>
        <w:rPr>
          <w:vertAlign w:val="subscript"/>
        </w:rPr>
        <w:t>0</w:t>
      </w:r>
      <w:r>
        <w:rPr>
          <w:i/>
          <w:vertAlign w:val="subscript"/>
        </w:rPr>
        <w:t>j</w:t>
      </w:r>
      <w:r>
        <w:t xml:space="preserve"> = 0 и </w:t>
      </w:r>
      <w:r>
        <w:rPr>
          <w:i/>
        </w:rPr>
        <w:t>g</w:t>
      </w:r>
      <w:r>
        <w:rPr>
          <w:i/>
          <w:vertAlign w:val="subscript"/>
        </w:rPr>
        <w:t>ij</w:t>
      </w:r>
      <w:r>
        <w:t xml:space="preserve"> ≈ </w:t>
      </w:r>
      <w:r w:rsidRPr="00995ECD">
        <w:rPr>
          <w:rFonts w:ascii="Symbol" w:hAnsi="Symbol"/>
        </w:rPr>
        <w:t></w:t>
      </w:r>
      <w:r>
        <w:rPr>
          <w:i/>
          <w:vertAlign w:val="subscript"/>
        </w:rPr>
        <w:t>ij</w:t>
      </w:r>
      <w:r>
        <w:t xml:space="preserve">, а координатное время (TT) равно </w:t>
      </w:r>
      <w:r>
        <w:br/>
        <w:t xml:space="preserve">(1 – </w:t>
      </w:r>
      <w:r>
        <w:rPr>
          <w:i/>
        </w:rPr>
        <w:t>L</w:t>
      </w:r>
      <w:r>
        <w:rPr>
          <w:i/>
          <w:vertAlign w:val="subscript"/>
        </w:rPr>
        <w:t>G</w:t>
      </w:r>
      <w:r>
        <w:t xml:space="preserve">) </w:t>
      </w:r>
      <w:r w:rsidRPr="00007C20">
        <w:rPr>
          <w:szCs w:val="24"/>
        </w:rPr>
        <w:sym w:font="Symbol" w:char="F044"/>
      </w:r>
      <w:r>
        <w:rPr>
          <w:i/>
        </w:rPr>
        <w:t>t</w:t>
      </w:r>
      <w:r>
        <w:t xml:space="preserve">. Правая часть уравнения (26) – это просто </w:t>
      </w:r>
      <w:r>
        <w:rPr>
          <w:rFonts w:ascii="Symbol" w:hAnsi="Symbol"/>
          <w:iCs/>
        </w:rPr>
        <w:t></w:t>
      </w:r>
      <w:r>
        <w:t>/</w:t>
      </w:r>
      <w:r w:rsidRPr="00995ECD">
        <w:rPr>
          <w:i/>
        </w:rPr>
        <w:t>c</w:t>
      </w:r>
      <w:r>
        <w:t xml:space="preserve">, где </w:t>
      </w:r>
      <w:r>
        <w:rPr>
          <w:rFonts w:ascii="Symbol" w:hAnsi="Symbol"/>
          <w:iCs/>
        </w:rPr>
        <w:t></w:t>
      </w:r>
      <w:r>
        <w:t xml:space="preserve"> – евклидова длина трассы в системе </w:t>
      </w:r>
      <w:r>
        <w:rPr>
          <w:lang w:val="en-US"/>
        </w:rPr>
        <w:t>ECI</w:t>
      </w:r>
      <w:r>
        <w:t>.</w:t>
      </w:r>
    </w:p>
    <w:p w:rsidR="005F5689" w:rsidRPr="00B21258" w:rsidRDefault="005F5689" w:rsidP="005F5689">
      <w:r>
        <w:t xml:space="preserve">Если сигнал передается в момент </w:t>
      </w:r>
      <w:r>
        <w:rPr>
          <w:i/>
        </w:rPr>
        <w:t>t</w:t>
      </w:r>
      <w:r>
        <w:rPr>
          <w:i/>
          <w:vertAlign w:val="subscript"/>
        </w:rPr>
        <w:t>T</w:t>
      </w:r>
      <w:r>
        <w:t xml:space="preserve"> координатного времени и принимается в момент </w:t>
      </w:r>
      <w:r>
        <w:rPr>
          <w:i/>
        </w:rPr>
        <w:t>t</w:t>
      </w:r>
      <w:r>
        <w:rPr>
          <w:i/>
          <w:vertAlign w:val="subscript"/>
        </w:rPr>
        <w:t>R</w:t>
      </w:r>
      <w:r>
        <w:t xml:space="preserve"> координатного времени, то координатное время </w:t>
      </w:r>
      <w:r w:rsidRPr="002E057D">
        <w:t>(</w:t>
      </w:r>
      <w:r>
        <w:rPr>
          <w:lang w:val="en-US"/>
        </w:rPr>
        <w:t>TCG</w:t>
      </w:r>
      <w:r w:rsidRPr="002E057D">
        <w:t xml:space="preserve">) </w:t>
      </w:r>
      <w:r>
        <w:t>распространения сигнала по трассе составляет</w:t>
      </w:r>
    </w:p>
    <w:p w:rsidR="005F5689" w:rsidRPr="00B21258" w:rsidRDefault="005E2CD5" w:rsidP="00A62C3A">
      <w:pPr>
        <w:pStyle w:val="Equation"/>
      </w:pPr>
      <w:r>
        <w:tab/>
      </w:r>
      <w:r w:rsidRPr="00007C20">
        <w:rPr>
          <w:position w:val="-24"/>
        </w:rPr>
        <w:object w:dxaOrig="7339" w:dyaOrig="620">
          <v:shape id="_x0000_i1191" type="#_x0000_t75" alt="" style="width:366.6pt;height:30.6pt" o:ole="">
            <v:imagedata r:id="rId63" o:title=""/>
          </v:shape>
          <o:OLEObject Type="Embed" ProgID="Equation.DSMT4" ShapeID="_x0000_i1191" DrawAspect="Content" ObjectID="_1626093760" r:id="rId64"/>
        </w:object>
      </w:r>
      <w:r w:rsidR="005F5689" w:rsidRPr="00B21258">
        <w:tab/>
        <w:t>(27)</w:t>
      </w:r>
    </w:p>
    <w:p w:rsidR="005F5689" w:rsidRPr="009A3C9F" w:rsidRDefault="005F5689" w:rsidP="005F5689">
      <w:r>
        <w:t xml:space="preserve">где </w:t>
      </w:r>
      <w:r>
        <w:rPr>
          <w:b/>
        </w:rPr>
        <w:t>r</w:t>
      </w:r>
      <w:r>
        <w:rPr>
          <w:i/>
          <w:vertAlign w:val="subscript"/>
        </w:rPr>
        <w:t>T</w:t>
      </w:r>
      <w:r>
        <w:t xml:space="preserve"> – местоположение передатчика, </w:t>
      </w:r>
      <w:r>
        <w:rPr>
          <w:b/>
        </w:rPr>
        <w:t>r</w:t>
      </w:r>
      <w:r>
        <w:rPr>
          <w:i/>
          <w:vertAlign w:val="subscript"/>
        </w:rPr>
        <w:t>R</w:t>
      </w:r>
      <w:r>
        <w:t xml:space="preserve"> – местоположение приемника, </w:t>
      </w:r>
      <w:r>
        <w:rPr>
          <w:b/>
        </w:rPr>
        <w:t>v</w:t>
      </w:r>
      <w:r w:rsidRPr="00995ECD">
        <w:rPr>
          <w:i/>
          <w:vertAlign w:val="subscript"/>
        </w:rPr>
        <w:t>R</w:t>
      </w:r>
      <w:r>
        <w:t xml:space="preserve"> – скорость движения приемника, а </w:t>
      </w:r>
      <w:r w:rsidRPr="00007C20">
        <w:rPr>
          <w:szCs w:val="24"/>
        </w:rPr>
        <w:sym w:font="Symbol" w:char="F044"/>
      </w:r>
      <w:r>
        <w:rPr>
          <w:b/>
        </w:rPr>
        <w:t>r</w:t>
      </w:r>
      <w:r>
        <w:t xml:space="preserve"> </w:t>
      </w:r>
      <w:r w:rsidRPr="00007C20">
        <w:rPr>
          <w:szCs w:val="24"/>
        </w:rPr>
        <w:sym w:font="Symbol" w:char="F0BA"/>
      </w:r>
      <w:r>
        <w:t xml:space="preserve"> </w:t>
      </w:r>
      <w:r>
        <w:rPr>
          <w:b/>
        </w:rPr>
        <w:t>r</w:t>
      </w:r>
      <w:r>
        <w:rPr>
          <w:i/>
          <w:vertAlign w:val="subscript"/>
        </w:rPr>
        <w:t>R</w:t>
      </w:r>
      <w:r>
        <w:t>(</w:t>
      </w:r>
      <w:r>
        <w:rPr>
          <w:i/>
        </w:rPr>
        <w:t>t</w:t>
      </w:r>
      <w:r>
        <w:rPr>
          <w:i/>
          <w:vertAlign w:val="subscript"/>
        </w:rPr>
        <w:t>T</w:t>
      </w:r>
      <w:r>
        <w:t xml:space="preserve">) – </w:t>
      </w:r>
      <w:r>
        <w:rPr>
          <w:b/>
        </w:rPr>
        <w:t>r</w:t>
      </w:r>
      <w:r>
        <w:rPr>
          <w:i/>
          <w:vertAlign w:val="subscript"/>
        </w:rPr>
        <w:t>T</w:t>
      </w:r>
      <w:r>
        <w:t>(</w:t>
      </w:r>
      <w:r>
        <w:rPr>
          <w:i/>
        </w:rPr>
        <w:t>t</w:t>
      </w:r>
      <w:r>
        <w:rPr>
          <w:i/>
          <w:vertAlign w:val="subscript"/>
        </w:rPr>
        <w:t>T</w:t>
      </w:r>
      <w:r>
        <w:t xml:space="preserve">) – это разность местоположений приемника и передатчика при передаче сигнала, то есть в момент координатного времени </w:t>
      </w:r>
      <w:r>
        <w:rPr>
          <w:i/>
        </w:rPr>
        <w:t>t</w:t>
      </w:r>
      <w:r>
        <w:rPr>
          <w:i/>
          <w:vertAlign w:val="subscript"/>
        </w:rPr>
        <w:t>T</w:t>
      </w:r>
      <w:r>
        <w:t>. Поправка к координатному времени для учета скорости движения приемника имеет вид</w:t>
      </w:r>
    </w:p>
    <w:p w:rsidR="005F5689" w:rsidRPr="00F27EC6" w:rsidRDefault="005E2CD5" w:rsidP="00A62C3A">
      <w:pPr>
        <w:pStyle w:val="Equation"/>
      </w:pPr>
      <w:r>
        <w:tab/>
      </w:r>
      <w:r>
        <w:tab/>
      </w:r>
      <w:r w:rsidRPr="00007C20">
        <w:rPr>
          <w:position w:val="-12"/>
        </w:rPr>
        <w:object w:dxaOrig="1760" w:dyaOrig="380">
          <v:shape id="_x0000_i1192" type="#_x0000_t75" alt="" style="width:89.4pt;height:17.4pt" o:ole="">
            <v:imagedata r:id="rId65" o:title=""/>
          </v:shape>
          <o:OLEObject Type="Embed" ProgID="Equation.DSMT4" ShapeID="_x0000_i1192" DrawAspect="Content" ObjectID="_1626093761" r:id="rId66"/>
        </w:object>
      </w:r>
      <w:r w:rsidR="005F5689" w:rsidRPr="00F27EC6">
        <w:tab/>
        <w:t>(28)</w:t>
      </w:r>
    </w:p>
    <w:p w:rsidR="005F5689" w:rsidRPr="00B21258" w:rsidRDefault="005F5689" w:rsidP="005F5689">
      <w:r>
        <w:t>Чтобы учесть влияние гравитационного потенциала на электромагнитный сигнал, необходимо включить потенциал в обе части метрики – пространственную и временную. Гравитационная задержка времени составляет</w:t>
      </w:r>
    </w:p>
    <w:p w:rsidR="005F5689" w:rsidRPr="009A3C9F" w:rsidRDefault="005E2CD5" w:rsidP="00A62C3A">
      <w:pPr>
        <w:pStyle w:val="Equation"/>
      </w:pPr>
      <w:r>
        <w:tab/>
      </w:r>
      <w:r>
        <w:tab/>
      </w:r>
      <w:r w:rsidRPr="00007C20">
        <w:rPr>
          <w:position w:val="-30"/>
        </w:rPr>
        <w:object w:dxaOrig="3180" w:dyaOrig="720">
          <v:shape id="_x0000_i1193" type="#_x0000_t75" alt="" style="width:157.8pt;height:37.8pt" o:ole="">
            <v:imagedata r:id="rId67" o:title=""/>
          </v:shape>
          <o:OLEObject Type="Embed" ProgID="Equation.DSMT4" ShapeID="_x0000_i1193" DrawAspect="Content" ObjectID="_1626093762" r:id="rId68"/>
        </w:object>
      </w:r>
      <w:r w:rsidR="005F5689" w:rsidRPr="009A3C9F">
        <w:tab/>
        <w:t>(29)</w:t>
      </w:r>
    </w:p>
    <w:p w:rsidR="005F5689" w:rsidRPr="009A3C9F" w:rsidRDefault="005F5689" w:rsidP="005F5689">
      <w:proofErr w:type="gramStart"/>
      <w:r>
        <w:t>где</w:t>
      </w:r>
      <w:proofErr w:type="gramEnd"/>
      <w:r>
        <w:t xml:space="preserve"> </w:t>
      </w:r>
      <w:r>
        <w:rPr>
          <w:i/>
        </w:rPr>
        <w:t>R</w:t>
      </w:r>
      <w:r>
        <w:t xml:space="preserve"> и </w:t>
      </w:r>
      <w:r>
        <w:rPr>
          <w:i/>
        </w:rPr>
        <w:t>r</w:t>
      </w:r>
      <w:r>
        <w:t xml:space="preserve"> – расстояние по радиусу в геоцентрической системе координат до передатчика и приемника соответственно. Координатное время распространения (TT), соответствующее интервалу собственного времени, зарегистрированному часами в состоянии покоя на поверхности геоида, составляет</w:t>
      </w:r>
    </w:p>
    <w:p w:rsidR="005F5689" w:rsidRPr="009A3C9F" w:rsidRDefault="005E2CD5" w:rsidP="00A62C3A">
      <w:pPr>
        <w:pStyle w:val="Equation"/>
      </w:pPr>
      <w:r>
        <w:tab/>
      </w:r>
      <w:r>
        <w:tab/>
      </w:r>
      <w:r w:rsidRPr="00007C20">
        <w:rPr>
          <w:position w:val="-30"/>
        </w:rPr>
        <w:object w:dxaOrig="4700" w:dyaOrig="720">
          <v:shape id="_x0000_i1194" type="#_x0000_t75" alt="" style="width:234.6pt;height:37.8pt" o:ole="">
            <v:imagedata r:id="rId69" o:title=""/>
          </v:shape>
          <o:OLEObject Type="Embed" ProgID="Equation.DSMT4" ShapeID="_x0000_i1194" DrawAspect="Content" ObjectID="_1626093763" r:id="rId70"/>
        </w:object>
      </w:r>
      <w:r w:rsidR="005F5689" w:rsidRPr="009A3C9F">
        <w:tab/>
        <w:t>(30)</w:t>
      </w:r>
    </w:p>
    <w:p w:rsidR="005F5689" w:rsidRPr="00B61CB4" w:rsidRDefault="005F5689" w:rsidP="005F5689">
      <w:pPr>
        <w:spacing w:before="240"/>
        <w:rPr>
          <w:i/>
          <w:iCs/>
        </w:rPr>
      </w:pPr>
      <w:bookmarkStart w:id="60" w:name="_Toc529785766"/>
      <w:r>
        <w:rPr>
          <w:i/>
        </w:rPr>
        <w:t>Геоцентрическая система координат, жестко связанная с Землей (ECEF)</w:t>
      </w:r>
      <w:bookmarkEnd w:id="60"/>
    </w:p>
    <w:p w:rsidR="005F5689" w:rsidRPr="009A3C9F" w:rsidRDefault="005F5689" w:rsidP="005F5689">
      <w:r>
        <w:t xml:space="preserve">Для электромагнитного сигнала, распространяющегося в системе координат </w:t>
      </w:r>
      <w:r w:rsidRPr="002E057D">
        <w:t>(</w:t>
      </w:r>
      <w:r>
        <w:rPr>
          <w:lang w:val="en-US"/>
        </w:rPr>
        <w:t>ECEF</w:t>
      </w:r>
      <w:r w:rsidRPr="002E057D">
        <w:t>)</w:t>
      </w:r>
      <w:r>
        <w:t>, координатное время распространения (TCG) составляет</w:t>
      </w:r>
    </w:p>
    <w:p w:rsidR="005F5689" w:rsidRPr="00EC5199" w:rsidRDefault="005E2CD5" w:rsidP="00A62C3A">
      <w:pPr>
        <w:pStyle w:val="Equation"/>
      </w:pPr>
      <w:r>
        <w:tab/>
      </w:r>
      <w:r>
        <w:tab/>
      </w:r>
      <w:r w:rsidRPr="00007C20">
        <w:object w:dxaOrig="3920" w:dyaOrig="720">
          <v:shape id="_x0000_i1195" type="#_x0000_t75" alt="" style="width:195.6pt;height:37.8pt;mso-width-percent:0;mso-height-percent:0;mso-width-percent:0;mso-height-percent:0" o:ole="">
            <v:imagedata r:id="rId71" o:title=""/>
          </v:shape>
          <o:OLEObject Type="Embed" ProgID="Equation.DSMT4" ShapeID="_x0000_i1195" DrawAspect="Content" ObjectID="_1626093764" r:id="rId72"/>
        </w:object>
      </w:r>
      <w:r w:rsidR="005F5689" w:rsidRPr="009A3C9F">
        <w:tab/>
      </w:r>
      <w:r w:rsidR="005F5689" w:rsidRPr="00EC5199">
        <w:t>(31)</w:t>
      </w:r>
    </w:p>
    <w:p w:rsidR="005F5689" w:rsidRPr="009A3C9F" w:rsidRDefault="005F5689" w:rsidP="005F5689">
      <w:r>
        <w:t xml:space="preserve">Метрические компоненты имеют вид: </w:t>
      </w:r>
      <w:r w:rsidRPr="00007C20">
        <w:rPr>
          <w:szCs w:val="24"/>
        </w:rPr>
        <w:sym w:font="Symbol" w:char="F02D"/>
      </w:r>
      <w:r>
        <w:rPr>
          <w:i/>
        </w:rPr>
        <w:t>g</w:t>
      </w:r>
      <w:r>
        <w:rPr>
          <w:vertAlign w:val="subscript"/>
        </w:rPr>
        <w:t>00</w:t>
      </w:r>
      <w:r>
        <w:t xml:space="preserve"> = 1</w:t>
      </w:r>
      <w:r>
        <w:rPr>
          <w:vertAlign w:val="subscript"/>
        </w:rPr>
        <w:t xml:space="preserve"> </w:t>
      </w:r>
      <w:r>
        <w:t>–</w:t>
      </w:r>
      <w:r>
        <w:rPr>
          <w:vertAlign w:val="subscript"/>
        </w:rPr>
        <w:t xml:space="preserve"> </w:t>
      </w:r>
      <w:r>
        <w:t>2</w:t>
      </w:r>
      <w:r>
        <w:rPr>
          <w:i/>
        </w:rPr>
        <w:t>U</w:t>
      </w:r>
      <w:r>
        <w:t>/</w:t>
      </w:r>
      <w:r w:rsidRPr="005256A3">
        <w:rPr>
          <w:i/>
        </w:rPr>
        <w:t>c</w:t>
      </w:r>
      <w:r>
        <w:rPr>
          <w:vertAlign w:val="superscript"/>
        </w:rPr>
        <w:t>2</w:t>
      </w:r>
      <w:r>
        <w:t xml:space="preserve">, </w:t>
      </w:r>
      <w:r>
        <w:rPr>
          <w:i/>
        </w:rPr>
        <w:t>g</w:t>
      </w:r>
      <w:r>
        <w:rPr>
          <w:vertAlign w:val="subscript"/>
        </w:rPr>
        <w:t>0</w:t>
      </w:r>
      <w:r>
        <w:rPr>
          <w:i/>
          <w:vertAlign w:val="subscript"/>
        </w:rPr>
        <w:t>j</w:t>
      </w:r>
      <w:r>
        <w:t xml:space="preserve"> = (</w:t>
      </w:r>
      <w:r w:rsidRPr="00007C20">
        <w:rPr>
          <w:b/>
          <w:szCs w:val="24"/>
        </w:rPr>
        <w:sym w:font="Symbol" w:char="F077"/>
      </w:r>
      <w:r>
        <w:t xml:space="preserve"> </w:t>
      </w:r>
      <w:r w:rsidRPr="00007C20">
        <w:rPr>
          <w:szCs w:val="24"/>
        </w:rPr>
        <w:sym w:font="Symbol" w:char="F0B4"/>
      </w:r>
      <w:r>
        <w:t xml:space="preserve"> </w:t>
      </w:r>
      <w:r>
        <w:rPr>
          <w:b/>
        </w:rPr>
        <w:t>r</w:t>
      </w:r>
      <w:r>
        <w:t>)</w:t>
      </w:r>
      <w:r>
        <w:rPr>
          <w:i/>
          <w:vertAlign w:val="subscript"/>
        </w:rPr>
        <w:t>j</w:t>
      </w:r>
      <w:r>
        <w:t>/</w:t>
      </w:r>
      <w:r w:rsidRPr="005256A3">
        <w:rPr>
          <w:i/>
        </w:rPr>
        <w:t>c</w:t>
      </w:r>
      <w:r>
        <w:t xml:space="preserve"> и </w:t>
      </w:r>
      <w:r>
        <w:rPr>
          <w:i/>
        </w:rPr>
        <w:t>g</w:t>
      </w:r>
      <w:r>
        <w:rPr>
          <w:i/>
          <w:vertAlign w:val="subscript"/>
        </w:rPr>
        <w:t>ij</w:t>
      </w:r>
      <w:r>
        <w:t xml:space="preserve"> </w:t>
      </w:r>
      <w:r w:rsidRPr="00007C20">
        <w:rPr>
          <w:szCs w:val="24"/>
        </w:rPr>
        <w:sym w:font="Symbol" w:char="F0BB"/>
      </w:r>
      <w:r>
        <w:t xml:space="preserve"> </w:t>
      </w:r>
      <w:r w:rsidRPr="00586F99">
        <w:rPr>
          <w:szCs w:val="24"/>
        </w:rPr>
        <w:sym w:font="Symbol" w:char="F064"/>
      </w:r>
      <w:r>
        <w:rPr>
          <w:i/>
          <w:vertAlign w:val="subscript"/>
        </w:rPr>
        <w:t>ij</w:t>
      </w:r>
      <w:r>
        <w:t xml:space="preserve">, где </w:t>
      </w:r>
      <w:r>
        <w:rPr>
          <w:b/>
        </w:rPr>
        <w:t>r</w:t>
      </w:r>
      <w:r>
        <w:t xml:space="preserve"> – местоположение точки на трассе распространения сигнала. Координатное время (TT) равно (1 – </w:t>
      </w:r>
      <w:r>
        <w:rPr>
          <w:i/>
        </w:rPr>
        <w:t>L</w:t>
      </w:r>
      <w:r>
        <w:rPr>
          <w:i/>
          <w:vertAlign w:val="subscript"/>
        </w:rPr>
        <w:t>G</w:t>
      </w:r>
      <w:r>
        <w:t>)</w:t>
      </w:r>
      <w:r w:rsidRPr="00007C20">
        <w:rPr>
          <w:szCs w:val="24"/>
        </w:rPr>
        <w:sym w:font="Symbol" w:char="F044"/>
      </w:r>
      <w:r>
        <w:rPr>
          <w:i/>
        </w:rPr>
        <w:t>t.</w:t>
      </w:r>
      <w:r>
        <w:t xml:space="preserve"> Тогда координатное время, прошедшее от момента излучения до момента приема электромагнитного сигнала, составляет</w:t>
      </w:r>
    </w:p>
    <w:p w:rsidR="005F5689" w:rsidRPr="009A3C9F" w:rsidRDefault="005E2CD5" w:rsidP="00A62C3A">
      <w:pPr>
        <w:pStyle w:val="Equation"/>
        <w:rPr>
          <w:szCs w:val="24"/>
        </w:rPr>
      </w:pPr>
      <w:r>
        <w:tab/>
      </w:r>
      <w:r>
        <w:tab/>
      </w:r>
      <w:r w:rsidRPr="00007C20">
        <w:rPr>
          <w:position w:val="-38"/>
        </w:rPr>
        <w:object w:dxaOrig="4060" w:dyaOrig="760">
          <v:shape id="_x0000_i1196" type="#_x0000_t75" alt="" style="width:203.4pt;height:39pt" o:ole="">
            <v:imagedata r:id="rId73" o:title=""/>
          </v:shape>
          <o:OLEObject Type="Embed" ProgID="Equation.DSMT4" ShapeID="_x0000_i1196" DrawAspect="Content" ObjectID="_1626093765" r:id="rId74"/>
        </w:object>
      </w:r>
      <w:r w:rsidR="005F5689" w:rsidRPr="009A3C9F">
        <w:tab/>
        <w:t>(32)</w:t>
      </w:r>
    </w:p>
    <w:p w:rsidR="005F5689" w:rsidRPr="00C71243" w:rsidRDefault="005F5689" w:rsidP="005F5689">
      <w:pPr>
        <w:rPr>
          <w:szCs w:val="24"/>
        </w:rPr>
      </w:pPr>
      <w:proofErr w:type="gramStart"/>
      <w:r>
        <w:lastRenderedPageBreak/>
        <w:t>где</w:t>
      </w:r>
      <w:proofErr w:type="gramEnd"/>
      <w:r>
        <w:t xml:space="preserve"> </w:t>
      </w:r>
      <w:r>
        <w:rPr>
          <w:i/>
        </w:rPr>
        <w:t>dr</w:t>
      </w:r>
      <w:r>
        <w:t xml:space="preserve"> – приращение стандартной длины или собственная длина вдоль трассы передачи сигнала, </w:t>
      </w:r>
      <w:r>
        <w:rPr>
          <w:rFonts w:ascii="Symbol" w:hAnsi="Symbol"/>
          <w:szCs w:val="24"/>
        </w:rPr>
        <w:t></w:t>
      </w:r>
      <w:r>
        <w:rPr>
          <w:i/>
        </w:rPr>
        <w:t>U</w:t>
      </w:r>
      <w:r>
        <w:t>(</w:t>
      </w:r>
      <w:r>
        <w:rPr>
          <w:b/>
        </w:rPr>
        <w:t>r</w:t>
      </w:r>
      <w:r>
        <w:t xml:space="preserve">) – потенциал в точке </w:t>
      </w:r>
      <w:r>
        <w:rPr>
          <w:b/>
        </w:rPr>
        <w:t>r</w:t>
      </w:r>
      <w:r>
        <w:t xml:space="preserve"> на трассе передачи сигнала за вычетом потенциала на поверхности геоида (см. формулу (19)), наблюдаемый из жестко связанной с Землей системы координат.</w:t>
      </w:r>
    </w:p>
    <w:p w:rsidR="005F5689" w:rsidRPr="009A3C9F" w:rsidRDefault="005F5689" w:rsidP="005F5689">
      <w:r>
        <w:t xml:space="preserve">Если пренебречь </w:t>
      </w:r>
      <w:r>
        <w:rPr>
          <w:rFonts w:ascii="Symbol" w:hAnsi="Symbol"/>
          <w:szCs w:val="24"/>
        </w:rPr>
        <w:t></w:t>
      </w:r>
      <w:r>
        <w:rPr>
          <w:i/>
        </w:rPr>
        <w:t>U</w:t>
      </w:r>
      <w:r>
        <w:t>(</w:t>
      </w:r>
      <w:r>
        <w:rPr>
          <w:b/>
        </w:rPr>
        <w:t>r</w:t>
      </w:r>
      <w:r>
        <w:t xml:space="preserve">), первым членом уравнения (32) будет </w:t>
      </w:r>
      <w:r w:rsidRPr="00007C20">
        <w:rPr>
          <w:iCs/>
          <w:szCs w:val="24"/>
        </w:rPr>
        <w:sym w:font="Symbol" w:char="F072"/>
      </w:r>
      <w:r w:rsidRPr="00007C20">
        <w:rPr>
          <w:i/>
          <w:szCs w:val="24"/>
        </w:rPr>
        <w:sym w:font="Symbol" w:char="F0A2"/>
      </w:r>
      <w:r>
        <w:t>/</w:t>
      </w:r>
      <w:r w:rsidRPr="005256A3">
        <w:rPr>
          <w:i/>
        </w:rPr>
        <w:t>c</w:t>
      </w:r>
      <w:r>
        <w:t xml:space="preserve">, где </w:t>
      </w:r>
      <w:r w:rsidRPr="00007C20">
        <w:rPr>
          <w:iCs/>
          <w:szCs w:val="24"/>
        </w:rPr>
        <w:sym w:font="Symbol" w:char="F072"/>
      </w:r>
      <w:r w:rsidRPr="00007C20">
        <w:rPr>
          <w:i/>
          <w:szCs w:val="24"/>
        </w:rPr>
        <w:sym w:font="Symbol" w:char="F0A2"/>
      </w:r>
      <w:r>
        <w:t xml:space="preserve"> – евклидова длина трассы в системе координат </w:t>
      </w:r>
      <w:r>
        <w:rPr>
          <w:lang w:val="en-US"/>
        </w:rPr>
        <w:t>ECEF</w:t>
      </w:r>
      <w:r>
        <w:t xml:space="preserve">. Если </w:t>
      </w:r>
      <w:r>
        <w:rPr>
          <w:b/>
        </w:rPr>
        <w:t>r</w:t>
      </w:r>
      <w:r>
        <w:rPr>
          <w:i/>
          <w:sz w:val="20"/>
          <w:vertAlign w:val="subscript"/>
        </w:rPr>
        <w:t>T</w:t>
      </w:r>
      <w:r>
        <w:t xml:space="preserve"> – местоположение передатчика, </w:t>
      </w:r>
      <w:r>
        <w:rPr>
          <w:b/>
        </w:rPr>
        <w:t>r</w:t>
      </w:r>
      <w:r>
        <w:rPr>
          <w:i/>
          <w:sz w:val="20"/>
          <w:vertAlign w:val="subscript"/>
        </w:rPr>
        <w:t>R</w:t>
      </w:r>
      <w:r>
        <w:t xml:space="preserve"> – местоположение приемника, а </w:t>
      </w:r>
      <w:r>
        <w:rPr>
          <w:b/>
        </w:rPr>
        <w:t>v</w:t>
      </w:r>
      <w:r w:rsidRPr="00007C20">
        <w:rPr>
          <w:szCs w:val="24"/>
        </w:rPr>
        <w:sym w:font="Symbol" w:char="F0A2"/>
      </w:r>
      <w:r>
        <w:rPr>
          <w:i/>
          <w:vertAlign w:val="subscript"/>
        </w:rPr>
        <w:t>R</w:t>
      </w:r>
      <w:r>
        <w:t xml:space="preserve"> – скорость движения приемника, то тогда</w:t>
      </w:r>
    </w:p>
    <w:p w:rsidR="005F5689" w:rsidRPr="009A3C9F" w:rsidRDefault="005E2CD5" w:rsidP="00A62C3A">
      <w:pPr>
        <w:pStyle w:val="Equation"/>
        <w:rPr>
          <w:szCs w:val="24"/>
        </w:rPr>
      </w:pPr>
      <w:r>
        <w:tab/>
      </w:r>
      <w:r w:rsidRPr="00351A66">
        <w:rPr>
          <w:position w:val="-24"/>
        </w:rPr>
        <w:object w:dxaOrig="6880" w:dyaOrig="620">
          <v:shape id="_x0000_i1197" type="#_x0000_t75" alt="" style="width:344.4pt;height:30.6pt" o:ole="">
            <v:imagedata r:id="rId75" o:title=""/>
          </v:shape>
          <o:OLEObject Type="Embed" ProgID="Equation.DSMT4" ShapeID="_x0000_i1197" DrawAspect="Content" ObjectID="_1626093766" r:id="rId76"/>
        </w:object>
      </w:r>
      <w:r w:rsidR="005F5689" w:rsidRPr="009A3C9F">
        <w:tab/>
        <w:t>(33)</w:t>
      </w:r>
    </w:p>
    <w:p w:rsidR="005F5689" w:rsidRPr="00A032C5" w:rsidRDefault="005F5689" w:rsidP="005F5689">
      <w:pPr>
        <w:rPr>
          <w:szCs w:val="24"/>
          <w:lang w:val="en-US"/>
        </w:rPr>
      </w:pPr>
      <w:r>
        <w:t>где</w:t>
      </w:r>
      <w:r w:rsidRPr="00A032C5">
        <w:rPr>
          <w:lang w:val="en-US"/>
        </w:rPr>
        <w:t xml:space="preserve"> </w:t>
      </w:r>
      <w:r w:rsidRPr="00007C20">
        <w:rPr>
          <w:szCs w:val="24"/>
        </w:rPr>
        <w:sym w:font="Symbol" w:char="F044"/>
      </w:r>
      <w:r w:rsidRPr="00A032C5">
        <w:rPr>
          <w:b/>
          <w:lang w:val="en-US"/>
        </w:rPr>
        <w:t>r</w:t>
      </w:r>
      <w:r w:rsidRPr="00A032C5">
        <w:rPr>
          <w:lang w:val="en-US"/>
        </w:rPr>
        <w:t xml:space="preserve"> </w:t>
      </w:r>
      <w:r w:rsidRPr="00007C20">
        <w:rPr>
          <w:szCs w:val="24"/>
        </w:rPr>
        <w:sym w:font="Symbol" w:char="F0BA"/>
      </w:r>
      <w:r w:rsidRPr="00A032C5">
        <w:rPr>
          <w:lang w:val="en-US"/>
        </w:rPr>
        <w:t xml:space="preserve"> </w:t>
      </w:r>
      <w:r w:rsidRPr="00A032C5">
        <w:rPr>
          <w:b/>
          <w:lang w:val="en-US"/>
        </w:rPr>
        <w:t>r</w:t>
      </w:r>
      <w:r w:rsidRPr="00A032C5">
        <w:rPr>
          <w:lang w:val="en-US"/>
        </w:rPr>
        <w:t>(</w:t>
      </w:r>
      <w:r w:rsidRPr="00A032C5">
        <w:rPr>
          <w:i/>
          <w:lang w:val="en-US"/>
        </w:rPr>
        <w:t>t</w:t>
      </w:r>
      <w:r w:rsidRPr="00A032C5">
        <w:rPr>
          <w:i/>
          <w:vertAlign w:val="subscript"/>
          <w:lang w:val="en-US"/>
        </w:rPr>
        <w:t>T</w:t>
      </w:r>
      <w:r w:rsidRPr="00A032C5">
        <w:rPr>
          <w:lang w:val="en-US"/>
        </w:rPr>
        <w:t xml:space="preserve">) – </w:t>
      </w:r>
      <w:r w:rsidRPr="00A032C5">
        <w:rPr>
          <w:b/>
          <w:lang w:val="en-US"/>
        </w:rPr>
        <w:t>r</w:t>
      </w:r>
      <w:r w:rsidRPr="00A032C5">
        <w:rPr>
          <w:i/>
          <w:vertAlign w:val="subscript"/>
          <w:lang w:val="en-US"/>
        </w:rPr>
        <w:t>T</w:t>
      </w:r>
      <w:r w:rsidRPr="00A032C5">
        <w:rPr>
          <w:lang w:val="en-US"/>
        </w:rPr>
        <w:t>(</w:t>
      </w:r>
      <w:r w:rsidRPr="00A032C5">
        <w:rPr>
          <w:i/>
          <w:lang w:val="en-US"/>
        </w:rPr>
        <w:t>t</w:t>
      </w:r>
      <w:r w:rsidRPr="00A032C5">
        <w:rPr>
          <w:i/>
          <w:vertAlign w:val="subscript"/>
          <w:lang w:val="en-US"/>
        </w:rPr>
        <w:t>T</w:t>
      </w:r>
      <w:r w:rsidRPr="00A032C5">
        <w:rPr>
          <w:lang w:val="en-US"/>
        </w:rPr>
        <w:t>).</w:t>
      </w:r>
    </w:p>
    <w:p w:rsidR="005F5689" w:rsidRPr="009A3C9F" w:rsidRDefault="005F5689" w:rsidP="005F5689">
      <w:r>
        <w:t>Второй член уравнения (32) выражает эффект Саньяка:</w:t>
      </w:r>
    </w:p>
    <w:p w:rsidR="005F5689" w:rsidRPr="009A3C9F" w:rsidRDefault="005E2CD5" w:rsidP="00A62C3A">
      <w:pPr>
        <w:pStyle w:val="Equation"/>
        <w:rPr>
          <w:szCs w:val="24"/>
        </w:rPr>
      </w:pPr>
      <w:r>
        <w:tab/>
      </w:r>
      <w:r>
        <w:tab/>
      </w:r>
      <w:r w:rsidRPr="00007C20">
        <w:object w:dxaOrig="3600" w:dyaOrig="620">
          <v:shape id="_x0000_i1198" type="#_x0000_t75" alt="" style="width:180pt;height:30.6pt;mso-width-percent:0;mso-height-percent:0;mso-width-percent:0;mso-height-percent:0" o:ole="">
            <v:imagedata r:id="rId77" o:title=""/>
          </v:shape>
          <o:OLEObject Type="Embed" ProgID="Equation.DSMT4" ShapeID="_x0000_i1198" DrawAspect="Content" ObjectID="_1626093767" r:id="rId78"/>
        </w:object>
      </w:r>
      <w:r w:rsidR="005F5689" w:rsidRPr="009A3C9F">
        <w:tab/>
        <w:t>(34)</w:t>
      </w:r>
    </w:p>
    <w:p w:rsidR="005F5689" w:rsidRPr="00C71243" w:rsidRDefault="005F5689" w:rsidP="005F5689">
      <w:pPr>
        <w:rPr>
          <w:szCs w:val="24"/>
        </w:rPr>
      </w:pPr>
      <w:proofErr w:type="gramStart"/>
      <w:r>
        <w:t>где</w:t>
      </w:r>
      <w:proofErr w:type="gramEnd"/>
      <w:r>
        <w:t xml:space="preserve"> </w:t>
      </w:r>
      <w:r>
        <w:rPr>
          <w:i/>
        </w:rPr>
        <w:t>A</w:t>
      </w:r>
      <w:r>
        <w:rPr>
          <w:i/>
          <w:vertAlign w:val="subscript"/>
        </w:rPr>
        <w:t>E</w:t>
      </w:r>
      <w:r>
        <w:t xml:space="preserve"> – площадь проекции на экваториальную плоскость области, образуемой центром вращения и конечными точками трассы сигнала. Эта площадь берется с положительным знаком, когда у трассы распространения сигнала имеется компонента, направленная на восток.</w:t>
      </w:r>
    </w:p>
    <w:p w:rsidR="005F5689" w:rsidRPr="00351A66" w:rsidRDefault="005F5689" w:rsidP="005F5689">
      <w:pPr>
        <w:rPr>
          <w:i/>
          <w:iCs/>
        </w:rPr>
      </w:pPr>
      <w:bookmarkStart w:id="61" w:name="_Toc525440834"/>
      <w:bookmarkStart w:id="62" w:name="_Toc529785767"/>
      <w:r>
        <w:rPr>
          <w:i/>
        </w:rPr>
        <w:t>Барицентрическая система координат</w:t>
      </w:r>
      <w:bookmarkEnd w:id="61"/>
      <w:bookmarkEnd w:id="62"/>
    </w:p>
    <w:p w:rsidR="005F5689" w:rsidRPr="009A3C9F" w:rsidRDefault="005F5689" w:rsidP="005E2CD5">
      <w:pPr>
        <w:tabs>
          <w:tab w:val="right" w:pos="9639"/>
        </w:tabs>
      </w:pPr>
      <w:r>
        <w:t>Если электромагнитный сигнал посылается в барицентрической системе координат с декартовыми координатами (</w:t>
      </w:r>
      <w:r>
        <w:rPr>
          <w:i/>
        </w:rPr>
        <w:t>x</w:t>
      </w:r>
      <w:r>
        <w:t>, </w:t>
      </w:r>
      <w:r>
        <w:rPr>
          <w:i/>
        </w:rPr>
        <w:t>y</w:t>
      </w:r>
      <w:r>
        <w:t xml:space="preserve">, </w:t>
      </w:r>
      <w:r>
        <w:rPr>
          <w:i/>
        </w:rPr>
        <w:t>z</w:t>
      </w:r>
      <w:r>
        <w:t>) от передатчика из точки (</w:t>
      </w:r>
      <w:r w:rsidRPr="00007C20">
        <w:rPr>
          <w:szCs w:val="24"/>
        </w:rPr>
        <w:sym w:font="Symbol" w:char="F02D"/>
      </w:r>
      <w:r>
        <w:rPr>
          <w:i/>
        </w:rPr>
        <w:t>a</w:t>
      </w:r>
      <w:r>
        <w:rPr>
          <w:i/>
          <w:vertAlign w:val="subscript"/>
        </w:rPr>
        <w:t>T</w:t>
      </w:r>
      <w:r>
        <w:t xml:space="preserve">, </w:t>
      </w:r>
      <w:r>
        <w:rPr>
          <w:i/>
        </w:rPr>
        <w:t>b</w:t>
      </w:r>
      <w:r>
        <w:t>, 0) к приемнику в точке (</w:t>
      </w:r>
      <w:r>
        <w:rPr>
          <w:i/>
        </w:rPr>
        <w:t>a</w:t>
      </w:r>
      <w:r>
        <w:rPr>
          <w:i/>
          <w:vertAlign w:val="subscript"/>
        </w:rPr>
        <w:t>R</w:t>
      </w:r>
      <w:r>
        <w:t xml:space="preserve">, </w:t>
      </w:r>
      <w:r>
        <w:rPr>
          <w:i/>
        </w:rPr>
        <w:t>b</w:t>
      </w:r>
      <w:r>
        <w:t xml:space="preserve">, 0) вдоль приближенно прямой трассы </w:t>
      </w:r>
      <w:r>
        <w:rPr>
          <w:i/>
        </w:rPr>
        <w:t>y</w:t>
      </w:r>
      <w:r>
        <w:t xml:space="preserve"> = </w:t>
      </w:r>
      <w:r>
        <w:rPr>
          <w:i/>
        </w:rPr>
        <w:t>b</w:t>
      </w:r>
      <w:r>
        <w:t xml:space="preserve"> (пренебрегая гравитационным отклонением), где </w:t>
      </w:r>
      <w:r>
        <w:rPr>
          <w:i/>
        </w:rPr>
        <w:t>b</w:t>
      </w:r>
      <w:r>
        <w:t xml:space="preserve"> – расстояние наибольшего сближения с Солнцем, то координатное время распространения (TCB) составляет:</w:t>
      </w:r>
      <w:r w:rsidR="005E2CD5">
        <w:tab/>
      </w:r>
      <w:r w:rsidR="005E2CD5" w:rsidRPr="00007C20">
        <w:object w:dxaOrig="7680" w:dyaOrig="1040">
          <v:shape id="_x0000_i1199" type="#_x0000_t75" alt="" style="width:370.2pt;height:50.4pt;mso-width-percent:0;mso-height-percent:0;mso-width-percent:0;mso-height-percent:0" o:ole="">
            <v:imagedata r:id="rId79" o:title=""/>
          </v:shape>
          <o:OLEObject Type="Embed" ProgID="Equation.DSMT4" ShapeID="_x0000_i1199" DrawAspect="Content" ObjectID="_1626093768" r:id="rId80"/>
        </w:object>
      </w:r>
      <w:r w:rsidR="005E2CD5">
        <w:tab/>
      </w:r>
      <w:r w:rsidRPr="009A3C9F">
        <w:t>(35)</w:t>
      </w:r>
    </w:p>
    <w:p w:rsidR="005F5689" w:rsidRPr="009A3C9F" w:rsidRDefault="005F5689" w:rsidP="005F5689">
      <w:proofErr w:type="gramStart"/>
      <w:r>
        <w:t>где</w:t>
      </w:r>
      <w:proofErr w:type="gramEnd"/>
      <w:r>
        <w:t xml:space="preserve"> </w:t>
      </w:r>
      <w:r>
        <w:rPr>
          <w:i/>
        </w:rPr>
        <w:t>U</w:t>
      </w:r>
      <w:r>
        <w:rPr>
          <w:i/>
          <w:vertAlign w:val="subscript"/>
        </w:rPr>
        <w:t>S</w:t>
      </w:r>
      <w:r>
        <w:t xml:space="preserve"> – гравитационный потенциал Солнца. Следовательно, </w:t>
      </w:r>
    </w:p>
    <w:p w:rsidR="005F5689" w:rsidRPr="00A05769" w:rsidRDefault="00356F04" w:rsidP="00A62C3A">
      <w:pPr>
        <w:pStyle w:val="Equation"/>
      </w:pPr>
      <w:r>
        <w:tab/>
      </w:r>
      <w:r w:rsidRPr="00007C20">
        <w:object w:dxaOrig="7680" w:dyaOrig="1040">
          <v:shape id="_x0000_i1202" type="#_x0000_t75" alt="" style="width:384.6pt;height:52.8pt;mso-width-percent:0;mso-height-percent:0;mso-width-percent:0;mso-height-percent:0" o:ole="">
            <v:imagedata r:id="rId79" o:title=""/>
          </v:shape>
          <o:OLEObject Type="Embed" ProgID="Equation.DSMT4" ShapeID="_x0000_i1202" DrawAspect="Content" ObjectID="_1626093769" r:id="rId81"/>
        </w:object>
      </w:r>
      <w:r w:rsidR="005F5689" w:rsidRPr="009A3C9F">
        <w:tab/>
      </w:r>
      <w:r w:rsidR="005F5689" w:rsidRPr="00A05769">
        <w:t>(36)</w:t>
      </w:r>
    </w:p>
    <w:p w:rsidR="005F5689" w:rsidRPr="00A05769" w:rsidRDefault="005F5689" w:rsidP="005F5689">
      <w:pPr>
        <w:keepNext/>
      </w:pPr>
      <w:r>
        <w:t>Масштабируя это к земному времени (TT) распространения, зарегистрированному часами на поверхности геоида, получим</w:t>
      </w:r>
    </w:p>
    <w:p w:rsidR="005F5689" w:rsidRPr="006B12EF" w:rsidRDefault="00356F04" w:rsidP="00A62C3A">
      <w:pPr>
        <w:pStyle w:val="Equation"/>
        <w:rPr>
          <w:lang w:val="en-US"/>
        </w:rPr>
      </w:pPr>
      <w:r>
        <w:tab/>
      </w:r>
      <w:r>
        <w:tab/>
      </w:r>
      <w:r w:rsidRPr="00007C20">
        <w:object w:dxaOrig="6340" w:dyaOrig="840">
          <v:shape id="_x0000_i1203" type="#_x0000_t75" alt="" style="width:317.4pt;height:43.8pt;mso-width-percent:0;mso-height-percent:0;mso-width-percent:0;mso-height-percent:0" o:ole="">
            <v:imagedata r:id="rId82" o:title=""/>
          </v:shape>
          <o:OLEObject Type="Embed" ProgID="Equation.DSMT4" ShapeID="_x0000_i1203" DrawAspect="Content" ObjectID="_1626093770" r:id="rId83"/>
        </w:object>
      </w:r>
      <w:r w:rsidR="005F5689" w:rsidRPr="009A3C9F">
        <w:tab/>
      </w:r>
      <w:r w:rsidR="005F5689">
        <w:rPr>
          <w:lang w:val="en-US"/>
        </w:rPr>
        <w:t>(37)</w:t>
      </w:r>
    </w:p>
    <w:p w:rsidR="005F5689" w:rsidRPr="00007C20" w:rsidRDefault="005F5689" w:rsidP="005F5689">
      <w:pPr>
        <w:pStyle w:val="Heading1"/>
      </w:pPr>
      <w:bookmarkStart w:id="63" w:name="_Toc525440835"/>
      <w:bookmarkStart w:id="64" w:name="_Toc529785768"/>
      <w:bookmarkStart w:id="65" w:name="_Toc5714600"/>
      <w:bookmarkStart w:id="66" w:name="_Toc5714876"/>
      <w:r>
        <w:t>8</w:t>
      </w:r>
      <w:r>
        <w:tab/>
        <w:t>Примеры</w:t>
      </w:r>
      <w:bookmarkEnd w:id="63"/>
      <w:bookmarkEnd w:id="64"/>
      <w:bookmarkEnd w:id="65"/>
      <w:bookmarkEnd w:id="66"/>
    </w:p>
    <w:p w:rsidR="005F5689" w:rsidRPr="00C71243" w:rsidRDefault="005F5689" w:rsidP="005F5689">
      <w:pPr>
        <w:rPr>
          <w:b/>
        </w:rPr>
      </w:pPr>
      <w:r>
        <w:t xml:space="preserve">Из-за релятивистских эффектов часы, расположенные на высоте, будут показывать более высокую частоту, а приведенная скорость хода будет отличаться от приведенной скорости хода TAI на </w:t>
      </w:r>
      <w:r w:rsidRPr="00007C20">
        <w:rPr>
          <w:szCs w:val="24"/>
        </w:rPr>
        <w:sym w:font="Symbol" w:char="F02D"/>
      </w:r>
      <w:r>
        <w:rPr>
          <w:rFonts w:ascii="Symbol" w:hAnsi="Symbol"/>
        </w:rPr>
        <w:t></w:t>
      </w:r>
      <w:r>
        <w:rPr>
          <w:i/>
        </w:rPr>
        <w:t>U</w:t>
      </w:r>
      <w:r>
        <w:t>/</w:t>
      </w:r>
      <w:r w:rsidRPr="005256A3">
        <w:rPr>
          <w:i/>
        </w:rPr>
        <w:t>c</w:t>
      </w:r>
      <w:r>
        <w:rPr>
          <w:vertAlign w:val="superscript"/>
        </w:rPr>
        <w:t>2</w:t>
      </w:r>
      <w:r>
        <w:t xml:space="preserve">. Вблизи уровня моря это описывается выражением </w:t>
      </w:r>
      <w:bookmarkStart w:id="67" w:name="f007"/>
      <w:r w:rsidRPr="00007C20">
        <w:rPr>
          <w:szCs w:val="24"/>
        </w:rPr>
        <w:sym w:font="Symbol" w:char="F02D"/>
      </w:r>
      <w:r w:rsidRPr="005256A3">
        <w:rPr>
          <w:i/>
        </w:rPr>
        <w:t>g</w:t>
      </w:r>
      <w:r>
        <w:t>(</w:t>
      </w:r>
      <w:r>
        <w:rPr>
          <w:rFonts w:ascii="Symbol" w:hAnsi="Symbol"/>
          <w:iCs/>
        </w:rPr>
        <w:t></w:t>
      </w:r>
      <w:r>
        <w:t>)</w:t>
      </w:r>
      <w:r>
        <w:rPr>
          <w:i/>
        </w:rPr>
        <w:t>h</w:t>
      </w:r>
      <w:r>
        <w:t>/</w:t>
      </w:r>
      <w:r w:rsidRPr="005256A3">
        <w:rPr>
          <w:i/>
        </w:rPr>
        <w:t>c</w:t>
      </w:r>
      <w:r>
        <w:rPr>
          <w:vertAlign w:val="superscript"/>
        </w:rPr>
        <w:t>2</w:t>
      </w:r>
      <w:bookmarkEnd w:id="67"/>
      <w:r>
        <w:t xml:space="preserve">, где </w:t>
      </w:r>
      <w:r>
        <w:rPr>
          <w:rFonts w:ascii="Symbol" w:hAnsi="Symbol"/>
          <w:iCs/>
        </w:rPr>
        <w:t></w:t>
      </w:r>
      <w:r>
        <w:rPr>
          <w:rFonts w:ascii="Symbol" w:hAnsi="Symbol"/>
          <w:i/>
        </w:rPr>
        <w:t></w:t>
      </w:r>
      <w:r>
        <w:t xml:space="preserve"> – географическая широта, </w:t>
      </w:r>
      <w:r>
        <w:br/>
      </w:r>
      <w:r w:rsidRPr="00586F99">
        <w:rPr>
          <w:i/>
        </w:rPr>
        <w:t>g</w:t>
      </w:r>
      <w:r>
        <w:t>(</w:t>
      </w:r>
      <w:r>
        <w:rPr>
          <w:rFonts w:ascii="Symbol" w:hAnsi="Symbol"/>
          <w:iCs/>
        </w:rPr>
        <w:t></w:t>
      </w:r>
      <w:r>
        <w:t>) </w:t>
      </w:r>
      <w:r>
        <w:rPr>
          <w:rFonts w:ascii="Symbol" w:hAnsi="Symbol"/>
        </w:rPr>
        <w:t></w:t>
      </w:r>
      <w:r>
        <w:t xml:space="preserve"> (9,780 </w:t>
      </w:r>
      <w:r>
        <w:rPr>
          <w:rFonts w:ascii="Symbol" w:hAnsi="Symbol"/>
        </w:rPr>
        <w:t></w:t>
      </w:r>
      <w:r>
        <w:t xml:space="preserve"> 0,052 sin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</w:t>
      </w:r>
      <w:r>
        <w:t>) м/с</w:t>
      </w:r>
      <w:r>
        <w:rPr>
          <w:vertAlign w:val="superscript"/>
        </w:rPr>
        <w:t>2</w:t>
      </w:r>
      <w:r>
        <w:t xml:space="preserve"> – полное ускорение (гравитационное и центробежное) на уровне моря, а </w:t>
      </w:r>
      <w:r>
        <w:rPr>
          <w:i/>
        </w:rPr>
        <w:t>h </w:t>
      </w:r>
      <w:r>
        <w:t>– высота над уровнем моря.</w:t>
      </w:r>
    </w:p>
    <w:p w:rsidR="005F5689" w:rsidRPr="009A3C9F" w:rsidRDefault="005F5689" w:rsidP="005F5689">
      <w:pPr>
        <w:keepNext/>
      </w:pPr>
      <w:r>
        <w:lastRenderedPageBreak/>
        <w:t>Если часы перемещаются относительно поверхности Земли со скоростью </w:t>
      </w:r>
      <w:r>
        <w:rPr>
          <w:i/>
        </w:rPr>
        <w:t>V</w:t>
      </w:r>
      <w:r>
        <w:t>, которая может иметь компоненту </w:t>
      </w:r>
      <w:r>
        <w:rPr>
          <w:i/>
        </w:rPr>
        <w:t>V</w:t>
      </w:r>
      <w:r>
        <w:rPr>
          <w:i/>
          <w:position w:val="-4"/>
          <w:vertAlign w:val="subscript"/>
        </w:rPr>
        <w:t>E</w:t>
      </w:r>
      <w:r>
        <w:t xml:space="preserve"> в восточном направлении, приведенная разность частот перемещаемых часов относительно покоящихся на уровне моря составляет</w:t>
      </w:r>
    </w:p>
    <w:p w:rsidR="005F5689" w:rsidRPr="009A3C9F" w:rsidRDefault="006B3724" w:rsidP="00A62C3A">
      <w:pPr>
        <w:pStyle w:val="Equation"/>
      </w:pPr>
      <w:r>
        <w:tab/>
      </w:r>
      <w:r>
        <w:tab/>
      </w:r>
      <w:r w:rsidRPr="00B61CB4">
        <w:rPr>
          <w:position w:val="-24"/>
        </w:rPr>
        <w:object w:dxaOrig="3720" w:dyaOrig="660">
          <v:shape id="_x0000_i1204" type="#_x0000_t75" alt="" style="width:187.2pt;height:32.4pt" o:ole="">
            <v:imagedata r:id="rId84" o:title=""/>
          </v:shape>
          <o:OLEObject Type="Embed" ProgID="Equation.DSMT4" ShapeID="_x0000_i1204" DrawAspect="Content" ObjectID="_1626093771" r:id="rId85"/>
        </w:object>
      </w:r>
      <w:r w:rsidR="005F5689" w:rsidRPr="009A3C9F">
        <w:tab/>
        <w:t>(38)</w:t>
      </w:r>
    </w:p>
    <w:p w:rsidR="005F5689" w:rsidRPr="00C71243" w:rsidRDefault="005F5689" w:rsidP="005F5689">
      <w:proofErr w:type="gramStart"/>
      <w:r>
        <w:t>где</w:t>
      </w:r>
      <w:proofErr w:type="gramEnd"/>
      <w:r>
        <w:t xml:space="preserve"> </w:t>
      </w:r>
      <w:r>
        <w:rPr>
          <w:i/>
        </w:rPr>
        <w:t xml:space="preserve">r – </w:t>
      </w:r>
      <w:r>
        <w:t>расстояние до часов от центра Земли.</w:t>
      </w:r>
    </w:p>
    <w:p w:rsidR="005F5689" w:rsidRPr="009A3C9F" w:rsidRDefault="005F5689" w:rsidP="005F5689">
      <w:r>
        <w:t>Выбор системы отсчета чисто произволен, но для определения координатного времени необходимо выбрать конкретную систему. Для наземного использования рекомендуется выбирать систему отсчета, жестко связанную с Землей. В этой системе отсчета, когда часы </w:t>
      </w:r>
      <w:r w:rsidRPr="005256A3">
        <w:rPr>
          <w:i/>
        </w:rPr>
        <w:t>B</w:t>
      </w:r>
      <w:r>
        <w:t xml:space="preserve"> синхронизируются с часами </w:t>
      </w:r>
      <w:r w:rsidRPr="005256A3">
        <w:rPr>
          <w:i/>
        </w:rPr>
        <w:t>A</w:t>
      </w:r>
      <w:r>
        <w:t xml:space="preserve"> (те и другие покоятся на поверхности Земли) по радиосигналу, передаваемому из точки </w:t>
      </w:r>
      <w:r w:rsidRPr="005256A3">
        <w:rPr>
          <w:i/>
        </w:rPr>
        <w:t>A</w:t>
      </w:r>
      <w:r>
        <w:t xml:space="preserve"> в точку </w:t>
      </w:r>
      <w:r w:rsidRPr="005256A3">
        <w:rPr>
          <w:i/>
        </w:rPr>
        <w:t>B</w:t>
      </w:r>
      <w:r>
        <w:t>, то разность координатного времени между двумя этими часами равна</w:t>
      </w:r>
    </w:p>
    <w:p w:rsidR="005F5689" w:rsidRPr="009A3C9F" w:rsidRDefault="006B3724" w:rsidP="00A62C3A">
      <w:pPr>
        <w:pStyle w:val="Equation"/>
        <w:rPr>
          <w:szCs w:val="24"/>
        </w:rPr>
      </w:pPr>
      <w:r>
        <w:tab/>
      </w:r>
      <w:r>
        <w:tab/>
      </w:r>
      <w:r w:rsidRPr="00B61CB4">
        <w:rPr>
          <w:position w:val="-34"/>
        </w:rPr>
        <w:object w:dxaOrig="2720" w:dyaOrig="720">
          <v:shape id="_x0000_i1205" type="#_x0000_t75" alt="" style="width:136.8pt;height:37.8pt" o:ole="">
            <v:imagedata r:id="rId86" o:title=""/>
          </v:shape>
          <o:OLEObject Type="Embed" ProgID="Equation.DSMT4" ShapeID="_x0000_i1205" DrawAspect="Content" ObjectID="_1626093772" r:id="rId87"/>
        </w:object>
      </w:r>
      <w:r w:rsidR="005F5689" w:rsidRPr="009A3C9F">
        <w:tab/>
        <w:t>(39)</w:t>
      </w:r>
    </w:p>
    <w:p w:rsidR="005F5689" w:rsidRPr="00C71243" w:rsidRDefault="005F5689" w:rsidP="005F5689">
      <w:pPr>
        <w:rPr>
          <w:szCs w:val="24"/>
        </w:rPr>
      </w:pPr>
      <w:proofErr w:type="gramStart"/>
      <w:r>
        <w:t>где</w:t>
      </w:r>
      <w:proofErr w:type="gramEnd"/>
      <w:r>
        <w:t xml:space="preserve"> </w:t>
      </w:r>
      <w:r>
        <w:rPr>
          <w:rFonts w:ascii="Symbol" w:hAnsi="Symbol"/>
          <w:iCs/>
          <w:szCs w:val="24"/>
        </w:rPr>
        <w:t></w:t>
      </w:r>
      <w:r>
        <w:t xml:space="preserve"> – широта, </w:t>
      </w:r>
      <w:r>
        <w:rPr>
          <w:rFonts w:ascii="Symbol" w:hAnsi="Symbol"/>
          <w:iCs/>
          <w:szCs w:val="24"/>
        </w:rPr>
        <w:t></w:t>
      </w:r>
      <w:r>
        <w:t xml:space="preserve"> – восточная долгота, а </w:t>
      </w:r>
      <w:r w:rsidRPr="005256A3">
        <w:t>path</w:t>
      </w:r>
      <w:r>
        <w:t xml:space="preserve"> – трасса, по которой радиосигнал проходит из точки </w:t>
      </w:r>
      <w:r w:rsidRPr="005256A3">
        <w:rPr>
          <w:i/>
        </w:rPr>
        <w:t>A</w:t>
      </w:r>
      <w:r>
        <w:t xml:space="preserve"> в точку </w:t>
      </w:r>
      <w:r w:rsidRPr="005256A3">
        <w:rPr>
          <w:i/>
        </w:rPr>
        <w:t>B</w:t>
      </w:r>
      <w:r>
        <w:t>.</w:t>
      </w:r>
    </w:p>
    <w:p w:rsidR="005F5689" w:rsidRPr="009A3C9F" w:rsidRDefault="005F5689" w:rsidP="005F5689">
      <w:r>
        <w:t>Если же двое часов синхронизируются посредством переносных часов, разность координатного времени между ними составит</w:t>
      </w:r>
      <w:bookmarkStart w:id="68" w:name="f011"/>
    </w:p>
    <w:p w:rsidR="005F5689" w:rsidRPr="009A3C9F" w:rsidRDefault="006B3724" w:rsidP="00A62C3A">
      <w:pPr>
        <w:pStyle w:val="Equation"/>
      </w:pPr>
      <w:r>
        <w:tab/>
      </w:r>
      <w:r>
        <w:tab/>
      </w:r>
      <w:r w:rsidRPr="00B61CB4">
        <w:rPr>
          <w:position w:val="-46"/>
        </w:rPr>
        <w:object w:dxaOrig="4959" w:dyaOrig="900">
          <v:shape id="_x0000_i1206" type="#_x0000_t75" alt="" style="width:248.4pt;height:45pt" o:ole="">
            <v:imagedata r:id="rId88" o:title=""/>
          </v:shape>
          <o:OLEObject Type="Embed" ProgID="Equation.DSMT4" ShapeID="_x0000_i1206" DrawAspect="Content" ObjectID="_1626093773" r:id="rId89"/>
        </w:object>
      </w:r>
      <w:r w:rsidR="005F5689" w:rsidRPr="009A3C9F">
        <w:tab/>
        <w:t>(40)</w:t>
      </w:r>
    </w:p>
    <w:bookmarkEnd w:id="68"/>
    <w:p w:rsidR="005F5689" w:rsidRPr="00C71243" w:rsidRDefault="005F5689" w:rsidP="005F5689">
      <w:pPr>
        <w:rPr>
          <w:szCs w:val="24"/>
        </w:rPr>
      </w:pPr>
      <w:proofErr w:type="gramStart"/>
      <w:r>
        <w:t>где</w:t>
      </w:r>
      <w:proofErr w:type="gramEnd"/>
      <w:r>
        <w:t xml:space="preserve"> </w:t>
      </w:r>
      <w:r>
        <w:rPr>
          <w:i/>
        </w:rPr>
        <w:t>V</w:t>
      </w:r>
      <w:r>
        <w:t xml:space="preserve"> – скорость хода переносных часов на поверхности Земли, а </w:t>
      </w:r>
      <w:r w:rsidRPr="005256A3">
        <w:t>path</w:t>
      </w:r>
      <w:r>
        <w:t> – трасса, по которой проходят часы при перемещении из точки </w:t>
      </w:r>
      <w:r w:rsidRPr="005256A3">
        <w:rPr>
          <w:i/>
        </w:rPr>
        <w:t>A</w:t>
      </w:r>
      <w:r>
        <w:t xml:space="preserve"> в точку </w:t>
      </w:r>
      <w:r w:rsidRPr="005256A3">
        <w:rPr>
          <w:i/>
        </w:rPr>
        <w:t>B</w:t>
      </w:r>
      <w:r>
        <w:t>.</w:t>
      </w:r>
    </w:p>
    <w:p w:rsidR="005F5689" w:rsidRPr="00007C20" w:rsidRDefault="005F5689" w:rsidP="005F5689">
      <w:pPr>
        <w:pStyle w:val="Heading1"/>
      </w:pPr>
      <w:bookmarkStart w:id="69" w:name="_Toc525440836"/>
      <w:bookmarkStart w:id="70" w:name="_Toc529785769"/>
      <w:bookmarkStart w:id="71" w:name="_Toc5714601"/>
      <w:bookmarkStart w:id="72" w:name="_Toc5714877"/>
      <w:r>
        <w:t>9</w:t>
      </w:r>
      <w:r>
        <w:tab/>
      </w:r>
      <w:bookmarkEnd w:id="69"/>
      <w:bookmarkEnd w:id="70"/>
      <w:r>
        <w:t>Глоссарий</w:t>
      </w:r>
      <w:bookmarkEnd w:id="71"/>
      <w:bookmarkEnd w:id="72"/>
    </w:p>
    <w:tbl>
      <w:tblPr>
        <w:tblStyle w:val="TableGrid"/>
        <w:tblW w:w="9694" w:type="dxa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3118"/>
        <w:gridCol w:w="5726"/>
      </w:tblGrid>
      <w:tr w:rsidR="005F5689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t>A</w:t>
            </w:r>
            <w:r>
              <w:rPr>
                <w:i/>
                <w:vertAlign w:val="subscript"/>
              </w:rPr>
              <w:t>E</w:t>
            </w:r>
          </w:p>
        </w:tc>
        <w:tc>
          <w:tcPr>
            <w:tcW w:w="3118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Площадь экваториальной проекции области, охватываемой концом вектора </w:t>
            </w:r>
            <w:r>
              <w:rPr>
                <w:b/>
              </w:rPr>
              <w:t>r</w:t>
            </w:r>
            <w:r>
              <w:t xml:space="preserve"> в ходе передачи сигналов времени</w:t>
            </w:r>
          </w:p>
        </w:tc>
      </w:tr>
      <w:tr w:rsidR="005F5689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 w:rsidRPr="00A54175">
              <w:rPr>
                <w:lang w:val="en-US"/>
              </w:rPr>
              <w:t>BCRS</w:t>
            </w:r>
          </w:p>
        </w:tc>
        <w:tc>
          <w:tcPr>
            <w:tcW w:w="3118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 w:rsidRPr="00A54175">
              <w:rPr>
                <w:lang w:val="en-US"/>
              </w:rPr>
              <w:t>Barycentric Celestial Reference System</w:t>
            </w: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Барицентрическая</w:t>
            </w:r>
            <w:r w:rsidRPr="00A54175">
              <w:rPr>
                <w:lang w:val="en-US"/>
              </w:rPr>
              <w:t xml:space="preserve"> </w:t>
            </w:r>
            <w:r>
              <w:t>небесная</w:t>
            </w:r>
            <w:r w:rsidRPr="00A54175">
              <w:rPr>
                <w:lang w:val="en-US"/>
              </w:rPr>
              <w:t xml:space="preserve"> </w:t>
            </w:r>
            <w:r>
              <w:t>опорная</w:t>
            </w:r>
            <w:r w:rsidRPr="00A54175">
              <w:rPr>
                <w:lang w:val="en-US"/>
              </w:rPr>
              <w:t xml:space="preserve"> </w:t>
            </w:r>
            <w:r>
              <w:t>система</w:t>
            </w:r>
          </w:p>
        </w:tc>
      </w:tr>
      <w:tr w:rsidR="005F5689" w:rsidTr="00A62C3A">
        <w:tc>
          <w:tcPr>
            <w:tcW w:w="850" w:type="dxa"/>
          </w:tcPr>
          <w:p w:rsidR="005F5689" w:rsidRPr="00881B26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881B26">
              <w:rPr>
                <w:i/>
              </w:rPr>
              <w:t>c</w:t>
            </w:r>
          </w:p>
        </w:tc>
        <w:tc>
          <w:tcPr>
            <w:tcW w:w="3118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скорость света, равная </w:t>
            </w:r>
            <w:r>
              <w:rPr>
                <w:rFonts w:ascii="Symbol" w:hAnsi="Symbol"/>
              </w:rPr>
              <w:t></w:t>
            </w:r>
            <w:r>
              <w:rPr>
                <w:rFonts w:ascii="Symbol" w:hAnsi="Symbol"/>
              </w:rPr>
              <w:t></w:t>
            </w:r>
            <w:r>
              <w:t xml:space="preserve">2,99792458 </w:t>
            </w:r>
            <w:r>
              <w:rPr>
                <w:rFonts w:ascii="Symbol" w:hAnsi="Symbol"/>
              </w:rPr>
              <w:t></w:t>
            </w:r>
            <w:r>
              <w:t xml:space="preserve"> 10</w:t>
            </w:r>
            <w:r>
              <w:rPr>
                <w:vertAlign w:val="superscript"/>
              </w:rPr>
              <w:t>8</w:t>
            </w:r>
            <w:r>
              <w:t xml:space="preserve"> м/с</w:t>
            </w:r>
          </w:p>
        </w:tc>
      </w:tr>
      <w:tr w:rsidR="005F5689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ECEF</w:t>
            </w:r>
          </w:p>
        </w:tc>
        <w:tc>
          <w:tcPr>
            <w:tcW w:w="3118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Earth-centred, Earth-fixed</w:t>
            </w: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Геоцентрическая система отсчета, жестко связанная с</w:t>
            </w:r>
            <w:r>
              <w:rPr>
                <w:lang w:val="en-US"/>
              </w:rPr>
              <w:t> </w:t>
            </w:r>
            <w:r>
              <w:t>Землей</w:t>
            </w:r>
          </w:p>
        </w:tc>
      </w:tr>
      <w:tr w:rsidR="005F5689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ECI</w:t>
            </w:r>
          </w:p>
        </w:tc>
        <w:tc>
          <w:tcPr>
            <w:tcW w:w="3118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 w:rsidRPr="00C71243">
              <w:rPr>
                <w:lang w:val="en-GB"/>
              </w:rPr>
              <w:t>Earth centred inertial</w:t>
            </w: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Геоцентрическая инерциальная система</w:t>
            </w:r>
          </w:p>
        </w:tc>
      </w:tr>
      <w:tr w:rsidR="005F5689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t>f</w:t>
            </w:r>
          </w:p>
        </w:tc>
        <w:tc>
          <w:tcPr>
            <w:tcW w:w="3118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Сплюснутость Земли, равная 1/</w:t>
            </w:r>
            <w:r>
              <w:rPr>
                <w:color w:val="222222"/>
                <w:shd w:val="clear" w:color="auto" w:fill="FFFFFF"/>
              </w:rPr>
              <w:t>298,257223563</w:t>
            </w:r>
          </w:p>
        </w:tc>
      </w:tr>
      <w:tr w:rsidR="005F5689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GCRS</w:t>
            </w:r>
          </w:p>
        </w:tc>
        <w:tc>
          <w:tcPr>
            <w:tcW w:w="3118" w:type="dxa"/>
          </w:tcPr>
          <w:p w:rsidR="005F5689" w:rsidRPr="0096544B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  <w:rPr>
                <w:lang w:val="en-US"/>
              </w:rPr>
            </w:pPr>
            <w:r w:rsidRPr="0096544B">
              <w:rPr>
                <w:lang w:val="en-US"/>
              </w:rPr>
              <w:t xml:space="preserve">Geocentric celestial reference system, </w:t>
            </w:r>
            <w:r w:rsidRPr="0096544B">
              <w:rPr>
                <w:lang w:val="en-GB"/>
              </w:rPr>
              <w:t>an ECI system of geocentric space-time coordinates</w:t>
            </w: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Геоцентрическая небесная опорная система, относится к системе </w:t>
            </w:r>
            <w:r>
              <w:rPr>
                <w:lang w:val="en-US"/>
              </w:rPr>
              <w:t>ECI</w:t>
            </w:r>
            <w:r>
              <w:t xml:space="preserve"> геоцентрических пространственно-временных координат</w:t>
            </w:r>
          </w:p>
        </w:tc>
      </w:tr>
      <w:tr w:rsidR="005F5689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t>GM</w:t>
            </w:r>
            <w:r>
              <w:rPr>
                <w:i/>
                <w:vertAlign w:val="subscript"/>
              </w:rPr>
              <w:t>E</w:t>
            </w:r>
          </w:p>
        </w:tc>
        <w:tc>
          <w:tcPr>
            <w:tcW w:w="3118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Гравитационная постоянная Земли, равная 398 600 км</w:t>
            </w:r>
            <w:r>
              <w:rPr>
                <w:vertAlign w:val="superscript"/>
              </w:rPr>
              <w:t>3</w:t>
            </w:r>
            <w:r>
              <w:t>/с</w:t>
            </w:r>
            <w:r>
              <w:rPr>
                <w:vertAlign w:val="superscript"/>
              </w:rPr>
              <w:t>2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GTRS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  <w:rPr>
                <w:lang w:val="en-US"/>
              </w:rPr>
            </w:pPr>
            <w:r w:rsidRPr="00C71243">
              <w:rPr>
                <w:spacing w:val="-1"/>
                <w:lang w:val="en-GB"/>
              </w:rPr>
              <w:t>Geocentric</w:t>
            </w:r>
            <w:r w:rsidRPr="00C46463">
              <w:rPr>
                <w:spacing w:val="-1"/>
                <w:lang w:val="en-US"/>
              </w:rPr>
              <w:t xml:space="preserve"> </w:t>
            </w:r>
            <w:r w:rsidRPr="00C71243">
              <w:rPr>
                <w:spacing w:val="-1"/>
                <w:lang w:val="en-GB"/>
              </w:rPr>
              <w:t>terrestrial</w:t>
            </w:r>
            <w:r w:rsidRPr="00C46463">
              <w:rPr>
                <w:spacing w:val="-1"/>
                <w:lang w:val="en-US"/>
              </w:rPr>
              <w:t xml:space="preserve"> </w:t>
            </w:r>
            <w:r w:rsidRPr="00C71243">
              <w:rPr>
                <w:spacing w:val="-1"/>
                <w:lang w:val="en-GB"/>
              </w:rPr>
              <w:t>reference</w:t>
            </w:r>
            <w:r w:rsidRPr="00C46463">
              <w:rPr>
                <w:spacing w:val="-1"/>
                <w:lang w:val="en-US"/>
              </w:rPr>
              <w:t xml:space="preserve"> </w:t>
            </w:r>
            <w:r w:rsidRPr="00C71243">
              <w:rPr>
                <w:spacing w:val="-1"/>
                <w:lang w:val="en-GB"/>
              </w:rPr>
              <w:t>system</w:t>
            </w:r>
            <w:r w:rsidRPr="00C46463">
              <w:rPr>
                <w:spacing w:val="-1"/>
                <w:lang w:val="en-US"/>
              </w:rPr>
              <w:t xml:space="preserve">, </w:t>
            </w:r>
            <w:r w:rsidRPr="00C71243">
              <w:rPr>
                <w:spacing w:val="-1"/>
                <w:lang w:val="en-GB"/>
              </w:rPr>
              <w:t>an</w:t>
            </w:r>
            <w:r w:rsidRPr="00C46463">
              <w:rPr>
                <w:spacing w:val="34"/>
                <w:lang w:val="en-US"/>
              </w:rPr>
              <w:t xml:space="preserve"> </w:t>
            </w:r>
            <w:r w:rsidRPr="00C71243">
              <w:rPr>
                <w:lang w:val="en-GB"/>
              </w:rPr>
              <w:t>ECEF</w:t>
            </w:r>
            <w:r w:rsidRPr="00C46463">
              <w:rPr>
                <w:spacing w:val="34"/>
                <w:lang w:val="en-US"/>
              </w:rPr>
              <w:t xml:space="preserve"> </w:t>
            </w:r>
            <w:r w:rsidRPr="00C71243">
              <w:rPr>
                <w:lang w:val="en-GB"/>
              </w:rPr>
              <w:t>coordinate</w:t>
            </w:r>
            <w:r w:rsidRPr="00C46463">
              <w:rPr>
                <w:spacing w:val="34"/>
                <w:lang w:val="en-US"/>
              </w:rPr>
              <w:t xml:space="preserve"> </w:t>
            </w:r>
            <w:r w:rsidRPr="00C71243">
              <w:rPr>
                <w:spacing w:val="-1"/>
                <w:lang w:val="en-GB"/>
              </w:rPr>
              <w:t>system</w:t>
            </w: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Геоцентрическая земная опорная система, относится к системе координат </w:t>
            </w:r>
            <w:r>
              <w:rPr>
                <w:lang w:val="en-US"/>
              </w:rPr>
              <w:t>ECEF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t>J</w:t>
            </w:r>
            <w:r>
              <w:rPr>
                <w:i/>
                <w:vertAlign w:val="subscript"/>
              </w:rPr>
              <w:t>mn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Коэффициенты сферических гармоник, описывающие сжатие Земли. Наиболее значимым из них является коэффициент </w:t>
            </w:r>
            <w:r>
              <w:rPr>
                <w:i/>
              </w:rPr>
              <w:t>J</w:t>
            </w:r>
            <w:r>
              <w:rPr>
                <w:vertAlign w:val="subscript"/>
              </w:rPr>
              <w:t>2</w:t>
            </w:r>
            <w:r>
              <w:t xml:space="preserve"> (</w:t>
            </w:r>
            <w:r w:rsidRPr="005256A3">
              <w:rPr>
                <w:i/>
              </w:rPr>
              <w:t>m</w:t>
            </w:r>
            <w:r>
              <w:t xml:space="preserve"> = 2, </w:t>
            </w:r>
            <w:r w:rsidRPr="005256A3">
              <w:rPr>
                <w:i/>
              </w:rPr>
              <w:t>n</w:t>
            </w:r>
            <w:r>
              <w:t> = 0), который можно определить через полярный (</w:t>
            </w:r>
            <w:r>
              <w:rPr>
                <w:i/>
              </w:rPr>
              <w:t>C</w:t>
            </w:r>
            <w:r>
              <w:t>) и экваториальный (</w:t>
            </w:r>
            <w:r>
              <w:rPr>
                <w:i/>
              </w:rPr>
              <w:t>A</w:t>
            </w:r>
            <w:r>
              <w:t xml:space="preserve">) моменты инерции Земли: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2 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C-A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MR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>
              <w:t xml:space="preserve">, где </w:t>
            </w:r>
            <w:r w:rsidRPr="005256A3">
              <w:rPr>
                <w:i/>
              </w:rPr>
              <w:t>M</w:t>
            </w:r>
            <w:r>
              <w:t xml:space="preserve"> – масса Земли, а </w:t>
            </w:r>
            <w:r w:rsidRPr="005256A3">
              <w:rPr>
                <w:i/>
              </w:rPr>
              <w:t>R</w:t>
            </w:r>
            <w:r>
              <w:t xml:space="preserve"> – ее </w:t>
            </w:r>
            <w:r>
              <w:lastRenderedPageBreak/>
              <w:t>радиус.</w:t>
            </w:r>
            <w:r>
              <w:br/>
            </w:r>
            <w:r>
              <w:rPr>
                <w:i/>
              </w:rPr>
              <w:t>J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</w:t>
            </w:r>
            <w:r>
              <w:rPr>
                <w:rFonts w:ascii="Symbol" w:hAnsi="Symbol"/>
              </w:rPr>
              <w:t></w:t>
            </w:r>
            <w:r>
              <w:t xml:space="preserve">1,083 </w:t>
            </w:r>
            <w:r>
              <w:rPr>
                <w:rFonts w:ascii="Symbol" w:hAnsi="Symbol"/>
              </w:rPr>
              <w:t></w:t>
            </w:r>
            <w:r>
              <w:t xml:space="preserve"> 10</w:t>
            </w:r>
            <w:r>
              <w:rPr>
                <w:vertAlign w:val="superscript"/>
              </w:rPr>
              <w:t>−3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lastRenderedPageBreak/>
              <w:t>L</w:t>
            </w:r>
            <w:r>
              <w:rPr>
                <w:i/>
                <w:vertAlign w:val="subscript"/>
              </w:rPr>
              <w:t>B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1 − (1 – </w:t>
            </w:r>
            <w:r>
              <w:rPr>
                <w:i/>
              </w:rPr>
              <w:t>L</w:t>
            </w:r>
            <w:r>
              <w:rPr>
                <w:i/>
                <w:vertAlign w:val="subscript"/>
              </w:rPr>
              <w:t>G</w:t>
            </w:r>
            <w:r>
              <w:t xml:space="preserve">)(1 – </w:t>
            </w:r>
            <w:r>
              <w:rPr>
                <w:i/>
              </w:rPr>
              <w:t>L</w:t>
            </w:r>
            <w:r>
              <w:rPr>
                <w:i/>
                <w:vertAlign w:val="subscript"/>
              </w:rPr>
              <w:t>C</w:t>
            </w:r>
            <w:r>
              <w:t>)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t>L</w:t>
            </w:r>
            <w:r>
              <w:rPr>
                <w:i/>
                <w:vertAlign w:val="subscript"/>
              </w:rPr>
              <w:t>c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1 − </w:t>
            </w:r>
            <w:r w:rsidRPr="00007C20">
              <w:rPr>
                <w:szCs w:val="24"/>
              </w:rPr>
              <w:sym w:font="Symbol" w:char="F0E1"/>
            </w:r>
            <w:r>
              <w:rPr>
                <w:i/>
              </w:rPr>
              <w:t>d </w:t>
            </w:r>
            <w:r>
              <w:t>TCG/</w:t>
            </w:r>
            <w:r>
              <w:rPr>
                <w:i/>
              </w:rPr>
              <w:t>d </w:t>
            </w:r>
            <w:r>
              <w:t>TCB</w:t>
            </w:r>
            <w:r w:rsidRPr="00007C20">
              <w:rPr>
                <w:szCs w:val="24"/>
              </w:rPr>
              <w:sym w:font="Symbol" w:char="F0F1"/>
            </w:r>
            <w:r>
              <w:t xml:space="preserve">, где </w:t>
            </w:r>
            <w:r w:rsidRPr="00007C20">
              <w:rPr>
                <w:szCs w:val="24"/>
              </w:rPr>
              <w:sym w:font="Symbol" w:char="F0E1"/>
            </w:r>
            <w:r>
              <w:rPr>
                <w:i/>
              </w:rPr>
              <w:t>d </w:t>
            </w:r>
            <w:r>
              <w:t>TCG/</w:t>
            </w:r>
            <w:r>
              <w:rPr>
                <w:i/>
              </w:rPr>
              <w:t>d </w:t>
            </w:r>
            <w:r>
              <w:t>TCB</w:t>
            </w:r>
            <w:r w:rsidRPr="00007C20">
              <w:rPr>
                <w:szCs w:val="24"/>
              </w:rPr>
              <w:sym w:font="Symbol" w:char="F0F1"/>
            </w:r>
            <w:r>
              <w:t xml:space="preserve"> – среднее смещение по скорости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t>L</w:t>
            </w:r>
            <w:r>
              <w:rPr>
                <w:i/>
                <w:vertAlign w:val="subscript"/>
              </w:rPr>
              <w:t>G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1 – </w:t>
            </w:r>
            <w:r>
              <w:rPr>
                <w:i/>
              </w:rPr>
              <w:t>d </w:t>
            </w:r>
            <w:r>
              <w:t>TT/</w:t>
            </w:r>
            <w:r>
              <w:rPr>
                <w:i/>
              </w:rPr>
              <w:t>d </w:t>
            </w:r>
            <w:r>
              <w:t xml:space="preserve">TCG </w:t>
            </w:r>
            <w:r w:rsidRPr="00007C20">
              <w:rPr>
                <w:szCs w:val="24"/>
              </w:rPr>
              <w:sym w:font="Symbol" w:char="F0BA"/>
            </w:r>
            <w:r>
              <w:t xml:space="preserve"> 6,969290134 </w:t>
            </w:r>
            <w:r w:rsidRPr="00007C20">
              <w:rPr>
                <w:szCs w:val="24"/>
              </w:rPr>
              <w:sym w:font="Symbol" w:char="F0B4"/>
            </w:r>
            <w:r>
              <w:t xml:space="preserve"> 10</w:t>
            </w:r>
            <w:r w:rsidRPr="00007C20">
              <w:rPr>
                <w:szCs w:val="24"/>
                <w:vertAlign w:val="superscript"/>
              </w:rPr>
              <w:sym w:font="Symbol" w:char="F02D"/>
            </w:r>
            <w:r>
              <w:rPr>
                <w:vertAlign w:val="superscript"/>
              </w:rPr>
              <w:t>10</w:t>
            </w:r>
            <w:r>
              <w:t xml:space="preserve"> (заданная константа)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b/>
              </w:rPr>
              <w:t>r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Вектор с началом в центре Земли, конечная точка которого движется вместе с часами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t>r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Модуль вектора </w:t>
            </w:r>
            <w:r>
              <w:rPr>
                <w:b/>
              </w:rPr>
              <w:t>r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 w:rsidRPr="00881B26">
              <w:rPr>
                <w:i/>
              </w:rPr>
              <w:t>R</w:t>
            </w:r>
            <w:r w:rsidRPr="00881B26">
              <w:rPr>
                <w:i/>
                <w:vertAlign w:val="subscript"/>
              </w:rPr>
              <w:t>E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Экваториальный радиус Земли, равный 6</w:t>
            </w:r>
            <w:r>
              <w:rPr>
                <w:i/>
              </w:rPr>
              <w:t> </w:t>
            </w:r>
            <w:r>
              <w:t>378</w:t>
            </w:r>
            <w:r>
              <w:rPr>
                <w:i/>
              </w:rPr>
              <w:t> </w:t>
            </w:r>
            <w:r>
              <w:t>136 км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 w:rsidRPr="00881B26">
              <w:rPr>
                <w:i/>
              </w:rPr>
              <w:t>t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Координатное время – независимая переменная в уравнениях движения физических тел и распространения электромагнитных волн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TAI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International atomic time</w:t>
            </w: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Международное атомное время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TCB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Barycentric coordinate time</w:t>
            </w: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Барицентрическое координатное время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TCG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Geocentric coordinate time</w:t>
            </w: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Геоцентрическое координатное время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TDB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Barycentric dynamical time</w:t>
            </w: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Барицентрическое динамическое время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TT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Terrestrial time</w:t>
            </w: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Земное время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UTC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Coordinated </w:t>
            </w:r>
            <w:r>
              <w:rPr>
                <w:lang w:val="en-US"/>
              </w:rPr>
              <w:t>u</w:t>
            </w:r>
            <w:r>
              <w:t xml:space="preserve">niversal </w:t>
            </w:r>
            <w:r>
              <w:rPr>
                <w:lang w:val="en-US"/>
              </w:rPr>
              <w:t>t</w:t>
            </w:r>
            <w:r>
              <w:t>ime</w:t>
            </w: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Всемирное координированное время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  <w:position w:val="6"/>
              </w:rPr>
              <w:t>U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Гравитационный потенциал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881B26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881B26">
              <w:rPr>
                <w:i/>
              </w:rPr>
              <w:t>U</w:t>
            </w:r>
            <w:r w:rsidRPr="009D7F28">
              <w:rPr>
                <w:i/>
                <w:vertAlign w:val="subscript"/>
              </w:rPr>
              <w:t>g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Потенциал (гравитационный и центробежный) на поверхности геоида, равный 62 636,86 км</w:t>
            </w:r>
            <w:r>
              <w:rPr>
                <w:vertAlign w:val="superscript"/>
              </w:rPr>
              <w:t>2</w:t>
            </w:r>
            <w:r>
              <w:t>/с</w:t>
            </w:r>
            <w:r>
              <w:rPr>
                <w:vertAlign w:val="superscript"/>
              </w:rPr>
              <w:t>2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t>v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Скорость движения часов относительно геоида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i/>
              </w:rPr>
              <w:t>W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Гравитационный потенциал, состоящий из </w:t>
            </w:r>
            <w:r>
              <w:rPr>
                <w:i/>
              </w:rPr>
              <w:t>U</w:t>
            </w:r>
            <w:r>
              <w:t xml:space="preserve"> и вращательного потенциала ½(</w:t>
            </w:r>
            <w:r w:rsidRPr="00007C20">
              <w:rPr>
                <w:b/>
                <w:szCs w:val="24"/>
              </w:rPr>
              <w:sym w:font="Symbol" w:char="F077"/>
            </w:r>
            <w:r>
              <w:rPr>
                <w:b/>
                <w:szCs w:val="24"/>
              </w:rPr>
              <w:t> </w:t>
            </w:r>
            <w:r w:rsidRPr="00007C20">
              <w:rPr>
                <w:szCs w:val="24"/>
              </w:rPr>
              <w:sym w:font="Symbol" w:char="F0B4"/>
            </w:r>
            <w:r>
              <w:rPr>
                <w:szCs w:val="24"/>
              </w:rPr>
              <w:t> </w:t>
            </w:r>
            <w:r>
              <w:rPr>
                <w:b/>
              </w:rPr>
              <w:t>r</w:t>
            </w:r>
            <w:r>
              <w:t>)</w:t>
            </w:r>
            <w:r>
              <w:rPr>
                <w:vertAlign w:val="superscript"/>
              </w:rPr>
              <w:t>2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s</w:t>
            </w:r>
            <w:r>
              <w:rPr>
                <w:i/>
                <w:vertAlign w:val="subscript"/>
              </w:rPr>
              <w:t>i j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Дельта-функция Кронекера: </w:t>
            </w:r>
            <w:r>
              <w:rPr>
                <w:rFonts w:ascii="Symbol" w:hAnsi="Symbol"/>
                <w:iCs/>
              </w:rPr>
              <w:t></w:t>
            </w:r>
            <w:r>
              <w:rPr>
                <w:i/>
                <w:vertAlign w:val="subscript"/>
              </w:rPr>
              <w:t>ij</w:t>
            </w:r>
            <w:r>
              <w:t xml:space="preserve"> = 0 при </w:t>
            </w:r>
            <w:r>
              <w:rPr>
                <w:i/>
              </w:rPr>
              <w:t>i </w:t>
            </w:r>
            <w:r>
              <w:t>≠ </w:t>
            </w:r>
            <w:r>
              <w:rPr>
                <w:i/>
              </w:rPr>
              <w:t>j</w:t>
            </w:r>
            <w:r>
              <w:t xml:space="preserve">; </w:t>
            </w:r>
            <w:r>
              <w:rPr>
                <w:rFonts w:ascii="Symbol" w:hAnsi="Symbol"/>
                <w:iCs/>
              </w:rPr>
              <w:t></w:t>
            </w:r>
            <w:r>
              <w:rPr>
                <w:i/>
                <w:vertAlign w:val="subscript"/>
              </w:rPr>
              <w:t>ij</w:t>
            </w:r>
            <w:r>
              <w:t xml:space="preserve"> = 1 при </w:t>
            </w:r>
            <w:r>
              <w:rPr>
                <w:i/>
              </w:rPr>
              <w:t>i </w:t>
            </w:r>
            <w:r>
              <w:t>= </w:t>
            </w:r>
            <w:r>
              <w:rPr>
                <w:i/>
              </w:rPr>
              <w:t>j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rFonts w:ascii="Symbol" w:hAnsi="Symbol"/>
              </w:rPr>
              <w:t></w:t>
            </w:r>
            <w:r>
              <w:rPr>
                <w:i/>
              </w:rPr>
              <w:t>U</w:t>
            </w:r>
            <w:r>
              <w:t>(</w:t>
            </w:r>
            <w:r>
              <w:rPr>
                <w:b/>
              </w:rPr>
              <w:t>r</w:t>
            </w:r>
            <w:r>
              <w:t>)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Разность гравитационных потенциалов (включая центробежный потенциал) между местом расположения часов </w:t>
            </w:r>
            <w:r>
              <w:rPr>
                <w:b/>
              </w:rPr>
              <w:t>r</w:t>
            </w:r>
            <w:r>
              <w:t xml:space="preserve"> и поверхностью геоида, наблюдаемая из жестко связанной с Землей системы координат, в соответствии с принятым соглашением (Резолюция A4 Генеральной ассамблеи МАС 1992 года) о том, что </w:t>
            </w:r>
            <w:r>
              <w:rPr>
                <w:rFonts w:ascii="Symbol" w:hAnsi="Symbol"/>
              </w:rPr>
              <w:t></w:t>
            </w:r>
            <w:r>
              <w:rPr>
                <w:i/>
              </w:rPr>
              <w:t>U</w:t>
            </w:r>
            <w:r>
              <w:t>(</w:t>
            </w:r>
            <w:r>
              <w:rPr>
                <w:b/>
              </w:rPr>
              <w:t>r</w:t>
            </w:r>
            <w:r>
              <w:t>) отрицательна, когда часы находятся над поверхностью геоида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rFonts w:ascii="Symbol" w:hAnsi="Symbol"/>
                <w:iCs/>
              </w:rPr>
              <w:t>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Дополнение до широты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rFonts w:ascii="Symbol" w:hAnsi="Symbol"/>
                <w:iCs/>
              </w:rPr>
              <w:t>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Долгота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rPr>
                <w:rFonts w:ascii="Symbol" w:hAnsi="Symbol"/>
                <w:iCs/>
              </w:rPr>
              <w:t>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Широта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  <w:rPr>
                <w:rFonts w:ascii="Symbol" w:hAnsi="Symbol"/>
                <w:iCs/>
              </w:rPr>
            </w:pPr>
            <w:r w:rsidRPr="00007C20">
              <w:rPr>
                <w:iCs/>
                <w:szCs w:val="24"/>
              </w:rPr>
              <w:sym w:font="Symbol" w:char="F066"/>
            </w:r>
            <w:r>
              <w:rPr>
                <w:i/>
                <w:vertAlign w:val="subscript"/>
              </w:rPr>
              <w:t>c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Геоцентрическая широта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  <w:rPr>
                <w:rFonts w:ascii="Symbol" w:hAnsi="Symbol"/>
                <w:iCs/>
              </w:rPr>
            </w:pPr>
            <w:r>
              <w:rPr>
                <w:rFonts w:ascii="Symbol" w:hAnsi="Symbol"/>
                <w:iCs/>
              </w:rPr>
              <w:t></w:t>
            </w:r>
            <w:r>
              <w:rPr>
                <w:i/>
                <w:vertAlign w:val="subscript"/>
              </w:rPr>
              <w:t>g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Географическая широта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  <w:rPr>
                <w:rFonts w:ascii="Symbol" w:hAnsi="Symbol"/>
                <w:iCs/>
              </w:rPr>
            </w:pPr>
            <w:r>
              <w:rPr>
                <w:rFonts w:ascii="Symbol" w:hAnsi="Symbol"/>
                <w:iCs/>
              </w:rPr>
              <w:t>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>Собственное время, измеренное в "покоящейся системе отсчета" часов, то есть в опорной системе, перемещающейся вместе с часами</w:t>
            </w:r>
          </w:p>
        </w:tc>
      </w:tr>
      <w:tr w:rsidR="005F5689" w:rsidRPr="00C46463" w:rsidTr="00A62C3A">
        <w:tc>
          <w:tcPr>
            <w:tcW w:w="850" w:type="dxa"/>
          </w:tcPr>
          <w:p w:rsidR="005F5689" w:rsidRPr="00823CDC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  <w:rPr>
                <w:rFonts w:ascii="Symbol" w:hAnsi="Symbol"/>
                <w:iCs/>
              </w:rPr>
            </w:pPr>
            <w:r w:rsidRPr="00823CDC">
              <w:rPr>
                <w:rFonts w:ascii="Symbol" w:hAnsi="Symbol"/>
              </w:rPr>
              <w:t></w:t>
            </w:r>
          </w:p>
        </w:tc>
        <w:tc>
          <w:tcPr>
            <w:tcW w:w="3118" w:type="dxa"/>
          </w:tcPr>
          <w:p w:rsidR="005F5689" w:rsidRPr="00C46463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</w:p>
        </w:tc>
        <w:tc>
          <w:tcPr>
            <w:tcW w:w="5726" w:type="dxa"/>
          </w:tcPr>
          <w:p w:rsidR="005F5689" w:rsidRDefault="005F5689" w:rsidP="00A62C3A">
            <w:pPr>
              <w:pStyle w:val="enumlev1"/>
              <w:tabs>
                <w:tab w:val="clear" w:pos="794"/>
              </w:tabs>
              <w:spacing w:before="40" w:after="40"/>
              <w:ind w:left="0" w:firstLine="0"/>
              <w:jc w:val="left"/>
            </w:pPr>
            <w:r>
              <w:t xml:space="preserve">Угловая скорость вращения Земли, равная </w:t>
            </w:r>
            <w:r>
              <w:br/>
              <w:t xml:space="preserve">7,292115 </w:t>
            </w:r>
            <w:r>
              <w:rPr>
                <w:rFonts w:ascii="Symbol" w:hAnsi="Symbol"/>
              </w:rPr>
              <w:t></w:t>
            </w:r>
            <w:r>
              <w:t xml:space="preserve"> 10</w:t>
            </w:r>
            <w:r>
              <w:rPr>
                <w:vertAlign w:val="superscript"/>
              </w:rPr>
              <w:t>−5</w:t>
            </w:r>
            <w:r>
              <w:t xml:space="preserve"> рад/с</w:t>
            </w:r>
          </w:p>
        </w:tc>
      </w:tr>
    </w:tbl>
    <w:p w:rsidR="005F5689" w:rsidRPr="00C46463" w:rsidRDefault="005F5689" w:rsidP="005F5689">
      <w:pPr>
        <w:pStyle w:val="enumlev1"/>
        <w:tabs>
          <w:tab w:val="clear" w:pos="794"/>
        </w:tabs>
        <w:ind w:left="1191" w:hanging="1191"/>
      </w:pPr>
    </w:p>
    <w:p w:rsidR="005F5689" w:rsidRPr="00557D86" w:rsidRDefault="005F5689" w:rsidP="005F5689">
      <w:pPr>
        <w:pStyle w:val="Reftitle"/>
        <w:rPr>
          <w:lang w:val="en-US"/>
        </w:rPr>
      </w:pPr>
      <w:bookmarkStart w:id="73" w:name="_Toc525440837"/>
      <w:bookmarkStart w:id="74" w:name="_Toc529785770"/>
      <w:bookmarkStart w:id="75" w:name="_Toc5714878"/>
      <w:r>
        <w:lastRenderedPageBreak/>
        <w:t>Справочные</w:t>
      </w:r>
      <w:r w:rsidRPr="00557D86">
        <w:rPr>
          <w:lang w:val="en-US"/>
        </w:rPr>
        <w:t xml:space="preserve"> </w:t>
      </w:r>
      <w:r>
        <w:t>документы</w:t>
      </w:r>
      <w:bookmarkEnd w:id="73"/>
      <w:bookmarkEnd w:id="74"/>
      <w:bookmarkEnd w:id="75"/>
    </w:p>
    <w:p w:rsidR="005F5689" w:rsidRPr="00CC6D41" w:rsidRDefault="005F5689" w:rsidP="005F5689">
      <w:pPr>
        <w:pStyle w:val="Reftext"/>
        <w:rPr>
          <w:lang w:val="en-US"/>
        </w:rPr>
      </w:pPr>
      <w:r w:rsidRPr="00A032C5">
        <w:rPr>
          <w:lang w:val="en-US"/>
        </w:rPr>
        <w:t>D</w:t>
      </w:r>
      <w:r w:rsidRPr="00557D86">
        <w:rPr>
          <w:lang w:val="en-US"/>
        </w:rPr>
        <w:t>.</w:t>
      </w:r>
      <w:r w:rsidRPr="00CC6D41">
        <w:rPr>
          <w:lang w:val="en-US"/>
        </w:rPr>
        <w:t> </w:t>
      </w:r>
      <w:r w:rsidRPr="00A032C5">
        <w:rPr>
          <w:lang w:val="en-US"/>
        </w:rPr>
        <w:t>D</w:t>
      </w:r>
      <w:r w:rsidRPr="00557D86">
        <w:rPr>
          <w:lang w:val="en-US"/>
        </w:rPr>
        <w:t xml:space="preserve">. </w:t>
      </w:r>
      <w:r w:rsidRPr="00A032C5">
        <w:rPr>
          <w:lang w:val="en-US"/>
        </w:rPr>
        <w:t>McCarthy</w:t>
      </w:r>
      <w:r w:rsidRPr="00557D86">
        <w:rPr>
          <w:lang w:val="en-US"/>
        </w:rPr>
        <w:t xml:space="preserve"> </w:t>
      </w:r>
      <w:r w:rsidRPr="00A032C5">
        <w:rPr>
          <w:lang w:val="en-US"/>
        </w:rPr>
        <w:t>and</w:t>
      </w:r>
      <w:r w:rsidRPr="00557D86">
        <w:rPr>
          <w:lang w:val="en-US"/>
        </w:rPr>
        <w:t xml:space="preserve"> </w:t>
      </w:r>
      <w:r w:rsidRPr="00A032C5">
        <w:rPr>
          <w:lang w:val="en-US"/>
        </w:rPr>
        <w:t>P</w:t>
      </w:r>
      <w:r w:rsidRPr="00557D86">
        <w:rPr>
          <w:lang w:val="en-US"/>
        </w:rPr>
        <w:t>.</w:t>
      </w:r>
      <w:r w:rsidRPr="00CC6D41">
        <w:rPr>
          <w:lang w:val="en-US"/>
        </w:rPr>
        <w:t> </w:t>
      </w:r>
      <w:r w:rsidRPr="00A032C5">
        <w:rPr>
          <w:lang w:val="en-US"/>
        </w:rPr>
        <w:t>K</w:t>
      </w:r>
      <w:r w:rsidRPr="00557D86">
        <w:rPr>
          <w:lang w:val="en-US"/>
        </w:rPr>
        <w:t xml:space="preserve">. </w:t>
      </w:r>
      <w:r w:rsidRPr="00A032C5">
        <w:rPr>
          <w:lang w:val="en-US"/>
        </w:rPr>
        <w:t>Seidelmann</w:t>
      </w:r>
      <w:r w:rsidRPr="00557D86">
        <w:rPr>
          <w:lang w:val="en-US"/>
        </w:rPr>
        <w:t xml:space="preserve">, </w:t>
      </w:r>
      <w:r w:rsidRPr="00A032C5">
        <w:rPr>
          <w:i/>
          <w:lang w:val="en-US"/>
        </w:rPr>
        <w:t>Time</w:t>
      </w:r>
      <w:r w:rsidRPr="00557D86">
        <w:rPr>
          <w:i/>
          <w:lang w:val="en-US"/>
        </w:rPr>
        <w:t xml:space="preserve">: </w:t>
      </w:r>
      <w:r w:rsidRPr="00A032C5">
        <w:rPr>
          <w:i/>
          <w:lang w:val="en-US"/>
        </w:rPr>
        <w:t>From</w:t>
      </w:r>
      <w:r w:rsidRPr="00557D86">
        <w:rPr>
          <w:i/>
          <w:lang w:val="en-US"/>
        </w:rPr>
        <w:t xml:space="preserve"> </w:t>
      </w:r>
      <w:r w:rsidRPr="00A032C5">
        <w:rPr>
          <w:i/>
          <w:lang w:val="en-US"/>
        </w:rPr>
        <w:t>Earth</w:t>
      </w:r>
      <w:r w:rsidRPr="00557D86">
        <w:rPr>
          <w:i/>
          <w:lang w:val="en-US"/>
        </w:rPr>
        <w:t xml:space="preserve"> </w:t>
      </w:r>
      <w:r w:rsidRPr="00A032C5">
        <w:rPr>
          <w:i/>
          <w:lang w:val="en-US"/>
        </w:rPr>
        <w:t>Rotation</w:t>
      </w:r>
      <w:r w:rsidRPr="00557D86">
        <w:rPr>
          <w:i/>
          <w:lang w:val="en-US"/>
        </w:rPr>
        <w:t xml:space="preserve"> </w:t>
      </w:r>
      <w:r w:rsidRPr="00A032C5">
        <w:rPr>
          <w:i/>
          <w:lang w:val="en-US"/>
        </w:rPr>
        <w:t>to</w:t>
      </w:r>
      <w:r w:rsidRPr="00557D86">
        <w:rPr>
          <w:i/>
          <w:lang w:val="en-US"/>
        </w:rPr>
        <w:t xml:space="preserve"> </w:t>
      </w:r>
      <w:r w:rsidRPr="00A032C5">
        <w:rPr>
          <w:i/>
          <w:lang w:val="en-US"/>
        </w:rPr>
        <w:t>Atomic</w:t>
      </w:r>
      <w:r w:rsidRPr="00557D86">
        <w:rPr>
          <w:i/>
          <w:lang w:val="en-US"/>
        </w:rPr>
        <w:t xml:space="preserve"> </w:t>
      </w:r>
      <w:r w:rsidRPr="00A032C5">
        <w:rPr>
          <w:i/>
          <w:lang w:val="en-US"/>
        </w:rPr>
        <w:t>Physics</w:t>
      </w:r>
      <w:r w:rsidRPr="00557D86">
        <w:rPr>
          <w:lang w:val="en-US"/>
        </w:rPr>
        <w:t xml:space="preserve"> (</w:t>
      </w:r>
      <w:r>
        <w:rPr>
          <w:lang w:val="en-US"/>
        </w:rPr>
        <w:t>Wiley</w:t>
      </w:r>
      <w:r w:rsidRPr="00557D86">
        <w:rPr>
          <w:lang w:val="en-US"/>
        </w:rPr>
        <w:t>-</w:t>
      </w:r>
      <w:r>
        <w:rPr>
          <w:lang w:val="en-US"/>
        </w:rPr>
        <w:t>VCH</w:t>
      </w:r>
      <w:r w:rsidRPr="00557D86">
        <w:rPr>
          <w:lang w:val="en-US"/>
        </w:rPr>
        <w:t xml:space="preserve">, </w:t>
      </w:r>
      <w:r>
        <w:rPr>
          <w:lang w:val="en-US"/>
        </w:rPr>
        <w:t>Weinheim</w:t>
      </w:r>
      <w:r w:rsidRPr="00557D86">
        <w:rPr>
          <w:lang w:val="en-US"/>
        </w:rPr>
        <w:t>, 2</w:t>
      </w:r>
      <w:r>
        <w:rPr>
          <w:lang w:val="en-US"/>
        </w:rPr>
        <w:t>009)</w:t>
      </w:r>
    </w:p>
    <w:p w:rsidR="005F5689" w:rsidRPr="00CC6D41" w:rsidRDefault="005F5689" w:rsidP="005F5689">
      <w:pPr>
        <w:pStyle w:val="Reftext"/>
        <w:rPr>
          <w:lang w:val="en-US"/>
        </w:rPr>
      </w:pPr>
      <w:r w:rsidRPr="00A032C5">
        <w:rPr>
          <w:lang w:val="en-US"/>
        </w:rPr>
        <w:t>R.</w:t>
      </w:r>
      <w:r w:rsidRPr="009D7F28">
        <w:rPr>
          <w:lang w:val="en-US"/>
        </w:rPr>
        <w:t> </w:t>
      </w:r>
      <w:r w:rsidRPr="00A032C5">
        <w:rPr>
          <w:lang w:val="en-US"/>
        </w:rPr>
        <w:t xml:space="preserve">A. Nelson, </w:t>
      </w:r>
      <w:r w:rsidRPr="00A032C5">
        <w:rPr>
          <w:i/>
          <w:lang w:val="en-US"/>
        </w:rPr>
        <w:t>Relativistic Time Transfer in the Vicinity of the Earth and in the Solar System</w:t>
      </w:r>
      <w:r w:rsidRPr="00A032C5">
        <w:rPr>
          <w:lang w:val="en-US"/>
        </w:rPr>
        <w:t>, Me</w:t>
      </w:r>
      <w:r>
        <w:rPr>
          <w:lang w:val="en-US"/>
        </w:rPr>
        <w:t>trologia 48, S171 – S180 (2011)</w:t>
      </w:r>
    </w:p>
    <w:p w:rsidR="005F5689" w:rsidRPr="00CC6D41" w:rsidRDefault="005F5689" w:rsidP="005F5689">
      <w:pPr>
        <w:pStyle w:val="Reftext"/>
        <w:rPr>
          <w:lang w:val="en-US"/>
        </w:rPr>
      </w:pPr>
      <w:r w:rsidRPr="00A032C5">
        <w:rPr>
          <w:lang w:val="en-US"/>
        </w:rPr>
        <w:t>G. Petit and B. Luzum (editors), IERS Conventions (2010) (International Earth Rotation and Re</w:t>
      </w:r>
      <w:r>
        <w:rPr>
          <w:lang w:val="en-US"/>
        </w:rPr>
        <w:t>ference Systems Service, 2010)</w:t>
      </w:r>
    </w:p>
    <w:p w:rsidR="005F5689" w:rsidRPr="00A032C5" w:rsidRDefault="005F5689" w:rsidP="005F5689">
      <w:pPr>
        <w:rPr>
          <w:lang w:val="en-US"/>
        </w:rPr>
      </w:pPr>
    </w:p>
    <w:p w:rsidR="005F5689" w:rsidRPr="00A032C5" w:rsidRDefault="005F5689" w:rsidP="005F5689">
      <w:pPr>
        <w:pStyle w:val="Line"/>
        <w:rPr>
          <w:lang w:val="en-US"/>
        </w:rPr>
      </w:pPr>
    </w:p>
    <w:p w:rsidR="00934ED7" w:rsidRPr="00FD3C61" w:rsidRDefault="00934ED7" w:rsidP="00342171">
      <w:pPr>
        <w:rPr>
          <w:lang w:val="ru-RU"/>
        </w:rPr>
      </w:pPr>
    </w:p>
    <w:sectPr w:rsidR="00934ED7" w:rsidRPr="00FD3C61" w:rsidSect="008719F4">
      <w:headerReference w:type="even" r:id="rId90"/>
      <w:headerReference w:type="default" r:id="rId91"/>
      <w:headerReference w:type="first" r:id="rId9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C3A" w:rsidRDefault="00A62C3A">
      <w:r>
        <w:separator/>
      </w:r>
    </w:p>
  </w:endnote>
  <w:endnote w:type="continuationSeparator" w:id="0">
    <w:p w:rsidR="00A62C3A" w:rsidRDefault="00A62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MMI10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R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C3A" w:rsidRDefault="00A62C3A">
      <w:r>
        <w:separator/>
      </w:r>
    </w:p>
  </w:footnote>
  <w:footnote w:type="continuationSeparator" w:id="0">
    <w:p w:rsidR="00A62C3A" w:rsidRDefault="00A62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C3A" w:rsidRDefault="00A62C3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C3A" w:rsidRDefault="00A62C3A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78AB95BA" wp14:editId="699BEF3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C3A" w:rsidRPr="008719F4" w:rsidRDefault="00A62C3A" w:rsidP="008719F4">
    <w:pPr>
      <w:pStyle w:val="Header"/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257EE6">
      <w:rPr>
        <w:rStyle w:val="PageNumber"/>
        <w:b/>
        <w:bCs/>
        <w:noProof/>
        <w:lang w:val="en-US"/>
      </w:rPr>
      <w:t>ii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57EE6">
      <w:rPr>
        <w:b/>
        <w:bCs/>
        <w:noProof/>
        <w:szCs w:val="22"/>
        <w:lang w:val="en-US"/>
      </w:rPr>
      <w:t>МСЭ-R  TF.2118-0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C3A" w:rsidRDefault="00A62C3A">
    <w:pPr>
      <w:pStyle w:val="Header"/>
    </w:pPr>
    <w:r>
      <w:tab/>
    </w:r>
    <w:fldSimple w:instr=" DOCPROPERTY &quot;Header&quot; \* MERGEFORMAT ">
      <w:r w:rsidRPr="00A936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BO.XXX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C3A" w:rsidRPr="008E139E" w:rsidRDefault="00A62C3A" w:rsidP="00A62C3A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257EE6">
      <w:rPr>
        <w:rStyle w:val="PageNumber"/>
        <w:b/>
        <w:bCs/>
        <w:noProof/>
        <w:szCs w:val="22"/>
      </w:rPr>
      <w:t>12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553C5F">
      <w:rPr>
        <w:b/>
        <w:szCs w:val="22"/>
        <w:lang w:val="ru-RU"/>
      </w:rPr>
      <w:t>Рек</w:t>
    </w:r>
    <w:r w:rsidRPr="008719F4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8719F4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57EE6">
      <w:rPr>
        <w:b/>
        <w:bCs/>
        <w:noProof/>
        <w:szCs w:val="22"/>
      </w:rPr>
      <w:t>МСЭ-R  TF.2118-0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C3A" w:rsidRPr="008E139E" w:rsidRDefault="00A62C3A" w:rsidP="00A62C3A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Pr="00553C5F">
      <w:rPr>
        <w:b/>
        <w:szCs w:val="22"/>
        <w:lang w:val="ru-RU"/>
      </w:rPr>
      <w:t>Рек</w:t>
    </w:r>
    <w:r w:rsidRPr="008719F4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8719F4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57EE6">
      <w:rPr>
        <w:b/>
        <w:bCs/>
        <w:noProof/>
        <w:szCs w:val="22"/>
      </w:rPr>
      <w:t>МСЭ-R  TF.2118-0</w:t>
    </w:r>
    <w:r w:rsidRPr="00553C5F">
      <w:rPr>
        <w:b/>
        <w:bCs/>
        <w:szCs w:val="22"/>
        <w:lang w:val="en-US"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257EE6">
      <w:rPr>
        <w:rStyle w:val="PageNumber"/>
        <w:b/>
        <w:bCs/>
        <w:noProof/>
        <w:szCs w:val="22"/>
      </w:rPr>
      <w:t>13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C3A" w:rsidRPr="008719F4" w:rsidRDefault="00A62C3A" w:rsidP="008719F4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</w:t>
    </w:r>
    <w:r w:rsidRPr="008719F4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8719F4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57EE6">
      <w:rPr>
        <w:b/>
        <w:bCs/>
        <w:noProof/>
        <w:szCs w:val="22"/>
      </w:rPr>
      <w:t>МСЭ-R  TF.2118-0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257EE6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5B884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2348B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60419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828C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2B0F3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B491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5481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32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EAF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E2EB2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25549C"/>
    <w:multiLevelType w:val="hybridMultilevel"/>
    <w:tmpl w:val="E64801C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C438DD"/>
    <w:multiLevelType w:val="hybridMultilevel"/>
    <w:tmpl w:val="4DD07E46"/>
    <w:lvl w:ilvl="0" w:tplc="052A9262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0E40339"/>
    <w:multiLevelType w:val="hybridMultilevel"/>
    <w:tmpl w:val="85629062"/>
    <w:lvl w:ilvl="0" w:tplc="7D521A18">
      <w:start w:val="1"/>
      <w:numFmt w:val="decimal"/>
      <w:lvlText w:val="%1)"/>
      <w:lvlJc w:val="left"/>
      <w:pPr>
        <w:ind w:left="908" w:hanging="794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7EB8DDB8">
      <w:start w:val="1"/>
      <w:numFmt w:val="bullet"/>
      <w:lvlText w:val="•"/>
      <w:lvlJc w:val="left"/>
      <w:pPr>
        <w:ind w:left="1803" w:hanging="794"/>
      </w:pPr>
      <w:rPr>
        <w:rFonts w:hint="default"/>
      </w:rPr>
    </w:lvl>
    <w:lvl w:ilvl="2" w:tplc="60F4CD12">
      <w:start w:val="1"/>
      <w:numFmt w:val="bullet"/>
      <w:lvlText w:val="•"/>
      <w:lvlJc w:val="left"/>
      <w:pPr>
        <w:ind w:left="2699" w:hanging="794"/>
      </w:pPr>
      <w:rPr>
        <w:rFonts w:hint="default"/>
      </w:rPr>
    </w:lvl>
    <w:lvl w:ilvl="3" w:tplc="E8ACAB8C">
      <w:start w:val="1"/>
      <w:numFmt w:val="bullet"/>
      <w:lvlText w:val="•"/>
      <w:lvlJc w:val="left"/>
      <w:pPr>
        <w:ind w:left="3594" w:hanging="794"/>
      </w:pPr>
      <w:rPr>
        <w:rFonts w:hint="default"/>
      </w:rPr>
    </w:lvl>
    <w:lvl w:ilvl="4" w:tplc="B51CAB56">
      <w:start w:val="1"/>
      <w:numFmt w:val="bullet"/>
      <w:lvlText w:val="•"/>
      <w:lvlJc w:val="left"/>
      <w:pPr>
        <w:ind w:left="4490" w:hanging="794"/>
      </w:pPr>
      <w:rPr>
        <w:rFonts w:hint="default"/>
      </w:rPr>
    </w:lvl>
    <w:lvl w:ilvl="5" w:tplc="83304634">
      <w:start w:val="1"/>
      <w:numFmt w:val="bullet"/>
      <w:lvlText w:val="•"/>
      <w:lvlJc w:val="left"/>
      <w:pPr>
        <w:ind w:left="5386" w:hanging="794"/>
      </w:pPr>
      <w:rPr>
        <w:rFonts w:hint="default"/>
      </w:rPr>
    </w:lvl>
    <w:lvl w:ilvl="6" w:tplc="92B4A350">
      <w:start w:val="1"/>
      <w:numFmt w:val="bullet"/>
      <w:lvlText w:val="•"/>
      <w:lvlJc w:val="left"/>
      <w:pPr>
        <w:ind w:left="6281" w:hanging="794"/>
      </w:pPr>
      <w:rPr>
        <w:rFonts w:hint="default"/>
      </w:rPr>
    </w:lvl>
    <w:lvl w:ilvl="7" w:tplc="B3A2E232">
      <w:start w:val="1"/>
      <w:numFmt w:val="bullet"/>
      <w:lvlText w:val="•"/>
      <w:lvlJc w:val="left"/>
      <w:pPr>
        <w:ind w:left="7177" w:hanging="794"/>
      </w:pPr>
      <w:rPr>
        <w:rFonts w:hint="default"/>
      </w:rPr>
    </w:lvl>
    <w:lvl w:ilvl="8" w:tplc="2CD8B176">
      <w:start w:val="1"/>
      <w:numFmt w:val="bullet"/>
      <w:lvlText w:val="•"/>
      <w:lvlJc w:val="left"/>
      <w:pPr>
        <w:ind w:left="8073" w:hanging="794"/>
      </w:pPr>
      <w:rPr>
        <w:rFonts w:hint="default"/>
      </w:rPr>
    </w:lvl>
  </w:abstractNum>
  <w:abstractNum w:abstractNumId="14" w15:restartNumberingAfterBreak="0">
    <w:nsid w:val="24C26E57"/>
    <w:multiLevelType w:val="hybridMultilevel"/>
    <w:tmpl w:val="B9ACA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C33E9"/>
    <w:multiLevelType w:val="hybridMultilevel"/>
    <w:tmpl w:val="6FCC4B4E"/>
    <w:lvl w:ilvl="0" w:tplc="5720EACE">
      <w:start w:val="1"/>
      <w:numFmt w:val="lowerLetter"/>
      <w:lvlText w:val="%1)"/>
      <w:lvlJc w:val="left"/>
      <w:pPr>
        <w:ind w:left="114" w:hanging="795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8C8957C">
      <w:start w:val="1"/>
      <w:numFmt w:val="bullet"/>
      <w:lvlText w:val="•"/>
      <w:lvlJc w:val="left"/>
      <w:pPr>
        <w:ind w:left="1101" w:hanging="795"/>
      </w:pPr>
      <w:rPr>
        <w:rFonts w:hint="default"/>
      </w:rPr>
    </w:lvl>
    <w:lvl w:ilvl="2" w:tplc="23EA3122">
      <w:start w:val="1"/>
      <w:numFmt w:val="bullet"/>
      <w:lvlText w:val="•"/>
      <w:lvlJc w:val="left"/>
      <w:pPr>
        <w:ind w:left="2088" w:hanging="795"/>
      </w:pPr>
      <w:rPr>
        <w:rFonts w:hint="default"/>
      </w:rPr>
    </w:lvl>
    <w:lvl w:ilvl="3" w:tplc="6336A662">
      <w:start w:val="1"/>
      <w:numFmt w:val="bullet"/>
      <w:lvlText w:val="•"/>
      <w:lvlJc w:val="left"/>
      <w:pPr>
        <w:ind w:left="3075" w:hanging="795"/>
      </w:pPr>
      <w:rPr>
        <w:rFonts w:hint="default"/>
      </w:rPr>
    </w:lvl>
    <w:lvl w:ilvl="4" w:tplc="A89A909E">
      <w:start w:val="1"/>
      <w:numFmt w:val="bullet"/>
      <w:lvlText w:val="•"/>
      <w:lvlJc w:val="left"/>
      <w:pPr>
        <w:ind w:left="4062" w:hanging="795"/>
      </w:pPr>
      <w:rPr>
        <w:rFonts w:hint="default"/>
      </w:rPr>
    </w:lvl>
    <w:lvl w:ilvl="5" w:tplc="9456387A">
      <w:start w:val="1"/>
      <w:numFmt w:val="bullet"/>
      <w:lvlText w:val="•"/>
      <w:lvlJc w:val="left"/>
      <w:pPr>
        <w:ind w:left="5049" w:hanging="795"/>
      </w:pPr>
      <w:rPr>
        <w:rFonts w:hint="default"/>
      </w:rPr>
    </w:lvl>
    <w:lvl w:ilvl="6" w:tplc="0E1A617C">
      <w:start w:val="1"/>
      <w:numFmt w:val="bullet"/>
      <w:lvlText w:val="•"/>
      <w:lvlJc w:val="left"/>
      <w:pPr>
        <w:ind w:left="6036" w:hanging="795"/>
      </w:pPr>
      <w:rPr>
        <w:rFonts w:hint="default"/>
      </w:rPr>
    </w:lvl>
    <w:lvl w:ilvl="7" w:tplc="54280130">
      <w:start w:val="1"/>
      <w:numFmt w:val="bullet"/>
      <w:lvlText w:val="•"/>
      <w:lvlJc w:val="left"/>
      <w:pPr>
        <w:ind w:left="7023" w:hanging="795"/>
      </w:pPr>
      <w:rPr>
        <w:rFonts w:hint="default"/>
      </w:rPr>
    </w:lvl>
    <w:lvl w:ilvl="8" w:tplc="CFD4A448">
      <w:start w:val="1"/>
      <w:numFmt w:val="bullet"/>
      <w:lvlText w:val="•"/>
      <w:lvlJc w:val="left"/>
      <w:pPr>
        <w:ind w:left="8010" w:hanging="795"/>
      </w:pPr>
      <w:rPr>
        <w:rFonts w:hint="default"/>
      </w:rPr>
    </w:lvl>
  </w:abstractNum>
  <w:abstractNum w:abstractNumId="16" w15:restartNumberingAfterBreak="0">
    <w:nsid w:val="32C72E70"/>
    <w:multiLevelType w:val="hybridMultilevel"/>
    <w:tmpl w:val="740086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6F80704"/>
    <w:multiLevelType w:val="hybridMultilevel"/>
    <w:tmpl w:val="CF34B9C2"/>
    <w:lvl w:ilvl="0" w:tplc="FB220748">
      <w:start w:val="1"/>
      <w:numFmt w:val="decimal"/>
      <w:lvlText w:val="%1)"/>
      <w:lvlJc w:val="left"/>
      <w:pPr>
        <w:ind w:left="908" w:hanging="795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9808192C">
      <w:start w:val="1"/>
      <w:numFmt w:val="bullet"/>
      <w:lvlText w:val="•"/>
      <w:lvlJc w:val="left"/>
      <w:pPr>
        <w:ind w:left="803" w:hanging="795"/>
      </w:pPr>
      <w:rPr>
        <w:rFonts w:hint="default"/>
      </w:rPr>
    </w:lvl>
    <w:lvl w:ilvl="2" w:tplc="1584B78E">
      <w:start w:val="1"/>
      <w:numFmt w:val="bullet"/>
      <w:lvlText w:val="•"/>
      <w:lvlJc w:val="left"/>
      <w:pPr>
        <w:ind w:left="908" w:hanging="795"/>
      </w:pPr>
      <w:rPr>
        <w:rFonts w:hint="default"/>
      </w:rPr>
    </w:lvl>
    <w:lvl w:ilvl="3" w:tplc="597EAD38">
      <w:start w:val="1"/>
      <w:numFmt w:val="bullet"/>
      <w:lvlText w:val="•"/>
      <w:lvlJc w:val="left"/>
      <w:pPr>
        <w:ind w:left="2079" w:hanging="795"/>
      </w:pPr>
      <w:rPr>
        <w:rFonts w:hint="default"/>
      </w:rPr>
    </w:lvl>
    <w:lvl w:ilvl="4" w:tplc="EEC0DE84">
      <w:start w:val="1"/>
      <w:numFmt w:val="bullet"/>
      <w:lvlText w:val="•"/>
      <w:lvlJc w:val="left"/>
      <w:pPr>
        <w:ind w:left="3042" w:hanging="795"/>
      </w:pPr>
      <w:rPr>
        <w:rFonts w:hint="default"/>
      </w:rPr>
    </w:lvl>
    <w:lvl w:ilvl="5" w:tplc="2CF03F90">
      <w:start w:val="1"/>
      <w:numFmt w:val="bullet"/>
      <w:lvlText w:val="•"/>
      <w:lvlJc w:val="left"/>
      <w:pPr>
        <w:ind w:left="3358" w:hanging="795"/>
      </w:pPr>
      <w:rPr>
        <w:rFonts w:hint="default"/>
      </w:rPr>
    </w:lvl>
    <w:lvl w:ilvl="6" w:tplc="CFCAFD42">
      <w:start w:val="1"/>
      <w:numFmt w:val="bullet"/>
      <w:lvlText w:val="•"/>
      <w:lvlJc w:val="left"/>
      <w:pPr>
        <w:ind w:left="2108" w:hanging="795"/>
      </w:pPr>
      <w:rPr>
        <w:rFonts w:hint="default"/>
      </w:rPr>
    </w:lvl>
    <w:lvl w:ilvl="7" w:tplc="566AB898">
      <w:start w:val="1"/>
      <w:numFmt w:val="bullet"/>
      <w:lvlText w:val="•"/>
      <w:lvlJc w:val="left"/>
      <w:pPr>
        <w:ind w:left="857" w:hanging="795"/>
      </w:pPr>
      <w:rPr>
        <w:rFonts w:hint="default"/>
      </w:rPr>
    </w:lvl>
    <w:lvl w:ilvl="8" w:tplc="4F6A1330">
      <w:start w:val="1"/>
      <w:numFmt w:val="bullet"/>
      <w:lvlText w:val="•"/>
      <w:lvlJc w:val="left"/>
      <w:pPr>
        <w:ind w:left="-393" w:hanging="795"/>
      </w:pPr>
      <w:rPr>
        <w:rFonts w:hint="default"/>
      </w:rPr>
    </w:lvl>
  </w:abstractNum>
  <w:abstractNum w:abstractNumId="18" w15:restartNumberingAfterBreak="0">
    <w:nsid w:val="4189603E"/>
    <w:multiLevelType w:val="multilevel"/>
    <w:tmpl w:val="25AED668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9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8"/>
  </w:num>
  <w:num w:numId="5">
    <w:abstractNumId w:val="19"/>
  </w:num>
  <w:num w:numId="6">
    <w:abstractNumId w:val="9"/>
  </w:num>
  <w:num w:numId="7">
    <w:abstractNumId w:val="7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12"/>
  </w:num>
  <w:num w:numId="18">
    <w:abstractNumId w:val="13"/>
  </w:num>
  <w:num w:numId="19">
    <w:abstractNumId w:val="1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0"/>
  <w:activeWritingStyle w:appName="MSWord" w:lang="ru-RU" w:vendorID="64" w:dllVersion="131078" w:nlCheck="1" w:checkStyle="0"/>
  <w:activeWritingStyle w:appName="MSWord" w:lang="es-ES" w:vendorID="64" w:dllVersion="131078" w:nlCheck="1" w:checkStyle="0"/>
  <w:proofState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200001"/>
    <w:rsid w:val="002058CE"/>
    <w:rsid w:val="002165F1"/>
    <w:rsid w:val="00231B35"/>
    <w:rsid w:val="00257EE6"/>
    <w:rsid w:val="00276D21"/>
    <w:rsid w:val="0028130B"/>
    <w:rsid w:val="00296D7F"/>
    <w:rsid w:val="002B3CF6"/>
    <w:rsid w:val="002B581E"/>
    <w:rsid w:val="002C768A"/>
    <w:rsid w:val="002D76C4"/>
    <w:rsid w:val="002F43B1"/>
    <w:rsid w:val="002F5199"/>
    <w:rsid w:val="0030309F"/>
    <w:rsid w:val="00305A41"/>
    <w:rsid w:val="003061E7"/>
    <w:rsid w:val="00342171"/>
    <w:rsid w:val="00356B5D"/>
    <w:rsid w:val="00356F04"/>
    <w:rsid w:val="003646F2"/>
    <w:rsid w:val="00373311"/>
    <w:rsid w:val="003C38BA"/>
    <w:rsid w:val="0040247C"/>
    <w:rsid w:val="00420DFD"/>
    <w:rsid w:val="00437A76"/>
    <w:rsid w:val="0044629D"/>
    <w:rsid w:val="00456888"/>
    <w:rsid w:val="00467C4F"/>
    <w:rsid w:val="00470E28"/>
    <w:rsid w:val="004934C5"/>
    <w:rsid w:val="004C58E0"/>
    <w:rsid w:val="00530660"/>
    <w:rsid w:val="0055320A"/>
    <w:rsid w:val="00556548"/>
    <w:rsid w:val="00571788"/>
    <w:rsid w:val="00586EF8"/>
    <w:rsid w:val="005A127F"/>
    <w:rsid w:val="005B49AB"/>
    <w:rsid w:val="005B50E7"/>
    <w:rsid w:val="005E2CD5"/>
    <w:rsid w:val="005E7B4F"/>
    <w:rsid w:val="005F5689"/>
    <w:rsid w:val="00601882"/>
    <w:rsid w:val="00607D68"/>
    <w:rsid w:val="006114CA"/>
    <w:rsid w:val="00613212"/>
    <w:rsid w:val="006149B1"/>
    <w:rsid w:val="00652B81"/>
    <w:rsid w:val="00680D2B"/>
    <w:rsid w:val="00681B32"/>
    <w:rsid w:val="006B1D2B"/>
    <w:rsid w:val="006B3724"/>
    <w:rsid w:val="006E1131"/>
    <w:rsid w:val="006E2037"/>
    <w:rsid w:val="006E6199"/>
    <w:rsid w:val="00712870"/>
    <w:rsid w:val="00720C96"/>
    <w:rsid w:val="00743D85"/>
    <w:rsid w:val="00753CF4"/>
    <w:rsid w:val="007565CC"/>
    <w:rsid w:val="00763B9A"/>
    <w:rsid w:val="00771723"/>
    <w:rsid w:val="007A6AA8"/>
    <w:rsid w:val="007E0614"/>
    <w:rsid w:val="008310C9"/>
    <w:rsid w:val="00853CC5"/>
    <w:rsid w:val="00870848"/>
    <w:rsid w:val="008719F4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B7745"/>
    <w:rsid w:val="009E3058"/>
    <w:rsid w:val="009F2D2C"/>
    <w:rsid w:val="00A25DEC"/>
    <w:rsid w:val="00A31928"/>
    <w:rsid w:val="00A62A14"/>
    <w:rsid w:val="00A62C3A"/>
    <w:rsid w:val="00A6617B"/>
    <w:rsid w:val="00A71FE5"/>
    <w:rsid w:val="00A971A1"/>
    <w:rsid w:val="00AA3AD8"/>
    <w:rsid w:val="00AB0DC8"/>
    <w:rsid w:val="00AF302B"/>
    <w:rsid w:val="00B033C8"/>
    <w:rsid w:val="00B07B83"/>
    <w:rsid w:val="00B110EB"/>
    <w:rsid w:val="00B14695"/>
    <w:rsid w:val="00B21F1F"/>
    <w:rsid w:val="00B33425"/>
    <w:rsid w:val="00B44E24"/>
    <w:rsid w:val="00B54ECC"/>
    <w:rsid w:val="00B714F3"/>
    <w:rsid w:val="00B72E9D"/>
    <w:rsid w:val="00B87B6B"/>
    <w:rsid w:val="00BB283C"/>
    <w:rsid w:val="00BB2EAC"/>
    <w:rsid w:val="00BC2BA9"/>
    <w:rsid w:val="00BC5D77"/>
    <w:rsid w:val="00BF0366"/>
    <w:rsid w:val="00BF487A"/>
    <w:rsid w:val="00C46BD9"/>
    <w:rsid w:val="00C55258"/>
    <w:rsid w:val="00C62ADE"/>
    <w:rsid w:val="00C73560"/>
    <w:rsid w:val="00CB0F14"/>
    <w:rsid w:val="00CD659B"/>
    <w:rsid w:val="00CE0A43"/>
    <w:rsid w:val="00D54BEC"/>
    <w:rsid w:val="00D83556"/>
    <w:rsid w:val="00DA7644"/>
    <w:rsid w:val="00DF4176"/>
    <w:rsid w:val="00E17240"/>
    <w:rsid w:val="00E74595"/>
    <w:rsid w:val="00EB7C57"/>
    <w:rsid w:val="00EC34A4"/>
    <w:rsid w:val="00ED2695"/>
    <w:rsid w:val="00EE148E"/>
    <w:rsid w:val="00F074C2"/>
    <w:rsid w:val="00F120E9"/>
    <w:rsid w:val="00F30C9B"/>
    <w:rsid w:val="00F354B1"/>
    <w:rsid w:val="00F3713F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173F559D"/>
  <w15:docId w15:val="{C9DCD7D8-D60F-4630-B4B3-5A4628B9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81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B581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2B581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2B581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2B581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2B581E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2B581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2B581E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2B581E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2B581E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581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2B581E"/>
  </w:style>
  <w:style w:type="paragraph" w:customStyle="1" w:styleId="Headingb">
    <w:name w:val="Heading_b"/>
    <w:basedOn w:val="Heading3"/>
    <w:next w:val="Normal"/>
    <w:uiPriority w:val="99"/>
    <w:rsid w:val="002B581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2B581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2B581E"/>
  </w:style>
  <w:style w:type="paragraph" w:customStyle="1" w:styleId="AnnexNoTitle">
    <w:name w:val="Annex_NoTitle"/>
    <w:basedOn w:val="Heading1"/>
    <w:next w:val="Normalaftertitle"/>
    <w:uiPriority w:val="99"/>
    <w:rsid w:val="00652B8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2B581E"/>
    <w:pPr>
      <w:spacing w:before="320"/>
    </w:pPr>
  </w:style>
  <w:style w:type="paragraph" w:customStyle="1" w:styleId="enumlev2">
    <w:name w:val="enumlev2"/>
    <w:basedOn w:val="enumlev1"/>
    <w:uiPriority w:val="99"/>
    <w:rsid w:val="002B581E"/>
    <w:pPr>
      <w:ind w:left="1191" w:hanging="397"/>
    </w:pPr>
  </w:style>
  <w:style w:type="paragraph" w:customStyle="1" w:styleId="enumlev1">
    <w:name w:val="enumlev1"/>
    <w:basedOn w:val="Normal"/>
    <w:uiPriority w:val="99"/>
    <w:rsid w:val="002B581E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2B581E"/>
    <w:pPr>
      <w:ind w:left="1588"/>
    </w:pPr>
  </w:style>
  <w:style w:type="paragraph" w:customStyle="1" w:styleId="Note">
    <w:name w:val="Note"/>
    <w:basedOn w:val="Normal"/>
    <w:uiPriority w:val="99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2B581E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2B581E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2B581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2B581E"/>
  </w:style>
  <w:style w:type="paragraph" w:customStyle="1" w:styleId="Tablefin">
    <w:name w:val="Table_fin"/>
    <w:basedOn w:val="Normal"/>
    <w:next w:val="Normal"/>
    <w:uiPriority w:val="99"/>
    <w:rsid w:val="002B581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2B581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uiPriority w:val="99"/>
    <w:rsid w:val="002B581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uiPriority w:val="99"/>
    <w:rsid w:val="002B581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2B581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2B581E"/>
    <w:pPr>
      <w:ind w:left="794"/>
    </w:pPr>
  </w:style>
  <w:style w:type="paragraph" w:customStyle="1" w:styleId="Figurelegend">
    <w:name w:val="Figure_legend"/>
    <w:basedOn w:val="Normal"/>
    <w:uiPriority w:val="99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2B581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uiPriority w:val="99"/>
    <w:rsid w:val="002B581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2B581E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2B581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uiPriority w:val="99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uiPriority w:val="99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2B581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2B581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2B581E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2B581E"/>
  </w:style>
  <w:style w:type="character" w:styleId="FootnoteReference">
    <w:name w:val="footnote reference"/>
    <w:basedOn w:val="DefaultParagraphFont"/>
    <w:uiPriority w:val="99"/>
    <w:rsid w:val="002B581E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2B581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uiPriority w:val="99"/>
    <w:semiHidden/>
    <w:rsid w:val="002B581E"/>
  </w:style>
  <w:style w:type="paragraph" w:styleId="Index2">
    <w:name w:val="index 2"/>
    <w:basedOn w:val="Normal"/>
    <w:next w:val="Normal"/>
    <w:uiPriority w:val="99"/>
    <w:semiHidden/>
    <w:rsid w:val="002B581E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2B581E"/>
    <w:pPr>
      <w:ind w:left="566"/>
    </w:pPr>
  </w:style>
  <w:style w:type="paragraph" w:styleId="IndexHeading">
    <w:name w:val="index heading"/>
    <w:basedOn w:val="Normal"/>
    <w:next w:val="Index1"/>
    <w:uiPriority w:val="99"/>
    <w:rsid w:val="002B581E"/>
  </w:style>
  <w:style w:type="paragraph" w:customStyle="1" w:styleId="Line">
    <w:name w:val="Line"/>
    <w:basedOn w:val="Normal"/>
    <w:next w:val="Normal"/>
    <w:uiPriority w:val="99"/>
    <w:rsid w:val="002B581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2B581E"/>
  </w:style>
  <w:style w:type="paragraph" w:customStyle="1" w:styleId="Partref">
    <w:name w:val="Part_ref"/>
    <w:basedOn w:val="Normal"/>
    <w:next w:val="Normal"/>
    <w:uiPriority w:val="99"/>
    <w:rsid w:val="002B581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uiPriority w:val="99"/>
    <w:rsid w:val="002B581E"/>
  </w:style>
  <w:style w:type="paragraph" w:customStyle="1" w:styleId="QuestionNo">
    <w:name w:val="Question_No"/>
    <w:basedOn w:val="RecNo"/>
    <w:next w:val="Normal"/>
    <w:uiPriority w:val="99"/>
    <w:rsid w:val="002B581E"/>
  </w:style>
  <w:style w:type="paragraph" w:customStyle="1" w:styleId="Questionref">
    <w:name w:val="Question_ref"/>
    <w:basedOn w:val="Recref"/>
    <w:next w:val="Questiondate"/>
    <w:uiPriority w:val="99"/>
    <w:rsid w:val="002B581E"/>
  </w:style>
  <w:style w:type="paragraph" w:customStyle="1" w:styleId="Questiontitle">
    <w:name w:val="Question_title"/>
    <w:basedOn w:val="Normal"/>
    <w:next w:val="Questionref"/>
    <w:uiPriority w:val="99"/>
    <w:rsid w:val="002B581E"/>
  </w:style>
  <w:style w:type="paragraph" w:customStyle="1" w:styleId="Reftext">
    <w:name w:val="Ref_text"/>
    <w:basedOn w:val="Normal"/>
    <w:uiPriority w:val="99"/>
    <w:rsid w:val="002B581E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uiPriority w:val="99"/>
    <w:rsid w:val="002B581E"/>
  </w:style>
  <w:style w:type="paragraph" w:customStyle="1" w:styleId="RepNo">
    <w:name w:val="Rep_No"/>
    <w:basedOn w:val="RecNo"/>
    <w:next w:val="Reptitle"/>
    <w:uiPriority w:val="99"/>
    <w:rsid w:val="002B581E"/>
  </w:style>
  <w:style w:type="paragraph" w:customStyle="1" w:styleId="Reptitle">
    <w:name w:val="Rep_title"/>
    <w:basedOn w:val="Rectitle"/>
    <w:next w:val="Repref"/>
    <w:uiPriority w:val="99"/>
    <w:rsid w:val="002B581E"/>
  </w:style>
  <w:style w:type="paragraph" w:customStyle="1" w:styleId="Repref">
    <w:name w:val="Rep_ref"/>
    <w:basedOn w:val="Recref"/>
    <w:next w:val="Repdate"/>
    <w:uiPriority w:val="99"/>
    <w:rsid w:val="002B581E"/>
  </w:style>
  <w:style w:type="paragraph" w:customStyle="1" w:styleId="Resdate">
    <w:name w:val="Res_date"/>
    <w:basedOn w:val="Recdate"/>
    <w:next w:val="Normalaftertitle"/>
    <w:uiPriority w:val="99"/>
    <w:rsid w:val="002B581E"/>
  </w:style>
  <w:style w:type="paragraph" w:customStyle="1" w:styleId="ResNo">
    <w:name w:val="Res_No"/>
    <w:basedOn w:val="RecNo"/>
    <w:next w:val="Restitle"/>
    <w:uiPriority w:val="99"/>
    <w:rsid w:val="002B581E"/>
  </w:style>
  <w:style w:type="paragraph" w:customStyle="1" w:styleId="Restitle">
    <w:name w:val="Res_title"/>
    <w:basedOn w:val="Normal"/>
    <w:next w:val="Resref"/>
    <w:uiPriority w:val="99"/>
    <w:rsid w:val="002B581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uiPriority w:val="99"/>
    <w:rsid w:val="002B581E"/>
  </w:style>
  <w:style w:type="paragraph" w:customStyle="1" w:styleId="SectionNo">
    <w:name w:val="Section_No"/>
    <w:basedOn w:val="Normal"/>
    <w:next w:val="Normal"/>
    <w:uiPriority w:val="99"/>
    <w:rsid w:val="002B581E"/>
  </w:style>
  <w:style w:type="paragraph" w:customStyle="1" w:styleId="Sectiontitle">
    <w:name w:val="Section_title"/>
    <w:basedOn w:val="Normal"/>
    <w:next w:val="Normalaftertitle"/>
    <w:uiPriority w:val="99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2B581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2B581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2B581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rsid w:val="002B581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rsid w:val="002B581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rsid w:val="002B581E"/>
  </w:style>
  <w:style w:type="paragraph" w:styleId="TOC6">
    <w:name w:val="toc 6"/>
    <w:basedOn w:val="TOC4"/>
    <w:uiPriority w:val="99"/>
    <w:rsid w:val="002B581E"/>
  </w:style>
  <w:style w:type="paragraph" w:styleId="TOC7">
    <w:name w:val="toc 7"/>
    <w:basedOn w:val="TOC4"/>
    <w:uiPriority w:val="99"/>
    <w:rsid w:val="002B581E"/>
  </w:style>
  <w:style w:type="paragraph" w:styleId="TOC8">
    <w:name w:val="toc 8"/>
    <w:basedOn w:val="TOC4"/>
    <w:uiPriority w:val="99"/>
    <w:rsid w:val="002B581E"/>
  </w:style>
  <w:style w:type="paragraph" w:customStyle="1" w:styleId="Annexref">
    <w:name w:val="Annex_ref"/>
    <w:basedOn w:val="Normal"/>
    <w:next w:val="Normalaftertitle"/>
    <w:uiPriority w:val="99"/>
    <w:rsid w:val="002B581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2B581E"/>
  </w:style>
  <w:style w:type="paragraph" w:customStyle="1" w:styleId="Tabletitle">
    <w:name w:val="Table_title"/>
    <w:basedOn w:val="Normal"/>
    <w:next w:val="Tablehead"/>
    <w:uiPriority w:val="99"/>
    <w:rsid w:val="002B581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2B581E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2B581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2B581E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uiPriority w:val="99"/>
    <w:rsid w:val="002B581E"/>
    <w:pPr>
      <w:ind w:left="-85" w:firstLine="0"/>
    </w:pPr>
    <w:rPr>
      <w:lang w:val="en-US"/>
    </w:rPr>
  </w:style>
  <w:style w:type="character" w:customStyle="1" w:styleId="Heading1Char">
    <w:name w:val="Heading 1 Char"/>
    <w:link w:val="Heading1"/>
    <w:uiPriority w:val="99"/>
    <w:locked/>
    <w:rsid w:val="005F5689"/>
    <w:rPr>
      <w:b/>
      <w:sz w:val="22"/>
      <w:lang w:val="fr-FR" w:eastAsia="en-US"/>
    </w:rPr>
  </w:style>
  <w:style w:type="character" w:customStyle="1" w:styleId="Heading2Char">
    <w:name w:val="Heading 2 Char"/>
    <w:link w:val="Heading2"/>
    <w:uiPriority w:val="99"/>
    <w:locked/>
    <w:rsid w:val="005F5689"/>
    <w:rPr>
      <w:b/>
      <w:sz w:val="22"/>
      <w:lang w:val="fr-FR" w:eastAsia="en-US"/>
    </w:rPr>
  </w:style>
  <w:style w:type="character" w:customStyle="1" w:styleId="Heading3Char">
    <w:name w:val="Heading 3 Char"/>
    <w:link w:val="Heading3"/>
    <w:uiPriority w:val="99"/>
    <w:locked/>
    <w:rsid w:val="005F5689"/>
    <w:rPr>
      <w:b/>
      <w:sz w:val="22"/>
      <w:lang w:val="fr-FR" w:eastAsia="en-US"/>
    </w:rPr>
  </w:style>
  <w:style w:type="character" w:customStyle="1" w:styleId="Heading4Char">
    <w:name w:val="Heading 4 Char"/>
    <w:link w:val="Heading4"/>
    <w:uiPriority w:val="99"/>
    <w:locked/>
    <w:rsid w:val="005F5689"/>
    <w:rPr>
      <w:b/>
      <w:sz w:val="22"/>
      <w:lang w:val="fr-FR" w:eastAsia="en-US"/>
    </w:rPr>
  </w:style>
  <w:style w:type="character" w:customStyle="1" w:styleId="Heading5Char">
    <w:name w:val="Heading 5 Char"/>
    <w:link w:val="Heading5"/>
    <w:uiPriority w:val="99"/>
    <w:locked/>
    <w:rsid w:val="005F5689"/>
    <w:rPr>
      <w:b/>
      <w:sz w:val="22"/>
      <w:lang w:val="fr-FR" w:eastAsia="en-US"/>
    </w:rPr>
  </w:style>
  <w:style w:type="character" w:customStyle="1" w:styleId="Heading6Char">
    <w:name w:val="Heading 6 Char"/>
    <w:link w:val="Heading6"/>
    <w:uiPriority w:val="99"/>
    <w:locked/>
    <w:rsid w:val="005F5689"/>
    <w:rPr>
      <w:b/>
      <w:sz w:val="22"/>
      <w:lang w:val="fr-FR" w:eastAsia="en-US"/>
    </w:rPr>
  </w:style>
  <w:style w:type="character" w:customStyle="1" w:styleId="Heading7Char">
    <w:name w:val="Heading 7 Char"/>
    <w:link w:val="Heading7"/>
    <w:uiPriority w:val="99"/>
    <w:locked/>
    <w:rsid w:val="005F5689"/>
    <w:rPr>
      <w:b/>
      <w:sz w:val="22"/>
      <w:lang w:val="fr-FR" w:eastAsia="en-US"/>
    </w:rPr>
  </w:style>
  <w:style w:type="character" w:customStyle="1" w:styleId="Heading8Char">
    <w:name w:val="Heading 8 Char"/>
    <w:link w:val="Heading8"/>
    <w:uiPriority w:val="99"/>
    <w:locked/>
    <w:rsid w:val="005F5689"/>
    <w:rPr>
      <w:b/>
      <w:sz w:val="22"/>
      <w:lang w:val="fr-FR" w:eastAsia="en-US"/>
    </w:rPr>
  </w:style>
  <w:style w:type="character" w:customStyle="1" w:styleId="Heading9Char">
    <w:name w:val="Heading 9 Char"/>
    <w:link w:val="Heading9"/>
    <w:uiPriority w:val="99"/>
    <w:locked/>
    <w:rsid w:val="005F5689"/>
    <w:rPr>
      <w:b/>
      <w:sz w:val="22"/>
      <w:lang w:val="fr-FR" w:eastAsia="en-US"/>
    </w:rPr>
  </w:style>
  <w:style w:type="character" w:customStyle="1" w:styleId="FooterChar">
    <w:name w:val="Footer Char"/>
    <w:link w:val="Footer"/>
    <w:uiPriority w:val="99"/>
    <w:locked/>
    <w:rsid w:val="005F5689"/>
    <w:rPr>
      <w:noProof/>
      <w:sz w:val="18"/>
      <w:lang w:val="fr-FR" w:eastAsia="en-US"/>
    </w:rPr>
  </w:style>
  <w:style w:type="character" w:customStyle="1" w:styleId="FootnoteTextChar">
    <w:name w:val="Footnote Text Char"/>
    <w:link w:val="FootnoteText"/>
    <w:uiPriority w:val="99"/>
    <w:locked/>
    <w:rsid w:val="005F5689"/>
    <w:rPr>
      <w:lang w:val="fr-FR" w:eastAsia="en-US"/>
    </w:rPr>
  </w:style>
  <w:style w:type="paragraph" w:customStyle="1" w:styleId="Artheading">
    <w:name w:val="Art_heading"/>
    <w:basedOn w:val="Normal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ru-RU" w:eastAsia="ru-RU"/>
    </w:rPr>
  </w:style>
  <w:style w:type="character" w:styleId="EndnoteReference">
    <w:name w:val="endnote reference"/>
    <w:uiPriority w:val="99"/>
    <w:rsid w:val="005F5689"/>
    <w:rPr>
      <w:rFonts w:cs="Times New Roman"/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5F5689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ru-RU" w:eastAsia="ru-RU"/>
    </w:rPr>
  </w:style>
  <w:style w:type="paragraph" w:customStyle="1" w:styleId="FirstFooter">
    <w:name w:val="FirstFooter"/>
    <w:basedOn w:val="Footer"/>
    <w:uiPriority w:val="99"/>
    <w:rsid w:val="005F5689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ru-RU" w:eastAsia="ru-RU"/>
    </w:rPr>
  </w:style>
  <w:style w:type="paragraph" w:customStyle="1" w:styleId="Source">
    <w:name w:val="Source"/>
    <w:basedOn w:val="Normal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ru-RU" w:eastAsia="ru-RU"/>
    </w:rPr>
  </w:style>
  <w:style w:type="paragraph" w:customStyle="1" w:styleId="SpecialFooter">
    <w:name w:val="Special Footer"/>
    <w:basedOn w:val="Footer"/>
    <w:uiPriority w:val="99"/>
    <w:rsid w:val="005F568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ru-RU" w:eastAsia="ru-RU"/>
    </w:rPr>
  </w:style>
  <w:style w:type="paragraph" w:customStyle="1" w:styleId="Tableref">
    <w:name w:val="Table_ref"/>
    <w:basedOn w:val="Normal"/>
    <w:next w:val="Normal"/>
    <w:uiPriority w:val="99"/>
    <w:rsid w:val="005F568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ru-RU" w:eastAsia="ru-RU"/>
    </w:rPr>
  </w:style>
  <w:style w:type="paragraph" w:customStyle="1" w:styleId="Title1">
    <w:name w:val="Title 1"/>
    <w:basedOn w:val="Source"/>
    <w:next w:val="Normal"/>
    <w:uiPriority w:val="99"/>
    <w:rsid w:val="005F568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5F568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uiPriority w:val="99"/>
    <w:rsid w:val="005F568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5F5689"/>
    <w:rPr>
      <w:b/>
    </w:rPr>
  </w:style>
  <w:style w:type="character" w:customStyle="1" w:styleId="Appdef">
    <w:name w:val="App_def"/>
    <w:uiPriority w:val="99"/>
    <w:rsid w:val="005F5689"/>
    <w:rPr>
      <w:rFonts w:ascii="Times New Roman" w:hAnsi="Times New Roman" w:cs="Times New Roman"/>
      <w:b/>
    </w:rPr>
  </w:style>
  <w:style w:type="character" w:customStyle="1" w:styleId="Appref">
    <w:name w:val="App_ref"/>
    <w:uiPriority w:val="99"/>
    <w:rsid w:val="005F5689"/>
    <w:rPr>
      <w:rFonts w:cs="Times New Roman"/>
    </w:rPr>
  </w:style>
  <w:style w:type="character" w:customStyle="1" w:styleId="Artdef">
    <w:name w:val="Art_def"/>
    <w:uiPriority w:val="99"/>
    <w:rsid w:val="005F5689"/>
    <w:rPr>
      <w:rFonts w:ascii="Times New Roman" w:hAnsi="Times New Roman" w:cs="Times New Roman"/>
      <w:b/>
    </w:rPr>
  </w:style>
  <w:style w:type="character" w:customStyle="1" w:styleId="Artref">
    <w:name w:val="Art_ref"/>
    <w:uiPriority w:val="99"/>
    <w:rsid w:val="005F5689"/>
    <w:rPr>
      <w:rFonts w:cs="Times New Roman"/>
    </w:rPr>
  </w:style>
  <w:style w:type="character" w:customStyle="1" w:styleId="Recdef">
    <w:name w:val="Rec_def"/>
    <w:uiPriority w:val="99"/>
    <w:rsid w:val="005F5689"/>
    <w:rPr>
      <w:rFonts w:cs="Times New Roman"/>
      <w:b/>
    </w:rPr>
  </w:style>
  <w:style w:type="character" w:customStyle="1" w:styleId="Resdef">
    <w:name w:val="Res_def"/>
    <w:uiPriority w:val="99"/>
    <w:rsid w:val="005F5689"/>
    <w:rPr>
      <w:rFonts w:ascii="Times New Roman" w:hAnsi="Times New Roman" w:cs="Times New Roman"/>
      <w:b/>
    </w:rPr>
  </w:style>
  <w:style w:type="character" w:customStyle="1" w:styleId="Tablefreq">
    <w:name w:val="Table_freq"/>
    <w:uiPriority w:val="99"/>
    <w:rsid w:val="005F5689"/>
    <w:rPr>
      <w:rFonts w:cs="Times New Roman"/>
      <w:b/>
      <w:color w:val="auto"/>
      <w:sz w:val="20"/>
    </w:rPr>
  </w:style>
  <w:style w:type="paragraph" w:customStyle="1" w:styleId="Formal">
    <w:name w:val="Formal"/>
    <w:basedOn w:val="ASN1"/>
    <w:uiPriority w:val="99"/>
    <w:rsid w:val="005F5689"/>
    <w:pPr>
      <w:tabs>
        <w:tab w:val="left" w:pos="1871"/>
      </w:tabs>
      <w:jc w:val="left"/>
    </w:pPr>
    <w:rPr>
      <w:rFonts w:ascii="Times New Roman Bold" w:hAnsi="Times New Roman Bold"/>
      <w:b w:val="0"/>
      <w:lang w:val="ru-RU" w:eastAsia="ru-RU"/>
    </w:rPr>
  </w:style>
  <w:style w:type="paragraph" w:customStyle="1" w:styleId="Section1">
    <w:name w:val="Section_1"/>
    <w:basedOn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ru-RU" w:eastAsia="ru-RU"/>
    </w:rPr>
  </w:style>
  <w:style w:type="paragraph" w:customStyle="1" w:styleId="Section2">
    <w:name w:val="Section_2"/>
    <w:basedOn w:val="Section1"/>
    <w:uiPriority w:val="99"/>
    <w:rsid w:val="005F5689"/>
    <w:rPr>
      <w:b w:val="0"/>
      <w:i/>
    </w:rPr>
  </w:style>
  <w:style w:type="paragraph" w:customStyle="1" w:styleId="AnnexNo">
    <w:name w:val="Annex_No"/>
    <w:basedOn w:val="Normal"/>
    <w:next w:val="Normal"/>
    <w:uiPriority w:val="99"/>
    <w:rsid w:val="005F568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ru-RU" w:eastAsia="ru-RU"/>
    </w:rPr>
  </w:style>
  <w:style w:type="paragraph" w:customStyle="1" w:styleId="Annextitle">
    <w:name w:val="Annex_title"/>
    <w:basedOn w:val="Normal"/>
    <w:next w:val="Normal"/>
    <w:uiPriority w:val="99"/>
    <w:rsid w:val="005F568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ru-RU" w:eastAsia="ru-RU"/>
    </w:rPr>
  </w:style>
  <w:style w:type="paragraph" w:customStyle="1" w:styleId="AppendixNo">
    <w:name w:val="Appendix_No"/>
    <w:basedOn w:val="AnnexNo"/>
    <w:next w:val="Annexref"/>
    <w:uiPriority w:val="99"/>
    <w:rsid w:val="005F5689"/>
  </w:style>
  <w:style w:type="paragraph" w:customStyle="1" w:styleId="Appendixtitle">
    <w:name w:val="Appendix_title"/>
    <w:basedOn w:val="Annextitle"/>
    <w:next w:val="Normal"/>
    <w:uiPriority w:val="99"/>
    <w:rsid w:val="005F5689"/>
  </w:style>
  <w:style w:type="paragraph" w:customStyle="1" w:styleId="Border">
    <w:name w:val="Border"/>
    <w:basedOn w:val="Normal"/>
    <w:uiPriority w:val="99"/>
    <w:rsid w:val="005F5689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ru-RU" w:eastAsia="ru-RU"/>
    </w:rPr>
  </w:style>
  <w:style w:type="paragraph" w:styleId="Index4">
    <w:name w:val="index 4"/>
    <w:basedOn w:val="Normal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ru-RU" w:eastAsia="ru-RU"/>
    </w:rPr>
  </w:style>
  <w:style w:type="paragraph" w:styleId="Index5">
    <w:name w:val="index 5"/>
    <w:basedOn w:val="Normal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ru-RU" w:eastAsia="ru-RU"/>
    </w:rPr>
  </w:style>
  <w:style w:type="paragraph" w:styleId="Index6">
    <w:name w:val="index 6"/>
    <w:basedOn w:val="Normal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ru-RU" w:eastAsia="ru-RU"/>
    </w:rPr>
  </w:style>
  <w:style w:type="paragraph" w:styleId="Index7">
    <w:name w:val="index 7"/>
    <w:basedOn w:val="Normal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ru-RU" w:eastAsia="ru-RU"/>
    </w:rPr>
  </w:style>
  <w:style w:type="character" w:styleId="LineNumber">
    <w:name w:val="line number"/>
    <w:uiPriority w:val="99"/>
    <w:rsid w:val="005F5689"/>
    <w:rPr>
      <w:rFonts w:cs="Times New Roman"/>
    </w:rPr>
  </w:style>
  <w:style w:type="paragraph" w:customStyle="1" w:styleId="Normalaftertitle0">
    <w:name w:val="Normal after title"/>
    <w:basedOn w:val="Normal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ru-RU" w:eastAsia="ru-RU"/>
    </w:rPr>
  </w:style>
  <w:style w:type="paragraph" w:customStyle="1" w:styleId="Proposal">
    <w:name w:val="Proposal"/>
    <w:basedOn w:val="Normal"/>
    <w:next w:val="Normal"/>
    <w:uiPriority w:val="99"/>
    <w:rsid w:val="005F568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ru-RU" w:eastAsia="ru-RU"/>
    </w:rPr>
  </w:style>
  <w:style w:type="paragraph" w:customStyle="1" w:styleId="Reasons">
    <w:name w:val="Reasons"/>
    <w:basedOn w:val="Normal"/>
    <w:qFormat/>
    <w:rsid w:val="005F5689"/>
    <w:pPr>
      <w:tabs>
        <w:tab w:val="clear" w:pos="794"/>
        <w:tab w:val="clear" w:pos="1191"/>
        <w:tab w:val="left" w:pos="1134"/>
      </w:tabs>
      <w:jc w:val="left"/>
    </w:pPr>
    <w:rPr>
      <w:lang w:val="ru-RU" w:eastAsia="ru-RU"/>
    </w:rPr>
  </w:style>
  <w:style w:type="paragraph" w:customStyle="1" w:styleId="Section3">
    <w:name w:val="Section_3"/>
    <w:basedOn w:val="Section1"/>
    <w:uiPriority w:val="99"/>
    <w:rsid w:val="005F5689"/>
    <w:rPr>
      <w:b w:val="0"/>
    </w:rPr>
  </w:style>
  <w:style w:type="paragraph" w:customStyle="1" w:styleId="TableTextS5">
    <w:name w:val="Table_TextS5"/>
    <w:basedOn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ru-RU" w:eastAsia="ru-RU"/>
    </w:rPr>
  </w:style>
  <w:style w:type="paragraph" w:customStyle="1" w:styleId="Agendaitem">
    <w:name w:val="Agenda_item"/>
    <w:basedOn w:val="Normal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ru-RU" w:eastAsia="ru-RU"/>
    </w:rPr>
  </w:style>
  <w:style w:type="paragraph" w:customStyle="1" w:styleId="AppArtNo">
    <w:name w:val="App_Art_No"/>
    <w:basedOn w:val="ArtNo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ru-RU" w:eastAsia="ru-RU"/>
    </w:rPr>
  </w:style>
  <w:style w:type="paragraph" w:customStyle="1" w:styleId="AppArttitle">
    <w:name w:val="App_Art_title"/>
    <w:basedOn w:val="Arttitle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8"/>
      <w:lang w:val="ru-RU" w:eastAsia="ru-RU"/>
    </w:rPr>
  </w:style>
  <w:style w:type="paragraph" w:customStyle="1" w:styleId="ApptoAnnex">
    <w:name w:val="App_to_Annex"/>
    <w:basedOn w:val="AppendixNo"/>
    <w:next w:val="Normal"/>
    <w:uiPriority w:val="99"/>
    <w:rsid w:val="005F5689"/>
  </w:style>
  <w:style w:type="paragraph" w:customStyle="1" w:styleId="Committee">
    <w:name w:val="Committee"/>
    <w:basedOn w:val="Normal"/>
    <w:uiPriority w:val="99"/>
    <w:rsid w:val="005F5689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="Calibri" w:hAnsi="Calibri" w:cs="Calibri"/>
      <w:b/>
      <w:szCs w:val="24"/>
      <w:lang w:val="ru-RU" w:eastAsia="ru-RU"/>
    </w:rPr>
  </w:style>
  <w:style w:type="paragraph" w:customStyle="1" w:styleId="Normalend">
    <w:name w:val="Normal_end"/>
    <w:basedOn w:val="Normal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ru-RU" w:eastAsia="ru-RU"/>
    </w:rPr>
  </w:style>
  <w:style w:type="paragraph" w:customStyle="1" w:styleId="Part1">
    <w:name w:val="Part_1"/>
    <w:basedOn w:val="Section1"/>
    <w:next w:val="Section1"/>
    <w:uiPriority w:val="99"/>
    <w:rsid w:val="005F5689"/>
  </w:style>
  <w:style w:type="paragraph" w:customStyle="1" w:styleId="Subsection1">
    <w:name w:val="Subsection_1"/>
    <w:basedOn w:val="Section1"/>
    <w:next w:val="Normalaftertitle0"/>
    <w:uiPriority w:val="99"/>
    <w:rsid w:val="005F5689"/>
  </w:style>
  <w:style w:type="paragraph" w:customStyle="1" w:styleId="Volumetitle">
    <w:name w:val="Volume_title"/>
    <w:basedOn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ru-RU" w:eastAsia="ru-RU"/>
    </w:rPr>
  </w:style>
  <w:style w:type="paragraph" w:customStyle="1" w:styleId="Headingsplit">
    <w:name w:val="Heading_split"/>
    <w:basedOn w:val="Headingi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ru-RU" w:eastAsia="ru-RU"/>
    </w:rPr>
  </w:style>
  <w:style w:type="paragraph" w:customStyle="1" w:styleId="Normalsplit">
    <w:name w:val="Normal_split"/>
    <w:basedOn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ru-RU" w:eastAsia="ru-RU"/>
    </w:rPr>
  </w:style>
  <w:style w:type="character" w:customStyle="1" w:styleId="Provsplit">
    <w:name w:val="Prov_split"/>
    <w:uiPriority w:val="99"/>
    <w:rsid w:val="005F5689"/>
    <w:rPr>
      <w:rFonts w:ascii="Times New Roman" w:hAnsi="Times New Roman" w:cs="Times New Roman"/>
    </w:rPr>
  </w:style>
  <w:style w:type="paragraph" w:customStyle="1" w:styleId="Tablesplit">
    <w:name w:val="Table_split"/>
    <w:basedOn w:val="Tabletext"/>
    <w:uiPriority w:val="99"/>
    <w:rsid w:val="005F5689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lang w:val="ru-RU" w:eastAsia="ru-RU"/>
    </w:rPr>
  </w:style>
  <w:style w:type="paragraph" w:customStyle="1" w:styleId="Methodheading1">
    <w:name w:val="Method_heading1"/>
    <w:basedOn w:val="Heading1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lang w:val="ru-RU" w:eastAsia="ru-RU"/>
    </w:rPr>
  </w:style>
  <w:style w:type="paragraph" w:customStyle="1" w:styleId="Methodheading2">
    <w:name w:val="Method_heading2"/>
    <w:basedOn w:val="Heading2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b w:val="0"/>
      <w:i/>
      <w:lang w:val="ru-RU" w:eastAsia="ru-RU"/>
    </w:rPr>
  </w:style>
  <w:style w:type="paragraph" w:customStyle="1" w:styleId="Methodheading3">
    <w:name w:val="Method_heading3"/>
    <w:basedOn w:val="Heading3"/>
    <w:next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ru-RU" w:eastAsia="ru-RU"/>
    </w:rPr>
  </w:style>
  <w:style w:type="paragraph" w:customStyle="1" w:styleId="Methodheading4">
    <w:name w:val="Method_heading4"/>
    <w:basedOn w:val="Heading4"/>
    <w:next w:val="Normal"/>
    <w:uiPriority w:val="99"/>
    <w:rsid w:val="005F5689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ru-RU" w:eastAsia="ru-RU"/>
    </w:rPr>
  </w:style>
  <w:style w:type="paragraph" w:customStyle="1" w:styleId="MethodHeadingb">
    <w:name w:val="Method_Headingb"/>
    <w:basedOn w:val="Headingb"/>
    <w:uiPriority w:val="99"/>
    <w:rsid w:val="005F568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imes New Roman Bold" w:hAnsi="Times New Roman Bold" w:cs="Times New Roman Bold"/>
      <w:szCs w:val="24"/>
      <w:lang w:val="ru-RU" w:eastAsia="ru-RU"/>
    </w:rPr>
  </w:style>
  <w:style w:type="paragraph" w:customStyle="1" w:styleId="Default">
    <w:name w:val="Default"/>
    <w:uiPriority w:val="99"/>
    <w:rsid w:val="005F5689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paragraph" w:customStyle="1" w:styleId="MTDisplayEquation">
    <w:name w:val="MTDisplayEquation"/>
    <w:basedOn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  <w:overflowPunct/>
      <w:autoSpaceDE/>
      <w:autoSpaceDN/>
      <w:adjustRightInd/>
      <w:spacing w:before="0"/>
      <w:jc w:val="left"/>
      <w:textAlignment w:val="auto"/>
    </w:pPr>
    <w:rPr>
      <w:szCs w:val="24"/>
      <w:lang w:val="ru-RU" w:eastAsia="ru-RU"/>
    </w:rPr>
  </w:style>
  <w:style w:type="paragraph" w:customStyle="1" w:styleId="StyleJustifiedBefore6pt">
    <w:name w:val="Style Justified Before:  6 pt"/>
    <w:basedOn w:val="Normal"/>
    <w:uiPriority w:val="99"/>
    <w:rsid w:val="005F568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lang w:val="ru-RU" w:eastAsia="ru-RU"/>
    </w:rPr>
  </w:style>
  <w:style w:type="paragraph" w:customStyle="1" w:styleId="references">
    <w:name w:val="references"/>
    <w:uiPriority w:val="99"/>
    <w:rsid w:val="005F5689"/>
    <w:pPr>
      <w:numPr>
        <w:numId w:val="5"/>
      </w:numPr>
      <w:spacing w:after="50" w:line="180" w:lineRule="exact"/>
      <w:jc w:val="both"/>
    </w:pPr>
    <w:rPr>
      <w:rFonts w:eastAsia="MS Mincho"/>
      <w:noProof/>
      <w:sz w:val="16"/>
      <w:szCs w:val="16"/>
      <w:lang w:val="ru-RU" w:eastAsia="ru-RU"/>
    </w:rPr>
  </w:style>
  <w:style w:type="character" w:styleId="HTMLCite">
    <w:name w:val="HTML Cite"/>
    <w:uiPriority w:val="99"/>
    <w:semiHidden/>
    <w:rsid w:val="005F5689"/>
    <w:rPr>
      <w:rFonts w:cs="Times New Roman"/>
      <w:i/>
      <w:iCs/>
    </w:rPr>
  </w:style>
  <w:style w:type="character" w:styleId="CommentReference">
    <w:name w:val="annotation reference"/>
    <w:uiPriority w:val="99"/>
    <w:semiHidden/>
    <w:rsid w:val="005F568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F568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76" w:lineRule="auto"/>
      <w:jc w:val="left"/>
      <w:textAlignment w:val="auto"/>
    </w:pPr>
    <w:rPr>
      <w:sz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5689"/>
    <w:rPr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F56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5689"/>
    <w:rPr>
      <w:b/>
      <w:bCs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F568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689"/>
    <w:rPr>
      <w:rFonts w:ascii="Tahoma" w:hAnsi="Tahoma" w:cs="Tahoma"/>
      <w:sz w:val="16"/>
      <w:szCs w:val="16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5F5689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114"/>
      <w:jc w:val="left"/>
      <w:textAlignment w:val="auto"/>
    </w:pPr>
    <w:rPr>
      <w:rFonts w:cs="Arial"/>
      <w:szCs w:val="24"/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rsid w:val="005F5689"/>
    <w:rPr>
      <w:rFonts w:cs="Arial"/>
      <w:sz w:val="22"/>
      <w:szCs w:val="24"/>
      <w:lang w:val="ru-RU" w:eastAsia="ru-RU"/>
    </w:rPr>
  </w:style>
  <w:style w:type="paragraph" w:styleId="ListParagraph">
    <w:name w:val="List Paragraph"/>
    <w:basedOn w:val="Normal"/>
    <w:uiPriority w:val="99"/>
    <w:qFormat/>
    <w:rsid w:val="005F568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20"/>
      <w:contextualSpacing/>
      <w:jc w:val="left"/>
      <w:textAlignment w:val="auto"/>
    </w:pPr>
    <w:rPr>
      <w:rFonts w:ascii="Calibri" w:hAnsi="Calibri"/>
      <w:szCs w:val="22"/>
      <w:lang w:val="ru-RU" w:eastAsia="ru-RU"/>
    </w:rPr>
  </w:style>
  <w:style w:type="paragraph" w:styleId="ListBullet3">
    <w:name w:val="List Bullet 3"/>
    <w:basedOn w:val="Normal"/>
    <w:autoRedefine/>
    <w:uiPriority w:val="99"/>
    <w:rsid w:val="005F5689"/>
    <w:pPr>
      <w:tabs>
        <w:tab w:val="clear" w:pos="794"/>
        <w:tab w:val="clear" w:pos="1191"/>
        <w:tab w:val="clear" w:pos="1588"/>
        <w:tab w:val="clear" w:pos="1985"/>
        <w:tab w:val="num" w:pos="1080"/>
      </w:tabs>
      <w:overflowPunct/>
      <w:autoSpaceDE/>
      <w:autoSpaceDN/>
      <w:adjustRightInd/>
      <w:spacing w:before="0"/>
      <w:ind w:left="1080" w:hanging="360"/>
      <w:jc w:val="left"/>
      <w:textAlignment w:val="auto"/>
    </w:pPr>
    <w:rPr>
      <w:lang w:val="ru-RU" w:eastAsia="ru-RU"/>
    </w:rPr>
  </w:style>
  <w:style w:type="character" w:styleId="PlaceholderText">
    <w:name w:val="Placeholder Text"/>
    <w:uiPriority w:val="99"/>
    <w:semiHidden/>
    <w:rsid w:val="005F5689"/>
    <w:rPr>
      <w:rFonts w:cs="Times New Roman"/>
      <w:color w:val="808080"/>
    </w:rPr>
  </w:style>
  <w:style w:type="paragraph" w:styleId="TOCHeading">
    <w:name w:val="TOC Heading"/>
    <w:basedOn w:val="Heading1"/>
    <w:next w:val="Normal"/>
    <w:uiPriority w:val="99"/>
    <w:qFormat/>
    <w:rsid w:val="005F568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line="259" w:lineRule="auto"/>
      <w:ind w:left="0" w:firstLine="0"/>
      <w:jc w:val="center"/>
      <w:textAlignment w:val="auto"/>
      <w:outlineLvl w:val="9"/>
    </w:pPr>
    <w:rPr>
      <w:rFonts w:ascii="Cambria" w:eastAsia="SimSun" w:hAnsi="Cambria"/>
      <w:b w:val="0"/>
      <w:color w:val="365F91"/>
      <w:szCs w:val="32"/>
      <w:lang w:val="ru-RU" w:eastAsia="ru-RU"/>
    </w:rPr>
  </w:style>
  <w:style w:type="paragraph" w:styleId="Revision">
    <w:name w:val="Revision"/>
    <w:hidden/>
    <w:uiPriority w:val="99"/>
    <w:semiHidden/>
    <w:rsid w:val="005F5689"/>
    <w:rPr>
      <w:sz w:val="24"/>
      <w:lang w:val="ru-RU" w:eastAsia="ru-RU"/>
    </w:rPr>
  </w:style>
  <w:style w:type="paragraph" w:customStyle="1" w:styleId="a">
    <w:name w:val="Стиль По центру"/>
    <w:basedOn w:val="Normal"/>
    <w:rsid w:val="005F5689"/>
    <w:pPr>
      <w:jc w:val="center"/>
    </w:pPr>
    <w:rPr>
      <w:lang w:val="ru-RU" w:eastAsia="ru-RU"/>
    </w:rPr>
  </w:style>
  <w:style w:type="table" w:styleId="TableGrid">
    <w:name w:val="Table Grid"/>
    <w:basedOn w:val="TableNormal"/>
    <w:uiPriority w:val="59"/>
    <w:rsid w:val="005F5689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wmf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92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yperlink" Target="https://www.iau.org/administration/resolutions/general_assemblies/" TargetMode="External"/><Relationship Id="rId29" Type="http://schemas.openxmlformats.org/officeDocument/2006/relationships/image" Target="media/image9.wmf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87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61" Type="http://schemas.openxmlformats.org/officeDocument/2006/relationships/image" Target="media/image25.wmf"/><Relationship Id="rId82" Type="http://schemas.openxmlformats.org/officeDocument/2006/relationships/image" Target="media/image35.wmf"/><Relationship Id="rId90" Type="http://schemas.openxmlformats.org/officeDocument/2006/relationships/header" Target="header5.xml"/><Relationship Id="rId19" Type="http://schemas.openxmlformats.org/officeDocument/2006/relationships/image" Target="media/image4.wmf"/><Relationship Id="rId14" Type="http://schemas.openxmlformats.org/officeDocument/2006/relationships/image" Target="media/image2.wmf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8" Type="http://schemas.openxmlformats.org/officeDocument/2006/relationships/header" Target="header1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9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7.wmf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9DC42-B0A6-4F73-97CB-0D6D25C97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21</TotalTime>
  <Pages>15</Pages>
  <Words>3937</Words>
  <Characters>27759</Characters>
  <Application>Microsoft Office Word</Application>
  <DocSecurity>0</DocSecurity>
  <Lines>231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31633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11</cp:revision>
  <cp:lastPrinted>2009-06-26T14:19:00Z</cp:lastPrinted>
  <dcterms:created xsi:type="dcterms:W3CDTF">2019-07-31T13:17:00Z</dcterms:created>
  <dcterms:modified xsi:type="dcterms:W3CDTF">2019-07-31T13:49:00Z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