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6E10C" w14:textId="77777777" w:rsidR="00337A77" w:rsidRDefault="00337A77" w:rsidP="00337A77"/>
    <w:p w14:paraId="19643B30" w14:textId="77777777" w:rsidR="00337A77" w:rsidRDefault="00337A77" w:rsidP="00337A77"/>
    <w:p w14:paraId="353F7243" w14:textId="77777777" w:rsidR="00337A77" w:rsidRDefault="00337A77" w:rsidP="00337A77"/>
    <w:p w14:paraId="5E0F354D" w14:textId="77777777" w:rsidR="00337A77" w:rsidRDefault="00337A77" w:rsidP="00337A77"/>
    <w:p w14:paraId="087CB753" w14:textId="77777777" w:rsidR="00337A77" w:rsidRDefault="00337A77" w:rsidP="00337A77"/>
    <w:p w14:paraId="3391914B" w14:textId="77777777" w:rsidR="00337A77" w:rsidRDefault="00337A77" w:rsidP="00337A77"/>
    <w:p w14:paraId="727FAF2D" w14:textId="77777777" w:rsidR="00337A77" w:rsidRDefault="00337A77" w:rsidP="00337A77"/>
    <w:p w14:paraId="277055BF" w14:textId="77777777" w:rsidR="00337A77" w:rsidRDefault="00337A77" w:rsidP="00337A77"/>
    <w:p w14:paraId="1B9658BB" w14:textId="77777777" w:rsidR="00337A77" w:rsidRDefault="00337A77" w:rsidP="00337A77"/>
    <w:p w14:paraId="71D6B753" w14:textId="77777777" w:rsidR="00337A77" w:rsidRDefault="00337A77" w:rsidP="00337A77"/>
    <w:p w14:paraId="5543F099" w14:textId="77777777" w:rsidR="00337A77" w:rsidRDefault="00337A77" w:rsidP="00337A77"/>
    <w:p w14:paraId="2A720AC1" w14:textId="77777777" w:rsidR="00337A77" w:rsidRDefault="00337A77" w:rsidP="00337A77"/>
    <w:tbl>
      <w:tblPr>
        <w:tblW w:w="10089" w:type="dxa"/>
        <w:tblLook w:val="01E0" w:firstRow="1" w:lastRow="1" w:firstColumn="1" w:lastColumn="1" w:noHBand="0" w:noVBand="0"/>
      </w:tblPr>
      <w:tblGrid>
        <w:gridCol w:w="10089"/>
      </w:tblGrid>
      <w:tr w:rsidR="00337A77" w14:paraId="1387AEF2" w14:textId="77777777" w:rsidTr="00351A66">
        <w:tc>
          <w:tcPr>
            <w:tcW w:w="10089" w:type="dxa"/>
          </w:tcPr>
          <w:p w14:paraId="74135A8A" w14:textId="77777777" w:rsidR="00337A77" w:rsidRPr="001511A6" w:rsidRDefault="00337A77" w:rsidP="00351A66">
            <w:pPr>
              <w:spacing w:before="380" w:line="280" w:lineRule="exact"/>
              <w:jc w:val="right"/>
              <w:rPr>
                <w:rFonts w:ascii="Tahoma" w:hAnsi="Tahoma" w:cs="Tahoma"/>
                <w:b/>
                <w:bCs/>
                <w:iCs/>
                <w:color w:val="243285"/>
                <w:sz w:val="32"/>
                <w:szCs w:val="32"/>
                <w:lang w:val="en-US"/>
              </w:rPr>
            </w:pPr>
          </w:p>
          <w:p w14:paraId="25854477" w14:textId="77777777" w:rsidR="00337A77" w:rsidRPr="006D09B5" w:rsidRDefault="00337A77" w:rsidP="00AE6D7D">
            <w:pPr>
              <w:spacing w:before="380" w:line="280" w:lineRule="exact"/>
              <w:jc w:val="right"/>
              <w:rPr>
                <w:rFonts w:ascii="Tahoma" w:hAnsi="Tahoma" w:cs="Tahoma"/>
                <w:b/>
                <w:bCs/>
                <w:iCs/>
                <w:color w:val="243285"/>
                <w:sz w:val="36"/>
                <w:szCs w:val="36"/>
                <w:lang w:val="fr-CH"/>
              </w:rPr>
            </w:pPr>
            <w:r w:rsidRPr="006D09B5">
              <w:rPr>
                <w:rFonts w:ascii="Tahoma" w:hAnsi="Tahoma" w:cs="Tahoma"/>
                <w:b/>
                <w:bCs/>
                <w:iCs/>
                <w:color w:val="243285"/>
                <w:sz w:val="36"/>
                <w:szCs w:val="36"/>
                <w:lang w:val="fr-CH"/>
              </w:rPr>
              <w:t>Recommendation  ITU-R  TF.</w:t>
            </w:r>
            <w:r w:rsidR="00AE6D7D">
              <w:rPr>
                <w:rFonts w:ascii="Tahoma" w:hAnsi="Tahoma" w:cs="Tahoma"/>
                <w:b/>
                <w:bCs/>
                <w:iCs/>
                <w:color w:val="243285"/>
                <w:sz w:val="36"/>
                <w:szCs w:val="36"/>
                <w:lang w:val="fr-CH"/>
              </w:rPr>
              <w:t>2118-0</w:t>
            </w:r>
          </w:p>
          <w:p w14:paraId="04A0451A" w14:textId="77777777" w:rsidR="00337A77" w:rsidRPr="006D09B5" w:rsidRDefault="00337A77" w:rsidP="00AE6D7D">
            <w:pPr>
              <w:spacing w:before="80" w:line="280" w:lineRule="exact"/>
              <w:jc w:val="right"/>
              <w:rPr>
                <w:rFonts w:ascii="Tahoma" w:hAnsi="Tahoma" w:cs="Tahoma"/>
                <w:b/>
                <w:bCs/>
                <w:iCs/>
                <w:color w:val="243285"/>
                <w:szCs w:val="24"/>
                <w:lang w:val="fr-CH"/>
              </w:rPr>
            </w:pPr>
            <w:r w:rsidRPr="006D09B5">
              <w:rPr>
                <w:rFonts w:ascii="Tahoma" w:hAnsi="Tahoma" w:cs="Tahoma"/>
                <w:b/>
                <w:bCs/>
                <w:iCs/>
                <w:color w:val="243285"/>
                <w:szCs w:val="24"/>
                <w:lang w:val="fr-CH"/>
              </w:rPr>
              <w:t>(</w:t>
            </w:r>
            <w:r w:rsidR="00AE6D7D">
              <w:rPr>
                <w:rFonts w:ascii="Tahoma" w:hAnsi="Tahoma" w:cs="Tahoma"/>
                <w:b/>
                <w:bCs/>
                <w:iCs/>
                <w:color w:val="243285"/>
                <w:szCs w:val="24"/>
                <w:lang w:val="fr-CH"/>
              </w:rPr>
              <w:t>12</w:t>
            </w:r>
            <w:r w:rsidRPr="006D09B5">
              <w:rPr>
                <w:rFonts w:ascii="Tahoma" w:hAnsi="Tahoma" w:cs="Tahoma"/>
                <w:b/>
                <w:bCs/>
                <w:iCs/>
                <w:color w:val="243285"/>
                <w:szCs w:val="24"/>
                <w:lang w:val="fr-CH"/>
              </w:rPr>
              <w:t>/</w:t>
            </w:r>
            <w:r w:rsidR="00AE6D7D">
              <w:rPr>
                <w:rFonts w:ascii="Tahoma" w:hAnsi="Tahoma" w:cs="Tahoma"/>
                <w:b/>
                <w:bCs/>
                <w:iCs/>
                <w:color w:val="243285"/>
                <w:szCs w:val="24"/>
                <w:lang w:val="fr-CH"/>
              </w:rPr>
              <w:t>2018</w:t>
            </w:r>
            <w:r w:rsidRPr="006D09B5">
              <w:rPr>
                <w:rFonts w:ascii="Tahoma" w:hAnsi="Tahoma" w:cs="Tahoma"/>
                <w:b/>
                <w:bCs/>
                <w:iCs/>
                <w:color w:val="243285"/>
                <w:szCs w:val="24"/>
                <w:lang w:val="fr-CH"/>
              </w:rPr>
              <w:t>)</w:t>
            </w:r>
          </w:p>
        </w:tc>
      </w:tr>
      <w:tr w:rsidR="00337A77" w:rsidRPr="001511A6" w14:paraId="370C5A18" w14:textId="77777777" w:rsidTr="00351A66">
        <w:tc>
          <w:tcPr>
            <w:tcW w:w="10089" w:type="dxa"/>
          </w:tcPr>
          <w:p w14:paraId="574F2BBE" w14:textId="77777777" w:rsidR="00337A77" w:rsidRPr="006D09B5" w:rsidRDefault="00337A77" w:rsidP="00351A66">
            <w:pPr>
              <w:spacing w:before="80" w:line="500" w:lineRule="exact"/>
              <w:jc w:val="right"/>
              <w:rPr>
                <w:rFonts w:ascii="Tahoma" w:hAnsi="Tahoma" w:cs="Tahoma"/>
                <w:b/>
                <w:bCs/>
                <w:iCs/>
                <w:color w:val="243285"/>
                <w:sz w:val="44"/>
                <w:szCs w:val="44"/>
                <w:lang w:val="fr-CH"/>
              </w:rPr>
            </w:pPr>
          </w:p>
          <w:p w14:paraId="134DE9D9" w14:textId="77777777" w:rsidR="00337A77" w:rsidRPr="001511A6" w:rsidRDefault="00AE6D7D" w:rsidP="00AE6D7D">
            <w:pPr>
              <w:spacing w:before="80" w:line="500" w:lineRule="exact"/>
              <w:jc w:val="right"/>
              <w:rPr>
                <w:rFonts w:ascii="Tahoma" w:hAnsi="Tahoma" w:cs="Tahoma"/>
                <w:b/>
                <w:bCs/>
                <w:iCs/>
                <w:color w:val="243285"/>
                <w:sz w:val="44"/>
                <w:szCs w:val="44"/>
                <w:lang w:val="en-US"/>
              </w:rPr>
            </w:pPr>
            <w:r w:rsidRPr="00AE6D7D">
              <w:rPr>
                <w:rFonts w:ascii="Tahoma" w:hAnsi="Tahoma" w:cs="Tahoma"/>
                <w:b/>
                <w:bCs/>
                <w:iCs/>
                <w:color w:val="243285"/>
                <w:sz w:val="44"/>
                <w:szCs w:val="44"/>
                <w:lang w:val="en-GB"/>
              </w:rPr>
              <w:t>Relativistic time transfer</w:t>
            </w:r>
          </w:p>
          <w:p w14:paraId="2F10EACC" w14:textId="77777777" w:rsidR="00337A77" w:rsidRPr="001511A6" w:rsidRDefault="00337A77" w:rsidP="00351A66">
            <w:pPr>
              <w:spacing w:before="80" w:line="500" w:lineRule="exact"/>
              <w:jc w:val="right"/>
              <w:rPr>
                <w:rFonts w:ascii="Tahoma" w:hAnsi="Tahoma" w:cs="Tahoma"/>
                <w:b/>
                <w:bCs/>
                <w:iCs/>
                <w:color w:val="243285"/>
                <w:sz w:val="40"/>
                <w:szCs w:val="40"/>
                <w:lang w:val="en-US"/>
              </w:rPr>
            </w:pPr>
          </w:p>
        </w:tc>
      </w:tr>
      <w:tr w:rsidR="00337A77" w:rsidRPr="009763A5" w14:paraId="00234C0D" w14:textId="77777777" w:rsidTr="00351A66">
        <w:tc>
          <w:tcPr>
            <w:tcW w:w="10089" w:type="dxa"/>
          </w:tcPr>
          <w:p w14:paraId="6FE91738" w14:textId="77777777" w:rsidR="00337A77" w:rsidRPr="006D09B5" w:rsidRDefault="00337A77" w:rsidP="00351A66">
            <w:pPr>
              <w:spacing w:before="80" w:line="280" w:lineRule="exact"/>
              <w:ind w:right="640"/>
              <w:rPr>
                <w:rFonts w:ascii="Tahoma" w:hAnsi="Tahoma" w:cs="Tahoma"/>
                <w:b/>
                <w:bCs/>
                <w:iCs/>
                <w:color w:val="243285"/>
                <w:sz w:val="32"/>
                <w:szCs w:val="32"/>
                <w:lang w:val="en-US"/>
              </w:rPr>
            </w:pPr>
          </w:p>
          <w:p w14:paraId="5C2CAAA4" w14:textId="77777777" w:rsidR="00337A77" w:rsidRPr="006D09B5" w:rsidRDefault="00337A77" w:rsidP="00351A66">
            <w:pPr>
              <w:spacing w:before="80" w:line="280" w:lineRule="exact"/>
              <w:ind w:right="640"/>
              <w:rPr>
                <w:rFonts w:ascii="Tahoma" w:hAnsi="Tahoma" w:cs="Tahoma"/>
                <w:b/>
                <w:bCs/>
                <w:iCs/>
                <w:color w:val="243285"/>
                <w:sz w:val="32"/>
                <w:szCs w:val="32"/>
                <w:lang w:val="en-US"/>
              </w:rPr>
            </w:pPr>
          </w:p>
          <w:p w14:paraId="389B339D" w14:textId="77777777" w:rsidR="00337A77" w:rsidRPr="006D09B5" w:rsidRDefault="00337A77" w:rsidP="00351A66">
            <w:pPr>
              <w:spacing w:before="80" w:after="180" w:line="360" w:lineRule="exact"/>
              <w:ind w:right="720"/>
              <w:rPr>
                <w:rFonts w:ascii="Tahoma" w:hAnsi="Tahoma" w:cs="Tahoma"/>
                <w:b/>
                <w:bCs/>
                <w:iCs/>
                <w:color w:val="243285"/>
                <w:sz w:val="36"/>
                <w:szCs w:val="36"/>
                <w:lang w:val="en-US"/>
              </w:rPr>
            </w:pPr>
          </w:p>
          <w:p w14:paraId="3517E64D" w14:textId="77777777" w:rsidR="00337A77" w:rsidRPr="001511A6" w:rsidRDefault="00337A77" w:rsidP="00351A6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TF</w:t>
            </w:r>
            <w:r w:rsidRPr="001511A6">
              <w:rPr>
                <w:rFonts w:ascii="Tahoma" w:hAnsi="Tahoma" w:cs="Tahoma"/>
                <w:b/>
                <w:bCs/>
                <w:iCs/>
                <w:color w:val="243285"/>
                <w:sz w:val="36"/>
                <w:szCs w:val="36"/>
                <w:lang w:val="en-US"/>
              </w:rPr>
              <w:t xml:space="preserve"> Series</w:t>
            </w:r>
          </w:p>
          <w:p w14:paraId="70EAF0C3" w14:textId="77777777" w:rsidR="00337A77" w:rsidRPr="001511A6" w:rsidRDefault="00337A77" w:rsidP="00351A66">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Time signals and frequency standards emissions</w:t>
            </w:r>
          </w:p>
        </w:tc>
      </w:tr>
    </w:tbl>
    <w:p w14:paraId="65292EB7" w14:textId="77777777" w:rsidR="00337A77" w:rsidRDefault="00337A77" w:rsidP="00337A77">
      <w:pPr>
        <w:spacing w:before="80"/>
        <w:rPr>
          <w:i/>
          <w:sz w:val="22"/>
          <w:lang w:val="en-US"/>
        </w:rPr>
      </w:pPr>
    </w:p>
    <w:p w14:paraId="77F211D3" w14:textId="77777777" w:rsidR="00337A77" w:rsidRDefault="00337A77" w:rsidP="00337A77">
      <w:pPr>
        <w:spacing w:before="80"/>
        <w:rPr>
          <w:i/>
          <w:sz w:val="22"/>
          <w:lang w:val="en-US"/>
        </w:rPr>
      </w:pPr>
    </w:p>
    <w:p w14:paraId="1CA2B0BC" w14:textId="77777777" w:rsidR="00337A77" w:rsidRDefault="00337A77" w:rsidP="00337A77">
      <w:pPr>
        <w:spacing w:before="80"/>
        <w:rPr>
          <w:i/>
          <w:sz w:val="22"/>
          <w:lang w:val="en-US"/>
        </w:rPr>
      </w:pPr>
    </w:p>
    <w:p w14:paraId="2862D120" w14:textId="77777777" w:rsidR="00337A77" w:rsidRDefault="00337A77" w:rsidP="00337A77">
      <w:pPr>
        <w:spacing w:before="80"/>
        <w:rPr>
          <w:i/>
          <w:sz w:val="22"/>
          <w:lang w:val="en-US"/>
        </w:rPr>
      </w:pPr>
    </w:p>
    <w:p w14:paraId="71FD6E45" w14:textId="77777777" w:rsidR="00337A77" w:rsidRDefault="00337A77" w:rsidP="00337A77">
      <w:pPr>
        <w:spacing w:before="80"/>
        <w:rPr>
          <w:i/>
          <w:sz w:val="22"/>
          <w:lang w:val="en-US"/>
        </w:rPr>
      </w:pPr>
    </w:p>
    <w:p w14:paraId="227C4F5E" w14:textId="77777777" w:rsidR="00337A77" w:rsidRDefault="00337A77" w:rsidP="00337A77">
      <w:pPr>
        <w:spacing w:before="80"/>
        <w:rPr>
          <w:i/>
          <w:sz w:val="22"/>
          <w:lang w:val="en-US"/>
        </w:rPr>
      </w:pPr>
    </w:p>
    <w:p w14:paraId="15FD9E32" w14:textId="77777777" w:rsidR="00337A77" w:rsidRDefault="00337A77" w:rsidP="00337A77">
      <w:pPr>
        <w:pStyle w:val="Equation"/>
        <w:tabs>
          <w:tab w:val="clear" w:pos="4820"/>
          <w:tab w:val="clear" w:pos="9639"/>
          <w:tab w:val="left" w:pos="1191"/>
          <w:tab w:val="left" w:pos="1588"/>
          <w:tab w:val="left" w:pos="1985"/>
        </w:tabs>
        <w:rPr>
          <w:rFonts w:ascii="Palatino Linotype" w:hAnsi="Palatino Linotype"/>
          <w:lang w:val="en-US"/>
        </w:rPr>
        <w:sectPr w:rsidR="00337A77">
          <w:headerReference w:type="even" r:id="rId7"/>
          <w:headerReference w:type="default" r:id="rId8"/>
          <w:pgSz w:w="11907" w:h="16840" w:code="9"/>
          <w:pgMar w:top="1089" w:right="1089" w:bottom="284" w:left="1089" w:header="567" w:footer="284" w:gutter="0"/>
          <w:pgNumType w:start="1"/>
          <w:cols w:space="720"/>
        </w:sectPr>
      </w:pPr>
    </w:p>
    <w:p w14:paraId="3DAA9DDC" w14:textId="77777777" w:rsidR="00337A77" w:rsidRPr="00586EF8" w:rsidRDefault="00337A77" w:rsidP="00337A7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5576D584" w14:textId="77777777" w:rsidR="00337A77" w:rsidRDefault="00337A77" w:rsidP="00337A7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EA0590" w14:textId="77777777" w:rsidR="00337A77" w:rsidRDefault="00337A77" w:rsidP="00337A7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EE452A3" w14:textId="77777777" w:rsidR="00337A77" w:rsidRPr="00B714F3" w:rsidRDefault="00337A77" w:rsidP="00337A77">
      <w:pPr>
        <w:pStyle w:val="Heading1"/>
        <w:spacing w:before="680"/>
        <w:jc w:val="center"/>
        <w:rPr>
          <w:szCs w:val="24"/>
          <w:lang w:val="en-US"/>
        </w:rPr>
      </w:pPr>
      <w:r w:rsidRPr="00B714F3">
        <w:rPr>
          <w:szCs w:val="24"/>
          <w:lang w:val="en-US"/>
        </w:rPr>
        <w:t>Policy on Intellectual Property Right (IPR)</w:t>
      </w:r>
    </w:p>
    <w:p w14:paraId="6842EB37" w14:textId="77777777" w:rsidR="00337A77" w:rsidRPr="00B714F3" w:rsidRDefault="00337A77" w:rsidP="00337A7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A467911" w14:textId="77777777" w:rsidR="00337A77" w:rsidRDefault="00337A77" w:rsidP="00337A77">
      <w:pPr>
        <w:jc w:val="center"/>
        <w:rPr>
          <w:sz w:val="22"/>
          <w:lang w:val="en-US"/>
        </w:rPr>
      </w:pPr>
    </w:p>
    <w:p w14:paraId="2C9F6415" w14:textId="77777777" w:rsidR="00337A77" w:rsidRDefault="00337A77" w:rsidP="00337A7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37A77" w:rsidRPr="00B6337F" w14:paraId="77C30B5C" w14:textId="77777777" w:rsidTr="00351A66">
        <w:tc>
          <w:tcPr>
            <w:tcW w:w="9360" w:type="dxa"/>
            <w:gridSpan w:val="2"/>
          </w:tcPr>
          <w:p w14:paraId="79CF4A79" w14:textId="77777777" w:rsidR="00337A77" w:rsidRPr="00036EE3" w:rsidRDefault="00337A77" w:rsidP="00351A6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06903C9" w14:textId="77777777" w:rsidR="00337A77" w:rsidRPr="00036EE3" w:rsidRDefault="00337A77" w:rsidP="00351A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337A77" w:rsidRPr="00036EE3" w14:paraId="2DD75E79" w14:textId="77777777" w:rsidTr="00351A66">
        <w:tc>
          <w:tcPr>
            <w:tcW w:w="1140" w:type="dxa"/>
            <w:tcBorders>
              <w:bottom w:val="nil"/>
            </w:tcBorders>
          </w:tcPr>
          <w:p w14:paraId="1097C45B" w14:textId="77777777" w:rsidR="00337A77" w:rsidRPr="00036EE3" w:rsidRDefault="00337A77" w:rsidP="00351A66">
            <w:pPr>
              <w:spacing w:before="200" w:after="100"/>
              <w:ind w:left="57"/>
              <w:rPr>
                <w:b/>
                <w:bCs/>
                <w:sz w:val="20"/>
                <w:lang w:val="en-US"/>
              </w:rPr>
            </w:pPr>
            <w:r w:rsidRPr="00036EE3">
              <w:rPr>
                <w:b/>
                <w:bCs/>
                <w:sz w:val="20"/>
                <w:lang w:val="en-US"/>
              </w:rPr>
              <w:t>Series</w:t>
            </w:r>
          </w:p>
        </w:tc>
        <w:tc>
          <w:tcPr>
            <w:tcW w:w="8220" w:type="dxa"/>
            <w:tcBorders>
              <w:bottom w:val="nil"/>
            </w:tcBorders>
          </w:tcPr>
          <w:p w14:paraId="29549B52" w14:textId="77777777" w:rsidR="00337A77" w:rsidRPr="00036EE3" w:rsidRDefault="00337A77" w:rsidP="00351A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37A77" w:rsidRPr="00A4173A" w14:paraId="1C72FA34" w14:textId="77777777" w:rsidTr="00351A66">
        <w:tc>
          <w:tcPr>
            <w:tcW w:w="1140" w:type="dxa"/>
            <w:tcBorders>
              <w:top w:val="nil"/>
              <w:bottom w:val="nil"/>
            </w:tcBorders>
            <w:shd w:val="clear" w:color="auto" w:fill="auto"/>
          </w:tcPr>
          <w:p w14:paraId="3A501EF3" w14:textId="77777777" w:rsidR="00337A77" w:rsidRPr="00A4173A" w:rsidRDefault="00337A77" w:rsidP="00351A66">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14:paraId="2EC025B2" w14:textId="77777777" w:rsidR="00337A77" w:rsidRPr="00A4173A" w:rsidRDefault="00337A77" w:rsidP="00351A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337A77" w:rsidRPr="00B6337F" w14:paraId="37D7206C" w14:textId="77777777" w:rsidTr="00351A66">
        <w:tc>
          <w:tcPr>
            <w:tcW w:w="1140" w:type="dxa"/>
            <w:tcBorders>
              <w:top w:val="nil"/>
            </w:tcBorders>
          </w:tcPr>
          <w:p w14:paraId="01F55CE2" w14:textId="77777777" w:rsidR="00337A77" w:rsidRPr="00036EE3" w:rsidRDefault="00337A77" w:rsidP="00351A66">
            <w:pPr>
              <w:spacing w:before="30" w:after="30"/>
              <w:ind w:left="57"/>
              <w:jc w:val="left"/>
              <w:rPr>
                <w:b/>
                <w:bCs/>
                <w:sz w:val="20"/>
                <w:lang w:val="en-US"/>
              </w:rPr>
            </w:pPr>
            <w:r w:rsidRPr="00036EE3">
              <w:rPr>
                <w:b/>
                <w:bCs/>
                <w:sz w:val="20"/>
                <w:lang w:val="en-US"/>
              </w:rPr>
              <w:t>BR</w:t>
            </w:r>
          </w:p>
        </w:tc>
        <w:tc>
          <w:tcPr>
            <w:tcW w:w="8220" w:type="dxa"/>
            <w:tcBorders>
              <w:top w:val="nil"/>
            </w:tcBorders>
          </w:tcPr>
          <w:p w14:paraId="3CF90239" w14:textId="77777777" w:rsidR="00337A77" w:rsidRPr="00036EE3" w:rsidRDefault="00337A77" w:rsidP="00351A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37A77" w:rsidRPr="00036EE3" w14:paraId="4B8705D6" w14:textId="77777777" w:rsidTr="00351A66">
        <w:tc>
          <w:tcPr>
            <w:tcW w:w="1140" w:type="dxa"/>
          </w:tcPr>
          <w:p w14:paraId="5303A64D" w14:textId="77777777" w:rsidR="00337A77" w:rsidRPr="00036EE3" w:rsidRDefault="00337A77" w:rsidP="00351A66">
            <w:pPr>
              <w:spacing w:before="30" w:after="30"/>
              <w:ind w:left="57"/>
              <w:jc w:val="left"/>
              <w:rPr>
                <w:b/>
                <w:bCs/>
                <w:sz w:val="20"/>
                <w:lang w:val="en-US"/>
              </w:rPr>
            </w:pPr>
            <w:r w:rsidRPr="00036EE3">
              <w:rPr>
                <w:b/>
                <w:bCs/>
                <w:sz w:val="20"/>
                <w:lang w:val="en-US"/>
              </w:rPr>
              <w:t>BS</w:t>
            </w:r>
          </w:p>
        </w:tc>
        <w:tc>
          <w:tcPr>
            <w:tcW w:w="8220" w:type="dxa"/>
          </w:tcPr>
          <w:p w14:paraId="4E0FB45C" w14:textId="77777777" w:rsidR="00337A77" w:rsidRPr="00036EE3" w:rsidRDefault="00337A77" w:rsidP="00351A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337A77" w:rsidRPr="00ED2695" w14:paraId="2F0BC40F" w14:textId="77777777" w:rsidTr="00351A66">
        <w:tc>
          <w:tcPr>
            <w:tcW w:w="1140" w:type="dxa"/>
            <w:shd w:val="clear" w:color="auto" w:fill="auto"/>
          </w:tcPr>
          <w:p w14:paraId="15F7C979" w14:textId="77777777" w:rsidR="00337A77" w:rsidRPr="00ED2695" w:rsidRDefault="00337A77" w:rsidP="00351A66">
            <w:pPr>
              <w:spacing w:before="30" w:after="30"/>
              <w:ind w:left="57"/>
              <w:jc w:val="left"/>
              <w:rPr>
                <w:b/>
                <w:bCs/>
                <w:sz w:val="20"/>
                <w:lang w:val="en-US"/>
              </w:rPr>
            </w:pPr>
            <w:r w:rsidRPr="00ED2695">
              <w:rPr>
                <w:b/>
                <w:bCs/>
                <w:sz w:val="20"/>
                <w:lang w:val="en-US"/>
              </w:rPr>
              <w:t>BT</w:t>
            </w:r>
          </w:p>
        </w:tc>
        <w:tc>
          <w:tcPr>
            <w:tcW w:w="8220" w:type="dxa"/>
            <w:shd w:val="clear" w:color="auto" w:fill="auto"/>
          </w:tcPr>
          <w:p w14:paraId="5DF8DB8E" w14:textId="77777777" w:rsidR="00337A77" w:rsidRPr="00ED2695" w:rsidRDefault="00337A77" w:rsidP="00351A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37A77" w:rsidRPr="00036EE3" w14:paraId="492DEAEE" w14:textId="77777777" w:rsidTr="00351A66">
        <w:tc>
          <w:tcPr>
            <w:tcW w:w="1140" w:type="dxa"/>
            <w:shd w:val="clear" w:color="auto" w:fill="auto"/>
          </w:tcPr>
          <w:p w14:paraId="716D3562" w14:textId="77777777" w:rsidR="00337A77" w:rsidRPr="00036EE3" w:rsidRDefault="00337A77" w:rsidP="00351A66">
            <w:pPr>
              <w:spacing w:before="30" w:after="30"/>
              <w:ind w:left="57"/>
              <w:jc w:val="left"/>
              <w:rPr>
                <w:b/>
                <w:bCs/>
                <w:sz w:val="20"/>
                <w:lang w:val="fr-CH"/>
              </w:rPr>
            </w:pPr>
            <w:r w:rsidRPr="00036EE3">
              <w:rPr>
                <w:b/>
                <w:bCs/>
                <w:sz w:val="20"/>
                <w:lang w:val="fr-CH"/>
              </w:rPr>
              <w:t>F</w:t>
            </w:r>
          </w:p>
        </w:tc>
        <w:tc>
          <w:tcPr>
            <w:tcW w:w="8220" w:type="dxa"/>
            <w:shd w:val="clear" w:color="auto" w:fill="auto"/>
          </w:tcPr>
          <w:p w14:paraId="05A5EAD0" w14:textId="77777777" w:rsidR="00337A77" w:rsidRPr="00036EE3" w:rsidRDefault="00337A77" w:rsidP="00351A6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37A77" w:rsidRPr="00036EE3" w14:paraId="4279CB90" w14:textId="77777777" w:rsidTr="00351A66">
        <w:tc>
          <w:tcPr>
            <w:tcW w:w="1140" w:type="dxa"/>
            <w:shd w:val="clear" w:color="auto" w:fill="auto"/>
          </w:tcPr>
          <w:p w14:paraId="019A7D3D" w14:textId="77777777" w:rsidR="00337A77" w:rsidRPr="00906589" w:rsidRDefault="00337A77" w:rsidP="00351A66">
            <w:pPr>
              <w:spacing w:before="30" w:after="30"/>
              <w:ind w:left="57"/>
              <w:jc w:val="left"/>
              <w:rPr>
                <w:b/>
                <w:bCs/>
                <w:sz w:val="20"/>
                <w:lang w:val="en-US"/>
              </w:rPr>
            </w:pPr>
            <w:r w:rsidRPr="00906589">
              <w:rPr>
                <w:b/>
                <w:bCs/>
                <w:sz w:val="20"/>
                <w:lang w:val="en-US"/>
              </w:rPr>
              <w:t>M</w:t>
            </w:r>
          </w:p>
        </w:tc>
        <w:tc>
          <w:tcPr>
            <w:tcW w:w="8220" w:type="dxa"/>
            <w:shd w:val="clear" w:color="auto" w:fill="auto"/>
          </w:tcPr>
          <w:p w14:paraId="1EC3394C" w14:textId="77777777" w:rsidR="00337A77" w:rsidRPr="00906589" w:rsidRDefault="00337A77" w:rsidP="00351A6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337A77" w:rsidRPr="00036EE3" w14:paraId="104524C4" w14:textId="77777777" w:rsidTr="00351A66">
        <w:tc>
          <w:tcPr>
            <w:tcW w:w="1140" w:type="dxa"/>
          </w:tcPr>
          <w:p w14:paraId="55832612" w14:textId="77777777" w:rsidR="00337A77" w:rsidRPr="00036EE3" w:rsidRDefault="00337A77" w:rsidP="00351A66">
            <w:pPr>
              <w:spacing w:before="30" w:after="30"/>
              <w:ind w:left="57"/>
              <w:jc w:val="left"/>
              <w:rPr>
                <w:b/>
                <w:bCs/>
                <w:sz w:val="20"/>
                <w:lang w:val="fr-CH"/>
              </w:rPr>
            </w:pPr>
            <w:r w:rsidRPr="00036EE3">
              <w:rPr>
                <w:b/>
                <w:bCs/>
                <w:sz w:val="20"/>
                <w:lang w:val="fr-CH"/>
              </w:rPr>
              <w:t>P</w:t>
            </w:r>
          </w:p>
        </w:tc>
        <w:tc>
          <w:tcPr>
            <w:tcW w:w="8220" w:type="dxa"/>
          </w:tcPr>
          <w:p w14:paraId="23585F1A" w14:textId="77777777" w:rsidR="00337A77" w:rsidRPr="00036EE3" w:rsidRDefault="00337A77" w:rsidP="00351A66">
            <w:pPr>
              <w:spacing w:before="30" w:after="30"/>
              <w:jc w:val="left"/>
              <w:rPr>
                <w:sz w:val="20"/>
                <w:lang w:val="fr-CH"/>
              </w:rPr>
            </w:pPr>
            <w:r w:rsidRPr="00036EE3">
              <w:rPr>
                <w:sz w:val="20"/>
                <w:lang w:val="fr-CH"/>
              </w:rPr>
              <w:t>Radiowave propagation</w:t>
            </w:r>
          </w:p>
        </w:tc>
      </w:tr>
      <w:tr w:rsidR="00337A77" w:rsidRPr="00036EE3" w14:paraId="3E081F23" w14:textId="77777777" w:rsidTr="00351A66">
        <w:tc>
          <w:tcPr>
            <w:tcW w:w="1140" w:type="dxa"/>
          </w:tcPr>
          <w:p w14:paraId="47A02F25" w14:textId="77777777" w:rsidR="00337A77" w:rsidRPr="00036EE3" w:rsidRDefault="00337A77" w:rsidP="00351A66">
            <w:pPr>
              <w:spacing w:before="30" w:after="30"/>
              <w:ind w:left="57"/>
              <w:jc w:val="left"/>
              <w:rPr>
                <w:b/>
                <w:bCs/>
                <w:sz w:val="20"/>
                <w:lang w:val="en-US"/>
              </w:rPr>
            </w:pPr>
            <w:r w:rsidRPr="00036EE3">
              <w:rPr>
                <w:b/>
                <w:bCs/>
                <w:sz w:val="20"/>
                <w:lang w:val="en-US"/>
              </w:rPr>
              <w:t>RA</w:t>
            </w:r>
          </w:p>
        </w:tc>
        <w:tc>
          <w:tcPr>
            <w:tcW w:w="8220" w:type="dxa"/>
          </w:tcPr>
          <w:p w14:paraId="673D8444" w14:textId="77777777" w:rsidR="00337A77" w:rsidRPr="00036EE3" w:rsidRDefault="00337A77" w:rsidP="00351A6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37A77" w:rsidRPr="00036EE3" w14:paraId="366F1485" w14:textId="77777777" w:rsidTr="00351A66">
        <w:tc>
          <w:tcPr>
            <w:tcW w:w="1140" w:type="dxa"/>
          </w:tcPr>
          <w:p w14:paraId="589F53E9" w14:textId="77777777" w:rsidR="00337A77" w:rsidRPr="00036EE3" w:rsidRDefault="00337A77" w:rsidP="00351A66">
            <w:pPr>
              <w:spacing w:before="30" w:after="30"/>
              <w:ind w:left="57"/>
              <w:jc w:val="left"/>
              <w:rPr>
                <w:b/>
                <w:bCs/>
                <w:sz w:val="20"/>
                <w:lang w:val="en-US"/>
              </w:rPr>
            </w:pPr>
            <w:r w:rsidRPr="00036EE3">
              <w:rPr>
                <w:b/>
                <w:bCs/>
                <w:sz w:val="20"/>
                <w:lang w:val="en-US"/>
              </w:rPr>
              <w:t>RS</w:t>
            </w:r>
          </w:p>
        </w:tc>
        <w:tc>
          <w:tcPr>
            <w:tcW w:w="8220" w:type="dxa"/>
          </w:tcPr>
          <w:p w14:paraId="7362F572" w14:textId="77777777" w:rsidR="00337A77" w:rsidRPr="00036EE3" w:rsidRDefault="00337A77" w:rsidP="00351A6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37A77" w:rsidRPr="00036EE3" w14:paraId="4E2BC0E6" w14:textId="77777777" w:rsidTr="00351A66">
        <w:tc>
          <w:tcPr>
            <w:tcW w:w="1140" w:type="dxa"/>
            <w:tcBorders>
              <w:bottom w:val="nil"/>
            </w:tcBorders>
          </w:tcPr>
          <w:p w14:paraId="5E7300C4" w14:textId="77777777" w:rsidR="00337A77" w:rsidRPr="00036EE3" w:rsidRDefault="00337A77" w:rsidP="00351A66">
            <w:pPr>
              <w:spacing w:before="30" w:after="30"/>
              <w:ind w:left="57"/>
              <w:jc w:val="left"/>
              <w:rPr>
                <w:b/>
                <w:bCs/>
                <w:sz w:val="20"/>
                <w:lang w:val="en-US"/>
              </w:rPr>
            </w:pPr>
            <w:r w:rsidRPr="00036EE3">
              <w:rPr>
                <w:b/>
                <w:bCs/>
                <w:sz w:val="20"/>
                <w:lang w:val="en-US"/>
              </w:rPr>
              <w:t>S</w:t>
            </w:r>
          </w:p>
        </w:tc>
        <w:tc>
          <w:tcPr>
            <w:tcW w:w="8220" w:type="dxa"/>
            <w:tcBorders>
              <w:bottom w:val="nil"/>
            </w:tcBorders>
          </w:tcPr>
          <w:p w14:paraId="7CF13FDB" w14:textId="77777777" w:rsidR="00337A77" w:rsidRPr="00036EE3" w:rsidRDefault="00337A77" w:rsidP="00351A66">
            <w:pPr>
              <w:spacing w:before="30" w:after="30"/>
              <w:jc w:val="left"/>
              <w:rPr>
                <w:sz w:val="20"/>
                <w:lang w:val="en-US"/>
              </w:rPr>
            </w:pPr>
            <w:r w:rsidRPr="00036EE3">
              <w:rPr>
                <w:sz w:val="20"/>
                <w:lang w:val="en-US"/>
              </w:rPr>
              <w:t>Fixed-satellite service</w:t>
            </w:r>
          </w:p>
        </w:tc>
      </w:tr>
      <w:tr w:rsidR="00337A77" w:rsidRPr="00A84B4E" w14:paraId="278A4626" w14:textId="77777777" w:rsidTr="00351A66">
        <w:tc>
          <w:tcPr>
            <w:tcW w:w="1140" w:type="dxa"/>
            <w:tcBorders>
              <w:top w:val="nil"/>
              <w:bottom w:val="nil"/>
            </w:tcBorders>
            <w:shd w:val="clear" w:color="auto" w:fill="auto"/>
          </w:tcPr>
          <w:p w14:paraId="7F9419A2" w14:textId="77777777" w:rsidR="00337A77" w:rsidRPr="00A84B4E" w:rsidRDefault="00337A77" w:rsidP="00351A66">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14:paraId="6FA85323" w14:textId="77777777" w:rsidR="00337A77" w:rsidRPr="00A84B4E" w:rsidRDefault="00337A77" w:rsidP="00351A66">
            <w:pPr>
              <w:spacing w:before="30" w:after="30"/>
              <w:jc w:val="left"/>
              <w:rPr>
                <w:sz w:val="20"/>
                <w:lang w:val="en-US"/>
              </w:rPr>
            </w:pPr>
            <w:r w:rsidRPr="00A84B4E">
              <w:rPr>
                <w:sz w:val="20"/>
                <w:lang w:val="en-US"/>
              </w:rPr>
              <w:t>Space applications and meteorology</w:t>
            </w:r>
          </w:p>
        </w:tc>
      </w:tr>
      <w:tr w:rsidR="00337A77" w:rsidRPr="00B6337F" w14:paraId="38136542" w14:textId="77777777" w:rsidTr="00351A66">
        <w:tc>
          <w:tcPr>
            <w:tcW w:w="1140" w:type="dxa"/>
            <w:tcBorders>
              <w:top w:val="nil"/>
              <w:bottom w:val="nil"/>
            </w:tcBorders>
            <w:shd w:val="clear" w:color="auto" w:fill="auto"/>
          </w:tcPr>
          <w:p w14:paraId="7EB1F0F3" w14:textId="77777777" w:rsidR="00337A77" w:rsidRPr="00406B1A" w:rsidRDefault="00337A77" w:rsidP="00351A66">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14:paraId="0B758F9E" w14:textId="77777777" w:rsidR="00337A77" w:rsidRPr="00406B1A" w:rsidRDefault="00337A77" w:rsidP="00351A66">
            <w:pPr>
              <w:spacing w:before="30" w:after="30"/>
              <w:jc w:val="left"/>
              <w:rPr>
                <w:sz w:val="20"/>
                <w:lang w:val="en-US"/>
              </w:rPr>
            </w:pPr>
            <w:r w:rsidRPr="00406B1A">
              <w:rPr>
                <w:sz w:val="20"/>
                <w:lang w:val="en-US"/>
              </w:rPr>
              <w:t>Frequency sharing and coordination between fixed-satellite and fixed service systems</w:t>
            </w:r>
          </w:p>
        </w:tc>
      </w:tr>
      <w:tr w:rsidR="00337A77" w:rsidRPr="00036EE3" w14:paraId="26DD8E05" w14:textId="77777777" w:rsidTr="00351A66">
        <w:tc>
          <w:tcPr>
            <w:tcW w:w="1140" w:type="dxa"/>
            <w:tcBorders>
              <w:top w:val="nil"/>
              <w:bottom w:val="nil"/>
            </w:tcBorders>
            <w:shd w:val="clear" w:color="auto" w:fill="auto"/>
          </w:tcPr>
          <w:p w14:paraId="5B206C0B" w14:textId="77777777" w:rsidR="00337A77" w:rsidRPr="001B164E" w:rsidRDefault="00337A77" w:rsidP="00351A66">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05DDBE63" w14:textId="77777777" w:rsidR="00337A77" w:rsidRPr="001B164E" w:rsidRDefault="00337A77" w:rsidP="00351A66">
            <w:pPr>
              <w:spacing w:before="30" w:after="30"/>
              <w:jc w:val="left"/>
              <w:rPr>
                <w:rFonts w:hAnsi="Times New Roman Bold"/>
                <w:sz w:val="20"/>
                <w:lang w:val="en-US"/>
              </w:rPr>
            </w:pPr>
            <w:r w:rsidRPr="001B164E">
              <w:rPr>
                <w:rFonts w:hAnsi="Times New Roman Bold"/>
                <w:sz w:val="20"/>
                <w:lang w:val="en-US"/>
              </w:rPr>
              <w:t>Spectrum management</w:t>
            </w:r>
          </w:p>
        </w:tc>
      </w:tr>
      <w:tr w:rsidR="00337A77" w:rsidRPr="00632D21" w14:paraId="780A5CF4" w14:textId="77777777" w:rsidTr="00351A66">
        <w:tc>
          <w:tcPr>
            <w:tcW w:w="1140" w:type="dxa"/>
            <w:tcBorders>
              <w:top w:val="nil"/>
              <w:bottom w:val="nil"/>
            </w:tcBorders>
            <w:shd w:val="clear" w:color="auto" w:fill="auto"/>
          </w:tcPr>
          <w:p w14:paraId="1C9E162F" w14:textId="77777777" w:rsidR="00337A77" w:rsidRPr="00632D21" w:rsidRDefault="00337A77" w:rsidP="00351A66">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14:paraId="77C5BDAC" w14:textId="77777777" w:rsidR="00337A77" w:rsidRPr="00632D21" w:rsidRDefault="00337A77" w:rsidP="00351A66">
            <w:pPr>
              <w:spacing w:before="30" w:after="30"/>
              <w:jc w:val="left"/>
              <w:rPr>
                <w:sz w:val="20"/>
                <w:lang w:val="en-US"/>
              </w:rPr>
            </w:pPr>
            <w:r w:rsidRPr="00632D21">
              <w:rPr>
                <w:sz w:val="20"/>
                <w:lang w:val="en-US"/>
              </w:rPr>
              <w:t>Satellite news gathering</w:t>
            </w:r>
          </w:p>
        </w:tc>
      </w:tr>
      <w:tr w:rsidR="00337A77" w:rsidRPr="00B6337F" w14:paraId="5975E11B" w14:textId="77777777" w:rsidTr="00351A66">
        <w:tc>
          <w:tcPr>
            <w:tcW w:w="1140" w:type="dxa"/>
            <w:tcBorders>
              <w:top w:val="nil"/>
              <w:bottom w:val="nil"/>
            </w:tcBorders>
            <w:shd w:val="clear" w:color="auto" w:fill="F3F3F3"/>
          </w:tcPr>
          <w:p w14:paraId="409CE504" w14:textId="77777777" w:rsidR="00337A77" w:rsidRPr="00632D21" w:rsidRDefault="00337A77" w:rsidP="00351A66">
            <w:pPr>
              <w:spacing w:before="30" w:after="30"/>
              <w:ind w:left="57"/>
              <w:jc w:val="left"/>
              <w:rPr>
                <w:b/>
                <w:bCs/>
                <w:color w:val="000080"/>
                <w:sz w:val="20"/>
                <w:lang w:val="en-US"/>
              </w:rPr>
            </w:pPr>
            <w:r w:rsidRPr="00632D21">
              <w:rPr>
                <w:b/>
                <w:bCs/>
                <w:color w:val="000080"/>
                <w:sz w:val="20"/>
                <w:lang w:val="en-US"/>
              </w:rPr>
              <w:t>TF</w:t>
            </w:r>
          </w:p>
        </w:tc>
        <w:tc>
          <w:tcPr>
            <w:tcW w:w="8220" w:type="dxa"/>
            <w:tcBorders>
              <w:top w:val="nil"/>
              <w:bottom w:val="nil"/>
            </w:tcBorders>
            <w:shd w:val="clear" w:color="auto" w:fill="F3F3F3"/>
          </w:tcPr>
          <w:p w14:paraId="5E0AA557" w14:textId="77777777" w:rsidR="00337A77" w:rsidRPr="00632D21" w:rsidRDefault="00337A77" w:rsidP="00351A66">
            <w:pPr>
              <w:spacing w:before="30" w:after="30"/>
              <w:jc w:val="left"/>
              <w:rPr>
                <w:b/>
                <w:bCs/>
                <w:color w:val="000080"/>
                <w:sz w:val="20"/>
                <w:lang w:val="en-US"/>
              </w:rPr>
            </w:pPr>
            <w:r w:rsidRPr="00632D21">
              <w:rPr>
                <w:b/>
                <w:bCs/>
                <w:color w:val="000080"/>
                <w:sz w:val="20"/>
                <w:lang w:val="en-US"/>
              </w:rPr>
              <w:t>Time signals and frequency standards emissions</w:t>
            </w:r>
          </w:p>
        </w:tc>
      </w:tr>
      <w:tr w:rsidR="00337A77" w:rsidRPr="00036EE3" w14:paraId="42CA6418" w14:textId="77777777" w:rsidTr="00351A66">
        <w:tc>
          <w:tcPr>
            <w:tcW w:w="1140" w:type="dxa"/>
            <w:tcBorders>
              <w:top w:val="nil"/>
            </w:tcBorders>
          </w:tcPr>
          <w:p w14:paraId="1A49B53C" w14:textId="77777777" w:rsidR="00337A77" w:rsidRPr="00036EE3" w:rsidRDefault="00337A77" w:rsidP="00351A66">
            <w:pPr>
              <w:spacing w:before="30" w:after="30"/>
              <w:ind w:left="57"/>
              <w:jc w:val="left"/>
              <w:rPr>
                <w:b/>
                <w:bCs/>
                <w:sz w:val="20"/>
                <w:lang w:val="en-US"/>
              </w:rPr>
            </w:pPr>
            <w:r w:rsidRPr="00036EE3">
              <w:rPr>
                <w:b/>
                <w:bCs/>
                <w:sz w:val="20"/>
                <w:lang w:val="en-US"/>
              </w:rPr>
              <w:t>V</w:t>
            </w:r>
          </w:p>
        </w:tc>
        <w:tc>
          <w:tcPr>
            <w:tcW w:w="8220" w:type="dxa"/>
            <w:tcBorders>
              <w:top w:val="nil"/>
            </w:tcBorders>
          </w:tcPr>
          <w:p w14:paraId="18BA6BE8" w14:textId="77777777" w:rsidR="00337A77" w:rsidRPr="00036EE3" w:rsidRDefault="00337A77" w:rsidP="00351A66">
            <w:pPr>
              <w:spacing w:before="30" w:after="180"/>
              <w:jc w:val="left"/>
              <w:rPr>
                <w:sz w:val="20"/>
                <w:lang w:val="en-US"/>
              </w:rPr>
            </w:pPr>
            <w:r w:rsidRPr="00036EE3">
              <w:rPr>
                <w:sz w:val="20"/>
                <w:lang w:val="en-US"/>
              </w:rPr>
              <w:t>Vocabulary and related subjects</w:t>
            </w:r>
          </w:p>
        </w:tc>
      </w:tr>
    </w:tbl>
    <w:p w14:paraId="696ECB20" w14:textId="77777777" w:rsidR="00337A77" w:rsidRPr="00036EE3" w:rsidRDefault="00337A77" w:rsidP="00337A7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37A77" w14:paraId="1CDE417C" w14:textId="77777777" w:rsidTr="00351A66">
        <w:tc>
          <w:tcPr>
            <w:tcW w:w="720" w:type="dxa"/>
          </w:tcPr>
          <w:p w14:paraId="5A7385BB" w14:textId="77777777" w:rsidR="00337A77" w:rsidRDefault="00337A77" w:rsidP="00351A66">
            <w:pPr>
              <w:jc w:val="center"/>
              <w:rPr>
                <w:sz w:val="22"/>
                <w:lang w:val="en-US"/>
              </w:rPr>
            </w:pPr>
          </w:p>
        </w:tc>
      </w:tr>
    </w:tbl>
    <w:p w14:paraId="1582F0C4" w14:textId="77777777" w:rsidR="00337A77" w:rsidRPr="00036EE3" w:rsidRDefault="00337A77" w:rsidP="00337A7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37A77" w:rsidRPr="00B6337F" w14:paraId="574ABCAF" w14:textId="77777777" w:rsidTr="00351A66">
        <w:tc>
          <w:tcPr>
            <w:tcW w:w="9360" w:type="dxa"/>
          </w:tcPr>
          <w:p w14:paraId="5B5B43F4" w14:textId="77777777" w:rsidR="00337A77" w:rsidRPr="002F5199" w:rsidRDefault="00337A77" w:rsidP="00351A6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93565A1" w14:textId="77777777" w:rsidR="00337A77" w:rsidRDefault="00337A77" w:rsidP="00337A77">
      <w:pPr>
        <w:spacing w:before="0"/>
        <w:jc w:val="center"/>
        <w:rPr>
          <w:sz w:val="22"/>
          <w:lang w:val="en-US"/>
        </w:rPr>
      </w:pPr>
    </w:p>
    <w:p w14:paraId="4088CC72" w14:textId="77777777" w:rsidR="00337A77" w:rsidRDefault="00337A77" w:rsidP="00337A77">
      <w:pPr>
        <w:spacing w:before="0"/>
        <w:jc w:val="center"/>
        <w:rPr>
          <w:sz w:val="22"/>
          <w:lang w:val="en-US"/>
        </w:rPr>
      </w:pPr>
    </w:p>
    <w:p w14:paraId="5B180E06" w14:textId="77777777" w:rsidR="00337A77" w:rsidRPr="002F5199" w:rsidRDefault="00337A77" w:rsidP="00337A77">
      <w:pPr>
        <w:spacing w:before="0"/>
        <w:jc w:val="right"/>
        <w:rPr>
          <w:i/>
          <w:iCs/>
          <w:sz w:val="20"/>
          <w:lang w:val="en-US"/>
        </w:rPr>
      </w:pPr>
      <w:r w:rsidRPr="002F5199">
        <w:rPr>
          <w:i/>
          <w:iCs/>
          <w:sz w:val="20"/>
          <w:lang w:val="en-US"/>
        </w:rPr>
        <w:t>Electronic Publication</w:t>
      </w:r>
    </w:p>
    <w:p w14:paraId="44DEE980" w14:textId="77777777" w:rsidR="00337A77" w:rsidRPr="002F5199" w:rsidRDefault="00337A77" w:rsidP="00337A77">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AE6D7D">
        <w:rPr>
          <w:sz w:val="20"/>
          <w:lang w:val="en-US"/>
        </w:rPr>
        <w:t>8</w:t>
      </w:r>
    </w:p>
    <w:p w14:paraId="36B0ADDD" w14:textId="77777777" w:rsidR="00337A77" w:rsidRDefault="00337A77" w:rsidP="00337A77">
      <w:pPr>
        <w:jc w:val="center"/>
        <w:rPr>
          <w:sz w:val="22"/>
          <w:lang w:val="en-US"/>
        </w:rPr>
      </w:pPr>
    </w:p>
    <w:p w14:paraId="330AD360" w14:textId="77777777" w:rsidR="00337A77" w:rsidRPr="00470E28" w:rsidRDefault="00337A77" w:rsidP="00AE6D7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AE6D7D">
        <w:rPr>
          <w:sz w:val="20"/>
          <w:lang w:val="en-US"/>
        </w:rPr>
        <w:t>8</w:t>
      </w:r>
    </w:p>
    <w:p w14:paraId="415BC66B" w14:textId="77777777" w:rsidR="00337A77" w:rsidRPr="00470E28" w:rsidRDefault="00337A77" w:rsidP="00337A7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8D7C7B7" w14:textId="77777777" w:rsidR="00337A77" w:rsidRDefault="00337A77" w:rsidP="00337A77">
      <w:pPr>
        <w:spacing w:before="160"/>
        <w:rPr>
          <w:i/>
          <w:sz w:val="20"/>
          <w:lang w:val="en-US"/>
        </w:rPr>
        <w:sectPr w:rsidR="00337A77" w:rsidSect="00351A66">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0915B750" w14:textId="77777777" w:rsidR="00337A77" w:rsidRPr="00BF487A" w:rsidRDefault="00337A77" w:rsidP="00AE6D7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TF</w:t>
      </w:r>
      <w:r w:rsidRPr="00BF487A">
        <w:rPr>
          <w:rStyle w:val="href"/>
          <w:lang w:val="en-US"/>
        </w:rPr>
        <w:t>.</w:t>
      </w:r>
      <w:r w:rsidR="00AE6D7D">
        <w:rPr>
          <w:rStyle w:val="href"/>
          <w:lang w:val="en-US"/>
        </w:rPr>
        <w:t>2118-0</w:t>
      </w:r>
    </w:p>
    <w:p w14:paraId="2126270B" w14:textId="77777777" w:rsidR="00A6617B" w:rsidRPr="00AE6D7D" w:rsidRDefault="00AE6D7D" w:rsidP="00C71243">
      <w:pPr>
        <w:pStyle w:val="Rectitle"/>
        <w:rPr>
          <w:lang w:val="en-GB"/>
        </w:rPr>
      </w:pPr>
      <w:r w:rsidRPr="00AE6D7D">
        <w:rPr>
          <w:lang w:val="en-GB"/>
        </w:rPr>
        <w:t>Relativistic time transfer</w:t>
      </w:r>
    </w:p>
    <w:p w14:paraId="4FB4A690" w14:textId="77777777" w:rsidR="00AE6D7D" w:rsidRPr="00AE6D7D" w:rsidRDefault="00AE6D7D" w:rsidP="00AE6D7D">
      <w:pPr>
        <w:pStyle w:val="Recdate"/>
        <w:rPr>
          <w:lang w:val="en-GB"/>
        </w:rPr>
      </w:pPr>
      <w:bookmarkStart w:id="3" w:name="_Toc525523882"/>
      <w:bookmarkStart w:id="4" w:name="_Toc526856845"/>
      <w:bookmarkStart w:id="5" w:name="_Toc526856933"/>
      <w:r w:rsidRPr="00AE6D7D">
        <w:rPr>
          <w:lang w:val="en-GB"/>
        </w:rPr>
        <w:t>(2018)</w:t>
      </w:r>
    </w:p>
    <w:p w14:paraId="6066CCC9" w14:textId="77777777" w:rsidR="00AE6D7D" w:rsidRPr="00865823" w:rsidRDefault="00AE6D7D" w:rsidP="00C71243">
      <w:pPr>
        <w:pStyle w:val="HeadingSum"/>
        <w:rPr>
          <w:lang w:val="en-GB"/>
        </w:rPr>
      </w:pPr>
      <w:bookmarkStart w:id="6" w:name="_Toc529785748"/>
      <w:r w:rsidRPr="00865823">
        <w:rPr>
          <w:lang w:val="en-GB"/>
        </w:rPr>
        <w:t>Scope</w:t>
      </w:r>
      <w:bookmarkEnd w:id="3"/>
      <w:bookmarkEnd w:id="4"/>
      <w:bookmarkEnd w:id="5"/>
      <w:bookmarkEnd w:id="6"/>
    </w:p>
    <w:p w14:paraId="62CB1921" w14:textId="77777777" w:rsidR="00AE6D7D" w:rsidRPr="00865823" w:rsidRDefault="00AE6D7D" w:rsidP="00C71243">
      <w:pPr>
        <w:pStyle w:val="Summary"/>
        <w:rPr>
          <w:lang w:val="en-GB"/>
        </w:rPr>
      </w:pPr>
      <w:r w:rsidRPr="00865823">
        <w:rPr>
          <w:lang w:val="en-GB"/>
        </w:rPr>
        <w:t>This Recommendation establishes common conventional algorithms and procedures to be used in comparing clocks on the surface of the Earth and on platforms far from the Earth but within the solar system. These expressions are explicitly determined in the general relativity theory that is presently accepted to form the basis of space-time reference systems. It is envisioned that these algorithms and procedures would be used for comparisons of clocks on Earth satellites, interplanetary spacecraft, and on the surfaces of solar system bodies.</w:t>
      </w:r>
    </w:p>
    <w:p w14:paraId="248FE639" w14:textId="77777777" w:rsidR="00AE6D7D" w:rsidRPr="00007C20" w:rsidRDefault="00AE6D7D" w:rsidP="00AE6D7D">
      <w:pPr>
        <w:pStyle w:val="Headingb"/>
        <w:rPr>
          <w:lang w:val="en-GB"/>
        </w:rPr>
      </w:pPr>
      <w:bookmarkStart w:id="7" w:name="_Toc525523883"/>
      <w:bookmarkStart w:id="8" w:name="_Toc526856846"/>
      <w:bookmarkStart w:id="9" w:name="_Toc526856934"/>
      <w:bookmarkStart w:id="10" w:name="_Toc529785749"/>
      <w:r w:rsidRPr="00007C20">
        <w:rPr>
          <w:lang w:val="en-GB"/>
        </w:rPr>
        <w:t>Keywords</w:t>
      </w:r>
      <w:bookmarkEnd w:id="7"/>
      <w:bookmarkEnd w:id="8"/>
      <w:bookmarkEnd w:id="9"/>
      <w:bookmarkEnd w:id="10"/>
      <w:r w:rsidRPr="00007C20">
        <w:rPr>
          <w:lang w:val="en-GB"/>
        </w:rPr>
        <w:t xml:space="preserve"> </w:t>
      </w:r>
    </w:p>
    <w:p w14:paraId="3F7FED60" w14:textId="77777777" w:rsidR="00AE6D7D" w:rsidRPr="00AE6D7D" w:rsidRDefault="00AE6D7D" w:rsidP="00C71243">
      <w:pPr>
        <w:rPr>
          <w:lang w:val="en-GB"/>
        </w:rPr>
      </w:pPr>
      <w:r w:rsidRPr="00AE6D7D">
        <w:rPr>
          <w:rStyle w:val="BodyTextChar"/>
          <w:lang w:val="en-GB"/>
        </w:rPr>
        <w:t>Relativity</w:t>
      </w:r>
      <w:r w:rsidRPr="00AE6D7D">
        <w:rPr>
          <w:lang w:val="en-GB"/>
        </w:rPr>
        <w:t>, time transfer, signal propagation, clock, coordinate system</w:t>
      </w:r>
    </w:p>
    <w:p w14:paraId="29C25F75" w14:textId="77777777" w:rsidR="00AE6D7D" w:rsidRPr="00007C20" w:rsidRDefault="00AE6D7D" w:rsidP="00AE6D7D">
      <w:pPr>
        <w:pStyle w:val="Headingb"/>
        <w:rPr>
          <w:lang w:val="en-GB"/>
        </w:rPr>
      </w:pPr>
      <w:bookmarkStart w:id="11" w:name="_Toc526856847"/>
      <w:bookmarkStart w:id="12" w:name="_Toc526856935"/>
      <w:bookmarkStart w:id="13" w:name="_Toc529785750"/>
      <w:r w:rsidRPr="00007C20">
        <w:rPr>
          <w:lang w:val="en-GB"/>
        </w:rPr>
        <w:t>Related Recommendations and Reports</w:t>
      </w:r>
      <w:bookmarkEnd w:id="11"/>
      <w:bookmarkEnd w:id="12"/>
      <w:bookmarkEnd w:id="13"/>
    </w:p>
    <w:p w14:paraId="20D4CE58" w14:textId="77777777" w:rsidR="00AE6D7D" w:rsidRPr="00AE6D7D" w:rsidRDefault="00AE6D7D" w:rsidP="00AE6D7D">
      <w:pPr>
        <w:rPr>
          <w:lang w:val="en-GB"/>
        </w:rPr>
      </w:pPr>
      <w:r w:rsidRPr="00AE6D7D">
        <w:rPr>
          <w:lang w:val="en-GB"/>
        </w:rPr>
        <w:t>Recommendations ITU-R TF.1011-1, ITU-R TF.767-2, ITU-R TF.374-5</w:t>
      </w:r>
    </w:p>
    <w:p w14:paraId="1EFCBA59" w14:textId="77777777" w:rsidR="00AE6D7D" w:rsidRPr="00AE6D7D" w:rsidRDefault="00AE6D7D" w:rsidP="00AE6D7D">
      <w:pPr>
        <w:pStyle w:val="Normalaftertitle"/>
        <w:rPr>
          <w:lang w:val="en-GB"/>
        </w:rPr>
      </w:pPr>
      <w:r w:rsidRPr="00AE6D7D">
        <w:rPr>
          <w:lang w:val="en-GB"/>
        </w:rPr>
        <w:t>The</w:t>
      </w:r>
      <w:r w:rsidRPr="00AE6D7D">
        <w:rPr>
          <w:spacing w:val="-10"/>
          <w:lang w:val="en-GB"/>
        </w:rPr>
        <w:t xml:space="preserve"> </w:t>
      </w:r>
      <w:r w:rsidRPr="00AE6D7D">
        <w:rPr>
          <w:lang w:val="en-GB"/>
        </w:rPr>
        <w:t>ITU</w:t>
      </w:r>
      <w:r w:rsidRPr="00AE6D7D">
        <w:rPr>
          <w:spacing w:val="-8"/>
          <w:lang w:val="en-GB"/>
        </w:rPr>
        <w:t xml:space="preserve"> </w:t>
      </w:r>
      <w:r w:rsidRPr="00AE6D7D">
        <w:rPr>
          <w:lang w:val="en-GB"/>
        </w:rPr>
        <w:t>Radiocommunication</w:t>
      </w:r>
      <w:r w:rsidRPr="00AE6D7D">
        <w:rPr>
          <w:spacing w:val="-9"/>
          <w:lang w:val="en-GB"/>
        </w:rPr>
        <w:t xml:space="preserve"> </w:t>
      </w:r>
      <w:r w:rsidRPr="00AE6D7D">
        <w:rPr>
          <w:lang w:val="en-GB"/>
        </w:rPr>
        <w:t>Assembly,</w:t>
      </w:r>
    </w:p>
    <w:p w14:paraId="60859A88" w14:textId="77777777" w:rsidR="00AE6D7D" w:rsidRPr="00AE6D7D" w:rsidRDefault="00AE6D7D" w:rsidP="00AE6D7D">
      <w:pPr>
        <w:pStyle w:val="Call"/>
        <w:rPr>
          <w:color w:val="000000"/>
          <w:lang w:val="en-GB"/>
        </w:rPr>
      </w:pPr>
      <w:r w:rsidRPr="00AE6D7D">
        <w:rPr>
          <w:lang w:val="en-GB"/>
        </w:rPr>
        <w:t>considering</w:t>
      </w:r>
    </w:p>
    <w:p w14:paraId="00864813" w14:textId="77777777" w:rsidR="00AE6D7D" w:rsidRPr="00AE6D7D" w:rsidRDefault="00AE6D7D" w:rsidP="00AE6D7D">
      <w:pPr>
        <w:rPr>
          <w:lang w:val="en-GB"/>
        </w:rPr>
      </w:pPr>
      <w:r w:rsidRPr="00AE6D7D">
        <w:rPr>
          <w:i/>
          <w:iCs/>
          <w:lang w:val="en-GB"/>
        </w:rPr>
        <w:t>a)</w:t>
      </w:r>
      <w:r w:rsidRPr="00AE6D7D">
        <w:rPr>
          <w:lang w:val="en-GB"/>
        </w:rPr>
        <w:tab/>
        <w:t>that it is desirable to maintain coordination of standard time and frequency on platforms operating in the vicinity of the Earth and in the solar system;</w:t>
      </w:r>
    </w:p>
    <w:p w14:paraId="3A87AD43" w14:textId="77777777" w:rsidR="00AE6D7D" w:rsidRPr="00AE6D7D" w:rsidRDefault="00AE6D7D" w:rsidP="00AE6D7D">
      <w:pPr>
        <w:rPr>
          <w:lang w:val="en-GB"/>
        </w:rPr>
      </w:pPr>
      <w:r w:rsidRPr="00AE6D7D">
        <w:rPr>
          <w:i/>
          <w:iCs/>
          <w:lang w:val="en-GB"/>
        </w:rPr>
        <w:t>b)</w:t>
      </w:r>
      <w:r w:rsidRPr="00AE6D7D">
        <w:rPr>
          <w:lang w:val="en-GB"/>
        </w:rPr>
        <w:tab/>
        <w:t>that accurate means of transferring time and frequency are required to meet the future needs of communication, navigation, and science in the vicinity of the Earth and in the solar system;</w:t>
      </w:r>
    </w:p>
    <w:p w14:paraId="020EAB34" w14:textId="77777777" w:rsidR="00AE6D7D" w:rsidRPr="00AE6D7D" w:rsidRDefault="00AE6D7D" w:rsidP="00AE6D7D">
      <w:pPr>
        <w:rPr>
          <w:lang w:val="en-GB"/>
        </w:rPr>
      </w:pPr>
      <w:r w:rsidRPr="00AE6D7D">
        <w:rPr>
          <w:i/>
          <w:iCs/>
          <w:lang w:val="en-GB"/>
        </w:rPr>
        <w:t>c)</w:t>
      </w:r>
      <w:r w:rsidRPr="00AE6D7D">
        <w:rPr>
          <w:lang w:val="en-GB"/>
        </w:rPr>
        <w:tab/>
        <w:t>that clocks are subject to path dependent time and frequency variations due to their motion and to the gravitational potential in which they operate;</w:t>
      </w:r>
    </w:p>
    <w:p w14:paraId="07CA89E4" w14:textId="77777777" w:rsidR="00AE6D7D" w:rsidRPr="00AE6D7D" w:rsidRDefault="00AE6D7D" w:rsidP="00AE6D7D">
      <w:pPr>
        <w:rPr>
          <w:lang w:val="en-GB"/>
        </w:rPr>
      </w:pPr>
      <w:r w:rsidRPr="00AE6D7D">
        <w:rPr>
          <w:i/>
          <w:iCs/>
          <w:lang w:val="en-GB"/>
        </w:rPr>
        <w:t>d)</w:t>
      </w:r>
      <w:r w:rsidRPr="00AE6D7D">
        <w:rPr>
          <w:lang w:val="en-GB"/>
        </w:rPr>
        <w:tab/>
        <w:t>that the conceptual foundation for the transfer of time and frequency should be clearly outlined;</w:t>
      </w:r>
    </w:p>
    <w:p w14:paraId="00189274" w14:textId="77777777" w:rsidR="00AE6D7D" w:rsidRPr="00AE6D7D" w:rsidRDefault="00AE6D7D" w:rsidP="00AE6D7D">
      <w:pPr>
        <w:rPr>
          <w:lang w:val="en-GB"/>
        </w:rPr>
      </w:pPr>
      <w:r w:rsidRPr="00AE6D7D">
        <w:rPr>
          <w:i/>
          <w:iCs/>
          <w:lang w:val="en-GB"/>
        </w:rPr>
        <w:t>e)</w:t>
      </w:r>
      <w:r w:rsidRPr="00AE6D7D">
        <w:rPr>
          <w:lang w:val="en-GB"/>
        </w:rPr>
        <w:tab/>
        <w:t>that procedures for the transfer of time and frequency in the vicinity of the Earth and across celestial bodies and spacecraft in the solar system require the use of mathematical algorithms that account for relativistic effects,</w:t>
      </w:r>
    </w:p>
    <w:p w14:paraId="49B70D19" w14:textId="77777777" w:rsidR="00AE6D7D" w:rsidRPr="00AE6D7D" w:rsidRDefault="00AE6D7D" w:rsidP="00AE6D7D">
      <w:pPr>
        <w:rPr>
          <w:lang w:val="en-GB"/>
        </w:rPr>
      </w:pPr>
      <w:r w:rsidRPr="00AE6D7D">
        <w:rPr>
          <w:i/>
          <w:iCs/>
          <w:lang w:val="en-GB"/>
        </w:rPr>
        <w:t>f)</w:t>
      </w:r>
      <w:r w:rsidRPr="00AE6D7D">
        <w:rPr>
          <w:lang w:val="en-GB"/>
        </w:rPr>
        <w:tab/>
        <w:t>that</w:t>
      </w:r>
      <w:r w:rsidRPr="00AE6D7D">
        <w:rPr>
          <w:spacing w:val="17"/>
          <w:lang w:val="en-GB"/>
        </w:rPr>
        <w:t xml:space="preserve"> </w:t>
      </w:r>
      <w:r w:rsidRPr="00AE6D7D">
        <w:rPr>
          <w:spacing w:val="-1"/>
          <w:lang w:val="en-GB"/>
        </w:rPr>
        <w:t>requirements</w:t>
      </w:r>
      <w:r w:rsidRPr="00AE6D7D">
        <w:rPr>
          <w:spacing w:val="18"/>
          <w:lang w:val="en-GB"/>
        </w:rPr>
        <w:t xml:space="preserve"> </w:t>
      </w:r>
      <w:r w:rsidRPr="00AE6D7D">
        <w:rPr>
          <w:lang w:val="en-GB"/>
        </w:rPr>
        <w:t>for</w:t>
      </w:r>
      <w:r w:rsidRPr="00AE6D7D">
        <w:rPr>
          <w:spacing w:val="17"/>
          <w:lang w:val="en-GB"/>
        </w:rPr>
        <w:t xml:space="preserve"> </w:t>
      </w:r>
      <w:r w:rsidRPr="00AE6D7D">
        <w:rPr>
          <w:spacing w:val="-1"/>
          <w:lang w:val="en-GB"/>
        </w:rPr>
        <w:t>precision</w:t>
      </w:r>
      <w:r w:rsidRPr="00AE6D7D">
        <w:rPr>
          <w:spacing w:val="18"/>
          <w:lang w:val="en-GB"/>
        </w:rPr>
        <w:t xml:space="preserve"> </w:t>
      </w:r>
      <w:r w:rsidRPr="00AE6D7D">
        <w:rPr>
          <w:lang w:val="en-GB"/>
        </w:rPr>
        <w:t>and</w:t>
      </w:r>
      <w:r w:rsidRPr="00AE6D7D">
        <w:rPr>
          <w:spacing w:val="18"/>
          <w:lang w:val="en-GB"/>
        </w:rPr>
        <w:t xml:space="preserve"> </w:t>
      </w:r>
      <w:r w:rsidRPr="00AE6D7D">
        <w:rPr>
          <w:lang w:val="en-GB"/>
        </w:rPr>
        <w:t>accuracy</w:t>
      </w:r>
      <w:r w:rsidRPr="00AE6D7D">
        <w:rPr>
          <w:spacing w:val="17"/>
          <w:lang w:val="en-GB"/>
        </w:rPr>
        <w:t xml:space="preserve"> </w:t>
      </w:r>
      <w:r w:rsidRPr="00AE6D7D">
        <w:rPr>
          <w:spacing w:val="-1"/>
          <w:lang w:val="en-GB"/>
        </w:rPr>
        <w:t>for</w:t>
      </w:r>
      <w:r w:rsidRPr="00AE6D7D">
        <w:rPr>
          <w:spacing w:val="18"/>
          <w:lang w:val="en-GB"/>
        </w:rPr>
        <w:t xml:space="preserve"> </w:t>
      </w:r>
      <w:r w:rsidRPr="00AE6D7D">
        <w:rPr>
          <w:lang w:val="en-GB"/>
        </w:rPr>
        <w:t>the</w:t>
      </w:r>
      <w:r w:rsidRPr="00AE6D7D">
        <w:rPr>
          <w:spacing w:val="17"/>
          <w:lang w:val="en-GB"/>
        </w:rPr>
        <w:t xml:space="preserve"> </w:t>
      </w:r>
      <w:r w:rsidRPr="00AE6D7D">
        <w:rPr>
          <w:lang w:val="en-GB"/>
        </w:rPr>
        <w:t>transfer</w:t>
      </w:r>
      <w:r w:rsidRPr="00AE6D7D">
        <w:rPr>
          <w:spacing w:val="18"/>
          <w:lang w:val="en-GB"/>
        </w:rPr>
        <w:t xml:space="preserve"> </w:t>
      </w:r>
      <w:r w:rsidRPr="00AE6D7D">
        <w:rPr>
          <w:lang w:val="en-GB"/>
        </w:rPr>
        <w:t>of</w:t>
      </w:r>
      <w:r w:rsidRPr="00AE6D7D">
        <w:rPr>
          <w:spacing w:val="18"/>
          <w:lang w:val="en-GB"/>
        </w:rPr>
        <w:t xml:space="preserve"> </w:t>
      </w:r>
      <w:r w:rsidRPr="00AE6D7D">
        <w:rPr>
          <w:spacing w:val="-1"/>
          <w:lang w:val="en-GB"/>
        </w:rPr>
        <w:t>time</w:t>
      </w:r>
      <w:r w:rsidRPr="00AE6D7D">
        <w:rPr>
          <w:spacing w:val="17"/>
          <w:lang w:val="en-GB"/>
        </w:rPr>
        <w:t xml:space="preserve"> </w:t>
      </w:r>
      <w:r w:rsidRPr="00AE6D7D">
        <w:rPr>
          <w:lang w:val="en-GB"/>
        </w:rPr>
        <w:t>and</w:t>
      </w:r>
      <w:r w:rsidRPr="00AE6D7D">
        <w:rPr>
          <w:spacing w:val="18"/>
          <w:lang w:val="en-GB"/>
        </w:rPr>
        <w:t xml:space="preserve"> </w:t>
      </w:r>
      <w:r w:rsidRPr="00AE6D7D">
        <w:rPr>
          <w:lang w:val="en-GB"/>
        </w:rPr>
        <w:t>frequency</w:t>
      </w:r>
      <w:r w:rsidRPr="00AE6D7D">
        <w:rPr>
          <w:spacing w:val="18"/>
          <w:lang w:val="en-GB"/>
        </w:rPr>
        <w:t xml:space="preserve"> </w:t>
      </w:r>
      <w:r w:rsidRPr="00AE6D7D">
        <w:rPr>
          <w:lang w:val="en-GB"/>
        </w:rPr>
        <w:t>in</w:t>
      </w:r>
      <w:r w:rsidRPr="00AE6D7D">
        <w:rPr>
          <w:spacing w:val="17"/>
          <w:lang w:val="en-GB"/>
        </w:rPr>
        <w:t xml:space="preserve"> </w:t>
      </w:r>
      <w:r w:rsidRPr="00AE6D7D">
        <w:rPr>
          <w:spacing w:val="-1"/>
          <w:lang w:val="en-GB"/>
        </w:rPr>
        <w:t>the</w:t>
      </w:r>
      <w:r w:rsidRPr="00AE6D7D">
        <w:rPr>
          <w:spacing w:val="47"/>
          <w:w w:val="99"/>
          <w:lang w:val="en-GB"/>
        </w:rPr>
        <w:t xml:space="preserve"> </w:t>
      </w:r>
      <w:r w:rsidRPr="00AE6D7D">
        <w:rPr>
          <w:lang w:val="en-GB"/>
        </w:rPr>
        <w:t>vicinity</w:t>
      </w:r>
      <w:r w:rsidRPr="00AE6D7D">
        <w:rPr>
          <w:spacing w:val="-5"/>
          <w:lang w:val="en-GB"/>
        </w:rPr>
        <w:t xml:space="preserve"> </w:t>
      </w:r>
      <w:r w:rsidRPr="00AE6D7D">
        <w:rPr>
          <w:lang w:val="en-GB"/>
        </w:rPr>
        <w:t>of</w:t>
      </w:r>
      <w:r w:rsidRPr="00AE6D7D">
        <w:rPr>
          <w:spacing w:val="-5"/>
          <w:lang w:val="en-GB"/>
        </w:rPr>
        <w:t xml:space="preserve"> </w:t>
      </w:r>
      <w:r w:rsidRPr="00AE6D7D">
        <w:rPr>
          <w:lang w:val="en-GB"/>
        </w:rPr>
        <w:t>the</w:t>
      </w:r>
      <w:r w:rsidRPr="00AE6D7D">
        <w:rPr>
          <w:spacing w:val="-6"/>
          <w:lang w:val="en-GB"/>
        </w:rPr>
        <w:t xml:space="preserve"> </w:t>
      </w:r>
      <w:r w:rsidRPr="00AE6D7D">
        <w:rPr>
          <w:lang w:val="en-GB"/>
        </w:rPr>
        <w:t>Earth</w:t>
      </w:r>
      <w:r w:rsidRPr="00AE6D7D">
        <w:rPr>
          <w:spacing w:val="-5"/>
          <w:lang w:val="en-GB"/>
        </w:rPr>
        <w:t xml:space="preserve"> </w:t>
      </w:r>
      <w:r w:rsidRPr="00AE6D7D">
        <w:rPr>
          <w:lang w:val="en-GB"/>
        </w:rPr>
        <w:t>and</w:t>
      </w:r>
      <w:r w:rsidRPr="00AE6D7D">
        <w:rPr>
          <w:spacing w:val="-6"/>
          <w:lang w:val="en-GB"/>
        </w:rPr>
        <w:t xml:space="preserve"> </w:t>
      </w:r>
      <w:r w:rsidRPr="00AE6D7D">
        <w:rPr>
          <w:lang w:val="en-GB"/>
        </w:rPr>
        <w:t>in</w:t>
      </w:r>
      <w:r w:rsidRPr="00AE6D7D">
        <w:rPr>
          <w:spacing w:val="-5"/>
          <w:lang w:val="en-GB"/>
        </w:rPr>
        <w:t xml:space="preserve"> </w:t>
      </w:r>
      <w:r w:rsidRPr="00AE6D7D">
        <w:rPr>
          <w:lang w:val="en-GB"/>
        </w:rPr>
        <w:t>the</w:t>
      </w:r>
      <w:r w:rsidRPr="00AE6D7D">
        <w:rPr>
          <w:spacing w:val="-6"/>
          <w:lang w:val="en-GB"/>
        </w:rPr>
        <w:t xml:space="preserve"> </w:t>
      </w:r>
      <w:r w:rsidRPr="00AE6D7D">
        <w:rPr>
          <w:spacing w:val="-1"/>
          <w:lang w:val="en-GB"/>
        </w:rPr>
        <w:t>solar</w:t>
      </w:r>
      <w:r w:rsidRPr="00AE6D7D">
        <w:rPr>
          <w:spacing w:val="-6"/>
          <w:lang w:val="en-GB"/>
        </w:rPr>
        <w:t xml:space="preserve"> </w:t>
      </w:r>
      <w:r w:rsidRPr="00AE6D7D">
        <w:rPr>
          <w:lang w:val="en-GB"/>
        </w:rPr>
        <w:t>system</w:t>
      </w:r>
      <w:r w:rsidRPr="00AE6D7D">
        <w:rPr>
          <w:spacing w:val="-7"/>
          <w:lang w:val="en-GB"/>
        </w:rPr>
        <w:t xml:space="preserve"> </w:t>
      </w:r>
      <w:r w:rsidRPr="00AE6D7D">
        <w:rPr>
          <w:lang w:val="en-GB"/>
        </w:rPr>
        <w:t>depend</w:t>
      </w:r>
      <w:r w:rsidRPr="00AE6D7D">
        <w:rPr>
          <w:spacing w:val="-5"/>
          <w:lang w:val="en-GB"/>
        </w:rPr>
        <w:t xml:space="preserve"> </w:t>
      </w:r>
      <w:r w:rsidRPr="00AE6D7D">
        <w:rPr>
          <w:lang w:val="en-GB"/>
        </w:rPr>
        <w:t>on</w:t>
      </w:r>
      <w:r w:rsidRPr="00AE6D7D">
        <w:rPr>
          <w:spacing w:val="-5"/>
          <w:lang w:val="en-GB"/>
        </w:rPr>
        <w:t xml:space="preserve"> </w:t>
      </w:r>
      <w:r w:rsidRPr="00AE6D7D">
        <w:rPr>
          <w:lang w:val="en-GB"/>
        </w:rPr>
        <w:t>the</w:t>
      </w:r>
      <w:r w:rsidRPr="00AE6D7D">
        <w:rPr>
          <w:spacing w:val="-4"/>
          <w:lang w:val="en-GB"/>
        </w:rPr>
        <w:t xml:space="preserve"> </w:t>
      </w:r>
      <w:r w:rsidRPr="00AE6D7D">
        <w:rPr>
          <w:spacing w:val="-1"/>
          <w:lang w:val="en-GB"/>
        </w:rPr>
        <w:t>specific</w:t>
      </w:r>
      <w:r w:rsidRPr="00AE6D7D">
        <w:rPr>
          <w:spacing w:val="-6"/>
          <w:lang w:val="en-GB"/>
        </w:rPr>
        <w:t xml:space="preserve"> </w:t>
      </w:r>
      <w:r w:rsidRPr="00AE6D7D">
        <w:rPr>
          <w:spacing w:val="-1"/>
          <w:lang w:val="en-GB"/>
        </w:rPr>
        <w:t>application,</w:t>
      </w:r>
    </w:p>
    <w:p w14:paraId="0E7E6609" w14:textId="77777777" w:rsidR="00AE6D7D" w:rsidRPr="00AE6D7D" w:rsidRDefault="00AE6D7D" w:rsidP="00AE6D7D">
      <w:pPr>
        <w:pStyle w:val="Call"/>
        <w:rPr>
          <w:lang w:val="en-GB"/>
        </w:rPr>
      </w:pPr>
      <w:r w:rsidRPr="00AE6D7D">
        <w:rPr>
          <w:lang w:val="en-GB"/>
        </w:rPr>
        <w:t>recommends</w:t>
      </w:r>
    </w:p>
    <w:p w14:paraId="221D1B59" w14:textId="77777777" w:rsidR="00AE6D7D" w:rsidRPr="00AE6D7D" w:rsidRDefault="00AE6D7D" w:rsidP="007C11A4">
      <w:pPr>
        <w:rPr>
          <w:lang w:val="en-GB"/>
        </w:rPr>
      </w:pPr>
      <w:r w:rsidRPr="00AE6D7D">
        <w:rPr>
          <w:lang w:val="en-GB"/>
        </w:rPr>
        <w:t xml:space="preserve">that the mathematical algorithms that account for relativistic effects in the transfer of time and </w:t>
      </w:r>
      <w:r w:rsidR="007C11A4">
        <w:rPr>
          <w:lang w:val="en-GB"/>
        </w:rPr>
        <w:t>frequency as provided in Annex I</w:t>
      </w:r>
      <w:r w:rsidRPr="00AE6D7D">
        <w:rPr>
          <w:lang w:val="en-GB"/>
        </w:rPr>
        <w:t xml:space="preserve"> be used as appropriate.</w:t>
      </w:r>
    </w:p>
    <w:p w14:paraId="51AEE206" w14:textId="77777777" w:rsidR="00AE6D7D" w:rsidRDefault="00AE6D7D" w:rsidP="007C11A4">
      <w:pPr>
        <w:rPr>
          <w:lang w:val="en-GB"/>
        </w:rPr>
      </w:pPr>
    </w:p>
    <w:p w14:paraId="3D21DEF7" w14:textId="77777777" w:rsidR="007C11A4" w:rsidRPr="00AE6D7D" w:rsidRDefault="007C11A4" w:rsidP="007C11A4">
      <w:pPr>
        <w:rPr>
          <w:lang w:val="en-GB"/>
        </w:rPr>
      </w:pPr>
    </w:p>
    <w:p w14:paraId="57737AF4" w14:textId="77777777" w:rsidR="007C11A4" w:rsidRPr="007C11A4" w:rsidRDefault="007C11A4" w:rsidP="007C11A4">
      <w:pPr>
        <w:pStyle w:val="AnnexNoTitle"/>
        <w:rPr>
          <w:lang w:val="en-GB"/>
        </w:rPr>
      </w:pPr>
      <w:bookmarkStart w:id="14" w:name="_GoBack"/>
      <w:bookmarkEnd w:id="14"/>
      <w:r w:rsidRPr="007C11A4">
        <w:rPr>
          <w:lang w:val="en-GB"/>
        </w:rPr>
        <w:br w:type="page"/>
      </w:r>
    </w:p>
    <w:p w14:paraId="0440B896" w14:textId="77777777" w:rsidR="00AE6D7D" w:rsidRPr="00865823" w:rsidRDefault="00AE6D7D" w:rsidP="007C11A4">
      <w:pPr>
        <w:pStyle w:val="AnnexNoTitle"/>
        <w:rPr>
          <w:lang w:val="en-GB"/>
        </w:rPr>
      </w:pPr>
      <w:r w:rsidRPr="00865823">
        <w:rPr>
          <w:lang w:val="en-GB"/>
        </w:rPr>
        <w:t>A</w:t>
      </w:r>
      <w:r w:rsidR="007C11A4" w:rsidRPr="00865823">
        <w:rPr>
          <w:lang w:val="en-GB"/>
        </w:rPr>
        <w:t>nnex I</w:t>
      </w:r>
    </w:p>
    <w:p w14:paraId="41F61315" w14:textId="0EFC4FBA" w:rsidR="00AE6D7D" w:rsidRPr="00865823" w:rsidRDefault="00261193" w:rsidP="00261193">
      <w:pPr>
        <w:jc w:val="center"/>
        <w:rPr>
          <w:lang w:val="en-GB"/>
        </w:rPr>
      </w:pPr>
      <w:r w:rsidRPr="00865823">
        <w:rPr>
          <w:lang w:val="en-GB"/>
        </w:rPr>
        <w:t>TABLE OF CONTENTS</w:t>
      </w:r>
    </w:p>
    <w:p w14:paraId="008B5DCD" w14:textId="28A9F640" w:rsidR="00261193" w:rsidRPr="00865823" w:rsidRDefault="00261193" w:rsidP="00261193">
      <w:pPr>
        <w:pStyle w:val="toc0"/>
        <w:rPr>
          <w:lang w:val="en-GB"/>
        </w:rPr>
      </w:pPr>
      <w:r w:rsidRPr="00865823">
        <w:rPr>
          <w:lang w:val="en-GB"/>
        </w:rPr>
        <w:tab/>
        <w:t>Page</w:t>
      </w:r>
    </w:p>
    <w:p w14:paraId="1846D623" w14:textId="2805745E" w:rsidR="00AE6D7D" w:rsidRDefault="00AE6D7D" w:rsidP="00AE6D7D">
      <w:pPr>
        <w:pStyle w:val="TOC1"/>
        <w:rPr>
          <w:rFonts w:asciiTheme="minorHAnsi" w:eastAsiaTheme="minorEastAsia" w:hAnsiTheme="minorHAnsi" w:cstheme="minorBidi"/>
          <w:noProof/>
          <w:sz w:val="22"/>
          <w:szCs w:val="22"/>
          <w:lang w:eastAsia="zh-CN"/>
        </w:rPr>
      </w:pPr>
      <w:r w:rsidRPr="00007C20">
        <w:fldChar w:fldCharType="begin"/>
      </w:r>
      <w:r w:rsidRPr="00007C20">
        <w:instrText xml:space="preserve"> TOC \h \z \t "Ref_title,1,Heading_i,2,Heading_b,1,Method_heading1,1,Method_heading2,2,Method_heading3,3" </w:instrText>
      </w:r>
      <w:r w:rsidRPr="00007C20">
        <w:fldChar w:fldCharType="separate"/>
      </w:r>
      <w:hyperlink w:anchor="_Toc529785748" w:history="1">
        <w:r w:rsidRPr="008A32F3">
          <w:rPr>
            <w:rStyle w:val="Hyperlink"/>
            <w:noProof/>
          </w:rPr>
          <w:t>Scope</w:t>
        </w:r>
        <w:r w:rsidR="00261193">
          <w:rPr>
            <w:rStyle w:val="Hyperlink"/>
            <w:noProof/>
          </w:rPr>
          <w:tab/>
        </w:r>
        <w:r>
          <w:rPr>
            <w:noProof/>
            <w:webHidden/>
          </w:rPr>
          <w:tab/>
        </w:r>
        <w:r>
          <w:rPr>
            <w:noProof/>
            <w:webHidden/>
          </w:rPr>
          <w:fldChar w:fldCharType="begin"/>
        </w:r>
        <w:r>
          <w:rPr>
            <w:noProof/>
            <w:webHidden/>
          </w:rPr>
          <w:instrText xml:space="preserve"> PAGEREF _Toc529785748 \h </w:instrText>
        </w:r>
        <w:r>
          <w:rPr>
            <w:noProof/>
            <w:webHidden/>
          </w:rPr>
        </w:r>
        <w:r>
          <w:rPr>
            <w:noProof/>
            <w:webHidden/>
          </w:rPr>
          <w:fldChar w:fldCharType="separate"/>
        </w:r>
        <w:r w:rsidR="00B6337F">
          <w:rPr>
            <w:noProof/>
            <w:webHidden/>
          </w:rPr>
          <w:t>1</w:t>
        </w:r>
        <w:r>
          <w:rPr>
            <w:noProof/>
            <w:webHidden/>
          </w:rPr>
          <w:fldChar w:fldCharType="end"/>
        </w:r>
      </w:hyperlink>
    </w:p>
    <w:p w14:paraId="7091B775" w14:textId="77C659F3" w:rsidR="00AE6D7D" w:rsidRDefault="00B6337F" w:rsidP="00AE6D7D">
      <w:pPr>
        <w:pStyle w:val="TOC1"/>
        <w:rPr>
          <w:rFonts w:asciiTheme="minorHAnsi" w:eastAsiaTheme="minorEastAsia" w:hAnsiTheme="minorHAnsi" w:cstheme="minorBidi"/>
          <w:noProof/>
          <w:sz w:val="22"/>
          <w:szCs w:val="22"/>
          <w:lang w:eastAsia="zh-CN"/>
        </w:rPr>
      </w:pPr>
      <w:hyperlink w:anchor="_Toc529785749" w:history="1">
        <w:r w:rsidR="00AE6D7D" w:rsidRPr="008A32F3">
          <w:rPr>
            <w:rStyle w:val="Hyperlink"/>
            <w:noProof/>
          </w:rPr>
          <w:t>Keywords</w:t>
        </w:r>
        <w:r w:rsidR="00261193">
          <w:rPr>
            <w:rStyle w:val="Hyperlink"/>
            <w:noProof/>
          </w:rPr>
          <w:tab/>
        </w:r>
        <w:r w:rsidR="00AE6D7D">
          <w:rPr>
            <w:noProof/>
            <w:webHidden/>
          </w:rPr>
          <w:tab/>
        </w:r>
        <w:r w:rsidR="00AE6D7D">
          <w:rPr>
            <w:noProof/>
            <w:webHidden/>
          </w:rPr>
          <w:fldChar w:fldCharType="begin"/>
        </w:r>
        <w:r w:rsidR="00AE6D7D">
          <w:rPr>
            <w:noProof/>
            <w:webHidden/>
          </w:rPr>
          <w:instrText xml:space="preserve"> PAGEREF _Toc529785749 \h </w:instrText>
        </w:r>
        <w:r w:rsidR="00AE6D7D">
          <w:rPr>
            <w:noProof/>
            <w:webHidden/>
          </w:rPr>
        </w:r>
        <w:r w:rsidR="00AE6D7D">
          <w:rPr>
            <w:noProof/>
            <w:webHidden/>
          </w:rPr>
          <w:fldChar w:fldCharType="separate"/>
        </w:r>
        <w:r>
          <w:rPr>
            <w:noProof/>
            <w:webHidden/>
          </w:rPr>
          <w:t>1</w:t>
        </w:r>
        <w:r w:rsidR="00AE6D7D">
          <w:rPr>
            <w:noProof/>
            <w:webHidden/>
          </w:rPr>
          <w:fldChar w:fldCharType="end"/>
        </w:r>
      </w:hyperlink>
    </w:p>
    <w:p w14:paraId="2137ECEE" w14:textId="2FECC9B6" w:rsidR="00AE6D7D" w:rsidRDefault="00B6337F" w:rsidP="00AE6D7D">
      <w:pPr>
        <w:pStyle w:val="TOC1"/>
        <w:rPr>
          <w:rFonts w:asciiTheme="minorHAnsi" w:eastAsiaTheme="minorEastAsia" w:hAnsiTheme="minorHAnsi" w:cstheme="minorBidi"/>
          <w:noProof/>
          <w:sz w:val="22"/>
          <w:szCs w:val="22"/>
          <w:lang w:eastAsia="zh-CN"/>
        </w:rPr>
      </w:pPr>
      <w:hyperlink w:anchor="_Toc529785750" w:history="1">
        <w:r w:rsidR="00AE6D7D" w:rsidRPr="008A32F3">
          <w:rPr>
            <w:rStyle w:val="Hyperlink"/>
            <w:noProof/>
          </w:rPr>
          <w:t>Related Recommendations and Reports</w:t>
        </w:r>
        <w:r w:rsidR="00261193">
          <w:rPr>
            <w:rStyle w:val="Hyperlink"/>
            <w:noProof/>
          </w:rPr>
          <w:tab/>
        </w:r>
        <w:r w:rsidR="00AE6D7D">
          <w:rPr>
            <w:noProof/>
            <w:webHidden/>
          </w:rPr>
          <w:tab/>
        </w:r>
        <w:r w:rsidR="00AE6D7D">
          <w:rPr>
            <w:noProof/>
            <w:webHidden/>
          </w:rPr>
          <w:fldChar w:fldCharType="begin"/>
        </w:r>
        <w:r w:rsidR="00AE6D7D">
          <w:rPr>
            <w:noProof/>
            <w:webHidden/>
          </w:rPr>
          <w:instrText xml:space="preserve"> PAGEREF _Toc529785750 \h </w:instrText>
        </w:r>
        <w:r w:rsidR="00AE6D7D">
          <w:rPr>
            <w:noProof/>
            <w:webHidden/>
          </w:rPr>
        </w:r>
        <w:r w:rsidR="00AE6D7D">
          <w:rPr>
            <w:noProof/>
            <w:webHidden/>
          </w:rPr>
          <w:fldChar w:fldCharType="separate"/>
        </w:r>
        <w:r>
          <w:rPr>
            <w:noProof/>
            <w:webHidden/>
          </w:rPr>
          <w:t>1</w:t>
        </w:r>
        <w:r w:rsidR="00AE6D7D">
          <w:rPr>
            <w:noProof/>
            <w:webHidden/>
          </w:rPr>
          <w:fldChar w:fldCharType="end"/>
        </w:r>
      </w:hyperlink>
    </w:p>
    <w:p w14:paraId="79892FD0" w14:textId="557CBEE0" w:rsidR="00AE6D7D" w:rsidRDefault="00B6337F" w:rsidP="00AE6D7D">
      <w:pPr>
        <w:pStyle w:val="TOC1"/>
        <w:rPr>
          <w:rFonts w:asciiTheme="minorHAnsi" w:eastAsiaTheme="minorEastAsia" w:hAnsiTheme="minorHAnsi" w:cstheme="minorBidi"/>
          <w:noProof/>
          <w:sz w:val="22"/>
          <w:szCs w:val="22"/>
          <w:lang w:eastAsia="zh-CN"/>
        </w:rPr>
      </w:pPr>
      <w:hyperlink w:anchor="_Toc529785751" w:history="1">
        <w:r w:rsidR="00AE6D7D" w:rsidRPr="008A32F3">
          <w:rPr>
            <w:rStyle w:val="Hyperlink"/>
            <w:noProof/>
          </w:rPr>
          <w:t>1</w:t>
        </w:r>
        <w:r w:rsidR="00AE6D7D">
          <w:rPr>
            <w:rFonts w:asciiTheme="minorHAnsi" w:eastAsiaTheme="minorEastAsia" w:hAnsiTheme="minorHAnsi" w:cstheme="minorBidi"/>
            <w:noProof/>
            <w:sz w:val="22"/>
            <w:szCs w:val="22"/>
            <w:lang w:eastAsia="zh-CN"/>
          </w:rPr>
          <w:tab/>
        </w:r>
        <w:r w:rsidR="00AE6D7D" w:rsidRPr="008A32F3">
          <w:rPr>
            <w:rStyle w:val="Hyperlink"/>
            <w:noProof/>
          </w:rPr>
          <w:t>Objective</w:t>
        </w:r>
        <w:r w:rsidR="00261193">
          <w:rPr>
            <w:rStyle w:val="Hyperlink"/>
            <w:noProof/>
          </w:rPr>
          <w:tab/>
        </w:r>
        <w:r w:rsidR="00AE6D7D">
          <w:rPr>
            <w:noProof/>
            <w:webHidden/>
          </w:rPr>
          <w:tab/>
        </w:r>
        <w:r w:rsidR="00AE6D7D">
          <w:rPr>
            <w:noProof/>
            <w:webHidden/>
          </w:rPr>
          <w:fldChar w:fldCharType="begin"/>
        </w:r>
        <w:r w:rsidR="00AE6D7D">
          <w:rPr>
            <w:noProof/>
            <w:webHidden/>
          </w:rPr>
          <w:instrText xml:space="preserve"> PAGEREF _Toc529785751 \h </w:instrText>
        </w:r>
        <w:r w:rsidR="00AE6D7D">
          <w:rPr>
            <w:noProof/>
            <w:webHidden/>
          </w:rPr>
        </w:r>
        <w:r w:rsidR="00AE6D7D">
          <w:rPr>
            <w:noProof/>
            <w:webHidden/>
          </w:rPr>
          <w:fldChar w:fldCharType="separate"/>
        </w:r>
        <w:r>
          <w:rPr>
            <w:noProof/>
            <w:webHidden/>
          </w:rPr>
          <w:t>3</w:t>
        </w:r>
        <w:r w:rsidR="00AE6D7D">
          <w:rPr>
            <w:noProof/>
            <w:webHidden/>
          </w:rPr>
          <w:fldChar w:fldCharType="end"/>
        </w:r>
      </w:hyperlink>
    </w:p>
    <w:p w14:paraId="1EFC3819" w14:textId="56FA08F0" w:rsidR="00AE6D7D" w:rsidRDefault="00B6337F" w:rsidP="00AE6D7D">
      <w:pPr>
        <w:pStyle w:val="TOC1"/>
        <w:rPr>
          <w:rFonts w:asciiTheme="minorHAnsi" w:eastAsiaTheme="minorEastAsia" w:hAnsiTheme="minorHAnsi" w:cstheme="minorBidi"/>
          <w:noProof/>
          <w:sz w:val="22"/>
          <w:szCs w:val="22"/>
          <w:lang w:eastAsia="zh-CN"/>
        </w:rPr>
      </w:pPr>
      <w:hyperlink w:anchor="_Toc529785752" w:history="1">
        <w:r w:rsidR="00AE6D7D" w:rsidRPr="008A32F3">
          <w:rPr>
            <w:rStyle w:val="Hyperlink"/>
            <w:noProof/>
          </w:rPr>
          <w:t>2</w:t>
        </w:r>
        <w:r w:rsidR="00AE6D7D">
          <w:rPr>
            <w:rFonts w:asciiTheme="minorHAnsi" w:eastAsiaTheme="minorEastAsia" w:hAnsiTheme="minorHAnsi" w:cstheme="minorBidi"/>
            <w:noProof/>
            <w:sz w:val="22"/>
            <w:szCs w:val="22"/>
            <w:lang w:eastAsia="zh-CN"/>
          </w:rPr>
          <w:tab/>
        </w:r>
        <w:r w:rsidR="00AE6D7D" w:rsidRPr="008A32F3">
          <w:rPr>
            <w:rStyle w:val="Hyperlink"/>
            <w:noProof/>
          </w:rPr>
          <w:t>Relativistic Framework</w:t>
        </w:r>
        <w:r w:rsidR="00261193">
          <w:rPr>
            <w:rStyle w:val="Hyperlink"/>
            <w:noProof/>
          </w:rPr>
          <w:tab/>
        </w:r>
        <w:r w:rsidR="00AE6D7D">
          <w:rPr>
            <w:noProof/>
            <w:webHidden/>
          </w:rPr>
          <w:tab/>
        </w:r>
        <w:r w:rsidR="00AE6D7D">
          <w:rPr>
            <w:noProof/>
            <w:webHidden/>
          </w:rPr>
          <w:fldChar w:fldCharType="begin"/>
        </w:r>
        <w:r w:rsidR="00AE6D7D">
          <w:rPr>
            <w:noProof/>
            <w:webHidden/>
          </w:rPr>
          <w:instrText xml:space="preserve"> PAGEREF _Toc529785752 \h </w:instrText>
        </w:r>
        <w:r w:rsidR="00AE6D7D">
          <w:rPr>
            <w:noProof/>
            <w:webHidden/>
          </w:rPr>
        </w:r>
        <w:r w:rsidR="00AE6D7D">
          <w:rPr>
            <w:noProof/>
            <w:webHidden/>
          </w:rPr>
          <w:fldChar w:fldCharType="separate"/>
        </w:r>
        <w:r>
          <w:rPr>
            <w:noProof/>
            <w:webHidden/>
          </w:rPr>
          <w:t>3</w:t>
        </w:r>
        <w:r w:rsidR="00AE6D7D">
          <w:rPr>
            <w:noProof/>
            <w:webHidden/>
          </w:rPr>
          <w:fldChar w:fldCharType="end"/>
        </w:r>
      </w:hyperlink>
    </w:p>
    <w:p w14:paraId="4D00E289" w14:textId="1624A66A" w:rsidR="00AE6D7D" w:rsidRDefault="00B6337F" w:rsidP="00AE6D7D">
      <w:pPr>
        <w:pStyle w:val="TOC1"/>
        <w:rPr>
          <w:rFonts w:asciiTheme="minorHAnsi" w:eastAsiaTheme="minorEastAsia" w:hAnsiTheme="minorHAnsi" w:cstheme="minorBidi"/>
          <w:noProof/>
          <w:sz w:val="22"/>
          <w:szCs w:val="22"/>
          <w:lang w:eastAsia="zh-CN"/>
        </w:rPr>
      </w:pPr>
      <w:hyperlink w:anchor="_Toc529785753" w:history="1">
        <w:r w:rsidR="00AE6D7D" w:rsidRPr="008A32F3">
          <w:rPr>
            <w:rStyle w:val="Hyperlink"/>
            <w:noProof/>
          </w:rPr>
          <w:t>3</w:t>
        </w:r>
        <w:r w:rsidR="00AE6D7D">
          <w:rPr>
            <w:rFonts w:asciiTheme="minorHAnsi" w:eastAsiaTheme="minorEastAsia" w:hAnsiTheme="minorHAnsi" w:cstheme="minorBidi"/>
            <w:noProof/>
            <w:sz w:val="22"/>
            <w:szCs w:val="22"/>
            <w:lang w:eastAsia="zh-CN"/>
          </w:rPr>
          <w:tab/>
        </w:r>
        <w:r w:rsidR="00AE6D7D" w:rsidRPr="008A32F3">
          <w:rPr>
            <w:rStyle w:val="Hyperlink"/>
            <w:noProof/>
          </w:rPr>
          <w:t>Time-scales</w:t>
        </w:r>
        <w:r w:rsidR="00261193">
          <w:rPr>
            <w:rStyle w:val="Hyperlink"/>
            <w:noProof/>
          </w:rPr>
          <w:tab/>
        </w:r>
        <w:r w:rsidR="00AE6D7D">
          <w:rPr>
            <w:noProof/>
            <w:webHidden/>
          </w:rPr>
          <w:tab/>
        </w:r>
        <w:r w:rsidR="00AE6D7D">
          <w:rPr>
            <w:noProof/>
            <w:webHidden/>
          </w:rPr>
          <w:fldChar w:fldCharType="begin"/>
        </w:r>
        <w:r w:rsidR="00AE6D7D">
          <w:rPr>
            <w:noProof/>
            <w:webHidden/>
          </w:rPr>
          <w:instrText xml:space="preserve"> PAGEREF _Toc529785753 \h </w:instrText>
        </w:r>
        <w:r w:rsidR="00AE6D7D">
          <w:rPr>
            <w:noProof/>
            <w:webHidden/>
          </w:rPr>
        </w:r>
        <w:r w:rsidR="00AE6D7D">
          <w:rPr>
            <w:noProof/>
            <w:webHidden/>
          </w:rPr>
          <w:fldChar w:fldCharType="separate"/>
        </w:r>
        <w:r>
          <w:rPr>
            <w:noProof/>
            <w:webHidden/>
          </w:rPr>
          <w:t>4</w:t>
        </w:r>
        <w:r w:rsidR="00AE6D7D">
          <w:rPr>
            <w:noProof/>
            <w:webHidden/>
          </w:rPr>
          <w:fldChar w:fldCharType="end"/>
        </w:r>
      </w:hyperlink>
    </w:p>
    <w:p w14:paraId="3CB22947" w14:textId="000F54D1" w:rsidR="00AE6D7D" w:rsidRDefault="00B6337F" w:rsidP="00AE6D7D">
      <w:pPr>
        <w:pStyle w:val="TOC1"/>
        <w:rPr>
          <w:rFonts w:asciiTheme="minorHAnsi" w:eastAsiaTheme="minorEastAsia" w:hAnsiTheme="minorHAnsi" w:cstheme="minorBidi"/>
          <w:noProof/>
          <w:sz w:val="22"/>
          <w:szCs w:val="22"/>
          <w:lang w:eastAsia="zh-CN"/>
        </w:rPr>
      </w:pPr>
      <w:hyperlink w:anchor="_Toc529785756" w:history="1">
        <w:r w:rsidR="00AE6D7D" w:rsidRPr="008A32F3">
          <w:rPr>
            <w:rStyle w:val="Hyperlink"/>
            <w:noProof/>
          </w:rPr>
          <w:t>4</w:t>
        </w:r>
        <w:r w:rsidR="00AE6D7D">
          <w:rPr>
            <w:rFonts w:asciiTheme="minorHAnsi" w:eastAsiaTheme="minorEastAsia" w:hAnsiTheme="minorHAnsi" w:cstheme="minorBidi"/>
            <w:noProof/>
            <w:sz w:val="22"/>
            <w:szCs w:val="22"/>
            <w:lang w:eastAsia="zh-CN"/>
          </w:rPr>
          <w:tab/>
        </w:r>
        <w:r w:rsidR="00AE6D7D" w:rsidRPr="008A32F3">
          <w:rPr>
            <w:rStyle w:val="Hyperlink"/>
            <w:noProof/>
          </w:rPr>
          <w:t>Clock Comparison</w:t>
        </w:r>
        <w:r w:rsidR="00261193">
          <w:rPr>
            <w:rStyle w:val="Hyperlink"/>
            <w:noProof/>
          </w:rPr>
          <w:tab/>
        </w:r>
        <w:r w:rsidR="00AE6D7D">
          <w:rPr>
            <w:noProof/>
            <w:webHidden/>
          </w:rPr>
          <w:tab/>
        </w:r>
        <w:r w:rsidR="00AE6D7D">
          <w:rPr>
            <w:noProof/>
            <w:webHidden/>
          </w:rPr>
          <w:fldChar w:fldCharType="begin"/>
        </w:r>
        <w:r w:rsidR="00AE6D7D">
          <w:rPr>
            <w:noProof/>
            <w:webHidden/>
          </w:rPr>
          <w:instrText xml:space="preserve"> PAGEREF _Toc529785756 \h </w:instrText>
        </w:r>
        <w:r w:rsidR="00AE6D7D">
          <w:rPr>
            <w:noProof/>
            <w:webHidden/>
          </w:rPr>
        </w:r>
        <w:r w:rsidR="00AE6D7D">
          <w:rPr>
            <w:noProof/>
            <w:webHidden/>
          </w:rPr>
          <w:fldChar w:fldCharType="separate"/>
        </w:r>
        <w:r>
          <w:rPr>
            <w:noProof/>
            <w:webHidden/>
          </w:rPr>
          <w:t>5</w:t>
        </w:r>
        <w:r w:rsidR="00AE6D7D">
          <w:rPr>
            <w:noProof/>
            <w:webHidden/>
          </w:rPr>
          <w:fldChar w:fldCharType="end"/>
        </w:r>
      </w:hyperlink>
    </w:p>
    <w:p w14:paraId="37490FAA" w14:textId="0947443A" w:rsidR="00AE6D7D" w:rsidRDefault="00B6337F" w:rsidP="00AE6D7D">
      <w:pPr>
        <w:pStyle w:val="TOC1"/>
        <w:rPr>
          <w:rFonts w:asciiTheme="minorHAnsi" w:eastAsiaTheme="minorEastAsia" w:hAnsiTheme="minorHAnsi" w:cstheme="minorBidi"/>
          <w:noProof/>
          <w:sz w:val="22"/>
          <w:szCs w:val="22"/>
          <w:lang w:eastAsia="zh-CN"/>
        </w:rPr>
      </w:pPr>
      <w:hyperlink w:anchor="_Toc529785761" w:history="1">
        <w:r w:rsidR="00AE6D7D" w:rsidRPr="008A32F3">
          <w:rPr>
            <w:rStyle w:val="Hyperlink"/>
            <w:noProof/>
          </w:rPr>
          <w:t>5</w:t>
        </w:r>
        <w:r w:rsidR="00AE6D7D">
          <w:rPr>
            <w:rFonts w:asciiTheme="minorHAnsi" w:eastAsiaTheme="minorEastAsia" w:hAnsiTheme="minorHAnsi" w:cstheme="minorBidi"/>
            <w:noProof/>
            <w:sz w:val="22"/>
            <w:szCs w:val="22"/>
            <w:lang w:eastAsia="zh-CN"/>
          </w:rPr>
          <w:tab/>
        </w:r>
        <w:r w:rsidR="00AE6D7D" w:rsidRPr="008A32F3">
          <w:rPr>
            <w:rStyle w:val="Hyperlink"/>
            <w:noProof/>
          </w:rPr>
          <w:t>Earth-Centred Earth-Fixed (ECEF) Coordinate System</w:t>
        </w:r>
        <w:r w:rsidR="00AE6D7D">
          <w:rPr>
            <w:noProof/>
            <w:webHidden/>
          </w:rPr>
          <w:tab/>
        </w:r>
        <w:r w:rsidR="00261193">
          <w:rPr>
            <w:noProof/>
            <w:webHidden/>
          </w:rPr>
          <w:tab/>
        </w:r>
        <w:r w:rsidR="00AE6D7D">
          <w:rPr>
            <w:noProof/>
            <w:webHidden/>
          </w:rPr>
          <w:fldChar w:fldCharType="begin"/>
        </w:r>
        <w:r w:rsidR="00AE6D7D">
          <w:rPr>
            <w:noProof/>
            <w:webHidden/>
          </w:rPr>
          <w:instrText xml:space="preserve"> PAGEREF _Toc529785761 \h </w:instrText>
        </w:r>
        <w:r w:rsidR="00AE6D7D">
          <w:rPr>
            <w:noProof/>
            <w:webHidden/>
          </w:rPr>
        </w:r>
        <w:r w:rsidR="00AE6D7D">
          <w:rPr>
            <w:noProof/>
            <w:webHidden/>
          </w:rPr>
          <w:fldChar w:fldCharType="separate"/>
        </w:r>
        <w:r>
          <w:rPr>
            <w:noProof/>
            <w:webHidden/>
          </w:rPr>
          <w:t>7</w:t>
        </w:r>
        <w:r w:rsidR="00AE6D7D">
          <w:rPr>
            <w:noProof/>
            <w:webHidden/>
          </w:rPr>
          <w:fldChar w:fldCharType="end"/>
        </w:r>
      </w:hyperlink>
    </w:p>
    <w:p w14:paraId="30563E53" w14:textId="430C8BD5" w:rsidR="00AE6D7D" w:rsidRDefault="00B6337F" w:rsidP="00AE6D7D">
      <w:pPr>
        <w:pStyle w:val="TOC1"/>
        <w:rPr>
          <w:rFonts w:asciiTheme="minorHAnsi" w:eastAsiaTheme="minorEastAsia" w:hAnsiTheme="minorHAnsi" w:cstheme="minorBidi"/>
          <w:noProof/>
          <w:sz w:val="22"/>
          <w:szCs w:val="22"/>
          <w:lang w:eastAsia="zh-CN"/>
        </w:rPr>
      </w:pPr>
      <w:hyperlink w:anchor="_Toc529785763" w:history="1">
        <w:r w:rsidR="00AE6D7D" w:rsidRPr="008A32F3">
          <w:rPr>
            <w:rStyle w:val="Hyperlink"/>
            <w:noProof/>
          </w:rPr>
          <w:t>6</w:t>
        </w:r>
        <w:r w:rsidR="00AE6D7D">
          <w:rPr>
            <w:rFonts w:asciiTheme="minorHAnsi" w:eastAsiaTheme="minorEastAsia" w:hAnsiTheme="minorHAnsi" w:cstheme="minorBidi"/>
            <w:noProof/>
            <w:sz w:val="22"/>
            <w:szCs w:val="22"/>
            <w:lang w:eastAsia="zh-CN"/>
          </w:rPr>
          <w:tab/>
        </w:r>
        <w:r w:rsidR="00AE6D7D" w:rsidRPr="008A32F3">
          <w:rPr>
            <w:rStyle w:val="Hyperlink"/>
            <w:noProof/>
          </w:rPr>
          <w:t>Barycentric Coordinate System</w:t>
        </w:r>
        <w:r w:rsidR="00261193">
          <w:rPr>
            <w:rStyle w:val="Hyperlink"/>
            <w:noProof/>
          </w:rPr>
          <w:tab/>
        </w:r>
        <w:r w:rsidR="00AE6D7D">
          <w:rPr>
            <w:noProof/>
            <w:webHidden/>
          </w:rPr>
          <w:tab/>
        </w:r>
        <w:r w:rsidR="00AE6D7D">
          <w:rPr>
            <w:noProof/>
            <w:webHidden/>
          </w:rPr>
          <w:fldChar w:fldCharType="begin"/>
        </w:r>
        <w:r w:rsidR="00AE6D7D">
          <w:rPr>
            <w:noProof/>
            <w:webHidden/>
          </w:rPr>
          <w:instrText xml:space="preserve"> PAGEREF _Toc529785763 \h </w:instrText>
        </w:r>
        <w:r w:rsidR="00AE6D7D">
          <w:rPr>
            <w:noProof/>
            <w:webHidden/>
          </w:rPr>
        </w:r>
        <w:r w:rsidR="00AE6D7D">
          <w:rPr>
            <w:noProof/>
            <w:webHidden/>
          </w:rPr>
          <w:fldChar w:fldCharType="separate"/>
        </w:r>
        <w:r>
          <w:rPr>
            <w:noProof/>
            <w:webHidden/>
          </w:rPr>
          <w:t>8</w:t>
        </w:r>
        <w:r w:rsidR="00AE6D7D">
          <w:rPr>
            <w:noProof/>
            <w:webHidden/>
          </w:rPr>
          <w:fldChar w:fldCharType="end"/>
        </w:r>
      </w:hyperlink>
    </w:p>
    <w:p w14:paraId="77A1D66F" w14:textId="3903ED10" w:rsidR="00AE6D7D" w:rsidRDefault="00B6337F" w:rsidP="00AE6D7D">
      <w:pPr>
        <w:pStyle w:val="TOC1"/>
        <w:rPr>
          <w:rFonts w:asciiTheme="minorHAnsi" w:eastAsiaTheme="minorEastAsia" w:hAnsiTheme="minorHAnsi" w:cstheme="minorBidi"/>
          <w:noProof/>
          <w:sz w:val="22"/>
          <w:szCs w:val="22"/>
          <w:lang w:eastAsia="zh-CN"/>
        </w:rPr>
      </w:pPr>
      <w:hyperlink w:anchor="_Toc529785764" w:history="1">
        <w:r w:rsidR="00AE6D7D" w:rsidRPr="008A32F3">
          <w:rPr>
            <w:rStyle w:val="Hyperlink"/>
            <w:noProof/>
          </w:rPr>
          <w:t>7</w:t>
        </w:r>
        <w:r w:rsidR="00AE6D7D">
          <w:rPr>
            <w:rFonts w:asciiTheme="minorHAnsi" w:eastAsiaTheme="minorEastAsia" w:hAnsiTheme="minorHAnsi" w:cstheme="minorBidi"/>
            <w:noProof/>
            <w:sz w:val="22"/>
            <w:szCs w:val="22"/>
            <w:lang w:eastAsia="zh-CN"/>
          </w:rPr>
          <w:tab/>
        </w:r>
        <w:r w:rsidR="00AE6D7D" w:rsidRPr="008A32F3">
          <w:rPr>
            <w:rStyle w:val="Hyperlink"/>
            <w:noProof/>
          </w:rPr>
          <w:t>Propagation of an Electromagnetic Signal</w:t>
        </w:r>
        <w:r w:rsidR="00261193">
          <w:rPr>
            <w:rStyle w:val="Hyperlink"/>
            <w:noProof/>
          </w:rPr>
          <w:tab/>
        </w:r>
        <w:r w:rsidR="00AE6D7D">
          <w:rPr>
            <w:noProof/>
            <w:webHidden/>
          </w:rPr>
          <w:tab/>
        </w:r>
        <w:r w:rsidR="00AE6D7D">
          <w:rPr>
            <w:noProof/>
            <w:webHidden/>
          </w:rPr>
          <w:fldChar w:fldCharType="begin"/>
        </w:r>
        <w:r w:rsidR="00AE6D7D">
          <w:rPr>
            <w:noProof/>
            <w:webHidden/>
          </w:rPr>
          <w:instrText xml:space="preserve"> PAGEREF _Toc529785764 \h </w:instrText>
        </w:r>
        <w:r w:rsidR="00AE6D7D">
          <w:rPr>
            <w:noProof/>
            <w:webHidden/>
          </w:rPr>
        </w:r>
        <w:r w:rsidR="00AE6D7D">
          <w:rPr>
            <w:noProof/>
            <w:webHidden/>
          </w:rPr>
          <w:fldChar w:fldCharType="separate"/>
        </w:r>
        <w:r>
          <w:rPr>
            <w:noProof/>
            <w:webHidden/>
          </w:rPr>
          <w:t>9</w:t>
        </w:r>
        <w:r w:rsidR="00AE6D7D">
          <w:rPr>
            <w:noProof/>
            <w:webHidden/>
          </w:rPr>
          <w:fldChar w:fldCharType="end"/>
        </w:r>
      </w:hyperlink>
    </w:p>
    <w:p w14:paraId="6EE6A8CC" w14:textId="30AA69BF" w:rsidR="00AE6D7D" w:rsidRDefault="00B6337F" w:rsidP="00AE6D7D">
      <w:pPr>
        <w:pStyle w:val="TOC1"/>
        <w:rPr>
          <w:rFonts w:asciiTheme="minorHAnsi" w:eastAsiaTheme="minorEastAsia" w:hAnsiTheme="minorHAnsi" w:cstheme="minorBidi"/>
          <w:noProof/>
          <w:sz w:val="22"/>
          <w:szCs w:val="22"/>
          <w:lang w:eastAsia="zh-CN"/>
        </w:rPr>
      </w:pPr>
      <w:hyperlink w:anchor="_Toc529785768" w:history="1">
        <w:r w:rsidR="00AE6D7D" w:rsidRPr="008A32F3">
          <w:rPr>
            <w:rStyle w:val="Hyperlink"/>
            <w:noProof/>
          </w:rPr>
          <w:t>8</w:t>
        </w:r>
        <w:r w:rsidR="00AE6D7D">
          <w:rPr>
            <w:rFonts w:asciiTheme="minorHAnsi" w:eastAsiaTheme="minorEastAsia" w:hAnsiTheme="minorHAnsi" w:cstheme="minorBidi"/>
            <w:noProof/>
            <w:sz w:val="22"/>
            <w:szCs w:val="22"/>
            <w:lang w:eastAsia="zh-CN"/>
          </w:rPr>
          <w:tab/>
        </w:r>
        <w:r w:rsidR="00AE6D7D" w:rsidRPr="008A32F3">
          <w:rPr>
            <w:rStyle w:val="Hyperlink"/>
            <w:noProof/>
          </w:rPr>
          <w:t>Examples</w:t>
        </w:r>
        <w:r w:rsidR="00261193">
          <w:rPr>
            <w:rStyle w:val="Hyperlink"/>
            <w:noProof/>
          </w:rPr>
          <w:tab/>
        </w:r>
        <w:r w:rsidR="00AE6D7D">
          <w:rPr>
            <w:noProof/>
            <w:webHidden/>
          </w:rPr>
          <w:tab/>
        </w:r>
        <w:r w:rsidR="00AE6D7D">
          <w:rPr>
            <w:noProof/>
            <w:webHidden/>
          </w:rPr>
          <w:fldChar w:fldCharType="begin"/>
        </w:r>
        <w:r w:rsidR="00AE6D7D">
          <w:rPr>
            <w:noProof/>
            <w:webHidden/>
          </w:rPr>
          <w:instrText xml:space="preserve"> PAGEREF _Toc529785768 \h </w:instrText>
        </w:r>
        <w:r w:rsidR="00AE6D7D">
          <w:rPr>
            <w:noProof/>
            <w:webHidden/>
          </w:rPr>
        </w:r>
        <w:r w:rsidR="00AE6D7D">
          <w:rPr>
            <w:noProof/>
            <w:webHidden/>
          </w:rPr>
          <w:fldChar w:fldCharType="separate"/>
        </w:r>
        <w:r>
          <w:rPr>
            <w:noProof/>
            <w:webHidden/>
          </w:rPr>
          <w:t>10</w:t>
        </w:r>
        <w:r w:rsidR="00AE6D7D">
          <w:rPr>
            <w:noProof/>
            <w:webHidden/>
          </w:rPr>
          <w:fldChar w:fldCharType="end"/>
        </w:r>
      </w:hyperlink>
    </w:p>
    <w:p w14:paraId="21E6851C" w14:textId="7A9C6933" w:rsidR="00AE6D7D" w:rsidRDefault="00B6337F" w:rsidP="00AE6D7D">
      <w:pPr>
        <w:pStyle w:val="TOC1"/>
        <w:rPr>
          <w:rFonts w:asciiTheme="minorHAnsi" w:eastAsiaTheme="minorEastAsia" w:hAnsiTheme="minorHAnsi" w:cstheme="minorBidi"/>
          <w:noProof/>
          <w:sz w:val="22"/>
          <w:szCs w:val="22"/>
          <w:lang w:eastAsia="zh-CN"/>
        </w:rPr>
      </w:pPr>
      <w:hyperlink w:anchor="_Toc529785769" w:history="1">
        <w:r w:rsidR="00AE6D7D" w:rsidRPr="008A32F3">
          <w:rPr>
            <w:rStyle w:val="Hyperlink"/>
            <w:noProof/>
          </w:rPr>
          <w:t>9</w:t>
        </w:r>
        <w:r w:rsidR="00AE6D7D">
          <w:rPr>
            <w:rFonts w:asciiTheme="minorHAnsi" w:eastAsiaTheme="minorEastAsia" w:hAnsiTheme="minorHAnsi" w:cstheme="minorBidi"/>
            <w:noProof/>
            <w:sz w:val="22"/>
            <w:szCs w:val="22"/>
            <w:lang w:eastAsia="zh-CN"/>
          </w:rPr>
          <w:tab/>
        </w:r>
        <w:r w:rsidR="00AE6D7D" w:rsidRPr="008A32F3">
          <w:rPr>
            <w:rStyle w:val="Hyperlink"/>
            <w:noProof/>
          </w:rPr>
          <w:t>Glossary</w:t>
        </w:r>
        <w:r w:rsidR="00261193">
          <w:rPr>
            <w:rStyle w:val="Hyperlink"/>
            <w:noProof/>
          </w:rPr>
          <w:tab/>
        </w:r>
        <w:r w:rsidR="00AE6D7D">
          <w:rPr>
            <w:noProof/>
            <w:webHidden/>
          </w:rPr>
          <w:tab/>
        </w:r>
        <w:r w:rsidR="00AE6D7D">
          <w:rPr>
            <w:noProof/>
            <w:webHidden/>
          </w:rPr>
          <w:fldChar w:fldCharType="begin"/>
        </w:r>
        <w:r w:rsidR="00AE6D7D">
          <w:rPr>
            <w:noProof/>
            <w:webHidden/>
          </w:rPr>
          <w:instrText xml:space="preserve"> PAGEREF _Toc529785769 \h </w:instrText>
        </w:r>
        <w:r w:rsidR="00AE6D7D">
          <w:rPr>
            <w:noProof/>
            <w:webHidden/>
          </w:rPr>
        </w:r>
        <w:r w:rsidR="00AE6D7D">
          <w:rPr>
            <w:noProof/>
            <w:webHidden/>
          </w:rPr>
          <w:fldChar w:fldCharType="separate"/>
        </w:r>
        <w:r>
          <w:rPr>
            <w:noProof/>
            <w:webHidden/>
          </w:rPr>
          <w:t>11</w:t>
        </w:r>
        <w:r w:rsidR="00AE6D7D">
          <w:rPr>
            <w:noProof/>
            <w:webHidden/>
          </w:rPr>
          <w:fldChar w:fldCharType="end"/>
        </w:r>
      </w:hyperlink>
    </w:p>
    <w:p w14:paraId="238D4556" w14:textId="170BFFFE" w:rsidR="00AE6D7D" w:rsidRDefault="00B6337F" w:rsidP="00AE6D7D">
      <w:pPr>
        <w:pStyle w:val="TOC1"/>
        <w:rPr>
          <w:rFonts w:asciiTheme="minorHAnsi" w:eastAsiaTheme="minorEastAsia" w:hAnsiTheme="minorHAnsi" w:cstheme="minorBidi"/>
          <w:noProof/>
          <w:sz w:val="22"/>
          <w:szCs w:val="22"/>
          <w:lang w:eastAsia="zh-CN"/>
        </w:rPr>
      </w:pPr>
      <w:hyperlink w:anchor="_Toc529785770" w:history="1">
        <w:r w:rsidR="00AE6D7D" w:rsidRPr="008A32F3">
          <w:rPr>
            <w:rStyle w:val="Hyperlink"/>
            <w:noProof/>
          </w:rPr>
          <w:t>References</w:t>
        </w:r>
        <w:r w:rsidR="00261193">
          <w:rPr>
            <w:rStyle w:val="Hyperlink"/>
            <w:noProof/>
          </w:rPr>
          <w:tab/>
        </w:r>
        <w:r w:rsidR="00AE6D7D">
          <w:rPr>
            <w:noProof/>
            <w:webHidden/>
          </w:rPr>
          <w:tab/>
        </w:r>
        <w:r w:rsidR="00AE6D7D">
          <w:rPr>
            <w:noProof/>
            <w:webHidden/>
          </w:rPr>
          <w:fldChar w:fldCharType="begin"/>
        </w:r>
        <w:r w:rsidR="00AE6D7D">
          <w:rPr>
            <w:noProof/>
            <w:webHidden/>
          </w:rPr>
          <w:instrText xml:space="preserve"> PAGEREF _Toc529785770 \h </w:instrText>
        </w:r>
        <w:r w:rsidR="00AE6D7D">
          <w:rPr>
            <w:noProof/>
            <w:webHidden/>
          </w:rPr>
        </w:r>
        <w:r w:rsidR="00AE6D7D">
          <w:rPr>
            <w:noProof/>
            <w:webHidden/>
          </w:rPr>
          <w:fldChar w:fldCharType="separate"/>
        </w:r>
        <w:r>
          <w:rPr>
            <w:noProof/>
            <w:webHidden/>
          </w:rPr>
          <w:t>12</w:t>
        </w:r>
        <w:r w:rsidR="00AE6D7D">
          <w:rPr>
            <w:noProof/>
            <w:webHidden/>
          </w:rPr>
          <w:fldChar w:fldCharType="end"/>
        </w:r>
      </w:hyperlink>
    </w:p>
    <w:p w14:paraId="7DA9B6A0" w14:textId="77777777" w:rsidR="00AE6D7D" w:rsidRPr="00007C20" w:rsidRDefault="00AE6D7D" w:rsidP="00AE6D7D">
      <w:r w:rsidRPr="00007C20">
        <w:fldChar w:fldCharType="end"/>
      </w:r>
    </w:p>
    <w:p w14:paraId="72D015C7" w14:textId="77777777" w:rsidR="00AE6D7D" w:rsidRPr="00007C20" w:rsidRDefault="00AE6D7D" w:rsidP="00AE6D7D">
      <w:pPr>
        <w:overflowPunct/>
        <w:autoSpaceDE/>
        <w:autoSpaceDN/>
        <w:adjustRightInd/>
        <w:spacing w:before="0"/>
        <w:textAlignment w:val="auto"/>
        <w:rPr>
          <w:b/>
        </w:rPr>
      </w:pPr>
      <w:bookmarkStart w:id="15" w:name="_Toc525440825"/>
      <w:r w:rsidRPr="00007C20">
        <w:br w:type="page"/>
      </w:r>
    </w:p>
    <w:p w14:paraId="33E064A9" w14:textId="77777777" w:rsidR="00AE6D7D" w:rsidRPr="00007C20" w:rsidRDefault="00AE6D7D" w:rsidP="007C11A4">
      <w:pPr>
        <w:pStyle w:val="Heading1"/>
        <w:rPr>
          <w:lang w:val="en-GB"/>
        </w:rPr>
      </w:pPr>
      <w:bookmarkStart w:id="16" w:name="_Toc529785751"/>
      <w:r>
        <w:rPr>
          <w:lang w:val="en-GB"/>
        </w:rPr>
        <w:t>1</w:t>
      </w:r>
      <w:r>
        <w:rPr>
          <w:lang w:val="en-GB"/>
        </w:rPr>
        <w:tab/>
      </w:r>
      <w:r w:rsidRPr="00007C20">
        <w:rPr>
          <w:lang w:val="en-GB"/>
        </w:rPr>
        <w:t>Objective</w:t>
      </w:r>
      <w:bookmarkEnd w:id="15"/>
      <w:bookmarkEnd w:id="16"/>
    </w:p>
    <w:p w14:paraId="42827A7D" w14:textId="77777777" w:rsidR="00AE6D7D" w:rsidRPr="00AE6D7D" w:rsidRDefault="00AE6D7D" w:rsidP="007C11A4">
      <w:pPr>
        <w:rPr>
          <w:lang w:val="en-GB"/>
        </w:rPr>
      </w:pPr>
      <w:r w:rsidRPr="00AE6D7D">
        <w:rPr>
          <w:lang w:val="en-GB"/>
        </w:rPr>
        <w:t>The objective of Annex I is to outline the basic concepts and procedures to be applied to address the</w:t>
      </w:r>
      <w:r w:rsidRPr="00AE6D7D">
        <w:rPr>
          <w:w w:val="99"/>
          <w:lang w:val="en-GB"/>
        </w:rPr>
        <w:t xml:space="preserve"> </w:t>
      </w:r>
      <w:r w:rsidRPr="00AE6D7D">
        <w:rPr>
          <w:lang w:val="en-GB"/>
        </w:rPr>
        <w:t>effects of relativity in timekeeping, navigation, science, and communication systems. It is intended that this may serve as a convenient reference for specific applications, including the comparison of times registered by clocks on spacecraft in orbit around the Earth, in interplanetary space, and on planetary surfaces</w:t>
      </w:r>
      <w:r w:rsidRPr="00AE6D7D">
        <w:rPr>
          <w:w w:val="99"/>
          <w:lang w:val="en-GB"/>
        </w:rPr>
        <w:t xml:space="preserve"> </w:t>
      </w:r>
      <w:r w:rsidRPr="00AE6D7D">
        <w:rPr>
          <w:lang w:val="en-GB"/>
        </w:rPr>
        <w:t xml:space="preserve">with the times recorded by clocks on Earth. </w:t>
      </w:r>
      <w:r w:rsidRPr="00AE6D7D">
        <w:rPr>
          <w:rFonts w:eastAsia="Calibri" w:hAnsi="Calibri"/>
          <w:szCs w:val="22"/>
          <w:lang w:val="en-GB"/>
        </w:rPr>
        <w:t>It</w:t>
      </w:r>
      <w:r w:rsidRPr="00AE6D7D">
        <w:rPr>
          <w:lang w:val="en-GB"/>
        </w:rPr>
        <w:t xml:space="preserve"> is based on the IERS Conventions (2010), the ITU-R Handbook on Satellite Time and Frequency Transfer and Dissemination (2010), Nelson, Metrologia (2011), and Petit and Wolf, Metrologia (2005). Users may consult those publications and references cited</w:t>
      </w:r>
      <w:r w:rsidRPr="00AE6D7D">
        <w:rPr>
          <w:w w:val="99"/>
          <w:lang w:val="en-GB"/>
        </w:rPr>
        <w:t xml:space="preserve"> </w:t>
      </w:r>
      <w:r w:rsidRPr="00AE6D7D">
        <w:rPr>
          <w:lang w:val="en-GB"/>
        </w:rPr>
        <w:t>therein for further details.</w:t>
      </w:r>
    </w:p>
    <w:p w14:paraId="22A1F81C" w14:textId="77777777" w:rsidR="00AE6D7D" w:rsidRPr="00007C20" w:rsidRDefault="00AE6D7D" w:rsidP="007C11A4">
      <w:pPr>
        <w:pStyle w:val="Heading1"/>
        <w:rPr>
          <w:lang w:val="en-GB"/>
        </w:rPr>
      </w:pPr>
      <w:bookmarkStart w:id="17" w:name="_Toc525440826"/>
      <w:bookmarkStart w:id="18" w:name="_Toc529785752"/>
      <w:r>
        <w:rPr>
          <w:lang w:val="en-GB"/>
        </w:rPr>
        <w:t>2</w:t>
      </w:r>
      <w:r>
        <w:rPr>
          <w:lang w:val="en-GB"/>
        </w:rPr>
        <w:tab/>
      </w:r>
      <w:r w:rsidRPr="00007C20">
        <w:rPr>
          <w:lang w:val="en-GB"/>
        </w:rPr>
        <w:t>Relativistic Framework</w:t>
      </w:r>
      <w:bookmarkEnd w:id="17"/>
      <w:bookmarkEnd w:id="18"/>
    </w:p>
    <w:p w14:paraId="3AB816D3" w14:textId="77777777" w:rsidR="00AE6D7D" w:rsidRPr="00AE6D7D" w:rsidRDefault="00AE6D7D" w:rsidP="007C11A4">
      <w:pPr>
        <w:rPr>
          <w:lang w:val="en-GB"/>
        </w:rPr>
      </w:pPr>
      <w:r w:rsidRPr="00AE6D7D">
        <w:rPr>
          <w:lang w:val="en-GB"/>
        </w:rPr>
        <w:t>A reference system is a mathematical construction used to specify space-time events</w:t>
      </w:r>
      <w:r w:rsidRPr="00AE6D7D">
        <w:rPr>
          <w:rFonts w:ascii="CMR10" w:hAnsi="CMR10" w:cs="CMR10"/>
          <w:lang w:val="en-GB"/>
        </w:rPr>
        <w:t xml:space="preserve"> </w:t>
      </w:r>
      <w:r w:rsidRPr="00AE6D7D">
        <w:rPr>
          <w:lang w:val="en-GB"/>
        </w:rPr>
        <w:t xml:space="preserve">described by four coordinates </w:t>
      </w:r>
      <w:r w:rsidRPr="00AE6D7D">
        <w:rPr>
          <w:i/>
          <w:lang w:val="en-GB"/>
        </w:rPr>
        <w:t>x</w:t>
      </w:r>
      <w:r w:rsidRPr="007C11A4">
        <w:rPr>
          <w:rFonts w:ascii="Symbol" w:hAnsi="Symbol"/>
          <w:iCs/>
          <w:vertAlign w:val="superscript"/>
        </w:rPr>
        <w:t></w:t>
      </w:r>
      <w:r w:rsidRPr="00AE6D7D">
        <w:rPr>
          <w:lang w:val="en-GB"/>
        </w:rPr>
        <w:t> </w:t>
      </w:r>
      <w:r w:rsidRPr="00AE6D7D">
        <w:rPr>
          <w:i/>
          <w:lang w:val="en-GB"/>
        </w:rPr>
        <w:t>= (x</w:t>
      </w:r>
      <w:r w:rsidRPr="007C11A4">
        <w:rPr>
          <w:iCs/>
          <w:vertAlign w:val="superscript"/>
          <w:lang w:val="en-GB"/>
        </w:rPr>
        <w:t>0</w:t>
      </w:r>
      <w:r w:rsidRPr="00AE6D7D">
        <w:rPr>
          <w:i/>
          <w:lang w:val="en-GB"/>
        </w:rPr>
        <w:t>, x</w:t>
      </w:r>
      <w:r w:rsidRPr="00AE6D7D">
        <w:rPr>
          <w:i/>
          <w:vertAlign w:val="superscript"/>
          <w:lang w:val="en-GB"/>
        </w:rPr>
        <w:t>i</w:t>
      </w:r>
      <w:r w:rsidRPr="00AE6D7D">
        <w:rPr>
          <w:i/>
          <w:lang w:val="en-GB"/>
        </w:rPr>
        <w:t>) = (x</w:t>
      </w:r>
      <w:r w:rsidRPr="007C11A4">
        <w:rPr>
          <w:iCs/>
          <w:vertAlign w:val="superscript"/>
          <w:lang w:val="en-GB"/>
        </w:rPr>
        <w:t>0</w:t>
      </w:r>
      <w:r w:rsidRPr="007C11A4">
        <w:rPr>
          <w:iCs/>
          <w:lang w:val="en-GB"/>
        </w:rPr>
        <w:t xml:space="preserve">, </w:t>
      </w:r>
      <w:r w:rsidRPr="00AE6D7D">
        <w:rPr>
          <w:i/>
          <w:lang w:val="en-GB"/>
        </w:rPr>
        <w:t>x</w:t>
      </w:r>
      <w:r w:rsidRPr="007C11A4">
        <w:rPr>
          <w:iCs/>
          <w:vertAlign w:val="superscript"/>
          <w:lang w:val="en-GB"/>
        </w:rPr>
        <w:t>1</w:t>
      </w:r>
      <w:r w:rsidRPr="007C11A4">
        <w:rPr>
          <w:iCs/>
          <w:lang w:val="en-GB"/>
        </w:rPr>
        <w:t xml:space="preserve">, </w:t>
      </w:r>
      <w:r w:rsidRPr="00AE6D7D">
        <w:rPr>
          <w:i/>
          <w:lang w:val="en-GB"/>
        </w:rPr>
        <w:t>x</w:t>
      </w:r>
      <w:r w:rsidRPr="007C11A4">
        <w:rPr>
          <w:iCs/>
          <w:vertAlign w:val="superscript"/>
          <w:lang w:val="en-GB"/>
        </w:rPr>
        <w:t>2</w:t>
      </w:r>
      <w:r w:rsidRPr="007C11A4">
        <w:rPr>
          <w:iCs/>
          <w:lang w:val="en-GB"/>
        </w:rPr>
        <w:t xml:space="preserve">, </w:t>
      </w:r>
      <w:r w:rsidRPr="00AE6D7D">
        <w:rPr>
          <w:i/>
          <w:lang w:val="en-GB"/>
        </w:rPr>
        <w:t>x</w:t>
      </w:r>
      <w:r w:rsidRPr="007C11A4">
        <w:rPr>
          <w:iCs/>
          <w:vertAlign w:val="superscript"/>
          <w:lang w:val="en-GB"/>
        </w:rPr>
        <w:t>3</w:t>
      </w:r>
      <w:r w:rsidRPr="00AE6D7D">
        <w:rPr>
          <w:i/>
          <w:lang w:val="en-GB"/>
        </w:rPr>
        <w:t>)</w:t>
      </w:r>
      <w:r w:rsidRPr="00AE6D7D">
        <w:rPr>
          <w:rFonts w:ascii="CMMI10" w:eastAsia="CMMI10" w:hAnsi="CMR10" w:cs="CMMI10"/>
          <w:lang w:val="en-GB"/>
        </w:rPr>
        <w:t>.</w:t>
      </w:r>
      <w:r w:rsidRPr="00AE6D7D">
        <w:rPr>
          <w:rFonts w:eastAsia="CMMI10"/>
          <w:lang w:val="en-GB"/>
        </w:rPr>
        <w:t xml:space="preserve"> </w:t>
      </w:r>
      <w:r w:rsidRPr="00AE6D7D">
        <w:rPr>
          <w:lang w:val="en-GB"/>
        </w:rPr>
        <w:t>The Greek indices take the values 0</w:t>
      </w:r>
      <w:r w:rsidRPr="00AE6D7D">
        <w:rPr>
          <w:rFonts w:eastAsia="CMMI10"/>
          <w:lang w:val="en-GB"/>
        </w:rPr>
        <w:t xml:space="preserve">, </w:t>
      </w:r>
      <w:r w:rsidRPr="00AE6D7D">
        <w:rPr>
          <w:lang w:val="en-GB"/>
        </w:rPr>
        <w:t>1</w:t>
      </w:r>
      <w:r w:rsidRPr="00AE6D7D">
        <w:rPr>
          <w:rFonts w:eastAsia="CMMI10"/>
          <w:lang w:val="en-GB"/>
        </w:rPr>
        <w:t xml:space="preserve">, </w:t>
      </w:r>
      <w:r w:rsidRPr="00AE6D7D">
        <w:rPr>
          <w:lang w:val="en-GB"/>
        </w:rPr>
        <w:t>2</w:t>
      </w:r>
      <w:r w:rsidRPr="00AE6D7D">
        <w:rPr>
          <w:rFonts w:eastAsia="CMMI10"/>
          <w:lang w:val="en-GB"/>
        </w:rPr>
        <w:t xml:space="preserve">, </w:t>
      </w:r>
      <w:r w:rsidRPr="00AE6D7D">
        <w:rPr>
          <w:lang w:val="en-GB"/>
        </w:rPr>
        <w:t>3 and the Latin ones take the values 1</w:t>
      </w:r>
      <w:r w:rsidRPr="00AE6D7D">
        <w:rPr>
          <w:rFonts w:eastAsia="CMMI10"/>
          <w:lang w:val="en-GB"/>
        </w:rPr>
        <w:t xml:space="preserve">, </w:t>
      </w:r>
      <w:r w:rsidRPr="00AE6D7D">
        <w:rPr>
          <w:lang w:val="en-GB"/>
        </w:rPr>
        <w:t>2</w:t>
      </w:r>
      <w:r w:rsidRPr="00AE6D7D">
        <w:rPr>
          <w:rFonts w:eastAsia="CMMI10"/>
          <w:lang w:val="en-GB"/>
        </w:rPr>
        <w:t xml:space="preserve">, </w:t>
      </w:r>
      <w:r w:rsidRPr="00AE6D7D">
        <w:rPr>
          <w:lang w:val="en-GB"/>
        </w:rPr>
        <w:t>3, and a repeated index implies summation on that index. The index 0 refers to the time variable and the indices 1</w:t>
      </w:r>
      <w:r w:rsidRPr="00AE6D7D">
        <w:rPr>
          <w:rFonts w:eastAsia="CMMI10"/>
          <w:lang w:val="en-GB"/>
        </w:rPr>
        <w:t xml:space="preserve">, </w:t>
      </w:r>
      <w:r w:rsidRPr="00AE6D7D">
        <w:rPr>
          <w:lang w:val="en-GB"/>
        </w:rPr>
        <w:t>2</w:t>
      </w:r>
      <w:r w:rsidRPr="00AE6D7D">
        <w:rPr>
          <w:rFonts w:eastAsia="CMMI10"/>
          <w:lang w:val="en-GB"/>
        </w:rPr>
        <w:t xml:space="preserve">, </w:t>
      </w:r>
      <w:r w:rsidRPr="00AE6D7D">
        <w:rPr>
          <w:lang w:val="en-GB"/>
        </w:rPr>
        <w:t>3 refer to the three spatial coordinates. A reference frame is a realization of the reference system usually in the form of a catalogue of positions and motions of objects or an ephemeris.</w:t>
      </w:r>
    </w:p>
    <w:p w14:paraId="43506F86" w14:textId="77777777" w:rsidR="00AE6D7D" w:rsidRPr="00AE6D7D" w:rsidRDefault="00AE6D7D" w:rsidP="00AE6D7D">
      <w:pPr>
        <w:spacing w:after="120"/>
        <w:rPr>
          <w:szCs w:val="24"/>
          <w:lang w:val="en-GB"/>
        </w:rPr>
      </w:pPr>
      <w:r w:rsidRPr="00AE6D7D">
        <w:rPr>
          <w:szCs w:val="24"/>
          <w:lang w:val="en-GB"/>
        </w:rPr>
        <w:t xml:space="preserve">A reference system is fixed by its metric tensor, </w:t>
      </w:r>
      <w:r w:rsidRPr="00AE6D7D">
        <w:rPr>
          <w:i/>
          <w:szCs w:val="24"/>
          <w:lang w:val="en-GB"/>
        </w:rPr>
        <w:t>g</w:t>
      </w:r>
      <w:r w:rsidRPr="00007C20">
        <w:rPr>
          <w:rFonts w:ascii="Symbol" w:hAnsi="Symbol"/>
          <w:iCs/>
          <w:szCs w:val="24"/>
          <w:vertAlign w:val="subscript"/>
        </w:rPr>
        <w:t></w:t>
      </w:r>
      <w:r w:rsidRPr="00007C20">
        <w:rPr>
          <w:rFonts w:ascii="Symbol" w:hAnsi="Symbol"/>
          <w:iCs/>
          <w:szCs w:val="24"/>
          <w:vertAlign w:val="subscript"/>
        </w:rPr>
        <w:t></w:t>
      </w:r>
      <w:r w:rsidRPr="00007C20">
        <w:rPr>
          <w:rFonts w:ascii="Symbol" w:hAnsi="Symbol"/>
          <w:iCs/>
          <w:szCs w:val="24"/>
          <w:vertAlign w:val="subscript"/>
        </w:rPr>
        <w:t></w:t>
      </w:r>
      <w:r w:rsidRPr="00AE6D7D">
        <w:rPr>
          <w:i/>
          <w:szCs w:val="24"/>
          <w:lang w:val="en-GB"/>
        </w:rPr>
        <w:t>(t, x</w:t>
      </w:r>
      <w:r w:rsidRPr="00AE6D7D">
        <w:rPr>
          <w:i/>
          <w:szCs w:val="24"/>
          <w:vertAlign w:val="superscript"/>
          <w:lang w:val="en-GB"/>
        </w:rPr>
        <w:t>i</w:t>
      </w:r>
      <w:r w:rsidRPr="00AE6D7D">
        <w:rPr>
          <w:i/>
          <w:szCs w:val="24"/>
          <w:lang w:val="en-GB"/>
        </w:rPr>
        <w:t xml:space="preserve">) </w:t>
      </w:r>
      <w:r w:rsidRPr="00AE6D7D">
        <w:rPr>
          <w:szCs w:val="24"/>
          <w:lang w:val="en-GB"/>
        </w:rPr>
        <w:t xml:space="preserve">allowing one to compute the space-time distance between two events </w:t>
      </w:r>
      <w:r w:rsidRPr="00AE6D7D">
        <w:rPr>
          <w:i/>
          <w:szCs w:val="24"/>
          <w:lang w:val="en-GB"/>
        </w:rPr>
        <w:t>x</w:t>
      </w:r>
      <w:r w:rsidRPr="00007C20">
        <w:rPr>
          <w:rFonts w:ascii="Symbol" w:hAnsi="Symbol"/>
          <w:iCs/>
          <w:szCs w:val="24"/>
          <w:vertAlign w:val="superscript"/>
        </w:rPr>
        <w:t></w:t>
      </w:r>
      <w:r w:rsidRPr="00AE6D7D">
        <w:rPr>
          <w:i/>
          <w:szCs w:val="24"/>
          <w:lang w:val="en-GB"/>
        </w:rPr>
        <w:t xml:space="preserve"> </w:t>
      </w:r>
      <w:r w:rsidRPr="00AE6D7D">
        <w:rPr>
          <w:szCs w:val="24"/>
          <w:lang w:val="en-GB"/>
        </w:rPr>
        <w:t xml:space="preserve">and </w:t>
      </w:r>
      <w:r w:rsidRPr="00AE6D7D">
        <w:rPr>
          <w:i/>
          <w:szCs w:val="24"/>
          <w:lang w:val="en-GB"/>
        </w:rPr>
        <w:t>x</w:t>
      </w:r>
      <w:r w:rsidRPr="00007C20">
        <w:rPr>
          <w:rFonts w:ascii="Symbol" w:hAnsi="Symbol"/>
          <w:iCs/>
          <w:szCs w:val="24"/>
          <w:vertAlign w:val="superscript"/>
        </w:rPr>
        <w:t></w:t>
      </w:r>
      <w:r w:rsidRPr="00AE6D7D">
        <w:rPr>
          <w:szCs w:val="24"/>
          <w:lang w:val="en-GB"/>
        </w:rPr>
        <w:t>+</w:t>
      </w:r>
      <w:r w:rsidRPr="00AE6D7D">
        <w:rPr>
          <w:i/>
          <w:szCs w:val="24"/>
          <w:lang w:val="en-GB"/>
        </w:rPr>
        <w:t>dx</w:t>
      </w:r>
      <w:r w:rsidRPr="00007C20">
        <w:rPr>
          <w:rFonts w:ascii="Symbol" w:hAnsi="Symbol"/>
          <w:iCs/>
          <w:szCs w:val="24"/>
          <w:vertAlign w:val="superscript"/>
        </w:rPr>
        <w:t></w:t>
      </w:r>
      <w:r w:rsidRPr="00AE6D7D">
        <w:rPr>
          <w:szCs w:val="24"/>
          <w:lang w:val="en-GB"/>
        </w:rPr>
        <w:t>:</w:t>
      </w:r>
    </w:p>
    <w:p w14:paraId="7FD33D78" w14:textId="77777777" w:rsidR="00AE6D7D" w:rsidRPr="00AE6D7D" w:rsidRDefault="00AE6D7D" w:rsidP="00AE6D7D">
      <w:pPr>
        <w:pStyle w:val="Equation"/>
        <w:rPr>
          <w:lang w:val="en-GB"/>
        </w:rPr>
      </w:pPr>
      <w:r w:rsidRPr="00AE6D7D">
        <w:rPr>
          <w:lang w:val="en-GB"/>
        </w:rPr>
        <w:tab/>
      </w:r>
      <w:r w:rsidRPr="00AE6D7D">
        <w:rPr>
          <w:lang w:val="en-GB"/>
        </w:rPr>
        <w:tab/>
      </w:r>
      <w:r w:rsidR="007C11A4" w:rsidRPr="007C11A4">
        <w:rPr>
          <w:position w:val="-16"/>
        </w:rPr>
        <w:object w:dxaOrig="5580" w:dyaOrig="440" w14:anchorId="52C09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0.5pt;height:21.65pt" o:ole="">
            <v:imagedata r:id="rId13" o:title=""/>
          </v:shape>
          <o:OLEObject Type="Embed" ProgID="Equation.DSMT4" ShapeID="_x0000_i1025" DrawAspect="Content" ObjectID="_1615636268" r:id="rId14"/>
        </w:object>
      </w:r>
      <w:r w:rsidRPr="00AE6D7D">
        <w:rPr>
          <w:lang w:val="en-GB"/>
        </w:rPr>
        <w:tab/>
        <w:t>(1)</w:t>
      </w:r>
    </w:p>
    <w:p w14:paraId="65EA23F8" w14:textId="77777777" w:rsidR="00AE6D7D" w:rsidRPr="00AE6D7D" w:rsidRDefault="00AE6D7D" w:rsidP="00AE6D7D">
      <w:pPr>
        <w:tabs>
          <w:tab w:val="right" w:pos="9360"/>
        </w:tabs>
        <w:spacing w:after="120"/>
        <w:rPr>
          <w:szCs w:val="24"/>
          <w:lang w:val="en-GB"/>
        </w:rPr>
      </w:pPr>
      <w:r w:rsidRPr="00AE6D7D">
        <w:rPr>
          <w:szCs w:val="24"/>
          <w:lang w:val="en-GB"/>
        </w:rPr>
        <w:t xml:space="preserve">where </w:t>
      </w:r>
      <w:r w:rsidRPr="00AE6D7D">
        <w:rPr>
          <w:i/>
          <w:iCs/>
          <w:szCs w:val="24"/>
          <w:lang w:val="en-GB"/>
        </w:rPr>
        <w:t>c</w:t>
      </w:r>
      <w:r w:rsidRPr="00AE6D7D">
        <w:rPr>
          <w:szCs w:val="24"/>
          <w:lang w:val="en-GB"/>
        </w:rPr>
        <w:t xml:space="preserve"> is the speed of light.</w:t>
      </w:r>
    </w:p>
    <w:p w14:paraId="6272D934" w14:textId="77777777" w:rsidR="00AE6D7D" w:rsidRPr="00AE6D7D" w:rsidRDefault="00AE6D7D" w:rsidP="00AE6D7D">
      <w:pPr>
        <w:rPr>
          <w:lang w:val="en-GB"/>
        </w:rPr>
      </w:pPr>
      <w:r w:rsidRPr="00AE6D7D">
        <w:rPr>
          <w:lang w:val="en-GB"/>
        </w:rPr>
        <w:t>Resolutions of international scientific organizations define the reference system specifically. The most important are:</w:t>
      </w:r>
    </w:p>
    <w:p w14:paraId="6B03803F" w14:textId="77777777" w:rsidR="00AE6D7D" w:rsidRPr="00AE6D7D" w:rsidRDefault="00AE6D7D" w:rsidP="00AE6D7D">
      <w:pPr>
        <w:pStyle w:val="enumlev1"/>
        <w:rPr>
          <w:lang w:val="en-GB"/>
        </w:rPr>
      </w:pPr>
      <w:r w:rsidRPr="00AE6D7D">
        <w:rPr>
          <w:lang w:val="en-GB"/>
        </w:rPr>
        <w:t>1)</w:t>
      </w:r>
      <w:r w:rsidRPr="00AE6D7D">
        <w:rPr>
          <w:lang w:val="en-GB"/>
        </w:rPr>
        <w:tab/>
        <w:t>IAU Resolution A4 (1991) defines the Barycentric Celestial Reference System (BCRS) and the Geocentric Celestial Reference System (GCRS) and their time coordinates. IAU Resolution B1 (2000) further refines the BCRS definition.</w:t>
      </w:r>
    </w:p>
    <w:p w14:paraId="005BE15C" w14:textId="77777777" w:rsidR="00AE6D7D" w:rsidRPr="00AE6D7D" w:rsidRDefault="00AE6D7D" w:rsidP="00AE6D7D">
      <w:pPr>
        <w:pStyle w:val="enumlev1"/>
        <w:rPr>
          <w:lang w:val="en-GB"/>
        </w:rPr>
      </w:pPr>
      <w:r w:rsidRPr="00AE6D7D">
        <w:rPr>
          <w:lang w:val="en-GB"/>
        </w:rPr>
        <w:t>2)</w:t>
      </w:r>
      <w:r w:rsidRPr="00AE6D7D">
        <w:rPr>
          <w:lang w:val="en-GB"/>
        </w:rPr>
        <w:tab/>
        <w:t>IUGG Resolution 2 (2007) defines the Geocentric Terrestrial Reference System (GTRS), along with the International Terrestrial Reference System (ITRS).</w:t>
      </w:r>
    </w:p>
    <w:p w14:paraId="5FE12C42" w14:textId="77777777" w:rsidR="00AE6D7D" w:rsidRPr="00AE6D7D" w:rsidRDefault="00AE6D7D" w:rsidP="00AE6D7D">
      <w:pPr>
        <w:rPr>
          <w:lang w:val="en-GB"/>
        </w:rPr>
      </w:pPr>
      <w:r w:rsidRPr="00AE6D7D">
        <w:rPr>
          <w:lang w:val="en-GB"/>
        </w:rPr>
        <w:t xml:space="preserve">Briefly, the BCRS is a system of space-time coordinates for the solar system centred at the solar system barycentre and specified with the metric tensor given by the IAU 2000 Resolution B1.3. (See </w:t>
      </w:r>
      <w:hyperlink r:id="rId15" w:history="1">
        <w:r w:rsidRPr="00AE6D7D">
          <w:rPr>
            <w:rStyle w:val="Hyperlink"/>
            <w:lang w:val="en-GB"/>
          </w:rPr>
          <w:t>https://www.iau.org/administration/resolutions/general_assemblies/</w:t>
        </w:r>
      </w:hyperlink>
      <w:r w:rsidRPr="00AE6D7D">
        <w:rPr>
          <w:lang w:val="en-GB"/>
        </w:rPr>
        <w:t>.) The GCRS is an Earth</w:t>
      </w:r>
      <w:r w:rsidRPr="00AE6D7D">
        <w:rPr>
          <w:lang w:val="en-GB"/>
        </w:rPr>
        <w:noBreakHyphen/>
        <w:t>centred, inertial (ECI) system of geocentric space-time coordinates centred at the geocenter with metric tensor also specified by the IAU 2000 Resolution B1.3. It is defined such that the transformation between BCRS and GCRS spatial coordinates contains no rotation component, so that GCRS is kinematically non-rotating with respect to BCRS. The Geocentric Terrestrial Reference System (GTRS) is an Earth-Centred Earth-Fixed (ECEF) coordinate system.</w:t>
      </w:r>
    </w:p>
    <w:p w14:paraId="5C6BD5C4" w14:textId="77777777" w:rsidR="00AE6D7D" w:rsidRPr="00AE6D7D" w:rsidRDefault="00AE6D7D" w:rsidP="00AE6D7D">
      <w:pPr>
        <w:rPr>
          <w:lang w:val="en-GB"/>
        </w:rPr>
      </w:pPr>
      <w:r w:rsidRPr="00AE6D7D">
        <w:rPr>
          <w:lang w:val="en-GB"/>
        </w:rPr>
        <w:t>In the framework of general relativity, proper time (</w:t>
      </w:r>
      <w:r w:rsidRPr="00007C20">
        <w:rPr>
          <w:rFonts w:ascii="Symbol" w:hAnsi="Symbol"/>
          <w:iCs/>
        </w:rPr>
        <w:t></w:t>
      </w:r>
      <w:r w:rsidRPr="00AE6D7D">
        <w:rPr>
          <w:lang w:val="en-GB"/>
        </w:rPr>
        <w:t>) refers to the actual reading of a clock or the local time in the clock’s own frame of reference. Coordinate time (</w:t>
      </w:r>
      <w:r w:rsidRPr="00AE6D7D">
        <w:rPr>
          <w:i/>
          <w:lang w:val="en-GB"/>
        </w:rPr>
        <w:t>t</w:t>
      </w:r>
      <w:r w:rsidRPr="00AE6D7D">
        <w:rPr>
          <w:lang w:val="en-GB"/>
        </w:rPr>
        <w:t>) refers to the independent variable in the equations of motion of material bodies and in</w:t>
      </w:r>
      <w:r w:rsidRPr="00AE6D7D">
        <w:rPr>
          <w:w w:val="99"/>
          <w:lang w:val="en-GB"/>
        </w:rPr>
        <w:t xml:space="preserve"> </w:t>
      </w:r>
      <w:r w:rsidRPr="00AE6D7D">
        <w:rPr>
          <w:lang w:val="en-GB"/>
        </w:rPr>
        <w:t>the equations of propagation of</w:t>
      </w:r>
      <w:r w:rsidRPr="00AE6D7D">
        <w:rPr>
          <w:spacing w:val="48"/>
          <w:lang w:val="en-GB"/>
        </w:rPr>
        <w:t xml:space="preserve"> </w:t>
      </w:r>
      <w:r w:rsidRPr="00AE6D7D">
        <w:rPr>
          <w:spacing w:val="-1"/>
          <w:lang w:val="en-GB"/>
        </w:rPr>
        <w:t>electromagnetic</w:t>
      </w:r>
      <w:r w:rsidRPr="00AE6D7D">
        <w:rPr>
          <w:spacing w:val="49"/>
          <w:lang w:val="en-GB"/>
        </w:rPr>
        <w:t xml:space="preserve"> </w:t>
      </w:r>
      <w:r w:rsidRPr="00AE6D7D">
        <w:rPr>
          <w:spacing w:val="-1"/>
          <w:lang w:val="en-GB"/>
        </w:rPr>
        <w:t>waves.</w:t>
      </w:r>
      <w:r w:rsidRPr="00AE6D7D">
        <w:rPr>
          <w:spacing w:val="49"/>
          <w:lang w:val="en-GB"/>
        </w:rPr>
        <w:t xml:space="preserve"> </w:t>
      </w:r>
      <w:r w:rsidRPr="00AE6D7D">
        <w:rPr>
          <w:lang w:val="en-GB"/>
        </w:rPr>
        <w:t>It</w:t>
      </w:r>
      <w:r w:rsidRPr="00AE6D7D">
        <w:rPr>
          <w:spacing w:val="48"/>
          <w:lang w:val="en-GB"/>
        </w:rPr>
        <w:t xml:space="preserve"> </w:t>
      </w:r>
      <w:r w:rsidRPr="00AE6D7D">
        <w:rPr>
          <w:lang w:val="en-GB"/>
        </w:rPr>
        <w:t>is</w:t>
      </w:r>
      <w:r w:rsidRPr="00AE6D7D">
        <w:rPr>
          <w:spacing w:val="49"/>
          <w:lang w:val="en-GB"/>
        </w:rPr>
        <w:t xml:space="preserve"> </w:t>
      </w:r>
      <w:r w:rsidRPr="00AE6D7D">
        <w:rPr>
          <w:lang w:val="en-GB"/>
        </w:rPr>
        <w:t>a</w:t>
      </w:r>
      <w:r w:rsidRPr="00AE6D7D">
        <w:rPr>
          <w:spacing w:val="48"/>
          <w:lang w:val="en-GB"/>
        </w:rPr>
        <w:t xml:space="preserve"> </w:t>
      </w:r>
      <w:r w:rsidRPr="00AE6D7D">
        <w:rPr>
          <w:spacing w:val="-1"/>
          <w:lang w:val="en-GB"/>
        </w:rPr>
        <w:t>mathematical</w:t>
      </w:r>
      <w:r w:rsidRPr="00AE6D7D">
        <w:rPr>
          <w:spacing w:val="49"/>
          <w:lang w:val="en-GB"/>
        </w:rPr>
        <w:t xml:space="preserve"> </w:t>
      </w:r>
      <w:r w:rsidRPr="00AE6D7D">
        <w:rPr>
          <w:lang w:val="en-GB"/>
        </w:rPr>
        <w:t>coordinate</w:t>
      </w:r>
      <w:r w:rsidRPr="00AE6D7D">
        <w:rPr>
          <w:spacing w:val="48"/>
          <w:lang w:val="en-GB"/>
        </w:rPr>
        <w:t xml:space="preserve"> </w:t>
      </w:r>
      <w:r w:rsidRPr="00AE6D7D">
        <w:rPr>
          <w:lang w:val="en-GB"/>
        </w:rPr>
        <w:t>in</w:t>
      </w:r>
      <w:r w:rsidRPr="00AE6D7D">
        <w:rPr>
          <w:spacing w:val="48"/>
          <w:lang w:val="en-GB"/>
        </w:rPr>
        <w:t xml:space="preserve"> </w:t>
      </w:r>
      <w:r w:rsidRPr="00AE6D7D">
        <w:rPr>
          <w:lang w:val="en-GB"/>
        </w:rPr>
        <w:t>the</w:t>
      </w:r>
      <w:r w:rsidRPr="00AE6D7D">
        <w:rPr>
          <w:spacing w:val="55"/>
          <w:w w:val="99"/>
          <w:lang w:val="en-GB"/>
        </w:rPr>
        <w:t xml:space="preserve"> </w:t>
      </w:r>
      <w:r w:rsidRPr="00AE6D7D">
        <w:rPr>
          <w:spacing w:val="-1"/>
          <w:lang w:val="en-GB"/>
        </w:rPr>
        <w:t>four-dimensional</w:t>
      </w:r>
      <w:r w:rsidRPr="00AE6D7D">
        <w:rPr>
          <w:spacing w:val="19"/>
          <w:lang w:val="en-GB"/>
        </w:rPr>
        <w:t xml:space="preserve"> </w:t>
      </w:r>
      <w:r w:rsidRPr="00AE6D7D">
        <w:rPr>
          <w:spacing w:val="-1"/>
          <w:lang w:val="en-GB"/>
        </w:rPr>
        <w:t>space-time</w:t>
      </w:r>
      <w:r w:rsidRPr="00AE6D7D">
        <w:rPr>
          <w:spacing w:val="20"/>
          <w:lang w:val="en-GB"/>
        </w:rPr>
        <w:t xml:space="preserve"> </w:t>
      </w:r>
      <w:r w:rsidRPr="00AE6D7D">
        <w:rPr>
          <w:lang w:val="en-GB"/>
        </w:rPr>
        <w:t>of</w:t>
      </w:r>
      <w:r w:rsidRPr="00AE6D7D">
        <w:rPr>
          <w:spacing w:val="19"/>
          <w:lang w:val="en-GB"/>
        </w:rPr>
        <w:t xml:space="preserve"> </w:t>
      </w:r>
      <w:r w:rsidRPr="00AE6D7D">
        <w:rPr>
          <w:lang w:val="en-GB"/>
        </w:rPr>
        <w:t>the</w:t>
      </w:r>
      <w:r w:rsidRPr="00AE6D7D">
        <w:rPr>
          <w:spacing w:val="20"/>
          <w:lang w:val="en-GB"/>
        </w:rPr>
        <w:t xml:space="preserve"> </w:t>
      </w:r>
      <w:r w:rsidRPr="00AE6D7D">
        <w:rPr>
          <w:lang w:val="en-GB"/>
        </w:rPr>
        <w:t>coordinate</w:t>
      </w:r>
      <w:r w:rsidRPr="00AE6D7D">
        <w:rPr>
          <w:spacing w:val="19"/>
          <w:lang w:val="en-GB"/>
        </w:rPr>
        <w:t xml:space="preserve"> </w:t>
      </w:r>
      <w:r w:rsidRPr="00AE6D7D">
        <w:rPr>
          <w:spacing w:val="-1"/>
          <w:lang w:val="en-GB"/>
        </w:rPr>
        <w:t xml:space="preserve">system. </w:t>
      </w:r>
      <w:r w:rsidRPr="00AE6D7D">
        <w:rPr>
          <w:lang w:val="en-GB"/>
        </w:rPr>
        <w:t>For</w:t>
      </w:r>
      <w:r w:rsidRPr="00AE6D7D">
        <w:rPr>
          <w:spacing w:val="20"/>
          <w:lang w:val="en-GB"/>
        </w:rPr>
        <w:t xml:space="preserve"> </w:t>
      </w:r>
      <w:r w:rsidRPr="00AE6D7D">
        <w:rPr>
          <w:lang w:val="en-GB"/>
        </w:rPr>
        <w:t>a</w:t>
      </w:r>
      <w:r w:rsidRPr="00AE6D7D">
        <w:rPr>
          <w:spacing w:val="20"/>
          <w:lang w:val="en-GB"/>
        </w:rPr>
        <w:t xml:space="preserve"> </w:t>
      </w:r>
      <w:r w:rsidRPr="00AE6D7D">
        <w:rPr>
          <w:lang w:val="en-GB"/>
        </w:rPr>
        <w:t>given</w:t>
      </w:r>
      <w:r w:rsidRPr="00AE6D7D">
        <w:rPr>
          <w:spacing w:val="20"/>
          <w:lang w:val="en-GB"/>
        </w:rPr>
        <w:t xml:space="preserve"> </w:t>
      </w:r>
      <w:r w:rsidRPr="00AE6D7D">
        <w:rPr>
          <w:lang w:val="en-GB"/>
        </w:rPr>
        <w:t>event,</w:t>
      </w:r>
      <w:r w:rsidRPr="00AE6D7D">
        <w:rPr>
          <w:spacing w:val="20"/>
          <w:lang w:val="en-GB"/>
        </w:rPr>
        <w:t xml:space="preserve"> </w:t>
      </w:r>
      <w:r w:rsidRPr="00AE6D7D">
        <w:rPr>
          <w:lang w:val="en-GB"/>
        </w:rPr>
        <w:t>the</w:t>
      </w:r>
      <w:r w:rsidRPr="00AE6D7D">
        <w:rPr>
          <w:spacing w:val="20"/>
          <w:lang w:val="en-GB"/>
        </w:rPr>
        <w:t xml:space="preserve"> </w:t>
      </w:r>
      <w:r w:rsidRPr="00AE6D7D">
        <w:rPr>
          <w:lang w:val="en-GB"/>
        </w:rPr>
        <w:t>coordinate</w:t>
      </w:r>
      <w:r w:rsidRPr="00AE6D7D">
        <w:rPr>
          <w:spacing w:val="19"/>
          <w:lang w:val="en-GB"/>
        </w:rPr>
        <w:t xml:space="preserve"> </w:t>
      </w:r>
      <w:r w:rsidRPr="00AE6D7D">
        <w:rPr>
          <w:spacing w:val="-1"/>
          <w:lang w:val="en-GB"/>
        </w:rPr>
        <w:t>time</w:t>
      </w:r>
      <w:r w:rsidRPr="00AE6D7D">
        <w:rPr>
          <w:spacing w:val="20"/>
          <w:lang w:val="en-GB"/>
        </w:rPr>
        <w:t xml:space="preserve"> </w:t>
      </w:r>
      <w:r w:rsidRPr="00AE6D7D">
        <w:rPr>
          <w:lang w:val="en-GB"/>
        </w:rPr>
        <w:t>has</w:t>
      </w:r>
      <w:r w:rsidRPr="00AE6D7D">
        <w:rPr>
          <w:spacing w:val="53"/>
          <w:lang w:val="en-GB"/>
        </w:rPr>
        <w:t xml:space="preserve"> </w:t>
      </w:r>
      <w:r w:rsidRPr="00AE6D7D">
        <w:rPr>
          <w:lang w:val="en-GB"/>
        </w:rPr>
        <w:t>the</w:t>
      </w:r>
      <w:r w:rsidRPr="00AE6D7D">
        <w:rPr>
          <w:spacing w:val="2"/>
          <w:lang w:val="en-GB"/>
        </w:rPr>
        <w:t xml:space="preserve"> </w:t>
      </w:r>
      <w:r w:rsidRPr="00AE6D7D">
        <w:rPr>
          <w:spacing w:val="-1"/>
          <w:lang w:val="en-GB"/>
        </w:rPr>
        <w:t>same</w:t>
      </w:r>
      <w:r w:rsidRPr="00AE6D7D">
        <w:rPr>
          <w:spacing w:val="3"/>
          <w:lang w:val="en-GB"/>
        </w:rPr>
        <w:t xml:space="preserve"> </w:t>
      </w:r>
      <w:r w:rsidRPr="00AE6D7D">
        <w:rPr>
          <w:lang w:val="en-GB"/>
        </w:rPr>
        <w:t>value</w:t>
      </w:r>
      <w:r w:rsidRPr="00AE6D7D">
        <w:rPr>
          <w:spacing w:val="3"/>
          <w:lang w:val="en-GB"/>
        </w:rPr>
        <w:t xml:space="preserve"> </w:t>
      </w:r>
      <w:r w:rsidRPr="00AE6D7D">
        <w:rPr>
          <w:lang w:val="en-GB"/>
        </w:rPr>
        <w:t>everywhere.</w:t>
      </w:r>
      <w:r w:rsidRPr="00AE6D7D">
        <w:rPr>
          <w:spacing w:val="2"/>
          <w:lang w:val="en-GB"/>
        </w:rPr>
        <w:t xml:space="preserve"> </w:t>
      </w:r>
      <w:r w:rsidRPr="00AE6D7D">
        <w:rPr>
          <w:spacing w:val="-1"/>
          <w:lang w:val="en-GB"/>
        </w:rPr>
        <w:t>Coordinate</w:t>
      </w:r>
      <w:r w:rsidRPr="00AE6D7D">
        <w:rPr>
          <w:spacing w:val="2"/>
          <w:lang w:val="en-GB"/>
        </w:rPr>
        <w:t xml:space="preserve"> </w:t>
      </w:r>
      <w:r w:rsidRPr="00AE6D7D">
        <w:rPr>
          <w:spacing w:val="-1"/>
          <w:lang w:val="en-GB"/>
        </w:rPr>
        <w:t>times</w:t>
      </w:r>
      <w:r w:rsidRPr="00AE6D7D">
        <w:rPr>
          <w:spacing w:val="3"/>
          <w:lang w:val="en-GB"/>
        </w:rPr>
        <w:t xml:space="preserve"> </w:t>
      </w:r>
      <w:r w:rsidRPr="00AE6D7D">
        <w:rPr>
          <w:lang w:val="en-GB"/>
        </w:rPr>
        <w:t>are</w:t>
      </w:r>
      <w:r w:rsidRPr="00AE6D7D">
        <w:rPr>
          <w:spacing w:val="2"/>
          <w:lang w:val="en-GB"/>
        </w:rPr>
        <w:t xml:space="preserve"> </w:t>
      </w:r>
      <w:r w:rsidRPr="00AE6D7D">
        <w:rPr>
          <w:lang w:val="en-GB"/>
        </w:rPr>
        <w:t>not</w:t>
      </w:r>
      <w:r w:rsidRPr="00AE6D7D">
        <w:rPr>
          <w:spacing w:val="3"/>
          <w:lang w:val="en-GB"/>
        </w:rPr>
        <w:t xml:space="preserve"> </w:t>
      </w:r>
      <w:r w:rsidRPr="00AE6D7D">
        <w:rPr>
          <w:spacing w:val="-1"/>
          <w:lang w:val="en-GB"/>
        </w:rPr>
        <w:t>measured;</w:t>
      </w:r>
      <w:r w:rsidRPr="00AE6D7D">
        <w:rPr>
          <w:spacing w:val="3"/>
          <w:lang w:val="en-GB"/>
        </w:rPr>
        <w:t xml:space="preserve"> </w:t>
      </w:r>
      <w:r w:rsidRPr="00AE6D7D">
        <w:rPr>
          <w:spacing w:val="-1"/>
          <w:lang w:val="en-GB"/>
        </w:rPr>
        <w:t>rather,</w:t>
      </w:r>
      <w:r w:rsidRPr="00AE6D7D">
        <w:rPr>
          <w:spacing w:val="2"/>
          <w:lang w:val="en-GB"/>
        </w:rPr>
        <w:t xml:space="preserve"> </w:t>
      </w:r>
      <w:r w:rsidRPr="00AE6D7D">
        <w:rPr>
          <w:spacing w:val="-1"/>
          <w:lang w:val="en-GB"/>
        </w:rPr>
        <w:t>they</w:t>
      </w:r>
      <w:r w:rsidRPr="00AE6D7D">
        <w:rPr>
          <w:spacing w:val="3"/>
          <w:lang w:val="en-GB"/>
        </w:rPr>
        <w:t xml:space="preserve"> </w:t>
      </w:r>
      <w:r w:rsidRPr="00AE6D7D">
        <w:rPr>
          <w:lang w:val="en-GB"/>
        </w:rPr>
        <w:t>are</w:t>
      </w:r>
      <w:r w:rsidRPr="00AE6D7D">
        <w:rPr>
          <w:spacing w:val="3"/>
          <w:lang w:val="en-GB"/>
        </w:rPr>
        <w:t xml:space="preserve"> </w:t>
      </w:r>
      <w:r w:rsidRPr="00AE6D7D">
        <w:rPr>
          <w:spacing w:val="-1"/>
          <w:lang w:val="en-GB"/>
        </w:rPr>
        <w:t>computed</w:t>
      </w:r>
      <w:r w:rsidRPr="00AE6D7D">
        <w:rPr>
          <w:spacing w:val="3"/>
          <w:lang w:val="en-GB"/>
        </w:rPr>
        <w:t xml:space="preserve"> </w:t>
      </w:r>
      <w:r w:rsidRPr="00AE6D7D">
        <w:rPr>
          <w:lang w:val="en-GB"/>
        </w:rPr>
        <w:t>from</w:t>
      </w:r>
      <w:r w:rsidRPr="00AE6D7D">
        <w:rPr>
          <w:spacing w:val="1"/>
          <w:lang w:val="en-GB"/>
        </w:rPr>
        <w:t xml:space="preserve"> </w:t>
      </w:r>
      <w:r w:rsidRPr="00AE6D7D">
        <w:rPr>
          <w:lang w:val="en-GB"/>
        </w:rPr>
        <w:t>the</w:t>
      </w:r>
      <w:r w:rsidRPr="00AE6D7D">
        <w:rPr>
          <w:spacing w:val="59"/>
          <w:w w:val="99"/>
          <w:lang w:val="en-GB"/>
        </w:rPr>
        <w:t xml:space="preserve"> </w:t>
      </w:r>
      <w:r w:rsidRPr="00AE6D7D">
        <w:rPr>
          <w:lang w:val="en-GB"/>
        </w:rPr>
        <w:t>proper</w:t>
      </w:r>
      <w:r w:rsidRPr="00AE6D7D">
        <w:rPr>
          <w:spacing w:val="-6"/>
          <w:lang w:val="en-GB"/>
        </w:rPr>
        <w:t xml:space="preserve"> </w:t>
      </w:r>
      <w:r w:rsidRPr="00AE6D7D">
        <w:rPr>
          <w:spacing w:val="-1"/>
          <w:lang w:val="en-GB"/>
        </w:rPr>
        <w:t>times</w:t>
      </w:r>
      <w:r w:rsidRPr="00AE6D7D">
        <w:rPr>
          <w:spacing w:val="-6"/>
          <w:lang w:val="en-GB"/>
        </w:rPr>
        <w:t xml:space="preserve"> </w:t>
      </w:r>
      <w:r w:rsidRPr="00AE6D7D">
        <w:rPr>
          <w:lang w:val="en-GB"/>
        </w:rPr>
        <w:t>of</w:t>
      </w:r>
      <w:r w:rsidRPr="00AE6D7D">
        <w:rPr>
          <w:spacing w:val="-6"/>
          <w:lang w:val="en-GB"/>
        </w:rPr>
        <w:t xml:space="preserve"> </w:t>
      </w:r>
      <w:r w:rsidRPr="00AE6D7D">
        <w:rPr>
          <w:lang w:val="en-GB"/>
        </w:rPr>
        <w:t>clocks. The</w:t>
      </w:r>
      <w:r w:rsidRPr="00AE6D7D">
        <w:rPr>
          <w:spacing w:val="9"/>
          <w:lang w:val="en-GB"/>
        </w:rPr>
        <w:t xml:space="preserve"> </w:t>
      </w:r>
      <w:r w:rsidRPr="00AE6D7D">
        <w:rPr>
          <w:lang w:val="en-GB"/>
        </w:rPr>
        <w:t>relation</w:t>
      </w:r>
      <w:r w:rsidRPr="00AE6D7D">
        <w:rPr>
          <w:spacing w:val="9"/>
          <w:lang w:val="en-GB"/>
        </w:rPr>
        <w:t xml:space="preserve"> </w:t>
      </w:r>
      <w:r w:rsidRPr="00AE6D7D">
        <w:rPr>
          <w:lang w:val="en-GB"/>
        </w:rPr>
        <w:t>between</w:t>
      </w:r>
      <w:r w:rsidRPr="00AE6D7D">
        <w:rPr>
          <w:spacing w:val="9"/>
          <w:lang w:val="en-GB"/>
        </w:rPr>
        <w:t xml:space="preserve"> </w:t>
      </w:r>
      <w:r w:rsidRPr="00AE6D7D">
        <w:rPr>
          <w:lang w:val="en-GB"/>
        </w:rPr>
        <w:t>coordinate</w:t>
      </w:r>
      <w:r w:rsidRPr="00AE6D7D">
        <w:rPr>
          <w:spacing w:val="9"/>
          <w:lang w:val="en-GB"/>
        </w:rPr>
        <w:t xml:space="preserve"> </w:t>
      </w:r>
      <w:r w:rsidRPr="00AE6D7D">
        <w:rPr>
          <w:spacing w:val="-1"/>
          <w:lang w:val="en-GB"/>
        </w:rPr>
        <w:t>time</w:t>
      </w:r>
      <w:r w:rsidRPr="00AE6D7D">
        <w:rPr>
          <w:spacing w:val="9"/>
          <w:lang w:val="en-GB"/>
        </w:rPr>
        <w:t xml:space="preserve"> </w:t>
      </w:r>
      <w:r w:rsidRPr="00AE6D7D">
        <w:rPr>
          <w:lang w:val="en-GB"/>
        </w:rPr>
        <w:t>and</w:t>
      </w:r>
      <w:r w:rsidRPr="00AE6D7D">
        <w:rPr>
          <w:spacing w:val="9"/>
          <w:lang w:val="en-GB"/>
        </w:rPr>
        <w:t xml:space="preserve"> </w:t>
      </w:r>
      <w:r w:rsidRPr="00AE6D7D">
        <w:rPr>
          <w:lang w:val="en-GB"/>
        </w:rPr>
        <w:t>proper</w:t>
      </w:r>
      <w:r w:rsidRPr="00AE6D7D">
        <w:rPr>
          <w:spacing w:val="8"/>
          <w:lang w:val="en-GB"/>
        </w:rPr>
        <w:t xml:space="preserve"> </w:t>
      </w:r>
      <w:r w:rsidRPr="00AE6D7D">
        <w:rPr>
          <w:spacing w:val="-1"/>
          <w:lang w:val="en-GB"/>
        </w:rPr>
        <w:t>time</w:t>
      </w:r>
      <w:r w:rsidRPr="00AE6D7D">
        <w:rPr>
          <w:spacing w:val="9"/>
          <w:lang w:val="en-GB"/>
        </w:rPr>
        <w:t xml:space="preserve"> </w:t>
      </w:r>
      <w:r w:rsidRPr="00AE6D7D">
        <w:rPr>
          <w:lang w:val="en-GB"/>
        </w:rPr>
        <w:t>depends</w:t>
      </w:r>
      <w:r w:rsidRPr="00AE6D7D">
        <w:rPr>
          <w:spacing w:val="9"/>
          <w:lang w:val="en-GB"/>
        </w:rPr>
        <w:t xml:space="preserve"> </w:t>
      </w:r>
      <w:r w:rsidRPr="00AE6D7D">
        <w:rPr>
          <w:lang w:val="en-GB"/>
        </w:rPr>
        <w:t>on</w:t>
      </w:r>
      <w:r w:rsidRPr="00AE6D7D">
        <w:rPr>
          <w:spacing w:val="9"/>
          <w:lang w:val="en-GB"/>
        </w:rPr>
        <w:t xml:space="preserve"> </w:t>
      </w:r>
      <w:r w:rsidRPr="00AE6D7D">
        <w:rPr>
          <w:lang w:val="en-GB"/>
        </w:rPr>
        <w:t>the</w:t>
      </w:r>
      <w:r w:rsidRPr="00AE6D7D">
        <w:rPr>
          <w:spacing w:val="9"/>
          <w:lang w:val="en-GB"/>
        </w:rPr>
        <w:t xml:space="preserve"> </w:t>
      </w:r>
      <w:r w:rsidRPr="00AE6D7D">
        <w:rPr>
          <w:lang w:val="en-GB"/>
        </w:rPr>
        <w:t>clock’s</w:t>
      </w:r>
      <w:r w:rsidRPr="00AE6D7D">
        <w:rPr>
          <w:spacing w:val="9"/>
          <w:lang w:val="en-GB"/>
        </w:rPr>
        <w:t xml:space="preserve"> </w:t>
      </w:r>
      <w:r w:rsidRPr="00AE6D7D">
        <w:rPr>
          <w:lang w:val="en-GB"/>
        </w:rPr>
        <w:t>position</w:t>
      </w:r>
      <w:r w:rsidRPr="00AE6D7D">
        <w:rPr>
          <w:spacing w:val="9"/>
          <w:lang w:val="en-GB"/>
        </w:rPr>
        <w:t xml:space="preserve"> </w:t>
      </w:r>
      <w:r w:rsidRPr="00AE6D7D">
        <w:rPr>
          <w:lang w:val="en-GB"/>
        </w:rPr>
        <w:t>and</w:t>
      </w:r>
      <w:r w:rsidRPr="00AE6D7D">
        <w:rPr>
          <w:spacing w:val="9"/>
          <w:lang w:val="en-GB"/>
        </w:rPr>
        <w:t xml:space="preserve"> </w:t>
      </w:r>
      <w:r w:rsidRPr="00AE6D7D">
        <w:rPr>
          <w:lang w:val="en-GB"/>
        </w:rPr>
        <w:t>state</w:t>
      </w:r>
      <w:r w:rsidRPr="00AE6D7D">
        <w:rPr>
          <w:spacing w:val="10"/>
          <w:lang w:val="en-GB"/>
        </w:rPr>
        <w:t xml:space="preserve"> </w:t>
      </w:r>
      <w:r w:rsidRPr="00AE6D7D">
        <w:rPr>
          <w:lang w:val="en-GB"/>
        </w:rPr>
        <w:t>of</w:t>
      </w:r>
      <w:r w:rsidRPr="00AE6D7D">
        <w:rPr>
          <w:spacing w:val="24"/>
          <w:lang w:val="en-GB"/>
        </w:rPr>
        <w:t xml:space="preserve"> </w:t>
      </w:r>
      <w:r w:rsidRPr="00AE6D7D">
        <w:rPr>
          <w:lang w:val="en-GB"/>
        </w:rPr>
        <w:t>motion</w:t>
      </w:r>
      <w:r w:rsidRPr="00AE6D7D">
        <w:rPr>
          <w:spacing w:val="12"/>
          <w:lang w:val="en-GB"/>
        </w:rPr>
        <w:t xml:space="preserve"> </w:t>
      </w:r>
      <w:r w:rsidRPr="00AE6D7D">
        <w:rPr>
          <w:lang w:val="en-GB"/>
        </w:rPr>
        <w:t>in</w:t>
      </w:r>
      <w:r w:rsidRPr="00AE6D7D">
        <w:rPr>
          <w:spacing w:val="12"/>
          <w:lang w:val="en-GB"/>
        </w:rPr>
        <w:t xml:space="preserve"> </w:t>
      </w:r>
      <w:r w:rsidRPr="00AE6D7D">
        <w:rPr>
          <w:lang w:val="en-GB"/>
        </w:rPr>
        <w:t>its</w:t>
      </w:r>
      <w:r w:rsidRPr="00AE6D7D">
        <w:rPr>
          <w:spacing w:val="12"/>
          <w:lang w:val="en-GB"/>
        </w:rPr>
        <w:t xml:space="preserve"> </w:t>
      </w:r>
      <w:r w:rsidRPr="00AE6D7D">
        <w:rPr>
          <w:spacing w:val="-1"/>
          <w:lang w:val="en-GB"/>
        </w:rPr>
        <w:t>gravitational</w:t>
      </w:r>
      <w:r w:rsidRPr="00AE6D7D">
        <w:rPr>
          <w:spacing w:val="13"/>
          <w:lang w:val="en-GB"/>
        </w:rPr>
        <w:t xml:space="preserve"> </w:t>
      </w:r>
      <w:r w:rsidRPr="00AE6D7D">
        <w:rPr>
          <w:spacing w:val="-1"/>
          <w:lang w:val="en-GB"/>
        </w:rPr>
        <w:t>environment</w:t>
      </w:r>
      <w:r w:rsidRPr="00AE6D7D">
        <w:rPr>
          <w:spacing w:val="12"/>
          <w:lang w:val="en-GB"/>
        </w:rPr>
        <w:t xml:space="preserve"> </w:t>
      </w:r>
      <w:r w:rsidRPr="00AE6D7D">
        <w:rPr>
          <w:lang w:val="en-GB"/>
        </w:rPr>
        <w:t>and</w:t>
      </w:r>
      <w:r w:rsidRPr="00AE6D7D">
        <w:rPr>
          <w:spacing w:val="12"/>
          <w:lang w:val="en-GB"/>
        </w:rPr>
        <w:t xml:space="preserve"> </w:t>
      </w:r>
      <w:r w:rsidRPr="00AE6D7D">
        <w:rPr>
          <w:lang w:val="en-GB"/>
        </w:rPr>
        <w:t>is</w:t>
      </w:r>
      <w:r w:rsidRPr="00AE6D7D">
        <w:rPr>
          <w:spacing w:val="12"/>
          <w:lang w:val="en-GB"/>
        </w:rPr>
        <w:t xml:space="preserve"> </w:t>
      </w:r>
      <w:r w:rsidRPr="00AE6D7D">
        <w:rPr>
          <w:spacing w:val="-1"/>
          <w:lang w:val="en-GB"/>
        </w:rPr>
        <w:t>derived</w:t>
      </w:r>
      <w:r w:rsidRPr="00AE6D7D">
        <w:rPr>
          <w:spacing w:val="12"/>
          <w:lang w:val="en-GB"/>
        </w:rPr>
        <w:t xml:space="preserve"> </w:t>
      </w:r>
      <w:r w:rsidRPr="00AE6D7D">
        <w:rPr>
          <w:lang w:val="en-GB"/>
        </w:rPr>
        <w:t>by</w:t>
      </w:r>
      <w:r w:rsidRPr="00AE6D7D">
        <w:rPr>
          <w:spacing w:val="13"/>
          <w:lang w:val="en-GB"/>
        </w:rPr>
        <w:t xml:space="preserve"> </w:t>
      </w:r>
      <w:r w:rsidRPr="00AE6D7D">
        <w:rPr>
          <w:spacing w:val="-1"/>
          <w:lang w:val="en-GB"/>
        </w:rPr>
        <w:t>integration</w:t>
      </w:r>
      <w:r w:rsidRPr="00AE6D7D">
        <w:rPr>
          <w:spacing w:val="12"/>
          <w:lang w:val="en-GB"/>
        </w:rPr>
        <w:t xml:space="preserve"> </w:t>
      </w:r>
      <w:r w:rsidRPr="00AE6D7D">
        <w:rPr>
          <w:lang w:val="en-GB"/>
        </w:rPr>
        <w:t>of</w:t>
      </w:r>
      <w:r w:rsidRPr="00AE6D7D">
        <w:rPr>
          <w:spacing w:val="12"/>
          <w:lang w:val="en-GB"/>
        </w:rPr>
        <w:t xml:space="preserve"> </w:t>
      </w:r>
      <w:r w:rsidRPr="00AE6D7D">
        <w:rPr>
          <w:lang w:val="en-GB"/>
        </w:rPr>
        <w:t>the</w:t>
      </w:r>
      <w:r w:rsidRPr="00AE6D7D">
        <w:rPr>
          <w:spacing w:val="13"/>
          <w:lang w:val="en-GB"/>
        </w:rPr>
        <w:t xml:space="preserve"> </w:t>
      </w:r>
      <w:r w:rsidRPr="00AE6D7D">
        <w:rPr>
          <w:spacing w:val="-1"/>
          <w:lang w:val="en-GB"/>
        </w:rPr>
        <w:t>space-time</w:t>
      </w:r>
      <w:r w:rsidRPr="00AE6D7D">
        <w:rPr>
          <w:spacing w:val="13"/>
          <w:lang w:val="en-GB"/>
        </w:rPr>
        <w:t xml:space="preserve"> </w:t>
      </w:r>
      <w:r w:rsidRPr="00AE6D7D">
        <w:rPr>
          <w:lang w:val="en-GB"/>
        </w:rPr>
        <w:t>interval.</w:t>
      </w:r>
      <w:r w:rsidRPr="00AE6D7D">
        <w:rPr>
          <w:spacing w:val="11"/>
          <w:lang w:val="en-GB"/>
        </w:rPr>
        <w:t xml:space="preserve"> </w:t>
      </w:r>
      <w:r w:rsidRPr="00AE6D7D">
        <w:rPr>
          <w:spacing w:val="-1"/>
          <w:lang w:val="en-GB"/>
        </w:rPr>
        <w:t>In</w:t>
      </w:r>
      <w:r w:rsidRPr="00AE6D7D">
        <w:rPr>
          <w:spacing w:val="77"/>
          <w:lang w:val="en-GB"/>
        </w:rPr>
        <w:t xml:space="preserve"> </w:t>
      </w:r>
      <w:r w:rsidRPr="00AE6D7D">
        <w:rPr>
          <w:lang w:val="en-GB"/>
        </w:rPr>
        <w:t>the</w:t>
      </w:r>
      <w:r w:rsidRPr="00AE6D7D">
        <w:rPr>
          <w:spacing w:val="-2"/>
          <w:lang w:val="en-GB"/>
        </w:rPr>
        <w:t xml:space="preserve"> </w:t>
      </w:r>
      <w:r w:rsidRPr="00AE6D7D">
        <w:rPr>
          <w:spacing w:val="-1"/>
          <w:lang w:val="en-GB"/>
        </w:rPr>
        <w:t>comparison</w:t>
      </w:r>
      <w:r w:rsidRPr="00AE6D7D">
        <w:rPr>
          <w:spacing w:val="-2"/>
          <w:lang w:val="en-GB"/>
        </w:rPr>
        <w:t xml:space="preserve"> </w:t>
      </w:r>
      <w:r w:rsidRPr="00AE6D7D">
        <w:rPr>
          <w:lang w:val="en-GB"/>
        </w:rPr>
        <w:t>of</w:t>
      </w:r>
      <w:r w:rsidRPr="00AE6D7D">
        <w:rPr>
          <w:spacing w:val="-3"/>
          <w:lang w:val="en-GB"/>
        </w:rPr>
        <w:t xml:space="preserve"> </w:t>
      </w:r>
      <w:r w:rsidRPr="00AE6D7D">
        <w:rPr>
          <w:lang w:val="en-GB"/>
        </w:rPr>
        <w:t>the</w:t>
      </w:r>
      <w:r w:rsidRPr="00AE6D7D">
        <w:rPr>
          <w:spacing w:val="-2"/>
          <w:lang w:val="en-GB"/>
        </w:rPr>
        <w:t xml:space="preserve"> </w:t>
      </w:r>
      <w:r w:rsidRPr="00AE6D7D">
        <w:rPr>
          <w:spacing w:val="-1"/>
          <w:lang w:val="en-GB"/>
        </w:rPr>
        <w:t>proper</w:t>
      </w:r>
      <w:r w:rsidRPr="00AE6D7D">
        <w:rPr>
          <w:spacing w:val="-2"/>
          <w:lang w:val="en-GB"/>
        </w:rPr>
        <w:t xml:space="preserve"> </w:t>
      </w:r>
      <w:r w:rsidRPr="00AE6D7D">
        <w:rPr>
          <w:spacing w:val="-1"/>
          <w:lang w:val="en-GB"/>
        </w:rPr>
        <w:t>times</w:t>
      </w:r>
      <w:r w:rsidRPr="00AE6D7D">
        <w:rPr>
          <w:spacing w:val="-2"/>
          <w:lang w:val="en-GB"/>
        </w:rPr>
        <w:t xml:space="preserve"> </w:t>
      </w:r>
      <w:r w:rsidRPr="00AE6D7D">
        <w:rPr>
          <w:lang w:val="en-GB"/>
        </w:rPr>
        <w:t>of</w:t>
      </w:r>
      <w:r w:rsidRPr="00AE6D7D">
        <w:rPr>
          <w:spacing w:val="-3"/>
          <w:lang w:val="en-GB"/>
        </w:rPr>
        <w:t xml:space="preserve"> </w:t>
      </w:r>
      <w:r w:rsidRPr="00AE6D7D">
        <w:rPr>
          <w:lang w:val="en-GB"/>
        </w:rPr>
        <w:t>two</w:t>
      </w:r>
      <w:r w:rsidRPr="00AE6D7D">
        <w:rPr>
          <w:spacing w:val="-2"/>
          <w:lang w:val="en-GB"/>
        </w:rPr>
        <w:t xml:space="preserve"> </w:t>
      </w:r>
      <w:r w:rsidRPr="00AE6D7D">
        <w:rPr>
          <w:spacing w:val="-1"/>
          <w:lang w:val="en-GB"/>
        </w:rPr>
        <w:t>clocks,</w:t>
      </w:r>
      <w:r w:rsidRPr="00AE6D7D">
        <w:rPr>
          <w:spacing w:val="-2"/>
          <w:lang w:val="en-GB"/>
        </w:rPr>
        <w:t xml:space="preserve"> </w:t>
      </w:r>
      <w:r w:rsidRPr="00AE6D7D">
        <w:rPr>
          <w:lang w:val="en-GB"/>
        </w:rPr>
        <w:t>the</w:t>
      </w:r>
      <w:r w:rsidRPr="00AE6D7D">
        <w:rPr>
          <w:spacing w:val="-2"/>
          <w:lang w:val="en-GB"/>
        </w:rPr>
        <w:t xml:space="preserve"> </w:t>
      </w:r>
      <w:r w:rsidRPr="00AE6D7D">
        <w:rPr>
          <w:spacing w:val="-1"/>
          <w:lang w:val="en-GB"/>
        </w:rPr>
        <w:t>coordinate</w:t>
      </w:r>
      <w:r w:rsidRPr="00AE6D7D">
        <w:rPr>
          <w:spacing w:val="-2"/>
          <w:lang w:val="en-GB"/>
        </w:rPr>
        <w:t xml:space="preserve"> </w:t>
      </w:r>
      <w:r w:rsidRPr="00AE6D7D">
        <w:rPr>
          <w:spacing w:val="-1"/>
          <w:lang w:val="en-GB"/>
        </w:rPr>
        <w:t>time</w:t>
      </w:r>
      <w:r w:rsidRPr="00AE6D7D">
        <w:rPr>
          <w:spacing w:val="-2"/>
          <w:lang w:val="en-GB"/>
        </w:rPr>
        <w:t xml:space="preserve"> </w:t>
      </w:r>
      <w:r w:rsidRPr="00AE6D7D">
        <w:rPr>
          <w:lang w:val="en-GB"/>
        </w:rPr>
        <w:t>is</w:t>
      </w:r>
      <w:r w:rsidRPr="00AE6D7D">
        <w:rPr>
          <w:spacing w:val="-2"/>
          <w:lang w:val="en-GB"/>
        </w:rPr>
        <w:t xml:space="preserve"> </w:t>
      </w:r>
      <w:r w:rsidRPr="00AE6D7D">
        <w:rPr>
          <w:spacing w:val="-1"/>
          <w:lang w:val="en-GB"/>
        </w:rPr>
        <w:t>ultimately</w:t>
      </w:r>
      <w:r w:rsidRPr="00AE6D7D">
        <w:rPr>
          <w:spacing w:val="-2"/>
          <w:lang w:val="en-GB"/>
        </w:rPr>
        <w:t xml:space="preserve"> </w:t>
      </w:r>
      <w:r w:rsidRPr="00AE6D7D">
        <w:rPr>
          <w:spacing w:val="-1"/>
          <w:lang w:val="en-GB"/>
        </w:rPr>
        <w:t>eliminated.</w:t>
      </w:r>
      <w:r w:rsidRPr="00AE6D7D">
        <w:rPr>
          <w:spacing w:val="-2"/>
          <w:lang w:val="en-GB"/>
        </w:rPr>
        <w:t xml:space="preserve"> </w:t>
      </w:r>
      <w:r w:rsidRPr="00AE6D7D">
        <w:rPr>
          <w:lang w:val="en-GB"/>
        </w:rPr>
        <w:t>Thus</w:t>
      </w:r>
      <w:r w:rsidRPr="00AE6D7D">
        <w:rPr>
          <w:spacing w:val="91"/>
          <w:lang w:val="en-GB"/>
        </w:rPr>
        <w:t xml:space="preserve"> </w:t>
      </w:r>
      <w:r w:rsidRPr="00AE6D7D">
        <w:rPr>
          <w:lang w:val="en-GB"/>
        </w:rPr>
        <w:t>the relativistic transfer of time between clocks is independent of the coordinate system. The coordinate system may be chosen arbitrarily on the basis of convenience.</w:t>
      </w:r>
    </w:p>
    <w:p w14:paraId="2FF496BF" w14:textId="77777777" w:rsidR="00AE6D7D" w:rsidRPr="00AE6D7D" w:rsidRDefault="00AE6D7D" w:rsidP="00AE6D7D">
      <w:pPr>
        <w:rPr>
          <w:szCs w:val="24"/>
          <w:lang w:val="en-GB"/>
        </w:rPr>
      </w:pPr>
      <w:r w:rsidRPr="00AE6D7D">
        <w:rPr>
          <w:szCs w:val="24"/>
          <w:lang w:val="en-GB"/>
        </w:rPr>
        <w:t>For a transported clock, the space-time interval is:</w:t>
      </w:r>
    </w:p>
    <w:p w14:paraId="5547EF5B" w14:textId="3CE99F16" w:rsidR="00AE6D7D" w:rsidRPr="00AE6D7D" w:rsidRDefault="00AE6D7D" w:rsidP="00AE6D7D">
      <w:pPr>
        <w:pStyle w:val="Equation"/>
        <w:rPr>
          <w:lang w:val="en-GB"/>
        </w:rPr>
      </w:pPr>
      <w:r w:rsidRPr="00AE6D7D">
        <w:rPr>
          <w:lang w:val="en-GB"/>
        </w:rPr>
        <w:tab/>
      </w:r>
      <w:r w:rsidRPr="00AE6D7D">
        <w:rPr>
          <w:lang w:val="en-GB"/>
        </w:rPr>
        <w:tab/>
      </w:r>
      <w:r w:rsidR="003545A9" w:rsidRPr="003545A9">
        <w:rPr>
          <w:position w:val="-14"/>
        </w:rPr>
        <w:object w:dxaOrig="5060" w:dyaOrig="400" w14:anchorId="42430ADE">
          <v:shape id="_x0000_i1026" type="#_x0000_t75" alt="" style="width:255.3pt;height:19.45pt" o:ole="">
            <v:imagedata r:id="rId16" o:title=""/>
          </v:shape>
          <o:OLEObject Type="Embed" ProgID="Equation.DSMT4" ShapeID="_x0000_i1026" DrawAspect="Content" ObjectID="_1615636269" r:id="rId17"/>
        </w:object>
      </w:r>
      <w:r w:rsidRPr="00AE6D7D">
        <w:rPr>
          <w:lang w:val="en-GB"/>
        </w:rPr>
        <w:tab/>
        <w:t>(2)</w:t>
      </w:r>
    </w:p>
    <w:p w14:paraId="43B66B52" w14:textId="5E928D82" w:rsidR="00AE6D7D" w:rsidRPr="00AE6D7D" w:rsidRDefault="00AE6D7D" w:rsidP="00AE6D7D">
      <w:pPr>
        <w:rPr>
          <w:lang w:val="en-GB"/>
        </w:rPr>
      </w:pPr>
      <w:r w:rsidRPr="00AE6D7D">
        <w:rPr>
          <w:lang w:val="en-GB"/>
        </w:rPr>
        <w:t xml:space="preserve">Thus </w:t>
      </w:r>
      <w:r w:rsidRPr="00AE6D7D">
        <w:rPr>
          <w:i/>
          <w:lang w:val="en-GB"/>
        </w:rPr>
        <w:t>dt</w:t>
      </w:r>
      <w:r w:rsidRPr="00AE6D7D">
        <w:rPr>
          <w:lang w:val="en-GB"/>
        </w:rPr>
        <w:t xml:space="preserve"> = </w:t>
      </w:r>
      <w:r w:rsidRPr="00AE6D7D">
        <w:rPr>
          <w:i/>
          <w:lang w:val="en-GB"/>
        </w:rPr>
        <w:t>d</w:t>
      </w:r>
      <w:r w:rsidRPr="003545A9">
        <w:rPr>
          <w:iCs/>
        </w:rPr>
        <w:sym w:font="Symbol" w:char="F074"/>
      </w:r>
      <w:r w:rsidRPr="00AE6D7D">
        <w:rPr>
          <w:lang w:val="en-GB"/>
        </w:rPr>
        <w:t xml:space="preserve"> for a clock at rest in an inertial frame of reference, for which</w:t>
      </w:r>
      <w:r w:rsidRPr="00AE6D7D">
        <w:rPr>
          <w:i/>
          <w:lang w:val="en-GB"/>
        </w:rPr>
        <w:t xml:space="preserve"> dx</w:t>
      </w:r>
      <w:r w:rsidRPr="00AE6D7D">
        <w:rPr>
          <w:i/>
          <w:vertAlign w:val="superscript"/>
          <w:lang w:val="en-GB"/>
        </w:rPr>
        <w:t>i</w:t>
      </w:r>
      <w:r w:rsidRPr="00AE6D7D">
        <w:rPr>
          <w:lang w:val="en-GB"/>
        </w:rPr>
        <w:t xml:space="preserve"> = 0 and </w:t>
      </w:r>
      <w:r w:rsidRPr="00007C20">
        <w:sym w:font="Symbol" w:char="F02D"/>
      </w:r>
      <w:r w:rsidRPr="00AE6D7D">
        <w:rPr>
          <w:lang w:val="en-GB"/>
        </w:rPr>
        <w:t xml:space="preserve"> </w:t>
      </w:r>
      <w:r w:rsidRPr="00AE6D7D">
        <w:rPr>
          <w:i/>
          <w:lang w:val="en-GB"/>
        </w:rPr>
        <w:t>g</w:t>
      </w:r>
      <w:r w:rsidRPr="00AE6D7D">
        <w:rPr>
          <w:vertAlign w:val="subscript"/>
          <w:lang w:val="en-GB"/>
        </w:rPr>
        <w:t>00</w:t>
      </w:r>
      <w:r w:rsidRPr="00AE6D7D">
        <w:rPr>
          <w:lang w:val="en-GB"/>
        </w:rPr>
        <w:t xml:space="preserve"> = 1, </w:t>
      </w:r>
      <w:r w:rsidR="003545A9">
        <w:rPr>
          <w:lang w:val="en-GB"/>
        </w:rPr>
        <w:br/>
      </w:r>
      <w:r w:rsidRPr="00AE6D7D">
        <w:rPr>
          <w:i/>
          <w:lang w:val="en-GB"/>
        </w:rPr>
        <w:t>g</w:t>
      </w:r>
      <w:r w:rsidRPr="00AE6D7D">
        <w:rPr>
          <w:vertAlign w:val="subscript"/>
          <w:lang w:val="en-GB"/>
        </w:rPr>
        <w:t xml:space="preserve">0 </w:t>
      </w:r>
      <w:r w:rsidRPr="00AE6D7D">
        <w:rPr>
          <w:i/>
          <w:vertAlign w:val="subscript"/>
          <w:lang w:val="en-GB"/>
        </w:rPr>
        <w:t>j</w:t>
      </w:r>
      <w:r w:rsidRPr="00AE6D7D">
        <w:rPr>
          <w:lang w:val="en-GB"/>
        </w:rPr>
        <w:t xml:space="preserve"> = 0, and </w:t>
      </w:r>
      <w:r w:rsidRPr="00AE6D7D">
        <w:rPr>
          <w:i/>
          <w:lang w:val="en-GB"/>
        </w:rPr>
        <w:t>g</w:t>
      </w:r>
      <w:r w:rsidRPr="00AE6D7D">
        <w:rPr>
          <w:i/>
          <w:vertAlign w:val="subscript"/>
          <w:lang w:val="en-GB"/>
        </w:rPr>
        <w:t>i j</w:t>
      </w:r>
      <w:r w:rsidRPr="00AE6D7D">
        <w:rPr>
          <w:lang w:val="en-GB"/>
        </w:rPr>
        <w:t xml:space="preserve"> = </w:t>
      </w:r>
      <w:r w:rsidRPr="003545A9">
        <w:rPr>
          <w:iCs/>
        </w:rPr>
        <w:sym w:font="Symbol" w:char="F064"/>
      </w:r>
      <w:r w:rsidRPr="00AE6D7D">
        <w:rPr>
          <w:i/>
          <w:vertAlign w:val="subscript"/>
          <w:lang w:val="en-GB"/>
        </w:rPr>
        <w:t>i j</w:t>
      </w:r>
      <w:r w:rsidRPr="00AE6D7D">
        <w:rPr>
          <w:lang w:val="en-GB"/>
        </w:rPr>
        <w:t xml:space="preserve">. The elapsed coordinate time corresponding to the measured proper time during the transport of a clock between points </w:t>
      </w:r>
      <w:r w:rsidRPr="00AE6D7D">
        <w:rPr>
          <w:i/>
          <w:lang w:val="en-GB"/>
        </w:rPr>
        <w:t>A</w:t>
      </w:r>
      <w:r w:rsidRPr="00AE6D7D">
        <w:rPr>
          <w:lang w:val="en-GB"/>
        </w:rPr>
        <w:t xml:space="preserve"> and </w:t>
      </w:r>
      <w:r w:rsidRPr="00AE6D7D">
        <w:rPr>
          <w:i/>
          <w:lang w:val="en-GB"/>
        </w:rPr>
        <w:t>B</w:t>
      </w:r>
      <w:r w:rsidRPr="00AE6D7D">
        <w:rPr>
          <w:lang w:val="en-GB"/>
        </w:rPr>
        <w:t xml:space="preserve"> is:</w:t>
      </w:r>
    </w:p>
    <w:p w14:paraId="48400CE5" w14:textId="47A5194C" w:rsidR="00AE6D7D" w:rsidRPr="00AE6D7D" w:rsidRDefault="00AE6D7D" w:rsidP="00AE6D7D">
      <w:pPr>
        <w:pStyle w:val="Equation"/>
        <w:rPr>
          <w:szCs w:val="24"/>
          <w:lang w:val="en-GB"/>
        </w:rPr>
      </w:pPr>
      <w:r w:rsidRPr="00AE6D7D">
        <w:rPr>
          <w:lang w:val="en-GB"/>
        </w:rPr>
        <w:tab/>
      </w:r>
      <w:r w:rsidRPr="00AE6D7D">
        <w:rPr>
          <w:lang w:val="en-GB"/>
        </w:rPr>
        <w:tab/>
      </w:r>
      <w:r w:rsidR="003545A9" w:rsidRPr="003545A9">
        <w:rPr>
          <w:position w:val="-36"/>
        </w:rPr>
        <w:object w:dxaOrig="7200" w:dyaOrig="880" w14:anchorId="2104B639">
          <v:shape id="_x0000_i1027" type="#_x0000_t75" alt="" style="width:359.1pt;height:45.05pt" o:ole="">
            <v:imagedata r:id="rId18" o:title=""/>
          </v:shape>
          <o:OLEObject Type="Embed" ProgID="Equation.DSMT4" ShapeID="_x0000_i1027" DrawAspect="Content" ObjectID="_1615636270" r:id="rId19"/>
        </w:object>
      </w:r>
      <w:r w:rsidRPr="00AE6D7D">
        <w:rPr>
          <w:lang w:val="en-GB"/>
        </w:rPr>
        <w:tab/>
        <w:t>(3)</w:t>
      </w:r>
    </w:p>
    <w:p w14:paraId="5C3B7A71" w14:textId="77777777" w:rsidR="00AE6D7D" w:rsidRPr="00AE6D7D" w:rsidRDefault="00AE6D7D" w:rsidP="00AE6D7D">
      <w:pPr>
        <w:rPr>
          <w:lang w:val="en-GB"/>
        </w:rPr>
      </w:pPr>
      <w:r w:rsidRPr="00AE6D7D">
        <w:rPr>
          <w:lang w:val="en-GB"/>
        </w:rPr>
        <w:t>For an electromagnetic signal, the space-time interval is:</w:t>
      </w:r>
    </w:p>
    <w:p w14:paraId="70D5254D" w14:textId="69170653" w:rsidR="00AE6D7D" w:rsidRPr="00AE6D7D" w:rsidRDefault="00AE6D7D" w:rsidP="003545A9">
      <w:pPr>
        <w:pStyle w:val="Equation"/>
        <w:rPr>
          <w:lang w:val="en-GB"/>
        </w:rPr>
      </w:pPr>
      <w:r w:rsidRPr="00AE6D7D">
        <w:rPr>
          <w:lang w:val="en-GB"/>
        </w:rPr>
        <w:tab/>
      </w:r>
      <w:r w:rsidRPr="00AE6D7D">
        <w:rPr>
          <w:lang w:val="en-GB"/>
        </w:rPr>
        <w:tab/>
      </w:r>
      <w:r w:rsidRPr="00007C20">
        <w:object w:dxaOrig="4520" w:dyaOrig="400" w14:anchorId="4CCF7ECD">
          <v:shape id="_x0000_i1028" type="#_x0000_t75" alt="" style="width:225.3pt;height:19.45pt;mso-width-percent:0;mso-height-percent:0;mso-width-percent:0;mso-height-percent:0" o:ole="">
            <v:imagedata r:id="rId20" o:title=""/>
          </v:shape>
          <o:OLEObject Type="Embed" ProgID="Equation.DSMT4" ShapeID="_x0000_i1028" DrawAspect="Content" ObjectID="_1615636271" r:id="rId21"/>
        </w:object>
      </w:r>
      <w:r w:rsidRPr="00AE6D7D">
        <w:rPr>
          <w:lang w:val="en-GB"/>
        </w:rPr>
        <w:tab/>
        <w:t>(4)</w:t>
      </w:r>
    </w:p>
    <w:p w14:paraId="3C04FC86" w14:textId="77777777" w:rsidR="00AE6D7D" w:rsidRPr="00AE6D7D" w:rsidRDefault="00AE6D7D" w:rsidP="00AE6D7D">
      <w:pPr>
        <w:rPr>
          <w:lang w:val="en-GB"/>
        </w:rPr>
      </w:pPr>
      <w:r w:rsidRPr="00AE6D7D">
        <w:rPr>
          <w:lang w:val="en-GB"/>
        </w:rPr>
        <w:t xml:space="preserve">The speed of light is c in every inertial frame of reference. The elapsed coordinate time of propagation between points </w:t>
      </w:r>
      <w:r w:rsidRPr="00AE6D7D">
        <w:rPr>
          <w:i/>
          <w:lang w:val="en-GB"/>
        </w:rPr>
        <w:t>A</w:t>
      </w:r>
      <w:r w:rsidRPr="00AE6D7D">
        <w:rPr>
          <w:lang w:val="en-GB"/>
        </w:rPr>
        <w:t xml:space="preserve"> and </w:t>
      </w:r>
      <w:r w:rsidRPr="00AE6D7D">
        <w:rPr>
          <w:i/>
          <w:lang w:val="en-GB"/>
        </w:rPr>
        <w:t>B</w:t>
      </w:r>
      <w:r w:rsidRPr="00AE6D7D">
        <w:rPr>
          <w:lang w:val="en-GB"/>
        </w:rPr>
        <w:t xml:space="preserve"> is</w:t>
      </w:r>
    </w:p>
    <w:p w14:paraId="26587CC5" w14:textId="77777777" w:rsidR="00AE6D7D" w:rsidRPr="00AE6D7D" w:rsidRDefault="00AE6D7D" w:rsidP="00AE6D7D">
      <w:pPr>
        <w:pStyle w:val="Equation"/>
        <w:rPr>
          <w:szCs w:val="24"/>
          <w:lang w:val="en-GB"/>
        </w:rPr>
      </w:pPr>
      <w:r w:rsidRPr="00AE6D7D">
        <w:rPr>
          <w:lang w:val="en-GB"/>
        </w:rPr>
        <w:tab/>
      </w:r>
      <w:r w:rsidRPr="00AE6D7D">
        <w:rPr>
          <w:lang w:val="en-GB"/>
        </w:rPr>
        <w:tab/>
      </w:r>
      <w:r w:rsidRPr="00007C20">
        <w:object w:dxaOrig="6100" w:dyaOrig="880" w14:anchorId="4F404CFF">
          <v:shape id="_x0000_i1029" type="#_x0000_t75" alt="" style="width:305.65pt;height:45.05pt;mso-width-percent:0;mso-height-percent:0;mso-width-percent:0;mso-height-percent:0" o:ole="">
            <v:imagedata r:id="rId22" o:title=""/>
          </v:shape>
          <o:OLEObject Type="Embed" ProgID="Equation.DSMT4" ShapeID="_x0000_i1029" DrawAspect="Content" ObjectID="_1615636272" r:id="rId23"/>
        </w:object>
      </w:r>
      <w:r w:rsidRPr="00AE6D7D">
        <w:rPr>
          <w:lang w:val="en-GB"/>
        </w:rPr>
        <w:tab/>
        <w:t>(5)</w:t>
      </w:r>
    </w:p>
    <w:p w14:paraId="2BB74E1C" w14:textId="77777777" w:rsidR="00AE6D7D" w:rsidRPr="00007C20" w:rsidRDefault="00AE6D7D" w:rsidP="003545A9">
      <w:pPr>
        <w:pStyle w:val="Heading1"/>
        <w:rPr>
          <w:lang w:val="en-GB"/>
        </w:rPr>
      </w:pPr>
      <w:bookmarkStart w:id="19" w:name="_Toc525440827"/>
      <w:bookmarkStart w:id="20" w:name="_Toc529785753"/>
      <w:r>
        <w:rPr>
          <w:lang w:val="en-GB"/>
        </w:rPr>
        <w:t>3</w:t>
      </w:r>
      <w:r>
        <w:rPr>
          <w:lang w:val="en-GB"/>
        </w:rPr>
        <w:tab/>
      </w:r>
      <w:r w:rsidRPr="00007C20">
        <w:rPr>
          <w:lang w:val="en-GB"/>
        </w:rPr>
        <w:t>Time-scales</w:t>
      </w:r>
      <w:bookmarkEnd w:id="19"/>
      <w:bookmarkEnd w:id="20"/>
    </w:p>
    <w:p w14:paraId="323C5905" w14:textId="77777777" w:rsidR="00AE6D7D" w:rsidRPr="003545A9" w:rsidRDefault="00AE6D7D" w:rsidP="003545A9">
      <w:pPr>
        <w:rPr>
          <w:i/>
          <w:iCs/>
          <w:lang w:val="en-GB"/>
        </w:rPr>
      </w:pPr>
      <w:bookmarkStart w:id="21" w:name="_Toc525440828"/>
      <w:bookmarkStart w:id="22" w:name="_Toc529785754"/>
      <w:r w:rsidRPr="003545A9">
        <w:rPr>
          <w:i/>
          <w:iCs/>
          <w:lang w:val="en-GB"/>
        </w:rPr>
        <w:t>Coordinate Time-scales</w:t>
      </w:r>
      <w:bookmarkEnd w:id="21"/>
      <w:bookmarkEnd w:id="22"/>
    </w:p>
    <w:p w14:paraId="502FEE48" w14:textId="77777777" w:rsidR="00AE6D7D" w:rsidRPr="00AE6D7D" w:rsidRDefault="00AE6D7D" w:rsidP="00AE6D7D">
      <w:pPr>
        <w:rPr>
          <w:b/>
          <w:lang w:val="en-GB"/>
        </w:rPr>
      </w:pPr>
      <w:r w:rsidRPr="00AE6D7D">
        <w:rPr>
          <w:iCs/>
          <w:lang w:val="en-GB"/>
        </w:rPr>
        <w:t>Geocentric Coordinate Time (TCG)</w:t>
      </w:r>
      <w:r w:rsidRPr="00AE6D7D">
        <w:rPr>
          <w:lang w:val="en-GB"/>
        </w:rPr>
        <w:t xml:space="preserve"> is the coordinate time in a coordinate system with origin at the Earth’s centre.</w:t>
      </w:r>
    </w:p>
    <w:p w14:paraId="59D51559" w14:textId="77777777" w:rsidR="00AE6D7D" w:rsidRPr="00AE6D7D" w:rsidRDefault="00AE6D7D" w:rsidP="00AE6D7D">
      <w:pPr>
        <w:rPr>
          <w:lang w:val="en-GB"/>
        </w:rPr>
      </w:pPr>
      <w:r w:rsidRPr="00AE6D7D">
        <w:rPr>
          <w:iCs/>
          <w:lang w:val="en-GB"/>
        </w:rPr>
        <w:t>Terrestrial Time (TT)</w:t>
      </w:r>
      <w:r w:rsidRPr="00AE6D7D">
        <w:rPr>
          <w:lang w:val="en-GB"/>
        </w:rPr>
        <w:t xml:space="preserve"> is a coordinate time in the ECI coordinate system that is rescaled from TCG so that it has approximately the same rate as the proper time of a clock at rest on the geoid. The relationship between TCG and TT is defined such that </w:t>
      </w:r>
      <w:r w:rsidRPr="00AE6D7D">
        <w:rPr>
          <w:i/>
          <w:lang w:val="en-GB"/>
        </w:rPr>
        <w:t>d</w:t>
      </w:r>
      <w:r w:rsidRPr="00AE6D7D">
        <w:rPr>
          <w:lang w:val="en-GB"/>
        </w:rPr>
        <w:t>TT/</w:t>
      </w:r>
      <w:r w:rsidRPr="00AE6D7D">
        <w:rPr>
          <w:i/>
          <w:lang w:val="en-GB"/>
        </w:rPr>
        <w:t>d</w:t>
      </w:r>
      <w:r w:rsidRPr="00AE6D7D">
        <w:rPr>
          <w:lang w:val="en-GB"/>
        </w:rPr>
        <w:t xml:space="preserve">TCG </w:t>
      </w:r>
      <w:r w:rsidRPr="00007C20">
        <w:sym w:font="Symbol" w:char="F0BA"/>
      </w:r>
      <w:r w:rsidRPr="00AE6D7D">
        <w:rPr>
          <w:lang w:val="en-GB"/>
        </w:rPr>
        <w:t xml:space="preserve"> 1 – </w:t>
      </w:r>
      <w:r w:rsidRPr="00AE6D7D">
        <w:rPr>
          <w:i/>
          <w:iCs/>
          <w:lang w:val="en-GB"/>
        </w:rPr>
        <w:t>L</w:t>
      </w:r>
      <w:r w:rsidRPr="00AE6D7D">
        <w:rPr>
          <w:i/>
          <w:iCs/>
          <w:vertAlign w:val="subscript"/>
          <w:lang w:val="en-GB"/>
        </w:rPr>
        <w:t>G</w:t>
      </w:r>
      <w:r w:rsidRPr="00AE6D7D">
        <w:rPr>
          <w:lang w:val="en-GB"/>
        </w:rPr>
        <w:t xml:space="preserve">, where </w:t>
      </w:r>
      <w:r w:rsidRPr="00AE6D7D">
        <w:rPr>
          <w:i/>
          <w:lang w:val="en-GB"/>
        </w:rPr>
        <w:t>L</w:t>
      </w:r>
      <w:r w:rsidRPr="00AE6D7D">
        <w:rPr>
          <w:vertAlign w:val="subscript"/>
          <w:lang w:val="en-GB"/>
        </w:rPr>
        <w:t>G</w:t>
      </w:r>
      <w:r w:rsidRPr="00AE6D7D">
        <w:rPr>
          <w:lang w:val="en-GB"/>
        </w:rPr>
        <w:t xml:space="preserve"> is a defined constant </w:t>
      </w:r>
      <w:r w:rsidRPr="00007C20">
        <w:sym w:font="Symbol" w:char="F0BA"/>
      </w:r>
      <w:r w:rsidRPr="00AE6D7D">
        <w:rPr>
          <w:lang w:val="en-GB"/>
        </w:rPr>
        <w:t xml:space="preserve"> 6.969 290 134 </w:t>
      </w:r>
      <w:r w:rsidRPr="00007C20">
        <w:sym w:font="Symbol" w:char="F0B4"/>
      </w:r>
      <w:r w:rsidRPr="00AE6D7D">
        <w:rPr>
          <w:lang w:val="en-GB"/>
        </w:rPr>
        <w:t xml:space="preserve"> 10</w:t>
      </w:r>
      <w:r w:rsidRPr="00007C20">
        <w:rPr>
          <w:vertAlign w:val="superscript"/>
        </w:rPr>
        <w:sym w:font="Symbol" w:char="F02D"/>
      </w:r>
      <w:r w:rsidRPr="00AE6D7D">
        <w:rPr>
          <w:vertAlign w:val="superscript"/>
          <w:lang w:val="en-GB"/>
        </w:rPr>
        <w:t>10</w:t>
      </w:r>
      <w:r w:rsidRPr="00AE6D7D">
        <w:rPr>
          <w:lang w:val="en-GB"/>
        </w:rPr>
        <w:t xml:space="preserve"> </w:t>
      </w:r>
      <w:r w:rsidRPr="00007C20">
        <w:sym w:font="Symbol" w:char="F0BB"/>
      </w:r>
      <w:r w:rsidRPr="00AE6D7D">
        <w:rPr>
          <w:lang w:val="en-GB"/>
        </w:rPr>
        <w:t xml:space="preserve"> 60.2 </w:t>
      </w:r>
      <w:r w:rsidRPr="00007C20">
        <w:sym w:font="Symbol" w:char="F06D"/>
      </w:r>
      <w:r w:rsidRPr="00AE6D7D">
        <w:rPr>
          <w:lang w:val="en-GB"/>
        </w:rPr>
        <w:t>s/d. Consequently:</w:t>
      </w:r>
    </w:p>
    <w:p w14:paraId="5EA0E553" w14:textId="77777777" w:rsidR="00AE6D7D" w:rsidRPr="00AE6D7D" w:rsidRDefault="00AE6D7D" w:rsidP="00AE6D7D">
      <w:pPr>
        <w:pStyle w:val="Equation"/>
        <w:rPr>
          <w:lang w:val="en-GB"/>
        </w:rPr>
      </w:pPr>
      <w:r w:rsidRPr="00AE6D7D">
        <w:rPr>
          <w:lang w:val="en-GB"/>
        </w:rPr>
        <w:tab/>
      </w:r>
      <w:r w:rsidRPr="00AE6D7D">
        <w:rPr>
          <w:lang w:val="en-GB"/>
        </w:rPr>
        <w:tab/>
        <w:t xml:space="preserve">TT = (1 – </w:t>
      </w:r>
      <w:r w:rsidRPr="00AE6D7D">
        <w:rPr>
          <w:i/>
          <w:lang w:val="en-GB"/>
        </w:rPr>
        <w:t>L</w:t>
      </w:r>
      <w:r w:rsidRPr="00AE6D7D">
        <w:rPr>
          <w:vertAlign w:val="subscript"/>
          <w:lang w:val="en-GB"/>
        </w:rPr>
        <w:t>G</w:t>
      </w:r>
      <w:r w:rsidRPr="00AE6D7D">
        <w:rPr>
          <w:lang w:val="en-GB"/>
        </w:rPr>
        <w:t>) TCG</w:t>
      </w:r>
      <w:r w:rsidRPr="00AE6D7D">
        <w:rPr>
          <w:lang w:val="en-GB"/>
        </w:rPr>
        <w:tab/>
        <w:t>(6)</w:t>
      </w:r>
    </w:p>
    <w:p w14:paraId="5D8A93DE" w14:textId="77777777" w:rsidR="00AE6D7D" w:rsidRPr="00AE6D7D" w:rsidRDefault="00AE6D7D" w:rsidP="00AE6D7D">
      <w:pPr>
        <w:spacing w:after="120"/>
        <w:rPr>
          <w:lang w:val="en-GB"/>
        </w:rPr>
      </w:pPr>
      <w:r w:rsidRPr="00AE6D7D">
        <w:rPr>
          <w:lang w:val="en-GB"/>
        </w:rPr>
        <w:t>or</w:t>
      </w:r>
    </w:p>
    <w:p w14:paraId="28578903" w14:textId="77777777" w:rsidR="00AE6D7D" w:rsidRPr="00AE6D7D" w:rsidRDefault="00AE6D7D" w:rsidP="00AE6D7D">
      <w:pPr>
        <w:pStyle w:val="Equation"/>
        <w:rPr>
          <w:lang w:val="en-GB"/>
        </w:rPr>
      </w:pPr>
      <w:r w:rsidRPr="00AE6D7D">
        <w:rPr>
          <w:lang w:val="en-GB"/>
        </w:rPr>
        <w:tab/>
      </w:r>
      <w:r w:rsidRPr="00AE6D7D">
        <w:rPr>
          <w:lang w:val="en-GB"/>
        </w:rPr>
        <w:tab/>
      </w:r>
      <w:r w:rsidRPr="00007C20">
        <w:rPr>
          <w:position w:val="-30"/>
        </w:rPr>
        <w:object w:dxaOrig="3620" w:dyaOrig="680" w14:anchorId="70D6BA43">
          <v:shape id="_x0000_i1030" type="#_x0000_t75" alt="" style="width:178.45pt;height:32.7pt" o:ole="">
            <v:imagedata r:id="rId24" o:title=""/>
          </v:shape>
          <o:OLEObject Type="Embed" ProgID="Equation.DSMT4" ShapeID="_x0000_i1030" DrawAspect="Content" ObjectID="_1615636273" r:id="rId25"/>
        </w:object>
      </w:r>
      <w:r w:rsidRPr="00AE6D7D">
        <w:rPr>
          <w:lang w:val="en-GB"/>
        </w:rPr>
        <w:tab/>
        <w:t>(7)</w:t>
      </w:r>
    </w:p>
    <w:p w14:paraId="412FF801" w14:textId="77777777" w:rsidR="00AE6D7D" w:rsidRPr="00AE6D7D" w:rsidRDefault="00AE6D7D" w:rsidP="00AE6D7D">
      <w:pPr>
        <w:rPr>
          <w:lang w:val="en-GB"/>
        </w:rPr>
      </w:pPr>
      <w:r w:rsidRPr="00AE6D7D">
        <w:rPr>
          <w:iCs/>
          <w:lang w:val="en-GB"/>
        </w:rPr>
        <w:t>Barycentric Coordinate Time (TCB)</w:t>
      </w:r>
      <w:r w:rsidRPr="00AE6D7D">
        <w:rPr>
          <w:lang w:val="en-GB"/>
        </w:rPr>
        <w:t xml:space="preserve"> is the coordinate time in a coordinate system with origin at the solar system barycentre. The difference between TCB and TCG is of the form:</w:t>
      </w:r>
    </w:p>
    <w:p w14:paraId="684A15E1" w14:textId="23A89C79" w:rsidR="00AE6D7D" w:rsidRPr="00AE6D7D" w:rsidRDefault="00AE6D7D" w:rsidP="0087477A">
      <w:pPr>
        <w:pStyle w:val="Equation"/>
        <w:rPr>
          <w:lang w:val="en-GB"/>
        </w:rPr>
      </w:pPr>
      <w:r w:rsidRPr="00AE6D7D">
        <w:rPr>
          <w:lang w:val="en-GB"/>
        </w:rPr>
        <w:tab/>
      </w:r>
      <w:r w:rsidRPr="00AE6D7D">
        <w:rPr>
          <w:lang w:val="en-GB"/>
        </w:rPr>
        <w:tab/>
      </w:r>
      <w:r w:rsidRPr="00007C20">
        <w:object w:dxaOrig="4900" w:dyaOrig="620" w14:anchorId="78B47E31">
          <v:shape id="_x0000_i1031" type="#_x0000_t75" alt="" style="width:241.6pt;height:30.5pt;mso-width-percent:0;mso-height-percent:0;mso-width-percent:0;mso-height-percent:0" o:ole="">
            <v:imagedata r:id="rId26" o:title=""/>
          </v:shape>
          <o:OLEObject Type="Embed" ProgID="Equation.DSMT4" ShapeID="_x0000_i1031" DrawAspect="Content" ObjectID="_1615636274" r:id="rId27"/>
        </w:object>
      </w:r>
      <w:r w:rsidRPr="00AE6D7D">
        <w:rPr>
          <w:lang w:val="en-GB"/>
        </w:rPr>
        <w:tab/>
        <w:t>(8)</w:t>
      </w:r>
    </w:p>
    <w:p w14:paraId="7D363891" w14:textId="77777777" w:rsidR="00AE6D7D" w:rsidRPr="00AE6D7D" w:rsidRDefault="00AE6D7D" w:rsidP="00AE6D7D">
      <w:pPr>
        <w:rPr>
          <w:lang w:val="en-GB"/>
        </w:rPr>
      </w:pPr>
      <w:r w:rsidRPr="00AE6D7D">
        <w:rPr>
          <w:lang w:val="en-GB"/>
        </w:rPr>
        <w:t xml:space="preserve">where </w:t>
      </w:r>
      <w:r w:rsidRPr="00AE6D7D">
        <w:rPr>
          <w:i/>
          <w:lang w:val="en-GB"/>
        </w:rPr>
        <w:t>L</w:t>
      </w:r>
      <w:r w:rsidRPr="00AE6D7D">
        <w:rPr>
          <w:i/>
          <w:vertAlign w:val="subscript"/>
          <w:lang w:val="en-GB"/>
        </w:rPr>
        <w:t>c</w:t>
      </w:r>
      <w:r w:rsidRPr="00AE6D7D">
        <w:rPr>
          <w:lang w:val="en-GB"/>
        </w:rPr>
        <w:t>= 1-</w:t>
      </w:r>
      <w:r w:rsidRPr="00007C20">
        <w:sym w:font="Symbol" w:char="F0E1"/>
      </w:r>
      <w:r w:rsidRPr="00AE6D7D">
        <w:rPr>
          <w:i/>
          <w:lang w:val="en-GB"/>
        </w:rPr>
        <w:t>d</w:t>
      </w:r>
      <w:r w:rsidRPr="00AE6D7D">
        <w:rPr>
          <w:lang w:val="en-GB"/>
        </w:rPr>
        <w:t>TCG/</w:t>
      </w:r>
      <w:r w:rsidRPr="00AE6D7D">
        <w:rPr>
          <w:i/>
          <w:lang w:val="en-GB"/>
        </w:rPr>
        <w:t>d</w:t>
      </w:r>
      <w:r w:rsidRPr="00AE6D7D">
        <w:rPr>
          <w:lang w:val="en-GB"/>
        </w:rPr>
        <w:t>TCB</w:t>
      </w:r>
      <w:r w:rsidRPr="00007C20">
        <w:sym w:font="Symbol" w:char="F0F1"/>
      </w:r>
      <w:r w:rsidRPr="00AE6D7D">
        <w:rPr>
          <w:lang w:val="en-GB"/>
        </w:rPr>
        <w:t xml:space="preserve">, </w:t>
      </w:r>
      <w:r w:rsidRPr="00007C20">
        <w:sym w:font="Symbol" w:char="F0E1"/>
      </w:r>
      <w:r w:rsidRPr="00AE6D7D">
        <w:rPr>
          <w:i/>
          <w:lang w:val="en-GB"/>
        </w:rPr>
        <w:t>d</w:t>
      </w:r>
      <w:r w:rsidRPr="00AE6D7D">
        <w:rPr>
          <w:lang w:val="en-GB"/>
        </w:rPr>
        <w:t>TCG/</w:t>
      </w:r>
      <w:r w:rsidRPr="00AE6D7D">
        <w:rPr>
          <w:i/>
          <w:lang w:val="en-GB"/>
        </w:rPr>
        <w:t>d</w:t>
      </w:r>
      <w:r w:rsidRPr="00AE6D7D">
        <w:rPr>
          <w:lang w:val="en-GB"/>
        </w:rPr>
        <w:t>TCB</w:t>
      </w:r>
      <w:r w:rsidRPr="00007C20">
        <w:sym w:font="Symbol" w:char="F0F1"/>
      </w:r>
      <w:r w:rsidRPr="00AE6D7D">
        <w:rPr>
          <w:lang w:val="en-GB"/>
        </w:rPr>
        <w:t xml:space="preserve"> being an average offset in rate, </w:t>
      </w:r>
      <w:r w:rsidRPr="00AE6D7D">
        <w:rPr>
          <w:i/>
          <w:lang w:val="en-GB"/>
        </w:rPr>
        <w:t>P</w:t>
      </w:r>
      <w:r w:rsidRPr="00AE6D7D">
        <w:rPr>
          <w:lang w:val="en-GB"/>
        </w:rPr>
        <w:t>(</w:t>
      </w:r>
      <w:r w:rsidRPr="00AE6D7D">
        <w:rPr>
          <w:i/>
          <w:lang w:val="en-GB"/>
        </w:rPr>
        <w:t>t</w:t>
      </w:r>
      <w:r w:rsidRPr="00AE6D7D">
        <w:rPr>
          <w:lang w:val="en-GB"/>
        </w:rPr>
        <w:t xml:space="preserve">) represents a series of periodic terms, </w:t>
      </w:r>
      <w:r w:rsidRPr="00AE6D7D">
        <w:rPr>
          <w:b/>
          <w:lang w:val="en-GB"/>
        </w:rPr>
        <w:t>v</w:t>
      </w:r>
      <w:r w:rsidRPr="00AE6D7D">
        <w:rPr>
          <w:vertAlign w:val="subscript"/>
          <w:lang w:val="en-GB"/>
        </w:rPr>
        <w:t>E</w:t>
      </w:r>
      <w:r w:rsidRPr="00AE6D7D">
        <w:rPr>
          <w:lang w:val="en-GB"/>
        </w:rPr>
        <w:t>(</w:t>
      </w:r>
      <w:r w:rsidRPr="00AE6D7D">
        <w:rPr>
          <w:i/>
          <w:lang w:val="en-GB"/>
        </w:rPr>
        <w:t>t</w:t>
      </w:r>
      <w:r w:rsidRPr="00AE6D7D">
        <w:rPr>
          <w:lang w:val="en-GB"/>
        </w:rPr>
        <w:t xml:space="preserve">) is the barycentric velocity of the Earth's centre of mass, and </w:t>
      </w:r>
      <w:r w:rsidRPr="00AE6D7D">
        <w:rPr>
          <w:b/>
          <w:lang w:val="en-GB"/>
        </w:rPr>
        <w:t>R</w:t>
      </w:r>
      <w:r w:rsidRPr="00AE6D7D">
        <w:rPr>
          <w:lang w:val="en-GB"/>
        </w:rPr>
        <w:t>(</w:t>
      </w:r>
      <w:r w:rsidRPr="00AE6D7D">
        <w:rPr>
          <w:i/>
          <w:lang w:val="en-GB"/>
        </w:rPr>
        <w:t>t)</w:t>
      </w:r>
      <w:r w:rsidRPr="00AE6D7D">
        <w:rPr>
          <w:lang w:val="en-GB"/>
        </w:rPr>
        <w:t xml:space="preserve"> is the time dependent position vector with respect to the geocenter.</w:t>
      </w:r>
    </w:p>
    <w:p w14:paraId="24251F18" w14:textId="77777777" w:rsidR="00AE6D7D" w:rsidRPr="00AE6D7D" w:rsidRDefault="00AE6D7D" w:rsidP="00AE6D7D">
      <w:pPr>
        <w:rPr>
          <w:lang w:val="en-GB"/>
        </w:rPr>
      </w:pPr>
      <w:r w:rsidRPr="00AE6D7D">
        <w:rPr>
          <w:lang w:val="en-GB"/>
        </w:rPr>
        <w:t>The net transformation from TCB to TT has an average offset in rate:</w:t>
      </w:r>
    </w:p>
    <w:p w14:paraId="3F269E7B" w14:textId="1B6A5CCB" w:rsidR="00AE6D7D" w:rsidRPr="00AE6D7D" w:rsidRDefault="00AE6D7D" w:rsidP="0087477A">
      <w:pPr>
        <w:pStyle w:val="Equation"/>
        <w:rPr>
          <w:lang w:val="en-GB"/>
        </w:rPr>
      </w:pPr>
      <w:r w:rsidRPr="00AE6D7D">
        <w:rPr>
          <w:lang w:val="en-GB"/>
        </w:rPr>
        <w:tab/>
      </w:r>
      <w:r w:rsidRPr="00AE6D7D">
        <w:rPr>
          <w:lang w:val="en-GB"/>
        </w:rPr>
        <w:tab/>
      </w:r>
      <w:r w:rsidRPr="00007C20">
        <w:sym w:font="Symbol" w:char="F0E1"/>
      </w:r>
      <w:r w:rsidRPr="00AE6D7D">
        <w:rPr>
          <w:i/>
          <w:lang w:val="en-GB"/>
        </w:rPr>
        <w:t>d</w:t>
      </w:r>
      <w:r w:rsidRPr="00AE6D7D">
        <w:rPr>
          <w:lang w:val="en-GB"/>
        </w:rPr>
        <w:t>TT/</w:t>
      </w:r>
      <w:r w:rsidRPr="00AE6D7D">
        <w:rPr>
          <w:i/>
          <w:lang w:val="en-GB"/>
        </w:rPr>
        <w:t>d</w:t>
      </w:r>
      <w:r w:rsidRPr="00AE6D7D">
        <w:rPr>
          <w:lang w:val="en-GB"/>
        </w:rPr>
        <w:t>TCB</w:t>
      </w:r>
      <w:r w:rsidRPr="00007C20">
        <w:sym w:font="Symbol" w:char="F0F1"/>
      </w:r>
      <w:r w:rsidRPr="00AE6D7D">
        <w:rPr>
          <w:lang w:val="en-GB"/>
        </w:rPr>
        <w:t xml:space="preserve"> = (</w:t>
      </w:r>
      <w:r w:rsidRPr="00AE6D7D">
        <w:rPr>
          <w:i/>
          <w:lang w:val="en-GB"/>
        </w:rPr>
        <w:t>d</w:t>
      </w:r>
      <w:r w:rsidRPr="00AE6D7D">
        <w:rPr>
          <w:lang w:val="en-GB"/>
        </w:rPr>
        <w:t>TT/</w:t>
      </w:r>
      <w:r w:rsidRPr="00AE6D7D">
        <w:rPr>
          <w:i/>
          <w:lang w:val="en-GB"/>
        </w:rPr>
        <w:t>d</w:t>
      </w:r>
      <w:r w:rsidRPr="00AE6D7D">
        <w:rPr>
          <w:lang w:val="en-GB"/>
        </w:rPr>
        <w:t>TCG)</w:t>
      </w:r>
      <w:r w:rsidRPr="00007C20">
        <w:sym w:font="Symbol" w:char="F0E1"/>
      </w:r>
      <w:r w:rsidRPr="00AE6D7D">
        <w:rPr>
          <w:i/>
          <w:lang w:val="en-GB"/>
        </w:rPr>
        <w:t>d</w:t>
      </w:r>
      <w:r w:rsidRPr="00AE6D7D">
        <w:rPr>
          <w:lang w:val="en-GB"/>
        </w:rPr>
        <w:t>TCG/</w:t>
      </w:r>
      <w:r w:rsidRPr="00AE6D7D">
        <w:rPr>
          <w:i/>
          <w:lang w:val="en-GB"/>
        </w:rPr>
        <w:t>d</w:t>
      </w:r>
      <w:r w:rsidRPr="00AE6D7D">
        <w:rPr>
          <w:lang w:val="en-GB"/>
        </w:rPr>
        <w:t>TCB</w:t>
      </w:r>
      <w:r w:rsidRPr="00007C20">
        <w:sym w:font="Symbol" w:char="F0F1"/>
      </w:r>
      <w:r w:rsidRPr="00AE6D7D">
        <w:rPr>
          <w:lang w:val="en-GB"/>
        </w:rPr>
        <w:t xml:space="preserve"> = (1 – </w:t>
      </w:r>
      <w:r w:rsidRPr="00AE6D7D">
        <w:rPr>
          <w:i/>
          <w:lang w:val="en-GB"/>
        </w:rPr>
        <w:t>L</w:t>
      </w:r>
      <w:r w:rsidRPr="00AE6D7D">
        <w:rPr>
          <w:i/>
          <w:vertAlign w:val="subscript"/>
          <w:lang w:val="en-GB"/>
        </w:rPr>
        <w:t>G</w:t>
      </w:r>
      <w:r w:rsidRPr="00AE6D7D">
        <w:rPr>
          <w:lang w:val="en-GB"/>
        </w:rPr>
        <w:t xml:space="preserve">)(1 – </w:t>
      </w:r>
      <w:r w:rsidRPr="00AE6D7D">
        <w:rPr>
          <w:i/>
          <w:lang w:val="en-GB"/>
        </w:rPr>
        <w:t>L</w:t>
      </w:r>
      <w:r w:rsidRPr="00AE6D7D">
        <w:rPr>
          <w:i/>
          <w:vertAlign w:val="subscript"/>
          <w:lang w:val="en-GB"/>
        </w:rPr>
        <w:t>C</w:t>
      </w:r>
      <w:r w:rsidRPr="00AE6D7D">
        <w:rPr>
          <w:lang w:val="en-GB"/>
        </w:rPr>
        <w:t xml:space="preserve">) </w:t>
      </w:r>
      <w:r w:rsidRPr="00007C20">
        <w:sym w:font="Symbol" w:char="F0BA"/>
      </w:r>
      <w:r w:rsidRPr="00AE6D7D">
        <w:rPr>
          <w:lang w:val="en-GB"/>
        </w:rPr>
        <w:t xml:space="preserve"> 1 – </w:t>
      </w:r>
      <w:r w:rsidRPr="00AE6D7D">
        <w:rPr>
          <w:i/>
          <w:lang w:val="en-GB"/>
        </w:rPr>
        <w:t>L</w:t>
      </w:r>
      <w:r w:rsidRPr="00AE6D7D">
        <w:rPr>
          <w:i/>
          <w:vertAlign w:val="subscript"/>
          <w:lang w:val="en-GB"/>
        </w:rPr>
        <w:t>B</w:t>
      </w:r>
      <w:r w:rsidRPr="00AE6D7D">
        <w:rPr>
          <w:lang w:val="en-GB"/>
        </w:rPr>
        <w:tab/>
        <w:t>(9)</w:t>
      </w:r>
    </w:p>
    <w:p w14:paraId="479AA874" w14:textId="77777777" w:rsidR="00AE6D7D" w:rsidRPr="00AE6D7D" w:rsidRDefault="00AE6D7D" w:rsidP="00AE6D7D">
      <w:pPr>
        <w:rPr>
          <w:lang w:val="en-GB"/>
        </w:rPr>
      </w:pPr>
      <w:r w:rsidRPr="00AE6D7D">
        <w:rPr>
          <w:lang w:val="en-GB"/>
        </w:rPr>
        <w:t xml:space="preserve">where </w:t>
      </w:r>
      <w:r w:rsidRPr="00AE6D7D">
        <w:rPr>
          <w:i/>
          <w:iCs/>
          <w:lang w:val="en-GB"/>
        </w:rPr>
        <w:t>L</w:t>
      </w:r>
      <w:r w:rsidRPr="00AE6D7D">
        <w:rPr>
          <w:iCs/>
          <w:vertAlign w:val="subscript"/>
          <w:lang w:val="en-GB"/>
        </w:rPr>
        <w:t>G</w:t>
      </w:r>
      <w:r w:rsidRPr="00AE6D7D">
        <w:rPr>
          <w:lang w:val="en-GB"/>
        </w:rPr>
        <w:t xml:space="preserve"> </w:t>
      </w:r>
      <w:r w:rsidRPr="00007C20">
        <w:sym w:font="Symbol" w:char="00BA"/>
      </w:r>
      <w:r w:rsidRPr="00AE6D7D">
        <w:rPr>
          <w:lang w:val="en-GB"/>
        </w:rPr>
        <w:t xml:space="preserve"> 6.969 290 134 </w:t>
      </w:r>
      <w:r w:rsidRPr="00007C20">
        <w:sym w:font="Symbol" w:char="00B4"/>
      </w:r>
      <w:r w:rsidRPr="00AE6D7D">
        <w:rPr>
          <w:lang w:val="en-GB"/>
        </w:rPr>
        <w:t xml:space="preserve"> 10</w:t>
      </w:r>
      <w:r w:rsidRPr="00007C20">
        <w:rPr>
          <w:vertAlign w:val="superscript"/>
        </w:rPr>
        <w:sym w:font="Symbol" w:char="002D"/>
      </w:r>
      <w:r w:rsidRPr="00AE6D7D">
        <w:rPr>
          <w:vertAlign w:val="superscript"/>
          <w:lang w:val="en-GB"/>
        </w:rPr>
        <w:t>10</w:t>
      </w:r>
      <w:r w:rsidRPr="00AE6D7D">
        <w:rPr>
          <w:lang w:val="en-GB"/>
        </w:rPr>
        <w:t xml:space="preserve"> </w:t>
      </w:r>
      <w:r w:rsidRPr="00007C20">
        <w:sym w:font="Symbol" w:char="F0BB"/>
      </w:r>
      <w:r w:rsidRPr="00AE6D7D">
        <w:rPr>
          <w:lang w:val="en-GB"/>
        </w:rPr>
        <w:t xml:space="preserve"> 60.2 </w:t>
      </w:r>
      <w:r w:rsidRPr="00007C20">
        <w:sym w:font="Symbol" w:char="006D"/>
      </w:r>
      <w:r w:rsidRPr="00AE6D7D">
        <w:rPr>
          <w:lang w:val="en-GB"/>
        </w:rPr>
        <w:t xml:space="preserve">s/d, </w:t>
      </w:r>
      <w:r w:rsidRPr="00AE6D7D">
        <w:rPr>
          <w:i/>
          <w:iCs/>
          <w:lang w:val="en-GB"/>
        </w:rPr>
        <w:t>L</w:t>
      </w:r>
      <w:r w:rsidRPr="00AE6D7D">
        <w:rPr>
          <w:i/>
          <w:iCs/>
          <w:vertAlign w:val="subscript"/>
          <w:lang w:val="en-GB"/>
        </w:rPr>
        <w:t>C</w:t>
      </w:r>
      <w:r w:rsidRPr="00AE6D7D">
        <w:rPr>
          <w:iCs/>
          <w:lang w:val="en-GB"/>
        </w:rPr>
        <w:t xml:space="preserve"> </w:t>
      </w:r>
      <w:r w:rsidRPr="00AE6D7D">
        <w:rPr>
          <w:lang w:val="en-GB"/>
        </w:rPr>
        <w:t xml:space="preserve">= 1.480 826 867 41 </w:t>
      </w:r>
      <w:r w:rsidRPr="00007C20">
        <w:sym w:font="Symbol" w:char="00B4"/>
      </w:r>
      <w:r w:rsidRPr="00AE6D7D">
        <w:rPr>
          <w:lang w:val="en-GB"/>
        </w:rPr>
        <w:t xml:space="preserve"> 10</w:t>
      </w:r>
      <w:r w:rsidRPr="00007C20">
        <w:rPr>
          <w:vertAlign w:val="superscript"/>
        </w:rPr>
        <w:sym w:font="Symbol" w:char="F02D"/>
      </w:r>
      <w:r w:rsidRPr="00AE6D7D">
        <w:rPr>
          <w:vertAlign w:val="superscript"/>
          <w:lang w:val="en-GB"/>
        </w:rPr>
        <w:t>8</w:t>
      </w:r>
      <w:r w:rsidRPr="00AE6D7D">
        <w:rPr>
          <w:lang w:val="en-GB"/>
        </w:rPr>
        <w:t xml:space="preserve"> </w:t>
      </w:r>
      <w:r w:rsidRPr="00007C20">
        <w:sym w:font="Symbol" w:char="F0BB"/>
      </w:r>
      <w:r w:rsidRPr="00AE6D7D">
        <w:rPr>
          <w:lang w:val="en-GB"/>
        </w:rPr>
        <w:t xml:space="preserve"> 1.28 ms/d, and </w:t>
      </w:r>
      <w:r w:rsidRPr="00AE6D7D">
        <w:rPr>
          <w:i/>
          <w:lang w:val="en-GB"/>
        </w:rPr>
        <w:t>L</w:t>
      </w:r>
      <w:r w:rsidRPr="00AE6D7D">
        <w:rPr>
          <w:i/>
          <w:vertAlign w:val="subscript"/>
          <w:lang w:val="en-GB"/>
        </w:rPr>
        <w:t>B</w:t>
      </w:r>
      <w:r w:rsidRPr="00AE6D7D">
        <w:rPr>
          <w:lang w:val="en-GB"/>
        </w:rPr>
        <w:t xml:space="preserve"> = 1.550 519 767 72 </w:t>
      </w:r>
      <w:r w:rsidRPr="00007C20">
        <w:sym w:font="Symbol" w:char="F0B4"/>
      </w:r>
      <w:r w:rsidRPr="00AE6D7D">
        <w:rPr>
          <w:lang w:val="en-GB"/>
        </w:rPr>
        <w:t xml:space="preserve"> 10</w:t>
      </w:r>
      <w:r w:rsidRPr="00007C20">
        <w:rPr>
          <w:vertAlign w:val="superscript"/>
        </w:rPr>
        <w:sym w:font="Symbol" w:char="F02D"/>
      </w:r>
      <w:r w:rsidRPr="00AE6D7D">
        <w:rPr>
          <w:vertAlign w:val="superscript"/>
          <w:lang w:val="en-GB"/>
        </w:rPr>
        <w:t>8</w:t>
      </w:r>
      <w:r w:rsidRPr="00AE6D7D">
        <w:rPr>
          <w:lang w:val="en-GB"/>
        </w:rPr>
        <w:t xml:space="preserve"> </w:t>
      </w:r>
      <w:r w:rsidRPr="00007C20">
        <w:sym w:font="Symbol" w:char="F0BB"/>
      </w:r>
      <w:r w:rsidRPr="00AE6D7D">
        <w:rPr>
          <w:lang w:val="en-GB"/>
        </w:rPr>
        <w:t xml:space="preserve"> 1.34 ms/d. The difference between TCB and TT is:</w:t>
      </w:r>
    </w:p>
    <w:p w14:paraId="133D46D4" w14:textId="77777777" w:rsidR="00AE6D7D" w:rsidRPr="00AE6D7D" w:rsidRDefault="00AE6D7D" w:rsidP="00AE6D7D">
      <w:pPr>
        <w:pStyle w:val="Equation"/>
        <w:rPr>
          <w:lang w:val="en-GB"/>
        </w:rPr>
      </w:pPr>
      <w:r w:rsidRPr="00AE6D7D">
        <w:rPr>
          <w:lang w:val="en-GB"/>
        </w:rPr>
        <w:tab/>
      </w:r>
      <w:r w:rsidRPr="00AE6D7D">
        <w:rPr>
          <w:lang w:val="en-GB"/>
        </w:rPr>
        <w:tab/>
      </w:r>
      <w:r w:rsidRPr="00007C20">
        <w:object w:dxaOrig="5460" w:dyaOrig="680" w14:anchorId="3F5A26B2">
          <v:shape id="_x0000_i1032" type="#_x0000_t75" alt="" style="width:275.2pt;height:34.45pt;mso-width-percent:0;mso-height-percent:0;mso-width-percent:0;mso-height-percent:0" o:ole="">
            <v:imagedata r:id="rId28" o:title=""/>
          </v:shape>
          <o:OLEObject Type="Embed" ProgID="Equation.DSMT4" ShapeID="_x0000_i1032" DrawAspect="Content" ObjectID="_1615636275" r:id="rId29"/>
        </w:object>
      </w:r>
      <w:r w:rsidRPr="00AE6D7D">
        <w:rPr>
          <w:lang w:val="en-GB"/>
        </w:rPr>
        <w:tab/>
        <w:t>(10)</w:t>
      </w:r>
    </w:p>
    <w:p w14:paraId="30D300F1" w14:textId="77777777" w:rsidR="00AE6D7D" w:rsidRPr="00AE6D7D" w:rsidRDefault="00AE6D7D" w:rsidP="00AE6D7D">
      <w:pPr>
        <w:rPr>
          <w:lang w:val="en-GB"/>
        </w:rPr>
      </w:pPr>
      <w:r w:rsidRPr="00AE6D7D">
        <w:rPr>
          <w:lang w:val="en-GB"/>
        </w:rPr>
        <w:t>The epoch of TT, TCG, and TCB is January 1, 1977 0 h</w:t>
      </w:r>
      <w:r w:rsidRPr="00AE6D7D">
        <w:rPr>
          <w:vertAlign w:val="subscript"/>
          <w:lang w:val="en-GB"/>
        </w:rPr>
        <w:t xml:space="preserve"> </w:t>
      </w:r>
      <w:r w:rsidRPr="00AE6D7D">
        <w:rPr>
          <w:lang w:val="en-GB"/>
        </w:rPr>
        <w:t>32.184 s</w:t>
      </w:r>
      <w:r w:rsidRPr="00AE6D7D">
        <w:rPr>
          <w:vertAlign w:val="subscript"/>
          <w:lang w:val="en-GB"/>
        </w:rPr>
        <w:t xml:space="preserve"> </w:t>
      </w:r>
      <w:r w:rsidRPr="00AE6D7D">
        <w:rPr>
          <w:lang w:val="en-GB"/>
        </w:rPr>
        <w:t>TAI (JD 2 443 144.5003725).</w:t>
      </w:r>
    </w:p>
    <w:p w14:paraId="29D7F3CC" w14:textId="3326D366" w:rsidR="00AE6D7D" w:rsidRPr="00AE6D7D" w:rsidRDefault="00AE6D7D" w:rsidP="0087477A">
      <w:pPr>
        <w:rPr>
          <w:lang w:val="en-GB"/>
        </w:rPr>
      </w:pPr>
      <w:r w:rsidRPr="00AE6D7D">
        <w:rPr>
          <w:iCs/>
          <w:lang w:val="en-GB"/>
        </w:rPr>
        <w:t>Barycentric Dynamical Time (TDB)</w:t>
      </w:r>
      <w:r w:rsidRPr="00AE6D7D">
        <w:rPr>
          <w:lang w:val="en-GB"/>
        </w:rPr>
        <w:t xml:space="preserve"> is a time-scale rescaled from TCB, defined by the expression TDB </w:t>
      </w:r>
      <w:r w:rsidRPr="00007C20">
        <w:sym w:font="Symbol" w:char="F0BA"/>
      </w:r>
      <w:r w:rsidRPr="00AE6D7D">
        <w:rPr>
          <w:lang w:val="en-GB"/>
        </w:rPr>
        <w:t xml:space="preserve"> (1 – </w:t>
      </w:r>
      <w:r w:rsidRPr="00AE6D7D">
        <w:rPr>
          <w:i/>
          <w:lang w:val="en-GB"/>
        </w:rPr>
        <w:t>L</w:t>
      </w:r>
      <w:r w:rsidRPr="00AE6D7D">
        <w:rPr>
          <w:i/>
          <w:vertAlign w:val="subscript"/>
          <w:lang w:val="en-GB"/>
        </w:rPr>
        <w:t>B</w:t>
      </w:r>
      <w:r w:rsidRPr="00AE6D7D">
        <w:rPr>
          <w:lang w:val="en-GB"/>
        </w:rPr>
        <w:t>)</w:t>
      </w:r>
      <w:r w:rsidRPr="00AE6D7D">
        <w:rPr>
          <w:vertAlign w:val="subscript"/>
          <w:lang w:val="en-GB"/>
        </w:rPr>
        <w:t xml:space="preserve"> </w:t>
      </w:r>
      <w:r w:rsidRPr="00AE6D7D">
        <w:rPr>
          <w:lang w:val="en-GB"/>
        </w:rPr>
        <w:t>TCB + TDB</w:t>
      </w:r>
      <w:r w:rsidRPr="00AE6D7D">
        <w:rPr>
          <w:vertAlign w:val="subscript"/>
          <w:lang w:val="en-GB"/>
        </w:rPr>
        <w:t>0</w:t>
      </w:r>
      <w:r w:rsidRPr="00AE6D7D">
        <w:rPr>
          <w:lang w:val="en-GB"/>
        </w:rPr>
        <w:t>,</w:t>
      </w:r>
      <w:r w:rsidRPr="0087477A">
        <w:rPr>
          <w:lang w:val="en-GB"/>
        </w:rPr>
        <w:t xml:space="preserve"> </w:t>
      </w:r>
      <w:r w:rsidRPr="00AE6D7D">
        <w:rPr>
          <w:lang w:val="en-GB"/>
        </w:rPr>
        <w:t xml:space="preserve">where </w:t>
      </w:r>
      <w:r w:rsidRPr="00AE6D7D">
        <w:rPr>
          <w:i/>
          <w:lang w:val="en-GB"/>
        </w:rPr>
        <w:t>L</w:t>
      </w:r>
      <w:r w:rsidRPr="00AE6D7D">
        <w:rPr>
          <w:i/>
          <w:vertAlign w:val="subscript"/>
          <w:lang w:val="en-GB"/>
        </w:rPr>
        <w:t>B</w:t>
      </w:r>
      <w:r w:rsidRPr="00AE6D7D">
        <w:rPr>
          <w:lang w:val="en-GB"/>
        </w:rPr>
        <w:t xml:space="preserve"> </w:t>
      </w:r>
      <w:r w:rsidRPr="00007C20">
        <w:sym w:font="Symbol" w:char="F0BA"/>
      </w:r>
      <w:r w:rsidRPr="00AE6D7D">
        <w:rPr>
          <w:lang w:val="en-GB"/>
        </w:rPr>
        <w:t xml:space="preserve"> 1.550 519 768 </w:t>
      </w:r>
      <w:r w:rsidRPr="00007C20">
        <w:sym w:font="Symbol" w:char="F0B4"/>
      </w:r>
      <w:r w:rsidRPr="00AE6D7D">
        <w:rPr>
          <w:lang w:val="en-GB"/>
        </w:rPr>
        <w:t xml:space="preserve"> 10</w:t>
      </w:r>
      <w:r w:rsidRPr="00007C20">
        <w:rPr>
          <w:vertAlign w:val="superscript"/>
        </w:rPr>
        <w:sym w:font="Symbol" w:char="F02D"/>
      </w:r>
      <w:r w:rsidRPr="00AE6D7D">
        <w:rPr>
          <w:vertAlign w:val="superscript"/>
          <w:lang w:val="en-GB"/>
        </w:rPr>
        <w:t>8</w:t>
      </w:r>
      <w:r w:rsidRPr="00AE6D7D">
        <w:rPr>
          <w:lang w:val="en-GB"/>
        </w:rPr>
        <w:t xml:space="preserve"> and</w:t>
      </w:r>
      <w:r w:rsidRPr="0087477A">
        <w:rPr>
          <w:lang w:val="en-GB"/>
        </w:rPr>
        <w:t xml:space="preserve"> </w:t>
      </w:r>
      <w:r w:rsidRPr="00AE6D7D">
        <w:rPr>
          <w:lang w:val="en-GB"/>
        </w:rPr>
        <w:t>TDB</w:t>
      </w:r>
      <w:r w:rsidRPr="00AE6D7D">
        <w:rPr>
          <w:vertAlign w:val="subscript"/>
          <w:lang w:val="en-GB"/>
        </w:rPr>
        <w:t>0</w:t>
      </w:r>
      <w:r w:rsidRPr="00AE6D7D">
        <w:rPr>
          <w:lang w:val="en-GB"/>
        </w:rPr>
        <w:t xml:space="preserve"> </w:t>
      </w:r>
      <w:r w:rsidRPr="00007C20">
        <w:sym w:font="Symbol" w:char="F0BA"/>
      </w:r>
      <w:r w:rsidRPr="00AE6D7D">
        <w:rPr>
          <w:lang w:val="en-GB"/>
        </w:rPr>
        <w:t xml:space="preserve"> </w:t>
      </w:r>
      <w:r w:rsidR="0087477A" w:rsidRPr="0087477A">
        <w:rPr>
          <w:lang w:val="en-GB"/>
        </w:rPr>
        <w:t>−</w:t>
      </w:r>
      <w:r w:rsidRPr="00AE6D7D">
        <w:rPr>
          <w:lang w:val="en-GB"/>
        </w:rPr>
        <w:t>65.5</w:t>
      </w:r>
      <w:r w:rsidRPr="0087477A">
        <w:rPr>
          <w:lang w:val="en-GB"/>
        </w:rPr>
        <w:t xml:space="preserve"> </w:t>
      </w:r>
      <w:r w:rsidRPr="00007C20">
        <w:sym w:font="Symbol" w:char="F06D"/>
      </w:r>
      <w:r w:rsidRPr="00AE6D7D">
        <w:rPr>
          <w:lang w:val="en-GB"/>
        </w:rPr>
        <w:t>s are defining constants. TDB has the same rate as TT.</w:t>
      </w:r>
    </w:p>
    <w:p w14:paraId="5CB08F35" w14:textId="77777777" w:rsidR="00AE6D7D" w:rsidRPr="0087477A" w:rsidRDefault="00AE6D7D" w:rsidP="0087477A">
      <w:pPr>
        <w:rPr>
          <w:i/>
          <w:iCs/>
          <w:lang w:val="en-GB"/>
        </w:rPr>
      </w:pPr>
      <w:bookmarkStart w:id="23" w:name="_Toc525440829"/>
      <w:bookmarkStart w:id="24" w:name="_Toc529785755"/>
      <w:r w:rsidRPr="0087477A">
        <w:rPr>
          <w:i/>
          <w:iCs/>
          <w:lang w:val="en-GB"/>
        </w:rPr>
        <w:t>Atomic Time-scales</w:t>
      </w:r>
      <w:bookmarkEnd w:id="23"/>
      <w:bookmarkEnd w:id="24"/>
    </w:p>
    <w:p w14:paraId="7C72C3A2" w14:textId="3A6E6C11" w:rsidR="00AE6D7D" w:rsidRPr="00AE6D7D" w:rsidRDefault="00AE6D7D" w:rsidP="0087477A">
      <w:pPr>
        <w:rPr>
          <w:lang w:val="en-GB"/>
        </w:rPr>
      </w:pPr>
      <w:r w:rsidRPr="00AE6D7D">
        <w:rPr>
          <w:iCs/>
          <w:lang w:val="en-GB"/>
        </w:rPr>
        <w:t>International Atomic Time</w:t>
      </w:r>
      <w:r w:rsidRPr="00AE6D7D">
        <w:rPr>
          <w:i/>
          <w:lang w:val="en-GB"/>
        </w:rPr>
        <w:t xml:space="preserve"> </w:t>
      </w:r>
      <w:r w:rsidRPr="00AE6D7D">
        <w:rPr>
          <w:lang w:val="en-GB"/>
        </w:rPr>
        <w:t>(TAI) is the fundamental scale of time based on atomic clocks which is calculated at the Bureau International des Poids et Mesures (BIPM) from a weighted average of the readings of atomic clocks in timing laboratories distributed around the world. The process comprises two</w:t>
      </w:r>
      <w:r w:rsidRPr="00AE6D7D">
        <w:rPr>
          <w:vertAlign w:val="subscript"/>
          <w:lang w:val="en-GB"/>
        </w:rPr>
        <w:t xml:space="preserve"> </w:t>
      </w:r>
      <w:r w:rsidRPr="00AE6D7D">
        <w:rPr>
          <w:lang w:val="en-GB"/>
        </w:rPr>
        <w:t>steps:</w:t>
      </w:r>
      <w:r w:rsidRPr="00AE6D7D">
        <w:rPr>
          <w:vertAlign w:val="subscript"/>
          <w:lang w:val="en-GB"/>
        </w:rPr>
        <w:t xml:space="preserve"> </w:t>
      </w:r>
      <w:r w:rsidRPr="00AE6D7D">
        <w:rPr>
          <w:lang w:val="en-GB"/>
        </w:rPr>
        <w:t>(1)</w:t>
      </w:r>
      <w:r w:rsidRPr="00AE6D7D">
        <w:rPr>
          <w:vertAlign w:val="subscript"/>
          <w:lang w:val="en-GB"/>
        </w:rPr>
        <w:t xml:space="preserve"> </w:t>
      </w:r>
      <w:r w:rsidRPr="00AE6D7D">
        <w:rPr>
          <w:lang w:val="en-GB"/>
        </w:rPr>
        <w:t>a free atomic time-scale, Echelle Atomique Libre (EAL), is calculated using the clock comparison data; (2) frequency corrections are applied to EAL based on the readings of primary frequency standards operated in a few laboratories, reduced by relativistic corrections to the conventionally defined geoid. TAI is a continuous reference time-scale that is not</w:t>
      </w:r>
      <w:r w:rsidRPr="00AE6D7D">
        <w:rPr>
          <w:vertAlign w:val="subscript"/>
          <w:lang w:val="en-GB"/>
        </w:rPr>
        <w:t xml:space="preserve"> </w:t>
      </w:r>
      <w:r w:rsidRPr="00AE6D7D">
        <w:rPr>
          <w:lang w:val="en-GB"/>
        </w:rPr>
        <w:t>disseminated. Although TT is a theoretical uniform time-scale and TAI is derived statistically, a practical realization for TT is TT = TAI + 32.184</w:t>
      </w:r>
      <w:r w:rsidR="0087477A">
        <w:rPr>
          <w:lang w:val="en-GB"/>
        </w:rPr>
        <w:t> </w:t>
      </w:r>
      <w:r w:rsidRPr="00AE6D7D">
        <w:rPr>
          <w:lang w:val="en-GB"/>
        </w:rPr>
        <w:t>s.</w:t>
      </w:r>
    </w:p>
    <w:p w14:paraId="59C826D2" w14:textId="77777777" w:rsidR="00AE6D7D" w:rsidRPr="00AE6D7D" w:rsidRDefault="00AE6D7D" w:rsidP="00AE6D7D">
      <w:pPr>
        <w:rPr>
          <w:i/>
          <w:lang w:val="en-GB"/>
        </w:rPr>
      </w:pPr>
      <w:r w:rsidRPr="00AE6D7D">
        <w:rPr>
          <w:iCs/>
          <w:lang w:val="en-GB"/>
        </w:rPr>
        <w:t>Coordinated Universal Time</w:t>
      </w:r>
      <w:r w:rsidRPr="00AE6D7D">
        <w:rPr>
          <w:i/>
          <w:lang w:val="en-GB"/>
        </w:rPr>
        <w:t xml:space="preserve"> </w:t>
      </w:r>
      <w:r w:rsidRPr="00AE6D7D">
        <w:rPr>
          <w:lang w:val="en-GB"/>
        </w:rPr>
        <w:t xml:space="preserve">(UTC) is the atomic time-scale for civil timekeeping which differs from TAI by an integral number of leap seconds. UTC is disseminated every month in BIPM </w:t>
      </w:r>
      <w:r w:rsidRPr="00AE6D7D">
        <w:rPr>
          <w:i/>
          <w:lang w:val="en-GB"/>
        </w:rPr>
        <w:t>Circular T</w:t>
      </w:r>
      <w:r w:rsidRPr="00AE6D7D">
        <w:rPr>
          <w:lang w:val="en-GB"/>
        </w:rPr>
        <w:t xml:space="preserve"> in the form of the differences from individual laboratory realizations UTC(</w:t>
      </w:r>
      <w:r w:rsidRPr="00AE6D7D">
        <w:rPr>
          <w:i/>
          <w:lang w:val="en-GB"/>
        </w:rPr>
        <w:t>k</w:t>
      </w:r>
      <w:r w:rsidRPr="00AE6D7D">
        <w:rPr>
          <w:lang w:val="en-GB"/>
        </w:rPr>
        <w:t>), where</w:t>
      </w:r>
      <w:r w:rsidRPr="00AE6D7D">
        <w:rPr>
          <w:i/>
          <w:lang w:val="en-GB"/>
        </w:rPr>
        <w:t xml:space="preserve"> k</w:t>
      </w:r>
      <w:r w:rsidRPr="00AE6D7D">
        <w:rPr>
          <w:lang w:val="en-GB"/>
        </w:rPr>
        <w:t xml:space="preserve"> is the designation of the laboratory involved.</w:t>
      </w:r>
      <w:r w:rsidRPr="00AE6D7D">
        <w:rPr>
          <w:i/>
          <w:lang w:val="en-GB"/>
        </w:rPr>
        <w:t xml:space="preserve"> </w:t>
      </w:r>
    </w:p>
    <w:p w14:paraId="6E8621A0" w14:textId="77777777" w:rsidR="00AE6D7D" w:rsidRPr="00007C20" w:rsidRDefault="00AE6D7D" w:rsidP="0087477A">
      <w:pPr>
        <w:pStyle w:val="Heading1"/>
        <w:rPr>
          <w:lang w:val="en-GB"/>
        </w:rPr>
      </w:pPr>
      <w:bookmarkStart w:id="25" w:name="_Toc525440830"/>
      <w:bookmarkStart w:id="26" w:name="_Toc529785756"/>
      <w:r>
        <w:rPr>
          <w:lang w:val="en-GB"/>
        </w:rPr>
        <w:t>4</w:t>
      </w:r>
      <w:r>
        <w:rPr>
          <w:lang w:val="en-GB"/>
        </w:rPr>
        <w:tab/>
      </w:r>
      <w:r w:rsidRPr="00007C20">
        <w:rPr>
          <w:lang w:val="en-GB"/>
        </w:rPr>
        <w:t>Clock Comparison</w:t>
      </w:r>
      <w:bookmarkEnd w:id="25"/>
      <w:bookmarkEnd w:id="26"/>
    </w:p>
    <w:p w14:paraId="2AC4E113" w14:textId="77777777" w:rsidR="00AE6D7D" w:rsidRPr="0087477A" w:rsidRDefault="00AE6D7D" w:rsidP="0087477A">
      <w:pPr>
        <w:rPr>
          <w:i/>
          <w:iCs/>
          <w:lang w:val="en-GB"/>
        </w:rPr>
      </w:pPr>
      <w:bookmarkStart w:id="27" w:name="_Toc529785757"/>
      <w:r w:rsidRPr="0087477A">
        <w:rPr>
          <w:i/>
          <w:iCs/>
          <w:lang w:val="en-GB"/>
        </w:rPr>
        <w:t>Earth-Centred Inertial (ECI) Coordinate System</w:t>
      </w:r>
      <w:bookmarkEnd w:id="27"/>
    </w:p>
    <w:p w14:paraId="5DFB69BF" w14:textId="77777777" w:rsidR="00AE6D7D" w:rsidRPr="00AE6D7D" w:rsidRDefault="00AE6D7D" w:rsidP="00AE6D7D">
      <w:pPr>
        <w:rPr>
          <w:lang w:val="en-GB"/>
        </w:rPr>
      </w:pPr>
      <w:r w:rsidRPr="00AE6D7D">
        <w:rPr>
          <w:lang w:val="en-GB"/>
        </w:rPr>
        <w:t xml:space="preserve">The coordinate time associated with an Earth-Centered Inertial (ECI) coordinate system, </w:t>
      </w:r>
      <w:r w:rsidRPr="00AE6D7D">
        <w:rPr>
          <w:iCs/>
          <w:lang w:val="en-GB"/>
        </w:rPr>
        <w:t>e.g.</w:t>
      </w:r>
      <w:r w:rsidRPr="00AE6D7D">
        <w:rPr>
          <w:lang w:val="en-GB"/>
        </w:rPr>
        <w:t> GCRS, is Geocentric Coordinate Time (TCG). Through terms of order 1/c</w:t>
      </w:r>
      <w:r w:rsidRPr="00AE6D7D">
        <w:rPr>
          <w:vertAlign w:val="superscript"/>
          <w:lang w:val="en-GB"/>
        </w:rPr>
        <w:t xml:space="preserve"> 2</w:t>
      </w:r>
      <w:r w:rsidRPr="00AE6D7D">
        <w:rPr>
          <w:lang w:val="en-GB"/>
        </w:rPr>
        <w:t xml:space="preserve">, the components of the metric tensor in this coordinate system are </w:t>
      </w:r>
      <w:r w:rsidRPr="00007C20">
        <w:sym w:font="Symbol" w:char="F02D"/>
      </w:r>
      <w:r w:rsidRPr="00AE6D7D">
        <w:rPr>
          <w:lang w:val="en-GB"/>
        </w:rPr>
        <w:t xml:space="preserve"> </w:t>
      </w:r>
      <w:r w:rsidRPr="00AE6D7D">
        <w:rPr>
          <w:i/>
          <w:lang w:val="en-GB"/>
        </w:rPr>
        <w:t>g</w:t>
      </w:r>
      <w:r w:rsidRPr="00AE6D7D">
        <w:rPr>
          <w:sz w:val="22"/>
          <w:szCs w:val="22"/>
          <w:vertAlign w:val="subscript"/>
          <w:lang w:val="en-GB"/>
        </w:rPr>
        <w:t>00</w:t>
      </w:r>
      <w:r w:rsidRPr="00AE6D7D">
        <w:rPr>
          <w:lang w:val="en-GB"/>
        </w:rPr>
        <w:t xml:space="preserve"> = 1 – 2 </w:t>
      </w:r>
      <w:r w:rsidRPr="00AE6D7D">
        <w:rPr>
          <w:i/>
          <w:lang w:val="en-GB"/>
        </w:rPr>
        <w:t>U</w:t>
      </w:r>
      <w:r w:rsidRPr="00AE6D7D">
        <w:rPr>
          <w:lang w:val="en-GB"/>
        </w:rPr>
        <w:t>/c</w:t>
      </w:r>
      <w:r w:rsidRPr="00AE6D7D">
        <w:rPr>
          <w:i/>
          <w:vertAlign w:val="superscript"/>
          <w:lang w:val="en-GB"/>
        </w:rPr>
        <w:t xml:space="preserve"> </w:t>
      </w:r>
      <w:r w:rsidRPr="00AE6D7D">
        <w:rPr>
          <w:vertAlign w:val="superscript"/>
          <w:lang w:val="en-GB"/>
        </w:rPr>
        <w:t>2</w:t>
      </w:r>
      <w:r w:rsidRPr="00AE6D7D">
        <w:rPr>
          <w:lang w:val="en-GB"/>
        </w:rPr>
        <w:t xml:space="preserve">, </w:t>
      </w:r>
      <w:r w:rsidRPr="00AE6D7D">
        <w:rPr>
          <w:i/>
          <w:lang w:val="en-GB"/>
        </w:rPr>
        <w:t>g</w:t>
      </w:r>
      <w:r w:rsidRPr="00AE6D7D">
        <w:rPr>
          <w:sz w:val="22"/>
          <w:szCs w:val="22"/>
          <w:vertAlign w:val="subscript"/>
          <w:lang w:val="en-GB"/>
        </w:rPr>
        <w:t>0</w:t>
      </w:r>
      <w:r w:rsidRPr="00AE6D7D">
        <w:rPr>
          <w:i/>
          <w:sz w:val="22"/>
          <w:szCs w:val="22"/>
          <w:vertAlign w:val="subscript"/>
          <w:lang w:val="en-GB"/>
        </w:rPr>
        <w:t>j</w:t>
      </w:r>
      <w:r w:rsidRPr="00AE6D7D">
        <w:rPr>
          <w:lang w:val="en-GB"/>
        </w:rPr>
        <w:t xml:space="preserve"> = 0, and </w:t>
      </w:r>
      <w:r w:rsidRPr="00AE6D7D">
        <w:rPr>
          <w:i/>
          <w:lang w:val="en-GB"/>
        </w:rPr>
        <w:t>g</w:t>
      </w:r>
      <w:r w:rsidRPr="00AE6D7D">
        <w:rPr>
          <w:i/>
          <w:sz w:val="22"/>
          <w:szCs w:val="22"/>
          <w:vertAlign w:val="subscript"/>
          <w:lang w:val="en-GB"/>
        </w:rPr>
        <w:t>ij</w:t>
      </w:r>
      <w:r w:rsidRPr="00AE6D7D">
        <w:rPr>
          <w:lang w:val="en-GB"/>
        </w:rPr>
        <w:t xml:space="preserve"> = (1 + 2 </w:t>
      </w:r>
      <w:r w:rsidRPr="00AE6D7D">
        <w:rPr>
          <w:i/>
          <w:lang w:val="en-GB"/>
        </w:rPr>
        <w:t>U</w:t>
      </w:r>
      <w:r w:rsidRPr="00AE6D7D">
        <w:rPr>
          <w:lang w:val="en-GB"/>
        </w:rPr>
        <w:t>/c</w:t>
      </w:r>
      <w:r w:rsidRPr="00AE6D7D">
        <w:rPr>
          <w:vertAlign w:val="superscript"/>
          <w:lang w:val="en-GB"/>
        </w:rPr>
        <w:t>2</w:t>
      </w:r>
      <w:r w:rsidRPr="00AE6D7D">
        <w:rPr>
          <w:lang w:val="en-GB"/>
        </w:rPr>
        <w:t xml:space="preserve">) </w:t>
      </w:r>
      <w:r w:rsidRPr="00007C20">
        <w:rPr>
          <w:iCs/>
        </w:rPr>
        <w:sym w:font="Symbol" w:char="F064"/>
      </w:r>
      <w:r w:rsidRPr="00AE6D7D">
        <w:rPr>
          <w:i/>
          <w:sz w:val="22"/>
          <w:szCs w:val="22"/>
          <w:vertAlign w:val="subscript"/>
          <w:lang w:val="en-GB"/>
        </w:rPr>
        <w:t>ij</w:t>
      </w:r>
      <w:r w:rsidRPr="00AE6D7D">
        <w:rPr>
          <w:lang w:val="en-GB"/>
        </w:rPr>
        <w:t xml:space="preserve">, where </w:t>
      </w:r>
      <w:r w:rsidRPr="00AE6D7D">
        <w:rPr>
          <w:i/>
          <w:lang w:val="en-GB"/>
        </w:rPr>
        <w:t>U</w:t>
      </w:r>
      <w:r w:rsidRPr="00AE6D7D">
        <w:rPr>
          <w:lang w:val="en-GB"/>
        </w:rPr>
        <w:t xml:space="preserve"> is the gravitational potential.</w:t>
      </w:r>
    </w:p>
    <w:p w14:paraId="1114A80B" w14:textId="77777777" w:rsidR="00AE6D7D" w:rsidRPr="00C71243" w:rsidRDefault="00AE6D7D" w:rsidP="00AE6D7D">
      <w:pPr>
        <w:rPr>
          <w:lang w:val="en-GB"/>
        </w:rPr>
      </w:pPr>
      <w:r w:rsidRPr="00C71243">
        <w:rPr>
          <w:lang w:val="en-GB"/>
        </w:rPr>
        <w:t xml:space="preserve">The elapsed TCG in the ECI coordinate system corresponding to the elapsed proper time during the transport of a clock between points </w:t>
      </w:r>
      <w:r w:rsidRPr="00C71243">
        <w:rPr>
          <w:i/>
          <w:lang w:val="en-GB"/>
        </w:rPr>
        <w:t>A</w:t>
      </w:r>
      <w:r w:rsidRPr="00C71243">
        <w:rPr>
          <w:lang w:val="en-GB"/>
        </w:rPr>
        <w:t xml:space="preserve"> and </w:t>
      </w:r>
      <w:r w:rsidRPr="00C71243">
        <w:rPr>
          <w:i/>
          <w:lang w:val="en-GB"/>
        </w:rPr>
        <w:t>B</w:t>
      </w:r>
      <w:r w:rsidRPr="00C71243">
        <w:rPr>
          <w:lang w:val="en-GB"/>
        </w:rPr>
        <w:t xml:space="preserve"> is given by:</w:t>
      </w:r>
    </w:p>
    <w:p w14:paraId="607F77CC" w14:textId="037E3B9F" w:rsidR="00AE6D7D" w:rsidRPr="00C71243" w:rsidRDefault="00AE6D7D" w:rsidP="00AE6D7D">
      <w:pPr>
        <w:pStyle w:val="Equation"/>
        <w:rPr>
          <w:lang w:val="en-GB"/>
        </w:rPr>
      </w:pPr>
      <w:r w:rsidRPr="00C71243">
        <w:rPr>
          <w:lang w:val="en-GB"/>
        </w:rPr>
        <w:tab/>
      </w:r>
      <w:r w:rsidRPr="00C71243">
        <w:rPr>
          <w:lang w:val="en-GB"/>
        </w:rPr>
        <w:tab/>
      </w:r>
      <w:r w:rsidR="0087477A" w:rsidRPr="0087477A">
        <w:rPr>
          <w:position w:val="-30"/>
        </w:rPr>
        <w:object w:dxaOrig="3140" w:dyaOrig="760" w14:anchorId="008B4F1D">
          <v:shape id="_x0000_i1033" type="#_x0000_t75" alt="" style="width:156.8pt;height:39.3pt" o:ole="">
            <v:imagedata r:id="rId30" o:title=""/>
          </v:shape>
          <o:OLEObject Type="Embed" ProgID="Equation.DSMT4" ShapeID="_x0000_i1033" DrawAspect="Content" ObjectID="_1615636276" r:id="rId31"/>
        </w:object>
      </w:r>
      <w:r w:rsidRPr="00C71243">
        <w:rPr>
          <w:lang w:val="en-GB"/>
        </w:rPr>
        <w:tab/>
        <w:t>(11)</w:t>
      </w:r>
    </w:p>
    <w:p w14:paraId="1523CA18" w14:textId="77777777" w:rsidR="00AE6D7D" w:rsidRPr="00C71243" w:rsidRDefault="00AE6D7D" w:rsidP="00AE6D7D">
      <w:pPr>
        <w:rPr>
          <w:lang w:val="en-GB"/>
        </w:rPr>
      </w:pPr>
      <w:r w:rsidRPr="00C71243">
        <w:rPr>
          <w:lang w:val="en-GB"/>
        </w:rPr>
        <w:t>where</w:t>
      </w:r>
      <w:r w:rsidRPr="00C71243">
        <w:rPr>
          <w:i/>
          <w:lang w:val="en-GB"/>
        </w:rPr>
        <w:t xml:space="preserve"> U</w:t>
      </w:r>
      <w:r w:rsidRPr="00C71243">
        <w:rPr>
          <w:lang w:val="en-GB"/>
        </w:rPr>
        <w:t xml:space="preserve"> is the Earth’s gravitational potential at the location of the clock excluding the centrifugal potential. </w:t>
      </w:r>
      <w:r w:rsidRPr="00C71243">
        <w:rPr>
          <w:i/>
          <w:iCs/>
          <w:lang w:val="en-GB"/>
        </w:rPr>
        <w:t xml:space="preserve">v </w:t>
      </w:r>
      <w:r w:rsidRPr="00C71243">
        <w:rPr>
          <w:iCs/>
          <w:lang w:val="en-GB"/>
        </w:rPr>
        <w:t xml:space="preserve">is </w:t>
      </w:r>
      <w:r w:rsidRPr="00C71243">
        <w:rPr>
          <w:lang w:val="en-GB"/>
        </w:rPr>
        <w:t xml:space="preserve">the velocity of the clock with respect to the geoid. </w:t>
      </w:r>
      <w:r w:rsidRPr="00C71243">
        <w:rPr>
          <w:i/>
          <w:lang w:val="en-GB"/>
        </w:rPr>
        <w:t xml:space="preserve">U </w:t>
      </w:r>
      <w:r w:rsidRPr="00C71243">
        <w:rPr>
          <w:lang w:val="en-GB"/>
        </w:rPr>
        <w:t xml:space="preserve">may be expressed at radial distance </w:t>
      </w:r>
      <w:r w:rsidRPr="00C71243">
        <w:rPr>
          <w:i/>
          <w:lang w:val="en-GB"/>
        </w:rPr>
        <w:t>r</w:t>
      </w:r>
      <w:r w:rsidRPr="00C71243">
        <w:rPr>
          <w:lang w:val="en-GB"/>
        </w:rPr>
        <w:t xml:space="preserve">, geocentric latitude </w:t>
      </w:r>
      <w:r w:rsidRPr="00007C20">
        <w:rPr>
          <w:iCs/>
        </w:rPr>
        <w:sym w:font="Symbol" w:char="F066"/>
      </w:r>
      <w:r w:rsidRPr="00C71243">
        <w:rPr>
          <w:lang w:val="en-GB"/>
        </w:rPr>
        <w:t xml:space="preserve">, and longitude </w:t>
      </w:r>
      <w:r w:rsidRPr="00007C20">
        <w:rPr>
          <w:iCs/>
        </w:rPr>
        <w:sym w:font="Symbol" w:char="F06C"/>
      </w:r>
      <w:r w:rsidRPr="00C71243">
        <w:rPr>
          <w:lang w:val="en-GB"/>
        </w:rPr>
        <w:t xml:space="preserve"> as an expansion in spherical harmonics:</w:t>
      </w:r>
    </w:p>
    <w:p w14:paraId="190CAD4C" w14:textId="7716129B" w:rsidR="00AE6D7D" w:rsidRPr="00C71243" w:rsidRDefault="0087477A" w:rsidP="00AE6D7D">
      <w:pPr>
        <w:pStyle w:val="Equation"/>
        <w:rPr>
          <w:lang w:val="en-GB"/>
        </w:rPr>
      </w:pPr>
      <w:r w:rsidRPr="00007C20">
        <w:rPr>
          <w:position w:val="-80"/>
        </w:rPr>
        <w:object w:dxaOrig="8779" w:dyaOrig="1719" w14:anchorId="7B66B3D8">
          <v:shape id="_x0000_i1034" type="#_x0000_t75" alt="" style="width:438.2pt;height:86.15pt" o:ole="">
            <v:imagedata r:id="rId32" o:title=""/>
          </v:shape>
          <o:OLEObject Type="Embed" ProgID="Equation.DSMT4" ShapeID="_x0000_i1034" DrawAspect="Content" ObjectID="_1615636277" r:id="rId33"/>
        </w:object>
      </w:r>
      <w:r w:rsidR="00AE6D7D" w:rsidRPr="00C71243">
        <w:rPr>
          <w:lang w:val="en-GB"/>
        </w:rPr>
        <w:tab/>
        <w:t>(12)</w:t>
      </w:r>
    </w:p>
    <w:p w14:paraId="16610764" w14:textId="77777777" w:rsidR="00AE6D7D" w:rsidRPr="00C71243" w:rsidRDefault="00AE6D7D" w:rsidP="00AE6D7D">
      <w:pPr>
        <w:spacing w:after="120"/>
        <w:rPr>
          <w:szCs w:val="24"/>
          <w:lang w:val="en-GB"/>
        </w:rPr>
      </w:pPr>
      <w:r w:rsidRPr="00C71243">
        <w:rPr>
          <w:szCs w:val="24"/>
          <w:lang w:val="en-GB"/>
        </w:rPr>
        <w:t xml:space="preserve">where </w:t>
      </w:r>
      <w:r w:rsidRPr="00C71243">
        <w:rPr>
          <w:i/>
          <w:szCs w:val="24"/>
          <w:lang w:val="en-GB"/>
        </w:rPr>
        <w:t>GM</w:t>
      </w:r>
      <w:r w:rsidRPr="00C71243">
        <w:rPr>
          <w:szCs w:val="24"/>
          <w:vertAlign w:val="subscript"/>
          <w:lang w:val="en-GB"/>
        </w:rPr>
        <w:t xml:space="preserve">E </w:t>
      </w:r>
      <w:r w:rsidRPr="00C71243">
        <w:rPr>
          <w:szCs w:val="24"/>
          <w:lang w:val="en-GB"/>
        </w:rPr>
        <w:t xml:space="preserve">is the gravitational constant of the Earth and </w:t>
      </w:r>
      <w:r w:rsidRPr="00C71243">
        <w:rPr>
          <w:i/>
          <w:szCs w:val="24"/>
          <w:lang w:val="en-GB"/>
        </w:rPr>
        <w:t>R</w:t>
      </w:r>
      <w:r w:rsidRPr="00C71243">
        <w:rPr>
          <w:i/>
          <w:szCs w:val="24"/>
          <w:vertAlign w:val="subscript"/>
          <w:lang w:val="en-GB"/>
        </w:rPr>
        <w:t>E</w:t>
      </w:r>
      <w:r w:rsidRPr="00C71243">
        <w:rPr>
          <w:szCs w:val="24"/>
          <w:lang w:val="en-GB"/>
        </w:rPr>
        <w:t xml:space="preserve"> is the equatorial radius of the Earth. The factors </w:t>
      </w:r>
      <w:r w:rsidRPr="00C71243">
        <w:rPr>
          <w:i/>
          <w:szCs w:val="24"/>
          <w:lang w:val="en-GB"/>
        </w:rPr>
        <w:t>P</w:t>
      </w:r>
      <w:r w:rsidRPr="00C71243">
        <w:rPr>
          <w:i/>
          <w:szCs w:val="24"/>
          <w:vertAlign w:val="subscript"/>
          <w:lang w:val="en-GB"/>
        </w:rPr>
        <w:t>n</w:t>
      </w:r>
      <w:r w:rsidRPr="00C71243">
        <w:rPr>
          <w:szCs w:val="24"/>
          <w:lang w:val="en-GB"/>
        </w:rPr>
        <w:t xml:space="preserve">(sin </w:t>
      </w:r>
      <w:r w:rsidRPr="00007C20">
        <w:rPr>
          <w:iCs/>
          <w:szCs w:val="24"/>
        </w:rPr>
        <w:sym w:font="Symbol" w:char="F066"/>
      </w:r>
      <w:r w:rsidRPr="00C71243">
        <w:rPr>
          <w:iCs/>
          <w:szCs w:val="24"/>
          <w:lang w:val="en-GB"/>
        </w:rPr>
        <w:t>)</w:t>
      </w:r>
      <w:r w:rsidRPr="00C71243">
        <w:rPr>
          <w:szCs w:val="24"/>
          <w:lang w:val="en-GB"/>
        </w:rPr>
        <w:t xml:space="preserve"> are the Legendre polynomials of degree </w:t>
      </w:r>
      <w:r w:rsidRPr="00C71243">
        <w:rPr>
          <w:i/>
          <w:szCs w:val="24"/>
          <w:lang w:val="en-GB"/>
        </w:rPr>
        <w:t>n</w:t>
      </w:r>
      <w:r w:rsidRPr="00C71243">
        <w:rPr>
          <w:szCs w:val="24"/>
          <w:lang w:val="en-GB"/>
        </w:rPr>
        <w:t xml:space="preserve"> and the factors </w:t>
      </w:r>
      <w:r w:rsidRPr="00C71243">
        <w:rPr>
          <w:i/>
          <w:szCs w:val="24"/>
          <w:lang w:val="en-GB"/>
        </w:rPr>
        <w:t>P</w:t>
      </w:r>
      <w:r w:rsidRPr="00C71243">
        <w:rPr>
          <w:i/>
          <w:szCs w:val="24"/>
          <w:vertAlign w:val="subscript"/>
          <w:lang w:val="en-GB"/>
        </w:rPr>
        <w:t>nm</w:t>
      </w:r>
      <w:r w:rsidRPr="00C71243">
        <w:rPr>
          <w:szCs w:val="24"/>
          <w:lang w:val="en-GB"/>
        </w:rPr>
        <w:t xml:space="preserve">(sin </w:t>
      </w:r>
      <w:r w:rsidRPr="00007C20">
        <w:rPr>
          <w:iCs/>
          <w:szCs w:val="24"/>
        </w:rPr>
        <w:sym w:font="Symbol" w:char="F066"/>
      </w:r>
      <w:r w:rsidRPr="00C71243">
        <w:rPr>
          <w:szCs w:val="24"/>
          <w:lang w:val="en-GB"/>
        </w:rPr>
        <w:t xml:space="preserve">) are the associated Legendre functions of degree </w:t>
      </w:r>
      <w:r w:rsidRPr="00C71243">
        <w:rPr>
          <w:i/>
          <w:szCs w:val="24"/>
          <w:lang w:val="en-GB"/>
        </w:rPr>
        <w:t>n</w:t>
      </w:r>
      <w:r w:rsidRPr="00C71243">
        <w:rPr>
          <w:szCs w:val="24"/>
          <w:lang w:val="en-GB"/>
        </w:rPr>
        <w:t xml:space="preserve"> and order </w:t>
      </w:r>
      <w:r w:rsidRPr="00C71243">
        <w:rPr>
          <w:i/>
          <w:szCs w:val="24"/>
          <w:lang w:val="en-GB"/>
        </w:rPr>
        <w:t>m</w:t>
      </w:r>
      <w:r w:rsidRPr="00C71243">
        <w:rPr>
          <w:szCs w:val="24"/>
          <w:lang w:val="en-GB"/>
        </w:rPr>
        <w:t xml:space="preserve">. The geocentric latitude </w:t>
      </w:r>
      <w:r w:rsidRPr="00007C20">
        <w:rPr>
          <w:iCs/>
          <w:szCs w:val="24"/>
        </w:rPr>
        <w:sym w:font="Symbol" w:char="F066"/>
      </w:r>
      <w:r w:rsidRPr="00C71243">
        <w:rPr>
          <w:i/>
          <w:szCs w:val="24"/>
          <w:vertAlign w:val="subscript"/>
          <w:lang w:val="en-GB"/>
        </w:rPr>
        <w:t>c</w:t>
      </w:r>
      <w:r w:rsidRPr="00C71243">
        <w:rPr>
          <w:szCs w:val="24"/>
          <w:lang w:val="en-GB"/>
        </w:rPr>
        <w:t xml:space="preserve"> is related to the geographic latitude </w:t>
      </w:r>
      <w:r w:rsidRPr="00007C20">
        <w:rPr>
          <w:rFonts w:ascii="Symbol" w:hAnsi="Symbol"/>
          <w:iCs/>
          <w:szCs w:val="24"/>
        </w:rPr>
        <w:t></w:t>
      </w:r>
      <w:r w:rsidRPr="00C71243">
        <w:rPr>
          <w:i/>
          <w:szCs w:val="24"/>
          <w:vertAlign w:val="subscript"/>
          <w:lang w:val="en-GB"/>
        </w:rPr>
        <w:t>g</w:t>
      </w:r>
      <w:r w:rsidRPr="00C71243">
        <w:rPr>
          <w:szCs w:val="24"/>
          <w:lang w:val="en-GB"/>
        </w:rPr>
        <w:t xml:space="preserve"> by tan </w:t>
      </w:r>
      <w:r w:rsidRPr="00007C20">
        <w:rPr>
          <w:iCs/>
          <w:szCs w:val="24"/>
        </w:rPr>
        <w:sym w:font="Symbol" w:char="F066"/>
      </w:r>
      <w:r w:rsidRPr="00C71243">
        <w:rPr>
          <w:i/>
          <w:szCs w:val="24"/>
          <w:vertAlign w:val="subscript"/>
          <w:lang w:val="en-GB"/>
        </w:rPr>
        <w:t>c</w:t>
      </w:r>
      <w:r w:rsidRPr="00C71243">
        <w:rPr>
          <w:szCs w:val="24"/>
          <w:lang w:val="en-GB"/>
        </w:rPr>
        <w:t xml:space="preserve"> = (1 – </w:t>
      </w:r>
      <w:r w:rsidRPr="00C71243">
        <w:rPr>
          <w:i/>
          <w:szCs w:val="24"/>
          <w:lang w:val="en-GB"/>
        </w:rPr>
        <w:t xml:space="preserve">f </w:t>
      </w:r>
      <w:r w:rsidRPr="00C71243">
        <w:rPr>
          <w:szCs w:val="24"/>
          <w:vertAlign w:val="superscript"/>
          <w:lang w:val="en-GB"/>
        </w:rPr>
        <w:t>2</w:t>
      </w:r>
      <w:r w:rsidRPr="00C71243">
        <w:rPr>
          <w:szCs w:val="24"/>
          <w:lang w:val="en-GB"/>
        </w:rPr>
        <w:t xml:space="preserve">) tan </w:t>
      </w:r>
      <w:r w:rsidRPr="00007C20">
        <w:rPr>
          <w:rFonts w:ascii="Symbol" w:hAnsi="Symbol"/>
          <w:iCs/>
          <w:szCs w:val="24"/>
        </w:rPr>
        <w:t></w:t>
      </w:r>
      <w:r w:rsidRPr="00C71243">
        <w:rPr>
          <w:i/>
          <w:szCs w:val="24"/>
          <w:vertAlign w:val="subscript"/>
          <w:lang w:val="en-GB"/>
        </w:rPr>
        <w:t>g</w:t>
      </w:r>
      <w:r w:rsidRPr="00C71243">
        <w:rPr>
          <w:szCs w:val="24"/>
          <w:lang w:val="en-GB"/>
        </w:rPr>
        <w:t xml:space="preserve">, where </w:t>
      </w:r>
      <w:r w:rsidRPr="00C71243">
        <w:rPr>
          <w:i/>
          <w:szCs w:val="24"/>
          <w:lang w:val="en-GB"/>
        </w:rPr>
        <w:t>f</w:t>
      </w:r>
      <w:r w:rsidRPr="00C71243">
        <w:rPr>
          <w:szCs w:val="24"/>
          <w:lang w:val="en-GB"/>
        </w:rPr>
        <w:t xml:space="preserve"> is the flattening.</w:t>
      </w:r>
    </w:p>
    <w:p w14:paraId="23654572" w14:textId="77777777" w:rsidR="00AE6D7D" w:rsidRPr="0087477A" w:rsidRDefault="00AE6D7D" w:rsidP="0087477A">
      <w:pPr>
        <w:rPr>
          <w:i/>
          <w:iCs/>
          <w:lang w:val="en-GB"/>
        </w:rPr>
      </w:pPr>
      <w:bookmarkStart w:id="28" w:name="_Toc529785758"/>
      <w:r w:rsidRPr="0087477A">
        <w:rPr>
          <w:i/>
          <w:iCs/>
          <w:lang w:val="en-GB"/>
        </w:rPr>
        <w:t>Clock at Rest on the Geoid</w:t>
      </w:r>
      <w:bookmarkEnd w:id="28"/>
    </w:p>
    <w:p w14:paraId="7F25F024" w14:textId="77777777" w:rsidR="00AE6D7D" w:rsidRPr="00C71243" w:rsidRDefault="00AE6D7D" w:rsidP="00AE6D7D">
      <w:pPr>
        <w:rPr>
          <w:lang w:val="en-GB"/>
        </w:rPr>
      </w:pPr>
      <w:r w:rsidRPr="00C71243">
        <w:rPr>
          <w:lang w:val="en-GB"/>
        </w:rPr>
        <w:t xml:space="preserve">For a clock at rest on the surface of the rotating Earth, it is necessary to account for the velocity of the clock </w:t>
      </w:r>
      <w:r w:rsidRPr="00C71243">
        <w:rPr>
          <w:b/>
          <w:lang w:val="en-GB"/>
        </w:rPr>
        <w:t>v</w:t>
      </w:r>
      <w:r w:rsidRPr="00C71243">
        <w:rPr>
          <w:lang w:val="en-GB"/>
        </w:rPr>
        <w:t xml:space="preserve"> = </w:t>
      </w:r>
      <w:r w:rsidRPr="00007C20">
        <w:rPr>
          <w:b/>
        </w:rPr>
        <w:sym w:font="Symbol" w:char="F077"/>
      </w:r>
      <w:r w:rsidRPr="00007C20">
        <w:sym w:font="Symbol" w:char="F0B4"/>
      </w:r>
      <w:r w:rsidRPr="00C71243">
        <w:rPr>
          <w:b/>
          <w:lang w:val="en-GB"/>
        </w:rPr>
        <w:t>r</w:t>
      </w:r>
      <w:r w:rsidRPr="00C71243">
        <w:rPr>
          <w:lang w:val="en-GB"/>
        </w:rPr>
        <w:t xml:space="preserve"> in the ECI coordinate system, where </w:t>
      </w:r>
      <w:r w:rsidRPr="00007C20">
        <w:rPr>
          <w:b/>
        </w:rPr>
        <w:sym w:font="Symbol" w:char="F077"/>
      </w:r>
      <w:r w:rsidRPr="00C71243">
        <w:rPr>
          <w:lang w:val="en-GB"/>
        </w:rPr>
        <w:t xml:space="preserve"> is the angular velocity of the Earth and </w:t>
      </w:r>
      <w:r w:rsidRPr="00C71243">
        <w:rPr>
          <w:b/>
          <w:lang w:val="en-GB"/>
        </w:rPr>
        <w:t>r</w:t>
      </w:r>
      <w:r w:rsidRPr="00C71243">
        <w:rPr>
          <w:lang w:val="en-GB"/>
        </w:rPr>
        <w:t xml:space="preserve"> is the position of the clock. Thus the coordinate time (TCG) elapsed as the clock records proper time </w:t>
      </w:r>
      <w:r w:rsidRPr="00007C20">
        <w:sym w:font="Symbol" w:char="F044"/>
      </w:r>
      <w:r w:rsidRPr="00007C20">
        <w:rPr>
          <w:iCs/>
        </w:rPr>
        <w:sym w:font="Symbol" w:char="F074"/>
      </w:r>
      <w:r w:rsidRPr="00C71243">
        <w:rPr>
          <w:iCs/>
          <w:lang w:val="en-GB"/>
        </w:rPr>
        <w:t xml:space="preserve"> </w:t>
      </w:r>
      <w:r w:rsidRPr="00C71243">
        <w:rPr>
          <w:lang w:val="en-GB"/>
        </w:rPr>
        <w:t>is</w:t>
      </w:r>
    </w:p>
    <w:p w14:paraId="6D7A8B16" w14:textId="59AD2482" w:rsidR="00AE6D7D" w:rsidRPr="00C71243" w:rsidRDefault="00AE6D7D" w:rsidP="00AE6D7D">
      <w:pPr>
        <w:pStyle w:val="Equation"/>
        <w:rPr>
          <w:lang w:val="en-GB"/>
        </w:rPr>
      </w:pPr>
      <w:r w:rsidRPr="00C71243">
        <w:rPr>
          <w:lang w:val="en-GB"/>
        </w:rPr>
        <w:tab/>
      </w:r>
      <w:r w:rsidRPr="00C71243">
        <w:rPr>
          <w:lang w:val="en-GB"/>
        </w:rPr>
        <w:tab/>
      </w:r>
      <w:r w:rsidR="0087477A" w:rsidRPr="00007C20">
        <w:rPr>
          <w:position w:val="-30"/>
        </w:rPr>
        <w:object w:dxaOrig="5620" w:dyaOrig="760" w14:anchorId="2E0E5B09">
          <v:shape id="_x0000_i1035" type="#_x0000_t75" alt="" style="width:280.05pt;height:39.3pt" o:ole="">
            <v:imagedata r:id="rId34" o:title=""/>
          </v:shape>
          <o:OLEObject Type="Embed" ProgID="Equation.DSMT4" ShapeID="_x0000_i1035" DrawAspect="Content" ObjectID="_1615636278" r:id="rId35"/>
        </w:object>
      </w:r>
      <w:r w:rsidRPr="00C71243">
        <w:rPr>
          <w:lang w:val="en-GB"/>
        </w:rPr>
        <w:tab/>
        <w:t>(13)</w:t>
      </w:r>
    </w:p>
    <w:p w14:paraId="1136CE7F" w14:textId="77777777" w:rsidR="00AE6D7D" w:rsidRPr="00C71243" w:rsidRDefault="00AE6D7D" w:rsidP="00AE6D7D">
      <w:pPr>
        <w:rPr>
          <w:lang w:val="en-GB"/>
        </w:rPr>
      </w:pPr>
      <w:r w:rsidRPr="00C71243">
        <w:rPr>
          <w:lang w:val="en-GB"/>
        </w:rPr>
        <w:t xml:space="preserve">where </w:t>
      </w:r>
      <w:r w:rsidRPr="00C71243">
        <w:rPr>
          <w:i/>
          <w:lang w:val="en-GB"/>
        </w:rPr>
        <w:t>W</w:t>
      </w:r>
      <w:r w:rsidRPr="0087477A">
        <w:rPr>
          <w:iCs/>
          <w:vertAlign w:val="subscript"/>
          <w:lang w:val="en-GB"/>
        </w:rPr>
        <w:t>0</w:t>
      </w:r>
      <w:r w:rsidRPr="00C71243">
        <w:rPr>
          <w:vertAlign w:val="subscript"/>
          <w:lang w:val="en-GB"/>
        </w:rPr>
        <w:t xml:space="preserve"> </w:t>
      </w:r>
      <w:r w:rsidRPr="00C71243">
        <w:rPr>
          <w:lang w:val="en-GB"/>
        </w:rPr>
        <w:t xml:space="preserve">is the gravity potential composed of the sum of the gravitational potential, </w:t>
      </w:r>
      <w:r w:rsidRPr="00C71243">
        <w:rPr>
          <w:i/>
          <w:lang w:val="en-GB"/>
        </w:rPr>
        <w:t>U</w:t>
      </w:r>
      <w:r w:rsidRPr="00C71243">
        <w:rPr>
          <w:lang w:val="en-GB"/>
        </w:rPr>
        <w:t xml:space="preserve">, and the rotational potential, </w:t>
      </w:r>
      <w:r w:rsidRPr="00C71243">
        <w:rPr>
          <w:rFonts w:cs="Calibri"/>
          <w:lang w:val="en-GB"/>
        </w:rPr>
        <w:t>½</w:t>
      </w:r>
      <w:r w:rsidRPr="00C71243">
        <w:rPr>
          <w:lang w:val="en-GB"/>
        </w:rPr>
        <w:t>(</w:t>
      </w:r>
      <w:r w:rsidRPr="00007C20">
        <w:rPr>
          <w:b/>
        </w:rPr>
        <w:sym w:font="Symbol" w:char="F077"/>
      </w:r>
      <w:r w:rsidRPr="00007C20">
        <w:sym w:font="Symbol" w:char="F0B4"/>
      </w:r>
      <w:r w:rsidRPr="00C71243">
        <w:rPr>
          <w:b/>
          <w:lang w:val="en-GB"/>
        </w:rPr>
        <w:t>r</w:t>
      </w:r>
      <w:r w:rsidRPr="00C71243">
        <w:rPr>
          <w:lang w:val="en-GB"/>
        </w:rPr>
        <w:t>)</w:t>
      </w:r>
      <w:r w:rsidRPr="00C71243">
        <w:rPr>
          <w:vertAlign w:val="superscript"/>
          <w:lang w:val="en-GB"/>
        </w:rPr>
        <w:t>2</w:t>
      </w:r>
      <w:r w:rsidRPr="00C71243">
        <w:rPr>
          <w:lang w:val="en-GB"/>
        </w:rPr>
        <w:t xml:space="preserve">. As the gravity potential </w:t>
      </w:r>
      <w:r w:rsidRPr="00C71243">
        <w:rPr>
          <w:i/>
          <w:lang w:val="en-GB"/>
        </w:rPr>
        <w:t>W</w:t>
      </w:r>
      <w:r w:rsidRPr="00C71243">
        <w:rPr>
          <w:vertAlign w:val="subscript"/>
          <w:lang w:val="en-GB"/>
        </w:rPr>
        <w:t>0</w:t>
      </w:r>
      <w:r w:rsidRPr="00C71243">
        <w:rPr>
          <w:lang w:val="en-GB"/>
        </w:rPr>
        <w:t xml:space="preserve"> over the surface of the geoid is constant, it may be evaluated on the equator and is approximately given by:</w:t>
      </w:r>
    </w:p>
    <w:p w14:paraId="7E9C8938" w14:textId="65074AC5" w:rsidR="00AE6D7D" w:rsidRPr="00C71243" w:rsidRDefault="00AE6D7D" w:rsidP="00AE6D7D">
      <w:pPr>
        <w:pStyle w:val="Equation"/>
        <w:rPr>
          <w:lang w:val="en-GB"/>
        </w:rPr>
      </w:pPr>
      <w:r w:rsidRPr="00C71243">
        <w:rPr>
          <w:lang w:val="en-GB"/>
        </w:rPr>
        <w:tab/>
      </w:r>
      <w:r w:rsidRPr="00C71243">
        <w:rPr>
          <w:lang w:val="en-GB"/>
        </w:rPr>
        <w:tab/>
      </w:r>
      <w:r w:rsidR="0087477A" w:rsidRPr="00007C20">
        <w:rPr>
          <w:position w:val="-30"/>
        </w:rPr>
        <w:object w:dxaOrig="3080" w:dyaOrig="700" w14:anchorId="77C72722">
          <v:shape id="_x0000_i1036" type="#_x0000_t75" alt="" style="width:155.05pt;height:34.45pt" o:ole="">
            <v:imagedata r:id="rId36" o:title=""/>
          </v:shape>
          <o:OLEObject Type="Embed" ProgID="Equation.DSMT4" ShapeID="_x0000_i1036" DrawAspect="Content" ObjectID="_1615636279" r:id="rId37"/>
        </w:object>
      </w:r>
      <w:r w:rsidRPr="00C71243">
        <w:rPr>
          <w:lang w:val="en-GB"/>
        </w:rPr>
        <w:tab/>
        <w:t>(14)</w:t>
      </w:r>
    </w:p>
    <w:p w14:paraId="56491431" w14:textId="77777777" w:rsidR="00AE6D7D" w:rsidRPr="0087477A" w:rsidRDefault="00AE6D7D" w:rsidP="0087477A">
      <w:pPr>
        <w:rPr>
          <w:i/>
          <w:iCs/>
          <w:lang w:val="en-GB"/>
        </w:rPr>
      </w:pPr>
      <w:bookmarkStart w:id="29" w:name="_Toc529785759"/>
      <w:r w:rsidRPr="0087477A">
        <w:rPr>
          <w:i/>
          <w:iCs/>
          <w:lang w:val="en-GB"/>
        </w:rPr>
        <w:t>Time Transfer</w:t>
      </w:r>
      <w:bookmarkEnd w:id="29"/>
    </w:p>
    <w:p w14:paraId="4C98768A" w14:textId="77777777" w:rsidR="00AE6D7D" w:rsidRPr="00C71243" w:rsidRDefault="00AE6D7D" w:rsidP="00AE6D7D">
      <w:pPr>
        <w:spacing w:after="120"/>
        <w:rPr>
          <w:lang w:val="en-GB"/>
        </w:rPr>
      </w:pPr>
      <w:r w:rsidRPr="00C71243">
        <w:rPr>
          <w:lang w:val="en-GB"/>
        </w:rPr>
        <w:t xml:space="preserve">When transferring time from point </w:t>
      </w:r>
      <w:r w:rsidRPr="00C71243">
        <w:rPr>
          <w:i/>
          <w:lang w:val="en-GB"/>
        </w:rPr>
        <w:t>P</w:t>
      </w:r>
      <w:r w:rsidRPr="00C71243">
        <w:rPr>
          <w:lang w:val="en-GB"/>
        </w:rPr>
        <w:t xml:space="preserve"> to point </w:t>
      </w:r>
      <w:r w:rsidRPr="00C71243">
        <w:rPr>
          <w:i/>
          <w:lang w:val="en-GB"/>
        </w:rPr>
        <w:t>Q</w:t>
      </w:r>
      <w:r w:rsidRPr="00C71243">
        <w:rPr>
          <w:lang w:val="en-GB"/>
        </w:rPr>
        <w:t xml:space="preserve"> by means of a clock the coordinate time elapsed</w:t>
      </w:r>
      <w:r w:rsidRPr="00C71243">
        <w:rPr>
          <w:szCs w:val="24"/>
          <w:lang w:val="en-GB"/>
        </w:rPr>
        <w:t xml:space="preserve"> </w:t>
      </w:r>
      <w:r w:rsidRPr="00C71243">
        <w:rPr>
          <w:lang w:val="en-GB"/>
        </w:rPr>
        <w:t>during the motion of the clock is:</w:t>
      </w:r>
    </w:p>
    <w:p w14:paraId="100864B4" w14:textId="08A6A9A9" w:rsidR="00AE6D7D" w:rsidRPr="00C71243" w:rsidRDefault="00AE6D7D" w:rsidP="00AE6D7D">
      <w:pPr>
        <w:pStyle w:val="Equation"/>
        <w:rPr>
          <w:lang w:val="en-GB"/>
        </w:rPr>
      </w:pPr>
      <w:r w:rsidRPr="00C71243">
        <w:rPr>
          <w:lang w:val="en-GB"/>
        </w:rPr>
        <w:tab/>
      </w:r>
      <w:r w:rsidRPr="00C71243">
        <w:rPr>
          <w:lang w:val="en-GB"/>
        </w:rPr>
        <w:tab/>
      </w:r>
      <w:r w:rsidRPr="00007C20">
        <w:rPr>
          <w:position w:val="-38"/>
        </w:rPr>
        <w:object w:dxaOrig="840" w:dyaOrig="920" w14:anchorId="2E352C67">
          <v:shape id="_x0000_i1037" type="#_x0000_t75" alt="" style="width:43.75pt;height:47.25pt;mso-width-percent:0;mso-height-percent:0;mso-width-percent:0;mso-height-percent:0" o:ole="">
            <v:imagedata r:id="rId38" o:title=""/>
          </v:shape>
          <o:OLEObject Type="Embed" ProgID="Equation.DSMT4" ShapeID="_x0000_i1037" DrawAspect="Content" ObjectID="_1615636280" r:id="rId39"/>
        </w:object>
      </w:r>
      <w:r w:rsidR="0087477A" w:rsidRPr="00007C20">
        <w:rPr>
          <w:position w:val="-36"/>
        </w:rPr>
        <w:object w:dxaOrig="2880" w:dyaOrig="840" w14:anchorId="48F5385E">
          <v:shape id="_x0000_i1038" type="#_x0000_t75" alt="" style="width:2in;height:43.75pt" o:ole="">
            <v:imagedata r:id="rId40" o:title=""/>
          </v:shape>
          <o:OLEObject Type="Embed" ProgID="Equation.DSMT4" ShapeID="_x0000_i1038" DrawAspect="Content" ObjectID="_1615636281" r:id="rId41"/>
        </w:object>
      </w:r>
      <w:r w:rsidRPr="00C71243">
        <w:rPr>
          <w:lang w:val="en-GB"/>
        </w:rPr>
        <w:t xml:space="preserve"> </w:t>
      </w:r>
      <w:r w:rsidR="0087477A" w:rsidRPr="00007C20">
        <w:rPr>
          <w:position w:val="-10"/>
        </w:rPr>
        <w:object w:dxaOrig="380" w:dyaOrig="320" w14:anchorId="02805CE6">
          <v:shape id="_x0000_i1039" type="#_x0000_t75" alt="" style="width:17.65pt;height:17.25pt" o:ole="">
            <v:imagedata r:id="rId42" o:title=""/>
          </v:shape>
          <o:OLEObject Type="Embed" ProgID="Equation.DSMT4" ShapeID="_x0000_i1039" DrawAspect="Content" ObjectID="_1615636282" r:id="rId43"/>
        </w:object>
      </w:r>
      <w:r w:rsidRPr="00C71243">
        <w:rPr>
          <w:lang w:val="en-GB"/>
        </w:rPr>
        <w:tab/>
        <w:t>(15)</w:t>
      </w:r>
    </w:p>
    <w:p w14:paraId="2D0BF554" w14:textId="77777777" w:rsidR="00AE6D7D" w:rsidRPr="00C71243" w:rsidRDefault="00AE6D7D" w:rsidP="00AE6D7D">
      <w:pPr>
        <w:rPr>
          <w:lang w:val="en-GB"/>
        </w:rPr>
      </w:pPr>
      <w:r w:rsidRPr="00C71243">
        <w:rPr>
          <w:lang w:val="en-GB"/>
        </w:rPr>
        <w:t xml:space="preserve">where </w:t>
      </w:r>
      <w:r w:rsidRPr="00C71243">
        <w:rPr>
          <w:i/>
          <w:lang w:val="en-GB"/>
        </w:rPr>
        <w:t>U</w:t>
      </w:r>
      <w:r w:rsidRPr="00C71243">
        <w:rPr>
          <w:lang w:val="en-GB"/>
        </w:rPr>
        <w:t>(</w:t>
      </w:r>
      <w:r w:rsidRPr="00C71243">
        <w:rPr>
          <w:b/>
          <w:lang w:val="en-GB"/>
        </w:rPr>
        <w:t>r</w:t>
      </w:r>
      <w:r w:rsidRPr="00C71243">
        <w:rPr>
          <w:lang w:val="en-GB"/>
        </w:rPr>
        <w:t xml:space="preserve">) is the gravitational potential at the location of the clock excluding the centrifugal potential, </w:t>
      </w:r>
      <w:r w:rsidRPr="00C71243">
        <w:rPr>
          <w:b/>
          <w:lang w:val="en-GB"/>
        </w:rPr>
        <w:t>v</w:t>
      </w:r>
      <w:r w:rsidRPr="00C71243">
        <w:rPr>
          <w:lang w:val="en-GB"/>
        </w:rPr>
        <w:t>(</w:t>
      </w:r>
      <w:r w:rsidRPr="00C71243">
        <w:rPr>
          <w:b/>
          <w:lang w:val="en-GB"/>
        </w:rPr>
        <w:t>r</w:t>
      </w:r>
      <w:r w:rsidRPr="00C71243">
        <w:rPr>
          <w:lang w:val="en-GB"/>
        </w:rPr>
        <w:t>) is the velocity of the clock as viewed in the geocentric non-rotating reference frame, and U</w:t>
      </w:r>
      <w:r w:rsidRPr="00C71243">
        <w:rPr>
          <w:vertAlign w:val="subscript"/>
          <w:lang w:val="en-GB"/>
        </w:rPr>
        <w:t>g</w:t>
      </w:r>
      <w:r w:rsidRPr="00C71243">
        <w:rPr>
          <w:lang w:val="en-GB"/>
        </w:rPr>
        <w:t xml:space="preserve"> is the potential at the geoid.</w:t>
      </w:r>
    </w:p>
    <w:p w14:paraId="3ECF6A3D" w14:textId="77777777" w:rsidR="00AE6D7D" w:rsidRPr="0087477A" w:rsidRDefault="00AE6D7D" w:rsidP="0087477A">
      <w:pPr>
        <w:rPr>
          <w:i/>
          <w:iCs/>
          <w:lang w:val="en-GB"/>
        </w:rPr>
      </w:pPr>
      <w:bookmarkStart w:id="30" w:name="_Toc529785760"/>
      <w:r w:rsidRPr="0087477A">
        <w:rPr>
          <w:i/>
          <w:iCs/>
          <w:lang w:val="en-GB"/>
        </w:rPr>
        <w:t>A Clock on an Earth Orbiting Satellite</w:t>
      </w:r>
      <w:bookmarkEnd w:id="30"/>
    </w:p>
    <w:p w14:paraId="362B6E04" w14:textId="77777777" w:rsidR="00AE6D7D" w:rsidRPr="00C71243" w:rsidRDefault="00AE6D7D" w:rsidP="00AE6D7D">
      <w:pPr>
        <w:rPr>
          <w:lang w:val="en-GB"/>
        </w:rPr>
      </w:pPr>
      <w:r w:rsidRPr="00C71243">
        <w:rPr>
          <w:lang w:val="en-GB"/>
        </w:rPr>
        <w:t xml:space="preserve">For a clock carried on an Earth-orbiting satellite, the orbit may be regarded as Keplerian (unperturbed) in the first approximation. The potential at distance </w:t>
      </w:r>
      <w:r w:rsidRPr="00C71243">
        <w:rPr>
          <w:i/>
          <w:lang w:val="en-GB"/>
        </w:rPr>
        <w:t>r</w:t>
      </w:r>
      <w:r w:rsidRPr="00C71243">
        <w:rPr>
          <w:lang w:val="en-GB"/>
        </w:rPr>
        <w:t xml:space="preserve"> from the Earth’s centre is </w:t>
      </w:r>
      <w:r w:rsidRPr="00C71243">
        <w:rPr>
          <w:i/>
          <w:lang w:val="en-GB"/>
        </w:rPr>
        <w:t>U</w:t>
      </w:r>
      <w:r w:rsidRPr="00C71243">
        <w:rPr>
          <w:lang w:val="en-GB"/>
        </w:rPr>
        <w:t> = </w:t>
      </w:r>
      <w:r w:rsidRPr="00C71243">
        <w:rPr>
          <w:i/>
          <w:iCs/>
          <w:lang w:val="en-GB"/>
        </w:rPr>
        <w:t>GM</w:t>
      </w:r>
      <w:r w:rsidRPr="00C71243">
        <w:rPr>
          <w:i/>
          <w:iCs/>
          <w:vertAlign w:val="subscript"/>
          <w:lang w:val="en-GB"/>
        </w:rPr>
        <w:t>E</w:t>
      </w:r>
      <w:r w:rsidRPr="00C71243">
        <w:rPr>
          <w:lang w:val="en-GB"/>
        </w:rPr>
        <w:t>/</w:t>
      </w:r>
      <w:r w:rsidRPr="00C71243">
        <w:rPr>
          <w:i/>
          <w:lang w:val="en-GB"/>
        </w:rPr>
        <w:t>r</w:t>
      </w:r>
      <w:r w:rsidRPr="00C71243">
        <w:rPr>
          <w:lang w:val="en-GB"/>
        </w:rPr>
        <w:t xml:space="preserve">, and the coordinate time (TCG) elapsed as the clock records proper time </w:t>
      </w:r>
      <w:r w:rsidRPr="00007C20">
        <w:sym w:font="Symbol" w:char="F044"/>
      </w:r>
      <w:r w:rsidRPr="00007C20">
        <w:rPr>
          <w:iCs/>
        </w:rPr>
        <w:sym w:font="Symbol" w:char="F074"/>
      </w:r>
      <w:r w:rsidRPr="00C71243">
        <w:rPr>
          <w:lang w:val="en-GB"/>
        </w:rPr>
        <w:t xml:space="preserve"> is approximately</w:t>
      </w:r>
    </w:p>
    <w:p w14:paraId="3B2870B6" w14:textId="585984DA" w:rsidR="00AE6D7D" w:rsidRPr="00C71243" w:rsidRDefault="00AE6D7D" w:rsidP="00AE6D7D">
      <w:pPr>
        <w:pStyle w:val="Equation"/>
        <w:rPr>
          <w:lang w:val="en-GB"/>
        </w:rPr>
      </w:pPr>
      <w:r w:rsidRPr="00C71243">
        <w:rPr>
          <w:lang w:val="en-GB"/>
        </w:rPr>
        <w:tab/>
      </w:r>
      <w:r w:rsidR="0093268C" w:rsidRPr="00007C20">
        <w:rPr>
          <w:position w:val="-32"/>
        </w:rPr>
        <w:object w:dxaOrig="7800" w:dyaOrig="800" w14:anchorId="11788281">
          <v:shape id="_x0000_i1040" type="#_x0000_t75" alt="" style="width:388.25pt;height:41.5pt" o:ole="">
            <v:imagedata r:id="rId44" o:title=""/>
          </v:shape>
          <o:OLEObject Type="Embed" ProgID="Equation.DSMT4" ShapeID="_x0000_i1040" DrawAspect="Content" ObjectID="_1615636283" r:id="rId45"/>
        </w:object>
      </w:r>
      <w:r w:rsidRPr="00C71243">
        <w:rPr>
          <w:lang w:val="en-GB"/>
        </w:rPr>
        <w:tab/>
        <w:t>(16)</w:t>
      </w:r>
    </w:p>
    <w:p w14:paraId="1978C71E" w14:textId="630AFB78" w:rsidR="00AE6D7D" w:rsidRPr="00C71243" w:rsidRDefault="00AE6D7D" w:rsidP="00AE6D7D">
      <w:pPr>
        <w:rPr>
          <w:lang w:val="en-GB"/>
        </w:rPr>
      </w:pPr>
      <w:r w:rsidRPr="00C71243">
        <w:rPr>
          <w:lang w:val="en-GB"/>
        </w:rPr>
        <w:t xml:space="preserve">where </w:t>
      </w:r>
      <w:r w:rsidRPr="00C71243">
        <w:rPr>
          <w:i/>
          <w:lang w:val="en-GB"/>
        </w:rPr>
        <w:t>E</w:t>
      </w:r>
      <w:r w:rsidRPr="00C71243">
        <w:rPr>
          <w:lang w:val="en-GB"/>
        </w:rPr>
        <w:t xml:space="preserve"> is the eccentric anomaly determined from the mean anomaly by Kepler’s equation, </w:t>
      </w:r>
      <w:r w:rsidRPr="00C71243">
        <w:rPr>
          <w:i/>
          <w:lang w:val="en-GB"/>
        </w:rPr>
        <w:t>M</w:t>
      </w:r>
      <w:r w:rsidRPr="00C71243">
        <w:rPr>
          <w:lang w:val="en-GB"/>
        </w:rPr>
        <w:t> </w:t>
      </w:r>
      <w:r w:rsidRPr="00007C20">
        <w:sym w:font="Symbol" w:char="F0BA"/>
      </w:r>
      <w:r w:rsidRPr="00C71243">
        <w:rPr>
          <w:lang w:val="en-GB"/>
        </w:rPr>
        <w:t> </w:t>
      </w:r>
      <w:r w:rsidRPr="00C71243">
        <w:rPr>
          <w:i/>
          <w:lang w:val="en-GB"/>
        </w:rPr>
        <w:t>n</w:t>
      </w:r>
      <w:r w:rsidRPr="00007C20">
        <w:sym w:font="Symbol" w:char="F044"/>
      </w:r>
      <w:r w:rsidRPr="00C71243">
        <w:rPr>
          <w:i/>
          <w:lang w:val="en-GB"/>
        </w:rPr>
        <w:t>t</w:t>
      </w:r>
      <w:r w:rsidRPr="00C71243">
        <w:rPr>
          <w:lang w:val="en-GB"/>
        </w:rPr>
        <w:t xml:space="preserve"> = </w:t>
      </w:r>
      <w:r w:rsidRPr="00C71243">
        <w:rPr>
          <w:i/>
          <w:lang w:val="en-GB"/>
        </w:rPr>
        <w:t>E</w:t>
      </w:r>
      <w:r w:rsidRPr="00C71243">
        <w:rPr>
          <w:lang w:val="en-GB"/>
        </w:rPr>
        <w:t xml:space="preserve"> – </w:t>
      </w:r>
      <w:r w:rsidRPr="00C71243">
        <w:rPr>
          <w:i/>
          <w:lang w:val="en-GB"/>
        </w:rPr>
        <w:t>e</w:t>
      </w:r>
      <w:r w:rsidRPr="00C71243">
        <w:rPr>
          <w:lang w:val="en-GB"/>
        </w:rPr>
        <w:t xml:space="preserve"> sin </w:t>
      </w:r>
      <w:r w:rsidRPr="00C71243">
        <w:rPr>
          <w:i/>
          <w:lang w:val="en-GB"/>
        </w:rPr>
        <w:t>E</w:t>
      </w:r>
      <w:r w:rsidRPr="00C71243">
        <w:rPr>
          <w:lang w:val="en-GB"/>
        </w:rPr>
        <w:t xml:space="preserve">, n being the mean motion given by </w:t>
      </w:r>
      <w:r w:rsidR="0093268C" w:rsidRPr="00007C20">
        <w:rPr>
          <w:position w:val="-14"/>
        </w:rPr>
        <w:object w:dxaOrig="2200" w:dyaOrig="460" w14:anchorId="57334304">
          <v:shape id="_x0000_i1041" type="#_x0000_t75" alt="" style="width:110pt;height:21.65pt" o:ole="">
            <v:imagedata r:id="rId46" o:title=""/>
          </v:shape>
          <o:OLEObject Type="Embed" ProgID="Equation.DSMT4" ShapeID="_x0000_i1041" DrawAspect="Content" ObjectID="_1615636284" r:id="rId47"/>
        </w:object>
      </w:r>
      <w:r w:rsidRPr="00C71243">
        <w:rPr>
          <w:lang w:val="en-GB"/>
        </w:rPr>
        <w:t xml:space="preserve">, </w:t>
      </w:r>
      <w:r w:rsidRPr="00C71243">
        <w:rPr>
          <w:i/>
          <w:lang w:val="en-GB"/>
        </w:rPr>
        <w:t>T</w:t>
      </w:r>
      <w:r w:rsidRPr="00C71243">
        <w:rPr>
          <w:lang w:val="en-GB"/>
        </w:rPr>
        <w:t xml:space="preserve"> is the orbital period, and </w:t>
      </w:r>
      <w:r w:rsidRPr="00C71243">
        <w:rPr>
          <w:i/>
          <w:lang w:val="en-GB"/>
        </w:rPr>
        <w:t>a</w:t>
      </w:r>
      <w:r w:rsidRPr="00C71243">
        <w:rPr>
          <w:lang w:val="en-GB"/>
        </w:rPr>
        <w:t xml:space="preserve"> is the orbital semi-major axis.</w:t>
      </w:r>
    </w:p>
    <w:p w14:paraId="497B8AF0" w14:textId="77777777" w:rsidR="00AE6D7D" w:rsidRPr="00C71243" w:rsidRDefault="00AE6D7D" w:rsidP="00AE6D7D">
      <w:pPr>
        <w:keepNext/>
        <w:rPr>
          <w:lang w:val="en-GB"/>
        </w:rPr>
      </w:pPr>
      <w:r w:rsidRPr="00C71243">
        <w:rPr>
          <w:lang w:val="en-GB"/>
        </w:rPr>
        <w:t>In order to compare the proper time of a clock on an Earth-orbiting satellite with the proper time of a clock at rest on the geoid this must be converted to TT. Thus, the interval of proper time recorded by a clock at rest on the geoid corresponding to the interval of proper time recorded by a clock on the satellite can be given by:</w:t>
      </w:r>
    </w:p>
    <w:p w14:paraId="238DE624" w14:textId="5F9837CC" w:rsidR="00AE6D7D" w:rsidRPr="00C71243" w:rsidRDefault="00AE6D7D" w:rsidP="00AE6D7D">
      <w:pPr>
        <w:pStyle w:val="Equation"/>
        <w:rPr>
          <w:lang w:val="en-GB"/>
        </w:rPr>
      </w:pPr>
      <w:r w:rsidRPr="00C71243">
        <w:rPr>
          <w:lang w:val="en-GB"/>
        </w:rPr>
        <w:tab/>
      </w:r>
      <w:r w:rsidR="0093268C" w:rsidRPr="00007C20">
        <w:rPr>
          <w:position w:val="-32"/>
        </w:rPr>
        <w:object w:dxaOrig="7740" w:dyaOrig="760" w14:anchorId="649ECB1D">
          <v:shape id="_x0000_i1042" type="#_x0000_t75" alt="" style="width:386.05pt;height:39.3pt" o:ole="">
            <v:imagedata r:id="rId48" o:title=""/>
          </v:shape>
          <o:OLEObject Type="Embed" ProgID="Equation.DSMT4" ShapeID="_x0000_i1042" DrawAspect="Content" ObjectID="_1615636285" r:id="rId49"/>
        </w:object>
      </w:r>
      <w:r w:rsidRPr="00C71243">
        <w:rPr>
          <w:lang w:val="en-GB"/>
        </w:rPr>
        <w:tab/>
        <w:t>(17)</w:t>
      </w:r>
    </w:p>
    <w:p w14:paraId="15C2BB76" w14:textId="77777777" w:rsidR="00AE6D7D" w:rsidRPr="00C71243" w:rsidRDefault="00AE6D7D" w:rsidP="00AE6D7D">
      <w:pPr>
        <w:rPr>
          <w:lang w:val="en-GB"/>
        </w:rPr>
      </w:pPr>
      <w:r w:rsidRPr="00C71243">
        <w:rPr>
          <w:lang w:val="en-GB"/>
        </w:rPr>
        <w:t xml:space="preserve">where </w:t>
      </w:r>
      <w:r w:rsidRPr="00C71243">
        <w:rPr>
          <w:i/>
          <w:lang w:val="en-GB"/>
        </w:rPr>
        <w:t>J</w:t>
      </w:r>
      <w:r w:rsidRPr="00C71243">
        <w:rPr>
          <w:vertAlign w:val="subscript"/>
          <w:lang w:val="en-GB"/>
        </w:rPr>
        <w:t>2</w:t>
      </w:r>
      <w:r w:rsidRPr="00C71243">
        <w:rPr>
          <w:lang w:val="en-GB"/>
        </w:rPr>
        <w:t xml:space="preserve"> is the Earth’s second order oblateness coefficient. The second term is a correction for variation in velocity and potential due to the orbital eccentricity.</w:t>
      </w:r>
    </w:p>
    <w:p w14:paraId="6A9E632C" w14:textId="77777777" w:rsidR="00AE6D7D" w:rsidRPr="00C71243" w:rsidRDefault="00AE6D7D" w:rsidP="00AE6D7D">
      <w:pPr>
        <w:rPr>
          <w:lang w:val="en-GB"/>
        </w:rPr>
      </w:pPr>
      <w:r w:rsidRPr="00C71243">
        <w:rPr>
          <w:lang w:val="en-GB"/>
        </w:rPr>
        <w:t xml:space="preserve">At the sub-nanosecond level of precision, it is necessary to take into account the orbital perturbations due to the harmonics of the Earth’s gravitational potential, the tidal effects of the Moon and the Sun, and solar radiation pressure. At this level of precision, the </w:t>
      </w:r>
      <w:r w:rsidRPr="00C71243">
        <w:rPr>
          <w:i/>
          <w:lang w:val="en-GB"/>
        </w:rPr>
        <w:t>J</w:t>
      </w:r>
      <w:r w:rsidRPr="00C71243">
        <w:rPr>
          <w:vertAlign w:val="subscript"/>
          <w:lang w:val="en-GB"/>
        </w:rPr>
        <w:t>2</w:t>
      </w:r>
      <w:r w:rsidRPr="00C71243">
        <w:rPr>
          <w:lang w:val="en-GB"/>
        </w:rPr>
        <w:t xml:space="preserve"> perturbation produces variations in </w:t>
      </w:r>
      <w:r w:rsidRPr="00C71243">
        <w:rPr>
          <w:b/>
          <w:lang w:val="en-GB"/>
        </w:rPr>
        <w:t>r</w:t>
      </w:r>
      <w:r w:rsidRPr="00C71243">
        <w:rPr>
          <w:lang w:val="en-GB"/>
        </w:rPr>
        <w:t xml:space="preserve"> and </w:t>
      </w:r>
      <w:r w:rsidRPr="00C71243">
        <w:rPr>
          <w:b/>
          <w:lang w:val="en-GB"/>
        </w:rPr>
        <w:t>v</w:t>
      </w:r>
      <w:r w:rsidRPr="00C71243">
        <w:rPr>
          <w:lang w:val="en-GB"/>
        </w:rPr>
        <w:t xml:space="preserve"> that result in additional periodic effects on the order of 0.1 ns. Therefore, to fully account for the </w:t>
      </w:r>
      <w:r w:rsidRPr="00C71243">
        <w:rPr>
          <w:i/>
          <w:lang w:val="en-GB"/>
        </w:rPr>
        <w:t>J</w:t>
      </w:r>
      <w:r w:rsidRPr="00C71243">
        <w:rPr>
          <w:vertAlign w:val="subscript"/>
          <w:lang w:val="en-GB"/>
        </w:rPr>
        <w:t>2</w:t>
      </w:r>
      <w:r w:rsidRPr="00C71243">
        <w:rPr>
          <w:lang w:val="en-GB"/>
        </w:rPr>
        <w:t xml:space="preserve"> perturbation, it is necessary to perform a numerical integration of the orbit and a numerical integration of equation (16). The tidal effects of the Moon and the Sun and solar radiation pressure should also be considered.</w:t>
      </w:r>
    </w:p>
    <w:p w14:paraId="594F8FDC" w14:textId="77777777" w:rsidR="00AE6D7D" w:rsidRPr="00C71243" w:rsidRDefault="00AE6D7D" w:rsidP="00AE6D7D">
      <w:pPr>
        <w:rPr>
          <w:lang w:val="en-GB"/>
        </w:rPr>
      </w:pPr>
      <w:r w:rsidRPr="00C71243">
        <w:rPr>
          <w:lang w:val="en-GB"/>
        </w:rPr>
        <w:t>For Low-Earth Orbits, both the zonal and tesseral gravitational harmonics are important. The usual eccentricity correction of equation (16) is no longer accurate. In this case, it is preferable to integrate the orbit and integrate equation (16) numerically including the higher order harmonics of the Earth’s gravitational potential.</w:t>
      </w:r>
    </w:p>
    <w:p w14:paraId="5C4ED4F2" w14:textId="77777777" w:rsidR="00AE6D7D" w:rsidRPr="00007C20" w:rsidRDefault="00AE6D7D" w:rsidP="0093268C">
      <w:pPr>
        <w:pStyle w:val="Heading1"/>
        <w:rPr>
          <w:lang w:val="en-GB"/>
        </w:rPr>
      </w:pPr>
      <w:bookmarkStart w:id="31" w:name="_Toc525440831"/>
      <w:bookmarkStart w:id="32" w:name="_Toc529785761"/>
      <w:r>
        <w:rPr>
          <w:lang w:val="en-GB"/>
        </w:rPr>
        <w:t>5</w:t>
      </w:r>
      <w:r>
        <w:rPr>
          <w:lang w:val="en-GB"/>
        </w:rPr>
        <w:tab/>
      </w:r>
      <w:r w:rsidRPr="00007C20">
        <w:rPr>
          <w:lang w:val="en-GB"/>
        </w:rPr>
        <w:t>Earth-Centred Earth-Fixed (ECEF) Coordinate System</w:t>
      </w:r>
      <w:bookmarkEnd w:id="31"/>
      <w:bookmarkEnd w:id="32"/>
    </w:p>
    <w:p w14:paraId="574C2294" w14:textId="77777777" w:rsidR="00AE6D7D" w:rsidRPr="00C71243" w:rsidRDefault="00AE6D7D" w:rsidP="0093268C">
      <w:pPr>
        <w:rPr>
          <w:lang w:val="en-GB"/>
        </w:rPr>
      </w:pPr>
      <w:r w:rsidRPr="00C71243">
        <w:rPr>
          <w:lang w:val="en-GB"/>
        </w:rPr>
        <w:t>Through terms of order 1/c</w:t>
      </w:r>
      <w:r w:rsidRPr="00C71243">
        <w:rPr>
          <w:vertAlign w:val="superscript"/>
          <w:lang w:val="en-GB"/>
        </w:rPr>
        <w:t xml:space="preserve"> 2</w:t>
      </w:r>
      <w:r w:rsidRPr="00C71243">
        <w:rPr>
          <w:lang w:val="en-GB"/>
        </w:rPr>
        <w:t xml:space="preserve">, the metric components are </w:t>
      </w:r>
      <w:r w:rsidRPr="00007C20">
        <w:sym w:font="Symbol" w:char="F02D"/>
      </w:r>
      <w:r w:rsidRPr="00C71243">
        <w:rPr>
          <w:lang w:val="en-GB"/>
        </w:rPr>
        <w:t xml:space="preserve"> </w:t>
      </w:r>
      <w:r w:rsidRPr="00C71243">
        <w:rPr>
          <w:i/>
          <w:lang w:val="en-GB"/>
        </w:rPr>
        <w:t>g</w:t>
      </w:r>
      <w:r w:rsidRPr="00C71243">
        <w:rPr>
          <w:vertAlign w:val="subscript"/>
          <w:lang w:val="en-GB"/>
        </w:rPr>
        <w:t>00</w:t>
      </w:r>
      <w:r w:rsidRPr="00C71243">
        <w:rPr>
          <w:lang w:val="en-GB"/>
        </w:rPr>
        <w:t xml:space="preserve"> = 1</w:t>
      </w:r>
      <w:r w:rsidRPr="00C71243">
        <w:rPr>
          <w:vertAlign w:val="subscript"/>
          <w:lang w:val="en-GB"/>
        </w:rPr>
        <w:t xml:space="preserve"> </w:t>
      </w:r>
      <w:r w:rsidRPr="00C71243">
        <w:rPr>
          <w:lang w:val="en-GB"/>
        </w:rPr>
        <w:t>–</w:t>
      </w:r>
      <w:r w:rsidRPr="00C71243">
        <w:rPr>
          <w:vertAlign w:val="subscript"/>
          <w:lang w:val="en-GB"/>
        </w:rPr>
        <w:t xml:space="preserve"> </w:t>
      </w:r>
      <w:r w:rsidRPr="00C71243">
        <w:rPr>
          <w:lang w:val="en-GB"/>
        </w:rPr>
        <w:t xml:space="preserve">2 </w:t>
      </w:r>
      <w:r w:rsidRPr="00C71243">
        <w:rPr>
          <w:i/>
          <w:lang w:val="en-GB"/>
        </w:rPr>
        <w:t>U</w:t>
      </w:r>
      <w:r w:rsidRPr="00C71243">
        <w:rPr>
          <w:lang w:val="en-GB"/>
        </w:rPr>
        <w:t>/c</w:t>
      </w:r>
      <w:r w:rsidRPr="00C71243">
        <w:rPr>
          <w:vertAlign w:val="superscript"/>
          <w:lang w:val="en-GB"/>
        </w:rPr>
        <w:t xml:space="preserve"> 2</w:t>
      </w:r>
      <w:r w:rsidRPr="00C71243">
        <w:rPr>
          <w:lang w:val="en-GB"/>
        </w:rPr>
        <w:t xml:space="preserve"> – (</w:t>
      </w:r>
      <w:r w:rsidRPr="00007C20">
        <w:rPr>
          <w:b/>
        </w:rPr>
        <w:sym w:font="Symbol" w:char="F077"/>
      </w:r>
      <w:r w:rsidRPr="00C71243">
        <w:rPr>
          <w:lang w:val="en-GB"/>
        </w:rPr>
        <w:t xml:space="preserve"> </w:t>
      </w:r>
      <w:r w:rsidRPr="00007C20">
        <w:sym w:font="Symbol" w:char="F0B4"/>
      </w:r>
      <w:r w:rsidRPr="00C71243">
        <w:rPr>
          <w:lang w:val="en-GB"/>
        </w:rPr>
        <w:t xml:space="preserve"> </w:t>
      </w:r>
      <w:r w:rsidRPr="00C71243">
        <w:rPr>
          <w:b/>
          <w:lang w:val="en-GB"/>
        </w:rPr>
        <w:t>r</w:t>
      </w:r>
      <w:r w:rsidRPr="00C71243">
        <w:rPr>
          <w:lang w:val="en-GB"/>
        </w:rPr>
        <w:t>)</w:t>
      </w:r>
      <w:r w:rsidRPr="00C71243">
        <w:rPr>
          <w:vertAlign w:val="superscript"/>
          <w:lang w:val="en-GB"/>
        </w:rPr>
        <w:t xml:space="preserve"> 2</w:t>
      </w:r>
      <w:r w:rsidRPr="00C71243">
        <w:rPr>
          <w:lang w:val="en-GB"/>
        </w:rPr>
        <w:t>/c</w:t>
      </w:r>
      <w:r w:rsidRPr="00C71243">
        <w:rPr>
          <w:vertAlign w:val="superscript"/>
          <w:lang w:val="en-GB"/>
        </w:rPr>
        <w:t>2</w:t>
      </w:r>
      <w:r w:rsidRPr="00C71243">
        <w:rPr>
          <w:lang w:val="en-GB"/>
        </w:rPr>
        <w:t xml:space="preserve"> = 1</w:t>
      </w:r>
      <w:r w:rsidRPr="00C71243">
        <w:rPr>
          <w:vertAlign w:val="subscript"/>
          <w:lang w:val="en-GB"/>
        </w:rPr>
        <w:t xml:space="preserve"> </w:t>
      </w:r>
      <w:r w:rsidRPr="00C71243">
        <w:rPr>
          <w:lang w:val="en-GB"/>
        </w:rPr>
        <w:t>–</w:t>
      </w:r>
      <w:r w:rsidRPr="00C71243">
        <w:rPr>
          <w:vertAlign w:val="subscript"/>
          <w:lang w:val="en-GB"/>
        </w:rPr>
        <w:t xml:space="preserve"> </w:t>
      </w:r>
      <w:r w:rsidRPr="00C71243">
        <w:rPr>
          <w:lang w:val="en-GB"/>
        </w:rPr>
        <w:t>2</w:t>
      </w:r>
      <w:r w:rsidRPr="00C71243">
        <w:rPr>
          <w:i/>
          <w:lang w:val="en-GB"/>
        </w:rPr>
        <w:t>W</w:t>
      </w:r>
      <w:r w:rsidRPr="0093268C">
        <w:rPr>
          <w:iCs/>
          <w:vertAlign w:val="subscript"/>
          <w:lang w:val="en-GB"/>
        </w:rPr>
        <w:t>0</w:t>
      </w:r>
      <w:r w:rsidRPr="00C71243">
        <w:rPr>
          <w:lang w:val="en-GB"/>
        </w:rPr>
        <w:t>/c</w:t>
      </w:r>
      <w:r w:rsidRPr="00C71243">
        <w:rPr>
          <w:vertAlign w:val="superscript"/>
          <w:lang w:val="en-GB"/>
        </w:rPr>
        <w:t>2</w:t>
      </w:r>
      <w:r w:rsidRPr="00C71243">
        <w:rPr>
          <w:lang w:val="en-GB"/>
        </w:rPr>
        <w:t xml:space="preserve">, </w:t>
      </w:r>
      <w:r w:rsidRPr="00C71243">
        <w:rPr>
          <w:i/>
          <w:lang w:val="en-GB"/>
        </w:rPr>
        <w:t>g</w:t>
      </w:r>
      <w:r w:rsidRPr="00C71243">
        <w:rPr>
          <w:vertAlign w:val="subscript"/>
          <w:lang w:val="en-GB"/>
        </w:rPr>
        <w:t xml:space="preserve"> 0</w:t>
      </w:r>
      <w:r w:rsidRPr="00C71243">
        <w:rPr>
          <w:i/>
          <w:vertAlign w:val="subscript"/>
          <w:lang w:val="en-GB"/>
        </w:rPr>
        <w:t>j</w:t>
      </w:r>
      <w:r w:rsidRPr="00C71243">
        <w:rPr>
          <w:lang w:val="en-GB"/>
        </w:rPr>
        <w:t xml:space="preserve"> = (</w:t>
      </w:r>
      <w:r w:rsidRPr="00007C20">
        <w:rPr>
          <w:b/>
        </w:rPr>
        <w:sym w:font="Symbol" w:char="F077"/>
      </w:r>
      <w:r w:rsidRPr="00C71243">
        <w:rPr>
          <w:lang w:val="en-GB"/>
        </w:rPr>
        <w:t xml:space="preserve"> </w:t>
      </w:r>
      <w:r w:rsidRPr="00007C20">
        <w:sym w:font="Symbol" w:char="F0B4"/>
      </w:r>
      <w:r w:rsidRPr="00C71243">
        <w:rPr>
          <w:lang w:val="en-GB"/>
        </w:rPr>
        <w:t xml:space="preserve"> </w:t>
      </w:r>
      <w:r w:rsidRPr="00C71243">
        <w:rPr>
          <w:b/>
          <w:lang w:val="en-GB"/>
        </w:rPr>
        <w:t>r</w:t>
      </w:r>
      <w:r w:rsidRPr="00C71243">
        <w:rPr>
          <w:lang w:val="en-GB"/>
        </w:rPr>
        <w:t>)</w:t>
      </w:r>
      <w:r w:rsidRPr="00C71243">
        <w:rPr>
          <w:vertAlign w:val="subscript"/>
          <w:lang w:val="en-GB"/>
        </w:rPr>
        <w:t xml:space="preserve"> </w:t>
      </w:r>
      <w:r w:rsidRPr="00C71243">
        <w:rPr>
          <w:i/>
          <w:vertAlign w:val="subscript"/>
          <w:lang w:val="en-GB"/>
        </w:rPr>
        <w:t>j</w:t>
      </w:r>
      <w:r w:rsidRPr="00C71243">
        <w:rPr>
          <w:lang w:val="en-GB"/>
        </w:rPr>
        <w:t xml:space="preserve">/c , and </w:t>
      </w:r>
      <w:r w:rsidRPr="00C71243">
        <w:rPr>
          <w:i/>
          <w:lang w:val="en-GB"/>
        </w:rPr>
        <w:t>g</w:t>
      </w:r>
      <w:r w:rsidRPr="00C71243">
        <w:rPr>
          <w:i/>
          <w:vertAlign w:val="subscript"/>
          <w:lang w:val="en-GB"/>
        </w:rPr>
        <w:t>ij</w:t>
      </w:r>
      <w:r w:rsidRPr="00C71243">
        <w:rPr>
          <w:lang w:val="en-GB"/>
        </w:rPr>
        <w:t xml:space="preserve"> = </w:t>
      </w:r>
      <w:r w:rsidRPr="00007C20">
        <w:rPr>
          <w:i/>
        </w:rPr>
        <w:sym w:font="Symbol" w:char="F064"/>
      </w:r>
      <w:r w:rsidRPr="00C71243">
        <w:rPr>
          <w:i/>
          <w:vertAlign w:val="subscript"/>
          <w:lang w:val="en-GB"/>
        </w:rPr>
        <w:t>ij</w:t>
      </w:r>
      <w:r w:rsidRPr="00C71243">
        <w:rPr>
          <w:lang w:val="en-GB"/>
        </w:rPr>
        <w:t>. In the rotating</w:t>
      </w:r>
      <w:r w:rsidRPr="00C71243">
        <w:rPr>
          <w:vertAlign w:val="subscript"/>
          <w:lang w:val="en-GB"/>
        </w:rPr>
        <w:t xml:space="preserve"> </w:t>
      </w:r>
      <w:r w:rsidRPr="00C71243">
        <w:rPr>
          <w:lang w:val="en-GB"/>
        </w:rPr>
        <w:t>Earth-Centred Earth-Fixed (ECEF) coordinate system the coordinate time is equal to Terrestrial Time (TT), and the elapsed coordinate time accumulated during clock transport is:</w:t>
      </w:r>
    </w:p>
    <w:p w14:paraId="1ED7595D" w14:textId="13D669F2" w:rsidR="00AE6D7D" w:rsidRPr="00C71243" w:rsidRDefault="00AE6D7D" w:rsidP="00AE6D7D">
      <w:pPr>
        <w:pStyle w:val="Equation"/>
        <w:rPr>
          <w:lang w:val="en-GB"/>
        </w:rPr>
      </w:pPr>
      <w:r w:rsidRPr="00C71243">
        <w:rPr>
          <w:lang w:val="en-GB"/>
        </w:rPr>
        <w:tab/>
      </w:r>
      <w:r w:rsidRPr="00C71243">
        <w:rPr>
          <w:lang w:val="en-GB"/>
        </w:rPr>
        <w:tab/>
      </w:r>
      <w:r w:rsidR="0093268C" w:rsidRPr="0093268C">
        <w:rPr>
          <w:position w:val="-32"/>
        </w:rPr>
        <w:object w:dxaOrig="5360" w:dyaOrig="780" w14:anchorId="3AE30F7F">
          <v:shape id="_x0000_i1043" type="#_x0000_t75" alt="" style="width:269pt;height:39.75pt" o:ole="">
            <v:imagedata r:id="rId50" o:title=""/>
          </v:shape>
          <o:OLEObject Type="Embed" ProgID="Equation.DSMT4" ShapeID="_x0000_i1043" DrawAspect="Content" ObjectID="_1615636286" r:id="rId51"/>
        </w:object>
      </w:r>
      <w:r w:rsidRPr="00C71243">
        <w:rPr>
          <w:lang w:val="en-GB"/>
        </w:rPr>
        <w:tab/>
        <w:t>(18)</w:t>
      </w:r>
    </w:p>
    <w:p w14:paraId="468C1735" w14:textId="77777777" w:rsidR="00AE6D7D" w:rsidRPr="00C71243" w:rsidRDefault="00AE6D7D" w:rsidP="00AE6D7D">
      <w:pPr>
        <w:rPr>
          <w:szCs w:val="24"/>
          <w:lang w:val="en-GB"/>
        </w:rPr>
      </w:pPr>
      <w:r w:rsidRPr="00C71243">
        <w:rPr>
          <w:szCs w:val="24"/>
          <w:lang w:val="en-GB"/>
        </w:rPr>
        <w:t xml:space="preserve">where </w:t>
      </w:r>
      <w:r w:rsidRPr="00007C20">
        <w:rPr>
          <w:rFonts w:ascii="Symbol" w:hAnsi="Symbol"/>
        </w:rPr>
        <w:t></w:t>
      </w:r>
      <w:r w:rsidRPr="00C71243">
        <w:rPr>
          <w:i/>
          <w:lang w:val="en-GB"/>
        </w:rPr>
        <w:t>U</w:t>
      </w:r>
      <w:r w:rsidRPr="00C71243">
        <w:rPr>
          <w:lang w:val="en-GB"/>
        </w:rPr>
        <w:t>(</w:t>
      </w:r>
      <w:r w:rsidRPr="00C71243">
        <w:rPr>
          <w:b/>
          <w:lang w:val="en-GB"/>
        </w:rPr>
        <w:t>r</w:t>
      </w:r>
      <w:r w:rsidRPr="00C71243">
        <w:rPr>
          <w:lang w:val="en-GB"/>
        </w:rPr>
        <w:t xml:space="preserve">) is the gravitational potential difference (including the centrifugal potential) between the location of the clock at </w:t>
      </w:r>
      <w:r w:rsidRPr="00C71243">
        <w:rPr>
          <w:b/>
          <w:lang w:val="en-GB"/>
        </w:rPr>
        <w:t>r</w:t>
      </w:r>
      <w:r w:rsidRPr="00C71243">
        <w:rPr>
          <w:lang w:val="en-GB"/>
        </w:rPr>
        <w:t xml:space="preserve"> and the geoid as viewed from an Earth-fixed coordinate system, in agreement with the convention (Resolution A4, IAU, 1992) that </w:t>
      </w:r>
      <w:r w:rsidRPr="00007C20">
        <w:rPr>
          <w:rFonts w:ascii="Symbol" w:hAnsi="Symbol"/>
        </w:rPr>
        <w:t></w:t>
      </w:r>
      <w:r w:rsidRPr="00C71243">
        <w:rPr>
          <w:i/>
          <w:lang w:val="en-GB"/>
        </w:rPr>
        <w:t>U</w:t>
      </w:r>
      <w:r w:rsidRPr="00C71243">
        <w:rPr>
          <w:lang w:val="en-GB"/>
        </w:rPr>
        <w:t>(</w:t>
      </w:r>
      <w:r w:rsidRPr="00C71243">
        <w:rPr>
          <w:b/>
          <w:lang w:val="en-GB"/>
        </w:rPr>
        <w:t>r</w:t>
      </w:r>
      <w:r w:rsidRPr="00C71243">
        <w:rPr>
          <w:lang w:val="en-GB"/>
        </w:rPr>
        <w:t xml:space="preserve">) is negative when the clock is above the geoid. When the height </w:t>
      </w:r>
      <w:r w:rsidRPr="00C71243">
        <w:rPr>
          <w:i/>
          <w:lang w:val="en-GB"/>
        </w:rPr>
        <w:t>h</w:t>
      </w:r>
      <w:r w:rsidRPr="00C71243">
        <w:rPr>
          <w:lang w:val="en-GB"/>
        </w:rPr>
        <w:t xml:space="preserve"> of the clock is less than 24 km above the geoid, </w:t>
      </w:r>
      <w:r w:rsidRPr="00007C20">
        <w:rPr>
          <w:rFonts w:ascii="Symbol" w:hAnsi="Symbol"/>
        </w:rPr>
        <w:t></w:t>
      </w:r>
      <w:r w:rsidRPr="00C71243">
        <w:rPr>
          <w:i/>
          <w:lang w:val="en-GB"/>
        </w:rPr>
        <w:t>U</w:t>
      </w:r>
      <w:r w:rsidRPr="00C71243">
        <w:rPr>
          <w:lang w:val="en-GB"/>
        </w:rPr>
        <w:t>(</w:t>
      </w:r>
      <w:r w:rsidRPr="00C71243">
        <w:rPr>
          <w:b/>
          <w:lang w:val="en-GB"/>
        </w:rPr>
        <w:t>r</w:t>
      </w:r>
      <w:r w:rsidRPr="00C71243">
        <w:rPr>
          <w:lang w:val="en-GB"/>
        </w:rPr>
        <w:t>) may be approximated by g</w:t>
      </w:r>
      <w:r w:rsidRPr="00C71243">
        <w:rPr>
          <w:i/>
          <w:lang w:val="en-GB"/>
        </w:rPr>
        <w:t>h</w:t>
      </w:r>
      <w:r w:rsidRPr="00C71243">
        <w:rPr>
          <w:lang w:val="en-GB"/>
        </w:rPr>
        <w:t xml:space="preserve">, where g is the total acceleration due to gravity (including the rotational acceleration of the Earth) evaluated at the geoid. This approximation applies to all aerodynamic and earthbound transfers. </w:t>
      </w:r>
      <w:r w:rsidRPr="00C71243">
        <w:rPr>
          <w:szCs w:val="24"/>
          <w:lang w:val="en-GB"/>
        </w:rPr>
        <w:t xml:space="preserve">When </w:t>
      </w:r>
      <w:r w:rsidRPr="00C71243">
        <w:rPr>
          <w:i/>
          <w:szCs w:val="24"/>
          <w:lang w:val="en-GB"/>
        </w:rPr>
        <w:t>h</w:t>
      </w:r>
      <w:r w:rsidRPr="00C71243">
        <w:rPr>
          <w:szCs w:val="24"/>
          <w:lang w:val="en-GB"/>
        </w:rPr>
        <w:t xml:space="preserve"> is greater than 24 km, the potential difference </w:t>
      </w:r>
      <w:r w:rsidRPr="00007C20">
        <w:rPr>
          <w:rFonts w:ascii="Symbol" w:hAnsi="Symbol"/>
          <w:szCs w:val="24"/>
        </w:rPr>
        <w:t></w:t>
      </w:r>
      <w:r w:rsidRPr="00C71243">
        <w:rPr>
          <w:i/>
          <w:szCs w:val="24"/>
          <w:lang w:val="en-GB"/>
        </w:rPr>
        <w:t>U</w:t>
      </w:r>
      <w:r w:rsidRPr="00C71243">
        <w:rPr>
          <w:szCs w:val="24"/>
          <w:lang w:val="en-GB"/>
        </w:rPr>
        <w:t>(</w:t>
      </w:r>
      <w:r w:rsidRPr="00C71243">
        <w:rPr>
          <w:b/>
          <w:szCs w:val="24"/>
          <w:lang w:val="en-GB"/>
        </w:rPr>
        <w:t>r</w:t>
      </w:r>
      <w:r w:rsidRPr="00C71243">
        <w:rPr>
          <w:szCs w:val="24"/>
          <w:lang w:val="en-GB"/>
        </w:rPr>
        <w:t>) may be calculated to greater accuracy as follows:</w:t>
      </w:r>
    </w:p>
    <w:p w14:paraId="07631E9B" w14:textId="35F8E8E2" w:rsidR="00AE6D7D" w:rsidRPr="00C71243" w:rsidRDefault="00AE6D7D" w:rsidP="00AE6D7D">
      <w:pPr>
        <w:pStyle w:val="Equation"/>
        <w:rPr>
          <w:lang w:val="en-GB"/>
        </w:rPr>
      </w:pPr>
      <w:r w:rsidRPr="00C71243">
        <w:rPr>
          <w:lang w:val="en-GB"/>
        </w:rPr>
        <w:tab/>
      </w:r>
      <w:r w:rsidRPr="00C71243">
        <w:rPr>
          <w:lang w:val="en-GB"/>
        </w:rPr>
        <w:tab/>
      </w:r>
      <w:r w:rsidR="0093268C" w:rsidRPr="00007C20">
        <w:rPr>
          <w:position w:val="-32"/>
        </w:rPr>
        <w:object w:dxaOrig="5800" w:dyaOrig="760" w14:anchorId="33D64D8F">
          <v:shape id="_x0000_i1044" type="#_x0000_t75" alt="" style="width:290.65pt;height:39.3pt" o:ole="">
            <v:imagedata r:id="rId52" o:title=""/>
          </v:shape>
          <o:OLEObject Type="Embed" ProgID="Equation.DSMT4" ShapeID="_x0000_i1044" DrawAspect="Content" ObjectID="_1615636287" r:id="rId53"/>
        </w:object>
      </w:r>
      <w:r w:rsidRPr="00C71243">
        <w:rPr>
          <w:i/>
          <w:position w:val="-4"/>
          <w:lang w:val="en-GB"/>
        </w:rPr>
        <w:tab/>
      </w:r>
      <w:r w:rsidRPr="00C71243">
        <w:rPr>
          <w:position w:val="-4"/>
          <w:lang w:val="en-GB"/>
        </w:rPr>
        <w:t>(19)</w:t>
      </w:r>
    </w:p>
    <w:p w14:paraId="0099C554" w14:textId="77777777" w:rsidR="00AE6D7D" w:rsidRPr="00C71243" w:rsidRDefault="00AE6D7D" w:rsidP="00AE6D7D">
      <w:pPr>
        <w:rPr>
          <w:lang w:val="en-GB"/>
        </w:rPr>
      </w:pPr>
      <w:r w:rsidRPr="00C71243">
        <w:rPr>
          <w:lang w:val="en-GB"/>
        </w:rPr>
        <w:t>For time transfer at the 1 ns level of accuracy, this expression should not be used beyond a distance of about 50 000 km from the centre of the Earth.</w:t>
      </w:r>
    </w:p>
    <w:p w14:paraId="2633D0A7" w14:textId="77777777" w:rsidR="00AE6D7D" w:rsidRPr="00C71243" w:rsidRDefault="00AE6D7D" w:rsidP="00AE6D7D">
      <w:pPr>
        <w:rPr>
          <w:lang w:val="en-GB"/>
        </w:rPr>
      </w:pPr>
      <w:r w:rsidRPr="00C71243">
        <w:rPr>
          <w:lang w:val="en-GB"/>
        </w:rPr>
        <w:t>The second integral in equation (18) is the Sagnac effect for a transported clock. This may be expressed:</w:t>
      </w:r>
    </w:p>
    <w:p w14:paraId="2CD865CB" w14:textId="31C5F950" w:rsidR="00AE6D7D" w:rsidRPr="00C71243" w:rsidRDefault="00AE6D7D" w:rsidP="00AE6D7D">
      <w:pPr>
        <w:pStyle w:val="Equation"/>
        <w:rPr>
          <w:lang w:val="en-GB"/>
        </w:rPr>
      </w:pPr>
      <w:r w:rsidRPr="00C71243">
        <w:rPr>
          <w:lang w:val="en-GB"/>
        </w:rPr>
        <w:tab/>
      </w:r>
      <w:r w:rsidRPr="00C71243">
        <w:rPr>
          <w:lang w:val="en-GB"/>
        </w:rPr>
        <w:tab/>
      </w:r>
      <w:r w:rsidR="0093268C" w:rsidRPr="0093268C">
        <w:rPr>
          <w:position w:val="-24"/>
        </w:rPr>
        <w:object w:dxaOrig="3720" w:dyaOrig="660" w14:anchorId="3F6A394C">
          <v:shape id="_x0000_i1045" type="#_x0000_t75" alt="" style="width:184.2pt;height:32.25pt" o:ole="">
            <v:imagedata r:id="rId54" o:title=""/>
          </v:shape>
          <o:OLEObject Type="Embed" ProgID="Equation.DSMT4" ShapeID="_x0000_i1045" DrawAspect="Content" ObjectID="_1615636288" r:id="rId55"/>
        </w:object>
      </w:r>
      <w:r w:rsidRPr="00C71243">
        <w:rPr>
          <w:lang w:val="en-GB"/>
        </w:rPr>
        <w:tab/>
        <w:t>(20)</w:t>
      </w:r>
    </w:p>
    <w:p w14:paraId="04C5FAE6" w14:textId="77777777" w:rsidR="00AE6D7D" w:rsidRPr="00C71243" w:rsidRDefault="00AE6D7D" w:rsidP="00AE6D7D">
      <w:pPr>
        <w:rPr>
          <w:lang w:val="en-GB"/>
        </w:rPr>
      </w:pPr>
      <w:r w:rsidRPr="00C71243">
        <w:rPr>
          <w:lang w:val="en-GB"/>
        </w:rPr>
        <w:t xml:space="preserve">where R is the radius of the Earth, </w:t>
      </w:r>
      <w:r w:rsidRPr="00007C20">
        <w:rPr>
          <w:rFonts w:ascii="Symbol" w:hAnsi="Symbol"/>
          <w:iCs/>
        </w:rPr>
        <w:t></w:t>
      </w:r>
      <w:r w:rsidRPr="00C71243">
        <w:rPr>
          <w:lang w:val="en-GB"/>
        </w:rPr>
        <w:t xml:space="preserve"> is the latitude, </w:t>
      </w:r>
      <w:r w:rsidRPr="00007C20">
        <w:rPr>
          <w:rFonts w:ascii="Symbol" w:hAnsi="Symbol"/>
          <w:iCs/>
        </w:rPr>
        <w:t></w:t>
      </w:r>
      <w:r w:rsidRPr="00007C20">
        <w:rPr>
          <w:rFonts w:ascii="Symbol" w:hAnsi="Symbol"/>
          <w:i/>
        </w:rPr>
        <w:t></w:t>
      </w:r>
      <w:r w:rsidRPr="00C71243">
        <w:rPr>
          <w:lang w:val="en-GB"/>
        </w:rPr>
        <w:t xml:space="preserve">is the longitude, and where </w:t>
      </w:r>
      <w:r w:rsidRPr="00C71243">
        <w:rPr>
          <w:i/>
          <w:lang w:val="en-GB"/>
        </w:rPr>
        <w:t>A</w:t>
      </w:r>
      <w:r w:rsidRPr="00C71243">
        <w:rPr>
          <w:i/>
          <w:vertAlign w:val="subscript"/>
          <w:lang w:val="en-GB"/>
        </w:rPr>
        <w:t>E</w:t>
      </w:r>
      <w:r w:rsidRPr="00C71243">
        <w:rPr>
          <w:i/>
          <w:lang w:val="en-GB"/>
        </w:rPr>
        <w:t xml:space="preserve"> </w:t>
      </w:r>
      <w:r w:rsidRPr="00C71243">
        <w:rPr>
          <w:lang w:val="en-GB"/>
        </w:rPr>
        <w:t>is the projection onto the equatorial plane of the area swept out by the position vector with respect to the centre of the Earth (positive for the eastward direction and negative for the westward direction). The correction is positive for a clock traveling east and is negative for a clock traveling west.</w:t>
      </w:r>
    </w:p>
    <w:p w14:paraId="3A36F2BA" w14:textId="77777777" w:rsidR="00AE6D7D" w:rsidRPr="0093268C" w:rsidRDefault="00AE6D7D" w:rsidP="0093268C">
      <w:pPr>
        <w:rPr>
          <w:i/>
          <w:iCs/>
          <w:lang w:val="en-GB"/>
        </w:rPr>
      </w:pPr>
      <w:bookmarkStart w:id="33" w:name="_Toc529785762"/>
      <w:r w:rsidRPr="0093268C">
        <w:rPr>
          <w:i/>
          <w:iCs/>
          <w:lang w:val="en-GB"/>
        </w:rPr>
        <w:t>Time Transfer</w:t>
      </w:r>
      <w:bookmarkEnd w:id="33"/>
    </w:p>
    <w:p w14:paraId="690AAF5C" w14:textId="77777777" w:rsidR="00AE6D7D" w:rsidRPr="00C71243" w:rsidRDefault="00AE6D7D" w:rsidP="00AE6D7D">
      <w:pPr>
        <w:rPr>
          <w:lang w:val="en-GB"/>
        </w:rPr>
      </w:pPr>
      <w:r w:rsidRPr="00C71243">
        <w:rPr>
          <w:lang w:val="en-GB"/>
        </w:rPr>
        <w:t>When transferring time from point A to point B by means of a portable clock, the coordinate time accumulated during transport is:</w:t>
      </w:r>
    </w:p>
    <w:p w14:paraId="59F6403A" w14:textId="022BE33C" w:rsidR="00AE6D7D" w:rsidRPr="00C71243" w:rsidRDefault="00AE6D7D" w:rsidP="00AE6D7D">
      <w:pPr>
        <w:pStyle w:val="Equation"/>
        <w:rPr>
          <w:lang w:val="en-GB"/>
        </w:rPr>
      </w:pPr>
      <w:r w:rsidRPr="00C71243">
        <w:rPr>
          <w:lang w:val="en-GB"/>
        </w:rPr>
        <w:tab/>
      </w:r>
      <w:r w:rsidRPr="00C71243">
        <w:rPr>
          <w:lang w:val="en-GB"/>
        </w:rPr>
        <w:tab/>
      </w:r>
      <w:r w:rsidR="0093268C" w:rsidRPr="00007C20">
        <w:rPr>
          <w:position w:val="-34"/>
        </w:rPr>
        <w:object w:dxaOrig="4000" w:dyaOrig="800" w14:anchorId="6924E3FC">
          <v:shape id="_x0000_i1046" type="#_x0000_t75" alt="" style="width:187.75pt;height:41.5pt" o:ole="">
            <v:imagedata r:id="rId56" o:title=""/>
          </v:shape>
          <o:OLEObject Type="Embed" ProgID="Equation.DSMT4" ShapeID="_x0000_i1046" DrawAspect="Content" ObjectID="_1615636289" r:id="rId57"/>
        </w:object>
      </w:r>
      <w:r w:rsidRPr="00C71243">
        <w:rPr>
          <w:lang w:val="en-GB"/>
        </w:rPr>
        <w:tab/>
        <w:t>(21)</w:t>
      </w:r>
    </w:p>
    <w:p w14:paraId="570AC8CF" w14:textId="77777777" w:rsidR="00AE6D7D" w:rsidRPr="00C71243" w:rsidRDefault="00AE6D7D" w:rsidP="00AE6D7D">
      <w:pPr>
        <w:rPr>
          <w:lang w:val="en-GB"/>
        </w:rPr>
      </w:pPr>
      <w:r w:rsidRPr="00C71243">
        <w:rPr>
          <w:lang w:val="en-GB"/>
        </w:rPr>
        <w:t xml:space="preserve">where </w:t>
      </w:r>
      <w:r w:rsidRPr="00C71243">
        <w:rPr>
          <w:i/>
          <w:lang w:val="en-GB"/>
        </w:rPr>
        <w:t>A</w:t>
      </w:r>
      <w:r w:rsidRPr="00C71243">
        <w:rPr>
          <w:i/>
          <w:vertAlign w:val="subscript"/>
          <w:lang w:val="en-GB"/>
        </w:rPr>
        <w:t>E</w:t>
      </w:r>
      <w:r w:rsidRPr="00C71243">
        <w:rPr>
          <w:lang w:val="en-GB"/>
        </w:rPr>
        <w:t xml:space="preserve"> is measured in an earth-fixed coordinate system. As the area </w:t>
      </w:r>
      <w:r w:rsidRPr="00C71243">
        <w:rPr>
          <w:i/>
          <w:lang w:val="en-GB"/>
        </w:rPr>
        <w:t>A</w:t>
      </w:r>
      <w:r w:rsidRPr="00C71243">
        <w:rPr>
          <w:i/>
          <w:vertAlign w:val="subscript"/>
          <w:lang w:val="en-GB"/>
        </w:rPr>
        <w:t>E</w:t>
      </w:r>
      <w:r w:rsidRPr="00C71243">
        <w:rPr>
          <w:lang w:val="en-GB"/>
        </w:rPr>
        <w:t xml:space="preserve"> is swept, it is taken as positive when the projection of the path of the clock on the equatorial plane moves eastward. For time transfer at the 1 ns level of accuracy, this expression should not be used beyond a distance of about 50 000 km from the centre of the Earth. Beyond that distance the time transfer should be calculated in the Barycentric Coordinate System.</w:t>
      </w:r>
    </w:p>
    <w:p w14:paraId="53C6A1F0" w14:textId="77777777" w:rsidR="00AE6D7D" w:rsidRPr="00007C20" w:rsidRDefault="00AE6D7D" w:rsidP="0093268C">
      <w:pPr>
        <w:pStyle w:val="Heading1"/>
        <w:rPr>
          <w:lang w:val="en-GB"/>
        </w:rPr>
      </w:pPr>
      <w:bookmarkStart w:id="34" w:name="_Toc525440832"/>
      <w:bookmarkStart w:id="35" w:name="_Toc529785763"/>
      <w:r>
        <w:rPr>
          <w:lang w:val="en-GB"/>
        </w:rPr>
        <w:t>6</w:t>
      </w:r>
      <w:r>
        <w:rPr>
          <w:lang w:val="en-GB"/>
        </w:rPr>
        <w:tab/>
      </w:r>
      <w:r w:rsidRPr="00007C20">
        <w:rPr>
          <w:lang w:val="en-GB"/>
        </w:rPr>
        <w:t>Barycentric Coordinate System</w:t>
      </w:r>
      <w:bookmarkEnd w:id="34"/>
      <w:bookmarkEnd w:id="35"/>
    </w:p>
    <w:p w14:paraId="063F4DE1" w14:textId="77777777" w:rsidR="00AE6D7D" w:rsidRPr="00C71243" w:rsidRDefault="00AE6D7D" w:rsidP="00AE6D7D">
      <w:pPr>
        <w:rPr>
          <w:lang w:val="en-GB"/>
        </w:rPr>
      </w:pPr>
      <w:r w:rsidRPr="00C71243">
        <w:rPr>
          <w:lang w:val="en-GB"/>
        </w:rPr>
        <w:t>The interval of barycentric coordinate time (TCB) corresponding to an interval of proper time is:</w:t>
      </w:r>
    </w:p>
    <w:p w14:paraId="459B7479" w14:textId="55C06835" w:rsidR="00AE6D7D" w:rsidRPr="00C71243" w:rsidRDefault="00AE6D7D" w:rsidP="00AE6D7D">
      <w:pPr>
        <w:pStyle w:val="Equation"/>
        <w:rPr>
          <w:lang w:val="en-GB"/>
        </w:rPr>
      </w:pPr>
      <w:r w:rsidRPr="00C71243">
        <w:rPr>
          <w:lang w:val="en-GB"/>
        </w:rPr>
        <w:tab/>
      </w:r>
      <w:r w:rsidR="0093268C" w:rsidRPr="0093268C">
        <w:rPr>
          <w:position w:val="-32"/>
        </w:rPr>
        <w:object w:dxaOrig="7839" w:dyaOrig="760" w14:anchorId="474B3069">
          <v:shape id="_x0000_i1047" type="#_x0000_t75" alt="" style="width:387.4pt;height:39.3pt" o:ole="">
            <v:imagedata r:id="rId58" o:title=""/>
          </v:shape>
          <o:OLEObject Type="Embed" ProgID="Equation.DSMT4" ShapeID="_x0000_i1047" DrawAspect="Content" ObjectID="_1615636290" r:id="rId59"/>
        </w:object>
      </w:r>
      <w:r w:rsidRPr="00C71243">
        <w:rPr>
          <w:lang w:val="en-GB"/>
        </w:rPr>
        <w:tab/>
        <w:t>(22)</w:t>
      </w:r>
    </w:p>
    <w:p w14:paraId="77D02796" w14:textId="77777777" w:rsidR="00AE6D7D" w:rsidRPr="00C71243" w:rsidRDefault="00AE6D7D" w:rsidP="00AE6D7D">
      <w:pPr>
        <w:rPr>
          <w:lang w:val="en-GB"/>
        </w:rPr>
      </w:pPr>
      <w:r w:rsidRPr="00C71243">
        <w:rPr>
          <w:lang w:val="en-GB"/>
        </w:rPr>
        <w:t xml:space="preserve">where </w:t>
      </w:r>
      <w:r w:rsidRPr="00C71243">
        <w:rPr>
          <w:b/>
          <w:lang w:val="en-GB"/>
        </w:rPr>
        <w:t xml:space="preserve">R </w:t>
      </w:r>
      <w:r w:rsidRPr="00C71243">
        <w:rPr>
          <w:lang w:val="en-GB"/>
        </w:rPr>
        <w:t xml:space="preserve">is the geocentric position of the clock, </w:t>
      </w:r>
      <w:r w:rsidRPr="00C71243">
        <w:rPr>
          <w:b/>
          <w:lang w:val="en-GB"/>
        </w:rPr>
        <w:t>r</w:t>
      </w:r>
      <w:r w:rsidRPr="00C71243">
        <w:rPr>
          <w:b/>
          <w:i/>
          <w:iCs/>
          <w:sz w:val="22"/>
          <w:szCs w:val="22"/>
          <w:vertAlign w:val="subscript"/>
          <w:lang w:val="en-GB"/>
        </w:rPr>
        <w:t>E</w:t>
      </w:r>
      <w:r w:rsidRPr="00C71243">
        <w:rPr>
          <w:lang w:val="en-GB"/>
        </w:rPr>
        <w:t xml:space="preserve"> is the barycentric position of the Earth's centre of mass, </w:t>
      </w:r>
      <w:r w:rsidRPr="00C71243">
        <w:rPr>
          <w:i/>
          <w:lang w:val="en-GB"/>
        </w:rPr>
        <w:t>U</w:t>
      </w:r>
      <w:r w:rsidRPr="00C71243">
        <w:rPr>
          <w:i/>
          <w:vertAlign w:val="subscript"/>
          <w:lang w:val="en-GB"/>
        </w:rPr>
        <w:t>E</w:t>
      </w:r>
      <w:r w:rsidRPr="00C71243">
        <w:rPr>
          <w:lang w:val="en-GB"/>
        </w:rPr>
        <w:t>(</w:t>
      </w:r>
      <w:r w:rsidRPr="00C71243">
        <w:rPr>
          <w:b/>
          <w:lang w:val="en-GB"/>
        </w:rPr>
        <w:t>R</w:t>
      </w:r>
      <w:r w:rsidRPr="00C71243">
        <w:rPr>
          <w:lang w:val="en-GB"/>
        </w:rPr>
        <w:t xml:space="preserve">) is the Newtonian potential of the Earth, </w:t>
      </w:r>
      <w:r w:rsidRPr="00C71243">
        <w:rPr>
          <w:i/>
          <w:lang w:val="en-GB"/>
        </w:rPr>
        <w:t>U</w:t>
      </w:r>
      <w:r w:rsidRPr="00C71243">
        <w:rPr>
          <w:i/>
          <w:vertAlign w:val="subscript"/>
          <w:lang w:val="en-GB"/>
        </w:rPr>
        <w:t>ext</w:t>
      </w:r>
      <w:r w:rsidRPr="00C71243">
        <w:rPr>
          <w:lang w:val="en-GB"/>
        </w:rPr>
        <w:t>(</w:t>
      </w:r>
      <w:r w:rsidRPr="00C71243">
        <w:rPr>
          <w:b/>
          <w:lang w:val="en-GB"/>
        </w:rPr>
        <w:t>R</w:t>
      </w:r>
      <w:r w:rsidRPr="00C71243">
        <w:rPr>
          <w:lang w:val="en-GB"/>
        </w:rPr>
        <w:t xml:space="preserve">) is the external Newtonian potential of all of the bodies in the solar system, apart from the Earth, evaluated at the clock, and </w:t>
      </w:r>
      <w:r w:rsidRPr="00C71243">
        <w:rPr>
          <w:b/>
          <w:lang w:val="en-GB"/>
        </w:rPr>
        <w:t>v</w:t>
      </w:r>
      <w:r w:rsidRPr="00C71243">
        <w:rPr>
          <w:sz w:val="22"/>
          <w:szCs w:val="22"/>
          <w:vertAlign w:val="subscript"/>
          <w:lang w:val="en-GB"/>
        </w:rPr>
        <w:t>E</w:t>
      </w:r>
      <w:r w:rsidRPr="00C71243">
        <w:rPr>
          <w:lang w:val="en-GB"/>
        </w:rPr>
        <w:t xml:space="preserve"> is barycentric velocity of the Earth's centre of mass. Equation (22) applies to a clock anywhere in the vicinity of Earth, including a clock on a satellite or on the Earth’s surface. For a clock at rest on the geoid, the first term is TCG. Therefore, to order 1/c</w:t>
      </w:r>
      <w:r w:rsidRPr="00C71243">
        <w:rPr>
          <w:vertAlign w:val="superscript"/>
          <w:lang w:val="en-GB"/>
        </w:rPr>
        <w:t xml:space="preserve">2 </w:t>
      </w:r>
      <w:r w:rsidRPr="00C71243">
        <w:rPr>
          <w:lang w:val="en-GB"/>
        </w:rPr>
        <w:t>the coordinate time difference between TCB and TCG is:</w:t>
      </w:r>
    </w:p>
    <w:p w14:paraId="078B9956" w14:textId="77777777" w:rsidR="00AE6D7D" w:rsidRPr="00C71243" w:rsidRDefault="00AE6D7D" w:rsidP="00AE6D7D">
      <w:pPr>
        <w:pStyle w:val="Equation"/>
        <w:rPr>
          <w:sz w:val="22"/>
          <w:szCs w:val="22"/>
          <w:lang w:val="en-GB"/>
        </w:rPr>
      </w:pPr>
      <w:r w:rsidRPr="00C71243">
        <w:rPr>
          <w:lang w:val="en-GB"/>
        </w:rPr>
        <w:tab/>
      </w:r>
      <w:r w:rsidRPr="00C71243">
        <w:rPr>
          <w:lang w:val="en-GB"/>
        </w:rPr>
        <w:tab/>
      </w:r>
      <w:r w:rsidRPr="00007C20">
        <w:object w:dxaOrig="5960" w:dyaOrig="800" w14:anchorId="2A8CFB45">
          <v:shape id="_x0000_i1048" type="#_x0000_t75" alt="" style="width:293.75pt;height:41.5pt;mso-width-percent:0;mso-height-percent:0;mso-width-percent:0;mso-height-percent:0" o:ole="">
            <v:imagedata r:id="rId60" o:title=""/>
          </v:shape>
          <o:OLEObject Type="Embed" ProgID="Equation.DSMT4" ShapeID="_x0000_i1048" DrawAspect="Content" ObjectID="_1615636291" r:id="rId61"/>
        </w:object>
      </w:r>
      <w:r w:rsidRPr="00C71243">
        <w:rPr>
          <w:lang w:val="en-GB"/>
        </w:rPr>
        <w:tab/>
        <w:t>(23)</w:t>
      </w:r>
    </w:p>
    <w:p w14:paraId="118624D4" w14:textId="48A207CE" w:rsidR="00AE6D7D" w:rsidRPr="00C71243" w:rsidRDefault="00AE6D7D" w:rsidP="00AE6D7D">
      <w:pPr>
        <w:rPr>
          <w:lang w:val="en-GB"/>
        </w:rPr>
      </w:pPr>
      <w:r w:rsidRPr="00C71243">
        <w:rPr>
          <w:lang w:val="en-GB"/>
        </w:rPr>
        <w:t>For time transfer between a solar system body and Earth, two transformations are required. The first transformation is from TT to TCB and the second is from TCB to time on the solar system body T</w:t>
      </w:r>
      <w:r w:rsidRPr="00C71243">
        <w:rPr>
          <w:vertAlign w:val="subscript"/>
          <w:lang w:val="en-GB"/>
        </w:rPr>
        <w:t>SSB</w:t>
      </w:r>
      <w:r w:rsidRPr="00C71243">
        <w:rPr>
          <w:lang w:val="en-GB"/>
        </w:rPr>
        <w:t xml:space="preserve">. As TCB is common to both transformations, it cancels out in computing the difference </w:t>
      </w:r>
      <w:r w:rsidR="0093268C">
        <w:rPr>
          <w:lang w:val="en-GB"/>
        </w:rPr>
        <w:br/>
      </w:r>
      <w:r w:rsidRPr="00C71243">
        <w:rPr>
          <w:lang w:val="en-GB"/>
        </w:rPr>
        <w:t>T</w:t>
      </w:r>
      <w:r w:rsidRPr="00C71243">
        <w:rPr>
          <w:vertAlign w:val="subscript"/>
          <w:lang w:val="en-GB"/>
        </w:rPr>
        <w:t>SSB</w:t>
      </w:r>
      <w:r w:rsidRPr="00C71243">
        <w:rPr>
          <w:lang w:val="en-GB"/>
        </w:rPr>
        <w:t>–TT. The transformation from TCB to TT is:</w:t>
      </w:r>
    </w:p>
    <w:p w14:paraId="623F8F69" w14:textId="77777777" w:rsidR="00AE6D7D" w:rsidRPr="00C71243" w:rsidRDefault="00AE6D7D" w:rsidP="00AE6D7D">
      <w:pPr>
        <w:pStyle w:val="Equation"/>
        <w:rPr>
          <w:lang w:val="en-GB"/>
        </w:rPr>
      </w:pPr>
      <w:r w:rsidRPr="00C71243">
        <w:rPr>
          <w:lang w:val="en-GB"/>
        </w:rPr>
        <w:tab/>
      </w:r>
      <w:r w:rsidRPr="00C71243">
        <w:rPr>
          <w:lang w:val="en-GB"/>
        </w:rPr>
        <w:tab/>
      </w:r>
      <w:r w:rsidRPr="00007C20">
        <w:object w:dxaOrig="4260" w:dyaOrig="620" w14:anchorId="7D9058B5">
          <v:shape id="_x0000_i1049" type="#_x0000_t75" alt="" style="width:213.8pt;height:30.5pt;mso-width-percent:0;mso-height-percent:0;mso-width-percent:0;mso-height-percent:0" o:ole="">
            <v:imagedata r:id="rId62" o:title=""/>
          </v:shape>
          <o:OLEObject Type="Embed" ProgID="Equation.DSMT4" ShapeID="_x0000_i1049" DrawAspect="Content" ObjectID="_1615636292" r:id="rId63"/>
        </w:object>
      </w:r>
      <w:r w:rsidRPr="00C71243">
        <w:rPr>
          <w:lang w:val="en-GB"/>
        </w:rPr>
        <w:t>.</w:t>
      </w:r>
      <w:r w:rsidRPr="00C71243">
        <w:rPr>
          <w:lang w:val="en-GB"/>
        </w:rPr>
        <w:tab/>
        <w:t>(24)</w:t>
      </w:r>
    </w:p>
    <w:p w14:paraId="3B6DAA67" w14:textId="77777777" w:rsidR="00AE6D7D" w:rsidRPr="00C71243" w:rsidRDefault="00AE6D7D" w:rsidP="00AE6D7D">
      <w:pPr>
        <w:rPr>
          <w:lang w:val="en-GB"/>
        </w:rPr>
      </w:pPr>
      <w:r w:rsidRPr="00C71243">
        <w:rPr>
          <w:bCs/>
          <w:lang w:val="en-GB"/>
        </w:rPr>
        <w:t xml:space="preserve">Similarly, </w:t>
      </w:r>
      <w:r w:rsidRPr="00C71243">
        <w:rPr>
          <w:lang w:val="en-GB"/>
        </w:rPr>
        <w:t>the transformation from Barycentric Coordinate Time (TCB) to T</w:t>
      </w:r>
      <w:r w:rsidRPr="00C71243">
        <w:rPr>
          <w:vertAlign w:val="subscript"/>
          <w:lang w:val="en-GB"/>
        </w:rPr>
        <w:t>SSB</w:t>
      </w:r>
      <w:r w:rsidRPr="00C71243">
        <w:rPr>
          <w:lang w:val="en-GB"/>
        </w:rPr>
        <w:t xml:space="preserve"> is given by:</w:t>
      </w:r>
    </w:p>
    <w:p w14:paraId="792F0389" w14:textId="77777777" w:rsidR="00AE6D7D" w:rsidRPr="00C71243" w:rsidRDefault="00AE6D7D" w:rsidP="00AE6D7D">
      <w:pPr>
        <w:pStyle w:val="Equation"/>
        <w:rPr>
          <w:lang w:val="en-GB"/>
        </w:rPr>
      </w:pPr>
      <w:r w:rsidRPr="00C71243">
        <w:rPr>
          <w:lang w:val="en-GB"/>
        </w:rPr>
        <w:tab/>
      </w:r>
      <w:r w:rsidRPr="00C71243">
        <w:rPr>
          <w:lang w:val="en-GB"/>
        </w:rPr>
        <w:tab/>
      </w:r>
      <w:r w:rsidRPr="00007C20">
        <w:object w:dxaOrig="4780" w:dyaOrig="620" w14:anchorId="25A8255F">
          <v:shape id="_x0000_i1050" type="#_x0000_t75" alt="" style="width:241.2pt;height:30.5pt;mso-width-percent:0;mso-height-percent:0;mso-width-percent:0;mso-height-percent:0" o:ole="">
            <v:imagedata r:id="rId64" o:title=""/>
          </v:shape>
          <o:OLEObject Type="Embed" ProgID="Equation.DSMT4" ShapeID="_x0000_i1050" DrawAspect="Content" ObjectID="_1615636293" r:id="rId65"/>
        </w:object>
      </w:r>
      <w:r w:rsidRPr="00C71243">
        <w:rPr>
          <w:lang w:val="en-GB"/>
        </w:rPr>
        <w:tab/>
        <w:t>(25)</w:t>
      </w:r>
    </w:p>
    <w:p w14:paraId="1BA7A1F9" w14:textId="77777777" w:rsidR="00AE6D7D" w:rsidRPr="00C71243" w:rsidRDefault="00AE6D7D" w:rsidP="00AE6D7D">
      <w:pPr>
        <w:rPr>
          <w:lang w:val="en-GB"/>
        </w:rPr>
      </w:pPr>
      <w:r w:rsidRPr="00C71243">
        <w:rPr>
          <w:iCs/>
          <w:lang w:val="en-GB"/>
        </w:rPr>
        <w:t>In the case of Mars,</w:t>
      </w:r>
      <w:r w:rsidRPr="00C71243">
        <w:rPr>
          <w:lang w:val="en-GB"/>
        </w:rPr>
        <w:t xml:space="preserve"> </w:t>
      </w:r>
      <w:r w:rsidRPr="00C71243">
        <w:rPr>
          <w:i/>
          <w:lang w:val="en-GB"/>
        </w:rPr>
        <w:t>L</w:t>
      </w:r>
      <w:r w:rsidRPr="00C71243">
        <w:rPr>
          <w:i/>
          <w:vertAlign w:val="subscript"/>
          <w:lang w:val="en-GB"/>
        </w:rPr>
        <w:t>CSSB</w:t>
      </w:r>
      <w:r w:rsidRPr="00C71243">
        <w:rPr>
          <w:iCs/>
          <w:vertAlign w:val="subscript"/>
          <w:lang w:val="en-GB"/>
        </w:rPr>
        <w:t xml:space="preserve"> </w:t>
      </w:r>
      <w:r w:rsidRPr="00C71243">
        <w:rPr>
          <w:iCs/>
          <w:lang w:val="en-GB"/>
        </w:rPr>
        <w:t xml:space="preserve">= </w:t>
      </w:r>
      <w:r w:rsidRPr="00C71243">
        <w:rPr>
          <w:i/>
          <w:lang w:val="en-GB"/>
        </w:rPr>
        <w:t>L</w:t>
      </w:r>
      <w:r w:rsidRPr="00C71243">
        <w:rPr>
          <w:i/>
          <w:vertAlign w:val="subscript"/>
          <w:lang w:val="en-GB"/>
        </w:rPr>
        <w:t>CM</w:t>
      </w:r>
      <w:r w:rsidRPr="00C71243">
        <w:rPr>
          <w:lang w:val="en-GB"/>
        </w:rPr>
        <w:t xml:space="preserve"> = 0.972 </w:t>
      </w:r>
      <w:r w:rsidRPr="00007C20">
        <w:sym w:font="Symbol" w:char="00B4"/>
      </w:r>
      <w:r w:rsidRPr="00C71243">
        <w:rPr>
          <w:lang w:val="en-GB"/>
        </w:rPr>
        <w:t xml:space="preserve"> 10</w:t>
      </w:r>
      <w:r w:rsidRPr="00007C20">
        <w:rPr>
          <w:vertAlign w:val="superscript"/>
        </w:rPr>
        <w:sym w:font="Symbol" w:char="F02D"/>
      </w:r>
      <w:r w:rsidRPr="00C71243">
        <w:rPr>
          <w:vertAlign w:val="superscript"/>
          <w:lang w:val="en-GB"/>
        </w:rPr>
        <w:t>8</w:t>
      </w:r>
      <w:r w:rsidRPr="00C71243">
        <w:rPr>
          <w:lang w:val="en-GB"/>
        </w:rPr>
        <w:t xml:space="preserve"> </w:t>
      </w:r>
      <w:r w:rsidRPr="00007C20">
        <w:sym w:font="Symbol" w:char="F0BB"/>
      </w:r>
      <w:r w:rsidRPr="00C71243">
        <w:rPr>
          <w:lang w:val="en-GB"/>
        </w:rPr>
        <w:t xml:space="preserve"> 0.84 ms/d, </w:t>
      </w:r>
      <w:r w:rsidRPr="00C71243">
        <w:rPr>
          <w:i/>
          <w:lang w:val="en-GB"/>
        </w:rPr>
        <w:t>L</w:t>
      </w:r>
      <w:r w:rsidRPr="00C71243">
        <w:rPr>
          <w:i/>
          <w:vertAlign w:val="subscript"/>
          <w:lang w:val="en-GB"/>
        </w:rPr>
        <w:t>SSB</w:t>
      </w:r>
      <w:r w:rsidRPr="00C71243">
        <w:rPr>
          <w:i/>
          <w:iCs/>
          <w:lang w:val="en-GB"/>
        </w:rPr>
        <w:t xml:space="preserve"> = </w:t>
      </w:r>
      <w:r w:rsidRPr="00C71243">
        <w:rPr>
          <w:i/>
          <w:lang w:val="en-GB"/>
        </w:rPr>
        <w:t>L</w:t>
      </w:r>
      <w:r w:rsidRPr="00C71243">
        <w:rPr>
          <w:i/>
          <w:vertAlign w:val="subscript"/>
          <w:lang w:val="en-GB"/>
        </w:rPr>
        <w:t>M</w:t>
      </w:r>
      <w:r w:rsidRPr="00C71243">
        <w:rPr>
          <w:iCs/>
          <w:vertAlign w:val="subscript"/>
          <w:lang w:val="en-GB"/>
        </w:rPr>
        <w:t xml:space="preserve"> </w:t>
      </w:r>
      <w:r w:rsidRPr="00C71243">
        <w:rPr>
          <w:iCs/>
          <w:lang w:val="en-GB"/>
        </w:rPr>
        <w:t>≡</w:t>
      </w:r>
      <w:r w:rsidRPr="00C71243">
        <w:rPr>
          <w:i/>
          <w:lang w:val="en-GB"/>
        </w:rPr>
        <w:t>W</w:t>
      </w:r>
      <w:r w:rsidRPr="00C71243">
        <w:rPr>
          <w:iCs/>
          <w:vertAlign w:val="subscript"/>
          <w:lang w:val="en-GB"/>
        </w:rPr>
        <w:t>0</w:t>
      </w:r>
      <w:r w:rsidRPr="00C71243">
        <w:rPr>
          <w:i/>
          <w:vertAlign w:val="subscript"/>
          <w:lang w:val="en-GB"/>
        </w:rPr>
        <w:t>M</w:t>
      </w:r>
      <w:r w:rsidRPr="00C71243">
        <w:rPr>
          <w:iCs/>
          <w:lang w:val="en-GB"/>
        </w:rPr>
        <w:t>/</w:t>
      </w:r>
      <w:r w:rsidRPr="00C71243">
        <w:rPr>
          <w:i/>
          <w:lang w:val="en-GB"/>
        </w:rPr>
        <w:t>c</w:t>
      </w:r>
      <w:r w:rsidRPr="00C71243">
        <w:rPr>
          <w:iCs/>
          <w:vertAlign w:val="superscript"/>
          <w:lang w:val="en-GB"/>
        </w:rPr>
        <w:t>2</w:t>
      </w:r>
      <w:r w:rsidRPr="00C71243">
        <w:rPr>
          <w:iCs/>
          <w:lang w:val="en-GB"/>
        </w:rPr>
        <w:t xml:space="preserve"> = </w:t>
      </w:r>
      <w:r w:rsidRPr="00C71243">
        <w:rPr>
          <w:lang w:val="en-GB"/>
        </w:rPr>
        <w:t xml:space="preserve">1.403 </w:t>
      </w:r>
      <w:r w:rsidRPr="00007C20">
        <w:sym w:font="Symbol" w:char="00B4"/>
      </w:r>
      <w:r w:rsidRPr="00C71243">
        <w:rPr>
          <w:lang w:val="en-GB"/>
        </w:rPr>
        <w:t xml:space="preserve"> 10</w:t>
      </w:r>
      <w:r w:rsidRPr="00007C20">
        <w:rPr>
          <w:vertAlign w:val="superscript"/>
        </w:rPr>
        <w:sym w:font="Symbol" w:char="002D"/>
      </w:r>
      <w:r w:rsidRPr="00C71243">
        <w:rPr>
          <w:vertAlign w:val="superscript"/>
          <w:lang w:val="en-GB"/>
        </w:rPr>
        <w:t>10</w:t>
      </w:r>
      <w:r w:rsidRPr="00C71243">
        <w:rPr>
          <w:lang w:val="en-GB"/>
        </w:rPr>
        <w:t xml:space="preserve"> </w:t>
      </w:r>
      <w:r w:rsidRPr="00007C20">
        <w:sym w:font="Symbol" w:char="F0BB"/>
      </w:r>
      <w:r w:rsidRPr="00C71243">
        <w:rPr>
          <w:lang w:val="en-GB"/>
        </w:rPr>
        <w:t xml:space="preserve"> 12.1 </w:t>
      </w:r>
      <w:r w:rsidRPr="00007C20">
        <w:sym w:font="Symbol" w:char="006D"/>
      </w:r>
      <w:r w:rsidRPr="00C71243">
        <w:rPr>
          <w:lang w:val="en-GB"/>
        </w:rPr>
        <w:t xml:space="preserve">s/d, </w:t>
      </w:r>
      <w:r w:rsidRPr="00C71243">
        <w:rPr>
          <w:i/>
          <w:iCs/>
          <w:lang w:val="en-GB"/>
        </w:rPr>
        <w:t>W</w:t>
      </w:r>
      <w:r w:rsidRPr="00C71243">
        <w:rPr>
          <w:vertAlign w:val="subscript"/>
          <w:lang w:val="en-GB"/>
        </w:rPr>
        <w:t>0</w:t>
      </w:r>
      <w:r w:rsidRPr="00C71243">
        <w:rPr>
          <w:i/>
          <w:iCs/>
          <w:vertAlign w:val="subscript"/>
          <w:lang w:val="en-GB"/>
        </w:rPr>
        <w:t>M</w:t>
      </w:r>
      <w:r w:rsidRPr="00C71243">
        <w:rPr>
          <w:lang w:val="en-GB"/>
        </w:rPr>
        <w:t xml:space="preserve"> being the gravity potential on Mars.</w:t>
      </w:r>
    </w:p>
    <w:p w14:paraId="08FD8309" w14:textId="77777777" w:rsidR="00AE6D7D" w:rsidRPr="00007C20" w:rsidRDefault="00AE6D7D" w:rsidP="0093268C">
      <w:pPr>
        <w:pStyle w:val="Heading1"/>
        <w:rPr>
          <w:lang w:val="en-GB"/>
        </w:rPr>
      </w:pPr>
      <w:bookmarkStart w:id="36" w:name="_Toc525440833"/>
      <w:bookmarkStart w:id="37" w:name="_Toc529785764"/>
      <w:r>
        <w:rPr>
          <w:lang w:val="en-GB"/>
        </w:rPr>
        <w:t>7</w:t>
      </w:r>
      <w:r>
        <w:rPr>
          <w:lang w:val="en-GB"/>
        </w:rPr>
        <w:tab/>
      </w:r>
      <w:r w:rsidRPr="00007C20">
        <w:rPr>
          <w:lang w:val="en-GB"/>
        </w:rPr>
        <w:t>Propagation of an Electromagnetic Signal</w:t>
      </w:r>
      <w:bookmarkEnd w:id="36"/>
      <w:bookmarkEnd w:id="37"/>
    </w:p>
    <w:p w14:paraId="00989EE1" w14:textId="77777777" w:rsidR="00AE6D7D" w:rsidRPr="0093268C" w:rsidRDefault="00AE6D7D" w:rsidP="0093268C">
      <w:pPr>
        <w:rPr>
          <w:i/>
          <w:iCs/>
          <w:lang w:val="en-GB"/>
        </w:rPr>
      </w:pPr>
      <w:bookmarkStart w:id="38" w:name="_Toc529785765"/>
      <w:r w:rsidRPr="0093268C">
        <w:rPr>
          <w:i/>
          <w:iCs/>
          <w:lang w:val="en-GB"/>
        </w:rPr>
        <w:t>Earth-Centred Inertial (ECI) Coordinate System</w:t>
      </w:r>
      <w:bookmarkEnd w:id="38"/>
    </w:p>
    <w:p w14:paraId="7A13D076" w14:textId="77777777" w:rsidR="00AE6D7D" w:rsidRPr="00C71243" w:rsidRDefault="00AE6D7D" w:rsidP="00AE6D7D">
      <w:pPr>
        <w:rPr>
          <w:lang w:val="en-GB"/>
        </w:rPr>
      </w:pPr>
      <w:r w:rsidRPr="00C71243">
        <w:rPr>
          <w:lang w:val="en-GB"/>
        </w:rPr>
        <w:t>For an electromagnetic signal propagating in an ECI coordinate system, the coordinate time of propagation (TCG) is:</w:t>
      </w:r>
    </w:p>
    <w:p w14:paraId="65313DF2" w14:textId="77777777" w:rsidR="00AE6D7D" w:rsidRPr="00C71243" w:rsidRDefault="00AE6D7D" w:rsidP="00AE6D7D">
      <w:pPr>
        <w:pStyle w:val="Equation"/>
        <w:rPr>
          <w:lang w:val="en-GB"/>
        </w:rPr>
      </w:pPr>
      <w:r w:rsidRPr="00C71243">
        <w:rPr>
          <w:lang w:val="en-GB"/>
        </w:rPr>
        <w:tab/>
      </w:r>
      <w:r w:rsidRPr="00C71243">
        <w:rPr>
          <w:lang w:val="en-GB"/>
        </w:rPr>
        <w:tab/>
      </w:r>
      <w:r w:rsidRPr="00007C20">
        <w:object w:dxaOrig="2439" w:dyaOrig="720" w14:anchorId="3EAE6CAD">
          <v:shape id="_x0000_i1051" type="#_x0000_t75" alt="" style="width:121.9pt;height:37.55pt;mso-width-percent:0;mso-height-percent:0;mso-width-percent:0;mso-height-percent:0" o:ole="">
            <v:imagedata r:id="rId66" o:title=""/>
          </v:shape>
          <o:OLEObject Type="Embed" ProgID="Equation.DSMT4" ShapeID="_x0000_i1051" DrawAspect="Content" ObjectID="_1615636294" r:id="rId67"/>
        </w:object>
      </w:r>
      <w:r w:rsidRPr="00C71243">
        <w:rPr>
          <w:lang w:val="en-GB"/>
        </w:rPr>
        <w:tab/>
        <w:t>(26)</w:t>
      </w:r>
    </w:p>
    <w:p w14:paraId="2D2254B1" w14:textId="20551F86" w:rsidR="00AE6D7D" w:rsidRPr="00C71243" w:rsidRDefault="00AE6D7D" w:rsidP="00351A66">
      <w:pPr>
        <w:rPr>
          <w:lang w:val="en-GB"/>
        </w:rPr>
      </w:pPr>
      <w:r w:rsidRPr="00C71243">
        <w:rPr>
          <w:lang w:val="en-GB"/>
        </w:rPr>
        <w:t>In a first approximation the gravitational potential may be</w:t>
      </w:r>
      <w:r w:rsidRPr="00C71243">
        <w:rPr>
          <w:vertAlign w:val="subscript"/>
          <w:lang w:val="en-GB"/>
        </w:rPr>
        <w:t xml:space="preserve"> </w:t>
      </w:r>
      <w:r w:rsidRPr="00C71243">
        <w:rPr>
          <w:lang w:val="en-GB"/>
        </w:rPr>
        <w:t xml:space="preserve">neglected. The metric is then </w:t>
      </w:r>
      <w:r w:rsidR="00351A66">
        <w:rPr>
          <w:i/>
          <w:lang w:val="en-GB"/>
        </w:rPr>
        <w:t>−</w:t>
      </w:r>
      <w:r w:rsidRPr="00C71243">
        <w:rPr>
          <w:i/>
          <w:lang w:val="en-GB"/>
        </w:rPr>
        <w:t>g</w:t>
      </w:r>
      <w:r w:rsidRPr="00351A66">
        <w:rPr>
          <w:iCs/>
          <w:vertAlign w:val="subscript"/>
          <w:lang w:val="en-GB"/>
        </w:rPr>
        <w:t>00</w:t>
      </w:r>
      <w:r w:rsidRPr="00C71243">
        <w:rPr>
          <w:lang w:val="en-GB"/>
        </w:rPr>
        <w:t xml:space="preserve"> ≈ 1, </w:t>
      </w:r>
      <w:r w:rsidRPr="00C71243">
        <w:rPr>
          <w:i/>
          <w:lang w:val="en-GB"/>
        </w:rPr>
        <w:t>g</w:t>
      </w:r>
      <w:r w:rsidRPr="00351A66">
        <w:rPr>
          <w:iCs/>
          <w:vertAlign w:val="subscript"/>
          <w:lang w:val="en-GB"/>
        </w:rPr>
        <w:t>0</w:t>
      </w:r>
      <w:r w:rsidRPr="00C71243">
        <w:rPr>
          <w:i/>
          <w:vertAlign w:val="subscript"/>
          <w:lang w:val="en-GB"/>
        </w:rPr>
        <w:t>j</w:t>
      </w:r>
      <w:r w:rsidR="00351A66">
        <w:rPr>
          <w:lang w:val="en-GB"/>
        </w:rPr>
        <w:t> </w:t>
      </w:r>
      <w:r w:rsidRPr="00C71243">
        <w:rPr>
          <w:lang w:val="en-GB"/>
        </w:rPr>
        <w:t xml:space="preserve">= 0, and </w:t>
      </w:r>
      <w:r w:rsidRPr="00C71243">
        <w:rPr>
          <w:i/>
          <w:lang w:val="en-GB"/>
        </w:rPr>
        <w:t>g</w:t>
      </w:r>
      <w:r w:rsidRPr="00C71243">
        <w:rPr>
          <w:i/>
          <w:vertAlign w:val="subscript"/>
          <w:lang w:val="en-GB"/>
        </w:rPr>
        <w:t>ij</w:t>
      </w:r>
      <w:r w:rsidRPr="00C71243">
        <w:rPr>
          <w:lang w:val="en-GB"/>
        </w:rPr>
        <w:t xml:space="preserve"> ≈ </w:t>
      </w:r>
      <w:r w:rsidRPr="00007C20">
        <w:rPr>
          <w:rFonts w:ascii="Symbol" w:hAnsi="Symbol"/>
          <w:i/>
        </w:rPr>
        <w:t></w:t>
      </w:r>
      <w:r w:rsidRPr="00C71243">
        <w:rPr>
          <w:i/>
          <w:vertAlign w:val="subscript"/>
          <w:lang w:val="en-GB"/>
        </w:rPr>
        <w:t>ij</w:t>
      </w:r>
      <w:r w:rsidRPr="00C71243">
        <w:rPr>
          <w:i/>
          <w:lang w:val="en-GB"/>
        </w:rPr>
        <w:t>,</w:t>
      </w:r>
      <w:r w:rsidRPr="00C71243">
        <w:rPr>
          <w:lang w:val="en-GB"/>
        </w:rPr>
        <w:t xml:space="preserve"> and the coordinate time (TT) is (1 – </w:t>
      </w:r>
      <w:r w:rsidRPr="00C71243">
        <w:rPr>
          <w:i/>
          <w:lang w:val="en-GB"/>
        </w:rPr>
        <w:t>L</w:t>
      </w:r>
      <w:r w:rsidRPr="00C71243">
        <w:rPr>
          <w:i/>
          <w:vertAlign w:val="subscript"/>
          <w:lang w:val="en-GB"/>
        </w:rPr>
        <w:t>G</w:t>
      </w:r>
      <w:r w:rsidRPr="00C71243">
        <w:rPr>
          <w:lang w:val="en-GB"/>
        </w:rPr>
        <w:t xml:space="preserve">) </w:t>
      </w:r>
      <w:r w:rsidRPr="00007C20">
        <w:sym w:font="Symbol" w:char="F044"/>
      </w:r>
      <w:r w:rsidRPr="00C71243">
        <w:rPr>
          <w:i/>
          <w:lang w:val="en-GB"/>
        </w:rPr>
        <w:t>t</w:t>
      </w:r>
      <w:r w:rsidRPr="00C71243">
        <w:rPr>
          <w:lang w:val="en-GB"/>
        </w:rPr>
        <w:t xml:space="preserve">. The right side of equation (26) is just </w:t>
      </w:r>
      <w:r w:rsidRPr="00351A66">
        <w:rPr>
          <w:rFonts w:ascii="Symbol" w:hAnsi="Symbol"/>
          <w:iCs/>
        </w:rPr>
        <w:t></w:t>
      </w:r>
      <w:r w:rsidRPr="00C71243">
        <w:rPr>
          <w:lang w:val="en-GB"/>
        </w:rPr>
        <w:t xml:space="preserve">/c, where </w:t>
      </w:r>
      <w:r w:rsidRPr="00351A66">
        <w:rPr>
          <w:rFonts w:ascii="Symbol" w:hAnsi="Symbol"/>
          <w:iCs/>
        </w:rPr>
        <w:t></w:t>
      </w:r>
      <w:r w:rsidRPr="00C71243">
        <w:rPr>
          <w:lang w:val="en-GB"/>
        </w:rPr>
        <w:t xml:space="preserve"> is the Euclidian path length in the ECI system.</w:t>
      </w:r>
    </w:p>
    <w:p w14:paraId="1917D3BC" w14:textId="77777777" w:rsidR="00AE6D7D" w:rsidRPr="00C71243" w:rsidRDefault="00AE6D7D" w:rsidP="00AE6D7D">
      <w:pPr>
        <w:rPr>
          <w:lang w:val="en-GB"/>
        </w:rPr>
      </w:pPr>
      <w:r w:rsidRPr="00C71243">
        <w:rPr>
          <w:lang w:val="en-GB"/>
        </w:rPr>
        <w:t xml:space="preserve">If the signal is transmitted at coordinate time </w:t>
      </w:r>
      <w:r w:rsidRPr="00C71243">
        <w:rPr>
          <w:i/>
          <w:lang w:val="en-GB"/>
        </w:rPr>
        <w:t>t</w:t>
      </w:r>
      <w:r w:rsidRPr="00C71243">
        <w:rPr>
          <w:i/>
          <w:sz w:val="22"/>
          <w:szCs w:val="22"/>
          <w:vertAlign w:val="subscript"/>
          <w:lang w:val="en-GB"/>
        </w:rPr>
        <w:t>T</w:t>
      </w:r>
      <w:r w:rsidRPr="00C71243">
        <w:rPr>
          <w:lang w:val="en-GB"/>
        </w:rPr>
        <w:t xml:space="preserve"> and is received at coordinate time </w:t>
      </w:r>
      <w:r w:rsidRPr="00C71243">
        <w:rPr>
          <w:i/>
          <w:lang w:val="en-GB"/>
        </w:rPr>
        <w:t>t</w:t>
      </w:r>
      <w:r w:rsidRPr="00C71243">
        <w:rPr>
          <w:i/>
          <w:vertAlign w:val="subscript"/>
          <w:lang w:val="en-GB"/>
        </w:rPr>
        <w:t>R</w:t>
      </w:r>
      <w:r w:rsidRPr="00C71243">
        <w:rPr>
          <w:lang w:val="en-GB"/>
        </w:rPr>
        <w:t xml:space="preserve"> , the coordinate time (TCG) of propagation over the path is:</w:t>
      </w:r>
    </w:p>
    <w:p w14:paraId="42228713" w14:textId="77777777" w:rsidR="00AE6D7D" w:rsidRPr="00C71243" w:rsidRDefault="00AE6D7D" w:rsidP="00AE6D7D">
      <w:pPr>
        <w:pStyle w:val="Equation"/>
        <w:rPr>
          <w:lang w:val="en-GB"/>
        </w:rPr>
      </w:pPr>
      <w:r w:rsidRPr="00C71243">
        <w:rPr>
          <w:lang w:val="en-GB"/>
        </w:rPr>
        <w:tab/>
      </w:r>
      <w:r w:rsidRPr="00007C20">
        <w:rPr>
          <w:position w:val="-24"/>
        </w:rPr>
        <w:object w:dxaOrig="7339" w:dyaOrig="620" w14:anchorId="448C0768">
          <v:shape id="_x0000_i1052" type="#_x0000_t75" alt="" style="width:366.65pt;height:30.5pt" o:ole="">
            <v:imagedata r:id="rId68" o:title=""/>
          </v:shape>
          <o:OLEObject Type="Embed" ProgID="Equation.DSMT4" ShapeID="_x0000_i1052" DrawAspect="Content" ObjectID="_1615636295" r:id="rId69"/>
        </w:object>
      </w:r>
      <w:r w:rsidRPr="00C71243">
        <w:rPr>
          <w:lang w:val="en-GB"/>
        </w:rPr>
        <w:tab/>
        <w:t>(27)</w:t>
      </w:r>
    </w:p>
    <w:p w14:paraId="41A4AB16" w14:textId="77777777" w:rsidR="00AE6D7D" w:rsidRPr="00C71243" w:rsidRDefault="00AE6D7D" w:rsidP="00AE6D7D">
      <w:pPr>
        <w:rPr>
          <w:lang w:val="en-GB"/>
        </w:rPr>
      </w:pPr>
      <w:r w:rsidRPr="00C71243">
        <w:rPr>
          <w:lang w:val="en-GB"/>
        </w:rPr>
        <w:t xml:space="preserve">where, the transmitter has position </w:t>
      </w:r>
      <w:r w:rsidRPr="00C71243">
        <w:rPr>
          <w:b/>
          <w:lang w:val="en-GB"/>
        </w:rPr>
        <w:t>r</w:t>
      </w:r>
      <w:r w:rsidRPr="00C71243">
        <w:rPr>
          <w:i/>
          <w:sz w:val="22"/>
          <w:szCs w:val="22"/>
          <w:vertAlign w:val="subscript"/>
          <w:lang w:val="en-GB"/>
        </w:rPr>
        <w:t>T</w:t>
      </w:r>
      <w:r w:rsidRPr="00C71243">
        <w:rPr>
          <w:lang w:val="en-GB"/>
        </w:rPr>
        <w:t xml:space="preserve"> and the receiver has position </w:t>
      </w:r>
      <w:r w:rsidRPr="00C71243">
        <w:rPr>
          <w:b/>
          <w:lang w:val="en-GB"/>
        </w:rPr>
        <w:t>r</w:t>
      </w:r>
      <w:r w:rsidRPr="00C71243">
        <w:rPr>
          <w:i/>
          <w:sz w:val="22"/>
          <w:szCs w:val="22"/>
          <w:vertAlign w:val="subscript"/>
          <w:lang w:val="en-GB"/>
        </w:rPr>
        <w:t>R</w:t>
      </w:r>
      <w:r w:rsidRPr="00C71243">
        <w:rPr>
          <w:lang w:val="en-GB"/>
        </w:rPr>
        <w:t xml:space="preserve"> and velocity </w:t>
      </w:r>
      <w:r w:rsidRPr="00C71243">
        <w:rPr>
          <w:b/>
          <w:lang w:val="en-GB"/>
        </w:rPr>
        <w:t>v</w:t>
      </w:r>
      <w:r w:rsidRPr="00C71243">
        <w:rPr>
          <w:sz w:val="22"/>
          <w:szCs w:val="22"/>
          <w:vertAlign w:val="subscript"/>
          <w:lang w:val="en-GB"/>
        </w:rPr>
        <w:t>R</w:t>
      </w:r>
      <w:r w:rsidRPr="00C71243">
        <w:rPr>
          <w:lang w:val="en-GB"/>
        </w:rPr>
        <w:t xml:space="preserve"> and </w:t>
      </w:r>
      <w:r w:rsidRPr="00007C20">
        <w:sym w:font="Symbol" w:char="F044"/>
      </w:r>
      <w:r w:rsidRPr="00C71243">
        <w:rPr>
          <w:b/>
          <w:lang w:val="en-GB"/>
        </w:rPr>
        <w:t>r</w:t>
      </w:r>
      <w:r w:rsidRPr="00C71243">
        <w:rPr>
          <w:lang w:val="en-GB"/>
        </w:rPr>
        <w:t xml:space="preserve"> </w:t>
      </w:r>
      <w:r w:rsidRPr="00007C20">
        <w:sym w:font="Symbol" w:char="F0BA"/>
      </w:r>
      <w:r w:rsidRPr="00C71243">
        <w:rPr>
          <w:lang w:val="en-GB"/>
        </w:rPr>
        <w:t xml:space="preserve"> </w:t>
      </w:r>
      <w:r w:rsidRPr="00C71243">
        <w:rPr>
          <w:b/>
          <w:lang w:val="en-GB"/>
        </w:rPr>
        <w:t>r</w:t>
      </w:r>
      <w:r w:rsidRPr="00C71243">
        <w:rPr>
          <w:i/>
          <w:sz w:val="22"/>
          <w:szCs w:val="22"/>
          <w:vertAlign w:val="subscript"/>
          <w:lang w:val="en-GB"/>
        </w:rPr>
        <w:t>R</w:t>
      </w:r>
      <w:r w:rsidRPr="00C71243">
        <w:rPr>
          <w:lang w:val="en-GB"/>
        </w:rPr>
        <w:t>(</w:t>
      </w:r>
      <w:r w:rsidRPr="00C71243">
        <w:rPr>
          <w:i/>
          <w:lang w:val="en-GB"/>
        </w:rPr>
        <w:t>t</w:t>
      </w:r>
      <w:r w:rsidRPr="00C71243">
        <w:rPr>
          <w:i/>
          <w:sz w:val="22"/>
          <w:szCs w:val="22"/>
          <w:vertAlign w:val="subscript"/>
          <w:lang w:val="en-GB"/>
        </w:rPr>
        <w:t>T</w:t>
      </w:r>
      <w:r w:rsidRPr="00C71243">
        <w:rPr>
          <w:lang w:val="en-GB"/>
        </w:rPr>
        <w:t xml:space="preserve">) – </w:t>
      </w:r>
      <w:r w:rsidRPr="00C71243">
        <w:rPr>
          <w:b/>
          <w:lang w:val="en-GB"/>
        </w:rPr>
        <w:t>r</w:t>
      </w:r>
      <w:r w:rsidRPr="00C71243">
        <w:rPr>
          <w:i/>
          <w:sz w:val="22"/>
          <w:szCs w:val="22"/>
          <w:vertAlign w:val="subscript"/>
          <w:lang w:val="en-GB"/>
        </w:rPr>
        <w:t>T</w:t>
      </w:r>
      <w:r w:rsidRPr="00C71243">
        <w:rPr>
          <w:lang w:val="en-GB"/>
        </w:rPr>
        <w:t>(</w:t>
      </w:r>
      <w:r w:rsidRPr="00C71243">
        <w:rPr>
          <w:i/>
          <w:lang w:val="en-GB"/>
        </w:rPr>
        <w:t>t</w:t>
      </w:r>
      <w:r w:rsidRPr="00C71243">
        <w:rPr>
          <w:i/>
          <w:sz w:val="22"/>
          <w:szCs w:val="22"/>
          <w:vertAlign w:val="subscript"/>
          <w:lang w:val="en-GB"/>
        </w:rPr>
        <w:t>T</w:t>
      </w:r>
      <w:r w:rsidRPr="00C71243">
        <w:rPr>
          <w:lang w:val="en-GB"/>
        </w:rPr>
        <w:t xml:space="preserve">) is the difference between the position of the receiver and the transmitter at the coordinate time of transmission </w:t>
      </w:r>
      <w:r w:rsidRPr="00C71243">
        <w:rPr>
          <w:i/>
          <w:lang w:val="en-GB"/>
        </w:rPr>
        <w:t>t</w:t>
      </w:r>
      <w:r w:rsidRPr="00C71243">
        <w:rPr>
          <w:i/>
          <w:sz w:val="22"/>
          <w:szCs w:val="22"/>
          <w:vertAlign w:val="subscript"/>
          <w:lang w:val="en-GB"/>
        </w:rPr>
        <w:t>T</w:t>
      </w:r>
      <w:r w:rsidRPr="00C71243">
        <w:rPr>
          <w:lang w:val="en-GB"/>
        </w:rPr>
        <w:t>. The correction to the coordinate time due to the receiver velocity is:</w:t>
      </w:r>
    </w:p>
    <w:p w14:paraId="654433E5" w14:textId="77777777" w:rsidR="00AE6D7D" w:rsidRPr="00C71243" w:rsidRDefault="00AE6D7D" w:rsidP="00AE6D7D">
      <w:pPr>
        <w:pStyle w:val="Equation"/>
        <w:rPr>
          <w:lang w:val="en-GB"/>
        </w:rPr>
      </w:pPr>
      <w:r w:rsidRPr="00C71243">
        <w:rPr>
          <w:lang w:val="en-GB"/>
        </w:rPr>
        <w:tab/>
      </w:r>
      <w:r w:rsidRPr="00C71243">
        <w:rPr>
          <w:lang w:val="en-GB"/>
        </w:rPr>
        <w:tab/>
      </w:r>
      <w:r w:rsidRPr="00007C20">
        <w:rPr>
          <w:position w:val="-12"/>
        </w:rPr>
        <w:object w:dxaOrig="1760" w:dyaOrig="380" w14:anchorId="4B050376">
          <v:shape id="_x0000_i1053" type="#_x0000_t75" alt="" style="width:89.25pt;height:17.65pt" o:ole="">
            <v:imagedata r:id="rId70" o:title=""/>
          </v:shape>
          <o:OLEObject Type="Embed" ProgID="Equation.DSMT4" ShapeID="_x0000_i1053" DrawAspect="Content" ObjectID="_1615636296" r:id="rId71"/>
        </w:object>
      </w:r>
      <w:r w:rsidRPr="00C71243">
        <w:rPr>
          <w:lang w:val="en-GB"/>
        </w:rPr>
        <w:tab/>
        <w:t>(28)</w:t>
      </w:r>
    </w:p>
    <w:p w14:paraId="0487CE48" w14:textId="77777777" w:rsidR="00AE6D7D" w:rsidRPr="00C71243" w:rsidRDefault="00AE6D7D" w:rsidP="00AE6D7D">
      <w:pPr>
        <w:rPr>
          <w:lang w:val="en-GB"/>
        </w:rPr>
      </w:pPr>
      <w:r w:rsidRPr="00C71243">
        <w:rPr>
          <w:lang w:val="en-GB"/>
        </w:rPr>
        <w:t>To account for the effect of the gravitational potential on an electromagnetic signal, it is necessary to include the potential in both the spatial and temporal parts of the metric. The gravitational time delay is:</w:t>
      </w:r>
    </w:p>
    <w:p w14:paraId="69015DD2" w14:textId="4E95B6C1" w:rsidR="00AE6D7D" w:rsidRPr="00C71243" w:rsidRDefault="00AE6D7D" w:rsidP="00AE6D7D">
      <w:pPr>
        <w:pStyle w:val="Equation"/>
        <w:rPr>
          <w:lang w:val="en-GB"/>
        </w:rPr>
      </w:pPr>
      <w:r w:rsidRPr="00C71243">
        <w:rPr>
          <w:lang w:val="en-GB"/>
        </w:rPr>
        <w:tab/>
      </w:r>
      <w:r w:rsidRPr="00C71243">
        <w:rPr>
          <w:lang w:val="en-GB"/>
        </w:rPr>
        <w:tab/>
      </w:r>
      <w:r w:rsidR="00351A66" w:rsidRPr="00007C20">
        <w:rPr>
          <w:position w:val="-30"/>
        </w:rPr>
        <w:object w:dxaOrig="3180" w:dyaOrig="720" w14:anchorId="1A62A82D">
          <v:shape id="_x0000_i1054" type="#_x0000_t75" alt="" style="width:157.7pt;height:37.55pt" o:ole="">
            <v:imagedata r:id="rId72" o:title=""/>
          </v:shape>
          <o:OLEObject Type="Embed" ProgID="Equation.DSMT4" ShapeID="_x0000_i1054" DrawAspect="Content" ObjectID="_1615636297" r:id="rId73"/>
        </w:object>
      </w:r>
      <w:r w:rsidRPr="00C71243">
        <w:rPr>
          <w:lang w:val="en-GB"/>
        </w:rPr>
        <w:tab/>
        <w:t>(29)</w:t>
      </w:r>
    </w:p>
    <w:p w14:paraId="74792DEF" w14:textId="77777777" w:rsidR="00AE6D7D" w:rsidRPr="00C71243" w:rsidRDefault="00AE6D7D" w:rsidP="00AE6D7D">
      <w:pPr>
        <w:rPr>
          <w:lang w:val="en-GB"/>
        </w:rPr>
      </w:pPr>
      <w:r w:rsidRPr="00C71243">
        <w:rPr>
          <w:lang w:val="en-GB"/>
        </w:rPr>
        <w:t xml:space="preserve">where </w:t>
      </w:r>
      <w:r w:rsidRPr="00C71243">
        <w:rPr>
          <w:i/>
          <w:lang w:val="en-GB"/>
        </w:rPr>
        <w:t>R</w:t>
      </w:r>
      <w:r w:rsidRPr="00C71243">
        <w:rPr>
          <w:lang w:val="en-GB"/>
        </w:rPr>
        <w:t xml:space="preserve"> and </w:t>
      </w:r>
      <w:r w:rsidRPr="00C71243">
        <w:rPr>
          <w:i/>
          <w:lang w:val="en-GB"/>
        </w:rPr>
        <w:t>r</w:t>
      </w:r>
      <w:r w:rsidRPr="00C71243">
        <w:rPr>
          <w:lang w:val="en-GB"/>
        </w:rPr>
        <w:t xml:space="preserve"> represent the geocentric radial distance of transmitter and receiver respectively. The coordinate time of propagation (TT) equivalent to the proper time interval recorded by a clock at rest on the geoid is:</w:t>
      </w:r>
    </w:p>
    <w:p w14:paraId="67E41232" w14:textId="710C4C92" w:rsidR="00AE6D7D" w:rsidRPr="00C71243" w:rsidRDefault="00AE6D7D" w:rsidP="00AE6D7D">
      <w:pPr>
        <w:pStyle w:val="Equation"/>
        <w:rPr>
          <w:lang w:val="en-GB"/>
        </w:rPr>
      </w:pPr>
      <w:r w:rsidRPr="00C71243">
        <w:rPr>
          <w:lang w:val="en-GB"/>
        </w:rPr>
        <w:tab/>
      </w:r>
      <w:r w:rsidRPr="00C71243">
        <w:rPr>
          <w:lang w:val="en-GB"/>
        </w:rPr>
        <w:tab/>
      </w:r>
      <w:r w:rsidR="00351A66" w:rsidRPr="00007C20">
        <w:rPr>
          <w:position w:val="-30"/>
        </w:rPr>
        <w:object w:dxaOrig="4700" w:dyaOrig="720" w14:anchorId="55DA85D0">
          <v:shape id="_x0000_i1055" type="#_x0000_t75" alt="" style="width:234.55pt;height:37.55pt" o:ole="">
            <v:imagedata r:id="rId74" o:title=""/>
          </v:shape>
          <o:OLEObject Type="Embed" ProgID="Equation.DSMT4" ShapeID="_x0000_i1055" DrawAspect="Content" ObjectID="_1615636298" r:id="rId75"/>
        </w:object>
      </w:r>
      <w:r w:rsidRPr="00C71243">
        <w:rPr>
          <w:lang w:val="en-GB"/>
        </w:rPr>
        <w:tab/>
        <w:t>(30)</w:t>
      </w:r>
    </w:p>
    <w:p w14:paraId="339B096B" w14:textId="77777777" w:rsidR="00AE6D7D" w:rsidRPr="00B61CB4" w:rsidRDefault="00AE6D7D" w:rsidP="00B61CB4">
      <w:pPr>
        <w:rPr>
          <w:i/>
          <w:iCs/>
          <w:lang w:val="en-GB"/>
        </w:rPr>
      </w:pPr>
      <w:bookmarkStart w:id="39" w:name="_Toc529785766"/>
      <w:r w:rsidRPr="00B61CB4">
        <w:rPr>
          <w:i/>
          <w:iCs/>
          <w:lang w:val="en-GB"/>
        </w:rPr>
        <w:t>Earth-Centered Earth-Fixed (ECEF) Coordinate System</w:t>
      </w:r>
      <w:bookmarkEnd w:id="39"/>
    </w:p>
    <w:p w14:paraId="5DC50E02" w14:textId="77777777" w:rsidR="00AE6D7D" w:rsidRPr="00C71243" w:rsidRDefault="00AE6D7D" w:rsidP="00AE6D7D">
      <w:pPr>
        <w:rPr>
          <w:lang w:val="en-GB"/>
        </w:rPr>
      </w:pPr>
      <w:r w:rsidRPr="00C71243">
        <w:rPr>
          <w:lang w:val="en-GB"/>
        </w:rPr>
        <w:t>For an electromagnetic signal propagating in an ECEF coordinate system, the coordinate time of propagation (TCG) is:</w:t>
      </w:r>
    </w:p>
    <w:p w14:paraId="6BB74F25" w14:textId="77777777" w:rsidR="00AE6D7D" w:rsidRPr="00C71243" w:rsidRDefault="00AE6D7D" w:rsidP="00AE6D7D">
      <w:pPr>
        <w:pStyle w:val="Equation"/>
        <w:rPr>
          <w:lang w:val="en-GB"/>
        </w:rPr>
      </w:pPr>
      <w:r w:rsidRPr="00C71243">
        <w:rPr>
          <w:lang w:val="en-GB"/>
        </w:rPr>
        <w:tab/>
      </w:r>
      <w:r w:rsidRPr="00C71243">
        <w:rPr>
          <w:lang w:val="en-GB"/>
        </w:rPr>
        <w:tab/>
      </w:r>
      <w:r w:rsidRPr="00007C20">
        <w:object w:dxaOrig="3920" w:dyaOrig="720" w14:anchorId="3B4C50A2">
          <v:shape id="_x0000_i1056" type="#_x0000_t75" alt="" style="width:195.7pt;height:37.55pt;mso-width-percent:0;mso-height-percent:0;mso-width-percent:0;mso-height-percent:0" o:ole="">
            <v:imagedata r:id="rId76" o:title=""/>
          </v:shape>
          <o:OLEObject Type="Embed" ProgID="Equation.DSMT4" ShapeID="_x0000_i1056" DrawAspect="Content" ObjectID="_1615636299" r:id="rId77"/>
        </w:object>
      </w:r>
      <w:r w:rsidRPr="00C71243">
        <w:rPr>
          <w:lang w:val="en-GB"/>
        </w:rPr>
        <w:tab/>
        <w:t>(31)</w:t>
      </w:r>
    </w:p>
    <w:p w14:paraId="72643846" w14:textId="0E773B7E" w:rsidR="00AE6D7D" w:rsidRPr="00C71243" w:rsidRDefault="00AE6D7D" w:rsidP="00B61CB4">
      <w:pPr>
        <w:rPr>
          <w:szCs w:val="24"/>
          <w:lang w:val="en-GB"/>
        </w:rPr>
      </w:pPr>
      <w:r w:rsidRPr="00C71243">
        <w:rPr>
          <w:szCs w:val="24"/>
          <w:lang w:val="en-GB"/>
        </w:rPr>
        <w:t xml:space="preserve">The metric components are </w:t>
      </w:r>
      <w:r w:rsidRPr="00007C20">
        <w:rPr>
          <w:szCs w:val="24"/>
        </w:rPr>
        <w:sym w:font="Symbol" w:char="F02D"/>
      </w:r>
      <w:r w:rsidRPr="00C71243">
        <w:rPr>
          <w:i/>
          <w:szCs w:val="24"/>
          <w:lang w:val="en-GB"/>
        </w:rPr>
        <w:t>g</w:t>
      </w:r>
      <w:r w:rsidRPr="00351A66">
        <w:rPr>
          <w:iCs/>
          <w:sz w:val="22"/>
          <w:szCs w:val="22"/>
          <w:vertAlign w:val="subscript"/>
          <w:lang w:val="en-GB"/>
        </w:rPr>
        <w:t>00</w:t>
      </w:r>
      <w:r w:rsidRPr="00C71243">
        <w:rPr>
          <w:szCs w:val="24"/>
          <w:lang w:val="en-GB"/>
        </w:rPr>
        <w:t xml:space="preserve"> = 1</w:t>
      </w:r>
      <w:r w:rsidRPr="00C71243">
        <w:rPr>
          <w:szCs w:val="24"/>
          <w:vertAlign w:val="subscript"/>
          <w:lang w:val="en-GB"/>
        </w:rPr>
        <w:t xml:space="preserve"> </w:t>
      </w:r>
      <w:r w:rsidRPr="00C71243">
        <w:rPr>
          <w:szCs w:val="24"/>
          <w:lang w:val="en-GB"/>
        </w:rPr>
        <w:t>–</w:t>
      </w:r>
      <w:r w:rsidRPr="00C71243">
        <w:rPr>
          <w:szCs w:val="24"/>
          <w:vertAlign w:val="subscript"/>
          <w:lang w:val="en-GB"/>
        </w:rPr>
        <w:t xml:space="preserve"> </w:t>
      </w:r>
      <w:r w:rsidRPr="00C71243">
        <w:rPr>
          <w:szCs w:val="24"/>
          <w:lang w:val="en-GB"/>
        </w:rPr>
        <w:t>2</w:t>
      </w:r>
      <w:r w:rsidRPr="00C71243">
        <w:rPr>
          <w:i/>
          <w:szCs w:val="24"/>
          <w:lang w:val="en-GB"/>
        </w:rPr>
        <w:t>U</w:t>
      </w:r>
      <w:r w:rsidRPr="00C71243">
        <w:rPr>
          <w:szCs w:val="24"/>
          <w:lang w:val="en-GB"/>
        </w:rPr>
        <w:t>/c</w:t>
      </w:r>
      <w:r w:rsidRPr="00C71243">
        <w:rPr>
          <w:szCs w:val="24"/>
          <w:vertAlign w:val="superscript"/>
          <w:lang w:val="en-GB"/>
        </w:rPr>
        <w:t>2</w:t>
      </w:r>
      <w:r w:rsidRPr="00C71243">
        <w:rPr>
          <w:szCs w:val="24"/>
          <w:lang w:val="en-GB"/>
        </w:rPr>
        <w:t xml:space="preserve">, </w:t>
      </w:r>
      <w:r w:rsidRPr="00C71243">
        <w:rPr>
          <w:i/>
          <w:szCs w:val="24"/>
          <w:lang w:val="en-GB"/>
        </w:rPr>
        <w:t>g</w:t>
      </w:r>
      <w:r w:rsidRPr="00351A66">
        <w:rPr>
          <w:iCs/>
          <w:sz w:val="22"/>
          <w:szCs w:val="22"/>
          <w:vertAlign w:val="subscript"/>
          <w:lang w:val="en-GB"/>
        </w:rPr>
        <w:t>0</w:t>
      </w:r>
      <w:r w:rsidRPr="00C71243">
        <w:rPr>
          <w:i/>
          <w:sz w:val="22"/>
          <w:szCs w:val="22"/>
          <w:vertAlign w:val="subscript"/>
          <w:lang w:val="en-GB"/>
        </w:rPr>
        <w:t>j</w:t>
      </w:r>
      <w:r w:rsidRPr="00C71243">
        <w:rPr>
          <w:szCs w:val="24"/>
          <w:lang w:val="en-GB"/>
        </w:rPr>
        <w:t xml:space="preserve"> = (</w:t>
      </w:r>
      <w:r w:rsidRPr="00007C20">
        <w:rPr>
          <w:b/>
          <w:szCs w:val="24"/>
        </w:rPr>
        <w:sym w:font="Symbol" w:char="F077"/>
      </w:r>
      <w:r w:rsidRPr="00C71243">
        <w:rPr>
          <w:szCs w:val="24"/>
          <w:lang w:val="en-GB"/>
        </w:rPr>
        <w:t xml:space="preserve"> </w:t>
      </w:r>
      <w:r w:rsidRPr="00007C20">
        <w:rPr>
          <w:szCs w:val="24"/>
        </w:rPr>
        <w:sym w:font="Symbol" w:char="F0B4"/>
      </w:r>
      <w:r w:rsidRPr="00C71243">
        <w:rPr>
          <w:szCs w:val="24"/>
          <w:lang w:val="en-GB"/>
        </w:rPr>
        <w:t xml:space="preserve"> </w:t>
      </w:r>
      <w:r w:rsidRPr="00C71243">
        <w:rPr>
          <w:b/>
          <w:szCs w:val="24"/>
          <w:lang w:val="en-GB"/>
        </w:rPr>
        <w:t>r</w:t>
      </w:r>
      <w:r w:rsidRPr="00C71243">
        <w:rPr>
          <w:szCs w:val="24"/>
          <w:lang w:val="en-GB"/>
        </w:rPr>
        <w:t>)</w:t>
      </w:r>
      <w:r w:rsidRPr="00C71243">
        <w:rPr>
          <w:i/>
          <w:szCs w:val="24"/>
          <w:vertAlign w:val="subscript"/>
          <w:lang w:val="en-GB"/>
        </w:rPr>
        <w:t>j</w:t>
      </w:r>
      <w:r w:rsidRPr="00C71243">
        <w:rPr>
          <w:szCs w:val="24"/>
          <w:lang w:val="en-GB"/>
        </w:rPr>
        <w:t xml:space="preserve">/c, and </w:t>
      </w:r>
      <w:r w:rsidRPr="00C71243">
        <w:rPr>
          <w:i/>
          <w:szCs w:val="24"/>
          <w:lang w:val="en-GB"/>
        </w:rPr>
        <w:t>g</w:t>
      </w:r>
      <w:r w:rsidRPr="00C71243">
        <w:rPr>
          <w:i/>
          <w:sz w:val="22"/>
          <w:szCs w:val="22"/>
          <w:vertAlign w:val="subscript"/>
          <w:lang w:val="en-GB"/>
        </w:rPr>
        <w:t>ij</w:t>
      </w:r>
      <w:r w:rsidRPr="00C71243">
        <w:rPr>
          <w:szCs w:val="24"/>
          <w:lang w:val="en-GB"/>
        </w:rPr>
        <w:t xml:space="preserve"> </w:t>
      </w:r>
      <w:r w:rsidRPr="00007C20">
        <w:rPr>
          <w:szCs w:val="24"/>
        </w:rPr>
        <w:sym w:font="Symbol" w:char="F0BB"/>
      </w:r>
      <w:r w:rsidRPr="00C71243">
        <w:rPr>
          <w:szCs w:val="24"/>
          <w:lang w:val="en-GB"/>
        </w:rPr>
        <w:t xml:space="preserve"> </w:t>
      </w:r>
      <w:r w:rsidRPr="00007C20">
        <w:rPr>
          <w:i/>
          <w:szCs w:val="24"/>
        </w:rPr>
        <w:sym w:font="Symbol" w:char="F064"/>
      </w:r>
      <w:r w:rsidRPr="00C71243">
        <w:rPr>
          <w:i/>
          <w:sz w:val="22"/>
          <w:szCs w:val="22"/>
          <w:vertAlign w:val="subscript"/>
          <w:lang w:val="en-GB"/>
        </w:rPr>
        <w:t>ij</w:t>
      </w:r>
      <w:r w:rsidRPr="00C71243">
        <w:rPr>
          <w:szCs w:val="24"/>
          <w:lang w:val="en-GB"/>
        </w:rPr>
        <w:t xml:space="preserve">, where </w:t>
      </w:r>
      <w:r w:rsidRPr="00C71243">
        <w:rPr>
          <w:b/>
          <w:szCs w:val="24"/>
          <w:lang w:val="en-GB"/>
        </w:rPr>
        <w:t>r</w:t>
      </w:r>
      <w:r w:rsidRPr="00C71243">
        <w:rPr>
          <w:szCs w:val="24"/>
          <w:lang w:val="en-GB"/>
        </w:rPr>
        <w:t xml:space="preserve"> is the position of a point on </w:t>
      </w:r>
      <w:r w:rsidRPr="00C71243">
        <w:rPr>
          <w:lang w:val="en-GB"/>
        </w:rPr>
        <w:t>the</w:t>
      </w:r>
      <w:r w:rsidRPr="00C71243">
        <w:rPr>
          <w:szCs w:val="24"/>
          <w:lang w:val="en-GB"/>
        </w:rPr>
        <w:t xml:space="preserve"> signal path. The coordinate time (TT) is (1 – </w:t>
      </w:r>
      <w:r w:rsidRPr="00C71243">
        <w:rPr>
          <w:i/>
          <w:szCs w:val="24"/>
          <w:lang w:val="en-GB"/>
        </w:rPr>
        <w:t>L</w:t>
      </w:r>
      <w:r w:rsidRPr="00C71243">
        <w:rPr>
          <w:i/>
          <w:szCs w:val="24"/>
          <w:vertAlign w:val="subscript"/>
          <w:lang w:val="en-GB"/>
        </w:rPr>
        <w:t>G</w:t>
      </w:r>
      <w:r w:rsidRPr="00C71243">
        <w:rPr>
          <w:szCs w:val="24"/>
          <w:lang w:val="en-GB"/>
        </w:rPr>
        <w:t xml:space="preserve">) </w:t>
      </w:r>
      <w:r w:rsidRPr="00007C20">
        <w:rPr>
          <w:szCs w:val="24"/>
        </w:rPr>
        <w:sym w:font="Symbol" w:char="F044"/>
      </w:r>
      <w:r w:rsidRPr="00C71243">
        <w:rPr>
          <w:i/>
          <w:szCs w:val="24"/>
          <w:lang w:val="en-GB"/>
        </w:rPr>
        <w:t>t.</w:t>
      </w:r>
      <w:r w:rsidRPr="00C71243">
        <w:rPr>
          <w:szCs w:val="24"/>
          <w:lang w:val="en-GB"/>
        </w:rPr>
        <w:t xml:space="preserve"> The coordinate time elapsed between emission and reception of an electromagnetic signal is then:</w:t>
      </w:r>
    </w:p>
    <w:p w14:paraId="09CFBCC2" w14:textId="77777777" w:rsidR="00AE6D7D" w:rsidRPr="00C71243" w:rsidRDefault="00AE6D7D" w:rsidP="00AE6D7D">
      <w:pPr>
        <w:pStyle w:val="Equation"/>
        <w:rPr>
          <w:lang w:val="en-GB"/>
        </w:rPr>
      </w:pPr>
      <w:r w:rsidRPr="00C71243">
        <w:rPr>
          <w:lang w:val="en-GB"/>
        </w:rPr>
        <w:tab/>
      </w:r>
      <w:r w:rsidRPr="00C71243">
        <w:rPr>
          <w:lang w:val="en-GB"/>
        </w:rPr>
        <w:tab/>
      </w:r>
      <w:r w:rsidRPr="00007C20">
        <w:rPr>
          <w:position w:val="-38"/>
        </w:rPr>
        <w:object w:dxaOrig="4060" w:dyaOrig="760" w14:anchorId="79BE290B">
          <v:shape id="_x0000_i1057" type="#_x0000_t75" alt="" style="width:203.2pt;height:39.3pt" o:ole="">
            <v:imagedata r:id="rId78" o:title=""/>
          </v:shape>
          <o:OLEObject Type="Embed" ProgID="Equation.DSMT4" ShapeID="_x0000_i1057" DrawAspect="Content" ObjectID="_1615636300" r:id="rId79"/>
        </w:object>
      </w:r>
      <w:r w:rsidRPr="00C71243">
        <w:rPr>
          <w:lang w:val="en-GB"/>
        </w:rPr>
        <w:tab/>
        <w:t>(32)</w:t>
      </w:r>
    </w:p>
    <w:p w14:paraId="0189248A" w14:textId="77777777" w:rsidR="00AE6D7D" w:rsidRPr="00C71243" w:rsidRDefault="00AE6D7D" w:rsidP="00AE6D7D">
      <w:pPr>
        <w:rPr>
          <w:szCs w:val="24"/>
          <w:lang w:val="en-GB"/>
        </w:rPr>
      </w:pPr>
      <w:r w:rsidRPr="00C71243">
        <w:rPr>
          <w:szCs w:val="24"/>
          <w:lang w:val="en-GB"/>
        </w:rPr>
        <w:t xml:space="preserve">where </w:t>
      </w:r>
      <w:r w:rsidRPr="00C71243">
        <w:rPr>
          <w:i/>
          <w:szCs w:val="24"/>
          <w:lang w:val="en-GB"/>
        </w:rPr>
        <w:t>dr</w:t>
      </w:r>
      <w:r w:rsidRPr="00C71243">
        <w:rPr>
          <w:szCs w:val="24"/>
          <w:lang w:val="en-GB"/>
        </w:rPr>
        <w:t xml:space="preserve"> is the increment of standard length, or proper length, along the transmission path, </w:t>
      </w:r>
      <w:r w:rsidRPr="00007C20">
        <w:rPr>
          <w:rFonts w:ascii="Symbol" w:hAnsi="Symbol"/>
          <w:szCs w:val="24"/>
        </w:rPr>
        <w:t></w:t>
      </w:r>
      <w:r w:rsidRPr="00C71243">
        <w:rPr>
          <w:i/>
          <w:szCs w:val="24"/>
          <w:lang w:val="en-GB"/>
        </w:rPr>
        <w:t>U</w:t>
      </w:r>
      <w:r w:rsidRPr="00C71243">
        <w:rPr>
          <w:szCs w:val="24"/>
          <w:lang w:val="en-GB"/>
        </w:rPr>
        <w:t>(</w:t>
      </w:r>
      <w:r w:rsidRPr="00C71243">
        <w:rPr>
          <w:b/>
          <w:szCs w:val="24"/>
          <w:lang w:val="en-GB"/>
        </w:rPr>
        <w:t>r</w:t>
      </w:r>
      <w:r w:rsidRPr="00C71243">
        <w:rPr>
          <w:szCs w:val="24"/>
          <w:lang w:val="en-GB"/>
        </w:rPr>
        <w:t xml:space="preserve">) is the </w:t>
      </w:r>
      <w:r w:rsidRPr="00C71243">
        <w:rPr>
          <w:lang w:val="en-GB"/>
        </w:rPr>
        <w:t>potential</w:t>
      </w:r>
      <w:r w:rsidRPr="00C71243">
        <w:rPr>
          <w:szCs w:val="24"/>
          <w:lang w:val="en-GB"/>
        </w:rPr>
        <w:t xml:space="preserve"> at the point, </w:t>
      </w:r>
      <w:r w:rsidRPr="00C71243">
        <w:rPr>
          <w:b/>
          <w:szCs w:val="24"/>
          <w:lang w:val="en-GB"/>
        </w:rPr>
        <w:t>r</w:t>
      </w:r>
      <w:r w:rsidRPr="00C71243">
        <w:rPr>
          <w:szCs w:val="24"/>
          <w:lang w:val="en-GB"/>
        </w:rPr>
        <w:t>, on the transmission path less the potential at the geoid (see equation (19)), as viewed from an Earth-fixed coordinate system.</w:t>
      </w:r>
    </w:p>
    <w:p w14:paraId="054B6F3E" w14:textId="71082532" w:rsidR="00AE6D7D" w:rsidRPr="00C71243" w:rsidRDefault="00AE6D7D" w:rsidP="00351A66">
      <w:pPr>
        <w:rPr>
          <w:szCs w:val="24"/>
          <w:lang w:val="en-GB"/>
        </w:rPr>
      </w:pPr>
      <w:r w:rsidRPr="00C71243">
        <w:rPr>
          <w:lang w:val="en-GB"/>
        </w:rPr>
        <w:t>Neglecting</w:t>
      </w:r>
      <w:r w:rsidRPr="00C71243">
        <w:rPr>
          <w:szCs w:val="24"/>
          <w:lang w:val="en-GB"/>
        </w:rPr>
        <w:t xml:space="preserve"> </w:t>
      </w:r>
      <w:r w:rsidRPr="00007C20">
        <w:rPr>
          <w:rFonts w:ascii="Symbol" w:hAnsi="Symbol"/>
          <w:szCs w:val="24"/>
        </w:rPr>
        <w:t></w:t>
      </w:r>
      <w:r w:rsidRPr="00C71243">
        <w:rPr>
          <w:i/>
          <w:szCs w:val="24"/>
          <w:lang w:val="en-GB"/>
        </w:rPr>
        <w:t>U</w:t>
      </w:r>
      <w:r w:rsidRPr="00C71243">
        <w:rPr>
          <w:szCs w:val="24"/>
          <w:lang w:val="en-GB"/>
        </w:rPr>
        <w:t>(</w:t>
      </w:r>
      <w:r w:rsidRPr="00C71243">
        <w:rPr>
          <w:b/>
          <w:szCs w:val="24"/>
          <w:lang w:val="en-GB"/>
        </w:rPr>
        <w:t>r</w:t>
      </w:r>
      <w:r w:rsidRPr="00C71243">
        <w:rPr>
          <w:szCs w:val="24"/>
          <w:lang w:val="en-GB"/>
        </w:rPr>
        <w:t xml:space="preserve">), the first term of </w:t>
      </w:r>
      <w:r w:rsidR="00351A66">
        <w:rPr>
          <w:szCs w:val="24"/>
          <w:lang w:val="en-GB"/>
        </w:rPr>
        <w:t xml:space="preserve">equation </w:t>
      </w:r>
      <w:r w:rsidRPr="00C71243">
        <w:rPr>
          <w:szCs w:val="24"/>
          <w:lang w:val="en-GB"/>
        </w:rPr>
        <w:t xml:space="preserve">(32) is </w:t>
      </w:r>
      <w:r w:rsidRPr="00007C20">
        <w:rPr>
          <w:iCs/>
          <w:szCs w:val="24"/>
        </w:rPr>
        <w:sym w:font="Symbol" w:char="F072"/>
      </w:r>
      <w:r w:rsidRPr="00007C20">
        <w:rPr>
          <w:i/>
          <w:szCs w:val="24"/>
        </w:rPr>
        <w:sym w:font="Symbol" w:char="F0A2"/>
      </w:r>
      <w:r w:rsidRPr="00C71243">
        <w:rPr>
          <w:szCs w:val="24"/>
          <w:lang w:val="en-GB"/>
        </w:rPr>
        <w:t xml:space="preserve">/c, where </w:t>
      </w:r>
      <w:r w:rsidRPr="00007C20">
        <w:rPr>
          <w:iCs/>
          <w:szCs w:val="24"/>
        </w:rPr>
        <w:sym w:font="Symbol" w:char="F072"/>
      </w:r>
      <w:r w:rsidRPr="00007C20">
        <w:rPr>
          <w:i/>
          <w:szCs w:val="24"/>
        </w:rPr>
        <w:sym w:font="Symbol" w:char="F0A2"/>
      </w:r>
      <w:r w:rsidRPr="00C71243">
        <w:rPr>
          <w:szCs w:val="24"/>
          <w:lang w:val="en-GB"/>
        </w:rPr>
        <w:t xml:space="preserve"> is the Euclidean path length in the ECEF coordinate system. If the transmitter has position </w:t>
      </w:r>
      <w:r w:rsidRPr="00C71243">
        <w:rPr>
          <w:b/>
          <w:szCs w:val="24"/>
          <w:lang w:val="en-GB"/>
        </w:rPr>
        <w:t>r</w:t>
      </w:r>
      <w:r w:rsidRPr="00C71243">
        <w:rPr>
          <w:i/>
          <w:sz w:val="20"/>
          <w:vertAlign w:val="subscript"/>
          <w:lang w:val="en-GB"/>
        </w:rPr>
        <w:t>T</w:t>
      </w:r>
      <w:r w:rsidRPr="00C71243">
        <w:rPr>
          <w:szCs w:val="24"/>
          <w:lang w:val="en-GB"/>
        </w:rPr>
        <w:t xml:space="preserve"> and the receiver has position </w:t>
      </w:r>
      <w:r w:rsidRPr="00C71243">
        <w:rPr>
          <w:b/>
          <w:szCs w:val="24"/>
          <w:lang w:val="en-GB"/>
        </w:rPr>
        <w:t>r</w:t>
      </w:r>
      <w:r w:rsidRPr="00C71243">
        <w:rPr>
          <w:i/>
          <w:sz w:val="20"/>
          <w:vertAlign w:val="subscript"/>
          <w:lang w:val="en-GB"/>
        </w:rPr>
        <w:t>R</w:t>
      </w:r>
      <w:r w:rsidRPr="00C71243">
        <w:rPr>
          <w:szCs w:val="24"/>
          <w:lang w:val="en-GB"/>
        </w:rPr>
        <w:t xml:space="preserve"> and velocity </w:t>
      </w:r>
      <w:r w:rsidRPr="00C71243">
        <w:rPr>
          <w:b/>
          <w:szCs w:val="24"/>
          <w:lang w:val="en-GB"/>
        </w:rPr>
        <w:t>v</w:t>
      </w:r>
      <w:r w:rsidRPr="00007C20">
        <w:rPr>
          <w:szCs w:val="24"/>
        </w:rPr>
        <w:sym w:font="Symbol" w:char="F0A2"/>
      </w:r>
      <w:r w:rsidRPr="00C71243">
        <w:rPr>
          <w:i/>
          <w:szCs w:val="24"/>
          <w:vertAlign w:val="subscript"/>
          <w:lang w:val="en-GB"/>
        </w:rPr>
        <w:t>R</w:t>
      </w:r>
      <w:r w:rsidRPr="00C71243">
        <w:rPr>
          <w:szCs w:val="24"/>
          <w:lang w:val="en-GB"/>
        </w:rPr>
        <w:t>, then:</w:t>
      </w:r>
    </w:p>
    <w:p w14:paraId="39F75E57" w14:textId="29112C19" w:rsidR="00AE6D7D" w:rsidRPr="00C71243" w:rsidRDefault="00AE6D7D" w:rsidP="00AE6D7D">
      <w:pPr>
        <w:pStyle w:val="Equation"/>
        <w:rPr>
          <w:lang w:val="en-GB"/>
        </w:rPr>
      </w:pPr>
      <w:r w:rsidRPr="00C71243">
        <w:rPr>
          <w:lang w:val="en-GB"/>
        </w:rPr>
        <w:tab/>
      </w:r>
      <w:r w:rsidRPr="00C71243">
        <w:rPr>
          <w:lang w:val="en-GB"/>
        </w:rPr>
        <w:tab/>
      </w:r>
      <w:r w:rsidR="00351A66" w:rsidRPr="00351A66">
        <w:rPr>
          <w:position w:val="-24"/>
        </w:rPr>
        <w:object w:dxaOrig="6880" w:dyaOrig="620" w14:anchorId="0F39952B">
          <v:shape id="_x0000_i1058" type="#_x0000_t75" alt="" style="width:344.55pt;height:30.5pt" o:ole="">
            <v:imagedata r:id="rId80" o:title=""/>
          </v:shape>
          <o:OLEObject Type="Embed" ProgID="Equation.DSMT4" ShapeID="_x0000_i1058" DrawAspect="Content" ObjectID="_1615636301" r:id="rId81"/>
        </w:object>
      </w:r>
      <w:r w:rsidRPr="00C71243">
        <w:rPr>
          <w:lang w:val="en-GB"/>
        </w:rPr>
        <w:tab/>
        <w:t>(33)</w:t>
      </w:r>
    </w:p>
    <w:p w14:paraId="61EAF326" w14:textId="77777777" w:rsidR="00AE6D7D" w:rsidRPr="00C71243" w:rsidRDefault="00AE6D7D" w:rsidP="00AE6D7D">
      <w:pPr>
        <w:rPr>
          <w:szCs w:val="24"/>
          <w:lang w:val="en-GB"/>
        </w:rPr>
      </w:pPr>
      <w:r w:rsidRPr="00C71243">
        <w:rPr>
          <w:lang w:val="en-GB"/>
        </w:rPr>
        <w:t>where</w:t>
      </w:r>
      <w:r w:rsidRPr="00C71243">
        <w:rPr>
          <w:szCs w:val="24"/>
          <w:lang w:val="en-GB"/>
        </w:rPr>
        <w:t xml:space="preserve"> </w:t>
      </w:r>
      <w:r w:rsidRPr="00007C20">
        <w:rPr>
          <w:szCs w:val="24"/>
        </w:rPr>
        <w:sym w:font="Symbol" w:char="F044"/>
      </w:r>
      <w:r w:rsidRPr="00C71243">
        <w:rPr>
          <w:b/>
          <w:szCs w:val="24"/>
          <w:lang w:val="en-GB"/>
        </w:rPr>
        <w:t>r</w:t>
      </w:r>
      <w:r w:rsidRPr="00C71243">
        <w:rPr>
          <w:szCs w:val="24"/>
          <w:lang w:val="en-GB"/>
        </w:rPr>
        <w:t xml:space="preserve"> </w:t>
      </w:r>
      <w:r w:rsidRPr="00007C20">
        <w:rPr>
          <w:szCs w:val="24"/>
        </w:rPr>
        <w:sym w:font="Symbol" w:char="F0BA"/>
      </w:r>
      <w:r w:rsidRPr="00C71243">
        <w:rPr>
          <w:szCs w:val="24"/>
          <w:lang w:val="en-GB"/>
        </w:rPr>
        <w:t xml:space="preserve"> </w:t>
      </w:r>
      <w:r w:rsidRPr="00C71243">
        <w:rPr>
          <w:b/>
          <w:szCs w:val="24"/>
          <w:lang w:val="en-GB"/>
        </w:rPr>
        <w:t>r</w:t>
      </w:r>
      <w:r w:rsidRPr="00C71243">
        <w:rPr>
          <w:szCs w:val="24"/>
          <w:lang w:val="en-GB"/>
        </w:rPr>
        <w:t>(</w:t>
      </w:r>
      <w:r w:rsidRPr="00C71243">
        <w:rPr>
          <w:i/>
          <w:szCs w:val="24"/>
          <w:lang w:val="en-GB"/>
        </w:rPr>
        <w:t>t</w:t>
      </w:r>
      <w:r w:rsidRPr="00C71243">
        <w:rPr>
          <w:i/>
          <w:sz w:val="22"/>
          <w:szCs w:val="22"/>
          <w:vertAlign w:val="subscript"/>
          <w:lang w:val="en-GB"/>
        </w:rPr>
        <w:t>T</w:t>
      </w:r>
      <w:r w:rsidRPr="00C71243">
        <w:rPr>
          <w:szCs w:val="24"/>
          <w:lang w:val="en-GB"/>
        </w:rPr>
        <w:t xml:space="preserve">) – </w:t>
      </w:r>
      <w:r w:rsidRPr="00C71243">
        <w:rPr>
          <w:b/>
          <w:szCs w:val="24"/>
          <w:lang w:val="en-GB"/>
        </w:rPr>
        <w:t>r</w:t>
      </w:r>
      <w:r w:rsidRPr="00C71243">
        <w:rPr>
          <w:i/>
          <w:sz w:val="22"/>
          <w:szCs w:val="22"/>
          <w:vertAlign w:val="subscript"/>
          <w:lang w:val="en-GB"/>
        </w:rPr>
        <w:t>T</w:t>
      </w:r>
      <w:r w:rsidRPr="00C71243">
        <w:rPr>
          <w:szCs w:val="24"/>
          <w:lang w:val="en-GB"/>
        </w:rPr>
        <w:t>(</w:t>
      </w:r>
      <w:r w:rsidRPr="00C71243">
        <w:rPr>
          <w:i/>
          <w:szCs w:val="24"/>
          <w:lang w:val="en-GB"/>
        </w:rPr>
        <w:t>t</w:t>
      </w:r>
      <w:r w:rsidRPr="00C71243">
        <w:rPr>
          <w:i/>
          <w:sz w:val="22"/>
          <w:szCs w:val="22"/>
          <w:vertAlign w:val="subscript"/>
          <w:lang w:val="en-GB"/>
        </w:rPr>
        <w:t>T</w:t>
      </w:r>
      <w:r w:rsidRPr="00C71243">
        <w:rPr>
          <w:szCs w:val="24"/>
          <w:lang w:val="en-GB"/>
        </w:rPr>
        <w:t>).</w:t>
      </w:r>
    </w:p>
    <w:p w14:paraId="0D7ED498" w14:textId="77777777" w:rsidR="00AE6D7D" w:rsidRPr="00C71243" w:rsidRDefault="00AE6D7D" w:rsidP="00AE6D7D">
      <w:pPr>
        <w:rPr>
          <w:szCs w:val="24"/>
          <w:lang w:val="en-GB"/>
        </w:rPr>
      </w:pPr>
      <w:r w:rsidRPr="00C71243">
        <w:rPr>
          <w:szCs w:val="24"/>
          <w:lang w:val="en-GB"/>
        </w:rPr>
        <w:t xml:space="preserve">The </w:t>
      </w:r>
      <w:r w:rsidRPr="00C71243">
        <w:rPr>
          <w:lang w:val="en-GB"/>
        </w:rPr>
        <w:t>second</w:t>
      </w:r>
      <w:r w:rsidRPr="00C71243">
        <w:rPr>
          <w:szCs w:val="24"/>
          <w:lang w:val="en-GB"/>
        </w:rPr>
        <w:t xml:space="preserve"> term of equation (32) is the Sagnac effect:</w:t>
      </w:r>
    </w:p>
    <w:p w14:paraId="55AE9240" w14:textId="77777777" w:rsidR="00AE6D7D" w:rsidRPr="00C71243" w:rsidRDefault="00AE6D7D" w:rsidP="00AE6D7D">
      <w:pPr>
        <w:pStyle w:val="Equation"/>
        <w:rPr>
          <w:lang w:val="en-GB"/>
        </w:rPr>
      </w:pPr>
      <w:r w:rsidRPr="00C71243">
        <w:rPr>
          <w:lang w:val="en-GB"/>
        </w:rPr>
        <w:tab/>
      </w:r>
      <w:r w:rsidRPr="00C71243">
        <w:rPr>
          <w:lang w:val="en-GB"/>
        </w:rPr>
        <w:tab/>
      </w:r>
      <w:r w:rsidRPr="00007C20">
        <w:object w:dxaOrig="3600" w:dyaOrig="620" w14:anchorId="2F1C4400">
          <v:shape id="_x0000_i1059" type="#_x0000_t75" alt="" style="width:180.2pt;height:30.5pt;mso-width-percent:0;mso-height-percent:0;mso-width-percent:0;mso-height-percent:0" o:ole="">
            <v:imagedata r:id="rId82" o:title=""/>
          </v:shape>
          <o:OLEObject Type="Embed" ProgID="Equation.DSMT4" ShapeID="_x0000_i1059" DrawAspect="Content" ObjectID="_1615636302" r:id="rId83"/>
        </w:object>
      </w:r>
      <w:r w:rsidRPr="00C71243">
        <w:rPr>
          <w:lang w:val="en-GB"/>
        </w:rPr>
        <w:tab/>
        <w:t>(34)</w:t>
      </w:r>
    </w:p>
    <w:p w14:paraId="252D8295" w14:textId="77777777" w:rsidR="00AE6D7D" w:rsidRPr="00C71243" w:rsidRDefault="00AE6D7D" w:rsidP="00AE6D7D">
      <w:pPr>
        <w:rPr>
          <w:szCs w:val="24"/>
          <w:lang w:val="en-GB"/>
        </w:rPr>
      </w:pPr>
      <w:r w:rsidRPr="00C71243">
        <w:rPr>
          <w:szCs w:val="24"/>
          <w:lang w:val="en-GB"/>
        </w:rPr>
        <w:t xml:space="preserve">where </w:t>
      </w:r>
      <w:r w:rsidRPr="00C71243">
        <w:rPr>
          <w:i/>
          <w:szCs w:val="24"/>
          <w:lang w:val="en-GB"/>
        </w:rPr>
        <w:t>A</w:t>
      </w:r>
      <w:r w:rsidRPr="00C71243">
        <w:rPr>
          <w:i/>
          <w:szCs w:val="24"/>
          <w:vertAlign w:val="subscript"/>
          <w:lang w:val="en-GB"/>
        </w:rPr>
        <w:t>E</w:t>
      </w:r>
      <w:r w:rsidRPr="00C71243">
        <w:rPr>
          <w:szCs w:val="24"/>
          <w:lang w:val="en-GB"/>
        </w:rPr>
        <w:t xml:space="preserve"> is the projection onto the equatorial plane of the area formed by the center of rotation and the endpoints of the signal path. The area is positive when the signal path has an eastward component.</w:t>
      </w:r>
    </w:p>
    <w:p w14:paraId="5DF76618" w14:textId="77777777" w:rsidR="00AE6D7D" w:rsidRPr="00351A66" w:rsidRDefault="00AE6D7D" w:rsidP="00351A66">
      <w:pPr>
        <w:rPr>
          <w:i/>
          <w:iCs/>
          <w:lang w:val="en-GB"/>
        </w:rPr>
      </w:pPr>
      <w:bookmarkStart w:id="40" w:name="_Toc525440834"/>
      <w:bookmarkStart w:id="41" w:name="_Toc529785767"/>
      <w:r w:rsidRPr="00351A66">
        <w:rPr>
          <w:i/>
          <w:iCs/>
          <w:lang w:val="en-GB"/>
        </w:rPr>
        <w:t>Barycentric Coordinate System</w:t>
      </w:r>
      <w:bookmarkEnd w:id="40"/>
      <w:bookmarkEnd w:id="41"/>
    </w:p>
    <w:p w14:paraId="771489FF" w14:textId="4CFBBE50" w:rsidR="00AE6D7D" w:rsidRPr="00C71243" w:rsidRDefault="00AE6D7D" w:rsidP="00351A66">
      <w:pPr>
        <w:rPr>
          <w:lang w:val="en-GB"/>
        </w:rPr>
      </w:pPr>
      <w:r w:rsidRPr="00C71243">
        <w:rPr>
          <w:lang w:val="en-GB"/>
        </w:rPr>
        <w:t>If an electromagnetic signal is sent in a barycentric coordinate system with Cartesian coordinates (</w:t>
      </w:r>
      <w:r w:rsidRPr="00C71243">
        <w:rPr>
          <w:i/>
          <w:lang w:val="en-GB"/>
        </w:rPr>
        <w:t>x</w:t>
      </w:r>
      <w:r w:rsidRPr="00C71243">
        <w:rPr>
          <w:lang w:val="en-GB"/>
        </w:rPr>
        <w:t>, </w:t>
      </w:r>
      <w:r w:rsidRPr="00C71243">
        <w:rPr>
          <w:i/>
          <w:lang w:val="en-GB"/>
        </w:rPr>
        <w:t>y</w:t>
      </w:r>
      <w:r w:rsidRPr="00C71243">
        <w:rPr>
          <w:lang w:val="en-GB"/>
        </w:rPr>
        <w:t xml:space="preserve">, </w:t>
      </w:r>
      <w:r w:rsidRPr="00C71243">
        <w:rPr>
          <w:i/>
          <w:lang w:val="en-GB"/>
        </w:rPr>
        <w:t>z</w:t>
      </w:r>
      <w:r w:rsidRPr="00C71243">
        <w:rPr>
          <w:lang w:val="en-GB"/>
        </w:rPr>
        <w:t>) from a transmitter at point (</w:t>
      </w:r>
      <w:r w:rsidRPr="00007C20">
        <w:sym w:font="Symbol" w:char="F02D"/>
      </w:r>
      <w:r w:rsidRPr="00C71243">
        <w:rPr>
          <w:i/>
          <w:lang w:val="en-GB"/>
        </w:rPr>
        <w:t>a</w:t>
      </w:r>
      <w:r w:rsidRPr="00C71243">
        <w:rPr>
          <w:i/>
          <w:sz w:val="22"/>
          <w:szCs w:val="22"/>
          <w:vertAlign w:val="subscript"/>
          <w:lang w:val="en-GB"/>
        </w:rPr>
        <w:t>T</w:t>
      </w:r>
      <w:r w:rsidRPr="00C71243">
        <w:rPr>
          <w:lang w:val="en-GB"/>
        </w:rPr>
        <w:t xml:space="preserve">, </w:t>
      </w:r>
      <w:r w:rsidRPr="00C71243">
        <w:rPr>
          <w:i/>
          <w:lang w:val="en-GB"/>
        </w:rPr>
        <w:t>b</w:t>
      </w:r>
      <w:r w:rsidRPr="00C71243">
        <w:rPr>
          <w:lang w:val="en-GB"/>
        </w:rPr>
        <w:t>, 0) to a receiver at point (</w:t>
      </w:r>
      <w:r w:rsidRPr="00C71243">
        <w:rPr>
          <w:i/>
          <w:lang w:val="en-GB"/>
        </w:rPr>
        <w:t>a</w:t>
      </w:r>
      <w:r w:rsidRPr="00C71243">
        <w:rPr>
          <w:i/>
          <w:sz w:val="22"/>
          <w:szCs w:val="22"/>
          <w:vertAlign w:val="subscript"/>
          <w:lang w:val="en-GB"/>
        </w:rPr>
        <w:t>R</w:t>
      </w:r>
      <w:r w:rsidRPr="00C71243">
        <w:rPr>
          <w:lang w:val="en-GB"/>
        </w:rPr>
        <w:t xml:space="preserve">, </w:t>
      </w:r>
      <w:r w:rsidRPr="00C71243">
        <w:rPr>
          <w:i/>
          <w:lang w:val="en-GB"/>
        </w:rPr>
        <w:t>b</w:t>
      </w:r>
      <w:r w:rsidRPr="00C71243">
        <w:rPr>
          <w:lang w:val="en-GB"/>
        </w:rPr>
        <w:t xml:space="preserve">, 0) along the approximately straight line path </w:t>
      </w:r>
      <w:r w:rsidRPr="00C71243">
        <w:rPr>
          <w:i/>
          <w:lang w:val="en-GB"/>
        </w:rPr>
        <w:t>y</w:t>
      </w:r>
      <w:r w:rsidRPr="00C71243">
        <w:rPr>
          <w:lang w:val="en-GB"/>
        </w:rPr>
        <w:t xml:space="preserve"> = </w:t>
      </w:r>
      <w:r w:rsidRPr="00C71243">
        <w:rPr>
          <w:i/>
          <w:lang w:val="en-GB"/>
        </w:rPr>
        <w:t>b</w:t>
      </w:r>
      <w:r w:rsidRPr="00C71243">
        <w:rPr>
          <w:lang w:val="en-GB"/>
        </w:rPr>
        <w:t xml:space="preserve"> (neglecting gravitational deflection), where </w:t>
      </w:r>
      <w:r w:rsidRPr="00C71243">
        <w:rPr>
          <w:i/>
          <w:lang w:val="en-GB"/>
        </w:rPr>
        <w:t>b</w:t>
      </w:r>
      <w:r w:rsidRPr="00C71243">
        <w:rPr>
          <w:lang w:val="en-GB"/>
        </w:rPr>
        <w:t xml:space="preserve"> is the distance of closest approach to the Sun. The coordinate time of propagation (TCB) is:</w:t>
      </w:r>
    </w:p>
    <w:p w14:paraId="69FEEF53" w14:textId="77777777" w:rsidR="00AE6D7D" w:rsidRPr="00C71243" w:rsidRDefault="00AE6D7D" w:rsidP="00AE6D7D">
      <w:pPr>
        <w:pStyle w:val="Equation"/>
        <w:rPr>
          <w:lang w:val="en-GB"/>
        </w:rPr>
      </w:pPr>
      <w:r w:rsidRPr="00C71243">
        <w:rPr>
          <w:lang w:val="en-GB"/>
        </w:rPr>
        <w:tab/>
      </w:r>
      <w:r w:rsidRPr="00007C20">
        <w:object w:dxaOrig="7680" w:dyaOrig="1040" w14:anchorId="6A69825F">
          <v:shape id="_x0000_i1060" type="#_x0000_t75" alt="" style="width:384.75pt;height:52.55pt;mso-width-percent:0;mso-height-percent:0;mso-width-percent:0;mso-height-percent:0" o:ole="">
            <v:imagedata r:id="rId84" o:title=""/>
          </v:shape>
          <o:OLEObject Type="Embed" ProgID="Equation.DSMT4" ShapeID="_x0000_i1060" DrawAspect="Content" ObjectID="_1615636303" r:id="rId85"/>
        </w:object>
      </w:r>
      <w:r w:rsidRPr="00C71243">
        <w:rPr>
          <w:lang w:val="en-GB"/>
        </w:rPr>
        <w:tab/>
        <w:t>(35)</w:t>
      </w:r>
    </w:p>
    <w:p w14:paraId="74302E5F" w14:textId="77777777" w:rsidR="00AE6D7D" w:rsidRPr="00C71243" w:rsidRDefault="00AE6D7D" w:rsidP="00AE6D7D">
      <w:pPr>
        <w:rPr>
          <w:lang w:val="en-GB"/>
        </w:rPr>
      </w:pPr>
      <w:r w:rsidRPr="00C71243">
        <w:rPr>
          <w:lang w:val="en-GB"/>
        </w:rPr>
        <w:t xml:space="preserve">where </w:t>
      </w:r>
      <w:r w:rsidRPr="00C71243">
        <w:rPr>
          <w:i/>
          <w:lang w:val="en-GB"/>
        </w:rPr>
        <w:t>U</w:t>
      </w:r>
      <w:r w:rsidRPr="00C71243">
        <w:rPr>
          <w:i/>
          <w:vertAlign w:val="subscript"/>
          <w:lang w:val="en-GB"/>
        </w:rPr>
        <w:t>S</w:t>
      </w:r>
      <w:r w:rsidRPr="00C71243">
        <w:rPr>
          <w:lang w:val="en-GB"/>
        </w:rPr>
        <w:t xml:space="preserve"> is </w:t>
      </w:r>
      <w:r w:rsidRPr="00C71243">
        <w:rPr>
          <w:szCs w:val="24"/>
          <w:lang w:val="en-GB"/>
        </w:rPr>
        <w:t>the</w:t>
      </w:r>
      <w:r w:rsidRPr="00C71243">
        <w:rPr>
          <w:lang w:val="en-GB"/>
        </w:rPr>
        <w:t xml:space="preserve"> gravitational potential of the Sun. Therefore, </w:t>
      </w:r>
    </w:p>
    <w:p w14:paraId="776FEFF0" w14:textId="77777777" w:rsidR="00AE6D7D" w:rsidRPr="00C71243" w:rsidRDefault="00AE6D7D" w:rsidP="00AE6D7D">
      <w:pPr>
        <w:pStyle w:val="Equation"/>
        <w:rPr>
          <w:lang w:val="en-GB"/>
        </w:rPr>
      </w:pPr>
      <w:r w:rsidRPr="00C71243">
        <w:rPr>
          <w:lang w:val="en-GB"/>
        </w:rPr>
        <w:tab/>
      </w:r>
      <w:r w:rsidRPr="00C71243">
        <w:rPr>
          <w:lang w:val="en-GB"/>
        </w:rPr>
        <w:tab/>
      </w:r>
      <w:r w:rsidRPr="00007C20">
        <w:object w:dxaOrig="4360" w:dyaOrig="840" w14:anchorId="6CBB7690">
          <v:shape id="_x0000_i1061" type="#_x0000_t75" alt="" style="width:217.75pt;height:43.75pt;mso-width-percent:0;mso-height-percent:0;mso-width-percent:0;mso-height-percent:0" o:ole="">
            <v:imagedata r:id="rId86" o:title=""/>
          </v:shape>
          <o:OLEObject Type="Embed" ProgID="Equation.DSMT4" ShapeID="_x0000_i1061" DrawAspect="Content" ObjectID="_1615636304" r:id="rId87"/>
        </w:object>
      </w:r>
      <w:r w:rsidRPr="00C71243">
        <w:rPr>
          <w:lang w:val="en-GB"/>
        </w:rPr>
        <w:tab/>
        <w:t>(36)</w:t>
      </w:r>
    </w:p>
    <w:p w14:paraId="1C54CD17" w14:textId="77777777" w:rsidR="00AE6D7D" w:rsidRPr="00C71243" w:rsidRDefault="00AE6D7D" w:rsidP="00AE6D7D">
      <w:pPr>
        <w:keepNext/>
        <w:rPr>
          <w:lang w:val="en-GB"/>
        </w:rPr>
      </w:pPr>
      <w:r w:rsidRPr="00C71243">
        <w:rPr>
          <w:lang w:val="en-GB"/>
        </w:rPr>
        <w:t xml:space="preserve">Scaled to </w:t>
      </w:r>
      <w:r w:rsidRPr="00C71243">
        <w:rPr>
          <w:szCs w:val="24"/>
          <w:lang w:val="en-GB"/>
        </w:rPr>
        <w:t>the</w:t>
      </w:r>
      <w:r w:rsidRPr="00C71243">
        <w:rPr>
          <w:lang w:val="en-GB"/>
        </w:rPr>
        <w:t xml:space="preserve"> Terrestrial Time (TT) of propagation recorded by a clock on the geoid,</w:t>
      </w:r>
    </w:p>
    <w:p w14:paraId="7C4CAB6A" w14:textId="77777777" w:rsidR="00AE6D7D" w:rsidRPr="00C71243" w:rsidRDefault="00AE6D7D" w:rsidP="00AE6D7D">
      <w:pPr>
        <w:pStyle w:val="Equation"/>
        <w:rPr>
          <w:lang w:val="en-GB"/>
        </w:rPr>
      </w:pPr>
      <w:r w:rsidRPr="00C71243">
        <w:rPr>
          <w:lang w:val="en-GB"/>
        </w:rPr>
        <w:tab/>
      </w:r>
      <w:r w:rsidRPr="00C71243">
        <w:rPr>
          <w:lang w:val="en-GB"/>
        </w:rPr>
        <w:tab/>
      </w:r>
      <w:r w:rsidRPr="00007C20">
        <w:object w:dxaOrig="6340" w:dyaOrig="840" w14:anchorId="6EC05C69">
          <v:shape id="_x0000_i1062" type="#_x0000_t75" alt="" style="width:317.6pt;height:43.75pt;mso-width-percent:0;mso-height-percent:0;mso-width-percent:0;mso-height-percent:0" o:ole="">
            <v:imagedata r:id="rId88" o:title=""/>
          </v:shape>
          <o:OLEObject Type="Embed" ProgID="Equation.DSMT4" ShapeID="_x0000_i1062" DrawAspect="Content" ObjectID="_1615636305" r:id="rId89"/>
        </w:object>
      </w:r>
      <w:r w:rsidRPr="00C71243">
        <w:rPr>
          <w:lang w:val="en-GB"/>
        </w:rPr>
        <w:tab/>
        <w:t>(37)</w:t>
      </w:r>
    </w:p>
    <w:p w14:paraId="24590D53" w14:textId="77777777" w:rsidR="00AE6D7D" w:rsidRPr="00007C20" w:rsidRDefault="00AE6D7D" w:rsidP="00351A66">
      <w:pPr>
        <w:pStyle w:val="Heading1"/>
        <w:rPr>
          <w:lang w:val="en-GB"/>
        </w:rPr>
      </w:pPr>
      <w:bookmarkStart w:id="42" w:name="_Toc525440835"/>
      <w:bookmarkStart w:id="43" w:name="_Toc529785768"/>
      <w:r>
        <w:rPr>
          <w:lang w:val="en-GB"/>
        </w:rPr>
        <w:t>8</w:t>
      </w:r>
      <w:r>
        <w:rPr>
          <w:lang w:val="en-GB"/>
        </w:rPr>
        <w:tab/>
      </w:r>
      <w:r w:rsidRPr="00007C20">
        <w:rPr>
          <w:lang w:val="en-GB"/>
        </w:rPr>
        <w:t>Examples</w:t>
      </w:r>
      <w:bookmarkEnd w:id="42"/>
      <w:bookmarkEnd w:id="43"/>
    </w:p>
    <w:p w14:paraId="076100E6" w14:textId="77777777" w:rsidR="00AE6D7D" w:rsidRPr="00C71243" w:rsidRDefault="00AE6D7D" w:rsidP="00351A66">
      <w:pPr>
        <w:rPr>
          <w:b/>
          <w:lang w:val="en-GB"/>
        </w:rPr>
      </w:pPr>
      <w:r w:rsidRPr="00C71243">
        <w:rPr>
          <w:lang w:val="en-GB"/>
        </w:rPr>
        <w:t xml:space="preserve">Due to </w:t>
      </w:r>
      <w:r w:rsidRPr="00C71243">
        <w:rPr>
          <w:szCs w:val="24"/>
          <w:lang w:val="en-GB"/>
        </w:rPr>
        <w:t>relativistic</w:t>
      </w:r>
      <w:r w:rsidRPr="00C71243">
        <w:rPr>
          <w:lang w:val="en-GB"/>
        </w:rPr>
        <w:t xml:space="preserve"> effects, a clock at an elevated location will appear to be higher in frequency and will differ in normalized rate from TAI by </w:t>
      </w:r>
      <w:r w:rsidRPr="00007C20">
        <w:sym w:font="Symbol" w:char="F02D"/>
      </w:r>
      <w:r w:rsidRPr="00007C20">
        <w:rPr>
          <w:rFonts w:ascii="Symbol" w:hAnsi="Symbol"/>
        </w:rPr>
        <w:t></w:t>
      </w:r>
      <w:r w:rsidRPr="00C71243">
        <w:rPr>
          <w:i/>
          <w:lang w:val="en-GB"/>
        </w:rPr>
        <w:t>U</w:t>
      </w:r>
      <w:r w:rsidRPr="00C71243">
        <w:rPr>
          <w:lang w:val="en-GB"/>
        </w:rPr>
        <w:t>/c</w:t>
      </w:r>
      <w:r w:rsidRPr="00C71243">
        <w:rPr>
          <w:vertAlign w:val="superscript"/>
          <w:lang w:val="en-GB"/>
        </w:rPr>
        <w:t>2</w:t>
      </w:r>
      <w:r w:rsidRPr="00C71243">
        <w:rPr>
          <w:lang w:val="en-GB"/>
        </w:rPr>
        <w:t>. Near sea level this is given by</w:t>
      </w:r>
      <w:bookmarkStart w:id="44" w:name="f007"/>
      <w:r w:rsidRPr="00C71243">
        <w:rPr>
          <w:lang w:val="en-GB"/>
        </w:rPr>
        <w:t xml:space="preserve"> </w:t>
      </w:r>
      <w:r w:rsidRPr="00007C20">
        <w:sym w:font="Symbol" w:char="F02D"/>
      </w:r>
      <w:r w:rsidRPr="00C71243">
        <w:rPr>
          <w:lang w:val="en-GB"/>
        </w:rPr>
        <w:t>g(</w:t>
      </w:r>
      <w:r w:rsidRPr="00007C20">
        <w:rPr>
          <w:rFonts w:ascii="Symbol" w:hAnsi="Symbol"/>
          <w:iCs/>
        </w:rPr>
        <w:t></w:t>
      </w:r>
      <w:r w:rsidRPr="00C71243">
        <w:rPr>
          <w:lang w:val="en-GB"/>
        </w:rPr>
        <w:t>)</w:t>
      </w:r>
      <w:r w:rsidRPr="00C71243">
        <w:rPr>
          <w:i/>
          <w:lang w:val="en-GB"/>
        </w:rPr>
        <w:t>h</w:t>
      </w:r>
      <w:r w:rsidRPr="00C71243">
        <w:rPr>
          <w:lang w:val="en-GB"/>
        </w:rPr>
        <w:t>/c</w:t>
      </w:r>
      <w:r w:rsidRPr="00C71243">
        <w:rPr>
          <w:vertAlign w:val="superscript"/>
          <w:lang w:val="en-GB"/>
        </w:rPr>
        <w:t>2</w:t>
      </w:r>
      <w:bookmarkEnd w:id="44"/>
      <w:r w:rsidRPr="00C71243">
        <w:rPr>
          <w:lang w:val="en-GB"/>
        </w:rPr>
        <w:t xml:space="preserve">, where </w:t>
      </w:r>
      <w:r w:rsidRPr="00007C20">
        <w:rPr>
          <w:rFonts w:ascii="Symbol" w:hAnsi="Symbol"/>
          <w:iCs/>
        </w:rPr>
        <w:t></w:t>
      </w:r>
      <w:r w:rsidRPr="00007C20">
        <w:rPr>
          <w:rFonts w:ascii="Symbol" w:hAnsi="Symbol"/>
          <w:i/>
        </w:rPr>
        <w:t></w:t>
      </w:r>
      <w:r w:rsidRPr="00C71243">
        <w:rPr>
          <w:lang w:val="en-GB"/>
        </w:rPr>
        <w:t xml:space="preserve"> is the geographical latitude, </w:t>
      </w:r>
      <w:r w:rsidRPr="00C71243">
        <w:rPr>
          <w:i/>
          <w:lang w:val="en-GB"/>
        </w:rPr>
        <w:t>g</w:t>
      </w:r>
      <w:r w:rsidRPr="00C71243">
        <w:rPr>
          <w:lang w:val="en-GB"/>
        </w:rPr>
        <w:t>(</w:t>
      </w:r>
      <w:r w:rsidRPr="00007C20">
        <w:rPr>
          <w:rFonts w:ascii="Symbol" w:hAnsi="Symbol"/>
          <w:iCs/>
        </w:rPr>
        <w:t></w:t>
      </w:r>
      <w:r w:rsidRPr="00C71243">
        <w:rPr>
          <w:lang w:val="en-GB"/>
        </w:rPr>
        <w:t xml:space="preserve">) is the total acceleration at sea level (gravitational and centrifugal) </w:t>
      </w:r>
      <w:r w:rsidRPr="00007C20">
        <w:rPr>
          <w:rFonts w:ascii="Symbol" w:hAnsi="Symbol"/>
        </w:rPr>
        <w:t></w:t>
      </w:r>
      <w:r w:rsidRPr="00C71243">
        <w:rPr>
          <w:lang w:val="en-GB"/>
        </w:rPr>
        <w:t xml:space="preserve"> (9.780 </w:t>
      </w:r>
      <w:r w:rsidRPr="00007C20">
        <w:rPr>
          <w:rFonts w:ascii="Symbol" w:hAnsi="Symbol"/>
        </w:rPr>
        <w:t></w:t>
      </w:r>
      <w:r w:rsidRPr="00C71243">
        <w:rPr>
          <w:lang w:val="en-GB"/>
        </w:rPr>
        <w:t xml:space="preserve"> 0.052 sin</w:t>
      </w:r>
      <w:r w:rsidRPr="00C71243">
        <w:rPr>
          <w:vertAlign w:val="superscript"/>
          <w:lang w:val="en-GB"/>
        </w:rPr>
        <w:t>2</w:t>
      </w:r>
      <w:r w:rsidRPr="00C71243">
        <w:rPr>
          <w:lang w:val="en-GB"/>
        </w:rPr>
        <w:t xml:space="preserve"> </w:t>
      </w:r>
      <w:r w:rsidRPr="00007C20">
        <w:rPr>
          <w:rFonts w:ascii="Symbol" w:hAnsi="Symbol"/>
        </w:rPr>
        <w:t></w:t>
      </w:r>
      <w:r w:rsidRPr="00C71243">
        <w:rPr>
          <w:lang w:val="en-GB"/>
        </w:rPr>
        <w:t>) m/s</w:t>
      </w:r>
      <w:r w:rsidRPr="00C71243">
        <w:rPr>
          <w:vertAlign w:val="superscript"/>
          <w:lang w:val="en-GB"/>
        </w:rPr>
        <w:t>2</w:t>
      </w:r>
      <w:r w:rsidRPr="00C71243">
        <w:rPr>
          <w:lang w:val="en-GB"/>
        </w:rPr>
        <w:t xml:space="preserve">, and </w:t>
      </w:r>
      <w:r w:rsidRPr="00C71243">
        <w:rPr>
          <w:i/>
          <w:lang w:val="en-GB"/>
        </w:rPr>
        <w:t>h</w:t>
      </w:r>
      <w:r w:rsidRPr="00C71243">
        <w:rPr>
          <w:lang w:val="en-GB"/>
        </w:rPr>
        <w:t xml:space="preserve"> is the distance above sea level.</w:t>
      </w:r>
    </w:p>
    <w:p w14:paraId="2F6C1F91" w14:textId="77777777" w:rsidR="00AE6D7D" w:rsidRPr="00C71243" w:rsidRDefault="00AE6D7D" w:rsidP="00AE6D7D">
      <w:pPr>
        <w:keepNext/>
        <w:rPr>
          <w:lang w:val="en-GB"/>
        </w:rPr>
      </w:pPr>
      <w:r w:rsidRPr="00C71243">
        <w:rPr>
          <w:lang w:val="en-GB"/>
        </w:rPr>
        <w:t xml:space="preserve">If a clock is moving relative to the Earth’s surface with speed </w:t>
      </w:r>
      <w:r w:rsidRPr="00C71243">
        <w:rPr>
          <w:i/>
          <w:lang w:val="en-GB"/>
        </w:rPr>
        <w:t>V</w:t>
      </w:r>
      <w:r w:rsidRPr="00C71243">
        <w:rPr>
          <w:lang w:val="en-GB"/>
        </w:rPr>
        <w:t xml:space="preserve">, which may have a component </w:t>
      </w:r>
      <w:r w:rsidRPr="00C71243">
        <w:rPr>
          <w:i/>
          <w:lang w:val="en-GB"/>
        </w:rPr>
        <w:t>V</w:t>
      </w:r>
      <w:r w:rsidRPr="00C71243">
        <w:rPr>
          <w:i/>
          <w:position w:val="-4"/>
          <w:vertAlign w:val="subscript"/>
          <w:lang w:val="en-GB"/>
        </w:rPr>
        <w:t>E</w:t>
      </w:r>
      <w:r w:rsidRPr="00C71243">
        <w:rPr>
          <w:lang w:val="en-GB"/>
        </w:rPr>
        <w:t xml:space="preserve"> in the direction to the East, the normalized difference in frequency of the moving clock relative to that of a clock at rest at sea level is:</w:t>
      </w:r>
    </w:p>
    <w:p w14:paraId="6203D75D" w14:textId="4E519A40" w:rsidR="00AE6D7D" w:rsidRPr="00C71243" w:rsidRDefault="00AE6D7D" w:rsidP="00AE6D7D">
      <w:pPr>
        <w:pStyle w:val="Equation"/>
        <w:rPr>
          <w:szCs w:val="24"/>
          <w:lang w:val="en-GB"/>
        </w:rPr>
      </w:pPr>
      <w:r w:rsidRPr="00C71243">
        <w:rPr>
          <w:lang w:val="en-GB"/>
        </w:rPr>
        <w:tab/>
      </w:r>
      <w:r w:rsidRPr="00C71243">
        <w:rPr>
          <w:lang w:val="en-GB"/>
        </w:rPr>
        <w:tab/>
      </w:r>
      <w:r w:rsidR="00B61CB4" w:rsidRPr="00B61CB4">
        <w:rPr>
          <w:position w:val="-24"/>
        </w:rPr>
        <w:object w:dxaOrig="3720" w:dyaOrig="660" w14:anchorId="64A609C6">
          <v:shape id="_x0000_i1063" type="#_x0000_t75" alt="" style="width:187.3pt;height:32.25pt" o:ole="">
            <v:imagedata r:id="rId90" o:title=""/>
          </v:shape>
          <o:OLEObject Type="Embed" ProgID="Equation.DSMT4" ShapeID="_x0000_i1063" DrawAspect="Content" ObjectID="_1615636306" r:id="rId91"/>
        </w:object>
      </w:r>
      <w:r w:rsidRPr="00C71243">
        <w:rPr>
          <w:lang w:val="en-GB"/>
        </w:rPr>
        <w:tab/>
        <w:t>(38)</w:t>
      </w:r>
    </w:p>
    <w:p w14:paraId="4869F4E2" w14:textId="77777777" w:rsidR="00AE6D7D" w:rsidRPr="00C71243" w:rsidRDefault="00AE6D7D" w:rsidP="00AE6D7D">
      <w:pPr>
        <w:rPr>
          <w:lang w:val="en-GB"/>
        </w:rPr>
      </w:pPr>
      <w:r w:rsidRPr="00C71243">
        <w:rPr>
          <w:lang w:val="en-GB"/>
        </w:rPr>
        <w:t xml:space="preserve">where </w:t>
      </w:r>
      <w:r w:rsidRPr="00C71243">
        <w:rPr>
          <w:i/>
          <w:lang w:val="en-GB"/>
        </w:rPr>
        <w:t>r</w:t>
      </w:r>
      <w:r w:rsidRPr="00C71243">
        <w:rPr>
          <w:lang w:val="en-GB"/>
        </w:rPr>
        <w:t xml:space="preserve"> is the</w:t>
      </w:r>
      <w:r w:rsidRPr="00C71243">
        <w:rPr>
          <w:sz w:val="12"/>
          <w:lang w:val="en-GB"/>
        </w:rPr>
        <w:t xml:space="preserve"> </w:t>
      </w:r>
      <w:r w:rsidRPr="00C71243">
        <w:rPr>
          <w:lang w:val="en-GB"/>
        </w:rPr>
        <w:t>distance of the clock from the center of the Earth.</w:t>
      </w:r>
    </w:p>
    <w:p w14:paraId="23E463BC" w14:textId="77777777" w:rsidR="00AE6D7D" w:rsidRPr="00C71243" w:rsidRDefault="00AE6D7D" w:rsidP="00AE6D7D">
      <w:pPr>
        <w:rPr>
          <w:szCs w:val="24"/>
          <w:lang w:val="en-GB"/>
        </w:rPr>
      </w:pPr>
      <w:r w:rsidRPr="00C71243">
        <w:rPr>
          <w:szCs w:val="24"/>
          <w:lang w:val="en-GB"/>
        </w:rPr>
        <w:t>The choice of a coordinate frame is purely a discretionary one, but to define coordinate time, a specific choice must be made. It is recommended that for terrestrial use an Earth-fixed frame be chosen. In this frame, when a clock B is synchronized with a clock A (both clocks being stationary on the Earth) by a radio signal travelling from A to B, these two clocks differ in coordinate time by:</w:t>
      </w:r>
    </w:p>
    <w:p w14:paraId="0BD2F0C7" w14:textId="64A84C90" w:rsidR="00AE6D7D" w:rsidRPr="00C71243" w:rsidRDefault="00AE6D7D" w:rsidP="00AE6D7D">
      <w:pPr>
        <w:pStyle w:val="Equation"/>
        <w:rPr>
          <w:lang w:val="en-GB"/>
        </w:rPr>
      </w:pPr>
      <w:r w:rsidRPr="00C71243">
        <w:rPr>
          <w:lang w:val="en-GB"/>
        </w:rPr>
        <w:tab/>
      </w:r>
      <w:r w:rsidRPr="00C71243">
        <w:rPr>
          <w:lang w:val="en-GB"/>
        </w:rPr>
        <w:tab/>
      </w:r>
      <w:r w:rsidR="00B61CB4" w:rsidRPr="00B61CB4">
        <w:rPr>
          <w:position w:val="-34"/>
        </w:rPr>
        <w:object w:dxaOrig="2720" w:dyaOrig="720" w14:anchorId="50D1E4D8">
          <v:shape id="_x0000_i1064" type="#_x0000_t75" alt="" style="width:136.95pt;height:37.55pt" o:ole="">
            <v:imagedata r:id="rId92" o:title=""/>
          </v:shape>
          <o:OLEObject Type="Embed" ProgID="Equation.DSMT4" ShapeID="_x0000_i1064" DrawAspect="Content" ObjectID="_1615636307" r:id="rId93"/>
        </w:object>
      </w:r>
      <w:r w:rsidRPr="00C71243">
        <w:rPr>
          <w:lang w:val="en-GB"/>
        </w:rPr>
        <w:tab/>
        <w:t>(39)</w:t>
      </w:r>
    </w:p>
    <w:p w14:paraId="366BAEBA" w14:textId="77777777" w:rsidR="00AE6D7D" w:rsidRPr="00C71243" w:rsidRDefault="00AE6D7D" w:rsidP="00AE6D7D">
      <w:pPr>
        <w:rPr>
          <w:szCs w:val="24"/>
          <w:lang w:val="en-GB"/>
        </w:rPr>
      </w:pPr>
      <w:r w:rsidRPr="00C71243">
        <w:rPr>
          <w:szCs w:val="24"/>
          <w:lang w:val="en-GB"/>
        </w:rPr>
        <w:t xml:space="preserve">where </w:t>
      </w:r>
      <w:r w:rsidRPr="00007C20">
        <w:rPr>
          <w:rFonts w:ascii="Symbol" w:hAnsi="Symbol"/>
          <w:iCs/>
          <w:szCs w:val="24"/>
        </w:rPr>
        <w:t></w:t>
      </w:r>
      <w:r w:rsidRPr="00C71243">
        <w:rPr>
          <w:szCs w:val="24"/>
          <w:lang w:val="en-GB"/>
        </w:rPr>
        <w:t xml:space="preserve"> is latitude, </w:t>
      </w:r>
      <w:r w:rsidRPr="00007C20">
        <w:rPr>
          <w:rFonts w:ascii="Symbol" w:hAnsi="Symbol"/>
          <w:iCs/>
          <w:szCs w:val="24"/>
        </w:rPr>
        <w:t></w:t>
      </w:r>
      <w:r w:rsidRPr="00C71243">
        <w:rPr>
          <w:szCs w:val="24"/>
          <w:lang w:val="en-GB"/>
        </w:rPr>
        <w:t xml:space="preserve"> is East longitude and </w:t>
      </w:r>
      <w:r w:rsidRPr="00C71243">
        <w:rPr>
          <w:i/>
          <w:szCs w:val="24"/>
          <w:lang w:val="en-GB"/>
        </w:rPr>
        <w:t>path</w:t>
      </w:r>
      <w:r w:rsidRPr="00C71243">
        <w:rPr>
          <w:szCs w:val="24"/>
          <w:lang w:val="en-GB"/>
        </w:rPr>
        <w:t xml:space="preserve"> refers to the path over which the radio signal travels from A to B.</w:t>
      </w:r>
    </w:p>
    <w:p w14:paraId="5C1AE465" w14:textId="77777777" w:rsidR="00AE6D7D" w:rsidRPr="00C71243" w:rsidRDefault="00AE6D7D" w:rsidP="00AE6D7D">
      <w:pPr>
        <w:rPr>
          <w:lang w:val="en-GB"/>
        </w:rPr>
      </w:pPr>
      <w:r w:rsidRPr="00C71243">
        <w:rPr>
          <w:lang w:val="en-GB"/>
        </w:rPr>
        <w:t xml:space="preserve">If the two </w:t>
      </w:r>
      <w:r w:rsidRPr="00C71243">
        <w:rPr>
          <w:szCs w:val="24"/>
          <w:lang w:val="en-GB"/>
        </w:rPr>
        <w:t>clocks</w:t>
      </w:r>
      <w:r w:rsidRPr="00C71243">
        <w:rPr>
          <w:lang w:val="en-GB"/>
        </w:rPr>
        <w:t xml:space="preserve"> are synchronized by a portable clock, they will differ in coordinate time by</w:t>
      </w:r>
      <w:bookmarkStart w:id="45" w:name="f011"/>
      <w:r w:rsidRPr="00C71243">
        <w:rPr>
          <w:lang w:val="en-GB"/>
        </w:rPr>
        <w:t>:</w:t>
      </w:r>
    </w:p>
    <w:p w14:paraId="0EB8D3D5" w14:textId="6363569E" w:rsidR="00AE6D7D" w:rsidRPr="00C71243" w:rsidRDefault="00AE6D7D" w:rsidP="00AE6D7D">
      <w:pPr>
        <w:pStyle w:val="Equation"/>
        <w:rPr>
          <w:lang w:val="en-GB"/>
        </w:rPr>
      </w:pPr>
      <w:r w:rsidRPr="00C71243">
        <w:rPr>
          <w:lang w:val="en-GB"/>
        </w:rPr>
        <w:tab/>
      </w:r>
      <w:r w:rsidRPr="00C71243">
        <w:rPr>
          <w:lang w:val="en-GB"/>
        </w:rPr>
        <w:tab/>
      </w:r>
      <w:r w:rsidR="00B61CB4" w:rsidRPr="00B61CB4">
        <w:rPr>
          <w:position w:val="-46"/>
        </w:rPr>
        <w:object w:dxaOrig="4959" w:dyaOrig="900" w14:anchorId="1F450C3C">
          <v:shape id="_x0000_i1065" type="#_x0000_t75" alt="" style="width:248.7pt;height:45.05pt" o:ole="">
            <v:imagedata r:id="rId94" o:title=""/>
          </v:shape>
          <o:OLEObject Type="Embed" ProgID="Equation.DSMT4" ShapeID="_x0000_i1065" DrawAspect="Content" ObjectID="_1615636308" r:id="rId95"/>
        </w:object>
      </w:r>
      <w:r w:rsidRPr="00C71243">
        <w:rPr>
          <w:lang w:val="en-GB"/>
        </w:rPr>
        <w:tab/>
        <w:t>(40)</w:t>
      </w:r>
    </w:p>
    <w:bookmarkEnd w:id="45"/>
    <w:p w14:paraId="63A33D63" w14:textId="77777777" w:rsidR="00AE6D7D" w:rsidRPr="00C71243" w:rsidRDefault="00AE6D7D" w:rsidP="00AE6D7D">
      <w:pPr>
        <w:rPr>
          <w:szCs w:val="24"/>
          <w:lang w:val="en-GB"/>
        </w:rPr>
      </w:pPr>
      <w:r w:rsidRPr="00C71243">
        <w:rPr>
          <w:szCs w:val="24"/>
          <w:lang w:val="en-GB"/>
        </w:rPr>
        <w:t xml:space="preserve">where </w:t>
      </w:r>
      <w:r w:rsidRPr="00C71243">
        <w:rPr>
          <w:i/>
          <w:szCs w:val="24"/>
          <w:lang w:val="en-GB"/>
        </w:rPr>
        <w:t>V</w:t>
      </w:r>
      <w:r w:rsidRPr="00C71243">
        <w:rPr>
          <w:szCs w:val="24"/>
          <w:lang w:val="en-GB"/>
        </w:rPr>
        <w:t xml:space="preserve"> is the portable clock’s ground speed, and </w:t>
      </w:r>
      <w:r w:rsidRPr="00C71243">
        <w:rPr>
          <w:i/>
          <w:szCs w:val="24"/>
          <w:lang w:val="en-GB"/>
        </w:rPr>
        <w:t>path</w:t>
      </w:r>
      <w:r w:rsidRPr="00C71243">
        <w:rPr>
          <w:szCs w:val="24"/>
          <w:lang w:val="en-GB"/>
        </w:rPr>
        <w:t xml:space="preserve"> refers to the path over which the clock travels from A to B.</w:t>
      </w:r>
    </w:p>
    <w:p w14:paraId="0876E2D9" w14:textId="77777777" w:rsidR="00AE6D7D" w:rsidRPr="00007C20" w:rsidRDefault="00AE6D7D" w:rsidP="00B61CB4">
      <w:pPr>
        <w:pStyle w:val="Heading1"/>
        <w:rPr>
          <w:lang w:val="en-GB"/>
        </w:rPr>
      </w:pPr>
      <w:bookmarkStart w:id="46" w:name="_Toc525440836"/>
      <w:bookmarkStart w:id="47" w:name="_Toc529785769"/>
      <w:r>
        <w:rPr>
          <w:lang w:val="en-GB"/>
        </w:rPr>
        <w:t>9</w:t>
      </w:r>
      <w:r>
        <w:rPr>
          <w:lang w:val="en-GB"/>
        </w:rPr>
        <w:tab/>
      </w:r>
      <w:r w:rsidRPr="00007C20">
        <w:rPr>
          <w:lang w:val="en-GB"/>
        </w:rPr>
        <w:t>Glossary</w:t>
      </w:r>
      <w:bookmarkEnd w:id="46"/>
      <w:bookmarkEnd w:id="47"/>
    </w:p>
    <w:p w14:paraId="53E9572D" w14:textId="77777777" w:rsidR="00AE6D7D" w:rsidRPr="00C71243" w:rsidRDefault="00AE6D7D" w:rsidP="00B61CB4">
      <w:pPr>
        <w:pStyle w:val="enumlev1"/>
        <w:tabs>
          <w:tab w:val="clear" w:pos="794"/>
        </w:tabs>
        <w:ind w:left="1191" w:hanging="1191"/>
        <w:rPr>
          <w:lang w:val="en-GB"/>
        </w:rPr>
      </w:pPr>
      <w:r w:rsidRPr="00C71243">
        <w:rPr>
          <w:i/>
          <w:lang w:val="en-GB"/>
        </w:rPr>
        <w:t>A</w:t>
      </w:r>
      <w:r w:rsidRPr="00C71243">
        <w:rPr>
          <w:i/>
          <w:vertAlign w:val="subscript"/>
          <w:lang w:val="en-GB"/>
        </w:rPr>
        <w:t>E</w:t>
      </w:r>
      <w:r w:rsidRPr="00C71243">
        <w:rPr>
          <w:lang w:val="en-GB"/>
        </w:rPr>
        <w:tab/>
        <w:t xml:space="preserve">equatorial projection of the area swept out during the time transfer by the vector </w:t>
      </w:r>
      <w:r w:rsidRPr="00C71243">
        <w:rPr>
          <w:b/>
          <w:lang w:val="en-GB"/>
        </w:rPr>
        <w:t>r</w:t>
      </w:r>
      <w:r w:rsidRPr="00C71243">
        <w:rPr>
          <w:lang w:val="en-GB"/>
        </w:rPr>
        <w:t xml:space="preserve"> as its terminus moves</w:t>
      </w:r>
    </w:p>
    <w:p w14:paraId="39C249F7" w14:textId="77777777" w:rsidR="00AE6D7D" w:rsidRPr="00C71243" w:rsidRDefault="00AE6D7D" w:rsidP="00B61CB4">
      <w:pPr>
        <w:pStyle w:val="enumlev1"/>
        <w:tabs>
          <w:tab w:val="clear" w:pos="794"/>
        </w:tabs>
        <w:ind w:left="1191" w:hanging="1191"/>
        <w:rPr>
          <w:lang w:val="en-GB"/>
        </w:rPr>
      </w:pPr>
      <w:r w:rsidRPr="00C71243">
        <w:rPr>
          <w:lang w:val="en-GB"/>
        </w:rPr>
        <w:t>BCRS</w:t>
      </w:r>
      <w:r w:rsidRPr="00C71243">
        <w:rPr>
          <w:lang w:val="en-GB"/>
        </w:rPr>
        <w:tab/>
        <w:t>Barycentric Celestial Reference System</w:t>
      </w:r>
    </w:p>
    <w:p w14:paraId="6D9C62CB" w14:textId="77777777" w:rsidR="00AE6D7D" w:rsidRPr="00C71243" w:rsidRDefault="00AE6D7D" w:rsidP="00B61CB4">
      <w:pPr>
        <w:pStyle w:val="enumlev1"/>
        <w:tabs>
          <w:tab w:val="clear" w:pos="794"/>
        </w:tabs>
        <w:ind w:left="1191" w:hanging="1191"/>
        <w:rPr>
          <w:lang w:val="en-GB"/>
        </w:rPr>
      </w:pPr>
      <w:r w:rsidRPr="00C71243">
        <w:rPr>
          <w:lang w:val="en-GB"/>
        </w:rPr>
        <w:t>c</w:t>
      </w:r>
      <w:r w:rsidRPr="00C71243">
        <w:rPr>
          <w:lang w:val="en-GB"/>
        </w:rPr>
        <w:tab/>
        <w:t xml:space="preserve">speed of light </w:t>
      </w:r>
      <w:r w:rsidRPr="00007C20">
        <w:rPr>
          <w:rFonts w:ascii="Symbol" w:hAnsi="Symbol"/>
        </w:rPr>
        <w:t></w:t>
      </w:r>
      <w:r w:rsidRPr="00007C20">
        <w:rPr>
          <w:rFonts w:ascii="Symbol" w:hAnsi="Symbol"/>
        </w:rPr>
        <w:t></w:t>
      </w:r>
      <w:r w:rsidRPr="00C71243">
        <w:rPr>
          <w:lang w:val="en-GB"/>
        </w:rPr>
        <w:t xml:space="preserve">2.997 924 58 </w:t>
      </w:r>
      <w:r w:rsidRPr="00007C20">
        <w:rPr>
          <w:rFonts w:ascii="Symbol" w:hAnsi="Symbol"/>
        </w:rPr>
        <w:t></w:t>
      </w:r>
      <w:r w:rsidRPr="00C71243">
        <w:rPr>
          <w:lang w:val="en-GB"/>
        </w:rPr>
        <w:t xml:space="preserve"> 10</w:t>
      </w:r>
      <w:r w:rsidRPr="00C71243">
        <w:rPr>
          <w:vertAlign w:val="superscript"/>
          <w:lang w:val="en-GB"/>
        </w:rPr>
        <w:t>8</w:t>
      </w:r>
      <w:r w:rsidRPr="00C71243">
        <w:rPr>
          <w:lang w:val="en-GB"/>
        </w:rPr>
        <w:t xml:space="preserve"> m/s</w:t>
      </w:r>
    </w:p>
    <w:p w14:paraId="2386EC53" w14:textId="1B4C007E" w:rsidR="00AE6D7D" w:rsidRPr="00C71243" w:rsidRDefault="00AE6D7D" w:rsidP="00B61CB4">
      <w:pPr>
        <w:pStyle w:val="enumlev1"/>
        <w:tabs>
          <w:tab w:val="clear" w:pos="794"/>
        </w:tabs>
        <w:ind w:left="1191" w:hanging="1191"/>
        <w:rPr>
          <w:lang w:val="en-GB"/>
        </w:rPr>
      </w:pPr>
      <w:r w:rsidRPr="00C71243">
        <w:rPr>
          <w:lang w:val="en-GB"/>
        </w:rPr>
        <w:t>ECEF</w:t>
      </w:r>
      <w:r w:rsidRPr="00C71243">
        <w:rPr>
          <w:lang w:val="en-GB"/>
        </w:rPr>
        <w:tab/>
        <w:t>Earth-</w:t>
      </w:r>
      <w:r w:rsidR="00B61CB4">
        <w:rPr>
          <w:lang w:val="en-GB"/>
        </w:rPr>
        <w:t>c</w:t>
      </w:r>
      <w:r w:rsidRPr="00C71243">
        <w:rPr>
          <w:lang w:val="en-GB"/>
        </w:rPr>
        <w:t>entred, Earth-fixed</w:t>
      </w:r>
    </w:p>
    <w:p w14:paraId="0A24F942" w14:textId="27726AD5" w:rsidR="00AE6D7D" w:rsidRPr="00C71243" w:rsidRDefault="00AE6D7D" w:rsidP="00B61CB4">
      <w:pPr>
        <w:pStyle w:val="enumlev1"/>
        <w:tabs>
          <w:tab w:val="clear" w:pos="794"/>
        </w:tabs>
        <w:ind w:left="1191" w:hanging="1191"/>
        <w:rPr>
          <w:lang w:val="en-GB"/>
        </w:rPr>
      </w:pPr>
      <w:r w:rsidRPr="00C71243">
        <w:rPr>
          <w:lang w:val="en-GB"/>
        </w:rPr>
        <w:t>ECI</w:t>
      </w:r>
      <w:r w:rsidRPr="00C71243">
        <w:rPr>
          <w:lang w:val="en-GB"/>
        </w:rPr>
        <w:tab/>
        <w:t xml:space="preserve">Earth </w:t>
      </w:r>
      <w:r w:rsidR="00B61CB4" w:rsidRPr="00C71243">
        <w:rPr>
          <w:lang w:val="en-GB"/>
        </w:rPr>
        <w:t>centred inertial</w:t>
      </w:r>
    </w:p>
    <w:p w14:paraId="477B08EE" w14:textId="77777777" w:rsidR="00AE6D7D" w:rsidRPr="00C71243" w:rsidRDefault="00AE6D7D" w:rsidP="00B61CB4">
      <w:pPr>
        <w:pStyle w:val="enumlev1"/>
        <w:tabs>
          <w:tab w:val="clear" w:pos="794"/>
        </w:tabs>
        <w:ind w:left="1191" w:hanging="1191"/>
        <w:rPr>
          <w:lang w:val="en-GB"/>
        </w:rPr>
      </w:pPr>
      <w:r w:rsidRPr="00C71243">
        <w:rPr>
          <w:i/>
          <w:lang w:val="en-GB"/>
        </w:rPr>
        <w:t>f</w:t>
      </w:r>
      <w:r w:rsidRPr="00C71243">
        <w:rPr>
          <w:lang w:val="en-GB"/>
        </w:rPr>
        <w:tab/>
        <w:t>flattening of the Earth = 1/</w:t>
      </w:r>
      <w:r w:rsidRPr="00C71243">
        <w:rPr>
          <w:color w:val="222222"/>
          <w:shd w:val="clear" w:color="auto" w:fill="FFFFFF"/>
          <w:lang w:val="en-GB"/>
        </w:rPr>
        <w:t>298.257 223 563</w:t>
      </w:r>
    </w:p>
    <w:p w14:paraId="561275E4" w14:textId="132D611C" w:rsidR="00AE6D7D" w:rsidRPr="00C71243" w:rsidRDefault="00AE6D7D" w:rsidP="00B61CB4">
      <w:pPr>
        <w:pStyle w:val="enumlev1"/>
        <w:tabs>
          <w:tab w:val="clear" w:pos="794"/>
        </w:tabs>
        <w:ind w:left="1191" w:hanging="1191"/>
        <w:rPr>
          <w:lang w:val="en-GB"/>
        </w:rPr>
      </w:pPr>
      <w:r w:rsidRPr="00C71243">
        <w:rPr>
          <w:lang w:val="en-GB"/>
        </w:rPr>
        <w:t>GCRS</w:t>
      </w:r>
      <w:r w:rsidRPr="00C71243">
        <w:rPr>
          <w:lang w:val="en-GB"/>
        </w:rPr>
        <w:tab/>
        <w:t xml:space="preserve">Geocentric </w:t>
      </w:r>
      <w:r w:rsidR="00B61CB4" w:rsidRPr="00C71243">
        <w:rPr>
          <w:lang w:val="en-GB"/>
        </w:rPr>
        <w:t>celestial reference system</w:t>
      </w:r>
      <w:r w:rsidRPr="00C71243">
        <w:rPr>
          <w:lang w:val="en-GB"/>
        </w:rPr>
        <w:t>, an ECI system of geocentric space-time coordinates</w:t>
      </w:r>
    </w:p>
    <w:p w14:paraId="1D418718" w14:textId="77777777" w:rsidR="00AE6D7D" w:rsidRPr="00C71243" w:rsidRDefault="00AE6D7D" w:rsidP="00B61CB4">
      <w:pPr>
        <w:pStyle w:val="enumlev1"/>
        <w:tabs>
          <w:tab w:val="clear" w:pos="794"/>
        </w:tabs>
        <w:ind w:left="1191" w:hanging="1191"/>
        <w:rPr>
          <w:lang w:val="en-GB"/>
        </w:rPr>
      </w:pPr>
      <w:r w:rsidRPr="00C71243">
        <w:rPr>
          <w:i/>
          <w:lang w:val="en-GB"/>
        </w:rPr>
        <w:t>GM</w:t>
      </w:r>
      <w:r w:rsidRPr="00C71243">
        <w:rPr>
          <w:i/>
          <w:vertAlign w:val="subscript"/>
          <w:lang w:val="en-GB"/>
        </w:rPr>
        <w:t>E</w:t>
      </w:r>
      <w:r w:rsidRPr="00C71243">
        <w:rPr>
          <w:lang w:val="en-GB"/>
        </w:rPr>
        <w:t xml:space="preserve"> </w:t>
      </w:r>
      <w:r w:rsidRPr="00C71243">
        <w:rPr>
          <w:lang w:val="en-GB"/>
        </w:rPr>
        <w:tab/>
        <w:t>gravitational constant of the Earth = 398 600 km</w:t>
      </w:r>
      <w:r w:rsidRPr="00C71243">
        <w:rPr>
          <w:vertAlign w:val="superscript"/>
          <w:lang w:val="en-GB"/>
        </w:rPr>
        <w:t>3</w:t>
      </w:r>
      <w:r w:rsidRPr="00C71243">
        <w:rPr>
          <w:lang w:val="en-GB"/>
        </w:rPr>
        <w:t>/s</w:t>
      </w:r>
      <w:r w:rsidRPr="00C71243">
        <w:rPr>
          <w:vertAlign w:val="superscript"/>
          <w:lang w:val="en-GB"/>
        </w:rPr>
        <w:t>2</w:t>
      </w:r>
    </w:p>
    <w:p w14:paraId="75E86055" w14:textId="41503F4C" w:rsidR="00AE6D7D" w:rsidRPr="00C71243" w:rsidRDefault="00AE6D7D" w:rsidP="00B61CB4">
      <w:pPr>
        <w:pStyle w:val="enumlev1"/>
        <w:tabs>
          <w:tab w:val="clear" w:pos="794"/>
        </w:tabs>
        <w:ind w:left="1191" w:hanging="1191"/>
        <w:rPr>
          <w:spacing w:val="34"/>
          <w:lang w:val="en-GB"/>
        </w:rPr>
      </w:pPr>
      <w:r w:rsidRPr="00C71243">
        <w:rPr>
          <w:lang w:val="en-GB"/>
        </w:rPr>
        <w:t>GTRS</w:t>
      </w:r>
      <w:r w:rsidRPr="00C71243">
        <w:rPr>
          <w:lang w:val="en-GB"/>
        </w:rPr>
        <w:tab/>
      </w:r>
      <w:r w:rsidRPr="00C71243">
        <w:rPr>
          <w:spacing w:val="-1"/>
          <w:lang w:val="en-GB"/>
        </w:rPr>
        <w:t>Geocentric</w:t>
      </w:r>
      <w:r w:rsidR="00B61CB4" w:rsidRPr="00C71243">
        <w:rPr>
          <w:spacing w:val="-1"/>
          <w:lang w:val="en-GB"/>
        </w:rPr>
        <w:t xml:space="preserve"> terrestrial reference system</w:t>
      </w:r>
      <w:r w:rsidRPr="00C71243">
        <w:rPr>
          <w:spacing w:val="-1"/>
          <w:lang w:val="en-GB"/>
        </w:rPr>
        <w:t>, an</w:t>
      </w:r>
      <w:r w:rsidRPr="00C71243">
        <w:rPr>
          <w:spacing w:val="34"/>
          <w:lang w:val="en-GB"/>
        </w:rPr>
        <w:t xml:space="preserve"> </w:t>
      </w:r>
      <w:r w:rsidRPr="00C71243">
        <w:rPr>
          <w:lang w:val="en-GB"/>
        </w:rPr>
        <w:t>ECEF</w:t>
      </w:r>
      <w:r w:rsidRPr="00C71243">
        <w:rPr>
          <w:spacing w:val="34"/>
          <w:lang w:val="en-GB"/>
        </w:rPr>
        <w:t xml:space="preserve"> </w:t>
      </w:r>
      <w:r w:rsidRPr="00C71243">
        <w:rPr>
          <w:lang w:val="en-GB"/>
        </w:rPr>
        <w:t>coordinate</w:t>
      </w:r>
      <w:r w:rsidRPr="00C71243">
        <w:rPr>
          <w:spacing w:val="34"/>
          <w:lang w:val="en-GB"/>
        </w:rPr>
        <w:t xml:space="preserve"> </w:t>
      </w:r>
      <w:r w:rsidRPr="00C71243">
        <w:rPr>
          <w:spacing w:val="-1"/>
          <w:lang w:val="en-GB"/>
        </w:rPr>
        <w:t>system</w:t>
      </w:r>
    </w:p>
    <w:p w14:paraId="6EC49B0E" w14:textId="5C73FEE0" w:rsidR="00AE6D7D" w:rsidRPr="00C71243" w:rsidRDefault="00AE6D7D" w:rsidP="00B61CB4">
      <w:pPr>
        <w:pStyle w:val="enumlev1"/>
        <w:tabs>
          <w:tab w:val="clear" w:pos="794"/>
        </w:tabs>
        <w:ind w:left="1191" w:hanging="1191"/>
        <w:rPr>
          <w:lang w:val="en-GB"/>
        </w:rPr>
      </w:pPr>
      <w:r w:rsidRPr="00C71243">
        <w:rPr>
          <w:i/>
          <w:lang w:val="en-GB"/>
        </w:rPr>
        <w:t>J</w:t>
      </w:r>
      <w:r w:rsidRPr="00C71243">
        <w:rPr>
          <w:i/>
          <w:vertAlign w:val="subscript"/>
          <w:lang w:val="en-GB"/>
        </w:rPr>
        <w:t>mn</w:t>
      </w:r>
      <w:r w:rsidRPr="00C71243">
        <w:rPr>
          <w:lang w:val="en-GB"/>
        </w:rPr>
        <w:t>:</w:t>
      </w:r>
      <w:r w:rsidRPr="00C71243">
        <w:rPr>
          <w:lang w:val="en-GB"/>
        </w:rPr>
        <w:tab/>
        <w:t xml:space="preserve">Coefficients of spherical harmonics describing the oblateness of the Earth. </w:t>
      </w:r>
      <w:r w:rsidRPr="00C71243">
        <w:rPr>
          <w:i/>
          <w:lang w:val="en-GB"/>
        </w:rPr>
        <w:t>J</w:t>
      </w:r>
      <w:r w:rsidRPr="00B61CB4">
        <w:rPr>
          <w:iCs/>
          <w:vertAlign w:val="subscript"/>
          <w:lang w:val="en-GB"/>
        </w:rPr>
        <w:t>2</w:t>
      </w:r>
      <w:r w:rsidRPr="00C71243">
        <w:rPr>
          <w:lang w:val="en-GB"/>
        </w:rPr>
        <w:t xml:space="preserve"> (m = 2, n = 0) is the most significant and can be defined in terms of the polar (</w:t>
      </w:r>
      <w:r w:rsidRPr="00C71243">
        <w:rPr>
          <w:i/>
          <w:lang w:val="en-GB"/>
        </w:rPr>
        <w:t>C</w:t>
      </w:r>
      <w:r w:rsidRPr="00C71243">
        <w:rPr>
          <w:lang w:val="en-GB"/>
        </w:rPr>
        <w:t>) and equatorial (</w:t>
      </w:r>
      <w:r w:rsidRPr="00C71243">
        <w:rPr>
          <w:i/>
          <w:lang w:val="en-GB"/>
        </w:rPr>
        <w:t>A</w:t>
      </w:r>
      <w:r w:rsidRPr="00C71243">
        <w:rPr>
          <w:lang w:val="en-GB"/>
        </w:rPr>
        <w:t xml:space="preserve">) moments of inertia of the Earth: </w:t>
      </w:r>
      <w:r w:rsidRPr="00007C20">
        <w:rPr>
          <w:position w:val="-24"/>
        </w:rPr>
        <w:object w:dxaOrig="1040" w:dyaOrig="560" w14:anchorId="36F32480">
          <v:shape id="_x0000_i1066" type="#_x0000_t75" alt="" style="width:52.55pt;height:28.7pt;mso-width-percent:0;mso-height-percent:0;mso-width-percent:0;mso-height-percent:0" o:ole="">
            <v:imagedata r:id="rId96" o:title=""/>
          </v:shape>
          <o:OLEObject Type="Embed" ProgID="Equation.DSMT4" ShapeID="_x0000_i1066" DrawAspect="Content" ObjectID="_1615636309" r:id="rId97"/>
        </w:object>
      </w:r>
      <w:r w:rsidRPr="00C71243">
        <w:rPr>
          <w:lang w:val="en-GB"/>
        </w:rPr>
        <w:t xml:space="preserve">, where M and R are the mass and radius of the Earth respectively. </w:t>
      </w:r>
      <w:r w:rsidRPr="00C71243">
        <w:rPr>
          <w:i/>
          <w:lang w:val="en-GB"/>
        </w:rPr>
        <w:t>J</w:t>
      </w:r>
      <w:r w:rsidRPr="00B61CB4">
        <w:rPr>
          <w:iCs/>
          <w:vertAlign w:val="subscript"/>
          <w:lang w:val="en-GB"/>
        </w:rPr>
        <w:t>2</w:t>
      </w:r>
      <w:r w:rsidRPr="00C71243">
        <w:rPr>
          <w:lang w:val="en-GB"/>
        </w:rPr>
        <w:t xml:space="preserve"> </w:t>
      </w:r>
      <w:r w:rsidRPr="00007C20">
        <w:rPr>
          <w:rFonts w:ascii="Symbol" w:hAnsi="Symbol"/>
        </w:rPr>
        <w:t></w:t>
      </w:r>
      <w:r w:rsidRPr="00C71243">
        <w:rPr>
          <w:lang w:val="en-GB"/>
        </w:rPr>
        <w:t xml:space="preserve"> </w:t>
      </w:r>
      <w:r w:rsidRPr="00007C20">
        <w:rPr>
          <w:rFonts w:ascii="Symbol" w:hAnsi="Symbol"/>
        </w:rPr>
        <w:t></w:t>
      </w:r>
      <w:r w:rsidRPr="00C71243">
        <w:rPr>
          <w:lang w:val="en-GB"/>
        </w:rPr>
        <w:t xml:space="preserve">1.083 </w:t>
      </w:r>
      <w:r w:rsidRPr="00007C20">
        <w:rPr>
          <w:rFonts w:ascii="Symbol" w:hAnsi="Symbol"/>
        </w:rPr>
        <w:t></w:t>
      </w:r>
      <w:r w:rsidRPr="00C71243">
        <w:rPr>
          <w:lang w:val="en-GB"/>
        </w:rPr>
        <w:t xml:space="preserve"> 10</w:t>
      </w:r>
      <w:r w:rsidR="00B61CB4">
        <w:rPr>
          <w:vertAlign w:val="superscript"/>
          <w:lang w:val="en-GB"/>
        </w:rPr>
        <w:t>−</w:t>
      </w:r>
      <w:r w:rsidRPr="00C71243">
        <w:rPr>
          <w:vertAlign w:val="superscript"/>
          <w:lang w:val="en-GB"/>
        </w:rPr>
        <w:t>3</w:t>
      </w:r>
    </w:p>
    <w:p w14:paraId="077D63CC" w14:textId="367DD3C7" w:rsidR="00AE6D7D" w:rsidRPr="00C71243" w:rsidRDefault="00AE6D7D" w:rsidP="00B61CB4">
      <w:pPr>
        <w:pStyle w:val="enumlev1"/>
        <w:tabs>
          <w:tab w:val="clear" w:pos="794"/>
        </w:tabs>
        <w:ind w:left="1191" w:hanging="1191"/>
        <w:rPr>
          <w:lang w:val="en-GB"/>
        </w:rPr>
      </w:pPr>
      <w:r w:rsidRPr="00C71243">
        <w:rPr>
          <w:i/>
          <w:lang w:val="en-GB"/>
        </w:rPr>
        <w:t>L</w:t>
      </w:r>
      <w:r w:rsidRPr="00C71243">
        <w:rPr>
          <w:i/>
          <w:vertAlign w:val="subscript"/>
          <w:lang w:val="en-GB"/>
        </w:rPr>
        <w:t>B</w:t>
      </w:r>
      <w:r w:rsidRPr="00C71243">
        <w:rPr>
          <w:lang w:val="en-GB"/>
        </w:rPr>
        <w:t xml:space="preserve"> </w:t>
      </w:r>
      <w:r w:rsidRPr="00C71243">
        <w:rPr>
          <w:lang w:val="en-GB"/>
        </w:rPr>
        <w:tab/>
        <w:t>1</w:t>
      </w:r>
      <w:r w:rsidR="00B61CB4">
        <w:rPr>
          <w:lang w:val="en-GB"/>
        </w:rPr>
        <w:t xml:space="preserve"> −</w:t>
      </w:r>
      <w:r w:rsidRPr="00C71243">
        <w:rPr>
          <w:lang w:val="en-GB"/>
        </w:rPr>
        <w:t xml:space="preserve"> (1 – </w:t>
      </w:r>
      <w:r w:rsidRPr="00C71243">
        <w:rPr>
          <w:i/>
          <w:lang w:val="en-GB"/>
        </w:rPr>
        <w:t>L</w:t>
      </w:r>
      <w:r w:rsidRPr="00C71243">
        <w:rPr>
          <w:i/>
          <w:vertAlign w:val="subscript"/>
          <w:lang w:val="en-GB"/>
        </w:rPr>
        <w:t>G</w:t>
      </w:r>
      <w:r w:rsidRPr="00C71243">
        <w:rPr>
          <w:lang w:val="en-GB"/>
        </w:rPr>
        <w:t xml:space="preserve">)(1 – </w:t>
      </w:r>
      <w:r w:rsidRPr="00C71243">
        <w:rPr>
          <w:i/>
          <w:lang w:val="en-GB"/>
        </w:rPr>
        <w:t>L</w:t>
      </w:r>
      <w:r w:rsidRPr="00C71243">
        <w:rPr>
          <w:i/>
          <w:vertAlign w:val="subscript"/>
          <w:lang w:val="en-GB"/>
        </w:rPr>
        <w:t>C</w:t>
      </w:r>
      <w:r w:rsidRPr="00C71243">
        <w:rPr>
          <w:lang w:val="en-GB"/>
        </w:rPr>
        <w:t>)</w:t>
      </w:r>
    </w:p>
    <w:p w14:paraId="706A3863" w14:textId="0A426987" w:rsidR="00AE6D7D" w:rsidRPr="00C71243" w:rsidRDefault="00AE6D7D" w:rsidP="00B61CB4">
      <w:pPr>
        <w:pStyle w:val="enumlev1"/>
        <w:tabs>
          <w:tab w:val="clear" w:pos="794"/>
        </w:tabs>
        <w:ind w:left="1191" w:hanging="1191"/>
        <w:rPr>
          <w:lang w:val="en-GB"/>
        </w:rPr>
      </w:pPr>
      <w:r w:rsidRPr="00C71243">
        <w:rPr>
          <w:i/>
          <w:lang w:val="en-GB"/>
        </w:rPr>
        <w:t>L</w:t>
      </w:r>
      <w:r w:rsidRPr="00C71243">
        <w:rPr>
          <w:i/>
          <w:vertAlign w:val="subscript"/>
          <w:lang w:val="en-GB"/>
        </w:rPr>
        <w:t>c</w:t>
      </w:r>
      <w:r w:rsidRPr="00C71243">
        <w:rPr>
          <w:lang w:val="en-GB"/>
        </w:rPr>
        <w:tab/>
        <w:t>1</w:t>
      </w:r>
      <w:r w:rsidR="00B61CB4">
        <w:rPr>
          <w:lang w:val="en-GB"/>
        </w:rPr>
        <w:t xml:space="preserve"> − </w:t>
      </w:r>
      <w:r w:rsidRPr="00007C20">
        <w:sym w:font="Symbol" w:char="F0E1"/>
      </w:r>
      <w:r w:rsidRPr="00C71243">
        <w:rPr>
          <w:i/>
          <w:lang w:val="en-GB"/>
        </w:rPr>
        <w:t>d</w:t>
      </w:r>
      <w:r w:rsidRPr="00C71243">
        <w:rPr>
          <w:lang w:val="en-GB"/>
        </w:rPr>
        <w:t>TCG/</w:t>
      </w:r>
      <w:r w:rsidRPr="00C71243">
        <w:rPr>
          <w:i/>
          <w:lang w:val="en-GB"/>
        </w:rPr>
        <w:t>d</w:t>
      </w:r>
      <w:r w:rsidRPr="00C71243">
        <w:rPr>
          <w:lang w:val="en-GB"/>
        </w:rPr>
        <w:t>TCB</w:t>
      </w:r>
      <w:r w:rsidRPr="00007C20">
        <w:sym w:font="Symbol" w:char="F0F1"/>
      </w:r>
      <w:r w:rsidRPr="00C71243">
        <w:rPr>
          <w:lang w:val="en-GB"/>
        </w:rPr>
        <w:t xml:space="preserve">, </w:t>
      </w:r>
      <w:r w:rsidRPr="00007C20">
        <w:sym w:font="Symbol" w:char="F0E1"/>
      </w:r>
      <w:r w:rsidRPr="00C71243">
        <w:rPr>
          <w:i/>
          <w:lang w:val="en-GB"/>
        </w:rPr>
        <w:t>d</w:t>
      </w:r>
      <w:r w:rsidRPr="00C71243">
        <w:rPr>
          <w:lang w:val="en-GB"/>
        </w:rPr>
        <w:t>TCG/</w:t>
      </w:r>
      <w:r w:rsidRPr="00C71243">
        <w:rPr>
          <w:i/>
          <w:lang w:val="en-GB"/>
        </w:rPr>
        <w:t>d</w:t>
      </w:r>
      <w:r w:rsidRPr="00C71243">
        <w:rPr>
          <w:lang w:val="en-GB"/>
        </w:rPr>
        <w:t>TCB</w:t>
      </w:r>
      <w:r w:rsidRPr="00007C20">
        <w:sym w:font="Symbol" w:char="F0F1"/>
      </w:r>
      <w:r w:rsidRPr="00C71243">
        <w:rPr>
          <w:lang w:val="en-GB"/>
        </w:rPr>
        <w:t xml:space="preserve"> being an average offset in rate</w:t>
      </w:r>
    </w:p>
    <w:p w14:paraId="36021F68" w14:textId="162BFA6D" w:rsidR="00AE6D7D" w:rsidRPr="00C71243" w:rsidRDefault="00AE6D7D" w:rsidP="00B61CB4">
      <w:pPr>
        <w:pStyle w:val="enumlev1"/>
        <w:tabs>
          <w:tab w:val="clear" w:pos="794"/>
        </w:tabs>
        <w:ind w:left="1191" w:hanging="1191"/>
        <w:rPr>
          <w:lang w:val="en-GB"/>
        </w:rPr>
      </w:pPr>
      <w:r w:rsidRPr="00C71243">
        <w:rPr>
          <w:i/>
          <w:lang w:val="en-GB"/>
        </w:rPr>
        <w:t>L</w:t>
      </w:r>
      <w:r w:rsidRPr="00C71243">
        <w:rPr>
          <w:i/>
          <w:vertAlign w:val="subscript"/>
          <w:lang w:val="en-GB"/>
        </w:rPr>
        <w:t>G</w:t>
      </w:r>
      <w:r w:rsidRPr="00C71243">
        <w:rPr>
          <w:i/>
          <w:lang w:val="en-GB"/>
        </w:rPr>
        <w:t xml:space="preserve"> </w:t>
      </w:r>
      <w:r w:rsidRPr="00C71243">
        <w:rPr>
          <w:i/>
          <w:lang w:val="en-GB"/>
        </w:rPr>
        <w:tab/>
      </w:r>
      <w:r w:rsidRPr="00C71243">
        <w:rPr>
          <w:lang w:val="en-GB"/>
        </w:rPr>
        <w:t xml:space="preserve">1 </w:t>
      </w:r>
      <w:r w:rsidR="00B61CB4">
        <w:rPr>
          <w:lang w:val="en-GB"/>
        </w:rPr>
        <w:t>−</w:t>
      </w:r>
      <w:r w:rsidRPr="00C71243">
        <w:rPr>
          <w:lang w:val="en-GB"/>
        </w:rPr>
        <w:t xml:space="preserve"> </w:t>
      </w:r>
      <w:r w:rsidRPr="00C71243">
        <w:rPr>
          <w:i/>
          <w:lang w:val="en-GB"/>
        </w:rPr>
        <w:t>d</w:t>
      </w:r>
      <w:r w:rsidRPr="00C71243">
        <w:rPr>
          <w:lang w:val="en-GB"/>
        </w:rPr>
        <w:t>TT/</w:t>
      </w:r>
      <w:r w:rsidRPr="00C71243">
        <w:rPr>
          <w:i/>
          <w:lang w:val="en-GB"/>
        </w:rPr>
        <w:t>d</w:t>
      </w:r>
      <w:r w:rsidRPr="00C71243">
        <w:rPr>
          <w:lang w:val="en-GB"/>
        </w:rPr>
        <w:t xml:space="preserve">TCG, a defined constant </w:t>
      </w:r>
      <w:r w:rsidRPr="00007C20">
        <w:sym w:font="Symbol" w:char="F0BA"/>
      </w:r>
      <w:r w:rsidRPr="00C71243">
        <w:rPr>
          <w:lang w:val="en-GB"/>
        </w:rPr>
        <w:t xml:space="preserve"> 6.969 290 134 </w:t>
      </w:r>
      <w:r w:rsidRPr="00007C20">
        <w:sym w:font="Symbol" w:char="F0B4"/>
      </w:r>
      <w:r w:rsidRPr="00C71243">
        <w:rPr>
          <w:lang w:val="en-GB"/>
        </w:rPr>
        <w:t xml:space="preserve"> 10</w:t>
      </w:r>
      <w:r w:rsidRPr="00007C20">
        <w:rPr>
          <w:vertAlign w:val="superscript"/>
        </w:rPr>
        <w:sym w:font="Symbol" w:char="F02D"/>
      </w:r>
      <w:r w:rsidRPr="00C71243">
        <w:rPr>
          <w:vertAlign w:val="superscript"/>
          <w:lang w:val="en-GB"/>
        </w:rPr>
        <w:t>10</w:t>
      </w:r>
    </w:p>
    <w:p w14:paraId="0A7BB2EC" w14:textId="77777777" w:rsidR="00AE6D7D" w:rsidRPr="00C71243" w:rsidRDefault="00AE6D7D" w:rsidP="00B61CB4">
      <w:pPr>
        <w:pStyle w:val="enumlev1"/>
        <w:tabs>
          <w:tab w:val="clear" w:pos="794"/>
        </w:tabs>
        <w:ind w:left="1191" w:hanging="1191"/>
        <w:rPr>
          <w:lang w:val="en-GB"/>
        </w:rPr>
      </w:pPr>
      <w:r w:rsidRPr="00C71243">
        <w:rPr>
          <w:b/>
          <w:lang w:val="en-GB"/>
        </w:rPr>
        <w:t>r</w:t>
      </w:r>
      <w:r w:rsidRPr="00C71243">
        <w:rPr>
          <w:lang w:val="en-GB"/>
        </w:rPr>
        <w:tab/>
        <w:t>vector whose origin is at the centre of the Earth and whose terminus moves with the clock</w:t>
      </w:r>
    </w:p>
    <w:p w14:paraId="468BCEEB" w14:textId="77777777" w:rsidR="00AE6D7D" w:rsidRPr="00C71243" w:rsidRDefault="00AE6D7D" w:rsidP="00B61CB4">
      <w:pPr>
        <w:pStyle w:val="enumlev1"/>
        <w:tabs>
          <w:tab w:val="clear" w:pos="794"/>
        </w:tabs>
        <w:ind w:left="1191" w:hanging="1191"/>
        <w:rPr>
          <w:lang w:val="en-GB"/>
        </w:rPr>
      </w:pPr>
      <w:r w:rsidRPr="00C71243">
        <w:rPr>
          <w:i/>
          <w:lang w:val="en-GB"/>
        </w:rPr>
        <w:t>r</w:t>
      </w:r>
      <w:r w:rsidRPr="00C71243">
        <w:rPr>
          <w:lang w:val="en-GB"/>
        </w:rPr>
        <w:tab/>
        <w:t xml:space="preserve">magnitude of the vector </w:t>
      </w:r>
      <w:r w:rsidRPr="00C71243">
        <w:rPr>
          <w:b/>
          <w:lang w:val="en-GB"/>
        </w:rPr>
        <w:t>r</w:t>
      </w:r>
    </w:p>
    <w:p w14:paraId="7C8DD646" w14:textId="77777777" w:rsidR="00AE6D7D" w:rsidRPr="00C71243" w:rsidRDefault="00AE6D7D" w:rsidP="00B61CB4">
      <w:pPr>
        <w:pStyle w:val="enumlev1"/>
        <w:tabs>
          <w:tab w:val="clear" w:pos="794"/>
        </w:tabs>
        <w:ind w:left="1191" w:hanging="1191"/>
        <w:rPr>
          <w:lang w:val="en-GB"/>
        </w:rPr>
      </w:pPr>
      <w:r w:rsidRPr="00C71243">
        <w:rPr>
          <w:lang w:val="en-GB"/>
        </w:rPr>
        <w:t>R</w:t>
      </w:r>
      <w:r w:rsidRPr="00C71243">
        <w:rPr>
          <w:vertAlign w:val="subscript"/>
          <w:lang w:val="en-GB"/>
        </w:rPr>
        <w:t>E</w:t>
      </w:r>
      <w:r w:rsidRPr="00C71243">
        <w:rPr>
          <w:vertAlign w:val="subscript"/>
          <w:lang w:val="en-GB"/>
        </w:rPr>
        <w:tab/>
      </w:r>
      <w:r w:rsidRPr="00C71243">
        <w:rPr>
          <w:lang w:val="en-GB"/>
        </w:rPr>
        <w:t>equatorial radius of the Earth = 6</w:t>
      </w:r>
      <w:r w:rsidRPr="00C71243">
        <w:rPr>
          <w:i/>
          <w:iCs/>
          <w:lang w:val="en-GB"/>
        </w:rPr>
        <w:t> </w:t>
      </w:r>
      <w:r w:rsidRPr="00C71243">
        <w:rPr>
          <w:lang w:val="en-GB"/>
        </w:rPr>
        <w:t>378</w:t>
      </w:r>
      <w:r w:rsidRPr="00C71243">
        <w:rPr>
          <w:i/>
          <w:iCs/>
          <w:lang w:val="en-GB"/>
        </w:rPr>
        <w:t> </w:t>
      </w:r>
      <w:r w:rsidRPr="00C71243">
        <w:rPr>
          <w:lang w:val="en-GB"/>
        </w:rPr>
        <w:t>136 km</w:t>
      </w:r>
    </w:p>
    <w:p w14:paraId="68623184" w14:textId="77777777" w:rsidR="00AE6D7D" w:rsidRPr="00C71243" w:rsidRDefault="00AE6D7D" w:rsidP="00B61CB4">
      <w:pPr>
        <w:pStyle w:val="enumlev1"/>
        <w:tabs>
          <w:tab w:val="clear" w:pos="794"/>
        </w:tabs>
        <w:ind w:left="1191" w:hanging="1191"/>
        <w:rPr>
          <w:spacing w:val="-1"/>
          <w:lang w:val="en-GB"/>
        </w:rPr>
      </w:pPr>
      <w:r w:rsidRPr="00C71243">
        <w:rPr>
          <w:lang w:val="en-GB"/>
        </w:rPr>
        <w:t>t</w:t>
      </w:r>
      <w:r w:rsidRPr="00C71243">
        <w:rPr>
          <w:lang w:val="en-GB"/>
        </w:rPr>
        <w:tab/>
        <w:t>coordinate time, the independent</w:t>
      </w:r>
      <w:r w:rsidRPr="00C71243">
        <w:rPr>
          <w:spacing w:val="12"/>
          <w:lang w:val="en-GB"/>
        </w:rPr>
        <w:t xml:space="preserve"> </w:t>
      </w:r>
      <w:r w:rsidRPr="00C71243">
        <w:rPr>
          <w:lang w:val="en-GB"/>
        </w:rPr>
        <w:t>variable</w:t>
      </w:r>
      <w:r w:rsidRPr="00C71243">
        <w:rPr>
          <w:spacing w:val="14"/>
          <w:lang w:val="en-GB"/>
        </w:rPr>
        <w:t xml:space="preserve"> </w:t>
      </w:r>
      <w:r w:rsidRPr="00C71243">
        <w:rPr>
          <w:lang w:val="en-GB"/>
        </w:rPr>
        <w:t>in</w:t>
      </w:r>
      <w:r w:rsidRPr="00C71243">
        <w:rPr>
          <w:spacing w:val="13"/>
          <w:lang w:val="en-GB"/>
        </w:rPr>
        <w:t xml:space="preserve"> </w:t>
      </w:r>
      <w:r w:rsidRPr="00C71243">
        <w:rPr>
          <w:lang w:val="en-GB"/>
        </w:rPr>
        <w:t>the</w:t>
      </w:r>
      <w:r w:rsidRPr="00C71243">
        <w:rPr>
          <w:spacing w:val="14"/>
          <w:lang w:val="en-GB"/>
        </w:rPr>
        <w:t xml:space="preserve"> </w:t>
      </w:r>
      <w:r w:rsidRPr="00C71243">
        <w:rPr>
          <w:spacing w:val="-1"/>
          <w:lang w:val="en-GB"/>
        </w:rPr>
        <w:t>equations</w:t>
      </w:r>
      <w:r w:rsidRPr="00C71243">
        <w:rPr>
          <w:spacing w:val="13"/>
          <w:lang w:val="en-GB"/>
        </w:rPr>
        <w:t xml:space="preserve"> </w:t>
      </w:r>
      <w:r w:rsidRPr="00C71243">
        <w:rPr>
          <w:spacing w:val="-1"/>
          <w:lang w:val="en-GB"/>
        </w:rPr>
        <w:t>of</w:t>
      </w:r>
      <w:r w:rsidRPr="00C71243">
        <w:rPr>
          <w:spacing w:val="13"/>
          <w:lang w:val="en-GB"/>
        </w:rPr>
        <w:t xml:space="preserve"> </w:t>
      </w:r>
      <w:r w:rsidRPr="00C71243">
        <w:rPr>
          <w:spacing w:val="-1"/>
          <w:lang w:val="en-GB"/>
        </w:rPr>
        <w:t>motion</w:t>
      </w:r>
      <w:r w:rsidRPr="00C71243">
        <w:rPr>
          <w:spacing w:val="14"/>
          <w:lang w:val="en-GB"/>
        </w:rPr>
        <w:t xml:space="preserve"> </w:t>
      </w:r>
      <w:r w:rsidRPr="00C71243">
        <w:rPr>
          <w:spacing w:val="-1"/>
          <w:lang w:val="en-GB"/>
        </w:rPr>
        <w:t>of</w:t>
      </w:r>
      <w:r w:rsidRPr="00C71243">
        <w:rPr>
          <w:spacing w:val="13"/>
          <w:lang w:val="en-GB"/>
        </w:rPr>
        <w:t xml:space="preserve"> </w:t>
      </w:r>
      <w:r w:rsidRPr="00C71243">
        <w:rPr>
          <w:spacing w:val="-1"/>
          <w:lang w:val="en-GB"/>
        </w:rPr>
        <w:t>material</w:t>
      </w:r>
      <w:r w:rsidRPr="00C71243">
        <w:rPr>
          <w:spacing w:val="13"/>
          <w:lang w:val="en-GB"/>
        </w:rPr>
        <w:t xml:space="preserve"> </w:t>
      </w:r>
      <w:r w:rsidRPr="00C71243">
        <w:rPr>
          <w:lang w:val="en-GB"/>
        </w:rPr>
        <w:t>bodies</w:t>
      </w:r>
      <w:r w:rsidRPr="00C71243">
        <w:rPr>
          <w:spacing w:val="12"/>
          <w:lang w:val="en-GB"/>
        </w:rPr>
        <w:t xml:space="preserve"> </w:t>
      </w:r>
      <w:r w:rsidRPr="00C71243">
        <w:rPr>
          <w:lang w:val="en-GB"/>
        </w:rPr>
        <w:t>and</w:t>
      </w:r>
      <w:r w:rsidRPr="00C71243">
        <w:rPr>
          <w:spacing w:val="13"/>
          <w:lang w:val="en-GB"/>
        </w:rPr>
        <w:t xml:space="preserve"> </w:t>
      </w:r>
      <w:r w:rsidRPr="00C71243">
        <w:rPr>
          <w:lang w:val="en-GB"/>
        </w:rPr>
        <w:t>in</w:t>
      </w:r>
      <w:r w:rsidRPr="00C71243">
        <w:rPr>
          <w:spacing w:val="29"/>
          <w:w w:val="99"/>
          <w:lang w:val="en-GB"/>
        </w:rPr>
        <w:t xml:space="preserve"> </w:t>
      </w:r>
      <w:r w:rsidRPr="00C71243">
        <w:rPr>
          <w:lang w:val="en-GB"/>
        </w:rPr>
        <w:t>the</w:t>
      </w:r>
      <w:r w:rsidRPr="00C71243">
        <w:rPr>
          <w:spacing w:val="48"/>
          <w:lang w:val="en-GB"/>
        </w:rPr>
        <w:t xml:space="preserve"> </w:t>
      </w:r>
      <w:r w:rsidRPr="00C71243">
        <w:rPr>
          <w:lang w:val="en-GB"/>
        </w:rPr>
        <w:t>equations</w:t>
      </w:r>
      <w:r w:rsidRPr="00C71243">
        <w:rPr>
          <w:spacing w:val="48"/>
          <w:lang w:val="en-GB"/>
        </w:rPr>
        <w:t xml:space="preserve"> </w:t>
      </w:r>
      <w:r w:rsidRPr="00C71243">
        <w:rPr>
          <w:lang w:val="en-GB"/>
        </w:rPr>
        <w:t>of</w:t>
      </w:r>
      <w:r w:rsidRPr="00C71243">
        <w:rPr>
          <w:spacing w:val="48"/>
          <w:lang w:val="en-GB"/>
        </w:rPr>
        <w:t xml:space="preserve"> </w:t>
      </w:r>
      <w:r w:rsidRPr="00C71243">
        <w:rPr>
          <w:lang w:val="en-GB"/>
        </w:rPr>
        <w:t>propagation</w:t>
      </w:r>
      <w:r w:rsidRPr="00C71243">
        <w:rPr>
          <w:spacing w:val="49"/>
          <w:lang w:val="en-GB"/>
        </w:rPr>
        <w:t xml:space="preserve"> </w:t>
      </w:r>
      <w:r w:rsidRPr="00C71243">
        <w:rPr>
          <w:lang w:val="en-GB"/>
        </w:rPr>
        <w:t>of</w:t>
      </w:r>
      <w:r w:rsidRPr="00C71243">
        <w:rPr>
          <w:spacing w:val="48"/>
          <w:lang w:val="en-GB"/>
        </w:rPr>
        <w:t xml:space="preserve"> </w:t>
      </w:r>
      <w:r w:rsidRPr="00C71243">
        <w:rPr>
          <w:spacing w:val="-1"/>
          <w:lang w:val="en-GB"/>
        </w:rPr>
        <w:t>electromagnetic</w:t>
      </w:r>
      <w:r w:rsidRPr="00C71243">
        <w:rPr>
          <w:spacing w:val="49"/>
          <w:lang w:val="en-GB"/>
        </w:rPr>
        <w:t xml:space="preserve"> </w:t>
      </w:r>
      <w:r w:rsidRPr="00C71243">
        <w:rPr>
          <w:spacing w:val="-1"/>
          <w:lang w:val="en-GB"/>
        </w:rPr>
        <w:t>waves</w:t>
      </w:r>
    </w:p>
    <w:p w14:paraId="1A1278FC" w14:textId="374C94FC" w:rsidR="00AE6D7D" w:rsidRPr="00C71243" w:rsidRDefault="00AE6D7D" w:rsidP="00B61CB4">
      <w:pPr>
        <w:pStyle w:val="enumlev1"/>
        <w:tabs>
          <w:tab w:val="clear" w:pos="794"/>
        </w:tabs>
        <w:ind w:left="1191" w:hanging="1191"/>
        <w:rPr>
          <w:lang w:val="en-GB"/>
        </w:rPr>
      </w:pPr>
      <w:r w:rsidRPr="00C71243">
        <w:rPr>
          <w:lang w:val="en-GB"/>
        </w:rPr>
        <w:t>TAI</w:t>
      </w:r>
      <w:r w:rsidRPr="00C71243">
        <w:rPr>
          <w:lang w:val="en-GB"/>
        </w:rPr>
        <w:tab/>
        <w:t xml:space="preserve">International </w:t>
      </w:r>
      <w:r w:rsidR="00B61CB4" w:rsidRPr="00C71243">
        <w:rPr>
          <w:lang w:val="en-GB"/>
        </w:rPr>
        <w:t>atomic time</w:t>
      </w:r>
    </w:p>
    <w:p w14:paraId="51B821D4" w14:textId="44B59C5C" w:rsidR="00AE6D7D" w:rsidRPr="00C71243" w:rsidRDefault="00AE6D7D" w:rsidP="00B61CB4">
      <w:pPr>
        <w:pStyle w:val="enumlev1"/>
        <w:tabs>
          <w:tab w:val="clear" w:pos="794"/>
        </w:tabs>
        <w:ind w:left="1191" w:hanging="1191"/>
        <w:rPr>
          <w:lang w:val="en-GB"/>
        </w:rPr>
      </w:pPr>
      <w:r w:rsidRPr="00C71243">
        <w:rPr>
          <w:lang w:val="en-GB"/>
        </w:rPr>
        <w:t>TCB</w:t>
      </w:r>
      <w:r w:rsidRPr="00C71243">
        <w:rPr>
          <w:lang w:val="en-GB"/>
        </w:rPr>
        <w:tab/>
        <w:t xml:space="preserve">Barycentric </w:t>
      </w:r>
      <w:r w:rsidR="00B61CB4" w:rsidRPr="00C71243">
        <w:rPr>
          <w:lang w:val="en-GB"/>
        </w:rPr>
        <w:t>coordinate time</w:t>
      </w:r>
    </w:p>
    <w:p w14:paraId="1FF6AA65" w14:textId="490341F0" w:rsidR="00AE6D7D" w:rsidRPr="00C71243" w:rsidRDefault="00AE6D7D" w:rsidP="00B61CB4">
      <w:pPr>
        <w:pStyle w:val="enumlev1"/>
        <w:tabs>
          <w:tab w:val="clear" w:pos="794"/>
        </w:tabs>
        <w:ind w:left="1191" w:hanging="1191"/>
        <w:rPr>
          <w:lang w:val="en-GB"/>
        </w:rPr>
      </w:pPr>
      <w:r w:rsidRPr="00C71243">
        <w:rPr>
          <w:lang w:val="en-GB"/>
        </w:rPr>
        <w:t>TCG</w:t>
      </w:r>
      <w:r w:rsidRPr="00C71243">
        <w:rPr>
          <w:lang w:val="en-GB"/>
        </w:rPr>
        <w:tab/>
        <w:t xml:space="preserve">Geocentric </w:t>
      </w:r>
      <w:r w:rsidR="00B61CB4" w:rsidRPr="00C71243">
        <w:rPr>
          <w:lang w:val="en-GB"/>
        </w:rPr>
        <w:t>coordinate time</w:t>
      </w:r>
    </w:p>
    <w:p w14:paraId="54F39924" w14:textId="3FE04AEA" w:rsidR="00AE6D7D" w:rsidRPr="00C71243" w:rsidRDefault="00AE6D7D" w:rsidP="00B61CB4">
      <w:pPr>
        <w:pStyle w:val="enumlev1"/>
        <w:tabs>
          <w:tab w:val="clear" w:pos="794"/>
        </w:tabs>
        <w:ind w:left="1191" w:hanging="1191"/>
        <w:rPr>
          <w:lang w:val="en-GB"/>
        </w:rPr>
      </w:pPr>
      <w:r w:rsidRPr="00C71243">
        <w:rPr>
          <w:lang w:val="en-GB"/>
        </w:rPr>
        <w:t>TDB</w:t>
      </w:r>
      <w:r w:rsidRPr="00C71243">
        <w:rPr>
          <w:lang w:val="en-GB"/>
        </w:rPr>
        <w:tab/>
        <w:t>Barycentric</w:t>
      </w:r>
      <w:r w:rsidR="00B61CB4" w:rsidRPr="00C71243">
        <w:rPr>
          <w:lang w:val="en-GB"/>
        </w:rPr>
        <w:t xml:space="preserve"> dynamical time</w:t>
      </w:r>
    </w:p>
    <w:p w14:paraId="2046D99D" w14:textId="77507E30" w:rsidR="00AE6D7D" w:rsidRPr="00C71243" w:rsidRDefault="00AE6D7D" w:rsidP="00B61CB4">
      <w:pPr>
        <w:pStyle w:val="enumlev1"/>
        <w:tabs>
          <w:tab w:val="clear" w:pos="794"/>
        </w:tabs>
        <w:ind w:left="1191" w:hanging="1191"/>
        <w:rPr>
          <w:lang w:val="en-GB"/>
        </w:rPr>
      </w:pPr>
      <w:r w:rsidRPr="00C71243">
        <w:rPr>
          <w:lang w:val="en-GB"/>
        </w:rPr>
        <w:t>TT</w:t>
      </w:r>
      <w:r w:rsidRPr="00C71243">
        <w:rPr>
          <w:lang w:val="en-GB"/>
        </w:rPr>
        <w:tab/>
        <w:t xml:space="preserve">Terrestrial </w:t>
      </w:r>
      <w:r w:rsidR="00B61CB4">
        <w:rPr>
          <w:lang w:val="en-GB"/>
        </w:rPr>
        <w:t>t</w:t>
      </w:r>
      <w:r w:rsidRPr="00C71243">
        <w:rPr>
          <w:lang w:val="en-GB"/>
        </w:rPr>
        <w:t>ime</w:t>
      </w:r>
    </w:p>
    <w:p w14:paraId="59172637" w14:textId="1C15627B" w:rsidR="00AE6D7D" w:rsidRPr="00C71243" w:rsidRDefault="00AE6D7D" w:rsidP="00B61CB4">
      <w:pPr>
        <w:pStyle w:val="enumlev1"/>
        <w:tabs>
          <w:tab w:val="clear" w:pos="794"/>
        </w:tabs>
        <w:ind w:left="1191" w:hanging="1191"/>
        <w:rPr>
          <w:lang w:val="en-GB"/>
        </w:rPr>
      </w:pPr>
      <w:r w:rsidRPr="00C71243">
        <w:rPr>
          <w:lang w:val="en-GB"/>
        </w:rPr>
        <w:t>UTC</w:t>
      </w:r>
      <w:r w:rsidRPr="00C71243">
        <w:rPr>
          <w:lang w:val="en-GB"/>
        </w:rPr>
        <w:tab/>
        <w:t xml:space="preserve">Coordinated </w:t>
      </w:r>
      <w:r w:rsidR="00B61CB4" w:rsidRPr="00C71243">
        <w:rPr>
          <w:lang w:val="en-GB"/>
        </w:rPr>
        <w:t>universal time</w:t>
      </w:r>
    </w:p>
    <w:p w14:paraId="6821DF13" w14:textId="77777777" w:rsidR="00AE6D7D" w:rsidRPr="00C71243" w:rsidRDefault="00AE6D7D" w:rsidP="00B61CB4">
      <w:pPr>
        <w:pStyle w:val="enumlev1"/>
        <w:tabs>
          <w:tab w:val="clear" w:pos="794"/>
        </w:tabs>
        <w:ind w:left="1191" w:hanging="1191"/>
        <w:rPr>
          <w:lang w:val="en-GB"/>
        </w:rPr>
      </w:pPr>
      <w:r w:rsidRPr="00C71243">
        <w:rPr>
          <w:i/>
          <w:position w:val="6"/>
          <w:lang w:val="en-GB"/>
        </w:rPr>
        <w:t>U</w:t>
      </w:r>
      <w:r w:rsidRPr="00C71243">
        <w:rPr>
          <w:position w:val="6"/>
          <w:lang w:val="en-GB"/>
        </w:rPr>
        <w:tab/>
        <w:t>gravitational potential</w:t>
      </w:r>
    </w:p>
    <w:p w14:paraId="7677C699" w14:textId="77777777" w:rsidR="00AE6D7D" w:rsidRPr="00C71243" w:rsidRDefault="00AE6D7D" w:rsidP="00B61CB4">
      <w:pPr>
        <w:pStyle w:val="enumlev1"/>
        <w:tabs>
          <w:tab w:val="clear" w:pos="794"/>
        </w:tabs>
        <w:ind w:left="1191" w:hanging="1191"/>
        <w:rPr>
          <w:lang w:val="en-GB"/>
        </w:rPr>
      </w:pPr>
      <w:r w:rsidRPr="00C71243">
        <w:rPr>
          <w:lang w:val="en-GB"/>
        </w:rPr>
        <w:t>U</w:t>
      </w:r>
      <w:r w:rsidRPr="00C71243">
        <w:rPr>
          <w:position w:val="-4"/>
          <w:lang w:val="en-GB"/>
        </w:rPr>
        <w:t>g</w:t>
      </w:r>
      <w:r w:rsidRPr="00C71243">
        <w:rPr>
          <w:lang w:val="en-GB"/>
        </w:rPr>
        <w:tab/>
        <w:t xml:space="preserve">potential (gravitational and centrifugal) at the geoid </w:t>
      </w:r>
      <w:r w:rsidRPr="00007C20">
        <w:rPr>
          <w:rFonts w:ascii="Symbol" w:hAnsi="Symbol"/>
        </w:rPr>
        <w:t></w:t>
      </w:r>
      <w:r w:rsidRPr="00C71243">
        <w:rPr>
          <w:lang w:val="en-GB"/>
        </w:rPr>
        <w:t xml:space="preserve"> 62 636.86 km</w:t>
      </w:r>
      <w:r w:rsidRPr="00C71243">
        <w:rPr>
          <w:vertAlign w:val="superscript"/>
          <w:lang w:val="en-GB"/>
        </w:rPr>
        <w:t>2</w:t>
      </w:r>
      <w:r w:rsidRPr="00C71243">
        <w:rPr>
          <w:lang w:val="en-GB"/>
        </w:rPr>
        <w:t>/s</w:t>
      </w:r>
      <w:r w:rsidRPr="00C71243">
        <w:rPr>
          <w:vertAlign w:val="superscript"/>
          <w:lang w:val="en-GB"/>
        </w:rPr>
        <w:t>2</w:t>
      </w:r>
      <w:r w:rsidRPr="00C71243">
        <w:rPr>
          <w:lang w:val="en-GB"/>
        </w:rPr>
        <w:t>.</w:t>
      </w:r>
    </w:p>
    <w:p w14:paraId="6C0ACE98" w14:textId="77777777" w:rsidR="00AE6D7D" w:rsidRPr="00AE6D7D" w:rsidRDefault="00AE6D7D" w:rsidP="00B61CB4">
      <w:pPr>
        <w:pStyle w:val="enumlev1"/>
        <w:tabs>
          <w:tab w:val="clear" w:pos="794"/>
        </w:tabs>
        <w:ind w:left="1191" w:hanging="1191"/>
        <w:rPr>
          <w:lang w:val="en-GB"/>
        </w:rPr>
      </w:pPr>
      <w:r w:rsidRPr="00B61CB4">
        <w:rPr>
          <w:i/>
          <w:lang w:val="en-GB"/>
        </w:rPr>
        <w:t>v</w:t>
      </w:r>
      <w:r w:rsidRPr="00AE6D7D">
        <w:rPr>
          <w:lang w:val="en-GB"/>
        </w:rPr>
        <w:tab/>
        <w:t>velocity of the clock with respect to the ground</w:t>
      </w:r>
    </w:p>
    <w:p w14:paraId="75A49686" w14:textId="77777777" w:rsidR="00AE6D7D" w:rsidRPr="00AE6D7D" w:rsidRDefault="00AE6D7D" w:rsidP="00B61CB4">
      <w:pPr>
        <w:pStyle w:val="enumlev1"/>
        <w:tabs>
          <w:tab w:val="clear" w:pos="794"/>
        </w:tabs>
        <w:ind w:left="1191" w:hanging="1191"/>
        <w:rPr>
          <w:lang w:val="en-GB"/>
        </w:rPr>
      </w:pPr>
      <w:r w:rsidRPr="00AE6D7D">
        <w:rPr>
          <w:i/>
          <w:lang w:val="en-GB"/>
        </w:rPr>
        <w:t>W</w:t>
      </w:r>
      <w:r w:rsidRPr="00AE6D7D">
        <w:rPr>
          <w:lang w:val="en-GB"/>
        </w:rPr>
        <w:tab/>
        <w:t xml:space="preserve">the gravity potential composed of </w:t>
      </w:r>
      <w:r w:rsidRPr="00AE6D7D">
        <w:rPr>
          <w:i/>
          <w:lang w:val="en-GB"/>
        </w:rPr>
        <w:t>U</w:t>
      </w:r>
      <w:r w:rsidRPr="00AE6D7D">
        <w:rPr>
          <w:lang w:val="en-GB"/>
        </w:rPr>
        <w:t xml:space="preserve">, and the rotational potential, </w:t>
      </w:r>
      <w:r w:rsidRPr="00AE6D7D">
        <w:rPr>
          <w:rFonts w:cs="Calibri"/>
          <w:lang w:val="en-GB"/>
        </w:rPr>
        <w:t>½</w:t>
      </w:r>
      <w:r w:rsidRPr="00AE6D7D">
        <w:rPr>
          <w:lang w:val="en-GB"/>
        </w:rPr>
        <w:t>(</w:t>
      </w:r>
      <w:r w:rsidRPr="00007C20">
        <w:rPr>
          <w:b/>
        </w:rPr>
        <w:sym w:font="Symbol" w:char="F077"/>
      </w:r>
      <w:r w:rsidRPr="00007C20">
        <w:sym w:font="Symbol" w:char="F0B4"/>
      </w:r>
      <w:r w:rsidRPr="00AE6D7D">
        <w:rPr>
          <w:b/>
          <w:lang w:val="en-GB"/>
        </w:rPr>
        <w:t>r</w:t>
      </w:r>
      <w:r w:rsidRPr="00AE6D7D">
        <w:rPr>
          <w:lang w:val="en-GB"/>
        </w:rPr>
        <w:t>)</w:t>
      </w:r>
      <w:r w:rsidRPr="00AE6D7D">
        <w:rPr>
          <w:vertAlign w:val="superscript"/>
          <w:lang w:val="en-GB"/>
        </w:rPr>
        <w:t>2</w:t>
      </w:r>
    </w:p>
    <w:p w14:paraId="462F95E1" w14:textId="77777777" w:rsidR="00AE6D7D" w:rsidRPr="00AE6D7D" w:rsidRDefault="00AE6D7D" w:rsidP="00B61CB4">
      <w:pPr>
        <w:pStyle w:val="enumlev1"/>
        <w:tabs>
          <w:tab w:val="clear" w:pos="794"/>
        </w:tabs>
        <w:ind w:left="1191" w:hanging="1191"/>
        <w:rPr>
          <w:lang w:val="en-GB"/>
        </w:rPr>
      </w:pPr>
      <w:r w:rsidRPr="00AE6D7D">
        <w:rPr>
          <w:iCs/>
          <w:lang w:val="en-GB"/>
        </w:rPr>
        <w:t>s</w:t>
      </w:r>
      <w:r w:rsidRPr="00AE6D7D">
        <w:rPr>
          <w:i/>
          <w:vertAlign w:val="subscript"/>
          <w:lang w:val="en-GB"/>
        </w:rPr>
        <w:t>i j</w:t>
      </w:r>
      <w:r w:rsidRPr="00AE6D7D">
        <w:rPr>
          <w:i/>
          <w:vertAlign w:val="subscript"/>
          <w:lang w:val="en-GB"/>
        </w:rPr>
        <w:tab/>
      </w:r>
      <w:r w:rsidRPr="00AE6D7D">
        <w:rPr>
          <w:lang w:val="en-GB"/>
        </w:rPr>
        <w:t xml:space="preserve">Kronecker delta function: </w:t>
      </w:r>
      <w:r w:rsidRPr="00007C20">
        <w:rPr>
          <w:rFonts w:ascii="Symbol" w:hAnsi="Symbol"/>
          <w:iCs/>
        </w:rPr>
        <w:t></w:t>
      </w:r>
      <w:r w:rsidRPr="00AE6D7D">
        <w:rPr>
          <w:i/>
          <w:iCs/>
          <w:vertAlign w:val="subscript"/>
          <w:lang w:val="en-GB"/>
        </w:rPr>
        <w:t>ij</w:t>
      </w:r>
      <w:r w:rsidRPr="00AE6D7D">
        <w:rPr>
          <w:lang w:val="en-GB"/>
        </w:rPr>
        <w:t xml:space="preserve"> = 0 if </w:t>
      </w:r>
      <w:r w:rsidRPr="00AE6D7D">
        <w:rPr>
          <w:i/>
          <w:iCs/>
          <w:lang w:val="en-GB"/>
        </w:rPr>
        <w:t xml:space="preserve">i </w:t>
      </w:r>
      <w:r w:rsidRPr="00AE6D7D">
        <w:rPr>
          <w:rFonts w:cs="Calibri"/>
          <w:lang w:val="en-GB"/>
        </w:rPr>
        <w:t xml:space="preserve">≠ </w:t>
      </w:r>
      <w:r w:rsidRPr="00AE6D7D">
        <w:rPr>
          <w:i/>
          <w:iCs/>
          <w:lang w:val="en-GB"/>
        </w:rPr>
        <w:t>j</w:t>
      </w:r>
      <w:r w:rsidRPr="00AE6D7D">
        <w:rPr>
          <w:lang w:val="en-GB"/>
        </w:rPr>
        <w:t xml:space="preserve">; </w:t>
      </w:r>
      <w:r w:rsidRPr="00007C20">
        <w:rPr>
          <w:rFonts w:ascii="Symbol" w:hAnsi="Symbol"/>
          <w:iCs/>
        </w:rPr>
        <w:t></w:t>
      </w:r>
      <w:r w:rsidRPr="00AE6D7D">
        <w:rPr>
          <w:i/>
          <w:iCs/>
          <w:vertAlign w:val="subscript"/>
          <w:lang w:val="en-GB"/>
        </w:rPr>
        <w:t>ij</w:t>
      </w:r>
      <w:r w:rsidRPr="00AE6D7D">
        <w:rPr>
          <w:lang w:val="en-GB"/>
        </w:rPr>
        <w:t xml:space="preserve"> = 1 if </w:t>
      </w:r>
      <w:r w:rsidRPr="00AE6D7D">
        <w:rPr>
          <w:i/>
          <w:iCs/>
          <w:lang w:val="en-GB"/>
        </w:rPr>
        <w:t>i</w:t>
      </w:r>
      <w:r w:rsidRPr="00AE6D7D">
        <w:rPr>
          <w:lang w:val="en-GB"/>
        </w:rPr>
        <w:t xml:space="preserve"> </w:t>
      </w:r>
      <w:r w:rsidRPr="00AE6D7D">
        <w:rPr>
          <w:rFonts w:cs="Calibri"/>
          <w:lang w:val="en-GB"/>
        </w:rPr>
        <w:t xml:space="preserve">= </w:t>
      </w:r>
      <w:r w:rsidRPr="00AE6D7D">
        <w:rPr>
          <w:i/>
          <w:iCs/>
          <w:lang w:val="en-GB"/>
        </w:rPr>
        <w:t>j</w:t>
      </w:r>
    </w:p>
    <w:p w14:paraId="2A95B4AD" w14:textId="77777777" w:rsidR="00AE6D7D" w:rsidRPr="00AE6D7D" w:rsidRDefault="00AE6D7D" w:rsidP="00B61CB4">
      <w:pPr>
        <w:pStyle w:val="enumlev1"/>
        <w:tabs>
          <w:tab w:val="clear" w:pos="794"/>
        </w:tabs>
        <w:ind w:left="1191" w:hanging="1191"/>
        <w:rPr>
          <w:lang w:val="en-GB"/>
        </w:rPr>
      </w:pPr>
      <w:r w:rsidRPr="00007C20">
        <w:rPr>
          <w:rFonts w:ascii="Symbol" w:hAnsi="Symbol"/>
        </w:rPr>
        <w:t></w:t>
      </w:r>
      <w:r w:rsidRPr="00AE6D7D">
        <w:rPr>
          <w:i/>
          <w:lang w:val="en-GB"/>
        </w:rPr>
        <w:t>U</w:t>
      </w:r>
      <w:r w:rsidRPr="00AE6D7D">
        <w:rPr>
          <w:lang w:val="en-GB"/>
        </w:rPr>
        <w:t>(</w:t>
      </w:r>
      <w:r w:rsidRPr="00AE6D7D">
        <w:rPr>
          <w:b/>
          <w:lang w:val="en-GB"/>
        </w:rPr>
        <w:t>r</w:t>
      </w:r>
      <w:r w:rsidRPr="00AE6D7D">
        <w:rPr>
          <w:lang w:val="en-GB"/>
        </w:rPr>
        <w:t>):</w:t>
      </w:r>
      <w:r w:rsidRPr="00AE6D7D">
        <w:rPr>
          <w:lang w:val="en-GB"/>
        </w:rPr>
        <w:tab/>
        <w:t xml:space="preserve">gravitational potential difference (including the centrifugal potential) between the location of the clock at </w:t>
      </w:r>
      <w:r w:rsidRPr="00AE6D7D">
        <w:rPr>
          <w:b/>
          <w:lang w:val="en-GB"/>
        </w:rPr>
        <w:t>r</w:t>
      </w:r>
      <w:r w:rsidRPr="00AE6D7D">
        <w:rPr>
          <w:lang w:val="en-GB"/>
        </w:rPr>
        <w:t xml:space="preserve"> and the geoid as viewed from an Earth-fixed coordinate system, in agreement with the convention (Resolution A4, IAU, 1992) that </w:t>
      </w:r>
      <w:r w:rsidRPr="00007C20">
        <w:rPr>
          <w:rFonts w:ascii="Symbol" w:hAnsi="Symbol"/>
        </w:rPr>
        <w:t></w:t>
      </w:r>
      <w:r w:rsidRPr="00AE6D7D">
        <w:rPr>
          <w:i/>
          <w:lang w:val="en-GB"/>
        </w:rPr>
        <w:t>U</w:t>
      </w:r>
      <w:r w:rsidRPr="00AE6D7D">
        <w:rPr>
          <w:lang w:val="en-GB"/>
        </w:rPr>
        <w:t>(</w:t>
      </w:r>
      <w:r w:rsidRPr="00AE6D7D">
        <w:rPr>
          <w:b/>
          <w:lang w:val="en-GB"/>
        </w:rPr>
        <w:t>r</w:t>
      </w:r>
      <w:r w:rsidRPr="00AE6D7D">
        <w:rPr>
          <w:lang w:val="en-GB"/>
        </w:rPr>
        <w:t>) is negative when the clock is above the geoid</w:t>
      </w:r>
    </w:p>
    <w:p w14:paraId="4C4125D1" w14:textId="77777777" w:rsidR="00AE6D7D" w:rsidRPr="00B6337F" w:rsidRDefault="00AE6D7D" w:rsidP="00B61CB4">
      <w:pPr>
        <w:pStyle w:val="enumlev1"/>
        <w:tabs>
          <w:tab w:val="clear" w:pos="794"/>
        </w:tabs>
        <w:ind w:left="1191" w:hanging="1191"/>
        <w:rPr>
          <w:position w:val="6"/>
          <w:lang w:val="en-GB"/>
        </w:rPr>
      </w:pPr>
      <w:r w:rsidRPr="00007C20">
        <w:rPr>
          <w:rFonts w:ascii="Symbol" w:hAnsi="Symbol"/>
          <w:iCs/>
        </w:rPr>
        <w:t></w:t>
      </w:r>
      <w:r w:rsidRPr="00B6337F">
        <w:rPr>
          <w:iCs/>
          <w:lang w:val="en-GB"/>
        </w:rPr>
        <w:t xml:space="preserve"> </w:t>
      </w:r>
      <w:r w:rsidRPr="00B6337F">
        <w:rPr>
          <w:lang w:val="en-GB"/>
        </w:rPr>
        <w:tab/>
        <w:t>colatitude</w:t>
      </w:r>
    </w:p>
    <w:p w14:paraId="7A549C03" w14:textId="77777777" w:rsidR="00AE6D7D" w:rsidRPr="00B6337F" w:rsidRDefault="00AE6D7D" w:rsidP="00B61CB4">
      <w:pPr>
        <w:pStyle w:val="enumlev1"/>
        <w:tabs>
          <w:tab w:val="clear" w:pos="794"/>
        </w:tabs>
        <w:ind w:left="1191" w:hanging="1191"/>
        <w:rPr>
          <w:rFonts w:ascii="Symbol" w:hAnsi="Symbol"/>
          <w:i/>
          <w:lang w:val="en-GB"/>
        </w:rPr>
      </w:pPr>
      <w:r w:rsidRPr="00007C20">
        <w:rPr>
          <w:rFonts w:ascii="Symbol" w:hAnsi="Symbol"/>
          <w:iCs/>
        </w:rPr>
        <w:t></w:t>
      </w:r>
      <w:r w:rsidRPr="00B6337F">
        <w:rPr>
          <w:rFonts w:ascii="Symbol" w:hAnsi="Symbol"/>
          <w:i/>
          <w:lang w:val="en-GB"/>
        </w:rPr>
        <w:tab/>
      </w:r>
      <w:r w:rsidRPr="00B6337F">
        <w:rPr>
          <w:lang w:val="en-GB"/>
        </w:rPr>
        <w:t>longitude</w:t>
      </w:r>
    </w:p>
    <w:p w14:paraId="1AF21E2C" w14:textId="77777777" w:rsidR="00AE6D7D" w:rsidRPr="00B6337F" w:rsidRDefault="00AE6D7D" w:rsidP="00B61CB4">
      <w:pPr>
        <w:pStyle w:val="enumlev1"/>
        <w:tabs>
          <w:tab w:val="clear" w:pos="794"/>
        </w:tabs>
        <w:ind w:left="1191" w:hanging="1191"/>
        <w:rPr>
          <w:i/>
          <w:lang w:val="en-GB"/>
        </w:rPr>
      </w:pPr>
      <w:r w:rsidRPr="00007C20">
        <w:rPr>
          <w:rFonts w:ascii="Symbol" w:hAnsi="Symbol"/>
          <w:iCs/>
        </w:rPr>
        <w:t></w:t>
      </w:r>
      <w:r w:rsidRPr="00B6337F">
        <w:rPr>
          <w:rFonts w:ascii="Symbol" w:hAnsi="Symbol"/>
          <w:i/>
          <w:lang w:val="en-GB"/>
        </w:rPr>
        <w:tab/>
      </w:r>
      <w:r w:rsidRPr="00B6337F">
        <w:rPr>
          <w:lang w:val="en-GB"/>
        </w:rPr>
        <w:t>latitude</w:t>
      </w:r>
      <w:r w:rsidRPr="00B6337F">
        <w:rPr>
          <w:i/>
          <w:lang w:val="en-GB"/>
        </w:rPr>
        <w:t xml:space="preserve"> </w:t>
      </w:r>
    </w:p>
    <w:p w14:paraId="557C33DB" w14:textId="77777777" w:rsidR="00AE6D7D" w:rsidRPr="00B6337F" w:rsidRDefault="00AE6D7D" w:rsidP="00B61CB4">
      <w:pPr>
        <w:pStyle w:val="enumlev1"/>
        <w:tabs>
          <w:tab w:val="clear" w:pos="794"/>
        </w:tabs>
        <w:ind w:left="1191" w:hanging="1191"/>
        <w:rPr>
          <w:lang w:val="en-GB"/>
        </w:rPr>
      </w:pPr>
      <w:r w:rsidRPr="00007C20">
        <w:rPr>
          <w:iCs/>
        </w:rPr>
        <w:sym w:font="Symbol" w:char="F066"/>
      </w:r>
      <w:r w:rsidRPr="00B6337F">
        <w:rPr>
          <w:i/>
          <w:vertAlign w:val="subscript"/>
          <w:lang w:val="en-GB"/>
        </w:rPr>
        <w:t>c</w:t>
      </w:r>
      <w:r w:rsidRPr="00B6337F">
        <w:rPr>
          <w:i/>
          <w:vertAlign w:val="subscript"/>
          <w:lang w:val="en-GB"/>
        </w:rPr>
        <w:tab/>
      </w:r>
      <w:r w:rsidRPr="00B6337F">
        <w:rPr>
          <w:lang w:val="en-GB"/>
        </w:rPr>
        <w:t xml:space="preserve">geocentric latitude </w:t>
      </w:r>
      <w:r w:rsidRPr="00007C20">
        <w:rPr>
          <w:iCs/>
        </w:rPr>
        <w:sym w:font="Symbol" w:char="F066"/>
      </w:r>
      <w:r w:rsidRPr="00B6337F">
        <w:rPr>
          <w:i/>
          <w:vertAlign w:val="subscript"/>
          <w:lang w:val="en-GB"/>
        </w:rPr>
        <w:t>c</w:t>
      </w:r>
    </w:p>
    <w:p w14:paraId="18DE4967" w14:textId="77777777" w:rsidR="00AE6D7D" w:rsidRPr="00AE6D7D" w:rsidRDefault="00AE6D7D" w:rsidP="00B61CB4">
      <w:pPr>
        <w:pStyle w:val="enumlev1"/>
        <w:tabs>
          <w:tab w:val="clear" w:pos="794"/>
        </w:tabs>
        <w:ind w:left="1191" w:hanging="1191"/>
        <w:rPr>
          <w:lang w:val="en-GB"/>
        </w:rPr>
      </w:pPr>
      <w:r w:rsidRPr="00007C20">
        <w:rPr>
          <w:rFonts w:ascii="Symbol" w:hAnsi="Symbol"/>
          <w:iCs/>
        </w:rPr>
        <w:t></w:t>
      </w:r>
      <w:r w:rsidRPr="00AE6D7D">
        <w:rPr>
          <w:i/>
          <w:vertAlign w:val="subscript"/>
          <w:lang w:val="en-GB"/>
        </w:rPr>
        <w:t>g</w:t>
      </w:r>
      <w:r w:rsidRPr="00AE6D7D">
        <w:rPr>
          <w:lang w:val="en-GB"/>
        </w:rPr>
        <w:tab/>
        <w:t xml:space="preserve">geographic latitude </w:t>
      </w:r>
      <w:r w:rsidRPr="00007C20">
        <w:rPr>
          <w:rFonts w:ascii="Symbol" w:hAnsi="Symbol"/>
          <w:iCs/>
        </w:rPr>
        <w:t></w:t>
      </w:r>
      <w:r w:rsidRPr="00AE6D7D">
        <w:rPr>
          <w:i/>
          <w:vertAlign w:val="subscript"/>
          <w:lang w:val="en-GB"/>
        </w:rPr>
        <w:t>g</w:t>
      </w:r>
    </w:p>
    <w:p w14:paraId="22B2BD07" w14:textId="77777777" w:rsidR="00AE6D7D" w:rsidRPr="00AE6D7D" w:rsidRDefault="00AE6D7D" w:rsidP="00B61CB4">
      <w:pPr>
        <w:pStyle w:val="enumlev1"/>
        <w:tabs>
          <w:tab w:val="clear" w:pos="794"/>
        </w:tabs>
        <w:ind w:left="1191" w:hanging="1191"/>
        <w:rPr>
          <w:lang w:val="en-GB"/>
        </w:rPr>
      </w:pPr>
      <w:r w:rsidRPr="00007C20">
        <w:rPr>
          <w:rFonts w:ascii="Symbol" w:hAnsi="Symbol"/>
          <w:iCs/>
        </w:rPr>
        <w:t></w:t>
      </w:r>
      <w:r w:rsidRPr="00AE6D7D">
        <w:rPr>
          <w:lang w:val="en-GB"/>
        </w:rPr>
        <w:tab/>
        <w:t>proper time as measured in the “rest frame” of the clock; that is, in the reference frame travelling with the clock.</w:t>
      </w:r>
    </w:p>
    <w:p w14:paraId="3E0A6965" w14:textId="4C28C4E3" w:rsidR="00AE6D7D" w:rsidRPr="00AE6D7D" w:rsidRDefault="00AE6D7D" w:rsidP="00B61CB4">
      <w:pPr>
        <w:pStyle w:val="enumlev1"/>
        <w:tabs>
          <w:tab w:val="clear" w:pos="794"/>
        </w:tabs>
        <w:ind w:left="1191" w:hanging="1191"/>
        <w:rPr>
          <w:lang w:val="en-GB"/>
        </w:rPr>
      </w:pPr>
      <w:r w:rsidRPr="00007C20">
        <w:rPr>
          <w:rFonts w:ascii="Symbol" w:hAnsi="Symbol"/>
        </w:rPr>
        <w:t></w:t>
      </w:r>
      <w:r w:rsidRPr="00AE6D7D">
        <w:rPr>
          <w:lang w:val="en-GB"/>
        </w:rPr>
        <w:tab/>
        <w:t xml:space="preserve">angular velocity of rotation of the Earth </w:t>
      </w:r>
      <w:r w:rsidRPr="00007C20">
        <w:rPr>
          <w:rFonts w:ascii="Symbol" w:hAnsi="Symbol"/>
        </w:rPr>
        <w:t></w:t>
      </w:r>
      <w:r w:rsidRPr="00AE6D7D">
        <w:rPr>
          <w:lang w:val="en-GB"/>
        </w:rPr>
        <w:t xml:space="preserve"> 7.292 115 </w:t>
      </w:r>
      <w:r w:rsidRPr="00007C20">
        <w:rPr>
          <w:rFonts w:ascii="Symbol" w:hAnsi="Symbol"/>
        </w:rPr>
        <w:t></w:t>
      </w:r>
      <w:r w:rsidRPr="00AE6D7D">
        <w:rPr>
          <w:lang w:val="en-GB"/>
        </w:rPr>
        <w:t xml:space="preserve"> 10</w:t>
      </w:r>
      <w:r w:rsidR="00B61CB4">
        <w:rPr>
          <w:position w:val="6"/>
          <w:lang w:val="en-GB"/>
        </w:rPr>
        <w:t>−</w:t>
      </w:r>
      <w:r w:rsidRPr="00AE6D7D">
        <w:rPr>
          <w:position w:val="6"/>
          <w:lang w:val="en-GB"/>
        </w:rPr>
        <w:t>5</w:t>
      </w:r>
      <w:r w:rsidRPr="00AE6D7D">
        <w:rPr>
          <w:lang w:val="en-GB"/>
        </w:rPr>
        <w:t xml:space="preserve"> rad/s</w:t>
      </w:r>
    </w:p>
    <w:p w14:paraId="307A15D8" w14:textId="77777777" w:rsidR="00AE6D7D" w:rsidRPr="00AE6D7D" w:rsidRDefault="00AE6D7D" w:rsidP="00AE6D7D">
      <w:pPr>
        <w:pStyle w:val="Reftitle"/>
        <w:rPr>
          <w:lang w:val="en-GB"/>
        </w:rPr>
      </w:pPr>
      <w:bookmarkStart w:id="48" w:name="_Toc525440837"/>
      <w:bookmarkStart w:id="49" w:name="_Toc529785770"/>
      <w:r w:rsidRPr="00AE6D7D">
        <w:rPr>
          <w:lang w:val="en-GB"/>
        </w:rPr>
        <w:t>References</w:t>
      </w:r>
      <w:bookmarkEnd w:id="48"/>
      <w:bookmarkEnd w:id="49"/>
    </w:p>
    <w:p w14:paraId="56A4C440" w14:textId="77777777" w:rsidR="00AE6D7D" w:rsidRPr="00AE6D7D" w:rsidRDefault="00AE6D7D" w:rsidP="00AE6D7D">
      <w:pPr>
        <w:pStyle w:val="Reftext"/>
        <w:rPr>
          <w:lang w:val="en-GB"/>
        </w:rPr>
      </w:pPr>
      <w:r w:rsidRPr="00AE6D7D">
        <w:rPr>
          <w:lang w:val="en-GB"/>
        </w:rPr>
        <w:t xml:space="preserve">D.D. McCarthy and P.K. Seidelmann, </w:t>
      </w:r>
      <w:r w:rsidRPr="00AE6D7D">
        <w:rPr>
          <w:i/>
          <w:iCs/>
          <w:lang w:val="en-GB"/>
        </w:rPr>
        <w:t>Time: From Earth Rotation to Atomic Physics</w:t>
      </w:r>
      <w:r w:rsidRPr="00AE6D7D">
        <w:rPr>
          <w:lang w:val="en-GB"/>
        </w:rPr>
        <w:t xml:space="preserve"> (Wiley-VCH, Weinheim, 2009).</w:t>
      </w:r>
    </w:p>
    <w:p w14:paraId="0A09C1B7" w14:textId="77777777" w:rsidR="00AE6D7D" w:rsidRPr="00AE6D7D" w:rsidRDefault="00AE6D7D" w:rsidP="00AE6D7D">
      <w:pPr>
        <w:pStyle w:val="Reftext"/>
        <w:rPr>
          <w:lang w:val="en-GB"/>
        </w:rPr>
      </w:pPr>
      <w:r w:rsidRPr="00AE6D7D">
        <w:rPr>
          <w:lang w:val="en-GB"/>
        </w:rPr>
        <w:t xml:space="preserve">R.A. Nelson, </w:t>
      </w:r>
      <w:r w:rsidRPr="00AE6D7D">
        <w:rPr>
          <w:i/>
          <w:iCs/>
          <w:lang w:val="en-GB"/>
        </w:rPr>
        <w:t>Relativistic Time Transfer in the Vicinity of the Earth and in the Solar System</w:t>
      </w:r>
      <w:r w:rsidRPr="00AE6D7D">
        <w:rPr>
          <w:lang w:val="en-GB"/>
        </w:rPr>
        <w:t>, Metrologia 48, S171 – S180 (2011).</w:t>
      </w:r>
    </w:p>
    <w:p w14:paraId="335943A0" w14:textId="77777777" w:rsidR="00AE6D7D" w:rsidRPr="00AE6D7D" w:rsidRDefault="00AE6D7D" w:rsidP="00AE6D7D">
      <w:pPr>
        <w:pStyle w:val="Reftext"/>
        <w:rPr>
          <w:lang w:val="en-GB"/>
        </w:rPr>
      </w:pPr>
      <w:r w:rsidRPr="00AE6D7D">
        <w:rPr>
          <w:lang w:val="en-GB"/>
        </w:rPr>
        <w:t xml:space="preserve">G. Petit and B. Luzum (editors), IERS Conventions (2010) (International Earth Rotation and Reference Systems Service, 2010). </w:t>
      </w:r>
    </w:p>
    <w:p w14:paraId="0284292B" w14:textId="77777777" w:rsidR="00AE6D7D" w:rsidRPr="00AE6D7D" w:rsidRDefault="00AE6D7D" w:rsidP="00AE6D7D">
      <w:pPr>
        <w:rPr>
          <w:lang w:val="en-GB" w:eastAsia="zh-CN"/>
        </w:rPr>
      </w:pPr>
    </w:p>
    <w:p w14:paraId="6E01B66E" w14:textId="77777777" w:rsidR="00AE6D7D" w:rsidRPr="00AE6D7D" w:rsidRDefault="00AE6D7D" w:rsidP="00B61CB4">
      <w:pPr>
        <w:pStyle w:val="Line"/>
      </w:pPr>
    </w:p>
    <w:sectPr w:rsidR="00AE6D7D" w:rsidRPr="00AE6D7D" w:rsidSect="00C71243">
      <w:headerReference w:type="even" r:id="rId98"/>
      <w:headerReference w:type="default" r:id="rId9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31189" w14:textId="77777777" w:rsidR="00CF4EDC" w:rsidRDefault="00CF4EDC">
      <w:r>
        <w:separator/>
      </w:r>
    </w:p>
  </w:endnote>
  <w:endnote w:type="continuationSeparator" w:id="0">
    <w:p w14:paraId="60F5B9BF" w14:textId="77777777" w:rsidR="00CF4EDC" w:rsidRDefault="00CF4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MR10">
    <w:altName w:val="Calibri"/>
    <w:panose1 w:val="00000000000000000000"/>
    <w:charset w:val="00"/>
    <w:family w:val="auto"/>
    <w:notTrueType/>
    <w:pitch w:val="default"/>
    <w:sig w:usb0="00000003" w:usb1="00000000" w:usb2="00000000" w:usb3="00000000" w:csb0="00000001" w:csb1="00000000"/>
  </w:font>
  <w:font w:name="CMMI10">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73A39" w14:textId="77777777" w:rsidR="00CF4EDC" w:rsidRDefault="00CF4EDC">
      <w:r>
        <w:separator/>
      </w:r>
    </w:p>
  </w:footnote>
  <w:footnote w:type="continuationSeparator" w:id="0">
    <w:p w14:paraId="3DCC1009" w14:textId="77777777" w:rsidR="00CF4EDC" w:rsidRDefault="00CF4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576BC" w14:textId="77777777" w:rsidR="00351A66" w:rsidRDefault="00351A6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A8F52" w14:textId="77777777" w:rsidR="00351A66" w:rsidRDefault="00351A66" w:rsidP="00351A66">
    <w:pPr>
      <w:pStyle w:val="Header"/>
      <w:ind w:right="360" w:firstLine="360"/>
    </w:pPr>
    <w:r>
      <w:rPr>
        <w:noProof/>
        <w:lang w:val="en-GB" w:eastAsia="en-GB"/>
      </w:rPr>
      <w:drawing>
        <wp:anchor distT="0" distB="0" distL="114300" distR="114300" simplePos="0" relativeHeight="251659264" behindDoc="1" locked="0" layoutInCell="1" allowOverlap="1" wp14:anchorId="359D8E05" wp14:editId="785E35F2">
          <wp:simplePos x="0" y="0"/>
          <wp:positionH relativeFrom="page">
            <wp:posOffset>0</wp:posOffset>
          </wp:positionH>
          <wp:positionV relativeFrom="page">
            <wp:posOffset>0</wp:posOffset>
          </wp:positionV>
          <wp:extent cx="7578725" cy="10724515"/>
          <wp:effectExtent l="19050" t="0" r="3175" b="0"/>
          <wp:wrapNone/>
          <wp:docPr id="6" name="Picture 6"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604F6" w14:textId="01DC4781" w:rsidR="00351A66" w:rsidRPr="00337A77" w:rsidRDefault="00351A66">
    <w:pPr>
      <w:pStyle w:val="Header"/>
      <w:jc w:val="left"/>
      <w:rPr>
        <w:lang w:val="fr-CH"/>
      </w:rPr>
    </w:pPr>
    <w:r>
      <w:rPr>
        <w:rStyle w:val="PageNumber"/>
        <w:b/>
        <w:bCs/>
      </w:rPr>
      <w:fldChar w:fldCharType="begin"/>
    </w:r>
    <w:r w:rsidRPr="00337A77">
      <w:rPr>
        <w:rStyle w:val="PageNumber"/>
        <w:b/>
        <w:bCs/>
        <w:lang w:val="fr-CH"/>
      </w:rPr>
      <w:instrText xml:space="preserve"> PAGE </w:instrText>
    </w:r>
    <w:r>
      <w:rPr>
        <w:rStyle w:val="PageNumber"/>
        <w:b/>
        <w:bCs/>
      </w:rPr>
      <w:fldChar w:fldCharType="separate"/>
    </w:r>
    <w:r w:rsidR="00B6337F">
      <w:rPr>
        <w:rStyle w:val="PageNumber"/>
        <w:b/>
        <w:bCs/>
        <w:noProof/>
        <w:lang w:val="fr-CH"/>
      </w:rPr>
      <w:t>ii</w:t>
    </w:r>
    <w:r>
      <w:rPr>
        <w:rStyle w:val="PageNumber"/>
        <w:b/>
        <w:bCs/>
      </w:rPr>
      <w:fldChar w:fldCharType="end"/>
    </w:r>
    <w:r w:rsidRPr="00337A77">
      <w:rPr>
        <w:lang w:val="fr-CH"/>
      </w:rPr>
      <w:tab/>
    </w:r>
    <w:r w:rsidR="00865823">
      <w:rPr>
        <w:b/>
        <w:bCs/>
        <w:lang w:val="fr-CH"/>
      </w:rPr>
      <w:fldChar w:fldCharType="begin"/>
    </w:r>
    <w:r w:rsidR="00865823">
      <w:rPr>
        <w:b/>
        <w:bCs/>
        <w:lang w:val="fr-CH"/>
      </w:rPr>
      <w:instrText xml:space="preserve"> DOCPROPERTY "Header" \* MERGEFORMAT </w:instrText>
    </w:r>
    <w:r w:rsidR="00865823">
      <w:rPr>
        <w:b/>
        <w:bCs/>
        <w:lang w:val="fr-CH"/>
      </w:rPr>
      <w:fldChar w:fldCharType="separate"/>
    </w:r>
    <w:r w:rsidR="00B6337F">
      <w:rPr>
        <w:b/>
        <w:bCs/>
        <w:lang w:val="fr-CH"/>
      </w:rPr>
      <w:t xml:space="preserve">Rec. </w:t>
    </w:r>
    <w:r w:rsidR="00865823">
      <w:rPr>
        <w:b/>
        <w:bCs/>
        <w:lang w:val="fr-CH"/>
      </w:rPr>
      <w:fldChar w:fldCharType="end"/>
    </w:r>
    <w:r>
      <w:rPr>
        <w:b/>
        <w:bCs/>
      </w:rPr>
      <w:t xml:space="preserve"> </w:t>
    </w:r>
    <w:r>
      <w:rPr>
        <w:b/>
        <w:bCs/>
      </w:rPr>
      <w:fldChar w:fldCharType="begin"/>
    </w:r>
    <w:r w:rsidRPr="00337A77">
      <w:rPr>
        <w:b/>
        <w:bCs/>
        <w:lang w:val="fr-CH"/>
      </w:rPr>
      <w:instrText>styleref href</w:instrText>
    </w:r>
    <w:r>
      <w:rPr>
        <w:b/>
        <w:bCs/>
      </w:rPr>
      <w:fldChar w:fldCharType="separate"/>
    </w:r>
    <w:r w:rsidR="00B6337F">
      <w:rPr>
        <w:b/>
        <w:bCs/>
        <w:noProof/>
        <w:lang w:val="fr-CH"/>
      </w:rPr>
      <w:t>ITU-R  TF.2118-0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C2414" w14:textId="0FA1DC8A" w:rsidR="00351A66" w:rsidRDefault="00351A66">
    <w:pPr>
      <w:pStyle w:val="Header"/>
    </w:pPr>
    <w:r>
      <w:tab/>
    </w:r>
    <w:r w:rsidR="00865823">
      <w:rPr>
        <w:b/>
        <w:bCs/>
      </w:rPr>
      <w:fldChar w:fldCharType="begin"/>
    </w:r>
    <w:r w:rsidR="00865823">
      <w:rPr>
        <w:b/>
        <w:bCs/>
      </w:rPr>
      <w:instrText xml:space="preserve"> DOCPROPERTY "Header" \* MERGEFORMAT </w:instrText>
    </w:r>
    <w:r w:rsidR="00865823">
      <w:rPr>
        <w:b/>
        <w:bCs/>
      </w:rPr>
      <w:fldChar w:fldCharType="separate"/>
    </w:r>
    <w:r w:rsidR="00B6337F">
      <w:rPr>
        <w:b/>
        <w:bCs/>
      </w:rPr>
      <w:t xml:space="preserve">Rec. </w:t>
    </w:r>
    <w:r w:rsidR="00865823">
      <w:rPr>
        <w:b/>
        <w:bCs/>
      </w:rPr>
      <w:fldChar w:fldCharType="end"/>
    </w:r>
    <w:r>
      <w:rPr>
        <w:b/>
        <w:bCs/>
      </w:rPr>
      <w:t xml:space="preserve"> </w:t>
    </w:r>
    <w:r>
      <w:rPr>
        <w:b/>
        <w:bCs/>
      </w:rPr>
      <w:fldChar w:fldCharType="begin"/>
    </w:r>
    <w:r>
      <w:rPr>
        <w:b/>
        <w:bCs/>
      </w:rPr>
      <w:instrText>styleref href</w:instrText>
    </w:r>
    <w:r>
      <w:rPr>
        <w:b/>
        <w:bCs/>
      </w:rPr>
      <w:fldChar w:fldCharType="separate"/>
    </w:r>
    <w:r w:rsidR="00B6337F">
      <w:rPr>
        <w:b/>
        <w:bCs/>
        <w:noProof/>
      </w:rPr>
      <w:t>ITU-R  TF.2118-0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F8BDC" w14:textId="114476CA" w:rsidR="00351A66" w:rsidRDefault="00351A6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6337F">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6337F" w:rsidRPr="00B6337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6337F">
      <w:rPr>
        <w:b/>
        <w:bCs/>
        <w:noProof/>
        <w:lang w:val="en-US"/>
      </w:rPr>
      <w:t>ITU-R  TF.2118-0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0BA1F" w14:textId="02944F7C" w:rsidR="00351A66" w:rsidRDefault="00351A66">
    <w:pPr>
      <w:pStyle w:val="Header"/>
    </w:pPr>
    <w:r>
      <w:tab/>
    </w:r>
    <w:r>
      <w:rPr>
        <w:b/>
        <w:bCs/>
      </w:rPr>
      <w:fldChar w:fldCharType="begin"/>
    </w:r>
    <w:r>
      <w:rPr>
        <w:b/>
        <w:bCs/>
      </w:rPr>
      <w:instrText xml:space="preserve"> DOCPROPERTY "Header" \* MERGEFORMAT </w:instrText>
    </w:r>
    <w:r>
      <w:rPr>
        <w:b/>
        <w:bCs/>
      </w:rPr>
      <w:fldChar w:fldCharType="separate"/>
    </w:r>
    <w:r w:rsidR="00B6337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6337F">
      <w:rPr>
        <w:b/>
        <w:bCs/>
        <w:noProof/>
      </w:rPr>
      <w:t>ITU-R  TF.2118-0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6337F">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B884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348B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60419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828CE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B0F3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B491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548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32A27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EAF4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2EB2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25549C"/>
    <w:multiLevelType w:val="hybridMultilevel"/>
    <w:tmpl w:val="E6480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C438DD"/>
    <w:multiLevelType w:val="hybridMultilevel"/>
    <w:tmpl w:val="4DD07E46"/>
    <w:lvl w:ilvl="0" w:tplc="052A926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E40339"/>
    <w:multiLevelType w:val="hybridMultilevel"/>
    <w:tmpl w:val="85629062"/>
    <w:lvl w:ilvl="0" w:tplc="7D521A18">
      <w:start w:val="1"/>
      <w:numFmt w:val="decimal"/>
      <w:lvlText w:val="%1)"/>
      <w:lvlJc w:val="left"/>
      <w:pPr>
        <w:ind w:left="908" w:hanging="794"/>
      </w:pPr>
      <w:rPr>
        <w:rFonts w:ascii="Times New Roman" w:eastAsia="Times New Roman" w:hAnsi="Times New Roman" w:hint="default"/>
        <w:sz w:val="24"/>
        <w:szCs w:val="24"/>
      </w:rPr>
    </w:lvl>
    <w:lvl w:ilvl="1" w:tplc="7EB8DDB8">
      <w:start w:val="1"/>
      <w:numFmt w:val="bullet"/>
      <w:lvlText w:val="•"/>
      <w:lvlJc w:val="left"/>
      <w:pPr>
        <w:ind w:left="1803" w:hanging="794"/>
      </w:pPr>
      <w:rPr>
        <w:rFonts w:hint="default"/>
      </w:rPr>
    </w:lvl>
    <w:lvl w:ilvl="2" w:tplc="60F4CD12">
      <w:start w:val="1"/>
      <w:numFmt w:val="bullet"/>
      <w:lvlText w:val="•"/>
      <w:lvlJc w:val="left"/>
      <w:pPr>
        <w:ind w:left="2699" w:hanging="794"/>
      </w:pPr>
      <w:rPr>
        <w:rFonts w:hint="default"/>
      </w:rPr>
    </w:lvl>
    <w:lvl w:ilvl="3" w:tplc="E8ACAB8C">
      <w:start w:val="1"/>
      <w:numFmt w:val="bullet"/>
      <w:lvlText w:val="•"/>
      <w:lvlJc w:val="left"/>
      <w:pPr>
        <w:ind w:left="3594" w:hanging="794"/>
      </w:pPr>
      <w:rPr>
        <w:rFonts w:hint="default"/>
      </w:rPr>
    </w:lvl>
    <w:lvl w:ilvl="4" w:tplc="B51CAB56">
      <w:start w:val="1"/>
      <w:numFmt w:val="bullet"/>
      <w:lvlText w:val="•"/>
      <w:lvlJc w:val="left"/>
      <w:pPr>
        <w:ind w:left="4490" w:hanging="794"/>
      </w:pPr>
      <w:rPr>
        <w:rFonts w:hint="default"/>
      </w:rPr>
    </w:lvl>
    <w:lvl w:ilvl="5" w:tplc="83304634">
      <w:start w:val="1"/>
      <w:numFmt w:val="bullet"/>
      <w:lvlText w:val="•"/>
      <w:lvlJc w:val="left"/>
      <w:pPr>
        <w:ind w:left="5386" w:hanging="794"/>
      </w:pPr>
      <w:rPr>
        <w:rFonts w:hint="default"/>
      </w:rPr>
    </w:lvl>
    <w:lvl w:ilvl="6" w:tplc="92B4A350">
      <w:start w:val="1"/>
      <w:numFmt w:val="bullet"/>
      <w:lvlText w:val="•"/>
      <w:lvlJc w:val="left"/>
      <w:pPr>
        <w:ind w:left="6281" w:hanging="794"/>
      </w:pPr>
      <w:rPr>
        <w:rFonts w:hint="default"/>
      </w:rPr>
    </w:lvl>
    <w:lvl w:ilvl="7" w:tplc="B3A2E232">
      <w:start w:val="1"/>
      <w:numFmt w:val="bullet"/>
      <w:lvlText w:val="•"/>
      <w:lvlJc w:val="left"/>
      <w:pPr>
        <w:ind w:left="7177" w:hanging="794"/>
      </w:pPr>
      <w:rPr>
        <w:rFonts w:hint="default"/>
      </w:rPr>
    </w:lvl>
    <w:lvl w:ilvl="8" w:tplc="2CD8B176">
      <w:start w:val="1"/>
      <w:numFmt w:val="bullet"/>
      <w:lvlText w:val="•"/>
      <w:lvlJc w:val="left"/>
      <w:pPr>
        <w:ind w:left="8073" w:hanging="794"/>
      </w:pPr>
      <w:rPr>
        <w:rFonts w:hint="default"/>
      </w:rPr>
    </w:lvl>
  </w:abstractNum>
  <w:abstractNum w:abstractNumId="13" w15:restartNumberingAfterBreak="0">
    <w:nsid w:val="24C26E57"/>
    <w:multiLevelType w:val="hybridMultilevel"/>
    <w:tmpl w:val="B9ACA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BC33E9"/>
    <w:multiLevelType w:val="hybridMultilevel"/>
    <w:tmpl w:val="6FCC4B4E"/>
    <w:lvl w:ilvl="0" w:tplc="5720EACE">
      <w:start w:val="1"/>
      <w:numFmt w:val="lowerLetter"/>
      <w:lvlText w:val="%1)"/>
      <w:lvlJc w:val="left"/>
      <w:pPr>
        <w:ind w:left="114" w:hanging="795"/>
      </w:pPr>
      <w:rPr>
        <w:rFonts w:ascii="Times New Roman" w:eastAsia="Times New Roman" w:hAnsi="Times New Roman" w:hint="default"/>
        <w:w w:val="99"/>
        <w:sz w:val="24"/>
        <w:szCs w:val="24"/>
      </w:rPr>
    </w:lvl>
    <w:lvl w:ilvl="1" w:tplc="A8C8957C">
      <w:start w:val="1"/>
      <w:numFmt w:val="bullet"/>
      <w:lvlText w:val="•"/>
      <w:lvlJc w:val="left"/>
      <w:pPr>
        <w:ind w:left="1101" w:hanging="795"/>
      </w:pPr>
      <w:rPr>
        <w:rFonts w:hint="default"/>
      </w:rPr>
    </w:lvl>
    <w:lvl w:ilvl="2" w:tplc="23EA3122">
      <w:start w:val="1"/>
      <w:numFmt w:val="bullet"/>
      <w:lvlText w:val="•"/>
      <w:lvlJc w:val="left"/>
      <w:pPr>
        <w:ind w:left="2088" w:hanging="795"/>
      </w:pPr>
      <w:rPr>
        <w:rFonts w:hint="default"/>
      </w:rPr>
    </w:lvl>
    <w:lvl w:ilvl="3" w:tplc="6336A662">
      <w:start w:val="1"/>
      <w:numFmt w:val="bullet"/>
      <w:lvlText w:val="•"/>
      <w:lvlJc w:val="left"/>
      <w:pPr>
        <w:ind w:left="3075" w:hanging="795"/>
      </w:pPr>
      <w:rPr>
        <w:rFonts w:hint="default"/>
      </w:rPr>
    </w:lvl>
    <w:lvl w:ilvl="4" w:tplc="A89A909E">
      <w:start w:val="1"/>
      <w:numFmt w:val="bullet"/>
      <w:lvlText w:val="•"/>
      <w:lvlJc w:val="left"/>
      <w:pPr>
        <w:ind w:left="4062" w:hanging="795"/>
      </w:pPr>
      <w:rPr>
        <w:rFonts w:hint="default"/>
      </w:rPr>
    </w:lvl>
    <w:lvl w:ilvl="5" w:tplc="9456387A">
      <w:start w:val="1"/>
      <w:numFmt w:val="bullet"/>
      <w:lvlText w:val="•"/>
      <w:lvlJc w:val="left"/>
      <w:pPr>
        <w:ind w:left="5049" w:hanging="795"/>
      </w:pPr>
      <w:rPr>
        <w:rFonts w:hint="default"/>
      </w:rPr>
    </w:lvl>
    <w:lvl w:ilvl="6" w:tplc="0E1A617C">
      <w:start w:val="1"/>
      <w:numFmt w:val="bullet"/>
      <w:lvlText w:val="•"/>
      <w:lvlJc w:val="left"/>
      <w:pPr>
        <w:ind w:left="6036" w:hanging="795"/>
      </w:pPr>
      <w:rPr>
        <w:rFonts w:hint="default"/>
      </w:rPr>
    </w:lvl>
    <w:lvl w:ilvl="7" w:tplc="54280130">
      <w:start w:val="1"/>
      <w:numFmt w:val="bullet"/>
      <w:lvlText w:val="•"/>
      <w:lvlJc w:val="left"/>
      <w:pPr>
        <w:ind w:left="7023" w:hanging="795"/>
      </w:pPr>
      <w:rPr>
        <w:rFonts w:hint="default"/>
      </w:rPr>
    </w:lvl>
    <w:lvl w:ilvl="8" w:tplc="CFD4A448">
      <w:start w:val="1"/>
      <w:numFmt w:val="bullet"/>
      <w:lvlText w:val="•"/>
      <w:lvlJc w:val="left"/>
      <w:pPr>
        <w:ind w:left="8010" w:hanging="795"/>
      </w:pPr>
      <w:rPr>
        <w:rFonts w:hint="default"/>
      </w:rPr>
    </w:lvl>
  </w:abstractNum>
  <w:abstractNum w:abstractNumId="15" w15:restartNumberingAfterBreak="0">
    <w:nsid w:val="32C72E70"/>
    <w:multiLevelType w:val="hybridMultilevel"/>
    <w:tmpl w:val="740086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F80704"/>
    <w:multiLevelType w:val="hybridMultilevel"/>
    <w:tmpl w:val="CF34B9C2"/>
    <w:lvl w:ilvl="0" w:tplc="FB220748">
      <w:start w:val="1"/>
      <w:numFmt w:val="decimal"/>
      <w:lvlText w:val="%1)"/>
      <w:lvlJc w:val="left"/>
      <w:pPr>
        <w:ind w:left="908" w:hanging="795"/>
      </w:pPr>
      <w:rPr>
        <w:rFonts w:ascii="Times New Roman" w:eastAsia="Times New Roman" w:hAnsi="Times New Roman" w:hint="default"/>
        <w:sz w:val="24"/>
        <w:szCs w:val="24"/>
      </w:rPr>
    </w:lvl>
    <w:lvl w:ilvl="1" w:tplc="9808192C">
      <w:start w:val="1"/>
      <w:numFmt w:val="bullet"/>
      <w:lvlText w:val="•"/>
      <w:lvlJc w:val="left"/>
      <w:pPr>
        <w:ind w:left="803" w:hanging="795"/>
      </w:pPr>
      <w:rPr>
        <w:rFonts w:hint="default"/>
      </w:rPr>
    </w:lvl>
    <w:lvl w:ilvl="2" w:tplc="1584B78E">
      <w:start w:val="1"/>
      <w:numFmt w:val="bullet"/>
      <w:lvlText w:val="•"/>
      <w:lvlJc w:val="left"/>
      <w:pPr>
        <w:ind w:left="908" w:hanging="795"/>
      </w:pPr>
      <w:rPr>
        <w:rFonts w:hint="default"/>
      </w:rPr>
    </w:lvl>
    <w:lvl w:ilvl="3" w:tplc="597EAD38">
      <w:start w:val="1"/>
      <w:numFmt w:val="bullet"/>
      <w:lvlText w:val="•"/>
      <w:lvlJc w:val="left"/>
      <w:pPr>
        <w:ind w:left="2079" w:hanging="795"/>
      </w:pPr>
      <w:rPr>
        <w:rFonts w:hint="default"/>
      </w:rPr>
    </w:lvl>
    <w:lvl w:ilvl="4" w:tplc="EEC0DE84">
      <w:start w:val="1"/>
      <w:numFmt w:val="bullet"/>
      <w:lvlText w:val="•"/>
      <w:lvlJc w:val="left"/>
      <w:pPr>
        <w:ind w:left="3042" w:hanging="795"/>
      </w:pPr>
      <w:rPr>
        <w:rFonts w:hint="default"/>
      </w:rPr>
    </w:lvl>
    <w:lvl w:ilvl="5" w:tplc="2CF03F90">
      <w:start w:val="1"/>
      <w:numFmt w:val="bullet"/>
      <w:lvlText w:val="•"/>
      <w:lvlJc w:val="left"/>
      <w:pPr>
        <w:ind w:left="3358" w:hanging="795"/>
      </w:pPr>
      <w:rPr>
        <w:rFonts w:hint="default"/>
      </w:rPr>
    </w:lvl>
    <w:lvl w:ilvl="6" w:tplc="CFCAFD42">
      <w:start w:val="1"/>
      <w:numFmt w:val="bullet"/>
      <w:lvlText w:val="•"/>
      <w:lvlJc w:val="left"/>
      <w:pPr>
        <w:ind w:left="2108" w:hanging="795"/>
      </w:pPr>
      <w:rPr>
        <w:rFonts w:hint="default"/>
      </w:rPr>
    </w:lvl>
    <w:lvl w:ilvl="7" w:tplc="566AB898">
      <w:start w:val="1"/>
      <w:numFmt w:val="bullet"/>
      <w:lvlText w:val="•"/>
      <w:lvlJc w:val="left"/>
      <w:pPr>
        <w:ind w:left="857" w:hanging="795"/>
      </w:pPr>
      <w:rPr>
        <w:rFonts w:hint="default"/>
      </w:rPr>
    </w:lvl>
    <w:lvl w:ilvl="8" w:tplc="4F6A1330">
      <w:start w:val="1"/>
      <w:numFmt w:val="bullet"/>
      <w:lvlText w:val="•"/>
      <w:lvlJc w:val="left"/>
      <w:pPr>
        <w:ind w:left="-393" w:hanging="795"/>
      </w:pPr>
      <w:rPr>
        <w:rFonts w:hint="default"/>
      </w:rPr>
    </w:lvl>
  </w:abstractNum>
  <w:abstractNum w:abstractNumId="17" w15:restartNumberingAfterBreak="0">
    <w:nsid w:val="4189603E"/>
    <w:multiLevelType w:val="multilevel"/>
    <w:tmpl w:val="25AED66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abstractNumId w:val="10"/>
  </w:num>
  <w:num w:numId="2">
    <w:abstractNumId w:val="17"/>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5"/>
  </w:num>
  <w:num w:numId="16">
    <w:abstractNumId w:val="11"/>
  </w:num>
  <w:num w:numId="17">
    <w:abstractNumId w:val="12"/>
  </w:num>
  <w:num w:numId="18">
    <w:abstractNumId w:val="1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A77"/>
    <w:rsid w:val="00217EBF"/>
    <w:rsid w:val="00242AEE"/>
    <w:rsid w:val="00261193"/>
    <w:rsid w:val="002D76C4"/>
    <w:rsid w:val="00337A77"/>
    <w:rsid w:val="00351A66"/>
    <w:rsid w:val="003545A9"/>
    <w:rsid w:val="0052529D"/>
    <w:rsid w:val="00607D68"/>
    <w:rsid w:val="007468DA"/>
    <w:rsid w:val="007C11A4"/>
    <w:rsid w:val="00865823"/>
    <w:rsid w:val="0087477A"/>
    <w:rsid w:val="0093268C"/>
    <w:rsid w:val="009763A5"/>
    <w:rsid w:val="009A2FC5"/>
    <w:rsid w:val="009E00A8"/>
    <w:rsid w:val="00A6617B"/>
    <w:rsid w:val="00AB0DC8"/>
    <w:rsid w:val="00AE6D7D"/>
    <w:rsid w:val="00B44E24"/>
    <w:rsid w:val="00B61CB4"/>
    <w:rsid w:val="00B6337F"/>
    <w:rsid w:val="00C71243"/>
    <w:rsid w:val="00CF4EDC"/>
    <w:rsid w:val="00D95DB5"/>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68"/>
    <o:shapelayout v:ext="edit">
      <o:idmap v:ext="edit" data="1"/>
    </o:shapelayout>
  </w:shapeDefaults>
  <w:decimalSymbol w:val="."/>
  <w:listSeparator w:val=","/>
  <w14:docId w14:val="514886D7"/>
  <w15:docId w15:val="{4DE5B08E-76FC-4D8D-A142-3A80FC226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1A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7C11A4"/>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37A77"/>
    <w:rPr>
      <w:b/>
      <w:sz w:val="24"/>
      <w:lang w:val="fr-FR" w:eastAsia="en-US"/>
    </w:rPr>
  </w:style>
  <w:style w:type="character" w:customStyle="1" w:styleId="HeaderChar">
    <w:name w:val="Header Char"/>
    <w:basedOn w:val="DefaultParagraphFont"/>
    <w:link w:val="Header"/>
    <w:uiPriority w:val="99"/>
    <w:rsid w:val="00337A77"/>
    <w:rPr>
      <w:sz w:val="24"/>
      <w:lang w:val="fr-FR" w:eastAsia="en-US"/>
    </w:rPr>
  </w:style>
  <w:style w:type="character" w:styleId="Hyperlink">
    <w:name w:val="Hyperlink"/>
    <w:basedOn w:val="DefaultParagraphFont"/>
    <w:uiPriority w:val="99"/>
    <w:rsid w:val="00337A77"/>
    <w:rPr>
      <w:color w:val="0000FF"/>
      <w:u w:val="single"/>
    </w:rPr>
  </w:style>
  <w:style w:type="paragraph" w:customStyle="1" w:styleId="Artheading">
    <w:name w:val="Art_heading"/>
    <w:basedOn w:val="Normal"/>
    <w:next w:val="Normal"/>
    <w:rsid w:val="00AE6D7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AE6D7D"/>
    <w:rPr>
      <w:vertAlign w:val="superscript"/>
    </w:rPr>
  </w:style>
  <w:style w:type="paragraph" w:customStyle="1" w:styleId="Figurewithouttitle">
    <w:name w:val="Figure_without_title"/>
    <w:basedOn w:val="FigureNo"/>
    <w:next w:val="Normal"/>
    <w:rsid w:val="00AE6D7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AE6D7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AE6D7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E6D7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AE6D7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AE6D7D"/>
    <w:pPr>
      <w:tabs>
        <w:tab w:val="left" w:pos="567"/>
        <w:tab w:val="left" w:pos="1701"/>
        <w:tab w:val="left" w:pos="2835"/>
      </w:tabs>
      <w:spacing w:before="240"/>
    </w:pPr>
    <w:rPr>
      <w:b w:val="0"/>
      <w:caps/>
    </w:rPr>
  </w:style>
  <w:style w:type="paragraph" w:customStyle="1" w:styleId="Title2">
    <w:name w:val="Title 2"/>
    <w:basedOn w:val="Source"/>
    <w:next w:val="Normal"/>
    <w:rsid w:val="00AE6D7D"/>
    <w:pPr>
      <w:overflowPunct/>
      <w:autoSpaceDE/>
      <w:autoSpaceDN/>
      <w:adjustRightInd/>
      <w:spacing w:before="480"/>
      <w:textAlignment w:val="auto"/>
    </w:pPr>
    <w:rPr>
      <w:b w:val="0"/>
      <w:caps/>
    </w:rPr>
  </w:style>
  <w:style w:type="paragraph" w:customStyle="1" w:styleId="Title3">
    <w:name w:val="Title 3"/>
    <w:basedOn w:val="Title2"/>
    <w:next w:val="Normal"/>
    <w:rsid w:val="00AE6D7D"/>
    <w:pPr>
      <w:spacing w:before="240"/>
    </w:pPr>
    <w:rPr>
      <w:caps w:val="0"/>
    </w:rPr>
  </w:style>
  <w:style w:type="paragraph" w:customStyle="1" w:styleId="Title4">
    <w:name w:val="Title 4"/>
    <w:basedOn w:val="Title3"/>
    <w:next w:val="Heading1"/>
    <w:rsid w:val="00AE6D7D"/>
    <w:rPr>
      <w:b/>
    </w:rPr>
  </w:style>
  <w:style w:type="character" w:customStyle="1" w:styleId="Appdef">
    <w:name w:val="App_def"/>
    <w:basedOn w:val="DefaultParagraphFont"/>
    <w:rsid w:val="00AE6D7D"/>
    <w:rPr>
      <w:rFonts w:ascii="Times New Roman" w:hAnsi="Times New Roman"/>
      <w:b/>
    </w:rPr>
  </w:style>
  <w:style w:type="character" w:customStyle="1" w:styleId="Appref">
    <w:name w:val="App_ref"/>
    <w:basedOn w:val="DefaultParagraphFont"/>
    <w:rsid w:val="00AE6D7D"/>
  </w:style>
  <w:style w:type="character" w:customStyle="1" w:styleId="Artdef">
    <w:name w:val="Art_def"/>
    <w:basedOn w:val="DefaultParagraphFont"/>
    <w:rsid w:val="00AE6D7D"/>
    <w:rPr>
      <w:rFonts w:ascii="Times New Roman" w:hAnsi="Times New Roman"/>
      <w:b/>
    </w:rPr>
  </w:style>
  <w:style w:type="character" w:customStyle="1" w:styleId="Artref">
    <w:name w:val="Art_ref"/>
    <w:basedOn w:val="DefaultParagraphFont"/>
    <w:rsid w:val="00AE6D7D"/>
  </w:style>
  <w:style w:type="character" w:customStyle="1" w:styleId="Recdef">
    <w:name w:val="Rec_def"/>
    <w:basedOn w:val="DefaultParagraphFont"/>
    <w:rsid w:val="00AE6D7D"/>
    <w:rPr>
      <w:b/>
    </w:rPr>
  </w:style>
  <w:style w:type="character" w:customStyle="1" w:styleId="Resdef">
    <w:name w:val="Res_def"/>
    <w:basedOn w:val="DefaultParagraphFont"/>
    <w:rsid w:val="00AE6D7D"/>
    <w:rPr>
      <w:rFonts w:ascii="Times New Roman" w:hAnsi="Times New Roman"/>
      <w:b/>
    </w:rPr>
  </w:style>
  <w:style w:type="character" w:customStyle="1" w:styleId="Tablefreq">
    <w:name w:val="Table_freq"/>
    <w:basedOn w:val="DefaultParagraphFont"/>
    <w:rsid w:val="00AE6D7D"/>
    <w:rPr>
      <w:b/>
      <w:color w:val="auto"/>
      <w:sz w:val="20"/>
    </w:rPr>
  </w:style>
  <w:style w:type="paragraph" w:customStyle="1" w:styleId="Formal">
    <w:name w:val="Formal"/>
    <w:basedOn w:val="ASN1"/>
    <w:rsid w:val="00AE6D7D"/>
    <w:pPr>
      <w:tabs>
        <w:tab w:val="left" w:pos="1871"/>
      </w:tabs>
      <w:jc w:val="left"/>
    </w:pPr>
    <w:rPr>
      <w:rFonts w:ascii="Times New Roman Bold" w:hAnsi="Times New Roman Bold"/>
      <w:b w:val="0"/>
      <w:lang w:val="en-GB"/>
    </w:rPr>
  </w:style>
  <w:style w:type="paragraph" w:customStyle="1" w:styleId="Section1">
    <w:name w:val="Section_1"/>
    <w:basedOn w:val="Normal"/>
    <w:rsid w:val="00AE6D7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AE6D7D"/>
    <w:rPr>
      <w:b w:val="0"/>
      <w:i/>
    </w:rPr>
  </w:style>
  <w:style w:type="paragraph" w:customStyle="1" w:styleId="AnnexNo">
    <w:name w:val="Annex_No"/>
    <w:basedOn w:val="Normal"/>
    <w:next w:val="Normal"/>
    <w:rsid w:val="00AE6D7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E6D7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AE6D7D"/>
  </w:style>
  <w:style w:type="paragraph" w:customStyle="1" w:styleId="Appendixtitle">
    <w:name w:val="Appendix_title"/>
    <w:basedOn w:val="Annextitle"/>
    <w:next w:val="Normal"/>
    <w:rsid w:val="00AE6D7D"/>
  </w:style>
  <w:style w:type="paragraph" w:customStyle="1" w:styleId="Border">
    <w:name w:val="Border"/>
    <w:basedOn w:val="Normal"/>
    <w:rsid w:val="00AE6D7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AE6D7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AE6D7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AE6D7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AE6D7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AE6D7D"/>
  </w:style>
  <w:style w:type="paragraph" w:customStyle="1" w:styleId="Normalaftertitle0">
    <w:name w:val="Normal after title"/>
    <w:basedOn w:val="Normal"/>
    <w:next w:val="Normal"/>
    <w:rsid w:val="00AE6D7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AE6D7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E6D7D"/>
    <w:pPr>
      <w:tabs>
        <w:tab w:val="clear" w:pos="794"/>
        <w:tab w:val="clear" w:pos="1191"/>
        <w:tab w:val="left" w:pos="1134"/>
      </w:tabs>
      <w:jc w:val="left"/>
    </w:pPr>
    <w:rPr>
      <w:lang w:val="en-GB"/>
    </w:rPr>
  </w:style>
  <w:style w:type="paragraph" w:customStyle="1" w:styleId="Section3">
    <w:name w:val="Section_3"/>
    <w:basedOn w:val="Section1"/>
    <w:rsid w:val="00AE6D7D"/>
    <w:rPr>
      <w:b w:val="0"/>
    </w:rPr>
  </w:style>
  <w:style w:type="paragraph" w:customStyle="1" w:styleId="TableTextS5">
    <w:name w:val="Table_TextS5"/>
    <w:basedOn w:val="Normal"/>
    <w:rsid w:val="00AE6D7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E6D7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E6D7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E6D7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E6D7D"/>
  </w:style>
  <w:style w:type="paragraph" w:customStyle="1" w:styleId="Committee">
    <w:name w:val="Committee"/>
    <w:basedOn w:val="Normal"/>
    <w:qFormat/>
    <w:rsid w:val="00AE6D7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AE6D7D"/>
    <w:rPr>
      <w:noProof/>
      <w:sz w:val="18"/>
      <w:lang w:val="fr-FR" w:eastAsia="en-US"/>
    </w:rPr>
  </w:style>
  <w:style w:type="character" w:customStyle="1" w:styleId="FootnoteTextChar">
    <w:name w:val="Footnote Text Char"/>
    <w:basedOn w:val="DefaultParagraphFont"/>
    <w:link w:val="FootnoteText"/>
    <w:rsid w:val="00AE6D7D"/>
    <w:rPr>
      <w:sz w:val="22"/>
      <w:lang w:val="fr-FR" w:eastAsia="en-US"/>
    </w:rPr>
  </w:style>
  <w:style w:type="paragraph" w:customStyle="1" w:styleId="Normalend">
    <w:name w:val="Normal_end"/>
    <w:basedOn w:val="Normal"/>
    <w:next w:val="Normal"/>
    <w:qFormat/>
    <w:rsid w:val="00AE6D7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E6D7D"/>
  </w:style>
  <w:style w:type="paragraph" w:customStyle="1" w:styleId="Subsection1">
    <w:name w:val="Subsection_1"/>
    <w:basedOn w:val="Section1"/>
    <w:next w:val="Normalaftertitle0"/>
    <w:qFormat/>
    <w:rsid w:val="00AE6D7D"/>
  </w:style>
  <w:style w:type="paragraph" w:customStyle="1" w:styleId="Volumetitle">
    <w:name w:val="Volume_title"/>
    <w:basedOn w:val="Normal"/>
    <w:qFormat/>
    <w:rsid w:val="00AE6D7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AE6D7D"/>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AE6D7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AE6D7D"/>
    <w:rPr>
      <w:rFonts w:ascii="Times New Roman" w:hAnsi="Times New Roman"/>
      <w:b w:val="0"/>
    </w:rPr>
  </w:style>
  <w:style w:type="paragraph" w:customStyle="1" w:styleId="Tablesplit">
    <w:name w:val="Table_split"/>
    <w:basedOn w:val="Tabletext"/>
    <w:qFormat/>
    <w:rsid w:val="00AE6D7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AE6D7D"/>
    <w:pPr>
      <w:tabs>
        <w:tab w:val="clear" w:pos="794"/>
        <w:tab w:val="clear" w:pos="1191"/>
        <w:tab w:val="clear" w:pos="1588"/>
        <w:tab w:val="clear" w:pos="1985"/>
        <w:tab w:val="left" w:pos="1134"/>
        <w:tab w:val="left" w:pos="1871"/>
        <w:tab w:val="left" w:pos="2268"/>
      </w:tabs>
      <w:spacing w:before="280"/>
      <w:ind w:left="1134" w:hanging="1134"/>
      <w:jc w:val="left"/>
    </w:pPr>
    <w:rPr>
      <w:lang w:val="en-GB"/>
    </w:rPr>
  </w:style>
  <w:style w:type="paragraph" w:customStyle="1" w:styleId="Methodheading2">
    <w:name w:val="Method_heading2"/>
    <w:basedOn w:val="Heading2"/>
    <w:next w:val="Normal"/>
    <w:qFormat/>
    <w:rsid w:val="00AE6D7D"/>
    <w:pPr>
      <w:tabs>
        <w:tab w:val="clear" w:pos="794"/>
        <w:tab w:val="clear" w:pos="1191"/>
        <w:tab w:val="clear" w:pos="1588"/>
        <w:tab w:val="clear" w:pos="1985"/>
        <w:tab w:val="left" w:pos="1134"/>
        <w:tab w:val="left" w:pos="1871"/>
        <w:tab w:val="left" w:pos="2268"/>
      </w:tabs>
      <w:spacing w:before="200"/>
      <w:ind w:left="1134" w:hanging="1134"/>
      <w:jc w:val="left"/>
    </w:pPr>
    <w:rPr>
      <w:b w:val="0"/>
      <w:i/>
      <w:lang w:val="en-GB"/>
    </w:rPr>
  </w:style>
  <w:style w:type="paragraph" w:customStyle="1" w:styleId="Methodheading3">
    <w:name w:val="Method_heading3"/>
    <w:basedOn w:val="Heading3"/>
    <w:next w:val="Normal"/>
    <w:qFormat/>
    <w:rsid w:val="00AE6D7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AE6D7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AE6D7D"/>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szCs w:val="24"/>
      <w:lang w:val="en-US"/>
    </w:rPr>
  </w:style>
  <w:style w:type="paragraph" w:customStyle="1" w:styleId="Default">
    <w:name w:val="Default"/>
    <w:rsid w:val="00AE6D7D"/>
    <w:pPr>
      <w:autoSpaceDE w:val="0"/>
      <w:autoSpaceDN w:val="0"/>
      <w:adjustRightInd w:val="0"/>
    </w:pPr>
    <w:rPr>
      <w:rFonts w:eastAsia="Calibri"/>
      <w:color w:val="000000"/>
      <w:sz w:val="24"/>
      <w:szCs w:val="24"/>
      <w:lang w:eastAsia="en-US"/>
    </w:rPr>
  </w:style>
  <w:style w:type="character" w:customStyle="1" w:styleId="Heading2Char">
    <w:name w:val="Heading 2 Char"/>
    <w:basedOn w:val="DefaultParagraphFont"/>
    <w:link w:val="Heading2"/>
    <w:rsid w:val="00AE6D7D"/>
    <w:rPr>
      <w:b/>
      <w:sz w:val="24"/>
      <w:lang w:val="fr-FR" w:eastAsia="en-US"/>
    </w:rPr>
  </w:style>
  <w:style w:type="character" w:customStyle="1" w:styleId="Heading3Char">
    <w:name w:val="Heading 3 Char"/>
    <w:basedOn w:val="DefaultParagraphFont"/>
    <w:link w:val="Heading3"/>
    <w:rsid w:val="00AE6D7D"/>
    <w:rPr>
      <w:b/>
      <w:sz w:val="24"/>
      <w:lang w:val="fr-FR" w:eastAsia="en-US"/>
    </w:rPr>
  </w:style>
  <w:style w:type="character" w:customStyle="1" w:styleId="Heading4Char">
    <w:name w:val="Heading 4 Char"/>
    <w:basedOn w:val="DefaultParagraphFont"/>
    <w:link w:val="Heading4"/>
    <w:rsid w:val="00AE6D7D"/>
    <w:rPr>
      <w:b/>
      <w:sz w:val="24"/>
      <w:lang w:val="fr-FR" w:eastAsia="en-US"/>
    </w:rPr>
  </w:style>
  <w:style w:type="paragraph" w:customStyle="1" w:styleId="MTDisplayEquation">
    <w:name w:val="MTDisplayEquation"/>
    <w:basedOn w:val="Normal"/>
    <w:rsid w:val="00AE6D7D"/>
    <w:pPr>
      <w:tabs>
        <w:tab w:val="clear" w:pos="794"/>
        <w:tab w:val="clear" w:pos="1191"/>
        <w:tab w:val="clear" w:pos="1588"/>
        <w:tab w:val="clear" w:pos="1985"/>
        <w:tab w:val="center" w:pos="4320"/>
        <w:tab w:val="right" w:pos="8640"/>
      </w:tabs>
      <w:overflowPunct/>
      <w:autoSpaceDE/>
      <w:autoSpaceDN/>
      <w:adjustRightInd/>
      <w:spacing w:before="0"/>
      <w:jc w:val="left"/>
      <w:textAlignment w:val="auto"/>
    </w:pPr>
    <w:rPr>
      <w:szCs w:val="24"/>
      <w:lang w:val="en-US"/>
    </w:rPr>
  </w:style>
  <w:style w:type="paragraph" w:customStyle="1" w:styleId="StyleJustifiedBefore6pt">
    <w:name w:val="Style Justified Before:  6 pt"/>
    <w:basedOn w:val="Normal"/>
    <w:rsid w:val="00AE6D7D"/>
    <w:pPr>
      <w:tabs>
        <w:tab w:val="clear" w:pos="794"/>
        <w:tab w:val="clear" w:pos="1191"/>
        <w:tab w:val="clear" w:pos="1588"/>
        <w:tab w:val="clear" w:pos="1985"/>
      </w:tabs>
      <w:overflowPunct/>
      <w:autoSpaceDE/>
      <w:autoSpaceDN/>
      <w:adjustRightInd/>
      <w:textAlignment w:val="auto"/>
    </w:pPr>
    <w:rPr>
      <w:lang w:val="en-US"/>
    </w:rPr>
  </w:style>
  <w:style w:type="paragraph" w:customStyle="1" w:styleId="references">
    <w:name w:val="references"/>
    <w:rsid w:val="00AE6D7D"/>
    <w:pPr>
      <w:numPr>
        <w:numId w:val="3"/>
      </w:numPr>
      <w:spacing w:after="50" w:line="180" w:lineRule="exact"/>
      <w:jc w:val="both"/>
    </w:pPr>
    <w:rPr>
      <w:rFonts w:eastAsia="MS Mincho"/>
      <w:noProof/>
      <w:sz w:val="16"/>
      <w:szCs w:val="16"/>
      <w:lang w:eastAsia="en-US"/>
    </w:rPr>
  </w:style>
  <w:style w:type="character" w:styleId="HTMLCite">
    <w:name w:val="HTML Cite"/>
    <w:basedOn w:val="DefaultParagraphFont"/>
    <w:uiPriority w:val="99"/>
    <w:semiHidden/>
    <w:unhideWhenUsed/>
    <w:rsid w:val="00AE6D7D"/>
    <w:rPr>
      <w:i/>
      <w:iCs/>
    </w:rPr>
  </w:style>
  <w:style w:type="character" w:styleId="CommentReference">
    <w:name w:val="annotation reference"/>
    <w:basedOn w:val="DefaultParagraphFont"/>
    <w:uiPriority w:val="99"/>
    <w:semiHidden/>
    <w:unhideWhenUsed/>
    <w:rsid w:val="00AE6D7D"/>
    <w:rPr>
      <w:sz w:val="16"/>
      <w:szCs w:val="16"/>
    </w:rPr>
  </w:style>
  <w:style w:type="paragraph" w:styleId="CommentText">
    <w:name w:val="annotation text"/>
    <w:basedOn w:val="Normal"/>
    <w:link w:val="CommentTextChar"/>
    <w:uiPriority w:val="99"/>
    <w:semiHidden/>
    <w:unhideWhenUsed/>
    <w:rsid w:val="00AE6D7D"/>
    <w:pPr>
      <w:tabs>
        <w:tab w:val="clear" w:pos="794"/>
        <w:tab w:val="clear" w:pos="1191"/>
        <w:tab w:val="clear" w:pos="1588"/>
        <w:tab w:val="clear" w:pos="1985"/>
      </w:tabs>
      <w:overflowPunct/>
      <w:autoSpaceDE/>
      <w:autoSpaceDN/>
      <w:adjustRightInd/>
      <w:spacing w:before="0" w:line="276" w:lineRule="auto"/>
      <w:jc w:val="left"/>
      <w:textAlignment w:val="auto"/>
    </w:pPr>
    <w:rPr>
      <w:rFonts w:eastAsia="Calibri"/>
      <w:sz w:val="20"/>
      <w:lang w:val="en-US"/>
    </w:rPr>
  </w:style>
  <w:style w:type="character" w:customStyle="1" w:styleId="CommentTextChar">
    <w:name w:val="Comment Text Char"/>
    <w:basedOn w:val="DefaultParagraphFont"/>
    <w:link w:val="CommentText"/>
    <w:uiPriority w:val="99"/>
    <w:semiHidden/>
    <w:rsid w:val="00AE6D7D"/>
    <w:rPr>
      <w:rFonts w:eastAsia="Calibri"/>
      <w:lang w:eastAsia="en-US"/>
    </w:rPr>
  </w:style>
  <w:style w:type="paragraph" w:styleId="CommentSubject">
    <w:name w:val="annotation subject"/>
    <w:basedOn w:val="CommentText"/>
    <w:next w:val="CommentText"/>
    <w:link w:val="CommentSubjectChar"/>
    <w:uiPriority w:val="99"/>
    <w:semiHidden/>
    <w:unhideWhenUsed/>
    <w:rsid w:val="00AE6D7D"/>
    <w:rPr>
      <w:b/>
      <w:bCs/>
    </w:rPr>
  </w:style>
  <w:style w:type="character" w:customStyle="1" w:styleId="CommentSubjectChar">
    <w:name w:val="Comment Subject Char"/>
    <w:basedOn w:val="CommentTextChar"/>
    <w:link w:val="CommentSubject"/>
    <w:uiPriority w:val="99"/>
    <w:semiHidden/>
    <w:rsid w:val="00AE6D7D"/>
    <w:rPr>
      <w:rFonts w:eastAsia="Calibri"/>
      <w:b/>
      <w:bCs/>
      <w:lang w:eastAsia="en-US"/>
    </w:rPr>
  </w:style>
  <w:style w:type="paragraph" w:styleId="BalloonText">
    <w:name w:val="Balloon Text"/>
    <w:basedOn w:val="Normal"/>
    <w:link w:val="BalloonTextChar"/>
    <w:uiPriority w:val="99"/>
    <w:semiHidden/>
    <w:unhideWhenUsed/>
    <w:rsid w:val="00AE6D7D"/>
    <w:pPr>
      <w:tabs>
        <w:tab w:val="clear" w:pos="794"/>
        <w:tab w:val="clear" w:pos="1191"/>
        <w:tab w:val="clear" w:pos="1588"/>
        <w:tab w:val="clear" w:pos="1985"/>
      </w:tabs>
      <w:overflowPunct/>
      <w:autoSpaceDE/>
      <w:autoSpaceDN/>
      <w:adjustRightInd/>
      <w:spacing w:before="0"/>
      <w:jc w:val="left"/>
      <w:textAlignment w:val="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AE6D7D"/>
    <w:rPr>
      <w:rFonts w:ascii="Tahoma" w:eastAsia="Calibri" w:hAnsi="Tahoma" w:cs="Tahoma"/>
      <w:sz w:val="16"/>
      <w:szCs w:val="16"/>
      <w:lang w:eastAsia="en-US"/>
    </w:rPr>
  </w:style>
  <w:style w:type="paragraph" w:styleId="BodyText">
    <w:name w:val="Body Text"/>
    <w:basedOn w:val="Normal"/>
    <w:link w:val="BodyTextChar"/>
    <w:uiPriority w:val="1"/>
    <w:qFormat/>
    <w:rsid w:val="00AE6D7D"/>
    <w:pPr>
      <w:widowControl w:val="0"/>
      <w:tabs>
        <w:tab w:val="clear" w:pos="794"/>
        <w:tab w:val="clear" w:pos="1191"/>
        <w:tab w:val="clear" w:pos="1588"/>
        <w:tab w:val="clear" w:pos="1985"/>
      </w:tabs>
      <w:overflowPunct/>
      <w:autoSpaceDE/>
      <w:autoSpaceDN/>
      <w:adjustRightInd/>
      <w:spacing w:before="0"/>
      <w:ind w:left="114"/>
      <w:jc w:val="left"/>
      <w:textAlignment w:val="auto"/>
    </w:pPr>
    <w:rPr>
      <w:rFonts w:cstheme="minorBidi"/>
      <w:szCs w:val="24"/>
      <w:lang w:val="en-US"/>
    </w:rPr>
  </w:style>
  <w:style w:type="character" w:customStyle="1" w:styleId="BodyTextChar">
    <w:name w:val="Body Text Char"/>
    <w:basedOn w:val="DefaultParagraphFont"/>
    <w:link w:val="BodyText"/>
    <w:uiPriority w:val="1"/>
    <w:rsid w:val="00AE6D7D"/>
    <w:rPr>
      <w:rFonts w:cstheme="minorBidi"/>
      <w:sz w:val="24"/>
      <w:szCs w:val="24"/>
      <w:lang w:eastAsia="en-US"/>
    </w:rPr>
  </w:style>
  <w:style w:type="paragraph" w:styleId="ListParagraph">
    <w:name w:val="List Paragraph"/>
    <w:basedOn w:val="Normal"/>
    <w:uiPriority w:val="34"/>
    <w:qFormat/>
    <w:rsid w:val="00AE6D7D"/>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paragraph" w:styleId="ListBullet3">
    <w:name w:val="List Bullet 3"/>
    <w:basedOn w:val="Normal"/>
    <w:autoRedefine/>
    <w:rsid w:val="00AE6D7D"/>
    <w:pPr>
      <w:tabs>
        <w:tab w:val="clear" w:pos="794"/>
        <w:tab w:val="clear" w:pos="1191"/>
        <w:tab w:val="clear" w:pos="1588"/>
        <w:tab w:val="clear" w:pos="1985"/>
        <w:tab w:val="num" w:pos="1080"/>
      </w:tabs>
      <w:overflowPunct/>
      <w:autoSpaceDE/>
      <w:autoSpaceDN/>
      <w:adjustRightInd/>
      <w:spacing w:before="0"/>
      <w:ind w:left="1080" w:hanging="360"/>
      <w:jc w:val="left"/>
      <w:textAlignment w:val="auto"/>
    </w:pPr>
    <w:rPr>
      <w:lang w:val="en-US"/>
    </w:rPr>
  </w:style>
  <w:style w:type="character" w:styleId="PlaceholderText">
    <w:name w:val="Placeholder Text"/>
    <w:basedOn w:val="DefaultParagraphFont"/>
    <w:uiPriority w:val="99"/>
    <w:semiHidden/>
    <w:rsid w:val="00AE6D7D"/>
    <w:rPr>
      <w:color w:val="808080"/>
    </w:rPr>
  </w:style>
  <w:style w:type="paragraph" w:styleId="TOCHeading">
    <w:name w:val="TOC Heading"/>
    <w:basedOn w:val="Heading1"/>
    <w:next w:val="Normal"/>
    <w:uiPriority w:val="39"/>
    <w:unhideWhenUsed/>
    <w:qFormat/>
    <w:rsid w:val="00AE6D7D"/>
    <w:pPr>
      <w:tabs>
        <w:tab w:val="clear" w:pos="794"/>
        <w:tab w:val="clear" w:pos="1191"/>
        <w:tab w:val="clear" w:pos="1588"/>
        <w:tab w:val="clear" w:pos="1985"/>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Cs w:val="32"/>
      <w:lang w:val="en-US"/>
    </w:rPr>
  </w:style>
  <w:style w:type="paragraph" w:styleId="Revision">
    <w:name w:val="Revision"/>
    <w:hidden/>
    <w:uiPriority w:val="99"/>
    <w:semiHidden/>
    <w:rsid w:val="007C11A4"/>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7.wmf"/><Relationship Id="rId89" Type="http://schemas.openxmlformats.org/officeDocument/2006/relationships/oleObject" Target="embeddings/oleObject38.bin"/><Relationship Id="rId97" Type="http://schemas.openxmlformats.org/officeDocument/2006/relationships/oleObject" Target="embeddings/oleObject42.bin"/><Relationship Id="rId7" Type="http://schemas.openxmlformats.org/officeDocument/2006/relationships/header" Target="header1.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footnotes" Target="footnote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au.org/administration/resolutions/general_assemblies/" TargetMode="External"/><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publ/R-REC/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image" Target="media/image2.wmf"/><Relationship Id="rId18" Type="http://schemas.openxmlformats.org/officeDocument/2006/relationships/image" Target="media/image4.wmf"/><Relationship Id="rId39" Type="http://schemas.openxmlformats.org/officeDocument/2006/relationships/oleObject" Target="embeddings/oleObject1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41</TotalTime>
  <Pages>14</Pages>
  <Words>4540</Words>
  <Characters>24744</Characters>
  <Application>Microsoft Office Word</Application>
  <DocSecurity>0</DocSecurity>
  <Lines>1031</Lines>
  <Paragraphs>92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14</cp:revision>
  <cp:lastPrinted>2019-04-01T12:52:00Z</cp:lastPrinted>
  <dcterms:created xsi:type="dcterms:W3CDTF">2018-11-12T11:49:00Z</dcterms:created>
  <dcterms:modified xsi:type="dcterms:W3CDTF">2019-04-01T12:55:00Z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