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6B5F" w14:textId="015F2047" w:rsidR="004526A2" w:rsidRPr="000C1C1B" w:rsidRDefault="004526A2" w:rsidP="00F76C12">
      <w:pPr>
        <w:spacing w:before="80"/>
        <w:rPr>
          <w:i/>
          <w:lang w:val="ru-RU"/>
        </w:rPr>
      </w:pPr>
    </w:p>
    <w:p w14:paraId="3F6B9BBD" w14:textId="77777777" w:rsidR="004526A2" w:rsidRPr="000C1C1B" w:rsidRDefault="004526A2" w:rsidP="00F76C12">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bookmarkStart w:id="0" w:name="_Hlk160713607"/>
    </w:p>
    <w:p w14:paraId="30C34FF7" w14:textId="2B1481E3" w:rsidR="004526A2" w:rsidRPr="000C1C1B" w:rsidRDefault="004526A2" w:rsidP="00F76C12">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p>
    <w:p w14:paraId="634888F4" w14:textId="527D7553" w:rsidR="004526A2" w:rsidRPr="000C1C1B" w:rsidRDefault="004526A2" w:rsidP="00F76C12">
      <w:pPr>
        <w:tabs>
          <w:tab w:val="clear" w:pos="794"/>
          <w:tab w:val="clear" w:pos="1191"/>
          <w:tab w:val="clear" w:pos="1588"/>
          <w:tab w:val="clear" w:pos="1985"/>
        </w:tabs>
        <w:overflowPunct/>
        <w:autoSpaceDE/>
        <w:autoSpaceDN/>
        <w:adjustRightInd/>
        <w:ind w:left="284"/>
        <w:jc w:val="left"/>
        <w:textAlignment w:val="auto"/>
        <w:rPr>
          <w:rFonts w:ascii="Arial" w:eastAsia="SimSun" w:hAnsi="Arial" w:cs="Arial"/>
          <w:b/>
          <w:bCs/>
          <w:sz w:val="44"/>
          <w:szCs w:val="44"/>
          <w:lang w:val="ru-RU"/>
        </w:rPr>
      </w:pPr>
      <w:r w:rsidRPr="000C1C1B">
        <w:rPr>
          <w:rFonts w:ascii="Arial" w:eastAsia="SimSun" w:hAnsi="Arial" w:cs="Arial"/>
          <w:b/>
          <w:bCs/>
          <w:sz w:val="44"/>
          <w:szCs w:val="44"/>
          <w:lang w:val="ru-RU"/>
        </w:rPr>
        <w:t xml:space="preserve">Рекомендация </w:t>
      </w:r>
      <w:bookmarkStart w:id="1" w:name="Ref"/>
      <w:r w:rsidR="000679C0" w:rsidRPr="000C1C1B">
        <w:rPr>
          <w:rFonts w:ascii="Arial" w:eastAsia="SimSun" w:hAnsi="Arial" w:cs="Arial"/>
          <w:b/>
          <w:bCs/>
          <w:sz w:val="44"/>
          <w:szCs w:val="44"/>
          <w:lang w:val="ru-RU"/>
        </w:rPr>
        <w:t>МСЭ-R SM.</w:t>
      </w:r>
      <w:bookmarkEnd w:id="1"/>
      <w:r w:rsidR="00B50392" w:rsidRPr="000C1C1B">
        <w:rPr>
          <w:rFonts w:ascii="Arial" w:eastAsia="SimSun" w:hAnsi="Arial" w:cs="Arial"/>
          <w:b/>
          <w:bCs/>
          <w:sz w:val="44"/>
          <w:szCs w:val="44"/>
          <w:lang w:val="ru-RU"/>
        </w:rPr>
        <w:t>853-2</w:t>
      </w:r>
    </w:p>
    <w:p w14:paraId="70BAF2C5" w14:textId="0509B7AD" w:rsidR="004526A2" w:rsidRPr="000C1C1B" w:rsidRDefault="004526A2" w:rsidP="00F76C12">
      <w:pPr>
        <w:tabs>
          <w:tab w:val="clear" w:pos="794"/>
          <w:tab w:val="clear" w:pos="1191"/>
          <w:tab w:val="clear" w:pos="1588"/>
          <w:tab w:val="clear" w:pos="1985"/>
        </w:tabs>
        <w:overflowPunct/>
        <w:autoSpaceDE/>
        <w:autoSpaceDN/>
        <w:adjustRightInd/>
        <w:ind w:left="284"/>
        <w:jc w:val="left"/>
        <w:textAlignment w:val="auto"/>
        <w:rPr>
          <w:rFonts w:ascii="Arial" w:eastAsia="SimSun" w:hAnsi="Arial" w:cs="Arial"/>
          <w:b/>
          <w:bCs/>
          <w:sz w:val="36"/>
          <w:szCs w:val="36"/>
          <w:lang w:val="ru-RU"/>
        </w:rPr>
      </w:pPr>
      <w:r w:rsidRPr="000C1C1B">
        <w:rPr>
          <w:rFonts w:ascii="Arial" w:eastAsia="SimSun" w:hAnsi="Arial" w:cs="Arial"/>
          <w:b/>
          <w:bCs/>
          <w:sz w:val="36"/>
          <w:szCs w:val="36"/>
          <w:lang w:val="ru-RU"/>
        </w:rPr>
        <w:t>(</w:t>
      </w:r>
      <w:r w:rsidR="00B75985" w:rsidRPr="000C1C1B">
        <w:rPr>
          <w:rFonts w:ascii="Arial" w:eastAsia="SimSun" w:hAnsi="Arial" w:cs="Arial"/>
          <w:b/>
          <w:bCs/>
          <w:sz w:val="36"/>
          <w:szCs w:val="36"/>
          <w:lang w:val="ru-RU"/>
        </w:rPr>
        <w:t>0</w:t>
      </w:r>
      <w:r w:rsidR="000679C0" w:rsidRPr="000C1C1B">
        <w:rPr>
          <w:rFonts w:ascii="Arial" w:eastAsia="SimSun" w:hAnsi="Arial" w:cs="Arial"/>
          <w:b/>
          <w:bCs/>
          <w:sz w:val="36"/>
          <w:szCs w:val="36"/>
          <w:lang w:val="ru-RU"/>
        </w:rPr>
        <w:t>9</w:t>
      </w:r>
      <w:r w:rsidRPr="000C1C1B">
        <w:rPr>
          <w:rFonts w:ascii="Arial" w:eastAsia="SimSun" w:hAnsi="Arial" w:cs="Arial"/>
          <w:b/>
          <w:bCs/>
          <w:sz w:val="36"/>
          <w:szCs w:val="36"/>
          <w:lang w:val="ru-RU"/>
        </w:rPr>
        <w:t>/20</w:t>
      </w:r>
      <w:r w:rsidR="00600DB3" w:rsidRPr="000C1C1B">
        <w:rPr>
          <w:rFonts w:ascii="Arial" w:eastAsia="SimSun" w:hAnsi="Arial" w:cs="Arial"/>
          <w:b/>
          <w:bCs/>
          <w:sz w:val="36"/>
          <w:szCs w:val="36"/>
          <w:lang w:val="ru-RU"/>
        </w:rPr>
        <w:t>2</w:t>
      </w:r>
      <w:r w:rsidR="00B75985" w:rsidRPr="000C1C1B">
        <w:rPr>
          <w:rFonts w:ascii="Arial" w:eastAsia="SimSun" w:hAnsi="Arial" w:cs="Arial"/>
          <w:b/>
          <w:bCs/>
          <w:sz w:val="36"/>
          <w:szCs w:val="36"/>
          <w:lang w:val="ru-RU"/>
        </w:rPr>
        <w:t>4</w:t>
      </w:r>
      <w:r w:rsidRPr="000C1C1B">
        <w:rPr>
          <w:rFonts w:ascii="Arial" w:eastAsia="SimSun" w:hAnsi="Arial" w:cs="Arial"/>
          <w:b/>
          <w:bCs/>
          <w:sz w:val="36"/>
          <w:szCs w:val="36"/>
          <w:lang w:val="ru-RU"/>
        </w:rPr>
        <w:t>)</w:t>
      </w:r>
    </w:p>
    <w:p w14:paraId="4F00729E" w14:textId="4D68D890" w:rsidR="004526A2" w:rsidRPr="000C1C1B" w:rsidRDefault="00BD5AC2" w:rsidP="00F76C12">
      <w:pPr>
        <w:widowControl w:val="0"/>
        <w:tabs>
          <w:tab w:val="clear" w:pos="794"/>
          <w:tab w:val="clear" w:pos="1191"/>
          <w:tab w:val="clear" w:pos="1588"/>
          <w:tab w:val="clear" w:pos="1985"/>
        </w:tabs>
        <w:overflowPunct/>
        <w:adjustRightInd/>
        <w:spacing w:before="360"/>
        <w:ind w:left="284"/>
        <w:jc w:val="left"/>
        <w:textAlignment w:val="auto"/>
        <w:rPr>
          <w:rFonts w:ascii="Arial" w:eastAsia="AvenirNext LT Pro Regular" w:hAnsi="Arial" w:cs="AvenirNext LT Pro Regular"/>
          <w:bCs/>
          <w:color w:val="1A1A1A"/>
          <w:spacing w:val="-4"/>
          <w:sz w:val="36"/>
          <w:szCs w:val="38"/>
          <w:lang w:val="ru-RU"/>
        </w:rPr>
      </w:pPr>
      <w:r w:rsidRPr="000C1C1B">
        <w:rPr>
          <w:rFonts w:ascii="Arial" w:eastAsia="AvenirNext LT Pro Regular" w:hAnsi="Arial" w:cs="AvenirNext LT Pro Regular"/>
          <w:bCs/>
          <w:color w:val="1A1A1A"/>
          <w:spacing w:val="-4"/>
          <w:sz w:val="36"/>
          <w:szCs w:val="38"/>
          <w:lang w:val="ru-RU"/>
        </w:rPr>
        <w:t xml:space="preserve">Серия </w:t>
      </w:r>
      <w:r w:rsidR="000679C0" w:rsidRPr="000C1C1B">
        <w:rPr>
          <w:rFonts w:ascii="Arial" w:eastAsia="AvenirNext LT Pro Regular" w:hAnsi="Arial" w:cs="AvenirNext LT Pro Regular"/>
          <w:bCs/>
          <w:color w:val="1A1A1A"/>
          <w:spacing w:val="-4"/>
          <w:sz w:val="36"/>
          <w:szCs w:val="38"/>
          <w:lang w:val="ru-RU"/>
        </w:rPr>
        <w:t>S</w:t>
      </w:r>
      <w:r w:rsidR="00B75985" w:rsidRPr="000C1C1B">
        <w:rPr>
          <w:rFonts w:ascii="Arial" w:eastAsia="AvenirNext LT Pro Regular" w:hAnsi="Arial" w:cs="AvenirNext LT Pro Regular"/>
          <w:bCs/>
          <w:color w:val="1A1A1A"/>
          <w:spacing w:val="-4"/>
          <w:sz w:val="36"/>
          <w:szCs w:val="38"/>
          <w:lang w:val="ru-RU"/>
        </w:rPr>
        <w:t>M</w:t>
      </w:r>
      <w:r w:rsidR="004526A2" w:rsidRPr="000C1C1B">
        <w:rPr>
          <w:rFonts w:ascii="Arial" w:eastAsia="AvenirNext LT Pro Regular" w:hAnsi="Arial" w:cs="AvenirNext LT Pro Regular"/>
          <w:bCs/>
          <w:color w:val="1A1A1A"/>
          <w:spacing w:val="-4"/>
          <w:sz w:val="36"/>
          <w:szCs w:val="38"/>
          <w:lang w:val="ru-RU"/>
        </w:rPr>
        <w:t>:</w:t>
      </w:r>
      <w:r w:rsidR="006C6C05" w:rsidRPr="000C1C1B">
        <w:rPr>
          <w:rFonts w:ascii="Arial" w:eastAsia="AvenirNext LT Pro Regular" w:hAnsi="Arial" w:cs="AvenirNext LT Pro Regular"/>
          <w:bCs/>
          <w:color w:val="1A1A1A"/>
          <w:spacing w:val="-4"/>
          <w:sz w:val="36"/>
          <w:szCs w:val="38"/>
          <w:lang w:val="ru-RU"/>
        </w:rPr>
        <w:t xml:space="preserve"> </w:t>
      </w:r>
      <w:r w:rsidR="000679C0" w:rsidRPr="000C1C1B">
        <w:rPr>
          <w:rFonts w:ascii="Arial" w:eastAsia="AvenirNext LT Pro Regular" w:hAnsi="Arial" w:cs="AvenirNext LT Pro Regular"/>
          <w:bCs/>
          <w:color w:val="1A1A1A"/>
          <w:spacing w:val="-4"/>
          <w:sz w:val="36"/>
          <w:szCs w:val="38"/>
          <w:lang w:val="ru-RU"/>
        </w:rPr>
        <w:t>Управление использованием спектра</w:t>
      </w:r>
    </w:p>
    <w:p w14:paraId="5F39E566" w14:textId="59976622" w:rsidR="004526A2" w:rsidRPr="000C1C1B" w:rsidRDefault="00197F5B" w:rsidP="000679C0">
      <w:pPr>
        <w:widowControl w:val="0"/>
        <w:tabs>
          <w:tab w:val="clear" w:pos="794"/>
          <w:tab w:val="clear" w:pos="1191"/>
          <w:tab w:val="clear" w:pos="1588"/>
          <w:tab w:val="clear" w:pos="1985"/>
        </w:tabs>
        <w:overflowPunct/>
        <w:adjustRightInd/>
        <w:spacing w:before="360"/>
        <w:ind w:left="284"/>
        <w:jc w:val="left"/>
        <w:textAlignment w:val="auto"/>
        <w:rPr>
          <w:rFonts w:ascii="Arial" w:eastAsia="AvenirNext LT Pro Regular" w:hAnsi="Arial" w:cs="AvenirNext LT Pro Regular"/>
          <w:b/>
          <w:bCs/>
          <w:sz w:val="40"/>
          <w:szCs w:val="42"/>
          <w:lang w:val="ru-RU"/>
        </w:rPr>
      </w:pPr>
      <w:r w:rsidRPr="000C1C1B">
        <w:rPr>
          <w:rFonts w:ascii="Arial" w:eastAsia="AvenirNext LT Pro Regular" w:hAnsi="Arial" w:cs="AvenirNext LT Pro Regular"/>
          <w:b/>
          <w:bCs/>
          <w:sz w:val="40"/>
          <w:szCs w:val="42"/>
          <w:lang w:val="ru-RU"/>
        </w:rPr>
        <w:t>Необходимая ширина полосы</w:t>
      </w:r>
    </w:p>
    <w:bookmarkEnd w:id="0"/>
    <w:p w14:paraId="3179FCF6" w14:textId="77777777" w:rsidR="0085762B" w:rsidRPr="000C1C1B" w:rsidRDefault="0085762B" w:rsidP="0085762B">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pPr>
    </w:p>
    <w:p w14:paraId="39CD8F2A" w14:textId="167C168E" w:rsidR="0085762B" w:rsidRPr="000C1C1B" w:rsidRDefault="0085762B" w:rsidP="0085762B">
      <w:pPr>
        <w:tabs>
          <w:tab w:val="clear" w:pos="794"/>
          <w:tab w:val="clear" w:pos="1191"/>
          <w:tab w:val="clear" w:pos="1588"/>
          <w:tab w:val="clear" w:pos="1985"/>
        </w:tabs>
        <w:overflowPunct/>
        <w:autoSpaceDE/>
        <w:autoSpaceDN/>
        <w:adjustRightInd/>
        <w:ind w:left="284"/>
        <w:jc w:val="left"/>
        <w:textAlignment w:val="auto"/>
        <w:rPr>
          <w:rFonts w:ascii="Calibri" w:eastAsia="SimSun" w:hAnsi="Calibri" w:cs="Arial"/>
          <w:szCs w:val="22"/>
          <w:lang w:val="ru-RU"/>
        </w:rPr>
        <w:sectPr w:rsidR="0085762B" w:rsidRPr="000C1C1B" w:rsidSect="007D2879">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sectPr>
      </w:pPr>
    </w:p>
    <w:p w14:paraId="5A75105B" w14:textId="77777777" w:rsidR="00F76C12" w:rsidRPr="000C1C1B" w:rsidRDefault="00F76C12" w:rsidP="00F76C12">
      <w:pPr>
        <w:spacing w:before="0"/>
        <w:jc w:val="center"/>
        <w:rPr>
          <w:b/>
          <w:bCs/>
          <w:szCs w:val="22"/>
          <w:lang w:val="ru-RU"/>
        </w:rPr>
      </w:pPr>
      <w:bookmarkStart w:id="2" w:name="c2tope"/>
      <w:bookmarkEnd w:id="2"/>
      <w:r w:rsidRPr="000C1C1B">
        <w:rPr>
          <w:b/>
          <w:bCs/>
          <w:szCs w:val="22"/>
          <w:lang w:val="ru-RU"/>
        </w:rPr>
        <w:lastRenderedPageBreak/>
        <w:t>Предисловие</w:t>
      </w:r>
    </w:p>
    <w:p w14:paraId="58015956" w14:textId="77777777" w:rsidR="00F76C12" w:rsidRPr="000C1C1B" w:rsidRDefault="00F76C12" w:rsidP="00F76C12">
      <w:pPr>
        <w:rPr>
          <w:sz w:val="20"/>
          <w:lang w:val="ru-RU"/>
        </w:rPr>
      </w:pPr>
      <w:r w:rsidRPr="000C1C1B">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46CD0FC2" w14:textId="77777777" w:rsidR="00F76C12" w:rsidRPr="000C1C1B" w:rsidRDefault="00F76C12" w:rsidP="00F76C12">
      <w:pPr>
        <w:rPr>
          <w:sz w:val="20"/>
          <w:lang w:val="ru-RU"/>
        </w:rPr>
      </w:pPr>
      <w:r w:rsidRPr="000C1C1B">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43E2654F" w14:textId="77777777" w:rsidR="00F76C12" w:rsidRPr="000C1C1B" w:rsidRDefault="00F76C12" w:rsidP="00F76C12">
      <w:pPr>
        <w:spacing w:before="360"/>
        <w:jc w:val="center"/>
        <w:rPr>
          <w:b/>
          <w:bCs/>
          <w:szCs w:val="22"/>
          <w:lang w:val="ru-RU"/>
        </w:rPr>
      </w:pPr>
      <w:r w:rsidRPr="000C1C1B">
        <w:rPr>
          <w:b/>
          <w:bCs/>
          <w:szCs w:val="22"/>
          <w:lang w:val="ru-RU"/>
        </w:rPr>
        <w:t>Политика в области прав интеллектуальной собственности (ПИС)</w:t>
      </w:r>
    </w:p>
    <w:p w14:paraId="5F556DC0" w14:textId="2F61E58D" w:rsidR="00F76C12" w:rsidRPr="000C1C1B" w:rsidRDefault="00F76C12" w:rsidP="00F76C12">
      <w:pPr>
        <w:rPr>
          <w:spacing w:val="2"/>
          <w:sz w:val="20"/>
          <w:lang w:val="ru-RU"/>
        </w:rPr>
      </w:pPr>
      <w:r w:rsidRPr="000C1C1B">
        <w:rPr>
          <w:spacing w:val="2"/>
          <w:sz w:val="20"/>
          <w:lang w:val="ru-RU"/>
        </w:rPr>
        <w:t xml:space="preserve">Политика МСЭ-R в области ПИС излагается в общей патентной политике МСЭ-Т/МСЭ-R/ИСО/МЭК, упоминаемой в Резолюции МСЭ-R 1. 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4" w:history="1">
        <w:r w:rsidR="007112E8" w:rsidRPr="000C1C1B">
          <w:rPr>
            <w:rFonts w:eastAsia="SimSun"/>
            <w:color w:val="0000FF"/>
            <w:spacing w:val="2"/>
            <w:sz w:val="20"/>
            <w:u w:val="single"/>
            <w:lang w:val="ru-RU"/>
          </w:rPr>
          <w:t>https://www.itu.int/ITU-R/go/patents/en</w:t>
        </w:r>
      </w:hyperlink>
      <w:r w:rsidRPr="000C1C1B">
        <w:rPr>
          <w:spacing w:val="2"/>
          <w:sz w:val="20"/>
          <w:lang w:val="ru-RU"/>
        </w:rPr>
        <w:t>, где также содержатся Руководящие принципы по выполнению общей патентной политики МСЭ-Т/МСЭ-R/ИСО/МЭК и база данных патентной информации МСЭ-R.</w:t>
      </w:r>
    </w:p>
    <w:p w14:paraId="6B6047B9" w14:textId="77777777" w:rsidR="00F76C12" w:rsidRPr="000C1C1B" w:rsidRDefault="00F76C12" w:rsidP="00F76C12">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F76C12" w:rsidRPr="000C1C1B" w14:paraId="6DF09781" w14:textId="77777777" w:rsidTr="005C5C4B">
        <w:trPr>
          <w:jc w:val="center"/>
        </w:trPr>
        <w:tc>
          <w:tcPr>
            <w:tcW w:w="8856" w:type="dxa"/>
            <w:gridSpan w:val="2"/>
          </w:tcPr>
          <w:p w14:paraId="67AC7067" w14:textId="77777777" w:rsidR="00F76C12" w:rsidRPr="000C1C1B" w:rsidRDefault="00F76C12" w:rsidP="00F76C12">
            <w:pPr>
              <w:spacing w:before="180"/>
              <w:jc w:val="center"/>
              <w:rPr>
                <w:b/>
                <w:bCs/>
                <w:szCs w:val="22"/>
                <w:lang w:val="ru-RU"/>
              </w:rPr>
            </w:pPr>
            <w:r w:rsidRPr="000C1C1B">
              <w:rPr>
                <w:b/>
                <w:bCs/>
                <w:szCs w:val="22"/>
                <w:lang w:val="ru-RU"/>
              </w:rPr>
              <w:t>Серии Рекомендаций МСЭ-R</w:t>
            </w:r>
          </w:p>
          <w:p w14:paraId="5D610458" w14:textId="3169F372" w:rsidR="00F76C12" w:rsidRPr="000C1C1B" w:rsidRDefault="00F76C12" w:rsidP="00F76C12">
            <w:pPr>
              <w:spacing w:after="240"/>
              <w:jc w:val="center"/>
              <w:rPr>
                <w:rFonts w:eastAsia="SimSun"/>
                <w:sz w:val="18"/>
                <w:szCs w:val="18"/>
                <w:lang w:val="ru-RU" w:eastAsia="zh-CN"/>
              </w:rPr>
            </w:pPr>
            <w:r w:rsidRPr="000C1C1B">
              <w:rPr>
                <w:sz w:val="18"/>
                <w:szCs w:val="18"/>
                <w:lang w:val="ru-RU"/>
              </w:rPr>
              <w:t>(Представлены также в онлайновой форме по адресу:</w:t>
            </w:r>
            <w:r w:rsidRPr="000C1C1B">
              <w:rPr>
                <w:lang w:val="ru-RU"/>
              </w:rPr>
              <w:t xml:space="preserve"> </w:t>
            </w:r>
            <w:hyperlink r:id="rId15" w:history="1">
              <w:r w:rsidR="007112E8" w:rsidRPr="000C1C1B">
                <w:rPr>
                  <w:rStyle w:val="Hyperlink"/>
                  <w:sz w:val="18"/>
                  <w:szCs w:val="18"/>
                  <w:lang w:val="ru-RU"/>
                </w:rPr>
                <w:t>https://www.itu.int/publ/R-REC/ru</w:t>
              </w:r>
            </w:hyperlink>
            <w:r w:rsidRPr="000C1C1B">
              <w:rPr>
                <w:sz w:val="18"/>
                <w:szCs w:val="18"/>
                <w:lang w:val="ru-RU"/>
              </w:rPr>
              <w:t>.)</w:t>
            </w:r>
          </w:p>
        </w:tc>
      </w:tr>
      <w:tr w:rsidR="00F76C12" w:rsidRPr="000C1C1B" w14:paraId="2F08BE10" w14:textId="77777777" w:rsidTr="005C5C4B">
        <w:trPr>
          <w:jc w:val="center"/>
        </w:trPr>
        <w:tc>
          <w:tcPr>
            <w:tcW w:w="1188" w:type="dxa"/>
          </w:tcPr>
          <w:p w14:paraId="41F13383" w14:textId="77777777" w:rsidR="00F76C12" w:rsidRPr="000C1C1B" w:rsidRDefault="00F76C12" w:rsidP="00F76C12">
            <w:pPr>
              <w:spacing w:before="40" w:after="40"/>
              <w:rPr>
                <w:b/>
                <w:bCs/>
                <w:sz w:val="20"/>
                <w:lang w:val="ru-RU"/>
              </w:rPr>
            </w:pPr>
            <w:r w:rsidRPr="000C1C1B">
              <w:rPr>
                <w:b/>
                <w:bCs/>
                <w:sz w:val="20"/>
                <w:lang w:val="ru-RU"/>
              </w:rPr>
              <w:t>Серия</w:t>
            </w:r>
          </w:p>
        </w:tc>
        <w:tc>
          <w:tcPr>
            <w:tcW w:w="7668" w:type="dxa"/>
          </w:tcPr>
          <w:p w14:paraId="5D5207F9" w14:textId="77777777" w:rsidR="00F76C12" w:rsidRPr="000C1C1B" w:rsidRDefault="00F76C12" w:rsidP="00F76C12">
            <w:pPr>
              <w:spacing w:before="40" w:after="40"/>
              <w:jc w:val="center"/>
              <w:rPr>
                <w:rFonts w:eastAsia="SimSun"/>
                <w:b/>
                <w:bCs/>
                <w:sz w:val="20"/>
                <w:lang w:val="ru-RU" w:eastAsia="zh-CN"/>
              </w:rPr>
            </w:pPr>
            <w:r w:rsidRPr="000C1C1B">
              <w:rPr>
                <w:b/>
                <w:bCs/>
                <w:sz w:val="20"/>
                <w:lang w:val="ru-RU"/>
              </w:rPr>
              <w:t>Название</w:t>
            </w:r>
          </w:p>
        </w:tc>
      </w:tr>
      <w:tr w:rsidR="00F76C12" w:rsidRPr="000C1C1B" w14:paraId="0E80CDF6" w14:textId="77777777" w:rsidTr="005C5C4B">
        <w:trPr>
          <w:jc w:val="center"/>
        </w:trPr>
        <w:tc>
          <w:tcPr>
            <w:tcW w:w="1188" w:type="dxa"/>
          </w:tcPr>
          <w:p w14:paraId="7D704726" w14:textId="77777777" w:rsidR="00F76C12" w:rsidRPr="000C1C1B" w:rsidRDefault="00F76C12" w:rsidP="00F76C12">
            <w:pPr>
              <w:spacing w:before="40" w:after="40"/>
              <w:rPr>
                <w:b/>
                <w:bCs/>
                <w:sz w:val="20"/>
                <w:lang w:val="ru-RU"/>
              </w:rPr>
            </w:pPr>
            <w:r w:rsidRPr="000C1C1B">
              <w:rPr>
                <w:b/>
                <w:bCs/>
                <w:sz w:val="20"/>
                <w:lang w:val="ru-RU"/>
              </w:rPr>
              <w:t>BO</w:t>
            </w:r>
          </w:p>
        </w:tc>
        <w:tc>
          <w:tcPr>
            <w:tcW w:w="7668" w:type="dxa"/>
          </w:tcPr>
          <w:p w14:paraId="576666C1" w14:textId="77777777" w:rsidR="00F76C12" w:rsidRPr="000C1C1B" w:rsidRDefault="00F76C12" w:rsidP="00F76C12">
            <w:pPr>
              <w:spacing w:before="40" w:after="40"/>
              <w:jc w:val="left"/>
              <w:rPr>
                <w:sz w:val="20"/>
                <w:lang w:val="ru-RU"/>
              </w:rPr>
            </w:pPr>
            <w:r w:rsidRPr="000C1C1B">
              <w:rPr>
                <w:sz w:val="20"/>
                <w:lang w:val="ru-RU"/>
              </w:rPr>
              <w:t>Спутниковое радиовещание</w:t>
            </w:r>
          </w:p>
        </w:tc>
      </w:tr>
      <w:tr w:rsidR="00F76C12" w:rsidRPr="000C1C1B" w14:paraId="5E8AEF38" w14:textId="77777777" w:rsidTr="005C5C4B">
        <w:trPr>
          <w:jc w:val="center"/>
        </w:trPr>
        <w:tc>
          <w:tcPr>
            <w:tcW w:w="1188" w:type="dxa"/>
          </w:tcPr>
          <w:p w14:paraId="7E6A13A8" w14:textId="77777777" w:rsidR="00F76C12" w:rsidRPr="000C1C1B" w:rsidRDefault="00F76C12" w:rsidP="00F76C12">
            <w:pPr>
              <w:spacing w:before="40" w:after="40"/>
              <w:rPr>
                <w:b/>
                <w:bCs/>
                <w:sz w:val="20"/>
                <w:lang w:val="ru-RU"/>
              </w:rPr>
            </w:pPr>
            <w:r w:rsidRPr="000C1C1B">
              <w:rPr>
                <w:b/>
                <w:bCs/>
                <w:sz w:val="20"/>
                <w:lang w:val="ru-RU"/>
              </w:rPr>
              <w:t>BR</w:t>
            </w:r>
          </w:p>
        </w:tc>
        <w:tc>
          <w:tcPr>
            <w:tcW w:w="7668" w:type="dxa"/>
          </w:tcPr>
          <w:p w14:paraId="46810433" w14:textId="77777777" w:rsidR="00F76C12" w:rsidRPr="000C1C1B" w:rsidRDefault="00F76C12" w:rsidP="00F76C12">
            <w:pPr>
              <w:spacing w:before="40" w:after="40"/>
              <w:jc w:val="left"/>
              <w:rPr>
                <w:sz w:val="20"/>
                <w:lang w:val="ru-RU"/>
              </w:rPr>
            </w:pPr>
            <w:r w:rsidRPr="000C1C1B">
              <w:rPr>
                <w:sz w:val="20"/>
                <w:lang w:val="ru-RU"/>
              </w:rPr>
              <w:t>Запись для производства, архивирования и воспроизведения; пленки для телевидения</w:t>
            </w:r>
          </w:p>
        </w:tc>
      </w:tr>
      <w:tr w:rsidR="00B75985" w:rsidRPr="000C1C1B" w14:paraId="5D323EEB" w14:textId="77777777" w:rsidTr="00B75985">
        <w:trPr>
          <w:jc w:val="center"/>
        </w:trPr>
        <w:tc>
          <w:tcPr>
            <w:tcW w:w="1188" w:type="dxa"/>
            <w:shd w:val="clear" w:color="auto" w:fill="auto"/>
          </w:tcPr>
          <w:p w14:paraId="13081741" w14:textId="77777777" w:rsidR="00F76C12" w:rsidRPr="000C1C1B" w:rsidRDefault="00F76C12" w:rsidP="00F76C12">
            <w:pPr>
              <w:spacing w:before="40" w:after="40"/>
              <w:rPr>
                <w:b/>
                <w:bCs/>
                <w:sz w:val="20"/>
                <w:lang w:val="ru-RU"/>
              </w:rPr>
            </w:pPr>
            <w:r w:rsidRPr="000C1C1B">
              <w:rPr>
                <w:b/>
                <w:bCs/>
                <w:sz w:val="20"/>
                <w:lang w:val="ru-RU"/>
              </w:rPr>
              <w:t>BS</w:t>
            </w:r>
          </w:p>
        </w:tc>
        <w:tc>
          <w:tcPr>
            <w:tcW w:w="7668" w:type="dxa"/>
            <w:shd w:val="clear" w:color="auto" w:fill="auto"/>
          </w:tcPr>
          <w:p w14:paraId="3870DF45" w14:textId="77777777" w:rsidR="00F76C12" w:rsidRPr="000C1C1B" w:rsidRDefault="00F76C12" w:rsidP="000C4200">
            <w:pPr>
              <w:spacing w:before="40" w:after="40"/>
              <w:rPr>
                <w:sz w:val="20"/>
                <w:lang w:val="ru-RU"/>
              </w:rPr>
            </w:pPr>
            <w:r w:rsidRPr="000C1C1B">
              <w:rPr>
                <w:sz w:val="20"/>
                <w:lang w:val="ru-RU"/>
              </w:rPr>
              <w:t>Радиовещательная служба (звуковая)</w:t>
            </w:r>
          </w:p>
        </w:tc>
      </w:tr>
      <w:tr w:rsidR="00F76C12" w:rsidRPr="000C1C1B" w14:paraId="6DBF8CF0" w14:textId="77777777" w:rsidTr="005C5C4B">
        <w:trPr>
          <w:jc w:val="center"/>
        </w:trPr>
        <w:tc>
          <w:tcPr>
            <w:tcW w:w="1188" w:type="dxa"/>
          </w:tcPr>
          <w:p w14:paraId="6BA4A9F1" w14:textId="77777777" w:rsidR="00F76C12" w:rsidRPr="000C1C1B" w:rsidRDefault="00F76C12" w:rsidP="00F76C12">
            <w:pPr>
              <w:spacing w:before="40" w:after="40"/>
              <w:rPr>
                <w:b/>
                <w:bCs/>
                <w:sz w:val="20"/>
                <w:lang w:val="ru-RU"/>
              </w:rPr>
            </w:pPr>
            <w:r w:rsidRPr="000C1C1B">
              <w:rPr>
                <w:b/>
                <w:bCs/>
                <w:sz w:val="20"/>
                <w:lang w:val="ru-RU"/>
              </w:rPr>
              <w:t>BT</w:t>
            </w:r>
          </w:p>
        </w:tc>
        <w:tc>
          <w:tcPr>
            <w:tcW w:w="7668" w:type="dxa"/>
          </w:tcPr>
          <w:p w14:paraId="271863F6" w14:textId="77777777" w:rsidR="00F76C12" w:rsidRPr="000C1C1B" w:rsidRDefault="00F76C12" w:rsidP="00F76C12">
            <w:pPr>
              <w:spacing w:before="40" w:after="40"/>
              <w:jc w:val="left"/>
              <w:rPr>
                <w:sz w:val="20"/>
                <w:lang w:val="ru-RU"/>
              </w:rPr>
            </w:pPr>
            <w:r w:rsidRPr="000C1C1B">
              <w:rPr>
                <w:sz w:val="20"/>
                <w:lang w:val="ru-RU"/>
              </w:rPr>
              <w:t>Радиовещательная служба (телевизионная)</w:t>
            </w:r>
          </w:p>
        </w:tc>
      </w:tr>
      <w:tr w:rsidR="00F76C12" w:rsidRPr="000C1C1B" w14:paraId="145EB05A" w14:textId="77777777" w:rsidTr="005C5C4B">
        <w:trPr>
          <w:jc w:val="center"/>
        </w:trPr>
        <w:tc>
          <w:tcPr>
            <w:tcW w:w="1188" w:type="dxa"/>
          </w:tcPr>
          <w:p w14:paraId="688EB258" w14:textId="77777777" w:rsidR="00F76C12" w:rsidRPr="000C1C1B" w:rsidRDefault="00F76C12" w:rsidP="00F76C12">
            <w:pPr>
              <w:spacing w:before="40" w:after="40"/>
              <w:rPr>
                <w:b/>
                <w:bCs/>
                <w:sz w:val="20"/>
                <w:lang w:val="ru-RU"/>
              </w:rPr>
            </w:pPr>
            <w:r w:rsidRPr="000C1C1B">
              <w:rPr>
                <w:b/>
                <w:bCs/>
                <w:sz w:val="20"/>
                <w:lang w:val="ru-RU"/>
              </w:rPr>
              <w:t>F</w:t>
            </w:r>
          </w:p>
        </w:tc>
        <w:tc>
          <w:tcPr>
            <w:tcW w:w="7668" w:type="dxa"/>
          </w:tcPr>
          <w:p w14:paraId="455CCE2F" w14:textId="77777777" w:rsidR="00F76C12" w:rsidRPr="000C1C1B" w:rsidRDefault="00F76C12" w:rsidP="00F76C12">
            <w:pPr>
              <w:spacing w:before="40" w:after="40"/>
              <w:jc w:val="left"/>
              <w:rPr>
                <w:sz w:val="20"/>
                <w:lang w:val="ru-RU"/>
              </w:rPr>
            </w:pPr>
            <w:r w:rsidRPr="000C1C1B">
              <w:rPr>
                <w:sz w:val="20"/>
                <w:lang w:val="ru-RU"/>
              </w:rPr>
              <w:t>Фиксированная служба</w:t>
            </w:r>
          </w:p>
        </w:tc>
      </w:tr>
      <w:tr w:rsidR="000679C0" w:rsidRPr="000C1C1B" w14:paraId="73E38594" w14:textId="77777777" w:rsidTr="000679C0">
        <w:trPr>
          <w:jc w:val="center"/>
        </w:trPr>
        <w:tc>
          <w:tcPr>
            <w:tcW w:w="1188" w:type="dxa"/>
            <w:shd w:val="clear" w:color="auto" w:fill="auto"/>
          </w:tcPr>
          <w:p w14:paraId="0FA026EB" w14:textId="77777777" w:rsidR="00F76C12" w:rsidRPr="000C1C1B" w:rsidRDefault="00F76C12" w:rsidP="00F76C12">
            <w:pPr>
              <w:spacing w:before="40" w:after="40"/>
              <w:rPr>
                <w:b/>
                <w:bCs/>
                <w:sz w:val="20"/>
                <w:lang w:val="ru-RU"/>
              </w:rPr>
            </w:pPr>
            <w:r w:rsidRPr="000C1C1B">
              <w:rPr>
                <w:b/>
                <w:bCs/>
                <w:sz w:val="20"/>
                <w:lang w:val="ru-RU"/>
              </w:rPr>
              <w:t>M</w:t>
            </w:r>
          </w:p>
        </w:tc>
        <w:tc>
          <w:tcPr>
            <w:tcW w:w="7668" w:type="dxa"/>
            <w:shd w:val="clear" w:color="auto" w:fill="auto"/>
          </w:tcPr>
          <w:p w14:paraId="0E01BE05" w14:textId="77777777" w:rsidR="00F76C12" w:rsidRPr="000C1C1B" w:rsidRDefault="00F76C12" w:rsidP="00B75985">
            <w:pPr>
              <w:spacing w:before="40" w:after="40"/>
              <w:rPr>
                <w:sz w:val="20"/>
                <w:lang w:val="ru-RU"/>
              </w:rPr>
            </w:pPr>
            <w:r w:rsidRPr="000C1C1B">
              <w:rPr>
                <w:sz w:val="20"/>
                <w:lang w:val="ru-RU"/>
              </w:rPr>
              <w:t>Подвижные службы, служба радиоопределения, любительская служба и относящиеся к ним спутниковые службы</w:t>
            </w:r>
          </w:p>
        </w:tc>
      </w:tr>
      <w:tr w:rsidR="000C4200" w:rsidRPr="000C1C1B" w14:paraId="6A1B5322" w14:textId="77777777" w:rsidTr="000C4200">
        <w:trPr>
          <w:jc w:val="center"/>
        </w:trPr>
        <w:tc>
          <w:tcPr>
            <w:tcW w:w="1188" w:type="dxa"/>
            <w:shd w:val="clear" w:color="auto" w:fill="auto"/>
          </w:tcPr>
          <w:p w14:paraId="7A886EB5" w14:textId="77777777" w:rsidR="00F76C12" w:rsidRPr="000C1C1B" w:rsidRDefault="00F76C12" w:rsidP="00F76C12">
            <w:pPr>
              <w:spacing w:before="40" w:after="40"/>
              <w:rPr>
                <w:b/>
                <w:bCs/>
                <w:sz w:val="20"/>
                <w:lang w:val="ru-RU"/>
              </w:rPr>
            </w:pPr>
            <w:r w:rsidRPr="000C1C1B">
              <w:rPr>
                <w:b/>
                <w:bCs/>
                <w:sz w:val="20"/>
                <w:lang w:val="ru-RU"/>
              </w:rPr>
              <w:t>P</w:t>
            </w:r>
          </w:p>
        </w:tc>
        <w:tc>
          <w:tcPr>
            <w:tcW w:w="7668" w:type="dxa"/>
            <w:shd w:val="clear" w:color="auto" w:fill="auto"/>
          </w:tcPr>
          <w:p w14:paraId="5F0BFDFA" w14:textId="77777777" w:rsidR="00F76C12" w:rsidRPr="000C1C1B" w:rsidRDefault="00F76C12" w:rsidP="00F76C12">
            <w:pPr>
              <w:spacing w:before="40" w:after="40"/>
              <w:jc w:val="left"/>
              <w:rPr>
                <w:sz w:val="20"/>
                <w:lang w:val="ru-RU"/>
              </w:rPr>
            </w:pPr>
            <w:r w:rsidRPr="000C1C1B">
              <w:rPr>
                <w:sz w:val="20"/>
                <w:lang w:val="ru-RU"/>
              </w:rPr>
              <w:t>Распространение радиоволн</w:t>
            </w:r>
          </w:p>
        </w:tc>
      </w:tr>
      <w:tr w:rsidR="00F76C12" w:rsidRPr="000C1C1B" w14:paraId="0166E8D8" w14:textId="77777777" w:rsidTr="005C5C4B">
        <w:trPr>
          <w:jc w:val="center"/>
        </w:trPr>
        <w:tc>
          <w:tcPr>
            <w:tcW w:w="1188" w:type="dxa"/>
          </w:tcPr>
          <w:p w14:paraId="35512E19" w14:textId="77777777" w:rsidR="00F76C12" w:rsidRPr="000C1C1B" w:rsidRDefault="00F76C12" w:rsidP="00F76C12">
            <w:pPr>
              <w:spacing w:before="40" w:after="40"/>
              <w:rPr>
                <w:b/>
                <w:bCs/>
                <w:sz w:val="20"/>
                <w:lang w:val="ru-RU"/>
              </w:rPr>
            </w:pPr>
            <w:r w:rsidRPr="000C1C1B">
              <w:rPr>
                <w:b/>
                <w:bCs/>
                <w:sz w:val="20"/>
                <w:lang w:val="ru-RU"/>
              </w:rPr>
              <w:t>RA</w:t>
            </w:r>
          </w:p>
        </w:tc>
        <w:tc>
          <w:tcPr>
            <w:tcW w:w="7668" w:type="dxa"/>
          </w:tcPr>
          <w:p w14:paraId="06623A65" w14:textId="77777777" w:rsidR="00F76C12" w:rsidRPr="000C1C1B" w:rsidRDefault="00F76C12" w:rsidP="00F76C12">
            <w:pPr>
              <w:spacing w:before="40" w:after="40"/>
              <w:jc w:val="left"/>
              <w:rPr>
                <w:sz w:val="20"/>
                <w:lang w:val="ru-RU"/>
              </w:rPr>
            </w:pPr>
            <w:r w:rsidRPr="000C1C1B">
              <w:rPr>
                <w:sz w:val="20"/>
                <w:lang w:val="ru-RU"/>
              </w:rPr>
              <w:t>Радиоастрономия</w:t>
            </w:r>
          </w:p>
        </w:tc>
      </w:tr>
      <w:tr w:rsidR="00F76C12" w:rsidRPr="000C1C1B" w14:paraId="3FB139BB" w14:textId="77777777" w:rsidTr="005C5C4B">
        <w:trPr>
          <w:jc w:val="center"/>
        </w:trPr>
        <w:tc>
          <w:tcPr>
            <w:tcW w:w="1188" w:type="dxa"/>
          </w:tcPr>
          <w:p w14:paraId="63FF6A21" w14:textId="77777777" w:rsidR="00F76C12" w:rsidRPr="000C1C1B" w:rsidRDefault="00F76C12" w:rsidP="00F76C12">
            <w:pPr>
              <w:spacing w:before="40" w:after="40"/>
              <w:rPr>
                <w:b/>
                <w:bCs/>
                <w:sz w:val="20"/>
                <w:lang w:val="ru-RU"/>
              </w:rPr>
            </w:pPr>
            <w:r w:rsidRPr="000C1C1B">
              <w:rPr>
                <w:b/>
                <w:bCs/>
                <w:sz w:val="20"/>
                <w:lang w:val="ru-RU"/>
              </w:rPr>
              <w:t>RS</w:t>
            </w:r>
          </w:p>
        </w:tc>
        <w:tc>
          <w:tcPr>
            <w:tcW w:w="7668" w:type="dxa"/>
          </w:tcPr>
          <w:p w14:paraId="58974EA7" w14:textId="77777777" w:rsidR="00F76C12" w:rsidRPr="000C1C1B" w:rsidRDefault="00F76C12" w:rsidP="00F76C12">
            <w:pPr>
              <w:spacing w:before="40" w:after="40"/>
              <w:jc w:val="left"/>
              <w:rPr>
                <w:sz w:val="20"/>
                <w:lang w:val="ru-RU"/>
              </w:rPr>
            </w:pPr>
            <w:r w:rsidRPr="000C1C1B">
              <w:rPr>
                <w:sz w:val="20"/>
                <w:lang w:val="ru-RU"/>
              </w:rPr>
              <w:t>Системы дистанционного зондирования</w:t>
            </w:r>
          </w:p>
        </w:tc>
      </w:tr>
      <w:tr w:rsidR="00F76C12" w:rsidRPr="000C1C1B" w14:paraId="1A3054DC" w14:textId="77777777" w:rsidTr="005C5C4B">
        <w:trPr>
          <w:jc w:val="center"/>
        </w:trPr>
        <w:tc>
          <w:tcPr>
            <w:tcW w:w="1188" w:type="dxa"/>
          </w:tcPr>
          <w:p w14:paraId="0D008557" w14:textId="77777777" w:rsidR="00F76C12" w:rsidRPr="000C1C1B" w:rsidRDefault="00F76C12" w:rsidP="00F76C12">
            <w:pPr>
              <w:spacing w:before="40" w:after="40"/>
              <w:rPr>
                <w:b/>
                <w:bCs/>
                <w:sz w:val="20"/>
                <w:lang w:val="ru-RU"/>
              </w:rPr>
            </w:pPr>
            <w:r w:rsidRPr="000C1C1B">
              <w:rPr>
                <w:b/>
                <w:bCs/>
                <w:sz w:val="20"/>
                <w:lang w:val="ru-RU"/>
              </w:rPr>
              <w:t>S</w:t>
            </w:r>
          </w:p>
        </w:tc>
        <w:tc>
          <w:tcPr>
            <w:tcW w:w="7668" w:type="dxa"/>
          </w:tcPr>
          <w:p w14:paraId="68081C3E" w14:textId="77777777" w:rsidR="00F76C12" w:rsidRPr="000C1C1B" w:rsidRDefault="00F76C12" w:rsidP="00F76C12">
            <w:pPr>
              <w:spacing w:before="40" w:after="40"/>
              <w:jc w:val="left"/>
              <w:rPr>
                <w:sz w:val="20"/>
                <w:lang w:val="ru-RU"/>
              </w:rPr>
            </w:pPr>
            <w:r w:rsidRPr="000C1C1B">
              <w:rPr>
                <w:sz w:val="20"/>
                <w:lang w:val="ru-RU"/>
              </w:rPr>
              <w:t>Фиксированная спутниковая служба</w:t>
            </w:r>
          </w:p>
        </w:tc>
      </w:tr>
      <w:tr w:rsidR="00F76C12" w:rsidRPr="000C1C1B" w14:paraId="76714194" w14:textId="77777777" w:rsidTr="005C5C4B">
        <w:trPr>
          <w:jc w:val="center"/>
        </w:trPr>
        <w:tc>
          <w:tcPr>
            <w:tcW w:w="1188" w:type="dxa"/>
            <w:shd w:val="clear" w:color="auto" w:fill="auto"/>
          </w:tcPr>
          <w:p w14:paraId="4B3449B2" w14:textId="77777777" w:rsidR="00F76C12" w:rsidRPr="000C1C1B" w:rsidRDefault="00F76C12" w:rsidP="00F76C12">
            <w:pPr>
              <w:spacing w:before="40" w:after="40"/>
              <w:rPr>
                <w:b/>
                <w:bCs/>
                <w:sz w:val="20"/>
                <w:lang w:val="ru-RU"/>
              </w:rPr>
            </w:pPr>
            <w:r w:rsidRPr="000C1C1B">
              <w:rPr>
                <w:b/>
                <w:bCs/>
                <w:sz w:val="20"/>
                <w:lang w:val="ru-RU"/>
              </w:rPr>
              <w:t>SA</w:t>
            </w:r>
          </w:p>
        </w:tc>
        <w:tc>
          <w:tcPr>
            <w:tcW w:w="7668" w:type="dxa"/>
            <w:shd w:val="clear" w:color="auto" w:fill="auto"/>
          </w:tcPr>
          <w:p w14:paraId="2FFC2056" w14:textId="77777777" w:rsidR="00F76C12" w:rsidRPr="000C1C1B" w:rsidRDefault="00F76C12" w:rsidP="00F76C12">
            <w:pPr>
              <w:spacing w:before="40" w:after="40"/>
              <w:jc w:val="left"/>
              <w:rPr>
                <w:sz w:val="20"/>
                <w:lang w:val="ru-RU"/>
              </w:rPr>
            </w:pPr>
            <w:r w:rsidRPr="000C1C1B">
              <w:rPr>
                <w:sz w:val="20"/>
                <w:lang w:val="ru-RU"/>
              </w:rPr>
              <w:t>Космические применения и метеорология</w:t>
            </w:r>
          </w:p>
        </w:tc>
      </w:tr>
      <w:tr w:rsidR="00F76C12" w:rsidRPr="000C1C1B" w14:paraId="31075A8B" w14:textId="77777777" w:rsidTr="005C5C4B">
        <w:trPr>
          <w:jc w:val="center"/>
        </w:trPr>
        <w:tc>
          <w:tcPr>
            <w:tcW w:w="1188" w:type="dxa"/>
          </w:tcPr>
          <w:p w14:paraId="71EDCFC3" w14:textId="77777777" w:rsidR="00F76C12" w:rsidRPr="000C1C1B" w:rsidRDefault="00F76C12" w:rsidP="00F76C12">
            <w:pPr>
              <w:spacing w:before="40" w:after="40"/>
              <w:rPr>
                <w:b/>
                <w:bCs/>
                <w:sz w:val="20"/>
                <w:lang w:val="ru-RU"/>
              </w:rPr>
            </w:pPr>
            <w:r w:rsidRPr="000C1C1B">
              <w:rPr>
                <w:b/>
                <w:bCs/>
                <w:sz w:val="20"/>
                <w:lang w:val="ru-RU"/>
              </w:rPr>
              <w:t>SF</w:t>
            </w:r>
          </w:p>
        </w:tc>
        <w:tc>
          <w:tcPr>
            <w:tcW w:w="7668" w:type="dxa"/>
          </w:tcPr>
          <w:p w14:paraId="4B485590" w14:textId="77777777" w:rsidR="00F76C12" w:rsidRPr="000C1C1B" w:rsidRDefault="00F76C12" w:rsidP="00F76C12">
            <w:pPr>
              <w:spacing w:before="40" w:after="40"/>
              <w:jc w:val="left"/>
              <w:rPr>
                <w:sz w:val="20"/>
                <w:lang w:val="ru-RU"/>
              </w:rPr>
            </w:pPr>
            <w:r w:rsidRPr="000C1C1B">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F76C12" w:rsidRPr="000C1C1B" w14:paraId="079CDE30" w14:textId="77777777" w:rsidTr="000679C0">
        <w:trPr>
          <w:jc w:val="center"/>
        </w:trPr>
        <w:tc>
          <w:tcPr>
            <w:tcW w:w="1188" w:type="dxa"/>
            <w:shd w:val="clear" w:color="auto" w:fill="F2F2F2"/>
          </w:tcPr>
          <w:p w14:paraId="02294930" w14:textId="77777777" w:rsidR="00F76C12" w:rsidRPr="000C1C1B" w:rsidRDefault="00F76C12" w:rsidP="00F76C12">
            <w:pPr>
              <w:spacing w:before="40" w:after="40"/>
              <w:rPr>
                <w:b/>
                <w:bCs/>
                <w:color w:val="000080"/>
                <w:sz w:val="20"/>
                <w:lang w:val="ru-RU"/>
              </w:rPr>
            </w:pPr>
            <w:r w:rsidRPr="000C1C1B">
              <w:rPr>
                <w:b/>
                <w:bCs/>
                <w:color w:val="000080"/>
                <w:sz w:val="20"/>
                <w:lang w:val="ru-RU"/>
              </w:rPr>
              <w:t>SM</w:t>
            </w:r>
          </w:p>
        </w:tc>
        <w:tc>
          <w:tcPr>
            <w:tcW w:w="7668" w:type="dxa"/>
            <w:shd w:val="clear" w:color="auto" w:fill="F2F2F2"/>
          </w:tcPr>
          <w:p w14:paraId="04E95CE1" w14:textId="77777777" w:rsidR="00F76C12" w:rsidRPr="000C1C1B" w:rsidRDefault="00F76C12" w:rsidP="000679C0">
            <w:pPr>
              <w:spacing w:before="40" w:after="40"/>
              <w:rPr>
                <w:sz w:val="20"/>
                <w:lang w:val="ru-RU"/>
              </w:rPr>
            </w:pPr>
            <w:r w:rsidRPr="000C1C1B">
              <w:rPr>
                <w:b/>
                <w:bCs/>
                <w:color w:val="000080"/>
                <w:sz w:val="20"/>
                <w:lang w:val="ru-RU"/>
              </w:rPr>
              <w:t>Управление использованием спектра</w:t>
            </w:r>
          </w:p>
        </w:tc>
      </w:tr>
      <w:tr w:rsidR="00F76C12" w:rsidRPr="000C1C1B" w14:paraId="5E16B9BD" w14:textId="77777777" w:rsidTr="005C5C4B">
        <w:trPr>
          <w:jc w:val="center"/>
        </w:trPr>
        <w:tc>
          <w:tcPr>
            <w:tcW w:w="1188" w:type="dxa"/>
          </w:tcPr>
          <w:p w14:paraId="2804959F" w14:textId="77777777" w:rsidR="00F76C12" w:rsidRPr="000C1C1B" w:rsidRDefault="00F76C12" w:rsidP="00F76C12">
            <w:pPr>
              <w:spacing w:before="40" w:after="40"/>
              <w:rPr>
                <w:b/>
                <w:bCs/>
                <w:sz w:val="20"/>
                <w:lang w:val="ru-RU"/>
              </w:rPr>
            </w:pPr>
            <w:r w:rsidRPr="000C1C1B">
              <w:rPr>
                <w:b/>
                <w:bCs/>
                <w:sz w:val="20"/>
                <w:lang w:val="ru-RU"/>
              </w:rPr>
              <w:t>SNG</w:t>
            </w:r>
          </w:p>
        </w:tc>
        <w:tc>
          <w:tcPr>
            <w:tcW w:w="7668" w:type="dxa"/>
          </w:tcPr>
          <w:p w14:paraId="52ECB634" w14:textId="77777777" w:rsidR="00F76C12" w:rsidRPr="000C1C1B" w:rsidRDefault="00F76C12" w:rsidP="00F76C12">
            <w:pPr>
              <w:spacing w:before="40" w:after="40"/>
              <w:jc w:val="left"/>
              <w:rPr>
                <w:sz w:val="20"/>
                <w:lang w:val="ru-RU"/>
              </w:rPr>
            </w:pPr>
            <w:r w:rsidRPr="000C1C1B">
              <w:rPr>
                <w:sz w:val="20"/>
                <w:lang w:val="ru-RU"/>
              </w:rPr>
              <w:t>Спутниковый сбор новостей</w:t>
            </w:r>
          </w:p>
        </w:tc>
      </w:tr>
      <w:tr w:rsidR="00F76C12" w:rsidRPr="000C1C1B" w14:paraId="2D1C88EC" w14:textId="77777777" w:rsidTr="005C5C4B">
        <w:trPr>
          <w:jc w:val="center"/>
        </w:trPr>
        <w:tc>
          <w:tcPr>
            <w:tcW w:w="1188" w:type="dxa"/>
          </w:tcPr>
          <w:p w14:paraId="28E06120" w14:textId="77777777" w:rsidR="00F76C12" w:rsidRPr="000C1C1B" w:rsidRDefault="00F76C12" w:rsidP="00F76C12">
            <w:pPr>
              <w:spacing w:before="40" w:after="40"/>
              <w:rPr>
                <w:b/>
                <w:bCs/>
                <w:sz w:val="20"/>
                <w:lang w:val="ru-RU"/>
              </w:rPr>
            </w:pPr>
            <w:r w:rsidRPr="000C1C1B">
              <w:rPr>
                <w:b/>
                <w:bCs/>
                <w:sz w:val="20"/>
                <w:lang w:val="ru-RU"/>
              </w:rPr>
              <w:t>TF</w:t>
            </w:r>
          </w:p>
        </w:tc>
        <w:tc>
          <w:tcPr>
            <w:tcW w:w="7668" w:type="dxa"/>
          </w:tcPr>
          <w:p w14:paraId="42FADDD2" w14:textId="77777777" w:rsidR="00F76C12" w:rsidRPr="000C1C1B" w:rsidRDefault="00F76C12" w:rsidP="00F76C12">
            <w:pPr>
              <w:spacing w:before="40" w:after="40"/>
              <w:jc w:val="left"/>
              <w:rPr>
                <w:sz w:val="20"/>
                <w:lang w:val="ru-RU"/>
              </w:rPr>
            </w:pPr>
            <w:r w:rsidRPr="000C1C1B">
              <w:rPr>
                <w:sz w:val="20"/>
                <w:lang w:val="ru-RU"/>
              </w:rPr>
              <w:t>Передача сигналов времени и эталонных частот</w:t>
            </w:r>
          </w:p>
        </w:tc>
      </w:tr>
      <w:tr w:rsidR="00F76C12" w:rsidRPr="000C1C1B" w14:paraId="57B0E9F9" w14:textId="77777777" w:rsidTr="005C5C4B">
        <w:trPr>
          <w:jc w:val="center"/>
        </w:trPr>
        <w:tc>
          <w:tcPr>
            <w:tcW w:w="1188" w:type="dxa"/>
          </w:tcPr>
          <w:p w14:paraId="3ABD9216" w14:textId="77777777" w:rsidR="00F76C12" w:rsidRPr="000C1C1B" w:rsidRDefault="00F76C12" w:rsidP="00F76C12">
            <w:pPr>
              <w:spacing w:before="40" w:after="180"/>
              <w:rPr>
                <w:b/>
                <w:bCs/>
                <w:sz w:val="20"/>
                <w:lang w:val="ru-RU"/>
              </w:rPr>
            </w:pPr>
            <w:r w:rsidRPr="000C1C1B">
              <w:rPr>
                <w:b/>
                <w:bCs/>
                <w:sz w:val="20"/>
                <w:lang w:val="ru-RU"/>
              </w:rPr>
              <w:t>V</w:t>
            </w:r>
          </w:p>
        </w:tc>
        <w:tc>
          <w:tcPr>
            <w:tcW w:w="7668" w:type="dxa"/>
          </w:tcPr>
          <w:p w14:paraId="159A335B" w14:textId="77777777" w:rsidR="00F76C12" w:rsidRPr="000C1C1B" w:rsidRDefault="00F76C12" w:rsidP="00F76C12">
            <w:pPr>
              <w:spacing w:before="40" w:after="180"/>
              <w:jc w:val="left"/>
              <w:rPr>
                <w:sz w:val="20"/>
                <w:lang w:val="ru-RU"/>
              </w:rPr>
            </w:pPr>
            <w:r w:rsidRPr="000C1C1B">
              <w:rPr>
                <w:sz w:val="20"/>
                <w:lang w:val="ru-RU"/>
              </w:rPr>
              <w:t>Словарь и связанные с ним вопросы</w:t>
            </w:r>
          </w:p>
        </w:tc>
      </w:tr>
    </w:tbl>
    <w:p w14:paraId="390CCCF9" w14:textId="77777777" w:rsidR="00F76C12" w:rsidRPr="000C1C1B" w:rsidRDefault="00F76C12" w:rsidP="00F76C12">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F76C12" w:rsidRPr="000C1C1B" w14:paraId="611B98EF" w14:textId="77777777" w:rsidTr="005C5C4B">
        <w:trPr>
          <w:jc w:val="center"/>
        </w:trPr>
        <w:tc>
          <w:tcPr>
            <w:tcW w:w="8856" w:type="dxa"/>
          </w:tcPr>
          <w:p w14:paraId="3B204C4A" w14:textId="77777777" w:rsidR="00F76C12" w:rsidRPr="000C1C1B" w:rsidRDefault="00F76C12" w:rsidP="00F76C12">
            <w:pPr>
              <w:spacing w:after="120"/>
              <w:rPr>
                <w:rFonts w:eastAsia="SimSun"/>
                <w:i/>
                <w:iCs/>
                <w:sz w:val="20"/>
                <w:lang w:val="ru-RU" w:eastAsia="zh-CN"/>
              </w:rPr>
            </w:pPr>
            <w:r w:rsidRPr="000C1C1B">
              <w:rPr>
                <w:b/>
                <w:bCs/>
                <w:i/>
                <w:iCs/>
                <w:sz w:val="20"/>
                <w:lang w:val="ru-RU"/>
              </w:rPr>
              <w:t>Примечание</w:t>
            </w:r>
            <w:r w:rsidRPr="000C1C1B">
              <w:rPr>
                <w:i/>
                <w:iCs/>
                <w:sz w:val="20"/>
                <w:lang w:val="ru-RU"/>
              </w:rPr>
              <w:t>. – Настоящая Рекомендация МСЭ-R утверждена на английском языке в соответствии с процедурой, изложенной в Резолюции МСЭ-R 1.</w:t>
            </w:r>
          </w:p>
        </w:tc>
      </w:tr>
    </w:tbl>
    <w:p w14:paraId="7AC6F1CC" w14:textId="744EBF5D" w:rsidR="00F76C12" w:rsidRPr="000C1C1B" w:rsidRDefault="00F76C12" w:rsidP="00F76C12">
      <w:pPr>
        <w:spacing w:before="360"/>
        <w:jc w:val="right"/>
        <w:rPr>
          <w:i/>
          <w:iCs/>
          <w:sz w:val="20"/>
          <w:lang w:val="ru-RU"/>
        </w:rPr>
      </w:pPr>
      <w:r w:rsidRPr="000C1C1B">
        <w:rPr>
          <w:i/>
          <w:iCs/>
          <w:sz w:val="20"/>
          <w:lang w:val="ru-RU"/>
        </w:rPr>
        <w:t>Электронная публикация</w:t>
      </w:r>
      <w:r w:rsidRPr="000C1C1B">
        <w:rPr>
          <w:i/>
          <w:iCs/>
          <w:sz w:val="20"/>
          <w:lang w:val="ru-RU"/>
        </w:rPr>
        <w:br/>
      </w:r>
      <w:r w:rsidRPr="000C1C1B">
        <w:rPr>
          <w:sz w:val="20"/>
          <w:lang w:val="ru-RU"/>
        </w:rPr>
        <w:t>Женева, 202</w:t>
      </w:r>
      <w:r w:rsidR="004B490A" w:rsidRPr="000C1C1B">
        <w:rPr>
          <w:sz w:val="20"/>
          <w:lang w:val="ru-RU"/>
        </w:rPr>
        <w:t>5</w:t>
      </w:r>
      <w:r w:rsidRPr="000C1C1B">
        <w:rPr>
          <w:sz w:val="20"/>
          <w:lang w:val="ru-RU"/>
        </w:rPr>
        <w:t xml:space="preserve"> г.</w:t>
      </w:r>
    </w:p>
    <w:p w14:paraId="3D370B4E" w14:textId="035BE68E" w:rsidR="00F76C12" w:rsidRPr="000C1C1B" w:rsidRDefault="00F76C12" w:rsidP="00F76C12">
      <w:pPr>
        <w:spacing w:before="480" w:after="120"/>
        <w:jc w:val="center"/>
        <w:rPr>
          <w:rFonts w:eastAsia="SimSun"/>
          <w:sz w:val="20"/>
          <w:lang w:val="ru-RU" w:eastAsia="zh-CN"/>
        </w:rPr>
      </w:pPr>
      <w:r w:rsidRPr="000C1C1B">
        <w:rPr>
          <w:sz w:val="20"/>
          <w:lang w:val="ru-RU"/>
        </w:rPr>
        <w:sym w:font="Symbol" w:char="F0E3"/>
      </w:r>
      <w:r w:rsidRPr="000C1C1B">
        <w:rPr>
          <w:sz w:val="20"/>
          <w:lang w:val="ru-RU"/>
        </w:rPr>
        <w:t xml:space="preserve"> ITU </w:t>
      </w:r>
      <w:bookmarkStart w:id="3" w:name="iiannee"/>
      <w:bookmarkEnd w:id="3"/>
      <w:r w:rsidRPr="000C1C1B">
        <w:rPr>
          <w:sz w:val="20"/>
          <w:lang w:val="ru-RU"/>
        </w:rPr>
        <w:t>202</w:t>
      </w:r>
      <w:r w:rsidR="004B490A" w:rsidRPr="000C1C1B">
        <w:rPr>
          <w:sz w:val="20"/>
          <w:lang w:val="ru-RU"/>
        </w:rPr>
        <w:t>5</w:t>
      </w:r>
    </w:p>
    <w:p w14:paraId="6AE27234" w14:textId="0A05FFBD" w:rsidR="00475134" w:rsidRPr="000C1C1B" w:rsidRDefault="00F76C12" w:rsidP="00F76C12">
      <w:pPr>
        <w:rPr>
          <w:rFonts w:eastAsia="SimSun"/>
          <w:sz w:val="20"/>
          <w:lang w:val="ru-RU" w:eastAsia="zh-CN"/>
        </w:rPr>
        <w:sectPr w:rsidR="00475134" w:rsidRPr="000C1C1B" w:rsidSect="00B16916">
          <w:headerReference w:type="even" r:id="rId16"/>
          <w:headerReference w:type="default" r:id="rId17"/>
          <w:pgSz w:w="11907" w:h="16834" w:code="9"/>
          <w:pgMar w:top="1418" w:right="1134" w:bottom="1134" w:left="1134" w:header="567" w:footer="567" w:gutter="0"/>
          <w:pgNumType w:fmt="lowerRoman"/>
          <w:cols w:space="720"/>
        </w:sectPr>
      </w:pPr>
      <w:r w:rsidRPr="000C1C1B">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r w:rsidR="00471104" w:rsidRPr="000C1C1B">
        <w:rPr>
          <w:rFonts w:eastAsia="SimSun"/>
          <w:sz w:val="20"/>
          <w:lang w:val="ru-RU" w:eastAsia="zh-CN"/>
        </w:rPr>
        <w:t xml:space="preserve"> </w:t>
      </w:r>
    </w:p>
    <w:p w14:paraId="0C442BCE" w14:textId="66EDDAFC" w:rsidR="005B7A53" w:rsidRPr="000C1C1B" w:rsidRDefault="00A25280" w:rsidP="00F76C12">
      <w:pPr>
        <w:pStyle w:val="RecNo"/>
        <w:spacing w:before="0"/>
        <w:rPr>
          <w:lang w:val="ru-RU"/>
        </w:rPr>
      </w:pPr>
      <w:r w:rsidRPr="000C1C1B">
        <w:rPr>
          <w:lang w:val="ru-RU"/>
        </w:rPr>
        <w:lastRenderedPageBreak/>
        <w:t>РЕКОМЕНДАЦИЯ</w:t>
      </w:r>
      <w:r w:rsidR="00D52EDD" w:rsidRPr="000C1C1B">
        <w:rPr>
          <w:lang w:val="ru-RU"/>
        </w:rPr>
        <w:t xml:space="preserve"> </w:t>
      </w:r>
      <w:r w:rsidRPr="000C1C1B">
        <w:rPr>
          <w:lang w:val="ru-RU"/>
        </w:rPr>
        <w:t xml:space="preserve"> </w:t>
      </w:r>
      <w:r w:rsidR="000679C0" w:rsidRPr="000C1C1B">
        <w:rPr>
          <w:rStyle w:val="href"/>
          <w:lang w:val="ru-RU"/>
        </w:rPr>
        <w:t>МСЭ-R</w:t>
      </w:r>
      <w:r w:rsidR="00D52EDD" w:rsidRPr="000C1C1B">
        <w:rPr>
          <w:rStyle w:val="href"/>
          <w:lang w:val="ru-RU"/>
        </w:rPr>
        <w:t xml:space="preserve"> </w:t>
      </w:r>
      <w:r w:rsidR="000679C0" w:rsidRPr="000C1C1B">
        <w:rPr>
          <w:rStyle w:val="href"/>
          <w:lang w:val="ru-RU"/>
        </w:rPr>
        <w:t xml:space="preserve"> SM.</w:t>
      </w:r>
      <w:r w:rsidR="00B50392" w:rsidRPr="000C1C1B">
        <w:rPr>
          <w:rStyle w:val="href"/>
          <w:lang w:val="ru-RU"/>
        </w:rPr>
        <w:t>853</w:t>
      </w:r>
      <w:r w:rsidR="00027ECC" w:rsidRPr="000C1C1B">
        <w:rPr>
          <w:rStyle w:val="href"/>
          <w:lang w:val="ru-RU"/>
        </w:rPr>
        <w:t>-</w:t>
      </w:r>
      <w:r w:rsidR="00B50392" w:rsidRPr="000C1C1B">
        <w:rPr>
          <w:rStyle w:val="href"/>
          <w:lang w:val="ru-RU"/>
        </w:rPr>
        <w:t>2</w:t>
      </w:r>
    </w:p>
    <w:p w14:paraId="70EEEB18" w14:textId="65E50F4C" w:rsidR="00C65C0A" w:rsidRPr="000C1C1B" w:rsidRDefault="004E6CB4" w:rsidP="00C65C0A">
      <w:pPr>
        <w:keepNext/>
        <w:keepLines/>
        <w:spacing w:before="240"/>
        <w:jc w:val="center"/>
        <w:rPr>
          <w:b/>
          <w:sz w:val="26"/>
          <w:lang w:val="ru-RU"/>
        </w:rPr>
      </w:pPr>
      <w:r w:rsidRPr="000C1C1B">
        <w:rPr>
          <w:b/>
          <w:sz w:val="26"/>
          <w:lang w:val="ru-RU"/>
        </w:rPr>
        <w:t>Необходимая ширина полосы</w:t>
      </w:r>
    </w:p>
    <w:p w14:paraId="4A9ACD61" w14:textId="0AA08F4A" w:rsidR="00C65C0A" w:rsidRPr="000C1C1B" w:rsidRDefault="00B50392" w:rsidP="000679C0">
      <w:pPr>
        <w:pStyle w:val="Recdate"/>
        <w:rPr>
          <w:lang w:val="ru-RU"/>
        </w:rPr>
      </w:pPr>
      <w:r w:rsidRPr="000C1C1B">
        <w:rPr>
          <w:lang w:val="ru-RU"/>
        </w:rPr>
        <w:t>(1992-1997-2024)</w:t>
      </w:r>
    </w:p>
    <w:p w14:paraId="726BFDBD" w14:textId="77777777" w:rsidR="00214D05" w:rsidRPr="000C1C1B" w:rsidRDefault="00214D05" w:rsidP="00214D05">
      <w:pPr>
        <w:pStyle w:val="HeadingSum"/>
        <w:rPr>
          <w:lang w:val="ru-RU" w:eastAsia="ja-JP"/>
        </w:rPr>
      </w:pPr>
      <w:r w:rsidRPr="000C1C1B">
        <w:rPr>
          <w:lang w:val="ru-RU"/>
        </w:rPr>
        <w:t>Сфера применения</w:t>
      </w:r>
    </w:p>
    <w:p w14:paraId="33F21E42" w14:textId="0BDA11E1" w:rsidR="00214D05" w:rsidRPr="000C1C1B" w:rsidRDefault="00083A14" w:rsidP="00214D05">
      <w:pPr>
        <w:pStyle w:val="Summary"/>
        <w:rPr>
          <w:lang w:val="ru-RU"/>
        </w:rPr>
      </w:pPr>
      <w:r w:rsidRPr="000C1C1B">
        <w:rPr>
          <w:lang w:val="ru-RU"/>
        </w:rPr>
        <w:t>В настоящей Рекомендации представлен</w:t>
      </w:r>
      <w:r w:rsidR="006115DC" w:rsidRPr="000C1C1B">
        <w:rPr>
          <w:lang w:val="ru-RU"/>
        </w:rPr>
        <w:t>ы</w:t>
      </w:r>
      <w:r w:rsidRPr="000C1C1B">
        <w:rPr>
          <w:lang w:val="ru-RU"/>
        </w:rPr>
        <w:t xml:space="preserve"> формул</w:t>
      </w:r>
      <w:r w:rsidR="006115DC" w:rsidRPr="000C1C1B">
        <w:rPr>
          <w:lang w:val="ru-RU"/>
        </w:rPr>
        <w:t>ы</w:t>
      </w:r>
      <w:r w:rsidRPr="000C1C1B">
        <w:rPr>
          <w:lang w:val="ru-RU"/>
        </w:rPr>
        <w:t xml:space="preserve"> расчета необходимой ширины полосы.</w:t>
      </w:r>
    </w:p>
    <w:p w14:paraId="6A7F962D" w14:textId="5BCE9A00" w:rsidR="00214D05" w:rsidRPr="000C1C1B" w:rsidRDefault="00214D05" w:rsidP="00214D05">
      <w:pPr>
        <w:pStyle w:val="Headingb"/>
        <w:rPr>
          <w:lang w:val="ru-RU"/>
        </w:rPr>
      </w:pPr>
      <w:r w:rsidRPr="000C1C1B">
        <w:rPr>
          <w:lang w:val="ru-RU"/>
        </w:rPr>
        <w:t>Ключевые слова</w:t>
      </w:r>
      <w:r w:rsidR="00083A14" w:rsidRPr="000C1C1B">
        <w:rPr>
          <w:lang w:val="ru-RU"/>
        </w:rPr>
        <w:t xml:space="preserve"> </w:t>
      </w:r>
    </w:p>
    <w:p w14:paraId="12B4F918" w14:textId="6F98E274" w:rsidR="006115DC" w:rsidRPr="000C1C1B" w:rsidRDefault="006115DC" w:rsidP="00214D05">
      <w:pPr>
        <w:rPr>
          <w:lang w:val="ru-RU"/>
        </w:rPr>
      </w:pPr>
      <w:r w:rsidRPr="000C1C1B">
        <w:rPr>
          <w:lang w:val="ru-RU"/>
        </w:rPr>
        <w:t xml:space="preserve">Необходимая ширина полосы, частотная модуляция, цифровая модуляция, девиация </w:t>
      </w:r>
      <w:r w:rsidR="003715BB" w:rsidRPr="000C1C1B">
        <w:rPr>
          <w:lang w:val="ru-RU"/>
        </w:rPr>
        <w:t xml:space="preserve">на </w:t>
      </w:r>
      <w:r w:rsidRPr="000C1C1B">
        <w:rPr>
          <w:lang w:val="ru-RU"/>
        </w:rPr>
        <w:t xml:space="preserve">канал, формулы расчета ширины полосы. </w:t>
      </w:r>
    </w:p>
    <w:p w14:paraId="17DD30E0" w14:textId="77777777" w:rsidR="00214D05" w:rsidRPr="000C1C1B" w:rsidRDefault="00214D05" w:rsidP="00214D05">
      <w:pPr>
        <w:pStyle w:val="Normalaftertitle"/>
        <w:jc w:val="left"/>
        <w:rPr>
          <w:szCs w:val="24"/>
          <w:lang w:val="ru-RU"/>
        </w:rPr>
      </w:pPr>
      <w:r w:rsidRPr="000C1C1B">
        <w:rPr>
          <w:szCs w:val="24"/>
          <w:lang w:val="ru-RU"/>
        </w:rPr>
        <w:t>Ассамблея радиосвязи МСЭ,</w:t>
      </w:r>
    </w:p>
    <w:p w14:paraId="1BA8B1C8" w14:textId="77777777" w:rsidR="00214D05" w:rsidRPr="000C1C1B" w:rsidRDefault="00214D05" w:rsidP="00214D05">
      <w:pPr>
        <w:pStyle w:val="Call"/>
        <w:rPr>
          <w:lang w:val="ru-RU"/>
        </w:rPr>
      </w:pPr>
      <w:r w:rsidRPr="000C1C1B">
        <w:rPr>
          <w:lang w:val="ru-RU"/>
        </w:rPr>
        <w:t>учитывая</w:t>
      </w:r>
      <w:r w:rsidRPr="000C1C1B">
        <w:rPr>
          <w:i w:val="0"/>
          <w:iCs/>
          <w:lang w:val="ru-RU"/>
        </w:rPr>
        <w:t>,</w:t>
      </w:r>
    </w:p>
    <w:p w14:paraId="75AA675E" w14:textId="1934EB3E" w:rsidR="00253995" w:rsidRPr="000C1C1B" w:rsidRDefault="00253995" w:rsidP="00253995">
      <w:pPr>
        <w:rPr>
          <w:lang w:val="ru-RU"/>
        </w:rPr>
      </w:pPr>
      <w:r w:rsidRPr="000C1C1B">
        <w:rPr>
          <w:i/>
          <w:iCs/>
          <w:lang w:val="ru-RU"/>
        </w:rPr>
        <w:t>a)</w:t>
      </w:r>
      <w:r w:rsidRPr="000C1C1B">
        <w:rPr>
          <w:lang w:val="ru-RU"/>
        </w:rPr>
        <w:tab/>
        <w:t>что понятие "необходимой ширины полосы", определенное в п. </w:t>
      </w:r>
      <w:r w:rsidRPr="000C1C1B">
        <w:rPr>
          <w:b/>
          <w:bCs/>
          <w:lang w:val="ru-RU"/>
        </w:rPr>
        <w:t xml:space="preserve">1.152 </w:t>
      </w:r>
      <w:r w:rsidRPr="000C1C1B">
        <w:rPr>
          <w:lang w:val="ru-RU"/>
        </w:rPr>
        <w:t>Регламента радиосвязи, п</w:t>
      </w:r>
      <w:r w:rsidR="003715BB" w:rsidRPr="000C1C1B">
        <w:rPr>
          <w:lang w:val="ru-RU"/>
        </w:rPr>
        <w:t xml:space="preserve">олезно для использования в целях </w:t>
      </w:r>
      <w:r w:rsidRPr="000C1C1B">
        <w:rPr>
          <w:lang w:val="ru-RU"/>
        </w:rPr>
        <w:t xml:space="preserve">определения </w:t>
      </w:r>
      <w:r w:rsidR="00D9576A" w:rsidRPr="000C1C1B">
        <w:rPr>
          <w:lang w:val="ru-RU"/>
        </w:rPr>
        <w:t>спектральных свойств данного излучения или класса излучения наиболее простым способом;</w:t>
      </w:r>
    </w:p>
    <w:p w14:paraId="7B07B0CB" w14:textId="620A3F68" w:rsidR="00D9576A" w:rsidRPr="000C1C1B" w:rsidRDefault="00027ECC" w:rsidP="00027ECC">
      <w:pPr>
        <w:rPr>
          <w:lang w:val="ru-RU"/>
        </w:rPr>
      </w:pPr>
      <w:bookmarkStart w:id="4" w:name="_Hlk177122694"/>
      <w:r w:rsidRPr="000C1C1B">
        <w:rPr>
          <w:i/>
          <w:iCs/>
          <w:lang w:val="ru-RU"/>
        </w:rPr>
        <w:t>b)</w:t>
      </w:r>
      <w:r w:rsidRPr="000C1C1B">
        <w:rPr>
          <w:lang w:val="ru-RU"/>
        </w:rPr>
        <w:tab/>
      </w:r>
      <w:r w:rsidR="00646F6F" w:rsidRPr="000C1C1B">
        <w:rPr>
          <w:lang w:val="ru-RU"/>
        </w:rPr>
        <w:t xml:space="preserve">что для эффективного использования радиочастотного (РЧ) спектра должна быть известна необходимая ширина полосы для каждого класса излучения, что в некоторых случаях </w:t>
      </w:r>
      <w:r w:rsidR="004A3993" w:rsidRPr="000C1C1B">
        <w:rPr>
          <w:lang w:val="ru-RU"/>
        </w:rPr>
        <w:t xml:space="preserve">ориентиром могут служить </w:t>
      </w:r>
      <w:r w:rsidR="00646F6F" w:rsidRPr="000C1C1B">
        <w:rPr>
          <w:lang w:val="ru-RU"/>
        </w:rPr>
        <w:t xml:space="preserve">формулы, перечисленные в Рекомендации </w:t>
      </w:r>
      <w:hyperlink r:id="rId18" w:history="1">
        <w:r w:rsidR="00646F6F" w:rsidRPr="000C1C1B">
          <w:rPr>
            <w:rStyle w:val="Hyperlink"/>
            <w:color w:val="auto"/>
            <w:u w:val="none"/>
            <w:lang w:val="ru-RU"/>
          </w:rPr>
          <w:t>МСЭ-R SM.1138</w:t>
        </w:r>
      </w:hyperlink>
      <w:r w:rsidR="00646F6F" w:rsidRPr="000C1C1B">
        <w:rPr>
          <w:lang w:val="ru-RU"/>
        </w:rPr>
        <w:t xml:space="preserve"> и Отчете </w:t>
      </w:r>
      <w:hyperlink r:id="rId19" w:history="1">
        <w:r w:rsidR="00646F6F" w:rsidRPr="000C1C1B">
          <w:rPr>
            <w:rStyle w:val="Hyperlink"/>
            <w:color w:val="auto"/>
            <w:u w:val="none"/>
            <w:lang w:val="ru-RU"/>
          </w:rPr>
          <w:t>МСЭ-R SM.2048</w:t>
        </w:r>
      </w:hyperlink>
      <w:r w:rsidR="00646F6F" w:rsidRPr="000C1C1B">
        <w:rPr>
          <w:lang w:val="ru-RU"/>
        </w:rPr>
        <w:t>, и что необходимая ширина полосы для некоторых классов излучения должна определяться в соответствии с установленным стандартом передачи и требованиями к качеству;</w:t>
      </w:r>
    </w:p>
    <w:bookmarkEnd w:id="4"/>
    <w:p w14:paraId="4FD11669" w14:textId="67A1BA19" w:rsidR="009D457E" w:rsidRPr="000C1C1B" w:rsidRDefault="00027ECC" w:rsidP="00027ECC">
      <w:pPr>
        <w:rPr>
          <w:lang w:val="ru-RU"/>
        </w:rPr>
      </w:pPr>
      <w:r w:rsidRPr="000C1C1B">
        <w:rPr>
          <w:i/>
          <w:iCs/>
          <w:lang w:val="ru-RU"/>
        </w:rPr>
        <w:t>c)</w:t>
      </w:r>
      <w:r w:rsidRPr="000C1C1B">
        <w:rPr>
          <w:lang w:val="ru-RU"/>
        </w:rPr>
        <w:tab/>
      </w:r>
      <w:r w:rsidR="009D457E" w:rsidRPr="000C1C1B">
        <w:rPr>
          <w:lang w:val="ru-RU"/>
        </w:rPr>
        <w:t xml:space="preserve">что </w:t>
      </w:r>
      <w:r w:rsidR="00D552E7" w:rsidRPr="000C1C1B">
        <w:rPr>
          <w:lang w:val="ru-RU"/>
        </w:rPr>
        <w:t>изменения в технологиях</w:t>
      </w:r>
      <w:r w:rsidR="009D457E" w:rsidRPr="000C1C1B">
        <w:rPr>
          <w:lang w:val="ru-RU"/>
        </w:rPr>
        <w:t xml:space="preserve"> </w:t>
      </w:r>
      <w:r w:rsidR="00D552E7" w:rsidRPr="000C1C1B">
        <w:rPr>
          <w:lang w:val="ru-RU"/>
        </w:rPr>
        <w:t xml:space="preserve">привели к появлению </w:t>
      </w:r>
      <w:r w:rsidR="00D20A27" w:rsidRPr="000C1C1B">
        <w:rPr>
          <w:lang w:val="ru-RU"/>
        </w:rPr>
        <w:t>дополнительных и видоизмененных способов модуляции, используемых для радиосвязи;</w:t>
      </w:r>
    </w:p>
    <w:p w14:paraId="24516D10" w14:textId="71A67130" w:rsidR="00D20A27" w:rsidRPr="000C1C1B" w:rsidRDefault="00027ECC" w:rsidP="00027ECC">
      <w:pPr>
        <w:rPr>
          <w:lang w:val="ru-RU"/>
        </w:rPr>
      </w:pPr>
      <w:r w:rsidRPr="000C1C1B">
        <w:rPr>
          <w:i/>
          <w:iCs/>
          <w:lang w:val="ru-RU"/>
        </w:rPr>
        <w:t>d)</w:t>
      </w:r>
      <w:r w:rsidRPr="000C1C1B">
        <w:rPr>
          <w:lang w:val="ru-RU"/>
        </w:rPr>
        <w:tab/>
      </w:r>
      <w:r w:rsidR="00D20A27" w:rsidRPr="000C1C1B">
        <w:rPr>
          <w:lang w:val="ru-RU"/>
        </w:rPr>
        <w:t>что используемые в формулах расчета необходимой ширины полосы числовые параметры могут со временем меняться в связи с изменением характеристик сигнала (таких, как средний уровень громкости говорящего),</w:t>
      </w:r>
    </w:p>
    <w:p w14:paraId="328E06B8" w14:textId="42BFFA03" w:rsidR="00027ECC" w:rsidRPr="000C1C1B" w:rsidRDefault="004D42CF" w:rsidP="00027ECC">
      <w:pPr>
        <w:pStyle w:val="Call"/>
        <w:rPr>
          <w:lang w:val="ru-RU"/>
        </w:rPr>
      </w:pPr>
      <w:r w:rsidRPr="000C1C1B">
        <w:rPr>
          <w:lang w:val="ru-RU"/>
        </w:rPr>
        <w:t>рекомендует</w:t>
      </w:r>
    </w:p>
    <w:p w14:paraId="72DA2D65" w14:textId="6818087B" w:rsidR="00B1323C" w:rsidRPr="000C1C1B" w:rsidRDefault="0018115D" w:rsidP="00027ECC">
      <w:pPr>
        <w:rPr>
          <w:lang w:val="ru-RU"/>
        </w:rPr>
      </w:pPr>
      <w:r w:rsidRPr="000C1C1B">
        <w:rPr>
          <w:lang w:val="ru-RU"/>
        </w:rPr>
        <w:t xml:space="preserve">использовать в </w:t>
      </w:r>
      <w:r w:rsidR="00B1323C" w:rsidRPr="000C1C1B">
        <w:rPr>
          <w:lang w:val="ru-RU"/>
        </w:rPr>
        <w:t>дополн</w:t>
      </w:r>
      <w:r w:rsidRPr="000C1C1B">
        <w:rPr>
          <w:lang w:val="ru-RU"/>
        </w:rPr>
        <w:t>ение к</w:t>
      </w:r>
      <w:r w:rsidR="00B1323C" w:rsidRPr="000C1C1B">
        <w:rPr>
          <w:lang w:val="ru-RU"/>
        </w:rPr>
        <w:t xml:space="preserve"> </w:t>
      </w:r>
      <w:r w:rsidRPr="000C1C1B">
        <w:rPr>
          <w:lang w:val="ru-RU"/>
        </w:rPr>
        <w:t xml:space="preserve">имеющимся </w:t>
      </w:r>
      <w:r w:rsidR="00B1323C" w:rsidRPr="000C1C1B">
        <w:rPr>
          <w:lang w:val="ru-RU"/>
        </w:rPr>
        <w:t>формул</w:t>
      </w:r>
      <w:r w:rsidRPr="000C1C1B">
        <w:rPr>
          <w:lang w:val="ru-RU"/>
        </w:rPr>
        <w:t>ам</w:t>
      </w:r>
      <w:r w:rsidR="00B1323C" w:rsidRPr="000C1C1B">
        <w:rPr>
          <w:lang w:val="ru-RU"/>
        </w:rPr>
        <w:t xml:space="preserve"> расчета необходимой ширины полосы (представленны</w:t>
      </w:r>
      <w:r w:rsidRPr="000C1C1B">
        <w:rPr>
          <w:lang w:val="ru-RU"/>
        </w:rPr>
        <w:t>м</w:t>
      </w:r>
      <w:r w:rsidR="00B1323C" w:rsidRPr="000C1C1B">
        <w:rPr>
          <w:lang w:val="ru-RU"/>
        </w:rPr>
        <w:t xml:space="preserve"> в Рекомендации </w:t>
      </w:r>
      <w:hyperlink r:id="rId20" w:history="1">
        <w:r w:rsidR="00B1323C" w:rsidRPr="000C1C1B">
          <w:rPr>
            <w:rStyle w:val="Hyperlink"/>
            <w:color w:val="auto"/>
            <w:u w:val="none"/>
            <w:lang w:val="ru-RU"/>
          </w:rPr>
          <w:t>МСЭ</w:t>
        </w:r>
        <w:r w:rsidR="00B1323C" w:rsidRPr="000C1C1B">
          <w:rPr>
            <w:rStyle w:val="Hyperlink"/>
            <w:color w:val="auto"/>
            <w:u w:val="none"/>
            <w:lang w:val="ru-RU"/>
          </w:rPr>
          <w:noBreakHyphen/>
          <w:t>R SM.1138</w:t>
        </w:r>
      </w:hyperlink>
      <w:r w:rsidR="00B1323C" w:rsidRPr="000C1C1B">
        <w:rPr>
          <w:lang w:val="ru-RU"/>
        </w:rPr>
        <w:t>) формул</w:t>
      </w:r>
      <w:r w:rsidRPr="000C1C1B">
        <w:rPr>
          <w:lang w:val="ru-RU"/>
        </w:rPr>
        <w:t>ы</w:t>
      </w:r>
      <w:r w:rsidR="00B1323C" w:rsidRPr="000C1C1B">
        <w:rPr>
          <w:lang w:val="ru-RU"/>
        </w:rPr>
        <w:t>, приведенны</w:t>
      </w:r>
      <w:r w:rsidRPr="000C1C1B">
        <w:rPr>
          <w:lang w:val="ru-RU"/>
        </w:rPr>
        <w:t>е</w:t>
      </w:r>
      <w:r w:rsidR="00B1323C" w:rsidRPr="000C1C1B">
        <w:rPr>
          <w:lang w:val="ru-RU"/>
        </w:rPr>
        <w:t xml:space="preserve"> ниже.</w:t>
      </w:r>
    </w:p>
    <w:p w14:paraId="1ED1A647" w14:textId="6909803B" w:rsidR="005D775D" w:rsidRPr="000C1C1B" w:rsidRDefault="00027ECC" w:rsidP="00027ECC">
      <w:pPr>
        <w:pStyle w:val="Heading1"/>
        <w:rPr>
          <w:lang w:val="ru-RU"/>
        </w:rPr>
      </w:pPr>
      <w:r w:rsidRPr="000C1C1B">
        <w:rPr>
          <w:lang w:val="ru-RU"/>
        </w:rPr>
        <w:t>1</w:t>
      </w:r>
      <w:r w:rsidRPr="000C1C1B">
        <w:rPr>
          <w:lang w:val="ru-RU"/>
        </w:rPr>
        <w:tab/>
      </w:r>
      <w:r w:rsidR="00D903EA" w:rsidRPr="000C1C1B">
        <w:rPr>
          <w:lang w:val="ru-RU"/>
        </w:rPr>
        <w:t xml:space="preserve">Многоканальные частотно-модулированные </w:t>
      </w:r>
      <w:r w:rsidR="005D775D" w:rsidRPr="000C1C1B">
        <w:rPr>
          <w:lang w:val="ru-RU"/>
        </w:rPr>
        <w:t xml:space="preserve">излучения с частотным </w:t>
      </w:r>
      <w:r w:rsidR="000522CA" w:rsidRPr="000C1C1B">
        <w:rPr>
          <w:lang w:val="ru-RU"/>
        </w:rPr>
        <w:t>уплотнением</w:t>
      </w:r>
      <w:r w:rsidR="00B76EA5" w:rsidRPr="000C1C1B">
        <w:rPr>
          <w:lang w:val="ru-RU"/>
        </w:rPr>
        <w:t> </w:t>
      </w:r>
      <w:r w:rsidR="005D775D" w:rsidRPr="000C1C1B">
        <w:rPr>
          <w:lang w:val="ru-RU"/>
        </w:rPr>
        <w:t>(</w:t>
      </w:r>
      <w:r w:rsidR="000522CA" w:rsidRPr="000C1C1B">
        <w:rPr>
          <w:lang w:val="ru-RU"/>
        </w:rPr>
        <w:t>ЧМ/ЧУ</w:t>
      </w:r>
      <w:r w:rsidR="005D775D" w:rsidRPr="000C1C1B">
        <w:rPr>
          <w:lang w:val="ru-RU"/>
        </w:rPr>
        <w:t>)</w:t>
      </w:r>
    </w:p>
    <w:p w14:paraId="3FC84743" w14:textId="56333BC3" w:rsidR="005D775D" w:rsidRPr="000C1C1B" w:rsidRDefault="005D775D" w:rsidP="00027ECC">
      <w:pPr>
        <w:rPr>
          <w:lang w:val="ru-RU"/>
        </w:rPr>
      </w:pPr>
      <w:r w:rsidRPr="000C1C1B">
        <w:rPr>
          <w:lang w:val="ru-RU"/>
        </w:rPr>
        <w:t>Для учета изменений в среднем уровне громкости говорящего, которые могут происходить со временем, необходим</w:t>
      </w:r>
      <w:r w:rsidR="00F825DD" w:rsidRPr="000C1C1B">
        <w:rPr>
          <w:lang w:val="ru-RU"/>
        </w:rPr>
        <w:t>ая</w:t>
      </w:r>
      <w:r w:rsidRPr="000C1C1B">
        <w:rPr>
          <w:lang w:val="ru-RU"/>
        </w:rPr>
        <w:t xml:space="preserve"> ширин</w:t>
      </w:r>
      <w:r w:rsidR="009E2205" w:rsidRPr="000C1C1B">
        <w:rPr>
          <w:lang w:val="ru-RU"/>
        </w:rPr>
        <w:t>а</w:t>
      </w:r>
      <w:r w:rsidRPr="000C1C1B">
        <w:rPr>
          <w:lang w:val="ru-RU"/>
        </w:rPr>
        <w:t xml:space="preserve"> полосы </w:t>
      </w:r>
      <w:r w:rsidRPr="000C1C1B">
        <w:rPr>
          <w:i/>
          <w:lang w:val="ru-RU"/>
        </w:rPr>
        <w:t>B</w:t>
      </w:r>
      <w:r w:rsidRPr="000C1C1B">
        <w:rPr>
          <w:i/>
          <w:position w:val="-4"/>
          <w:sz w:val="16"/>
          <w:lang w:val="ru-RU"/>
        </w:rPr>
        <w:t>n</w:t>
      </w:r>
      <w:r w:rsidR="00F825DD" w:rsidRPr="000C1C1B">
        <w:rPr>
          <w:lang w:val="ru-RU"/>
        </w:rPr>
        <w:t xml:space="preserve"> </w:t>
      </w:r>
      <w:r w:rsidRPr="000C1C1B">
        <w:rPr>
          <w:lang w:val="ru-RU"/>
        </w:rPr>
        <w:t xml:space="preserve">для многоканального излучения с </w:t>
      </w:r>
      <w:r w:rsidR="000522CA" w:rsidRPr="000C1C1B">
        <w:rPr>
          <w:lang w:val="ru-RU"/>
        </w:rPr>
        <w:t>ЧУ</w:t>
      </w:r>
      <w:r w:rsidRPr="000C1C1B">
        <w:rPr>
          <w:lang w:val="ru-RU"/>
        </w:rPr>
        <w:t xml:space="preserve"> </w:t>
      </w:r>
      <w:r w:rsidR="00F825DD" w:rsidRPr="000C1C1B">
        <w:rPr>
          <w:lang w:val="ru-RU"/>
        </w:rPr>
        <w:t>рассчитывается</w:t>
      </w:r>
      <w:r w:rsidR="009B7543" w:rsidRPr="000C1C1B">
        <w:rPr>
          <w:lang w:val="ru-RU"/>
        </w:rPr>
        <w:t xml:space="preserve"> </w:t>
      </w:r>
      <w:r w:rsidR="009E2205" w:rsidRPr="000C1C1B">
        <w:rPr>
          <w:lang w:val="ru-RU"/>
        </w:rPr>
        <w:t xml:space="preserve">по </w:t>
      </w:r>
      <w:r w:rsidR="009B7543" w:rsidRPr="000C1C1B">
        <w:rPr>
          <w:lang w:val="ru-RU"/>
        </w:rPr>
        <w:t>следующ</w:t>
      </w:r>
      <w:r w:rsidR="009E2205" w:rsidRPr="000C1C1B">
        <w:rPr>
          <w:lang w:val="ru-RU"/>
        </w:rPr>
        <w:t>ей</w:t>
      </w:r>
      <w:r w:rsidR="009B7543" w:rsidRPr="000C1C1B">
        <w:rPr>
          <w:lang w:val="ru-RU"/>
        </w:rPr>
        <w:t xml:space="preserve"> </w:t>
      </w:r>
      <w:r w:rsidR="009E2205" w:rsidRPr="000C1C1B">
        <w:rPr>
          <w:lang w:val="ru-RU"/>
        </w:rPr>
        <w:t>формуле</w:t>
      </w:r>
      <w:r w:rsidR="009B7543" w:rsidRPr="000C1C1B">
        <w:rPr>
          <w:lang w:val="ru-RU"/>
        </w:rPr>
        <w:t>:</w:t>
      </w:r>
    </w:p>
    <w:p w14:paraId="0B584C8B" w14:textId="405D1C10" w:rsidR="00027ECC" w:rsidRPr="000C1C1B" w:rsidRDefault="0030117C" w:rsidP="00027ECC">
      <w:pPr>
        <w:pStyle w:val="Equation"/>
        <w:rPr>
          <w:lang w:val="ru-RU"/>
        </w:rPr>
      </w:pPr>
      <m:oMathPara>
        <m:oMath>
          <m:sSub>
            <m:sSubPr>
              <m:ctrlPr>
                <w:rPr>
                  <w:rFonts w:ascii="Cambria Math" w:hAnsi="Cambria Math"/>
                  <w:lang w:val="ru-RU"/>
                </w:rPr>
              </m:ctrlPr>
            </m:sSubPr>
            <m:e>
              <m:r>
                <w:rPr>
                  <w:rFonts w:ascii="Cambria Math" w:hAnsi="Cambria Math"/>
                  <w:lang w:val="ru-RU"/>
                </w:rPr>
                <m:t>B</m:t>
              </m:r>
            </m:e>
            <m:sub>
              <m:r>
                <w:rPr>
                  <w:rFonts w:ascii="Cambria Math" w:hAnsi="Cambria Math"/>
                  <w:lang w:val="ru-RU"/>
                </w:rPr>
                <m:t>n</m:t>
              </m:r>
            </m:sub>
          </m:sSub>
          <m:r>
            <m:rPr>
              <m:sty m:val="p"/>
            </m:rPr>
            <w:rPr>
              <w:rFonts w:ascii="Cambria Math" w:hAnsi="Cambria Math"/>
              <w:lang w:val="ru-RU"/>
            </w:rPr>
            <m:t>=2</m:t>
          </m:r>
          <m:r>
            <w:rPr>
              <w:rFonts w:ascii="Cambria Math" w:hAnsi="Cambria Math"/>
              <w:lang w:val="ru-RU"/>
            </w:rPr>
            <m:t>M</m:t>
          </m:r>
          <m:r>
            <m:rPr>
              <m:sty m:val="p"/>
            </m:rPr>
            <w:rPr>
              <w:rFonts w:ascii="Cambria Math" w:hAnsi="Cambria Math"/>
              <w:lang w:val="ru-RU"/>
            </w:rPr>
            <m:t>+2</m:t>
          </m:r>
          <m:d>
            <m:dPr>
              <m:begChr m:val="["/>
              <m:endChr m:val="]"/>
              <m:ctrlPr>
                <w:rPr>
                  <w:rFonts w:ascii="Cambria Math" w:hAnsi="Cambria Math"/>
                  <w:lang w:val="ru-RU"/>
                </w:rPr>
              </m:ctrlPr>
            </m:dPr>
            <m:e>
              <m:r>
                <w:rPr>
                  <w:rFonts w:ascii="Cambria Math" w:hAnsi="Cambria Math"/>
                  <w:lang w:val="ru-RU"/>
                </w:rPr>
                <m:t>d</m:t>
              </m:r>
              <m:r>
                <m:rPr>
                  <m:sty m:val="p"/>
                </m:rPr>
                <w:rPr>
                  <w:rFonts w:ascii="Cambria Math" w:hAnsi="Cambria Math"/>
                  <w:lang w:val="ru-RU"/>
                </w:rPr>
                <m:t>×3,76×</m:t>
              </m:r>
              <m:func>
                <m:funcPr>
                  <m:ctrlPr>
                    <w:rPr>
                      <w:rFonts w:ascii="Cambria Math" w:hAnsi="Cambria Math"/>
                      <w:lang w:val="ru-RU"/>
                    </w:rPr>
                  </m:ctrlPr>
                </m:funcPr>
                <m:fName>
                  <m:r>
                    <w:rPr>
                      <w:rFonts w:ascii="Cambria Math" w:hAnsi="Cambria Math"/>
                      <w:lang w:val="ru-RU"/>
                    </w:rPr>
                    <m:t>антилогарифм</m:t>
                  </m:r>
                </m:fName>
                <m:e>
                  <m:d>
                    <m:dPr>
                      <m:ctrlPr>
                        <w:rPr>
                          <w:rFonts w:ascii="Cambria Math" w:hAnsi="Cambria Math"/>
                          <w:lang w:val="ru-RU"/>
                        </w:rPr>
                      </m:ctrlPr>
                    </m:dPr>
                    <m:e>
                      <m:f>
                        <m:fPr>
                          <m:ctrlPr>
                            <w:rPr>
                              <w:rFonts w:ascii="Cambria Math" w:hAnsi="Cambria Math"/>
                              <w:lang w:val="ru-RU"/>
                            </w:rPr>
                          </m:ctrlPr>
                        </m:fPr>
                        <m:num>
                          <m:r>
                            <w:rPr>
                              <w:rFonts w:ascii="Cambria Math" w:hAnsi="Cambria Math"/>
                              <w:lang w:val="ru-RU"/>
                            </w:rPr>
                            <m:t>X</m:t>
                          </m:r>
                          <m:r>
                            <m:rPr>
                              <m:sty m:val="p"/>
                            </m:rPr>
                            <w:rPr>
                              <w:rFonts w:ascii="Cambria Math" w:hAnsi="Cambria Math"/>
                              <w:lang w:val="ru-RU"/>
                            </w:rPr>
                            <m:t>+</m:t>
                          </m:r>
                          <m:r>
                            <w:rPr>
                              <w:rFonts w:ascii="Cambria Math" w:hAnsi="Cambria Math"/>
                              <w:lang w:val="ru-RU"/>
                            </w:rPr>
                            <m:t>Y</m:t>
                          </m:r>
                          <m:func>
                            <m:funcPr>
                              <m:ctrlPr>
                                <w:rPr>
                                  <w:rFonts w:ascii="Cambria Math" w:hAnsi="Cambria Math"/>
                                  <w:lang w:val="ru-RU"/>
                                </w:rPr>
                              </m:ctrlPr>
                            </m:funcPr>
                            <m:fName>
                              <m:r>
                                <m:rPr>
                                  <m:sty m:val="p"/>
                                </m:rPr>
                                <w:rPr>
                                  <w:rFonts w:ascii="Cambria Math" w:hAnsi="Cambria Math"/>
                                  <w:lang w:val="ru-RU"/>
                                </w:rPr>
                                <m:t>log</m:t>
                              </m:r>
                            </m:fName>
                            <m:e>
                              <m:sSub>
                                <m:sSubPr>
                                  <m:ctrlPr>
                                    <w:rPr>
                                      <w:rFonts w:ascii="Cambria Math" w:hAnsi="Cambria Math"/>
                                      <w:lang w:val="ru-RU"/>
                                    </w:rPr>
                                  </m:ctrlPr>
                                </m:sSubPr>
                                <m:e>
                                  <m:r>
                                    <w:rPr>
                                      <w:rFonts w:ascii="Cambria Math" w:hAnsi="Cambria Math"/>
                                      <w:lang w:val="ru-RU"/>
                                    </w:rPr>
                                    <m:t>N</m:t>
                                  </m:r>
                                </m:e>
                                <m:sub>
                                  <m:r>
                                    <w:rPr>
                                      <w:rFonts w:ascii="Cambria Math" w:hAnsi="Cambria Math"/>
                                      <w:lang w:val="ru-RU"/>
                                    </w:rPr>
                                    <m:t>c</m:t>
                                  </m:r>
                                </m:sub>
                              </m:sSub>
                            </m:e>
                          </m:func>
                        </m:num>
                        <m:den>
                          <m:r>
                            <m:rPr>
                              <m:sty m:val="p"/>
                            </m:rPr>
                            <w:rPr>
                              <w:rFonts w:ascii="Cambria Math" w:hAnsi="Cambria Math"/>
                              <w:lang w:val="ru-RU"/>
                            </w:rPr>
                            <m:t>20</m:t>
                          </m:r>
                        </m:den>
                      </m:f>
                    </m:e>
                  </m:d>
                </m:e>
              </m:func>
            </m:e>
          </m:d>
          <m:r>
            <w:rPr>
              <w:rFonts w:ascii="Cambria Math" w:hAnsi="Cambria Math"/>
              <w:lang w:val="ru-RU"/>
            </w:rPr>
            <m:t>K,</m:t>
          </m:r>
        </m:oMath>
      </m:oMathPara>
    </w:p>
    <w:p w14:paraId="557D34FB" w14:textId="46250DA3" w:rsidR="00027ECC" w:rsidRPr="000C1C1B" w:rsidRDefault="00027ECC" w:rsidP="00027ECC">
      <w:pPr>
        <w:rPr>
          <w:lang w:val="ru-RU"/>
        </w:rPr>
      </w:pPr>
      <w:r w:rsidRPr="000C1C1B">
        <w:rPr>
          <w:lang w:val="ru-RU"/>
        </w:rPr>
        <w:t>где:</w:t>
      </w:r>
    </w:p>
    <w:p w14:paraId="3F665BC6" w14:textId="42B0610E" w:rsidR="00027ECC" w:rsidRPr="000C1C1B" w:rsidRDefault="00027ECC" w:rsidP="00027ECC">
      <w:pPr>
        <w:pStyle w:val="Equationlegend"/>
        <w:rPr>
          <w:lang w:val="ru-RU"/>
        </w:rPr>
      </w:pPr>
      <w:r w:rsidRPr="000C1C1B">
        <w:rPr>
          <w:i/>
          <w:lang w:val="ru-RU"/>
        </w:rPr>
        <w:tab/>
        <w:t>M</w:t>
      </w:r>
      <w:r w:rsidRPr="000C1C1B">
        <w:rPr>
          <w:rFonts w:ascii="Tms Rmn" w:hAnsi="Tms Rmn"/>
          <w:sz w:val="12"/>
          <w:lang w:val="ru-RU"/>
        </w:rPr>
        <w:t> </w:t>
      </w:r>
      <w:r w:rsidRPr="000C1C1B">
        <w:rPr>
          <w:lang w:val="ru-RU"/>
        </w:rPr>
        <w:t>:</w:t>
      </w:r>
      <w:r w:rsidRPr="000C1C1B">
        <w:rPr>
          <w:lang w:val="ru-RU"/>
        </w:rPr>
        <w:tab/>
      </w:r>
      <w:r w:rsidR="00825618" w:rsidRPr="000C1C1B">
        <w:rPr>
          <w:lang w:val="ru-RU"/>
        </w:rPr>
        <w:t>максимальная модули</w:t>
      </w:r>
      <w:r w:rsidR="00674AFA" w:rsidRPr="000C1C1B">
        <w:rPr>
          <w:lang w:val="ru-RU"/>
        </w:rPr>
        <w:t>рующая</w:t>
      </w:r>
      <w:r w:rsidR="00825618" w:rsidRPr="000C1C1B">
        <w:rPr>
          <w:lang w:val="ru-RU"/>
        </w:rPr>
        <w:t xml:space="preserve"> частота </w:t>
      </w:r>
      <w:r w:rsidRPr="000C1C1B">
        <w:rPr>
          <w:lang w:val="ru-RU"/>
        </w:rPr>
        <w:t>(</w:t>
      </w:r>
      <w:r w:rsidR="00825618" w:rsidRPr="000C1C1B">
        <w:rPr>
          <w:lang w:val="ru-RU"/>
        </w:rPr>
        <w:t>Гц</w:t>
      </w:r>
      <w:r w:rsidRPr="000C1C1B">
        <w:rPr>
          <w:lang w:val="ru-RU"/>
        </w:rPr>
        <w:t>)</w:t>
      </w:r>
    </w:p>
    <w:p w14:paraId="54DB858F" w14:textId="25485786" w:rsidR="00027ECC" w:rsidRPr="000C1C1B" w:rsidRDefault="00027ECC" w:rsidP="00027ECC">
      <w:pPr>
        <w:pStyle w:val="Equationlegend"/>
        <w:rPr>
          <w:lang w:val="ru-RU"/>
        </w:rPr>
      </w:pPr>
      <w:r w:rsidRPr="000C1C1B">
        <w:rPr>
          <w:i/>
          <w:lang w:val="ru-RU"/>
        </w:rPr>
        <w:tab/>
        <w:t>d</w:t>
      </w:r>
      <w:r w:rsidRPr="000C1C1B">
        <w:rPr>
          <w:rFonts w:ascii="Tms Rmn" w:hAnsi="Tms Rmn"/>
          <w:sz w:val="12"/>
          <w:lang w:val="ru-RU"/>
        </w:rPr>
        <w:t> </w:t>
      </w:r>
      <w:r w:rsidRPr="000C1C1B">
        <w:rPr>
          <w:lang w:val="ru-RU"/>
        </w:rPr>
        <w:t>:</w:t>
      </w:r>
      <w:r w:rsidRPr="000C1C1B">
        <w:rPr>
          <w:lang w:val="ru-RU"/>
        </w:rPr>
        <w:tab/>
      </w:r>
      <w:r w:rsidR="00651364" w:rsidRPr="000C1C1B">
        <w:rPr>
          <w:lang w:val="ru-RU"/>
        </w:rPr>
        <w:t>девиация на канал</w:t>
      </w:r>
    </w:p>
    <w:p w14:paraId="417DEF00" w14:textId="384C5A4C" w:rsidR="00651364" w:rsidRPr="000C1C1B" w:rsidRDefault="00027ECC" w:rsidP="00027ECC">
      <w:pPr>
        <w:pStyle w:val="Equationlegend"/>
        <w:rPr>
          <w:lang w:val="ru-RU"/>
        </w:rPr>
      </w:pPr>
      <w:r w:rsidRPr="000C1C1B">
        <w:rPr>
          <w:i/>
          <w:lang w:val="ru-RU"/>
        </w:rPr>
        <w:tab/>
        <w:t>N</w:t>
      </w:r>
      <w:r w:rsidRPr="000C1C1B">
        <w:rPr>
          <w:i/>
          <w:position w:val="-3"/>
          <w:sz w:val="16"/>
          <w:lang w:val="ru-RU"/>
        </w:rPr>
        <w:t>c</w:t>
      </w:r>
      <w:r w:rsidRPr="000C1C1B">
        <w:rPr>
          <w:rFonts w:ascii="Tms Rmn" w:hAnsi="Tms Rmn"/>
          <w:sz w:val="12"/>
          <w:lang w:val="ru-RU"/>
        </w:rPr>
        <w:t> </w:t>
      </w:r>
      <w:r w:rsidRPr="000C1C1B">
        <w:rPr>
          <w:lang w:val="ru-RU"/>
        </w:rPr>
        <w:t>:</w:t>
      </w:r>
      <w:r w:rsidRPr="000C1C1B">
        <w:rPr>
          <w:lang w:val="ru-RU"/>
        </w:rPr>
        <w:tab/>
      </w:r>
      <w:r w:rsidR="00651364" w:rsidRPr="000C1C1B">
        <w:rPr>
          <w:lang w:val="ru-RU"/>
        </w:rPr>
        <w:t>число каналов</w:t>
      </w:r>
      <w:r w:rsidR="001F68B9" w:rsidRPr="000C1C1B">
        <w:rPr>
          <w:lang w:val="ru-RU"/>
        </w:rPr>
        <w:t xml:space="preserve">, задействованных в </w:t>
      </w:r>
      <w:r w:rsidR="000F7A15" w:rsidRPr="000C1C1B">
        <w:rPr>
          <w:lang w:val="ru-RU"/>
        </w:rPr>
        <w:t>многоканальной</w:t>
      </w:r>
      <w:r w:rsidR="001F68B9" w:rsidRPr="000C1C1B">
        <w:rPr>
          <w:lang w:val="ru-RU"/>
        </w:rPr>
        <w:t xml:space="preserve"> </w:t>
      </w:r>
      <w:r w:rsidR="00151C01" w:rsidRPr="000C1C1B">
        <w:rPr>
          <w:lang w:val="ru-RU"/>
        </w:rPr>
        <w:t>передач</w:t>
      </w:r>
      <w:r w:rsidR="001F68B9" w:rsidRPr="000C1C1B">
        <w:rPr>
          <w:lang w:val="ru-RU"/>
        </w:rPr>
        <w:t>е</w:t>
      </w:r>
      <w:r w:rsidR="00151C01" w:rsidRPr="000C1C1B">
        <w:rPr>
          <w:lang w:val="ru-RU"/>
        </w:rPr>
        <w:t xml:space="preserve"> сообщений</w:t>
      </w:r>
    </w:p>
    <w:p w14:paraId="7936D4BE" w14:textId="0F97EA43" w:rsidR="00027ECC" w:rsidRPr="000C1C1B" w:rsidRDefault="00027ECC" w:rsidP="00027ECC">
      <w:pPr>
        <w:pStyle w:val="Equationlegend"/>
        <w:rPr>
          <w:lang w:val="ru-RU"/>
        </w:rPr>
      </w:pPr>
      <w:r w:rsidRPr="000C1C1B">
        <w:rPr>
          <w:i/>
          <w:lang w:val="ru-RU"/>
        </w:rPr>
        <w:tab/>
        <w:t>K</w:t>
      </w:r>
      <w:r w:rsidRPr="000C1C1B">
        <w:rPr>
          <w:rFonts w:ascii="Tms Rmn" w:hAnsi="Tms Rmn"/>
          <w:sz w:val="12"/>
          <w:lang w:val="ru-RU"/>
        </w:rPr>
        <w:t> </w:t>
      </w:r>
      <w:r w:rsidRPr="000C1C1B">
        <w:rPr>
          <w:lang w:val="ru-RU"/>
        </w:rPr>
        <w:t>:</w:t>
      </w:r>
      <w:r w:rsidRPr="000C1C1B">
        <w:rPr>
          <w:lang w:val="ru-RU"/>
        </w:rPr>
        <w:tab/>
      </w:r>
      <w:r w:rsidR="0085533B" w:rsidRPr="000C1C1B">
        <w:rPr>
          <w:lang w:val="ru-RU"/>
        </w:rPr>
        <w:t>численный коэффициент</w:t>
      </w:r>
    </w:p>
    <w:p w14:paraId="478C7249" w14:textId="4CB4D883" w:rsidR="00027ECC" w:rsidRPr="000C1C1B" w:rsidRDefault="00027ECC" w:rsidP="00027ECC">
      <w:pPr>
        <w:pStyle w:val="Equationlegend"/>
        <w:rPr>
          <w:lang w:val="ru-RU"/>
        </w:rPr>
      </w:pPr>
      <w:r w:rsidRPr="000C1C1B">
        <w:rPr>
          <w:lang w:val="ru-RU"/>
        </w:rPr>
        <w:tab/>
      </w:r>
      <w:r w:rsidRPr="000C1C1B">
        <w:rPr>
          <w:i/>
          <w:lang w:val="ru-RU"/>
        </w:rPr>
        <w:t>X</w:t>
      </w:r>
      <w:r w:rsidRPr="000C1C1B">
        <w:rPr>
          <w:lang w:val="ru-RU"/>
        </w:rPr>
        <w:t> </w:t>
      </w:r>
      <w:r w:rsidRPr="000C1C1B">
        <w:rPr>
          <w:rFonts w:ascii="Symbol" w:hAnsi="Symbol"/>
          <w:lang w:val="ru-RU"/>
        </w:rPr>
        <w:t></w:t>
      </w:r>
      <w:r w:rsidRPr="000C1C1B">
        <w:rPr>
          <w:lang w:val="ru-RU"/>
        </w:rPr>
        <w:tab/>
      </w:r>
      <w:r w:rsidR="00EA4DB4" w:rsidRPr="000C1C1B">
        <w:rPr>
          <w:lang w:val="ru-RU"/>
        </w:rPr>
        <w:t xml:space="preserve">от </w:t>
      </w:r>
      <w:r w:rsidRPr="000C1C1B">
        <w:rPr>
          <w:lang w:val="ru-RU"/>
        </w:rPr>
        <w:t> </w:t>
      </w:r>
      <w:r w:rsidR="00A407A3" w:rsidRPr="000C1C1B">
        <w:rPr>
          <w:lang w:val="ru-RU"/>
        </w:rPr>
        <w:t>−</w:t>
      </w:r>
      <w:r w:rsidRPr="000C1C1B">
        <w:rPr>
          <w:lang w:val="ru-RU"/>
        </w:rPr>
        <w:t>2</w:t>
      </w:r>
      <w:r w:rsidRPr="000C1C1B">
        <w:rPr>
          <w:lang w:val="ru-RU"/>
        </w:rPr>
        <w:t> </w:t>
      </w:r>
      <w:r w:rsidRPr="000C1C1B">
        <w:rPr>
          <w:lang w:val="ru-RU"/>
        </w:rPr>
        <w:tab/>
      </w:r>
      <w:r w:rsidR="00EA4DB4" w:rsidRPr="000C1C1B">
        <w:rPr>
          <w:lang w:val="ru-RU"/>
        </w:rPr>
        <w:t>до</w:t>
      </w:r>
      <w:r w:rsidRPr="000C1C1B">
        <w:rPr>
          <w:lang w:val="ru-RU"/>
        </w:rPr>
        <w:t> </w:t>
      </w:r>
      <w:r w:rsidRPr="000C1C1B">
        <w:rPr>
          <w:lang w:val="ru-RU"/>
        </w:rPr>
        <w:t> </w:t>
      </w:r>
      <w:r w:rsidRPr="000C1C1B">
        <w:rPr>
          <w:rFonts w:ascii="Symbol" w:hAnsi="Symbol"/>
          <w:lang w:val="ru-RU"/>
        </w:rPr>
        <w:t></w:t>
      </w:r>
      <w:r w:rsidRPr="000C1C1B">
        <w:rPr>
          <w:lang w:val="ru-RU"/>
        </w:rPr>
        <w:t>2</w:t>
      </w:r>
      <w:r w:rsidR="0093611E" w:rsidRPr="000C1C1B">
        <w:rPr>
          <w:lang w:val="ru-RU"/>
        </w:rPr>
        <w:t>,</w:t>
      </w:r>
      <w:r w:rsidRPr="000C1C1B">
        <w:rPr>
          <w:lang w:val="ru-RU"/>
        </w:rPr>
        <w:t>6</w:t>
      </w:r>
      <w:r w:rsidRPr="000C1C1B">
        <w:rPr>
          <w:color w:val="FFFFFF"/>
          <w:lang w:val="ru-RU"/>
        </w:rPr>
        <w:tab/>
      </w:r>
      <w:r w:rsidR="0093611E" w:rsidRPr="000C1C1B">
        <w:rPr>
          <w:lang w:val="ru-RU"/>
        </w:rPr>
        <w:t>для</w:t>
      </w:r>
      <w:r w:rsidRPr="000C1C1B">
        <w:rPr>
          <w:lang w:val="ru-RU"/>
        </w:rPr>
        <w:tab/>
        <w:t>12  </w:t>
      </w:r>
      <w:r w:rsidRPr="000C1C1B">
        <w:rPr>
          <w:rFonts w:ascii="Symbol" w:hAnsi="Symbol"/>
          <w:lang w:val="ru-RU"/>
        </w:rPr>
        <w:t></w:t>
      </w:r>
      <w:r w:rsidRPr="000C1C1B">
        <w:rPr>
          <w:lang w:val="ru-RU"/>
        </w:rPr>
        <w:tab/>
      </w:r>
      <w:r w:rsidRPr="000C1C1B">
        <w:rPr>
          <w:i/>
          <w:lang w:val="ru-RU"/>
        </w:rPr>
        <w:t>N</w:t>
      </w:r>
      <w:r w:rsidRPr="000C1C1B">
        <w:rPr>
          <w:i/>
          <w:position w:val="-3"/>
          <w:sz w:val="16"/>
          <w:lang w:val="ru-RU"/>
        </w:rPr>
        <w:t>c</w:t>
      </w:r>
      <w:r w:rsidRPr="000C1C1B">
        <w:rPr>
          <w:i/>
          <w:lang w:val="ru-RU"/>
        </w:rPr>
        <w:t>  </w:t>
      </w:r>
      <w:r w:rsidRPr="000C1C1B">
        <w:rPr>
          <w:rFonts w:ascii="Symbol" w:hAnsi="Symbol"/>
          <w:lang w:val="ru-RU"/>
        </w:rPr>
        <w:t></w:t>
      </w:r>
      <w:r w:rsidRPr="000C1C1B">
        <w:rPr>
          <w:lang w:val="ru-RU"/>
        </w:rPr>
        <w:t>  </w:t>
      </w:r>
      <w:r w:rsidRPr="000C1C1B">
        <w:rPr>
          <w:lang w:val="ru-RU"/>
        </w:rPr>
        <w:t> </w:t>
      </w:r>
      <w:r w:rsidRPr="000C1C1B">
        <w:rPr>
          <w:lang w:val="ru-RU"/>
        </w:rPr>
        <w:t>60</w:t>
      </w:r>
      <w:r w:rsidRPr="000C1C1B">
        <w:rPr>
          <w:lang w:val="ru-RU"/>
        </w:rPr>
        <w:tab/>
      </w:r>
      <w:r w:rsidR="0093611E" w:rsidRPr="000C1C1B">
        <w:rPr>
          <w:lang w:val="ru-RU"/>
        </w:rPr>
        <w:t>и</w:t>
      </w:r>
      <w:r w:rsidRPr="000C1C1B">
        <w:rPr>
          <w:lang w:val="ru-RU"/>
        </w:rPr>
        <w:tab/>
      </w:r>
      <w:r w:rsidR="0093611E" w:rsidRPr="000C1C1B">
        <w:rPr>
          <w:lang w:val="ru-RU"/>
        </w:rPr>
        <w:t>для</w:t>
      </w:r>
      <w:r w:rsidRPr="000C1C1B">
        <w:rPr>
          <w:lang w:val="ru-RU"/>
        </w:rPr>
        <w:t>   </w:t>
      </w:r>
      <w:r w:rsidRPr="000C1C1B">
        <w:rPr>
          <w:i/>
          <w:lang w:val="ru-RU"/>
        </w:rPr>
        <w:t>Y</w:t>
      </w:r>
      <w:r w:rsidRPr="000C1C1B">
        <w:rPr>
          <w:lang w:val="ru-RU"/>
        </w:rPr>
        <w:t>  </w:t>
      </w:r>
      <w:r w:rsidRPr="000C1C1B">
        <w:rPr>
          <w:rFonts w:ascii="Symbol" w:hAnsi="Symbol"/>
          <w:lang w:val="ru-RU"/>
        </w:rPr>
        <w:t></w:t>
      </w:r>
      <w:r w:rsidRPr="000C1C1B">
        <w:rPr>
          <w:lang w:val="ru-RU"/>
        </w:rPr>
        <w:t>  </w:t>
      </w:r>
      <w:r w:rsidRPr="000C1C1B">
        <w:rPr>
          <w:lang w:val="ru-RU"/>
        </w:rPr>
        <w:t> </w:t>
      </w:r>
      <w:r w:rsidRPr="000C1C1B">
        <w:rPr>
          <w:lang w:val="ru-RU"/>
        </w:rPr>
        <w:t>2</w:t>
      </w:r>
    </w:p>
    <w:p w14:paraId="72093EB2" w14:textId="3DE9D51A" w:rsidR="00027ECC" w:rsidRPr="000C1C1B" w:rsidRDefault="00027ECC" w:rsidP="00027ECC">
      <w:pPr>
        <w:pStyle w:val="Equationlegend"/>
        <w:rPr>
          <w:lang w:val="ru-RU"/>
        </w:rPr>
      </w:pPr>
      <w:r w:rsidRPr="000C1C1B">
        <w:rPr>
          <w:lang w:val="ru-RU"/>
        </w:rPr>
        <w:tab/>
      </w:r>
      <w:r w:rsidRPr="000C1C1B">
        <w:rPr>
          <w:i/>
          <w:lang w:val="ru-RU"/>
        </w:rPr>
        <w:t>X</w:t>
      </w:r>
      <w:r w:rsidRPr="000C1C1B">
        <w:rPr>
          <w:lang w:val="ru-RU"/>
        </w:rPr>
        <w:t> </w:t>
      </w:r>
      <w:r w:rsidRPr="000C1C1B">
        <w:rPr>
          <w:rFonts w:ascii="Symbol" w:hAnsi="Symbol"/>
          <w:lang w:val="ru-RU"/>
        </w:rPr>
        <w:t></w:t>
      </w:r>
      <w:r w:rsidRPr="000C1C1B">
        <w:rPr>
          <w:lang w:val="ru-RU"/>
        </w:rPr>
        <w:tab/>
      </w:r>
      <w:r w:rsidR="00EA4DB4" w:rsidRPr="000C1C1B">
        <w:rPr>
          <w:lang w:val="ru-RU"/>
        </w:rPr>
        <w:t xml:space="preserve">от </w:t>
      </w:r>
      <w:r w:rsidRPr="000C1C1B">
        <w:rPr>
          <w:lang w:val="ru-RU"/>
        </w:rPr>
        <w:t> </w:t>
      </w:r>
      <w:r w:rsidR="00A407A3" w:rsidRPr="000C1C1B">
        <w:rPr>
          <w:lang w:val="ru-RU"/>
        </w:rPr>
        <w:t>−</w:t>
      </w:r>
      <w:r w:rsidRPr="000C1C1B">
        <w:rPr>
          <w:lang w:val="ru-RU"/>
        </w:rPr>
        <w:t>5</w:t>
      </w:r>
      <w:r w:rsidR="0093611E" w:rsidRPr="000C1C1B">
        <w:rPr>
          <w:lang w:val="ru-RU"/>
        </w:rPr>
        <w:t>,</w:t>
      </w:r>
      <w:r w:rsidRPr="000C1C1B">
        <w:rPr>
          <w:lang w:val="ru-RU"/>
        </w:rPr>
        <w:t>6</w:t>
      </w:r>
      <w:r w:rsidRPr="000C1C1B">
        <w:rPr>
          <w:lang w:val="ru-RU"/>
        </w:rPr>
        <w:tab/>
      </w:r>
      <w:r w:rsidR="00EA4DB4" w:rsidRPr="000C1C1B">
        <w:rPr>
          <w:lang w:val="ru-RU"/>
        </w:rPr>
        <w:t>до</w:t>
      </w:r>
      <w:r w:rsidRPr="000C1C1B">
        <w:rPr>
          <w:lang w:val="ru-RU"/>
        </w:rPr>
        <w:t> </w:t>
      </w:r>
      <w:r w:rsidRPr="000C1C1B">
        <w:rPr>
          <w:lang w:val="ru-RU"/>
        </w:rPr>
        <w:t> −1</w:t>
      </w:r>
      <w:r w:rsidR="0093611E" w:rsidRPr="000C1C1B">
        <w:rPr>
          <w:lang w:val="ru-RU"/>
        </w:rPr>
        <w:t>,</w:t>
      </w:r>
      <w:r w:rsidRPr="000C1C1B">
        <w:rPr>
          <w:lang w:val="ru-RU"/>
        </w:rPr>
        <w:t>0</w:t>
      </w:r>
      <w:r w:rsidRPr="000C1C1B">
        <w:rPr>
          <w:color w:val="FFFFFF"/>
          <w:lang w:val="ru-RU"/>
        </w:rPr>
        <w:tab/>
      </w:r>
      <w:r w:rsidR="0093611E" w:rsidRPr="000C1C1B">
        <w:rPr>
          <w:lang w:val="ru-RU"/>
        </w:rPr>
        <w:t>для</w:t>
      </w:r>
      <w:r w:rsidRPr="000C1C1B">
        <w:rPr>
          <w:lang w:val="ru-RU"/>
        </w:rPr>
        <w:tab/>
        <w:t>60  </w:t>
      </w:r>
      <w:r w:rsidRPr="000C1C1B">
        <w:rPr>
          <w:rFonts w:ascii="Symbol" w:hAnsi="Symbol"/>
          <w:lang w:val="ru-RU"/>
        </w:rPr>
        <w:t></w:t>
      </w:r>
      <w:r w:rsidRPr="000C1C1B">
        <w:rPr>
          <w:lang w:val="ru-RU"/>
        </w:rPr>
        <w:tab/>
      </w:r>
      <w:r w:rsidRPr="000C1C1B">
        <w:rPr>
          <w:i/>
          <w:lang w:val="ru-RU"/>
        </w:rPr>
        <w:t>N</w:t>
      </w:r>
      <w:r w:rsidRPr="000C1C1B">
        <w:rPr>
          <w:i/>
          <w:position w:val="-3"/>
          <w:sz w:val="16"/>
          <w:lang w:val="ru-RU"/>
        </w:rPr>
        <w:t>c</w:t>
      </w:r>
      <w:r w:rsidRPr="000C1C1B">
        <w:rPr>
          <w:i/>
          <w:lang w:val="ru-RU"/>
        </w:rPr>
        <w:t>  </w:t>
      </w:r>
      <w:r w:rsidRPr="000C1C1B">
        <w:rPr>
          <w:rFonts w:ascii="Symbol" w:hAnsi="Symbol"/>
          <w:lang w:val="ru-RU"/>
        </w:rPr>
        <w:t></w:t>
      </w:r>
      <w:r w:rsidRPr="000C1C1B">
        <w:rPr>
          <w:lang w:val="ru-RU"/>
        </w:rPr>
        <w:t>  240</w:t>
      </w:r>
      <w:r w:rsidRPr="000C1C1B">
        <w:rPr>
          <w:lang w:val="ru-RU"/>
        </w:rPr>
        <w:tab/>
      </w:r>
      <w:r w:rsidR="0093611E" w:rsidRPr="000C1C1B">
        <w:rPr>
          <w:lang w:val="ru-RU"/>
        </w:rPr>
        <w:t>и</w:t>
      </w:r>
      <w:r w:rsidRPr="000C1C1B">
        <w:rPr>
          <w:lang w:val="ru-RU"/>
        </w:rPr>
        <w:tab/>
      </w:r>
      <w:r w:rsidR="0093611E" w:rsidRPr="000C1C1B">
        <w:rPr>
          <w:lang w:val="ru-RU"/>
        </w:rPr>
        <w:t>для</w:t>
      </w:r>
      <w:r w:rsidRPr="000C1C1B">
        <w:rPr>
          <w:lang w:val="ru-RU"/>
        </w:rPr>
        <w:t>   </w:t>
      </w:r>
      <w:r w:rsidRPr="000C1C1B">
        <w:rPr>
          <w:i/>
          <w:lang w:val="ru-RU"/>
        </w:rPr>
        <w:t>Y</w:t>
      </w:r>
      <w:r w:rsidRPr="000C1C1B">
        <w:rPr>
          <w:lang w:val="ru-RU"/>
        </w:rPr>
        <w:t>  </w:t>
      </w:r>
      <w:r w:rsidRPr="000C1C1B">
        <w:rPr>
          <w:rFonts w:ascii="Symbol" w:hAnsi="Symbol"/>
          <w:lang w:val="ru-RU"/>
        </w:rPr>
        <w:t></w:t>
      </w:r>
      <w:r w:rsidRPr="000C1C1B">
        <w:rPr>
          <w:lang w:val="ru-RU"/>
        </w:rPr>
        <w:t>  </w:t>
      </w:r>
      <w:r w:rsidRPr="000C1C1B">
        <w:rPr>
          <w:lang w:val="ru-RU"/>
        </w:rPr>
        <w:t> </w:t>
      </w:r>
      <w:r w:rsidRPr="000C1C1B">
        <w:rPr>
          <w:lang w:val="ru-RU"/>
        </w:rPr>
        <w:t>4</w:t>
      </w:r>
    </w:p>
    <w:p w14:paraId="67B72D3F" w14:textId="367191DD" w:rsidR="00027ECC" w:rsidRPr="000C1C1B" w:rsidRDefault="00027ECC" w:rsidP="00027ECC">
      <w:pPr>
        <w:pStyle w:val="Equationlegend"/>
        <w:rPr>
          <w:lang w:val="ru-RU"/>
        </w:rPr>
      </w:pPr>
      <w:r w:rsidRPr="000C1C1B">
        <w:rPr>
          <w:lang w:val="ru-RU"/>
        </w:rPr>
        <w:lastRenderedPageBreak/>
        <w:tab/>
      </w:r>
      <w:r w:rsidRPr="000C1C1B">
        <w:rPr>
          <w:i/>
          <w:lang w:val="ru-RU"/>
        </w:rPr>
        <w:t>X</w:t>
      </w:r>
      <w:r w:rsidRPr="000C1C1B">
        <w:rPr>
          <w:lang w:val="ru-RU"/>
        </w:rPr>
        <w:t> </w:t>
      </w:r>
      <w:r w:rsidRPr="000C1C1B">
        <w:rPr>
          <w:rFonts w:ascii="Symbol" w:hAnsi="Symbol"/>
          <w:lang w:val="ru-RU"/>
        </w:rPr>
        <w:t></w:t>
      </w:r>
      <w:r w:rsidRPr="000C1C1B">
        <w:rPr>
          <w:lang w:val="ru-RU"/>
        </w:rPr>
        <w:tab/>
      </w:r>
      <w:r w:rsidR="00EA4DB4" w:rsidRPr="000C1C1B">
        <w:rPr>
          <w:lang w:val="ru-RU"/>
        </w:rPr>
        <w:t xml:space="preserve">от </w:t>
      </w:r>
      <w:r w:rsidR="00A407A3" w:rsidRPr="000C1C1B">
        <w:rPr>
          <w:lang w:val="ru-RU"/>
        </w:rPr>
        <w:t>−</w:t>
      </w:r>
      <w:r w:rsidRPr="000C1C1B">
        <w:rPr>
          <w:lang w:val="ru-RU"/>
        </w:rPr>
        <w:t>19</w:t>
      </w:r>
      <w:r w:rsidR="0093611E" w:rsidRPr="000C1C1B">
        <w:rPr>
          <w:lang w:val="ru-RU"/>
        </w:rPr>
        <w:t>,</w:t>
      </w:r>
      <w:r w:rsidRPr="000C1C1B">
        <w:rPr>
          <w:lang w:val="ru-RU"/>
        </w:rPr>
        <w:t>6</w:t>
      </w:r>
      <w:r w:rsidRPr="000C1C1B">
        <w:rPr>
          <w:lang w:val="ru-RU"/>
        </w:rPr>
        <w:tab/>
      </w:r>
      <w:r w:rsidR="00EA4DB4" w:rsidRPr="000C1C1B">
        <w:rPr>
          <w:lang w:val="ru-RU"/>
        </w:rPr>
        <w:t>до</w:t>
      </w:r>
      <w:r w:rsidRPr="000C1C1B">
        <w:rPr>
          <w:lang w:val="ru-RU"/>
        </w:rPr>
        <w:t> </w:t>
      </w:r>
      <w:r w:rsidR="00A407A3" w:rsidRPr="000C1C1B">
        <w:rPr>
          <w:lang w:val="ru-RU"/>
        </w:rPr>
        <w:t>−</w:t>
      </w:r>
      <w:r w:rsidRPr="000C1C1B">
        <w:rPr>
          <w:lang w:val="ru-RU"/>
        </w:rPr>
        <w:t>15</w:t>
      </w:r>
      <w:r w:rsidR="0093611E" w:rsidRPr="000C1C1B">
        <w:rPr>
          <w:lang w:val="ru-RU"/>
        </w:rPr>
        <w:t>,</w:t>
      </w:r>
      <w:r w:rsidRPr="000C1C1B">
        <w:rPr>
          <w:lang w:val="ru-RU"/>
        </w:rPr>
        <w:t>0</w:t>
      </w:r>
      <w:r w:rsidRPr="000C1C1B">
        <w:rPr>
          <w:color w:val="FFFFFF"/>
          <w:lang w:val="ru-RU"/>
        </w:rPr>
        <w:tab/>
      </w:r>
      <w:r w:rsidR="0093611E" w:rsidRPr="000C1C1B">
        <w:rPr>
          <w:lang w:val="ru-RU"/>
        </w:rPr>
        <w:t>для</w:t>
      </w:r>
      <w:r w:rsidRPr="000C1C1B">
        <w:rPr>
          <w:lang w:val="ru-RU"/>
        </w:rPr>
        <w:tab/>
      </w:r>
      <w:r w:rsidRPr="000C1C1B">
        <w:rPr>
          <w:color w:val="FFFFFF"/>
          <w:lang w:val="ru-RU"/>
        </w:rPr>
        <w:tab/>
      </w:r>
      <w:r w:rsidRPr="000C1C1B">
        <w:rPr>
          <w:i/>
          <w:lang w:val="ru-RU"/>
        </w:rPr>
        <w:t>N</w:t>
      </w:r>
      <w:r w:rsidRPr="000C1C1B">
        <w:rPr>
          <w:i/>
          <w:position w:val="-3"/>
          <w:sz w:val="16"/>
          <w:lang w:val="ru-RU"/>
        </w:rPr>
        <w:t>c</w:t>
      </w:r>
      <w:r w:rsidRPr="000C1C1B">
        <w:rPr>
          <w:i/>
          <w:lang w:val="ru-RU"/>
        </w:rPr>
        <w:t>  </w:t>
      </w:r>
      <w:r w:rsidRPr="000C1C1B">
        <w:rPr>
          <w:rFonts w:ascii="Symbol" w:hAnsi="Symbol"/>
          <w:lang w:val="ru-RU"/>
        </w:rPr>
        <w:t></w:t>
      </w:r>
      <w:r w:rsidRPr="000C1C1B">
        <w:rPr>
          <w:lang w:val="ru-RU"/>
        </w:rPr>
        <w:t>  240</w:t>
      </w:r>
      <w:r w:rsidRPr="000C1C1B">
        <w:rPr>
          <w:lang w:val="ru-RU"/>
        </w:rPr>
        <w:tab/>
      </w:r>
      <w:r w:rsidR="0093611E" w:rsidRPr="000C1C1B">
        <w:rPr>
          <w:lang w:val="ru-RU"/>
        </w:rPr>
        <w:t>и</w:t>
      </w:r>
      <w:r w:rsidRPr="000C1C1B">
        <w:rPr>
          <w:lang w:val="ru-RU"/>
        </w:rPr>
        <w:tab/>
      </w:r>
      <w:r w:rsidR="0093611E" w:rsidRPr="000C1C1B">
        <w:rPr>
          <w:lang w:val="ru-RU"/>
        </w:rPr>
        <w:t>для</w:t>
      </w:r>
      <w:r w:rsidRPr="000C1C1B">
        <w:rPr>
          <w:lang w:val="ru-RU"/>
        </w:rPr>
        <w:t>   </w:t>
      </w:r>
      <w:r w:rsidRPr="000C1C1B">
        <w:rPr>
          <w:i/>
          <w:lang w:val="ru-RU"/>
        </w:rPr>
        <w:t>Y</w:t>
      </w:r>
      <w:r w:rsidRPr="000C1C1B">
        <w:rPr>
          <w:lang w:val="ru-RU"/>
        </w:rPr>
        <w:t>  </w:t>
      </w:r>
      <w:r w:rsidRPr="000C1C1B">
        <w:rPr>
          <w:rFonts w:ascii="Symbol" w:hAnsi="Symbol"/>
          <w:lang w:val="ru-RU"/>
        </w:rPr>
        <w:t></w:t>
      </w:r>
      <w:r w:rsidRPr="000C1C1B">
        <w:rPr>
          <w:lang w:val="ru-RU"/>
        </w:rPr>
        <w:t>  10.</w:t>
      </w:r>
    </w:p>
    <w:p w14:paraId="60C4E280" w14:textId="75821E5A" w:rsidR="000F7A15" w:rsidRPr="000C1C1B" w:rsidRDefault="0064741C" w:rsidP="00027ECC">
      <w:pPr>
        <w:rPr>
          <w:lang w:val="ru-RU"/>
        </w:rPr>
      </w:pPr>
      <w:r w:rsidRPr="000C1C1B">
        <w:rPr>
          <w:lang w:val="ru-RU"/>
        </w:rPr>
        <w:t xml:space="preserve">Величина в квадратных скобках – </w:t>
      </w:r>
      <w:r w:rsidR="000F7A15" w:rsidRPr="000C1C1B">
        <w:rPr>
          <w:lang w:val="ru-RU"/>
        </w:rPr>
        <w:t>пиковая</w:t>
      </w:r>
      <w:r w:rsidRPr="000C1C1B">
        <w:rPr>
          <w:lang w:val="ru-RU"/>
        </w:rPr>
        <w:t xml:space="preserve"> девиация </w:t>
      </w:r>
      <w:r w:rsidRPr="000C1C1B">
        <w:rPr>
          <w:i/>
          <w:iCs/>
          <w:lang w:val="ru-RU"/>
        </w:rPr>
        <w:t xml:space="preserve">D. </w:t>
      </w:r>
      <w:r w:rsidRPr="000C1C1B">
        <w:rPr>
          <w:lang w:val="ru-RU"/>
        </w:rPr>
        <w:t>Числитель (</w:t>
      </w:r>
      <w:r w:rsidRPr="000C1C1B">
        <w:rPr>
          <w:i/>
          <w:lang w:val="ru-RU"/>
        </w:rPr>
        <w:t>X</w:t>
      </w:r>
      <w:r w:rsidRPr="000C1C1B">
        <w:rPr>
          <w:lang w:val="ru-RU"/>
        </w:rPr>
        <w:t> </w:t>
      </w:r>
      <w:r w:rsidRPr="000C1C1B">
        <w:rPr>
          <w:rFonts w:ascii="Symbol" w:hAnsi="Symbol"/>
          <w:lang w:val="ru-RU"/>
        </w:rPr>
        <w:t></w:t>
      </w:r>
      <w:r w:rsidRPr="000C1C1B">
        <w:rPr>
          <w:lang w:val="ru-RU"/>
        </w:rPr>
        <w:t> </w:t>
      </w:r>
      <w:r w:rsidRPr="000C1C1B">
        <w:rPr>
          <w:i/>
          <w:lang w:val="ru-RU"/>
        </w:rPr>
        <w:t>Y</w:t>
      </w:r>
      <w:r w:rsidRPr="000C1C1B">
        <w:rPr>
          <w:lang w:val="ru-RU"/>
        </w:rPr>
        <w:t> log </w:t>
      </w:r>
      <w:r w:rsidRPr="000C1C1B">
        <w:rPr>
          <w:i/>
          <w:lang w:val="ru-RU"/>
        </w:rPr>
        <w:t>N</w:t>
      </w:r>
      <w:r w:rsidRPr="000C1C1B">
        <w:rPr>
          <w:i/>
          <w:position w:val="-3"/>
          <w:sz w:val="16"/>
          <w:lang w:val="ru-RU"/>
        </w:rPr>
        <w:t>c</w:t>
      </w:r>
      <w:r w:rsidRPr="000C1C1B">
        <w:rPr>
          <w:lang w:val="ru-RU"/>
        </w:rPr>
        <w:t xml:space="preserve">) дроби представляет собой среднюю мощность </w:t>
      </w:r>
      <w:r w:rsidR="00BB7928" w:rsidRPr="000C1C1B">
        <w:rPr>
          <w:lang w:val="ru-RU"/>
        </w:rPr>
        <w:t>составного</w:t>
      </w:r>
      <w:r w:rsidRPr="000C1C1B">
        <w:rPr>
          <w:lang w:val="ru-RU"/>
        </w:rPr>
        <w:t xml:space="preserve"> сигнала на входе модулятора переда</w:t>
      </w:r>
      <w:r w:rsidR="00151C01" w:rsidRPr="000C1C1B">
        <w:rPr>
          <w:lang w:val="ru-RU"/>
        </w:rPr>
        <w:t>т</w:t>
      </w:r>
      <w:r w:rsidRPr="000C1C1B">
        <w:rPr>
          <w:lang w:val="ru-RU"/>
        </w:rPr>
        <w:t>чика.</w:t>
      </w:r>
      <w:r w:rsidR="00916EA5" w:rsidRPr="000C1C1B">
        <w:rPr>
          <w:lang w:val="ru-RU"/>
        </w:rPr>
        <w:t xml:space="preserve"> </w:t>
      </w:r>
    </w:p>
    <w:p w14:paraId="7A014BE8" w14:textId="0C242EA2" w:rsidR="0064741C" w:rsidRPr="000C1C1B" w:rsidRDefault="000F7A15" w:rsidP="00027ECC">
      <w:pPr>
        <w:rPr>
          <w:lang w:val="ru-RU"/>
        </w:rPr>
      </w:pPr>
      <w:r w:rsidRPr="000C1C1B">
        <w:rPr>
          <w:lang w:val="ru-RU"/>
        </w:rPr>
        <w:t xml:space="preserve">Обоснование этой формулы представлено в разделе 1 Приложения 1. </w:t>
      </w:r>
      <w:r w:rsidR="00916EA5" w:rsidRPr="000C1C1B">
        <w:rPr>
          <w:lang w:val="ru-RU"/>
        </w:rPr>
        <w:t xml:space="preserve">В частности, в Приложении 1 показано, каким образом определяется соответствующее значение переменной </w:t>
      </w:r>
      <w:r w:rsidR="00916EA5" w:rsidRPr="000C1C1B">
        <w:rPr>
          <w:i/>
          <w:lang w:val="ru-RU"/>
        </w:rPr>
        <w:t xml:space="preserve">X </w:t>
      </w:r>
      <w:r w:rsidR="00916EA5" w:rsidRPr="000C1C1B">
        <w:rPr>
          <w:iCs/>
          <w:lang w:val="ru-RU"/>
        </w:rPr>
        <w:t>в формуле</w:t>
      </w:r>
      <w:r w:rsidR="00916EA5" w:rsidRPr="000C1C1B">
        <w:rPr>
          <w:i/>
          <w:lang w:val="ru-RU"/>
        </w:rPr>
        <w:t>.</w:t>
      </w:r>
    </w:p>
    <w:p w14:paraId="5A1D2AE1" w14:textId="4C24B28B" w:rsidR="00027ECC" w:rsidRPr="000C1C1B" w:rsidRDefault="00027ECC" w:rsidP="00027ECC">
      <w:pPr>
        <w:pStyle w:val="Heading1"/>
        <w:rPr>
          <w:lang w:val="ru-RU"/>
        </w:rPr>
      </w:pPr>
      <w:r w:rsidRPr="000C1C1B">
        <w:rPr>
          <w:lang w:val="ru-RU"/>
        </w:rPr>
        <w:t>2</w:t>
      </w:r>
      <w:r w:rsidRPr="000C1C1B">
        <w:rPr>
          <w:lang w:val="ru-RU"/>
        </w:rPr>
        <w:tab/>
      </w:r>
      <w:r w:rsidR="00AC2BE6" w:rsidRPr="000C1C1B">
        <w:rPr>
          <w:lang w:val="ru-RU"/>
        </w:rPr>
        <w:t>Немодулированное импульсн</w:t>
      </w:r>
      <w:r w:rsidR="00BB7928" w:rsidRPr="000C1C1B">
        <w:rPr>
          <w:lang w:val="ru-RU"/>
        </w:rPr>
        <w:t>ые</w:t>
      </w:r>
      <w:r w:rsidR="00AC2BE6" w:rsidRPr="000C1C1B">
        <w:rPr>
          <w:lang w:val="ru-RU"/>
        </w:rPr>
        <w:t xml:space="preserve"> излучени</w:t>
      </w:r>
      <w:r w:rsidR="00BB7928" w:rsidRPr="000C1C1B">
        <w:rPr>
          <w:lang w:val="ru-RU"/>
        </w:rPr>
        <w:t>я</w:t>
      </w:r>
      <w:r w:rsidR="00AC2BE6" w:rsidRPr="000C1C1B">
        <w:rPr>
          <w:lang w:val="ru-RU"/>
        </w:rPr>
        <w:t xml:space="preserve"> </w:t>
      </w:r>
    </w:p>
    <w:p w14:paraId="1BC4B788" w14:textId="55449F98" w:rsidR="00AC2BE6" w:rsidRPr="000C1C1B" w:rsidRDefault="00AC2BE6" w:rsidP="00027ECC">
      <w:pPr>
        <w:rPr>
          <w:lang w:val="ru-RU"/>
        </w:rPr>
      </w:pPr>
      <w:r w:rsidRPr="000C1C1B">
        <w:rPr>
          <w:lang w:val="ru-RU"/>
        </w:rPr>
        <w:t xml:space="preserve">Необходимая ширина полосы для немодулированных импульсов </w:t>
      </w:r>
      <w:r w:rsidR="000F7A15" w:rsidRPr="000C1C1B">
        <w:rPr>
          <w:lang w:val="ru-RU"/>
        </w:rPr>
        <w:t xml:space="preserve">трапециевидной и </w:t>
      </w:r>
      <w:r w:rsidRPr="000C1C1B">
        <w:rPr>
          <w:lang w:val="ru-RU"/>
        </w:rPr>
        <w:t xml:space="preserve">прямоугольной формы показана в </w:t>
      </w:r>
      <w:r w:rsidR="00623D7F" w:rsidRPr="000C1C1B">
        <w:rPr>
          <w:lang w:val="ru-RU"/>
        </w:rPr>
        <w:t>таблице </w:t>
      </w:r>
      <w:r w:rsidRPr="000C1C1B">
        <w:rPr>
          <w:lang w:val="ru-RU"/>
        </w:rPr>
        <w:t>1.</w:t>
      </w:r>
    </w:p>
    <w:p w14:paraId="02CC5CB7" w14:textId="217AA48D" w:rsidR="00027ECC" w:rsidRPr="000C1C1B" w:rsidRDefault="00027ECC" w:rsidP="00027ECC">
      <w:pPr>
        <w:pStyle w:val="TableNo"/>
        <w:rPr>
          <w:lang w:val="ru-RU"/>
        </w:rPr>
      </w:pPr>
      <w:r w:rsidRPr="000C1C1B">
        <w:rPr>
          <w:lang w:val="ru-RU"/>
        </w:rPr>
        <w:t>ТАБЛИЦА  1</w:t>
      </w:r>
    </w:p>
    <w:p w14:paraId="750D9BEA" w14:textId="15368E83" w:rsidR="00027ECC" w:rsidRPr="000C1C1B" w:rsidRDefault="00AC2BE6" w:rsidP="00027ECC">
      <w:pPr>
        <w:pStyle w:val="Tabletitle"/>
        <w:rPr>
          <w:lang w:val="ru-RU"/>
        </w:rPr>
      </w:pPr>
      <w:r w:rsidRPr="000C1C1B">
        <w:rPr>
          <w:lang w:val="ru-RU"/>
        </w:rPr>
        <w:t>Немодулированные импульсные излучения</w:t>
      </w:r>
    </w:p>
    <w:tbl>
      <w:tblPr>
        <w:tblW w:w="0" w:type="auto"/>
        <w:jc w:val="center"/>
        <w:tblLayout w:type="fixed"/>
        <w:tblLook w:val="0000" w:firstRow="0" w:lastRow="0" w:firstColumn="0" w:lastColumn="0" w:noHBand="0" w:noVBand="0"/>
      </w:tblPr>
      <w:tblGrid>
        <w:gridCol w:w="1826"/>
        <w:gridCol w:w="9"/>
        <w:gridCol w:w="2985"/>
        <w:gridCol w:w="3402"/>
        <w:gridCol w:w="1304"/>
      </w:tblGrid>
      <w:tr w:rsidR="00027ECC" w:rsidRPr="000C1C1B" w14:paraId="34CE4C25" w14:textId="77777777" w:rsidTr="00A5377A">
        <w:trPr>
          <w:cantSplit/>
          <w:jc w:val="center"/>
        </w:trPr>
        <w:tc>
          <w:tcPr>
            <w:tcW w:w="1826" w:type="dxa"/>
            <w:vMerge w:val="restart"/>
            <w:tcBorders>
              <w:top w:val="single" w:sz="6" w:space="0" w:color="auto"/>
              <w:left w:val="single" w:sz="6" w:space="0" w:color="auto"/>
              <w:right w:val="single" w:sz="6" w:space="0" w:color="auto"/>
            </w:tcBorders>
          </w:tcPr>
          <w:p w14:paraId="332C82F4" w14:textId="30065C3B" w:rsidR="00027ECC" w:rsidRPr="000C1C1B" w:rsidRDefault="00027ECC" w:rsidP="00696197">
            <w:pPr>
              <w:pStyle w:val="Tablehead"/>
              <w:keepNext w:val="0"/>
              <w:rPr>
                <w:sz w:val="18"/>
                <w:szCs w:val="18"/>
                <w:lang w:val="ru-RU"/>
              </w:rPr>
            </w:pPr>
            <w:r w:rsidRPr="000C1C1B">
              <w:rPr>
                <w:sz w:val="18"/>
                <w:szCs w:val="18"/>
                <w:lang w:val="ru-RU"/>
              </w:rPr>
              <w:br/>
            </w:r>
            <w:r w:rsidR="00AC2BE6" w:rsidRPr="000C1C1B">
              <w:rPr>
                <w:sz w:val="18"/>
                <w:szCs w:val="18"/>
                <w:lang w:val="ru-RU"/>
              </w:rPr>
              <w:t xml:space="preserve">Описание излучения </w:t>
            </w:r>
          </w:p>
        </w:tc>
        <w:tc>
          <w:tcPr>
            <w:tcW w:w="6396" w:type="dxa"/>
            <w:gridSpan w:val="3"/>
            <w:tcBorders>
              <w:top w:val="single" w:sz="6" w:space="0" w:color="auto"/>
              <w:left w:val="single" w:sz="6" w:space="0" w:color="auto"/>
              <w:bottom w:val="single" w:sz="6" w:space="0" w:color="auto"/>
            </w:tcBorders>
          </w:tcPr>
          <w:p w14:paraId="4DA892DF" w14:textId="69D64541" w:rsidR="00027ECC" w:rsidRPr="000C1C1B" w:rsidRDefault="00AC2BE6" w:rsidP="00696197">
            <w:pPr>
              <w:pStyle w:val="Tablehead"/>
              <w:keepNext w:val="0"/>
              <w:rPr>
                <w:sz w:val="18"/>
                <w:szCs w:val="18"/>
                <w:lang w:val="ru-RU"/>
              </w:rPr>
            </w:pPr>
            <w:r w:rsidRPr="000C1C1B">
              <w:rPr>
                <w:sz w:val="18"/>
                <w:szCs w:val="18"/>
                <w:lang w:val="ru-RU"/>
              </w:rPr>
              <w:t>Необходимая ширина полосы</w:t>
            </w:r>
          </w:p>
        </w:tc>
        <w:tc>
          <w:tcPr>
            <w:tcW w:w="1304" w:type="dxa"/>
            <w:vMerge w:val="restart"/>
            <w:tcBorders>
              <w:top w:val="single" w:sz="6" w:space="0" w:color="auto"/>
              <w:left w:val="single" w:sz="6" w:space="0" w:color="auto"/>
              <w:right w:val="single" w:sz="6" w:space="0" w:color="auto"/>
            </w:tcBorders>
          </w:tcPr>
          <w:p w14:paraId="571752BF" w14:textId="6E744DC2" w:rsidR="00027ECC" w:rsidRPr="000C1C1B" w:rsidRDefault="00027ECC" w:rsidP="00696197">
            <w:pPr>
              <w:pStyle w:val="Tablehead"/>
              <w:keepNext w:val="0"/>
              <w:rPr>
                <w:sz w:val="18"/>
                <w:szCs w:val="18"/>
                <w:lang w:val="ru-RU"/>
              </w:rPr>
            </w:pPr>
            <w:r w:rsidRPr="000C1C1B">
              <w:rPr>
                <w:sz w:val="18"/>
                <w:szCs w:val="18"/>
                <w:lang w:val="ru-RU"/>
              </w:rPr>
              <w:br/>
            </w:r>
            <w:r w:rsidR="00AC2BE6" w:rsidRPr="000C1C1B">
              <w:rPr>
                <w:sz w:val="18"/>
                <w:szCs w:val="18"/>
                <w:lang w:val="ru-RU"/>
              </w:rPr>
              <w:t>Обозначение излучения</w:t>
            </w:r>
          </w:p>
        </w:tc>
      </w:tr>
      <w:tr w:rsidR="00027ECC" w:rsidRPr="000C1C1B" w14:paraId="4CA3E391" w14:textId="77777777" w:rsidTr="00696197">
        <w:trPr>
          <w:cantSplit/>
          <w:jc w:val="center"/>
        </w:trPr>
        <w:tc>
          <w:tcPr>
            <w:tcW w:w="1826" w:type="dxa"/>
            <w:vMerge/>
            <w:tcBorders>
              <w:left w:val="single" w:sz="6" w:space="0" w:color="auto"/>
              <w:bottom w:val="single" w:sz="4" w:space="0" w:color="auto"/>
              <w:right w:val="single" w:sz="6" w:space="0" w:color="auto"/>
            </w:tcBorders>
          </w:tcPr>
          <w:p w14:paraId="694BEA5A" w14:textId="77777777" w:rsidR="00027ECC" w:rsidRPr="000C1C1B" w:rsidRDefault="00027ECC" w:rsidP="00696197">
            <w:pPr>
              <w:pStyle w:val="Tablehead"/>
              <w:keepNext w:val="0"/>
              <w:rPr>
                <w:sz w:val="18"/>
                <w:szCs w:val="18"/>
                <w:lang w:val="ru-RU"/>
              </w:rPr>
            </w:pPr>
          </w:p>
        </w:tc>
        <w:tc>
          <w:tcPr>
            <w:tcW w:w="2994" w:type="dxa"/>
            <w:gridSpan w:val="2"/>
            <w:tcBorders>
              <w:top w:val="single" w:sz="6" w:space="0" w:color="auto"/>
              <w:left w:val="single" w:sz="6" w:space="0" w:color="auto"/>
              <w:bottom w:val="single" w:sz="6" w:space="0" w:color="auto"/>
              <w:right w:val="single" w:sz="6" w:space="0" w:color="auto"/>
            </w:tcBorders>
          </w:tcPr>
          <w:p w14:paraId="206A6067" w14:textId="6F139829" w:rsidR="00027ECC" w:rsidRPr="000C1C1B" w:rsidRDefault="00AC2BE6" w:rsidP="00696197">
            <w:pPr>
              <w:pStyle w:val="Tablehead"/>
              <w:keepNext w:val="0"/>
              <w:rPr>
                <w:sz w:val="18"/>
                <w:szCs w:val="18"/>
                <w:lang w:val="ru-RU"/>
              </w:rPr>
            </w:pPr>
            <w:r w:rsidRPr="000C1C1B">
              <w:rPr>
                <w:sz w:val="18"/>
                <w:szCs w:val="18"/>
                <w:lang w:val="ru-RU"/>
              </w:rPr>
              <w:t>Формула</w:t>
            </w:r>
          </w:p>
        </w:tc>
        <w:tc>
          <w:tcPr>
            <w:tcW w:w="3402" w:type="dxa"/>
            <w:tcBorders>
              <w:top w:val="single" w:sz="6" w:space="0" w:color="auto"/>
              <w:left w:val="single" w:sz="6" w:space="0" w:color="auto"/>
              <w:bottom w:val="single" w:sz="6" w:space="0" w:color="auto"/>
            </w:tcBorders>
          </w:tcPr>
          <w:p w14:paraId="2C0123DD" w14:textId="203B2FBF" w:rsidR="00027ECC" w:rsidRPr="000C1C1B" w:rsidRDefault="00AC2BE6" w:rsidP="00696197">
            <w:pPr>
              <w:pStyle w:val="Tablehead"/>
              <w:keepNext w:val="0"/>
              <w:rPr>
                <w:sz w:val="18"/>
                <w:szCs w:val="18"/>
                <w:lang w:val="ru-RU"/>
              </w:rPr>
            </w:pPr>
            <w:r w:rsidRPr="000C1C1B">
              <w:rPr>
                <w:sz w:val="18"/>
                <w:szCs w:val="18"/>
                <w:lang w:val="ru-RU"/>
              </w:rPr>
              <w:t>Пример расчета</w:t>
            </w:r>
          </w:p>
        </w:tc>
        <w:tc>
          <w:tcPr>
            <w:tcW w:w="1304" w:type="dxa"/>
            <w:vMerge/>
            <w:tcBorders>
              <w:left w:val="single" w:sz="6" w:space="0" w:color="auto"/>
              <w:bottom w:val="single" w:sz="4" w:space="0" w:color="auto"/>
              <w:right w:val="single" w:sz="6" w:space="0" w:color="auto"/>
            </w:tcBorders>
          </w:tcPr>
          <w:p w14:paraId="42C9A3F6" w14:textId="77777777" w:rsidR="00027ECC" w:rsidRPr="000C1C1B" w:rsidRDefault="00027ECC" w:rsidP="00696197">
            <w:pPr>
              <w:pStyle w:val="Tablehead"/>
              <w:keepNext w:val="0"/>
              <w:rPr>
                <w:sz w:val="18"/>
                <w:szCs w:val="18"/>
                <w:lang w:val="ru-RU"/>
              </w:rPr>
            </w:pPr>
          </w:p>
        </w:tc>
      </w:tr>
      <w:tr w:rsidR="00696197" w:rsidRPr="000C1C1B" w14:paraId="1CFCCFF8" w14:textId="77777777" w:rsidTr="00696197">
        <w:tblPrEx>
          <w:jc w:val="left"/>
        </w:tblPrEx>
        <w:trPr>
          <w:cantSplit/>
        </w:trPr>
        <w:tc>
          <w:tcPr>
            <w:tcW w:w="1835" w:type="dxa"/>
            <w:gridSpan w:val="2"/>
            <w:tcBorders>
              <w:top w:val="single" w:sz="4" w:space="0" w:color="auto"/>
              <w:left w:val="single" w:sz="6" w:space="0" w:color="auto"/>
              <w:right w:val="single" w:sz="6" w:space="0" w:color="auto"/>
            </w:tcBorders>
          </w:tcPr>
          <w:p w14:paraId="5E1F17E4" w14:textId="77777777" w:rsidR="00696197" w:rsidRPr="000C1C1B" w:rsidRDefault="00696197" w:rsidP="00696197">
            <w:pPr>
              <w:pStyle w:val="TableText0"/>
              <w:keepNext w:val="0"/>
              <w:spacing w:before="160" w:after="160"/>
              <w:jc w:val="left"/>
              <w:rPr>
                <w:lang w:val="ru-RU"/>
              </w:rPr>
            </w:pPr>
            <w:r w:rsidRPr="000C1C1B">
              <w:rPr>
                <w:lang w:val="ru-RU"/>
              </w:rPr>
              <w:t>Немодулированное импульсное излучение</w:t>
            </w:r>
          </w:p>
        </w:tc>
        <w:tc>
          <w:tcPr>
            <w:tcW w:w="2985" w:type="dxa"/>
            <w:tcBorders>
              <w:top w:val="single" w:sz="4" w:space="0" w:color="auto"/>
              <w:left w:val="single" w:sz="6" w:space="0" w:color="auto"/>
              <w:right w:val="single" w:sz="6" w:space="0" w:color="auto"/>
            </w:tcBorders>
          </w:tcPr>
          <w:p w14:paraId="69E470AC" w14:textId="77777777" w:rsidR="00696197" w:rsidRPr="000C1C1B" w:rsidRDefault="00696197" w:rsidP="00696197">
            <w:pPr>
              <w:pStyle w:val="TableText0"/>
              <w:keepNext w:val="0"/>
              <w:spacing w:before="160" w:after="160" w:line="240" w:lineRule="auto"/>
              <w:jc w:val="center"/>
              <w:rPr>
                <w:lang w:val="ru-RU"/>
              </w:rPr>
            </w:pPr>
            <w:r w:rsidRPr="000C1C1B">
              <w:rPr>
                <w:lang w:val="ru-RU"/>
              </w:rPr>
              <w:t>Случай 1:</w:t>
            </w:r>
          </w:p>
        </w:tc>
        <w:tc>
          <w:tcPr>
            <w:tcW w:w="3402" w:type="dxa"/>
            <w:tcBorders>
              <w:top w:val="single" w:sz="4" w:space="0" w:color="auto"/>
              <w:left w:val="single" w:sz="6" w:space="0" w:color="auto"/>
            </w:tcBorders>
          </w:tcPr>
          <w:p w14:paraId="7BC3776F" w14:textId="77777777" w:rsidR="00696197" w:rsidRPr="000C1C1B" w:rsidRDefault="00696197" w:rsidP="00696197">
            <w:pPr>
              <w:pStyle w:val="TableText0"/>
              <w:keepNext w:val="0"/>
              <w:spacing w:before="160" w:after="160"/>
              <w:jc w:val="left"/>
              <w:rPr>
                <w:lang w:val="ru-RU"/>
              </w:rPr>
            </w:pPr>
          </w:p>
        </w:tc>
        <w:tc>
          <w:tcPr>
            <w:tcW w:w="1304" w:type="dxa"/>
            <w:tcBorders>
              <w:top w:val="single" w:sz="4" w:space="0" w:color="auto"/>
              <w:left w:val="single" w:sz="6" w:space="0" w:color="auto"/>
              <w:right w:val="single" w:sz="6" w:space="0" w:color="auto"/>
            </w:tcBorders>
          </w:tcPr>
          <w:p w14:paraId="14C9CE52" w14:textId="77777777" w:rsidR="00696197" w:rsidRPr="000C1C1B" w:rsidRDefault="00696197" w:rsidP="00696197">
            <w:pPr>
              <w:pStyle w:val="TableText0"/>
              <w:keepNext w:val="0"/>
              <w:spacing w:before="160" w:after="160"/>
              <w:jc w:val="left"/>
              <w:rPr>
                <w:lang w:val="ru-RU"/>
              </w:rPr>
            </w:pPr>
            <w:r w:rsidRPr="000C1C1B">
              <w:rPr>
                <w:lang w:val="ru-RU"/>
              </w:rPr>
              <w:t>4M00P0N</w:t>
            </w:r>
          </w:p>
        </w:tc>
      </w:tr>
      <w:tr w:rsidR="00696197" w:rsidRPr="000C1C1B" w14:paraId="36EDE317" w14:textId="77777777" w:rsidTr="00696197">
        <w:tblPrEx>
          <w:jc w:val="left"/>
        </w:tblPrEx>
        <w:trPr>
          <w:cantSplit/>
        </w:trPr>
        <w:tc>
          <w:tcPr>
            <w:tcW w:w="1835" w:type="dxa"/>
            <w:gridSpan w:val="2"/>
            <w:tcBorders>
              <w:left w:val="single" w:sz="6" w:space="0" w:color="auto"/>
              <w:right w:val="single" w:sz="6" w:space="0" w:color="auto"/>
            </w:tcBorders>
          </w:tcPr>
          <w:p w14:paraId="29C32F11" w14:textId="77777777" w:rsidR="00696197" w:rsidRPr="000C1C1B" w:rsidRDefault="00696197" w:rsidP="00696197">
            <w:pPr>
              <w:pStyle w:val="TableText0"/>
              <w:keepNext w:val="0"/>
              <w:spacing w:before="160" w:after="160"/>
              <w:jc w:val="left"/>
              <w:rPr>
                <w:lang w:val="ru-RU"/>
              </w:rPr>
            </w:pPr>
          </w:p>
        </w:tc>
        <w:tc>
          <w:tcPr>
            <w:tcW w:w="2985" w:type="dxa"/>
            <w:tcBorders>
              <w:left w:val="single" w:sz="6" w:space="0" w:color="auto"/>
              <w:right w:val="single" w:sz="6" w:space="0" w:color="auto"/>
            </w:tcBorders>
          </w:tcPr>
          <w:p w14:paraId="3FF16E13" w14:textId="77777777" w:rsidR="00696197" w:rsidRPr="000C1C1B" w:rsidRDefault="00696197" w:rsidP="00696197">
            <w:pPr>
              <w:pStyle w:val="TableText0"/>
              <w:keepNext w:val="0"/>
              <w:spacing w:before="160" w:after="160" w:line="240" w:lineRule="auto"/>
              <w:jc w:val="left"/>
              <w:rPr>
                <w:lang w:val="ru-RU"/>
              </w:rPr>
            </w:pP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b/>
                <w:lang w:val="ru-RU"/>
              </w:rPr>
              <w:instrText xml:space="preserve">  </w:instrText>
            </w:r>
            <w:r w:rsidRPr="000C1C1B">
              <w:rPr>
                <w:rFonts w:ascii="Symbol" w:hAnsi="Symbol"/>
                <w:b/>
                <w:lang w:val="ru-RU"/>
              </w:rPr>
              <w:instrText>=</w:instrText>
            </w:r>
            <w:r w:rsidRPr="000C1C1B">
              <w:rPr>
                <w:b/>
                <w:lang w:val="ru-RU"/>
              </w:rPr>
              <w:instrText xml:space="preserve">  </w:instrText>
            </w:r>
            <w:r w:rsidRPr="000C1C1B">
              <w:rPr>
                <w:lang w:val="ru-RU"/>
              </w:rPr>
              <w:instrText>\f(1\,79,\r(</w:instrText>
            </w:r>
            <w:r w:rsidRPr="000C1C1B">
              <w:rPr>
                <w:i/>
                <w:lang w:val="ru-RU"/>
              </w:rPr>
              <w:instrText>t</w:instrText>
            </w:r>
            <w:r w:rsidRPr="000C1C1B">
              <w:rPr>
                <w:lang w:val="ru-RU"/>
              </w:rPr>
              <w:instrText xml:space="preserve">  </w:instrText>
            </w:r>
            <w:r w:rsidRPr="000C1C1B">
              <w:rPr>
                <w:rFonts w:ascii="Symbol" w:hAnsi="Symbol"/>
                <w:lang w:val="ru-RU"/>
              </w:rPr>
              <w:instrText>×</w:instrText>
            </w:r>
            <w:r w:rsidRPr="000C1C1B">
              <w:rPr>
                <w:lang w:val="ru-RU"/>
              </w:rPr>
              <w:instrText xml:space="preserve">  </w:instrText>
            </w:r>
            <w:r w:rsidRPr="000C1C1B">
              <w:rPr>
                <w:i/>
                <w:lang w:val="ru-RU"/>
              </w:rPr>
              <w:instrText>t</w:instrText>
            </w:r>
            <w:r w:rsidRPr="000C1C1B">
              <w:rPr>
                <w:i/>
                <w:position w:val="-3"/>
                <w:sz w:val="14"/>
                <w:lang w:val="ru-RU"/>
              </w:rPr>
              <w:instrText>r</w:instrText>
            </w:r>
            <w:r w:rsidRPr="000C1C1B">
              <w:rPr>
                <w:lang w:val="ru-RU"/>
              </w:rPr>
              <w:instrText>))</w:instrText>
            </w:r>
            <w:r w:rsidRPr="000C1C1B">
              <w:rPr>
                <w:lang w:val="ru-RU"/>
              </w:rPr>
              <w:fldChar w:fldCharType="end"/>
            </w:r>
            <w:r w:rsidRPr="000C1C1B">
              <w:rPr>
                <w:color w:val="FFFFFF"/>
                <w:lang w:val="ru-RU"/>
              </w:rPr>
              <w:t xml:space="preserve">      </w:t>
            </w:r>
            <w:r w:rsidRPr="000C1C1B">
              <w:rPr>
                <w:lang w:val="ru-RU"/>
              </w:rPr>
              <w:t>Гц</w:t>
            </w:r>
          </w:p>
        </w:tc>
        <w:tc>
          <w:tcPr>
            <w:tcW w:w="3402" w:type="dxa"/>
            <w:tcBorders>
              <w:left w:val="single" w:sz="6" w:space="0" w:color="auto"/>
            </w:tcBorders>
          </w:tcPr>
          <w:p w14:paraId="2C18B302" w14:textId="77777777" w:rsidR="00696197" w:rsidRPr="000C1C1B" w:rsidRDefault="00696197" w:rsidP="00696197">
            <w:pPr>
              <w:pStyle w:val="TableText0"/>
              <w:keepNext w:val="0"/>
              <w:spacing w:before="160" w:after="0"/>
              <w:jc w:val="left"/>
              <w:rPr>
                <w:lang w:val="ru-RU"/>
              </w:rPr>
            </w:pPr>
            <w:r w:rsidRPr="000C1C1B">
              <w:rPr>
                <w:i/>
                <w:lang w:val="ru-RU"/>
              </w:rPr>
              <w:t>t</w:t>
            </w:r>
            <w:r w:rsidRPr="000C1C1B">
              <w:rPr>
                <w:lang w:val="ru-RU"/>
              </w:rPr>
              <w:t xml:space="preserve">   </w:t>
            </w:r>
            <w:r w:rsidRPr="000C1C1B">
              <w:rPr>
                <w:rFonts w:ascii="Symbol" w:hAnsi="Symbol"/>
                <w:lang w:val="ru-RU"/>
              </w:rPr>
              <w:t></w:t>
            </w:r>
            <w:r w:rsidRPr="000C1C1B">
              <w:rPr>
                <w:lang w:val="ru-RU"/>
              </w:rPr>
              <w:t xml:space="preserve">  3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c</w:t>
            </w:r>
          </w:p>
          <w:p w14:paraId="4A9820FA" w14:textId="77777777" w:rsidR="00696197" w:rsidRPr="000C1C1B" w:rsidRDefault="00696197" w:rsidP="00696197">
            <w:pPr>
              <w:pStyle w:val="TableText0"/>
              <w:keepNext w:val="0"/>
              <w:spacing w:before="160" w:after="160"/>
              <w:jc w:val="left"/>
              <w:rPr>
                <w:lang w:val="ru-RU"/>
              </w:rPr>
            </w:pPr>
            <w:r w:rsidRPr="000C1C1B">
              <w:rPr>
                <w:i/>
                <w:lang w:val="ru-RU"/>
              </w:rPr>
              <w:t>t</w:t>
            </w:r>
            <w:r w:rsidRPr="000C1C1B">
              <w:rPr>
                <w:i/>
                <w:position w:val="-3"/>
                <w:sz w:val="14"/>
                <w:lang w:val="ru-RU"/>
              </w:rPr>
              <w:t>r</w:t>
            </w:r>
            <w:r w:rsidRPr="000C1C1B">
              <w:rPr>
                <w:lang w:val="ru-RU"/>
              </w:rPr>
              <w:t xml:space="preserve">  </w:t>
            </w:r>
            <w:r w:rsidRPr="000C1C1B">
              <w:rPr>
                <w:rFonts w:ascii="Symbol" w:hAnsi="Symbol"/>
                <w:lang w:val="ru-RU"/>
              </w:rPr>
              <w:t></w:t>
            </w:r>
            <w:r w:rsidRPr="000C1C1B">
              <w:rPr>
                <w:lang w:val="ru-RU"/>
              </w:rPr>
              <w:t xml:space="preserve">  0,06675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c</w:t>
            </w:r>
          </w:p>
        </w:tc>
        <w:tc>
          <w:tcPr>
            <w:tcW w:w="1304" w:type="dxa"/>
            <w:tcBorders>
              <w:left w:val="single" w:sz="6" w:space="0" w:color="auto"/>
              <w:right w:val="single" w:sz="6" w:space="0" w:color="auto"/>
            </w:tcBorders>
          </w:tcPr>
          <w:p w14:paraId="4935FB13" w14:textId="77777777" w:rsidR="00696197" w:rsidRPr="000C1C1B" w:rsidRDefault="00696197" w:rsidP="00696197">
            <w:pPr>
              <w:pStyle w:val="TableText0"/>
              <w:keepNext w:val="0"/>
              <w:spacing w:before="160" w:after="160"/>
              <w:jc w:val="left"/>
              <w:rPr>
                <w:lang w:val="ru-RU"/>
              </w:rPr>
            </w:pPr>
          </w:p>
        </w:tc>
      </w:tr>
      <w:tr w:rsidR="00696197" w:rsidRPr="000C1C1B" w14:paraId="2DB7EE09" w14:textId="77777777" w:rsidTr="00696197">
        <w:tblPrEx>
          <w:jc w:val="left"/>
        </w:tblPrEx>
        <w:trPr>
          <w:cantSplit/>
        </w:trPr>
        <w:tc>
          <w:tcPr>
            <w:tcW w:w="1835" w:type="dxa"/>
            <w:gridSpan w:val="2"/>
            <w:tcBorders>
              <w:left w:val="single" w:sz="6" w:space="0" w:color="auto"/>
              <w:right w:val="single" w:sz="6" w:space="0" w:color="auto"/>
            </w:tcBorders>
          </w:tcPr>
          <w:p w14:paraId="5F2DC55E" w14:textId="77777777" w:rsidR="00696197" w:rsidRPr="000C1C1B" w:rsidRDefault="00696197" w:rsidP="00696197">
            <w:pPr>
              <w:pStyle w:val="TableText0"/>
              <w:keepNext w:val="0"/>
              <w:spacing w:before="160" w:after="160"/>
              <w:jc w:val="left"/>
              <w:rPr>
                <w:lang w:val="ru-RU"/>
              </w:rPr>
            </w:pPr>
          </w:p>
        </w:tc>
        <w:tc>
          <w:tcPr>
            <w:tcW w:w="2985" w:type="dxa"/>
            <w:tcBorders>
              <w:left w:val="single" w:sz="6" w:space="0" w:color="auto"/>
              <w:bottom w:val="single" w:sz="6" w:space="0" w:color="auto"/>
              <w:right w:val="single" w:sz="6" w:space="0" w:color="auto"/>
            </w:tcBorders>
          </w:tcPr>
          <w:p w14:paraId="79F98315" w14:textId="77777777" w:rsidR="00696197" w:rsidRPr="000C1C1B" w:rsidRDefault="00696197" w:rsidP="00696197">
            <w:pPr>
              <w:pStyle w:val="TableText0"/>
              <w:keepNext w:val="0"/>
              <w:spacing w:before="160" w:after="160" w:line="240" w:lineRule="auto"/>
              <w:jc w:val="left"/>
              <w:rPr>
                <w:lang w:val="ru-RU"/>
              </w:rPr>
            </w:pPr>
            <w:r w:rsidRPr="000C1C1B">
              <w:rPr>
                <w:lang w:val="ru-RU"/>
              </w:rPr>
              <w:t>в точках на 20 дБ ниже пикового значения огибающей спектра трапециевидного импульса</w:t>
            </w:r>
          </w:p>
        </w:tc>
        <w:tc>
          <w:tcPr>
            <w:tcW w:w="3402" w:type="dxa"/>
            <w:tcBorders>
              <w:left w:val="single" w:sz="6" w:space="0" w:color="auto"/>
              <w:bottom w:val="single" w:sz="6" w:space="0" w:color="auto"/>
            </w:tcBorders>
          </w:tcPr>
          <w:p w14:paraId="7426B7F5" w14:textId="77777777" w:rsidR="00696197" w:rsidRPr="000C1C1B" w:rsidRDefault="00696197" w:rsidP="00696197">
            <w:pPr>
              <w:pStyle w:val="TableText0"/>
              <w:keepNext w:val="0"/>
              <w:spacing w:before="160" w:after="160"/>
              <w:jc w:val="left"/>
              <w:rPr>
                <w:lang w:val="ru-RU"/>
              </w:rPr>
            </w:pPr>
            <w:r w:rsidRPr="000C1C1B">
              <w:rPr>
                <w:lang w:val="ru-RU"/>
              </w:rPr>
              <w:t xml:space="preserve">Ширина полосы:  4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Гц</w:t>
            </w:r>
          </w:p>
        </w:tc>
        <w:tc>
          <w:tcPr>
            <w:tcW w:w="1304" w:type="dxa"/>
            <w:tcBorders>
              <w:left w:val="single" w:sz="6" w:space="0" w:color="auto"/>
              <w:bottom w:val="single" w:sz="6" w:space="0" w:color="auto"/>
              <w:right w:val="single" w:sz="6" w:space="0" w:color="auto"/>
            </w:tcBorders>
          </w:tcPr>
          <w:p w14:paraId="0C6C319C" w14:textId="77777777" w:rsidR="00696197" w:rsidRPr="000C1C1B" w:rsidRDefault="00696197" w:rsidP="00696197">
            <w:pPr>
              <w:pStyle w:val="TableText0"/>
              <w:keepNext w:val="0"/>
              <w:spacing w:before="160" w:after="160"/>
              <w:jc w:val="left"/>
              <w:rPr>
                <w:lang w:val="ru-RU"/>
              </w:rPr>
            </w:pPr>
          </w:p>
        </w:tc>
      </w:tr>
      <w:tr w:rsidR="00696197" w:rsidRPr="000C1C1B" w14:paraId="0C78412C" w14:textId="77777777" w:rsidTr="00696197">
        <w:tblPrEx>
          <w:jc w:val="left"/>
        </w:tblPrEx>
        <w:trPr>
          <w:cantSplit/>
        </w:trPr>
        <w:tc>
          <w:tcPr>
            <w:tcW w:w="1835" w:type="dxa"/>
            <w:gridSpan w:val="2"/>
            <w:tcBorders>
              <w:left w:val="single" w:sz="6" w:space="0" w:color="auto"/>
              <w:right w:val="single" w:sz="6" w:space="0" w:color="auto"/>
            </w:tcBorders>
          </w:tcPr>
          <w:p w14:paraId="0433AA3D" w14:textId="77777777" w:rsidR="00696197" w:rsidRPr="000C1C1B" w:rsidRDefault="00696197" w:rsidP="00696197">
            <w:pPr>
              <w:pStyle w:val="TableText0"/>
              <w:keepNext w:val="0"/>
              <w:spacing w:before="160" w:after="160"/>
              <w:jc w:val="left"/>
              <w:rPr>
                <w:lang w:val="ru-RU"/>
              </w:rPr>
            </w:pPr>
          </w:p>
        </w:tc>
        <w:tc>
          <w:tcPr>
            <w:tcW w:w="2985" w:type="dxa"/>
            <w:tcBorders>
              <w:top w:val="single" w:sz="6" w:space="0" w:color="auto"/>
              <w:left w:val="single" w:sz="6" w:space="0" w:color="auto"/>
              <w:right w:val="single" w:sz="6" w:space="0" w:color="auto"/>
            </w:tcBorders>
          </w:tcPr>
          <w:p w14:paraId="4D1686E7" w14:textId="77777777" w:rsidR="00696197" w:rsidRPr="000C1C1B" w:rsidRDefault="00696197" w:rsidP="00696197">
            <w:pPr>
              <w:pStyle w:val="TableText0"/>
              <w:keepNext w:val="0"/>
              <w:spacing w:before="160" w:after="160" w:line="240" w:lineRule="auto"/>
              <w:jc w:val="center"/>
              <w:rPr>
                <w:lang w:val="ru-RU"/>
              </w:rPr>
            </w:pPr>
            <w:r w:rsidRPr="000C1C1B">
              <w:rPr>
                <w:lang w:val="ru-RU"/>
              </w:rPr>
              <w:t>Случай 2:</w:t>
            </w:r>
          </w:p>
        </w:tc>
        <w:tc>
          <w:tcPr>
            <w:tcW w:w="3402" w:type="dxa"/>
            <w:tcBorders>
              <w:top w:val="single" w:sz="6" w:space="0" w:color="auto"/>
              <w:left w:val="single" w:sz="6" w:space="0" w:color="auto"/>
            </w:tcBorders>
          </w:tcPr>
          <w:p w14:paraId="74423437" w14:textId="77777777" w:rsidR="00696197" w:rsidRPr="000C1C1B" w:rsidRDefault="00696197" w:rsidP="00696197">
            <w:pPr>
              <w:pStyle w:val="TableText0"/>
              <w:keepNext w:val="0"/>
              <w:spacing w:before="160" w:after="160"/>
              <w:jc w:val="left"/>
              <w:rPr>
                <w:lang w:val="ru-RU"/>
              </w:rPr>
            </w:pPr>
          </w:p>
        </w:tc>
        <w:tc>
          <w:tcPr>
            <w:tcW w:w="1304" w:type="dxa"/>
            <w:tcBorders>
              <w:top w:val="single" w:sz="6" w:space="0" w:color="auto"/>
              <w:left w:val="single" w:sz="6" w:space="0" w:color="auto"/>
              <w:right w:val="single" w:sz="6" w:space="0" w:color="auto"/>
            </w:tcBorders>
          </w:tcPr>
          <w:p w14:paraId="2ADA1C31" w14:textId="77777777" w:rsidR="00696197" w:rsidRPr="000C1C1B" w:rsidRDefault="00696197" w:rsidP="00696197">
            <w:pPr>
              <w:pStyle w:val="TableText0"/>
              <w:keepNext w:val="0"/>
              <w:spacing w:before="160" w:after="160"/>
              <w:jc w:val="left"/>
              <w:rPr>
                <w:lang w:val="ru-RU"/>
              </w:rPr>
            </w:pPr>
            <w:r w:rsidRPr="000C1C1B">
              <w:rPr>
                <w:lang w:val="ru-RU"/>
              </w:rPr>
              <w:t>3M36P0N</w:t>
            </w:r>
          </w:p>
        </w:tc>
      </w:tr>
      <w:tr w:rsidR="00696197" w:rsidRPr="000C1C1B" w14:paraId="3611A073" w14:textId="77777777" w:rsidTr="00696197">
        <w:tblPrEx>
          <w:jc w:val="left"/>
        </w:tblPrEx>
        <w:trPr>
          <w:cantSplit/>
        </w:trPr>
        <w:tc>
          <w:tcPr>
            <w:tcW w:w="1835" w:type="dxa"/>
            <w:gridSpan w:val="2"/>
            <w:tcBorders>
              <w:left w:val="single" w:sz="6" w:space="0" w:color="auto"/>
              <w:right w:val="single" w:sz="6" w:space="0" w:color="auto"/>
            </w:tcBorders>
          </w:tcPr>
          <w:p w14:paraId="7C68DF64" w14:textId="77777777" w:rsidR="00696197" w:rsidRPr="000C1C1B" w:rsidRDefault="00696197" w:rsidP="00696197">
            <w:pPr>
              <w:pStyle w:val="TableText0"/>
              <w:keepNext w:val="0"/>
              <w:spacing w:before="160" w:after="160"/>
              <w:jc w:val="left"/>
              <w:rPr>
                <w:lang w:val="ru-RU"/>
              </w:rPr>
            </w:pPr>
          </w:p>
        </w:tc>
        <w:tc>
          <w:tcPr>
            <w:tcW w:w="2985" w:type="dxa"/>
            <w:tcBorders>
              <w:left w:val="single" w:sz="6" w:space="0" w:color="auto"/>
              <w:right w:val="single" w:sz="6" w:space="0" w:color="auto"/>
            </w:tcBorders>
          </w:tcPr>
          <w:p w14:paraId="5E4EF830" w14:textId="77777777" w:rsidR="00696197" w:rsidRPr="000C1C1B" w:rsidRDefault="00696197" w:rsidP="00696197">
            <w:pPr>
              <w:pStyle w:val="TableText0"/>
              <w:keepNext w:val="0"/>
              <w:spacing w:before="160" w:after="160" w:line="240" w:lineRule="auto"/>
              <w:jc w:val="left"/>
              <w:rPr>
                <w:lang w:val="ru-RU"/>
              </w:rPr>
            </w:pP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b/>
                <w:lang w:val="ru-RU"/>
              </w:rPr>
              <w:instrText xml:space="preserve">  </w:instrText>
            </w:r>
            <w:r w:rsidRPr="000C1C1B">
              <w:rPr>
                <w:rFonts w:ascii="Symbol" w:hAnsi="Symbol"/>
                <w:b/>
                <w:lang w:val="ru-RU"/>
              </w:rPr>
              <w:instrText>=</w:instrText>
            </w:r>
            <w:r w:rsidRPr="000C1C1B">
              <w:rPr>
                <w:b/>
                <w:lang w:val="ru-RU"/>
              </w:rPr>
              <w:instrText xml:space="preserve">  </w:instrText>
            </w:r>
            <w:r w:rsidRPr="000C1C1B">
              <w:rPr>
                <w:lang w:val="ru-RU"/>
              </w:rPr>
              <w:instrText>1\,27 \r(\f(\f(1,</w:instrText>
            </w:r>
            <w:r w:rsidRPr="000C1C1B">
              <w:rPr>
                <w:i/>
                <w:lang w:val="ru-RU"/>
              </w:rPr>
              <w:instrText>t</w:instrText>
            </w:r>
            <w:r w:rsidRPr="000C1C1B">
              <w:rPr>
                <w:i/>
                <w:position w:val="-3"/>
                <w:sz w:val="14"/>
                <w:lang w:val="ru-RU"/>
              </w:rPr>
              <w:instrText>r</w:instrText>
            </w:r>
            <w:r w:rsidRPr="000C1C1B">
              <w:rPr>
                <w:lang w:val="ru-RU"/>
              </w:rPr>
              <w:instrText xml:space="preserve">)  </w:instrText>
            </w:r>
            <w:r w:rsidRPr="000C1C1B">
              <w:rPr>
                <w:rFonts w:ascii="Symbol" w:hAnsi="Symbol"/>
                <w:lang w:val="ru-RU"/>
              </w:rPr>
              <w:instrText>+</w:instrText>
            </w:r>
            <w:r w:rsidRPr="000C1C1B">
              <w:rPr>
                <w:lang w:val="ru-RU"/>
              </w:rPr>
              <w:instrText xml:space="preserve">   \f(1,</w:instrText>
            </w:r>
            <w:r w:rsidRPr="000C1C1B">
              <w:rPr>
                <w:i/>
                <w:lang w:val="ru-RU"/>
              </w:rPr>
              <w:instrText>t</w:instrText>
            </w:r>
            <w:r w:rsidRPr="000C1C1B">
              <w:rPr>
                <w:i/>
                <w:position w:val="-3"/>
                <w:sz w:val="14"/>
                <w:lang w:val="ru-RU"/>
              </w:rPr>
              <w:instrText>f</w:instrText>
            </w:r>
            <w:r w:rsidRPr="000C1C1B">
              <w:rPr>
                <w:lang w:val="ru-RU"/>
              </w:rPr>
              <w:instrText>\s\do4()),</w:instrText>
            </w:r>
            <w:r w:rsidRPr="000C1C1B">
              <w:rPr>
                <w:i/>
                <w:lang w:val="ru-RU"/>
              </w:rPr>
              <w:instrText>t</w:instrText>
            </w:r>
            <w:r w:rsidRPr="000C1C1B">
              <w:rPr>
                <w:lang w:val="ru-RU"/>
              </w:rPr>
              <w:instrText>))</w:instrText>
            </w:r>
            <w:r w:rsidRPr="000C1C1B">
              <w:rPr>
                <w:lang w:val="ru-RU"/>
              </w:rPr>
              <w:fldChar w:fldCharType="end"/>
            </w:r>
          </w:p>
        </w:tc>
        <w:tc>
          <w:tcPr>
            <w:tcW w:w="3402" w:type="dxa"/>
            <w:tcBorders>
              <w:left w:val="single" w:sz="6" w:space="0" w:color="auto"/>
            </w:tcBorders>
          </w:tcPr>
          <w:p w14:paraId="169422D4" w14:textId="77777777" w:rsidR="00696197" w:rsidRPr="000C1C1B" w:rsidRDefault="00696197" w:rsidP="00696197">
            <w:pPr>
              <w:pStyle w:val="TableText0"/>
              <w:keepNext w:val="0"/>
              <w:spacing w:before="160" w:after="0"/>
              <w:jc w:val="left"/>
              <w:rPr>
                <w:lang w:val="ru-RU"/>
              </w:rPr>
            </w:pPr>
            <w:r w:rsidRPr="000C1C1B">
              <w:rPr>
                <w:i/>
                <w:lang w:val="ru-RU"/>
              </w:rPr>
              <w:t>t</w:t>
            </w:r>
            <w:r w:rsidRPr="000C1C1B">
              <w:rPr>
                <w:lang w:val="ru-RU"/>
              </w:rPr>
              <w:t xml:space="preserve">   </w:t>
            </w:r>
            <w:r w:rsidRPr="000C1C1B">
              <w:rPr>
                <w:rFonts w:ascii="Symbol" w:hAnsi="Symbol"/>
                <w:lang w:val="ru-RU"/>
              </w:rPr>
              <w:t></w:t>
            </w:r>
            <w:r w:rsidRPr="000C1C1B">
              <w:rPr>
                <w:lang w:val="ru-RU"/>
              </w:rPr>
              <w:t xml:space="preserve">  3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c</w:t>
            </w:r>
          </w:p>
          <w:p w14:paraId="4C08ED3E" w14:textId="77777777" w:rsidR="00696197" w:rsidRPr="000C1C1B" w:rsidRDefault="00696197" w:rsidP="00696197">
            <w:pPr>
              <w:pStyle w:val="TableText0"/>
              <w:keepNext w:val="0"/>
              <w:spacing w:before="160" w:after="0"/>
              <w:jc w:val="left"/>
              <w:rPr>
                <w:lang w:val="ru-RU"/>
              </w:rPr>
            </w:pPr>
            <w:r w:rsidRPr="000C1C1B">
              <w:rPr>
                <w:i/>
                <w:lang w:val="ru-RU"/>
              </w:rPr>
              <w:t>t</w:t>
            </w:r>
            <w:r w:rsidRPr="000C1C1B">
              <w:rPr>
                <w:i/>
                <w:position w:val="-3"/>
                <w:sz w:val="14"/>
                <w:lang w:val="ru-RU"/>
              </w:rPr>
              <w:t>r</w:t>
            </w:r>
            <w:r w:rsidRPr="000C1C1B">
              <w:rPr>
                <w:lang w:val="ru-RU"/>
              </w:rPr>
              <w:t xml:space="preserve">  </w:t>
            </w:r>
            <w:r w:rsidRPr="000C1C1B">
              <w:rPr>
                <w:rFonts w:ascii="Symbol" w:hAnsi="Symbol"/>
                <w:lang w:val="ru-RU"/>
              </w:rPr>
              <w:t></w:t>
            </w:r>
            <w:r w:rsidRPr="000C1C1B">
              <w:rPr>
                <w:lang w:val="ru-RU"/>
              </w:rPr>
              <w:t xml:space="preserve">  0,06675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c</w:t>
            </w:r>
          </w:p>
          <w:p w14:paraId="0D822F48" w14:textId="77777777" w:rsidR="00696197" w:rsidRPr="000C1C1B" w:rsidRDefault="00696197" w:rsidP="00696197">
            <w:pPr>
              <w:pStyle w:val="TableText0"/>
              <w:keepNext w:val="0"/>
              <w:spacing w:before="160" w:after="160"/>
              <w:jc w:val="left"/>
              <w:rPr>
                <w:lang w:val="ru-RU"/>
              </w:rPr>
            </w:pPr>
            <w:r w:rsidRPr="000C1C1B">
              <w:rPr>
                <w:i/>
                <w:lang w:val="ru-RU"/>
              </w:rPr>
              <w:t>t</w:t>
            </w:r>
            <w:r w:rsidRPr="000C1C1B">
              <w:rPr>
                <w:i/>
                <w:position w:val="-3"/>
                <w:sz w:val="14"/>
                <w:lang w:val="ru-RU"/>
              </w:rPr>
              <w:t>f</w:t>
            </w:r>
            <w:r w:rsidRPr="000C1C1B">
              <w:rPr>
                <w:lang w:val="ru-RU"/>
              </w:rPr>
              <w:t xml:space="preserve">  </w:t>
            </w:r>
            <w:r w:rsidRPr="000C1C1B">
              <w:rPr>
                <w:rFonts w:ascii="Symbol" w:hAnsi="Symbol"/>
                <w:lang w:val="ru-RU"/>
              </w:rPr>
              <w:t></w:t>
            </w:r>
            <w:r w:rsidRPr="000C1C1B">
              <w:rPr>
                <w:lang w:val="ru-RU"/>
              </w:rPr>
              <w:t xml:space="preserve">  0,167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c</w:t>
            </w:r>
          </w:p>
        </w:tc>
        <w:tc>
          <w:tcPr>
            <w:tcW w:w="1304" w:type="dxa"/>
            <w:tcBorders>
              <w:left w:val="single" w:sz="6" w:space="0" w:color="auto"/>
              <w:right w:val="single" w:sz="6" w:space="0" w:color="auto"/>
            </w:tcBorders>
          </w:tcPr>
          <w:p w14:paraId="565C82C5" w14:textId="77777777" w:rsidR="00696197" w:rsidRPr="000C1C1B" w:rsidRDefault="00696197" w:rsidP="00696197">
            <w:pPr>
              <w:pStyle w:val="TableText0"/>
              <w:keepNext w:val="0"/>
              <w:spacing w:before="160" w:after="160"/>
              <w:jc w:val="left"/>
              <w:rPr>
                <w:lang w:val="ru-RU"/>
              </w:rPr>
            </w:pPr>
          </w:p>
        </w:tc>
      </w:tr>
      <w:tr w:rsidR="00696197" w:rsidRPr="000C1C1B" w14:paraId="1A8BEB7E" w14:textId="77777777" w:rsidTr="00696197">
        <w:tblPrEx>
          <w:jc w:val="left"/>
        </w:tblPrEx>
        <w:trPr>
          <w:cantSplit/>
        </w:trPr>
        <w:tc>
          <w:tcPr>
            <w:tcW w:w="1835" w:type="dxa"/>
            <w:gridSpan w:val="2"/>
            <w:tcBorders>
              <w:left w:val="single" w:sz="6" w:space="0" w:color="auto"/>
              <w:right w:val="single" w:sz="6" w:space="0" w:color="auto"/>
            </w:tcBorders>
          </w:tcPr>
          <w:p w14:paraId="5D45304C" w14:textId="77777777" w:rsidR="00696197" w:rsidRPr="000C1C1B" w:rsidRDefault="00696197" w:rsidP="00696197">
            <w:pPr>
              <w:pStyle w:val="TableText0"/>
              <w:keepNext w:val="0"/>
              <w:spacing w:before="160" w:after="160"/>
              <w:jc w:val="left"/>
              <w:rPr>
                <w:lang w:val="ru-RU"/>
              </w:rPr>
            </w:pPr>
          </w:p>
        </w:tc>
        <w:tc>
          <w:tcPr>
            <w:tcW w:w="2985" w:type="dxa"/>
            <w:tcBorders>
              <w:left w:val="single" w:sz="6" w:space="0" w:color="auto"/>
              <w:bottom w:val="single" w:sz="6" w:space="0" w:color="auto"/>
              <w:right w:val="single" w:sz="6" w:space="0" w:color="auto"/>
            </w:tcBorders>
          </w:tcPr>
          <w:p w14:paraId="425AA941" w14:textId="77777777" w:rsidR="00696197" w:rsidRPr="000C1C1B" w:rsidRDefault="00696197" w:rsidP="00696197">
            <w:pPr>
              <w:pStyle w:val="TableText0"/>
              <w:keepNext w:val="0"/>
              <w:spacing w:before="160" w:after="160" w:line="240" w:lineRule="auto"/>
              <w:jc w:val="left"/>
              <w:rPr>
                <w:lang w:val="ru-RU"/>
              </w:rPr>
            </w:pPr>
            <w:r w:rsidRPr="000C1C1B">
              <w:rPr>
                <w:lang w:val="ru-RU"/>
              </w:rPr>
              <w:t>в точках на 20 дБ ниже пикового значения огибающей спектра несимметричного трапециевидного импульса</w:t>
            </w:r>
          </w:p>
        </w:tc>
        <w:tc>
          <w:tcPr>
            <w:tcW w:w="3402" w:type="dxa"/>
            <w:tcBorders>
              <w:left w:val="single" w:sz="6" w:space="0" w:color="auto"/>
              <w:bottom w:val="single" w:sz="6" w:space="0" w:color="auto"/>
            </w:tcBorders>
          </w:tcPr>
          <w:p w14:paraId="2B1BEDB1" w14:textId="77777777" w:rsidR="00696197" w:rsidRPr="000C1C1B" w:rsidRDefault="00696197" w:rsidP="00696197">
            <w:pPr>
              <w:pStyle w:val="TableText0"/>
              <w:keepNext w:val="0"/>
              <w:spacing w:before="160" w:after="160"/>
              <w:jc w:val="left"/>
              <w:rPr>
                <w:lang w:val="ru-RU"/>
              </w:rPr>
            </w:pPr>
            <w:r w:rsidRPr="000C1C1B">
              <w:rPr>
                <w:lang w:val="ru-RU"/>
              </w:rPr>
              <w:t xml:space="preserve">Ширина полосы:  3,36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Гц</w:t>
            </w:r>
          </w:p>
        </w:tc>
        <w:tc>
          <w:tcPr>
            <w:tcW w:w="1304" w:type="dxa"/>
            <w:tcBorders>
              <w:left w:val="single" w:sz="6" w:space="0" w:color="auto"/>
              <w:bottom w:val="single" w:sz="6" w:space="0" w:color="auto"/>
              <w:right w:val="single" w:sz="6" w:space="0" w:color="auto"/>
            </w:tcBorders>
          </w:tcPr>
          <w:p w14:paraId="697A794A" w14:textId="77777777" w:rsidR="00696197" w:rsidRPr="000C1C1B" w:rsidRDefault="00696197" w:rsidP="00696197">
            <w:pPr>
              <w:pStyle w:val="TableText0"/>
              <w:keepNext w:val="0"/>
              <w:spacing w:before="160" w:after="160"/>
              <w:jc w:val="left"/>
              <w:rPr>
                <w:lang w:val="ru-RU"/>
              </w:rPr>
            </w:pPr>
          </w:p>
        </w:tc>
      </w:tr>
      <w:tr w:rsidR="00696197" w:rsidRPr="000C1C1B" w14:paraId="11139D13" w14:textId="77777777" w:rsidTr="00696197">
        <w:tblPrEx>
          <w:jc w:val="left"/>
        </w:tblPrEx>
        <w:trPr>
          <w:cantSplit/>
        </w:trPr>
        <w:tc>
          <w:tcPr>
            <w:tcW w:w="1835" w:type="dxa"/>
            <w:gridSpan w:val="2"/>
            <w:tcBorders>
              <w:left w:val="single" w:sz="6" w:space="0" w:color="auto"/>
              <w:right w:val="single" w:sz="6" w:space="0" w:color="auto"/>
            </w:tcBorders>
          </w:tcPr>
          <w:p w14:paraId="04D611ED" w14:textId="77777777" w:rsidR="00696197" w:rsidRPr="000C1C1B" w:rsidRDefault="00696197" w:rsidP="00696197">
            <w:pPr>
              <w:pStyle w:val="TableText0"/>
              <w:keepNext w:val="0"/>
              <w:spacing w:before="160" w:after="160"/>
              <w:jc w:val="left"/>
              <w:rPr>
                <w:lang w:val="ru-RU"/>
              </w:rPr>
            </w:pPr>
          </w:p>
        </w:tc>
        <w:tc>
          <w:tcPr>
            <w:tcW w:w="2985" w:type="dxa"/>
            <w:tcBorders>
              <w:top w:val="single" w:sz="6" w:space="0" w:color="auto"/>
              <w:left w:val="single" w:sz="6" w:space="0" w:color="auto"/>
              <w:right w:val="single" w:sz="6" w:space="0" w:color="auto"/>
            </w:tcBorders>
          </w:tcPr>
          <w:p w14:paraId="237A59B6" w14:textId="77777777" w:rsidR="00696197" w:rsidRPr="000C1C1B" w:rsidRDefault="00696197" w:rsidP="00696197">
            <w:pPr>
              <w:pStyle w:val="TableText0"/>
              <w:keepNext w:val="0"/>
              <w:spacing w:before="160" w:after="160" w:line="240" w:lineRule="auto"/>
              <w:jc w:val="center"/>
              <w:rPr>
                <w:lang w:val="ru-RU"/>
              </w:rPr>
            </w:pPr>
            <w:r w:rsidRPr="000C1C1B">
              <w:rPr>
                <w:lang w:val="ru-RU"/>
              </w:rPr>
              <w:t>Случай 3:</w:t>
            </w:r>
          </w:p>
        </w:tc>
        <w:tc>
          <w:tcPr>
            <w:tcW w:w="3402" w:type="dxa"/>
            <w:tcBorders>
              <w:top w:val="single" w:sz="6" w:space="0" w:color="auto"/>
              <w:left w:val="single" w:sz="6" w:space="0" w:color="auto"/>
            </w:tcBorders>
          </w:tcPr>
          <w:p w14:paraId="27D05FD4" w14:textId="77777777" w:rsidR="00696197" w:rsidRPr="000C1C1B" w:rsidRDefault="00696197" w:rsidP="00696197">
            <w:pPr>
              <w:pStyle w:val="TableText0"/>
              <w:keepNext w:val="0"/>
              <w:spacing w:before="160" w:after="160"/>
              <w:jc w:val="left"/>
              <w:rPr>
                <w:lang w:val="ru-RU"/>
              </w:rPr>
            </w:pPr>
          </w:p>
        </w:tc>
        <w:tc>
          <w:tcPr>
            <w:tcW w:w="1304" w:type="dxa"/>
            <w:tcBorders>
              <w:top w:val="single" w:sz="6" w:space="0" w:color="auto"/>
              <w:left w:val="single" w:sz="6" w:space="0" w:color="auto"/>
              <w:right w:val="single" w:sz="6" w:space="0" w:color="auto"/>
            </w:tcBorders>
          </w:tcPr>
          <w:p w14:paraId="7FF91124" w14:textId="77777777" w:rsidR="00696197" w:rsidRPr="000C1C1B" w:rsidRDefault="00696197" w:rsidP="00696197">
            <w:pPr>
              <w:pStyle w:val="TableText0"/>
              <w:keepNext w:val="0"/>
              <w:spacing w:before="160" w:after="160"/>
              <w:jc w:val="left"/>
              <w:rPr>
                <w:lang w:val="ru-RU"/>
              </w:rPr>
            </w:pPr>
            <w:r w:rsidRPr="000C1C1B">
              <w:rPr>
                <w:lang w:val="ru-RU"/>
              </w:rPr>
              <w:t>4M50P0N</w:t>
            </w:r>
          </w:p>
        </w:tc>
      </w:tr>
      <w:tr w:rsidR="00696197" w:rsidRPr="000C1C1B" w14:paraId="21112A6D" w14:textId="77777777" w:rsidTr="00696197">
        <w:tblPrEx>
          <w:jc w:val="left"/>
        </w:tblPrEx>
        <w:trPr>
          <w:cantSplit/>
        </w:trPr>
        <w:tc>
          <w:tcPr>
            <w:tcW w:w="1835" w:type="dxa"/>
            <w:gridSpan w:val="2"/>
            <w:tcBorders>
              <w:left w:val="single" w:sz="6" w:space="0" w:color="auto"/>
              <w:right w:val="single" w:sz="6" w:space="0" w:color="auto"/>
            </w:tcBorders>
          </w:tcPr>
          <w:p w14:paraId="387D9348" w14:textId="77777777" w:rsidR="00696197" w:rsidRPr="000C1C1B" w:rsidRDefault="00696197" w:rsidP="00696197">
            <w:pPr>
              <w:pStyle w:val="TableText0"/>
              <w:keepNext w:val="0"/>
              <w:spacing w:before="160" w:after="160"/>
              <w:jc w:val="left"/>
              <w:rPr>
                <w:lang w:val="ru-RU"/>
              </w:rPr>
            </w:pPr>
          </w:p>
        </w:tc>
        <w:tc>
          <w:tcPr>
            <w:tcW w:w="2985" w:type="dxa"/>
            <w:tcBorders>
              <w:left w:val="single" w:sz="6" w:space="0" w:color="auto"/>
              <w:right w:val="single" w:sz="6" w:space="0" w:color="auto"/>
            </w:tcBorders>
          </w:tcPr>
          <w:p w14:paraId="4487FF88" w14:textId="77777777" w:rsidR="00696197" w:rsidRPr="000C1C1B" w:rsidRDefault="00696197" w:rsidP="00696197">
            <w:pPr>
              <w:pStyle w:val="TableText0"/>
              <w:keepNext w:val="0"/>
              <w:spacing w:before="160" w:after="160" w:line="240" w:lineRule="auto"/>
              <w:jc w:val="left"/>
              <w:rPr>
                <w:lang w:val="ru-RU"/>
              </w:rPr>
            </w:pP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b/>
                <w:lang w:val="ru-RU"/>
              </w:rPr>
              <w:instrText xml:space="preserve">  </w:instrText>
            </w:r>
            <w:r w:rsidRPr="000C1C1B">
              <w:rPr>
                <w:rFonts w:ascii="Symbol" w:hAnsi="Symbol"/>
                <w:b/>
                <w:lang w:val="ru-RU"/>
              </w:rPr>
              <w:instrText>=</w:instrText>
            </w:r>
            <w:r w:rsidRPr="000C1C1B">
              <w:rPr>
                <w:b/>
                <w:lang w:val="ru-RU"/>
              </w:rPr>
              <w:instrText xml:space="preserve">  </w:instrText>
            </w:r>
            <w:r w:rsidRPr="000C1C1B">
              <w:rPr>
                <w:lang w:val="ru-RU"/>
              </w:rPr>
              <w:instrText>\f(6\,36,</w:instrText>
            </w:r>
            <w:r w:rsidRPr="000C1C1B">
              <w:rPr>
                <w:i/>
                <w:lang w:val="ru-RU"/>
              </w:rPr>
              <w:instrText>t</w:instrText>
            </w:r>
            <w:r w:rsidRPr="000C1C1B">
              <w:rPr>
                <w:lang w:val="ru-RU"/>
              </w:rPr>
              <w:instrText>)</w:instrText>
            </w:r>
            <w:r w:rsidRPr="000C1C1B">
              <w:rPr>
                <w:lang w:val="ru-RU"/>
              </w:rPr>
              <w:fldChar w:fldCharType="end"/>
            </w:r>
            <w:r w:rsidRPr="000C1C1B">
              <w:rPr>
                <w:lang w:val="ru-RU"/>
              </w:rPr>
              <w:t xml:space="preserve">      </w:t>
            </w:r>
            <w:r w:rsidRPr="000C1C1B">
              <w:rPr>
                <w:color w:val="000000"/>
                <w:lang w:val="ru-RU"/>
              </w:rPr>
              <w:t>Гц</w:t>
            </w:r>
          </w:p>
        </w:tc>
        <w:tc>
          <w:tcPr>
            <w:tcW w:w="3402" w:type="dxa"/>
            <w:tcBorders>
              <w:left w:val="single" w:sz="6" w:space="0" w:color="auto"/>
            </w:tcBorders>
          </w:tcPr>
          <w:p w14:paraId="3062DE19" w14:textId="77777777" w:rsidR="00696197" w:rsidRPr="000C1C1B" w:rsidRDefault="00696197" w:rsidP="00696197">
            <w:pPr>
              <w:pStyle w:val="TableText0"/>
              <w:keepNext w:val="0"/>
              <w:spacing w:before="160" w:after="0"/>
              <w:jc w:val="left"/>
              <w:rPr>
                <w:lang w:val="ru-RU"/>
              </w:rPr>
            </w:pPr>
            <w:r w:rsidRPr="000C1C1B">
              <w:rPr>
                <w:i/>
                <w:lang w:val="ru-RU"/>
              </w:rPr>
              <w:t>t</w:t>
            </w:r>
            <w:r w:rsidRPr="000C1C1B">
              <w:rPr>
                <w:lang w:val="ru-RU"/>
              </w:rPr>
              <w:t xml:space="preserve">    </w:t>
            </w:r>
            <w:r w:rsidRPr="000C1C1B">
              <w:rPr>
                <w:rFonts w:ascii="Symbol" w:hAnsi="Symbol"/>
                <w:lang w:val="ru-RU"/>
              </w:rPr>
              <w:t></w:t>
            </w:r>
            <w:r w:rsidRPr="000C1C1B">
              <w:rPr>
                <w:lang w:val="ru-RU"/>
              </w:rPr>
              <w:t xml:space="preserve">  1,41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c</w:t>
            </w:r>
          </w:p>
          <w:p w14:paraId="5BEF28D1" w14:textId="77777777" w:rsidR="00696197" w:rsidRPr="000C1C1B" w:rsidRDefault="00696197" w:rsidP="00696197">
            <w:pPr>
              <w:pStyle w:val="TableText0"/>
              <w:keepNext w:val="0"/>
              <w:spacing w:before="160" w:after="160"/>
              <w:jc w:val="left"/>
              <w:rPr>
                <w:i/>
                <w:lang w:val="ru-RU"/>
              </w:rPr>
            </w:pPr>
            <w:r w:rsidRPr="000C1C1B">
              <w:rPr>
                <w:i/>
                <w:lang w:val="ru-RU"/>
              </w:rPr>
              <w:t>B</w:t>
            </w:r>
            <w:r w:rsidRPr="000C1C1B">
              <w:rPr>
                <w:i/>
                <w:position w:val="-3"/>
                <w:sz w:val="14"/>
                <w:lang w:val="ru-RU"/>
              </w:rPr>
              <w:t>n</w:t>
            </w:r>
            <w:r w:rsidRPr="000C1C1B">
              <w:rPr>
                <w:lang w:val="ru-RU"/>
              </w:rPr>
              <w:t xml:space="preserve">  </w:t>
            </w:r>
            <w:r w:rsidRPr="000C1C1B">
              <w:rPr>
                <w:rFonts w:ascii="Symbol" w:hAnsi="Symbol"/>
                <w:lang w:val="ru-RU"/>
              </w:rPr>
              <w:t></w:t>
            </w:r>
            <w:r w:rsidRPr="000C1C1B">
              <w:rPr>
                <w:lang w:val="ru-RU"/>
              </w:rPr>
              <w:t xml:space="preserve">  4,5  </w:t>
            </w:r>
            <w:r w:rsidRPr="000C1C1B">
              <w:rPr>
                <w:rFonts w:ascii="Symbol" w:hAnsi="Symbol"/>
                <w:lang w:val="ru-RU"/>
              </w:rPr>
              <w:t></w:t>
            </w:r>
            <w:r w:rsidRPr="000C1C1B">
              <w:rPr>
                <w:lang w:val="ru-RU"/>
              </w:rPr>
              <w:t xml:space="preserve">  10</w:t>
            </w:r>
            <w:r w:rsidRPr="000C1C1B">
              <w:rPr>
                <w:position w:val="6"/>
                <w:sz w:val="14"/>
                <w:lang w:val="ru-RU"/>
              </w:rPr>
              <w:t>6</w:t>
            </w:r>
            <w:r w:rsidRPr="000C1C1B">
              <w:rPr>
                <w:lang w:val="ru-RU"/>
              </w:rPr>
              <w:t xml:space="preserve"> Гц</w:t>
            </w:r>
          </w:p>
        </w:tc>
        <w:tc>
          <w:tcPr>
            <w:tcW w:w="1304" w:type="dxa"/>
            <w:tcBorders>
              <w:left w:val="single" w:sz="6" w:space="0" w:color="auto"/>
              <w:right w:val="single" w:sz="6" w:space="0" w:color="auto"/>
            </w:tcBorders>
          </w:tcPr>
          <w:p w14:paraId="00FDBB90" w14:textId="77777777" w:rsidR="00696197" w:rsidRPr="000C1C1B" w:rsidRDefault="00696197" w:rsidP="00696197">
            <w:pPr>
              <w:pStyle w:val="TableText0"/>
              <w:keepNext w:val="0"/>
              <w:spacing w:before="160" w:after="160"/>
              <w:jc w:val="left"/>
              <w:rPr>
                <w:lang w:val="ru-RU"/>
              </w:rPr>
            </w:pPr>
          </w:p>
        </w:tc>
      </w:tr>
      <w:tr w:rsidR="00696197" w:rsidRPr="000C1C1B" w14:paraId="362E6D83" w14:textId="77777777" w:rsidTr="00696197">
        <w:tblPrEx>
          <w:jc w:val="left"/>
        </w:tblPrEx>
        <w:trPr>
          <w:cantSplit/>
        </w:trPr>
        <w:tc>
          <w:tcPr>
            <w:tcW w:w="1835" w:type="dxa"/>
            <w:gridSpan w:val="2"/>
            <w:tcBorders>
              <w:left w:val="single" w:sz="6" w:space="0" w:color="auto"/>
              <w:bottom w:val="single" w:sz="6" w:space="0" w:color="auto"/>
              <w:right w:val="single" w:sz="6" w:space="0" w:color="auto"/>
            </w:tcBorders>
          </w:tcPr>
          <w:p w14:paraId="2A956A65" w14:textId="77777777" w:rsidR="00696197" w:rsidRPr="000C1C1B" w:rsidRDefault="00696197" w:rsidP="00696197">
            <w:pPr>
              <w:pStyle w:val="TableText0"/>
              <w:keepNext w:val="0"/>
              <w:spacing w:before="160" w:after="160"/>
              <w:jc w:val="left"/>
              <w:rPr>
                <w:lang w:val="ru-RU"/>
              </w:rPr>
            </w:pPr>
          </w:p>
        </w:tc>
        <w:tc>
          <w:tcPr>
            <w:tcW w:w="2985" w:type="dxa"/>
            <w:tcBorders>
              <w:left w:val="single" w:sz="6" w:space="0" w:color="auto"/>
              <w:bottom w:val="single" w:sz="6" w:space="0" w:color="auto"/>
              <w:right w:val="single" w:sz="6" w:space="0" w:color="auto"/>
            </w:tcBorders>
          </w:tcPr>
          <w:p w14:paraId="411F7F05" w14:textId="77777777" w:rsidR="00696197" w:rsidRPr="000C1C1B" w:rsidRDefault="00696197" w:rsidP="00696197">
            <w:pPr>
              <w:pStyle w:val="TableText0"/>
              <w:keepNext w:val="0"/>
              <w:spacing w:before="160" w:after="160" w:line="240" w:lineRule="auto"/>
              <w:jc w:val="left"/>
              <w:rPr>
                <w:lang w:val="ru-RU"/>
              </w:rPr>
            </w:pPr>
            <w:r w:rsidRPr="000C1C1B">
              <w:rPr>
                <w:lang w:val="ru-RU"/>
              </w:rPr>
              <w:t>в точках на 20 дБ ниже пикового значения огибающей спектра прямоугольного (идеального) импульса</w:t>
            </w:r>
          </w:p>
        </w:tc>
        <w:tc>
          <w:tcPr>
            <w:tcW w:w="3402" w:type="dxa"/>
            <w:tcBorders>
              <w:left w:val="single" w:sz="6" w:space="0" w:color="auto"/>
              <w:bottom w:val="single" w:sz="6" w:space="0" w:color="auto"/>
            </w:tcBorders>
          </w:tcPr>
          <w:p w14:paraId="7058A83C" w14:textId="77777777" w:rsidR="00696197" w:rsidRPr="000C1C1B" w:rsidRDefault="00696197" w:rsidP="00696197">
            <w:pPr>
              <w:pStyle w:val="Equation"/>
              <w:spacing w:before="160" w:after="160" w:line="199" w:lineRule="exact"/>
              <w:rPr>
                <w:sz w:val="18"/>
                <w:lang w:val="ru-RU"/>
              </w:rPr>
            </w:pPr>
          </w:p>
        </w:tc>
        <w:tc>
          <w:tcPr>
            <w:tcW w:w="1304" w:type="dxa"/>
            <w:tcBorders>
              <w:left w:val="single" w:sz="6" w:space="0" w:color="auto"/>
              <w:bottom w:val="single" w:sz="6" w:space="0" w:color="auto"/>
              <w:right w:val="single" w:sz="6" w:space="0" w:color="auto"/>
            </w:tcBorders>
          </w:tcPr>
          <w:p w14:paraId="143AFDFC" w14:textId="77777777" w:rsidR="00696197" w:rsidRPr="000C1C1B" w:rsidRDefault="00696197" w:rsidP="00696197">
            <w:pPr>
              <w:pStyle w:val="TableText0"/>
              <w:keepNext w:val="0"/>
              <w:spacing w:before="160" w:after="160"/>
              <w:jc w:val="center"/>
              <w:rPr>
                <w:lang w:val="ru-RU"/>
              </w:rPr>
            </w:pPr>
          </w:p>
        </w:tc>
      </w:tr>
    </w:tbl>
    <w:p w14:paraId="73B56A62" w14:textId="77777777" w:rsidR="00027ECC" w:rsidRPr="000C1C1B" w:rsidRDefault="00027ECC" w:rsidP="00027ECC">
      <w:pPr>
        <w:pStyle w:val="Tablefin"/>
        <w:rPr>
          <w:lang w:val="ru-RU"/>
        </w:rPr>
      </w:pPr>
    </w:p>
    <w:p w14:paraId="1F61F3B4" w14:textId="6DF14F10" w:rsidR="00400B68" w:rsidRPr="000C1C1B" w:rsidRDefault="006A3A7C" w:rsidP="00027ECC">
      <w:pPr>
        <w:rPr>
          <w:lang w:val="ru-RU"/>
        </w:rPr>
      </w:pPr>
      <w:r w:rsidRPr="000C1C1B">
        <w:rPr>
          <w:lang w:val="ru-RU"/>
        </w:rPr>
        <w:t>Метод</w:t>
      </w:r>
      <w:r w:rsidR="00400B68" w:rsidRPr="000C1C1B">
        <w:rPr>
          <w:lang w:val="ru-RU"/>
        </w:rPr>
        <w:t>, используемый для определения необходимой ширины полосы для немодулированных импульсов</w:t>
      </w:r>
      <w:r w:rsidRPr="000C1C1B">
        <w:rPr>
          <w:lang w:val="ru-RU"/>
        </w:rPr>
        <w:t>, описан в Приложении 2</w:t>
      </w:r>
      <w:r w:rsidR="00400B68" w:rsidRPr="000C1C1B">
        <w:rPr>
          <w:lang w:val="ru-RU"/>
        </w:rPr>
        <w:t>.</w:t>
      </w:r>
    </w:p>
    <w:p w14:paraId="6D2331F6" w14:textId="5E8FA56B" w:rsidR="00027ECC" w:rsidRPr="000C1C1B" w:rsidRDefault="00027ECC" w:rsidP="00027ECC">
      <w:pPr>
        <w:pStyle w:val="Heading1"/>
        <w:rPr>
          <w:lang w:val="ru-RU"/>
        </w:rPr>
      </w:pPr>
      <w:r w:rsidRPr="000C1C1B">
        <w:rPr>
          <w:lang w:val="ru-RU"/>
        </w:rPr>
        <w:lastRenderedPageBreak/>
        <w:t>3</w:t>
      </w:r>
      <w:r w:rsidRPr="000C1C1B">
        <w:rPr>
          <w:lang w:val="ru-RU"/>
        </w:rPr>
        <w:tab/>
      </w:r>
      <w:r w:rsidR="00400B68" w:rsidRPr="000C1C1B">
        <w:rPr>
          <w:lang w:val="ru-RU"/>
        </w:rPr>
        <w:t>Цифровая модуляция</w:t>
      </w:r>
    </w:p>
    <w:p w14:paraId="44B99A1D" w14:textId="38D09618" w:rsidR="00960533" w:rsidRPr="000C1C1B" w:rsidRDefault="00960533" w:rsidP="00027ECC">
      <w:pPr>
        <w:rPr>
          <w:lang w:val="ru-RU"/>
        </w:rPr>
      </w:pPr>
      <w:r w:rsidRPr="000C1C1B">
        <w:rPr>
          <w:lang w:val="ru-RU"/>
        </w:rPr>
        <w:t xml:space="preserve">Необходимая ширина полосы и примеры значений </w:t>
      </w:r>
      <w:r w:rsidRPr="000C1C1B">
        <w:rPr>
          <w:i/>
          <w:iCs/>
          <w:lang w:val="ru-RU"/>
        </w:rPr>
        <w:t>K</w:t>
      </w:r>
      <w:r w:rsidRPr="000C1C1B">
        <w:rPr>
          <w:lang w:val="ru-RU"/>
        </w:rPr>
        <w:t xml:space="preserve"> для нескольких видов цифровой модуляции приведены в </w:t>
      </w:r>
      <w:r w:rsidR="00CB430C" w:rsidRPr="000C1C1B">
        <w:rPr>
          <w:lang w:val="ru-RU"/>
        </w:rPr>
        <w:t xml:space="preserve">таблице </w:t>
      </w:r>
      <w:r w:rsidRPr="000C1C1B">
        <w:rPr>
          <w:lang w:val="ru-RU"/>
        </w:rPr>
        <w:t>2.</w:t>
      </w:r>
    </w:p>
    <w:p w14:paraId="316A1E09" w14:textId="4BCA9E50" w:rsidR="00960533" w:rsidRPr="000C1C1B" w:rsidRDefault="009F145A" w:rsidP="00027ECC">
      <w:pPr>
        <w:rPr>
          <w:lang w:val="ru-RU"/>
        </w:rPr>
      </w:pPr>
      <w:r w:rsidRPr="000C1C1B">
        <w:rPr>
          <w:lang w:val="ru-RU"/>
        </w:rPr>
        <w:t>Методы</w:t>
      </w:r>
      <w:r w:rsidR="00960533" w:rsidRPr="000C1C1B">
        <w:rPr>
          <w:lang w:val="ru-RU"/>
        </w:rPr>
        <w:t>, используемые для определения необходимой ширины полосы для цифровой модуляции</w:t>
      </w:r>
      <w:r w:rsidRPr="000C1C1B">
        <w:rPr>
          <w:lang w:val="ru-RU"/>
        </w:rPr>
        <w:t>, описаны в Приложении 3</w:t>
      </w:r>
      <w:r w:rsidR="00960533" w:rsidRPr="000C1C1B">
        <w:rPr>
          <w:lang w:val="ru-RU"/>
        </w:rPr>
        <w:t>.</w:t>
      </w:r>
    </w:p>
    <w:p w14:paraId="7936458A" w14:textId="574D88CE" w:rsidR="00027ECC" w:rsidRPr="000C1C1B" w:rsidRDefault="00027ECC">
      <w:pPr>
        <w:tabs>
          <w:tab w:val="clear" w:pos="794"/>
          <w:tab w:val="clear" w:pos="1191"/>
          <w:tab w:val="clear" w:pos="1588"/>
          <w:tab w:val="clear" w:pos="1985"/>
        </w:tabs>
        <w:overflowPunct/>
        <w:autoSpaceDE/>
        <w:autoSpaceDN/>
        <w:adjustRightInd/>
        <w:spacing w:before="0"/>
        <w:jc w:val="left"/>
        <w:textAlignment w:val="auto"/>
        <w:rPr>
          <w:lang w:val="ru-RU"/>
        </w:rPr>
      </w:pPr>
    </w:p>
    <w:p w14:paraId="7130252A" w14:textId="461167D9" w:rsidR="00027ECC" w:rsidRPr="000C1C1B" w:rsidRDefault="00027ECC" w:rsidP="00027ECC">
      <w:pPr>
        <w:pStyle w:val="TableNo"/>
        <w:keepNext w:val="0"/>
        <w:rPr>
          <w:lang w:val="ru-RU"/>
        </w:rPr>
      </w:pPr>
      <w:r w:rsidRPr="000C1C1B">
        <w:rPr>
          <w:lang w:val="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268"/>
        <w:gridCol w:w="1593"/>
        <w:gridCol w:w="1871"/>
      </w:tblGrid>
      <w:tr w:rsidR="00027ECC" w:rsidRPr="000C1C1B" w14:paraId="50550E0E" w14:textId="77777777" w:rsidTr="00C56D7A">
        <w:trPr>
          <w:cantSplit/>
          <w:jc w:val="center"/>
        </w:trPr>
        <w:tc>
          <w:tcPr>
            <w:tcW w:w="3681" w:type="dxa"/>
          </w:tcPr>
          <w:p w14:paraId="51EDFD5F" w14:textId="34A30B7E" w:rsidR="00027ECC" w:rsidRPr="000C1C1B" w:rsidRDefault="00F16400" w:rsidP="004A28E4">
            <w:pPr>
              <w:pStyle w:val="Tablehead"/>
              <w:keepNext w:val="0"/>
              <w:rPr>
                <w:sz w:val="18"/>
                <w:szCs w:val="18"/>
                <w:lang w:val="ru-RU"/>
              </w:rPr>
            </w:pPr>
            <w:r w:rsidRPr="000C1C1B">
              <w:rPr>
                <w:sz w:val="18"/>
                <w:szCs w:val="18"/>
                <w:lang w:val="ru-RU"/>
              </w:rPr>
              <w:t>Модуляция и условия</w:t>
            </w:r>
          </w:p>
        </w:tc>
        <w:tc>
          <w:tcPr>
            <w:tcW w:w="2268" w:type="dxa"/>
          </w:tcPr>
          <w:p w14:paraId="321E075F" w14:textId="43CB3F07" w:rsidR="00027ECC" w:rsidRPr="000C1C1B" w:rsidRDefault="00F16400" w:rsidP="004A28E4">
            <w:pPr>
              <w:pStyle w:val="Tablehead"/>
              <w:keepNext w:val="0"/>
              <w:rPr>
                <w:sz w:val="18"/>
                <w:szCs w:val="18"/>
                <w:lang w:val="ru-RU"/>
              </w:rPr>
            </w:pPr>
            <w:r w:rsidRPr="000C1C1B">
              <w:rPr>
                <w:sz w:val="18"/>
                <w:szCs w:val="18"/>
                <w:lang w:val="ru-RU"/>
              </w:rPr>
              <w:t>Формула расчета необходимой ширины полосы</w:t>
            </w:r>
          </w:p>
        </w:tc>
        <w:tc>
          <w:tcPr>
            <w:tcW w:w="1593" w:type="dxa"/>
          </w:tcPr>
          <w:p w14:paraId="450D8388" w14:textId="7B67619C" w:rsidR="00027ECC" w:rsidRPr="000C1C1B" w:rsidRDefault="00F16400" w:rsidP="004A28E4">
            <w:pPr>
              <w:pStyle w:val="Tablehead"/>
              <w:keepNext w:val="0"/>
              <w:rPr>
                <w:sz w:val="18"/>
                <w:szCs w:val="18"/>
                <w:lang w:val="ru-RU"/>
              </w:rPr>
            </w:pPr>
            <w:r w:rsidRPr="000C1C1B">
              <w:rPr>
                <w:sz w:val="18"/>
                <w:szCs w:val="18"/>
                <w:lang w:val="ru-RU"/>
              </w:rPr>
              <w:t xml:space="preserve">Примеры значений </w:t>
            </w:r>
            <w:r w:rsidR="00027ECC" w:rsidRPr="000C1C1B">
              <w:rPr>
                <w:i/>
                <w:sz w:val="18"/>
                <w:szCs w:val="18"/>
                <w:lang w:val="ru-RU"/>
              </w:rPr>
              <w:t>K</w:t>
            </w:r>
          </w:p>
        </w:tc>
        <w:tc>
          <w:tcPr>
            <w:tcW w:w="1871" w:type="dxa"/>
          </w:tcPr>
          <w:p w14:paraId="327BBED7" w14:textId="086A3C7E" w:rsidR="00027ECC" w:rsidRPr="000C1C1B" w:rsidRDefault="00856600" w:rsidP="004A28E4">
            <w:pPr>
              <w:pStyle w:val="Tablehead"/>
              <w:keepNext w:val="0"/>
              <w:rPr>
                <w:sz w:val="18"/>
                <w:szCs w:val="18"/>
                <w:lang w:val="ru-RU"/>
              </w:rPr>
            </w:pPr>
            <w:r w:rsidRPr="000C1C1B">
              <w:rPr>
                <w:sz w:val="18"/>
                <w:szCs w:val="18"/>
                <w:lang w:val="ru-RU"/>
              </w:rPr>
              <w:t>Процентная доля частичного охвата мощности</w:t>
            </w:r>
            <w:r w:rsidR="00027ECC" w:rsidRPr="000C1C1B">
              <w:rPr>
                <w:rFonts w:ascii="Times New Roman Bold" w:hAnsi="Times New Roman Bold"/>
                <w:position w:val="2"/>
                <w:sz w:val="18"/>
                <w:szCs w:val="18"/>
                <w:lang w:val="ru-RU"/>
              </w:rPr>
              <w:t>(1)</w:t>
            </w:r>
          </w:p>
        </w:tc>
      </w:tr>
      <w:tr w:rsidR="00027ECC" w:rsidRPr="000C1C1B" w14:paraId="1D7A5865" w14:textId="77777777" w:rsidTr="00C56D7A">
        <w:trPr>
          <w:cantSplit/>
          <w:jc w:val="center"/>
        </w:trPr>
        <w:tc>
          <w:tcPr>
            <w:tcW w:w="3681" w:type="dxa"/>
          </w:tcPr>
          <w:p w14:paraId="6A0901A8" w14:textId="29A2817E" w:rsidR="00027ECC" w:rsidRPr="000C1C1B" w:rsidRDefault="00027ECC" w:rsidP="004A28E4">
            <w:pPr>
              <w:pStyle w:val="TableText0"/>
              <w:keepNext w:val="0"/>
              <w:spacing w:before="200" w:after="200"/>
              <w:jc w:val="left"/>
              <w:rPr>
                <w:lang w:val="ru-RU"/>
              </w:rPr>
            </w:pPr>
            <w:r w:rsidRPr="000C1C1B">
              <w:rPr>
                <w:lang w:val="ru-RU"/>
              </w:rPr>
              <w:t>2-</w:t>
            </w:r>
            <w:r w:rsidR="009F145A" w:rsidRPr="000C1C1B">
              <w:rPr>
                <w:lang w:val="ru-RU"/>
              </w:rPr>
              <w:t>PSK</w:t>
            </w:r>
            <w:r w:rsidRPr="000C1C1B">
              <w:rPr>
                <w:lang w:val="ru-RU"/>
              </w:rPr>
              <w:t xml:space="preserve"> (</w:t>
            </w:r>
            <w:r w:rsidR="00BB0C46" w:rsidRPr="000C1C1B">
              <w:rPr>
                <w:lang w:val="ru-RU"/>
              </w:rPr>
              <w:t>без фильтрации</w:t>
            </w:r>
            <w:r w:rsidRPr="000C1C1B">
              <w:rPr>
                <w:lang w:val="ru-RU"/>
              </w:rPr>
              <w:t>)</w:t>
            </w:r>
            <w:r w:rsidRPr="000C1C1B">
              <w:rPr>
                <w:lang w:val="ru-RU"/>
              </w:rPr>
              <w:br/>
            </w:r>
            <w:r w:rsidRPr="000C1C1B">
              <w:rPr>
                <w:i/>
                <w:lang w:val="ru-RU"/>
              </w:rPr>
              <w:t>S</w:t>
            </w:r>
            <w:r w:rsidRPr="000C1C1B">
              <w:rPr>
                <w:lang w:val="ru-RU"/>
              </w:rPr>
              <w:t xml:space="preserve">  </w:t>
            </w:r>
            <w:r w:rsidRPr="000C1C1B">
              <w:rPr>
                <w:rFonts w:ascii="Symbol" w:hAnsi="Symbol"/>
                <w:lang w:val="ru-RU"/>
              </w:rPr>
              <w:t></w:t>
            </w:r>
            <w:r w:rsidRPr="000C1C1B">
              <w:rPr>
                <w:lang w:val="ru-RU"/>
              </w:rPr>
              <w:t xml:space="preserve">  2  (</w:t>
            </w:r>
            <w:r w:rsidR="00CD707A" w:rsidRPr="000C1C1B">
              <w:rPr>
                <w:lang w:val="ru-RU"/>
              </w:rPr>
              <w:t>рассчитанное</w:t>
            </w:r>
            <w:r w:rsidR="004725C9" w:rsidRPr="000C1C1B">
              <w:rPr>
                <w:lang w:val="ru-RU"/>
              </w:rPr>
              <w:t xml:space="preserve"> значение</w:t>
            </w:r>
            <w:r w:rsidRPr="000C1C1B">
              <w:rPr>
                <w:lang w:val="ru-RU"/>
              </w:rPr>
              <w:t>)</w:t>
            </w:r>
          </w:p>
        </w:tc>
        <w:tc>
          <w:tcPr>
            <w:tcW w:w="2268" w:type="dxa"/>
          </w:tcPr>
          <w:p w14:paraId="76916A50" w14:textId="77777777" w:rsidR="00027ECC" w:rsidRPr="000C1C1B" w:rsidRDefault="00027ECC" w:rsidP="004A28E4">
            <w:pPr>
              <w:pStyle w:val="TableText0"/>
              <w:keepNext w:val="0"/>
              <w:spacing w:before="200" w:after="200" w:line="240" w:lineRule="auto"/>
              <w:jc w:val="center"/>
              <w:rPr>
                <w:lang w:val="ru-RU"/>
              </w:rPr>
            </w:pP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lang w:val="ru-RU"/>
              </w:rPr>
              <w:instrText xml:space="preserve">  =  \f(2 </w:instrText>
            </w:r>
            <w:r w:rsidRPr="000C1C1B">
              <w:rPr>
                <w:i/>
                <w:lang w:val="ru-RU"/>
              </w:rPr>
              <w:instrText>RK</w:instrText>
            </w:r>
            <w:r w:rsidRPr="000C1C1B">
              <w:rPr>
                <w:lang w:val="ru-RU"/>
              </w:rPr>
              <w:instrText>,log</w:instrText>
            </w:r>
            <w:r w:rsidRPr="000C1C1B">
              <w:rPr>
                <w:position w:val="-3"/>
                <w:sz w:val="14"/>
                <w:lang w:val="ru-RU"/>
              </w:rPr>
              <w:instrText>2</w:instrText>
            </w:r>
            <w:r w:rsidRPr="000C1C1B">
              <w:rPr>
                <w:lang w:val="ru-RU"/>
              </w:rPr>
              <w:instrText xml:space="preserve"> </w:instrText>
            </w:r>
            <w:r w:rsidRPr="000C1C1B">
              <w:rPr>
                <w:i/>
                <w:lang w:val="ru-RU"/>
              </w:rPr>
              <w:instrText>S</w:instrText>
            </w:r>
            <w:r w:rsidRPr="000C1C1B">
              <w:rPr>
                <w:lang w:val="ru-RU"/>
              </w:rPr>
              <w:instrText>)</w:instrText>
            </w:r>
            <w:r w:rsidRPr="000C1C1B">
              <w:rPr>
                <w:lang w:val="ru-RU"/>
              </w:rPr>
              <w:fldChar w:fldCharType="end"/>
            </w:r>
          </w:p>
        </w:tc>
        <w:tc>
          <w:tcPr>
            <w:tcW w:w="1593" w:type="dxa"/>
          </w:tcPr>
          <w:p w14:paraId="43A86890" w14:textId="6FA0176D"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t>10</w:t>
            </w:r>
            <w:r w:rsidR="006B3FC0" w:rsidRPr="000C1C1B">
              <w:rPr>
                <w:lang w:val="ru-RU"/>
              </w:rPr>
              <w:t>,</w:t>
            </w:r>
            <w:r w:rsidRPr="000C1C1B">
              <w:rPr>
                <w:lang w:val="ru-RU"/>
              </w:rPr>
              <w:t>28</w:t>
            </w:r>
            <w:r w:rsidRPr="000C1C1B">
              <w:rPr>
                <w:lang w:val="ru-RU"/>
              </w:rPr>
              <w:br/>
              <w:t>2</w:t>
            </w:r>
            <w:r w:rsidR="006B3FC0" w:rsidRPr="000C1C1B">
              <w:rPr>
                <w:lang w:val="ru-RU"/>
              </w:rPr>
              <w:t>,</w:t>
            </w:r>
            <w:r w:rsidRPr="000C1C1B">
              <w:rPr>
                <w:lang w:val="ru-RU"/>
              </w:rPr>
              <w:t>0</w:t>
            </w:r>
          </w:p>
        </w:tc>
        <w:tc>
          <w:tcPr>
            <w:tcW w:w="1871" w:type="dxa"/>
          </w:tcPr>
          <w:p w14:paraId="2EC02C90" w14:textId="77777777"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t>99</w:t>
            </w:r>
            <w:r w:rsidRPr="000C1C1B">
              <w:rPr>
                <w:lang w:val="ru-RU"/>
              </w:rPr>
              <w:br/>
              <w:t>95</w:t>
            </w:r>
          </w:p>
        </w:tc>
      </w:tr>
      <w:tr w:rsidR="00027ECC" w:rsidRPr="000C1C1B" w14:paraId="147AEE49" w14:textId="77777777" w:rsidTr="00C56D7A">
        <w:trPr>
          <w:cantSplit/>
          <w:jc w:val="center"/>
        </w:trPr>
        <w:tc>
          <w:tcPr>
            <w:tcW w:w="3681" w:type="dxa"/>
          </w:tcPr>
          <w:p w14:paraId="799DEA7D" w14:textId="1A0BCF4B" w:rsidR="00027ECC" w:rsidRPr="000C1C1B" w:rsidRDefault="00027ECC" w:rsidP="004A28E4">
            <w:pPr>
              <w:pStyle w:val="TableText0"/>
              <w:keepNext w:val="0"/>
              <w:spacing w:before="200" w:after="200"/>
              <w:jc w:val="left"/>
              <w:rPr>
                <w:lang w:val="ru-RU"/>
              </w:rPr>
            </w:pPr>
            <w:r w:rsidRPr="000C1C1B">
              <w:rPr>
                <w:lang w:val="ru-RU"/>
              </w:rPr>
              <w:t>2-</w:t>
            </w:r>
            <w:r w:rsidR="009F145A" w:rsidRPr="000C1C1B">
              <w:rPr>
                <w:lang w:val="ru-RU"/>
              </w:rPr>
              <w:t>PSK</w:t>
            </w:r>
            <w:r w:rsidRPr="000C1C1B">
              <w:rPr>
                <w:lang w:val="ru-RU"/>
              </w:rPr>
              <w:t xml:space="preserve"> (</w:t>
            </w:r>
            <w:r w:rsidR="00FB1844" w:rsidRPr="000C1C1B">
              <w:rPr>
                <w:lang w:val="ru-RU"/>
              </w:rPr>
              <w:t>с</w:t>
            </w:r>
            <w:r w:rsidR="00BB0C46" w:rsidRPr="000C1C1B">
              <w:rPr>
                <w:lang w:val="ru-RU"/>
              </w:rPr>
              <w:t xml:space="preserve"> фильтраци</w:t>
            </w:r>
            <w:r w:rsidR="00FB1844" w:rsidRPr="000C1C1B">
              <w:rPr>
                <w:lang w:val="ru-RU"/>
              </w:rPr>
              <w:t>ей</w:t>
            </w:r>
            <w:r w:rsidRPr="000C1C1B">
              <w:rPr>
                <w:lang w:val="ru-RU"/>
              </w:rPr>
              <w:t xml:space="preserve">, BER </w:t>
            </w:r>
            <w:r w:rsidRPr="000C1C1B">
              <w:rPr>
                <w:rFonts w:ascii="Symbol" w:hAnsi="Symbol"/>
                <w:lang w:val="ru-RU"/>
              </w:rPr>
              <w:t></w:t>
            </w:r>
            <w:r w:rsidRPr="000C1C1B">
              <w:rPr>
                <w:lang w:val="ru-RU"/>
              </w:rPr>
              <w:t xml:space="preserve"> 1 </w:t>
            </w:r>
            <w:r w:rsidRPr="000C1C1B">
              <w:rPr>
                <w:rFonts w:ascii="Symbol" w:hAnsi="Symbol"/>
                <w:lang w:val="ru-RU"/>
              </w:rPr>
              <w:t></w:t>
            </w:r>
            <w:r w:rsidRPr="000C1C1B">
              <w:rPr>
                <w:lang w:val="ru-RU"/>
              </w:rPr>
              <w:t xml:space="preserve"> 10</w:t>
            </w:r>
            <w:r w:rsidRPr="000C1C1B">
              <w:rPr>
                <w:position w:val="6"/>
                <w:sz w:val="14"/>
                <w:lang w:val="ru-RU"/>
              </w:rPr>
              <w:t>–3</w:t>
            </w:r>
            <w:r w:rsidRPr="000C1C1B">
              <w:rPr>
                <w:lang w:val="ru-RU"/>
              </w:rPr>
              <w:t>)</w:t>
            </w:r>
            <w:r w:rsidRPr="000C1C1B">
              <w:rPr>
                <w:lang w:val="ru-RU"/>
              </w:rPr>
              <w:br/>
            </w:r>
            <w:r w:rsidRPr="000C1C1B">
              <w:rPr>
                <w:i/>
                <w:lang w:val="ru-RU"/>
              </w:rPr>
              <w:t>S</w:t>
            </w:r>
            <w:r w:rsidRPr="000C1C1B">
              <w:rPr>
                <w:lang w:val="ru-RU"/>
              </w:rPr>
              <w:t xml:space="preserve">  </w:t>
            </w:r>
            <w:r w:rsidRPr="000C1C1B">
              <w:rPr>
                <w:rFonts w:ascii="Symbol" w:hAnsi="Symbol"/>
                <w:lang w:val="ru-RU"/>
              </w:rPr>
              <w:t></w:t>
            </w:r>
            <w:r w:rsidRPr="000C1C1B">
              <w:rPr>
                <w:lang w:val="ru-RU"/>
              </w:rPr>
              <w:t xml:space="preserve">  2  (</w:t>
            </w:r>
            <w:r w:rsidR="00CD707A" w:rsidRPr="000C1C1B">
              <w:rPr>
                <w:lang w:val="ru-RU"/>
              </w:rPr>
              <w:t xml:space="preserve">рассчитанное </w:t>
            </w:r>
            <w:r w:rsidR="004725C9" w:rsidRPr="000C1C1B">
              <w:rPr>
                <w:lang w:val="ru-RU"/>
              </w:rPr>
              <w:t>значение</w:t>
            </w:r>
            <w:r w:rsidRPr="000C1C1B">
              <w:rPr>
                <w:lang w:val="ru-RU"/>
              </w:rPr>
              <w:t>)</w:t>
            </w:r>
          </w:p>
        </w:tc>
        <w:tc>
          <w:tcPr>
            <w:tcW w:w="2268" w:type="dxa"/>
          </w:tcPr>
          <w:p w14:paraId="3A39A869" w14:textId="77777777" w:rsidR="00027ECC" w:rsidRPr="000C1C1B" w:rsidRDefault="00027ECC" w:rsidP="004A28E4">
            <w:pPr>
              <w:pStyle w:val="TableText0"/>
              <w:keepNext w:val="0"/>
              <w:spacing w:before="200" w:after="200" w:line="240" w:lineRule="auto"/>
              <w:jc w:val="center"/>
              <w:rPr>
                <w:lang w:val="ru-RU"/>
              </w:rPr>
            </w:pP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lang w:val="ru-RU"/>
              </w:rPr>
              <w:instrText xml:space="preserve">  =  \f(2 </w:instrText>
            </w:r>
            <w:r w:rsidRPr="000C1C1B">
              <w:rPr>
                <w:i/>
                <w:lang w:val="ru-RU"/>
              </w:rPr>
              <w:instrText>RK</w:instrText>
            </w:r>
            <w:r w:rsidRPr="000C1C1B">
              <w:rPr>
                <w:lang w:val="ru-RU"/>
              </w:rPr>
              <w:instrText>,log</w:instrText>
            </w:r>
            <w:r w:rsidRPr="000C1C1B">
              <w:rPr>
                <w:position w:val="-3"/>
                <w:sz w:val="14"/>
                <w:lang w:val="ru-RU"/>
              </w:rPr>
              <w:instrText>2</w:instrText>
            </w:r>
            <w:r w:rsidRPr="000C1C1B">
              <w:rPr>
                <w:lang w:val="ru-RU"/>
              </w:rPr>
              <w:instrText xml:space="preserve"> </w:instrText>
            </w:r>
            <w:r w:rsidRPr="000C1C1B">
              <w:rPr>
                <w:i/>
                <w:lang w:val="ru-RU"/>
              </w:rPr>
              <w:instrText>S</w:instrText>
            </w:r>
            <w:r w:rsidRPr="000C1C1B">
              <w:rPr>
                <w:lang w:val="ru-RU"/>
              </w:rPr>
              <w:instrText>)</w:instrText>
            </w:r>
            <w:r w:rsidRPr="000C1C1B">
              <w:rPr>
                <w:lang w:val="ru-RU"/>
              </w:rPr>
              <w:fldChar w:fldCharType="end"/>
            </w:r>
          </w:p>
        </w:tc>
        <w:tc>
          <w:tcPr>
            <w:tcW w:w="1593" w:type="dxa"/>
          </w:tcPr>
          <w:p w14:paraId="50FE864E" w14:textId="147663C4"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t>1</w:t>
            </w:r>
            <w:r w:rsidR="006B3FC0" w:rsidRPr="000C1C1B">
              <w:rPr>
                <w:lang w:val="ru-RU"/>
              </w:rPr>
              <w:t>,</w:t>
            </w:r>
            <w:r w:rsidRPr="000C1C1B">
              <w:rPr>
                <w:lang w:val="ru-RU"/>
              </w:rPr>
              <w:t>0</w:t>
            </w:r>
            <w:r w:rsidRPr="000C1C1B">
              <w:rPr>
                <w:position w:val="6"/>
                <w:sz w:val="14"/>
                <w:lang w:val="ru-RU"/>
              </w:rPr>
              <w:t>(2)</w:t>
            </w:r>
            <w:r w:rsidRPr="000C1C1B">
              <w:rPr>
                <w:position w:val="4"/>
                <w:sz w:val="16"/>
                <w:lang w:val="ru-RU"/>
              </w:rPr>
              <w:br/>
            </w:r>
            <w:r w:rsidRPr="000C1C1B">
              <w:rPr>
                <w:lang w:val="ru-RU"/>
              </w:rPr>
              <w:t>0</w:t>
            </w:r>
            <w:r w:rsidR="006B3FC0" w:rsidRPr="000C1C1B">
              <w:rPr>
                <w:lang w:val="ru-RU"/>
              </w:rPr>
              <w:t>,</w:t>
            </w:r>
            <w:r w:rsidRPr="000C1C1B">
              <w:rPr>
                <w:lang w:val="ru-RU"/>
              </w:rPr>
              <w:t>75</w:t>
            </w:r>
            <w:r w:rsidRPr="000C1C1B">
              <w:rPr>
                <w:position w:val="6"/>
                <w:sz w:val="14"/>
                <w:lang w:val="ru-RU"/>
              </w:rPr>
              <w:t>(3)</w:t>
            </w:r>
          </w:p>
        </w:tc>
        <w:tc>
          <w:tcPr>
            <w:tcW w:w="1871" w:type="dxa"/>
          </w:tcPr>
          <w:p w14:paraId="4F734716" w14:textId="77777777"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t>100</w:t>
            </w:r>
            <w:r w:rsidRPr="000C1C1B">
              <w:rPr>
                <w:lang w:val="ru-RU"/>
              </w:rPr>
              <w:br/>
              <w:t>100</w:t>
            </w:r>
          </w:p>
        </w:tc>
      </w:tr>
      <w:tr w:rsidR="00027ECC" w:rsidRPr="000C1C1B" w14:paraId="443A7361" w14:textId="77777777" w:rsidTr="00C56D7A">
        <w:trPr>
          <w:cantSplit/>
          <w:jc w:val="center"/>
        </w:trPr>
        <w:tc>
          <w:tcPr>
            <w:tcW w:w="3681" w:type="dxa"/>
          </w:tcPr>
          <w:p w14:paraId="4B143173" w14:textId="708EF1F3" w:rsidR="00027ECC" w:rsidRPr="000C1C1B" w:rsidRDefault="00027ECC" w:rsidP="004A28E4">
            <w:pPr>
              <w:pStyle w:val="TableText0"/>
              <w:keepNext w:val="0"/>
              <w:spacing w:before="200" w:after="200"/>
              <w:jc w:val="left"/>
              <w:rPr>
                <w:lang w:val="ru-RU"/>
              </w:rPr>
            </w:pPr>
            <w:r w:rsidRPr="000C1C1B">
              <w:rPr>
                <w:lang w:val="ru-RU"/>
              </w:rPr>
              <w:t>MSK (</w:t>
            </w:r>
            <w:r w:rsidR="00BB0C46" w:rsidRPr="000C1C1B">
              <w:rPr>
                <w:lang w:val="ru-RU"/>
              </w:rPr>
              <w:t>без фильтрации</w:t>
            </w:r>
            <w:r w:rsidRPr="000C1C1B">
              <w:rPr>
                <w:lang w:val="ru-RU"/>
              </w:rPr>
              <w:t>)</w:t>
            </w:r>
            <w:r w:rsidRPr="000C1C1B">
              <w:rPr>
                <w:lang w:val="ru-RU"/>
              </w:rPr>
              <w:br/>
            </w:r>
            <w:r w:rsidRPr="000C1C1B">
              <w:rPr>
                <w:i/>
                <w:lang w:val="ru-RU"/>
              </w:rPr>
              <w:t>S</w:t>
            </w:r>
            <w:r w:rsidRPr="000C1C1B">
              <w:rPr>
                <w:lang w:val="ru-RU"/>
              </w:rPr>
              <w:t xml:space="preserve">   </w:t>
            </w:r>
            <w:r w:rsidRPr="000C1C1B">
              <w:rPr>
                <w:rFonts w:ascii="Symbol" w:hAnsi="Symbol"/>
                <w:lang w:val="ru-RU"/>
              </w:rPr>
              <w:t></w:t>
            </w:r>
            <w:r w:rsidRPr="000C1C1B">
              <w:rPr>
                <w:lang w:val="ru-RU"/>
              </w:rPr>
              <w:t xml:space="preserve">  2  (</w:t>
            </w:r>
            <w:r w:rsidR="00CD707A" w:rsidRPr="000C1C1B">
              <w:rPr>
                <w:lang w:val="ru-RU"/>
              </w:rPr>
              <w:t>рассчитанное</w:t>
            </w:r>
            <w:r w:rsidR="004725C9" w:rsidRPr="000C1C1B">
              <w:rPr>
                <w:lang w:val="ru-RU"/>
              </w:rPr>
              <w:t xml:space="preserve"> значение</w:t>
            </w:r>
            <w:r w:rsidRPr="000C1C1B">
              <w:rPr>
                <w:lang w:val="ru-RU"/>
              </w:rPr>
              <w:t>)</w:t>
            </w:r>
            <w:r w:rsidRPr="000C1C1B">
              <w:rPr>
                <w:lang w:val="ru-RU"/>
              </w:rPr>
              <w:br/>
            </w:r>
            <w:r w:rsidRPr="000C1C1B">
              <w:rPr>
                <w:i/>
                <w:lang w:val="ru-RU"/>
              </w:rPr>
              <w:t>D</w:t>
            </w:r>
            <w:r w:rsidRPr="000C1C1B">
              <w:rPr>
                <w:lang w:val="ru-RU"/>
              </w:rPr>
              <w:t xml:space="preserve">  </w:t>
            </w:r>
            <w:r w:rsidRPr="000C1C1B">
              <w:rPr>
                <w:rFonts w:ascii="Symbol" w:hAnsi="Symbol"/>
                <w:lang w:val="ru-RU"/>
              </w:rPr>
              <w:t></w:t>
            </w:r>
            <w:r w:rsidRPr="000C1C1B">
              <w:rPr>
                <w:lang w:val="ru-RU"/>
              </w:rPr>
              <w:t xml:space="preserve">  0</w:t>
            </w:r>
            <w:r w:rsidR="006B3FC0" w:rsidRPr="000C1C1B">
              <w:rPr>
                <w:lang w:val="ru-RU"/>
              </w:rPr>
              <w:t>,</w:t>
            </w:r>
            <w:r w:rsidRPr="000C1C1B">
              <w:rPr>
                <w:lang w:val="ru-RU"/>
              </w:rPr>
              <w:t xml:space="preserve">25 </w:t>
            </w:r>
            <w:r w:rsidRPr="000C1C1B">
              <w:rPr>
                <w:i/>
                <w:lang w:val="ru-RU"/>
              </w:rPr>
              <w:t>R</w:t>
            </w:r>
          </w:p>
        </w:tc>
        <w:tc>
          <w:tcPr>
            <w:tcW w:w="2268" w:type="dxa"/>
          </w:tcPr>
          <w:p w14:paraId="60B9D4D4" w14:textId="77777777" w:rsidR="00027ECC" w:rsidRPr="000C1C1B" w:rsidRDefault="00027ECC" w:rsidP="004A28E4">
            <w:pPr>
              <w:pStyle w:val="TableText0"/>
              <w:keepNext w:val="0"/>
              <w:spacing w:before="200" w:after="200" w:line="240" w:lineRule="auto"/>
              <w:jc w:val="center"/>
              <w:rPr>
                <w:lang w:val="ru-RU"/>
              </w:rPr>
            </w:pP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lang w:val="ru-RU"/>
              </w:rPr>
              <w:instrText xml:space="preserve">  =  \f(</w:instrText>
            </w:r>
            <w:r w:rsidRPr="000C1C1B">
              <w:rPr>
                <w:i/>
                <w:lang w:val="ru-RU"/>
              </w:rPr>
              <w:instrText>R</w:instrText>
            </w:r>
            <w:r w:rsidRPr="000C1C1B">
              <w:rPr>
                <w:lang w:val="ru-RU"/>
              </w:rPr>
              <w:instrText>,log</w:instrText>
            </w:r>
            <w:r w:rsidRPr="000C1C1B">
              <w:rPr>
                <w:position w:val="-3"/>
                <w:sz w:val="14"/>
                <w:lang w:val="ru-RU"/>
              </w:rPr>
              <w:instrText>2</w:instrText>
            </w:r>
            <w:r w:rsidRPr="000C1C1B">
              <w:rPr>
                <w:lang w:val="ru-RU"/>
              </w:rPr>
              <w:instrText xml:space="preserve"> </w:instrText>
            </w:r>
            <w:r w:rsidRPr="000C1C1B">
              <w:rPr>
                <w:i/>
                <w:lang w:val="ru-RU"/>
              </w:rPr>
              <w:instrText>S</w:instrText>
            </w:r>
            <w:r w:rsidRPr="000C1C1B">
              <w:rPr>
                <w:lang w:val="ru-RU"/>
              </w:rPr>
              <w:instrText xml:space="preserve">)  +  2 </w:instrText>
            </w:r>
            <w:r w:rsidRPr="000C1C1B">
              <w:rPr>
                <w:i/>
                <w:lang w:val="ru-RU"/>
              </w:rPr>
              <w:instrText>DK</w:instrText>
            </w:r>
            <w:r w:rsidRPr="000C1C1B">
              <w:rPr>
                <w:lang w:val="ru-RU"/>
              </w:rPr>
              <w:fldChar w:fldCharType="end"/>
            </w:r>
          </w:p>
        </w:tc>
        <w:tc>
          <w:tcPr>
            <w:tcW w:w="1593" w:type="dxa"/>
          </w:tcPr>
          <w:p w14:paraId="5426B0DE" w14:textId="16F35583"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t>0</w:t>
            </w:r>
            <w:r w:rsidR="006B3FC0" w:rsidRPr="000C1C1B">
              <w:rPr>
                <w:lang w:val="ru-RU"/>
              </w:rPr>
              <w:t>,</w:t>
            </w:r>
            <w:r w:rsidRPr="000C1C1B">
              <w:rPr>
                <w:lang w:val="ru-RU"/>
              </w:rPr>
              <w:t>36</w:t>
            </w:r>
            <w:r w:rsidRPr="000C1C1B">
              <w:rPr>
                <w:lang w:val="ru-RU"/>
              </w:rPr>
              <w:br/>
              <w:t>3</w:t>
            </w:r>
            <w:r w:rsidR="006B3FC0" w:rsidRPr="000C1C1B">
              <w:rPr>
                <w:lang w:val="ru-RU"/>
              </w:rPr>
              <w:t>,</w:t>
            </w:r>
            <w:r w:rsidRPr="000C1C1B">
              <w:rPr>
                <w:lang w:val="ru-RU"/>
              </w:rPr>
              <w:t>52</w:t>
            </w:r>
          </w:p>
        </w:tc>
        <w:tc>
          <w:tcPr>
            <w:tcW w:w="1871" w:type="dxa"/>
          </w:tcPr>
          <w:p w14:paraId="6B5C050B" w14:textId="5B825615"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t>99</w:t>
            </w:r>
            <w:r w:rsidRPr="000C1C1B">
              <w:rPr>
                <w:lang w:val="ru-RU"/>
              </w:rPr>
              <w:br/>
              <w:t>99</w:t>
            </w:r>
            <w:r w:rsidR="006B3FC0" w:rsidRPr="000C1C1B">
              <w:rPr>
                <w:lang w:val="ru-RU"/>
              </w:rPr>
              <w:t>,</w:t>
            </w:r>
            <w:r w:rsidRPr="000C1C1B">
              <w:rPr>
                <w:lang w:val="ru-RU"/>
              </w:rPr>
              <w:t>9</w:t>
            </w:r>
          </w:p>
        </w:tc>
      </w:tr>
      <w:tr w:rsidR="00027ECC" w:rsidRPr="000C1C1B" w14:paraId="02506EFF" w14:textId="77777777" w:rsidTr="00C56D7A">
        <w:trPr>
          <w:cantSplit/>
          <w:jc w:val="center"/>
        </w:trPr>
        <w:tc>
          <w:tcPr>
            <w:tcW w:w="3681" w:type="dxa"/>
          </w:tcPr>
          <w:p w14:paraId="116917CC" w14:textId="726B1AE3" w:rsidR="00027ECC" w:rsidRPr="000C1C1B" w:rsidRDefault="0024356F" w:rsidP="004A28E4">
            <w:pPr>
              <w:pStyle w:val="TableText0"/>
              <w:keepNext w:val="0"/>
              <w:spacing w:before="200" w:after="200"/>
              <w:jc w:val="left"/>
              <w:rPr>
                <w:lang w:val="ru-RU"/>
              </w:rPr>
            </w:pPr>
            <w:r w:rsidRPr="000C1C1B">
              <w:rPr>
                <w:lang w:val="ru-RU"/>
              </w:rPr>
              <w:t>MSK с гауссов</w:t>
            </w:r>
            <w:r w:rsidR="009F145A" w:rsidRPr="000C1C1B">
              <w:rPr>
                <w:lang w:val="ru-RU"/>
              </w:rPr>
              <w:t>ской</w:t>
            </w:r>
            <w:r w:rsidRPr="000C1C1B">
              <w:rPr>
                <w:lang w:val="ru-RU"/>
              </w:rPr>
              <w:t xml:space="preserve"> фильтрацией </w:t>
            </w:r>
            <w:r w:rsidR="00027ECC" w:rsidRPr="000C1C1B">
              <w:rPr>
                <w:lang w:val="ru-RU"/>
              </w:rPr>
              <w:t>(GMSK)</w:t>
            </w:r>
            <w:r w:rsidR="00027ECC" w:rsidRPr="000C1C1B">
              <w:rPr>
                <w:lang w:val="ru-RU"/>
              </w:rPr>
              <w:br/>
            </w:r>
            <w:r w:rsidR="009F145A" w:rsidRPr="000C1C1B">
              <w:rPr>
                <w:lang w:val="ru-RU"/>
              </w:rPr>
              <w:t>п</w:t>
            </w:r>
            <w:r w:rsidRPr="000C1C1B">
              <w:rPr>
                <w:lang w:val="ru-RU"/>
              </w:rPr>
              <w:t xml:space="preserve">редмодуляция </w:t>
            </w:r>
            <w:r w:rsidR="00027ECC" w:rsidRPr="000C1C1B">
              <w:rPr>
                <w:lang w:val="ru-RU"/>
              </w:rPr>
              <w:t xml:space="preserve">3 </w:t>
            </w:r>
            <w:r w:rsidR="004D42CF" w:rsidRPr="000C1C1B">
              <w:rPr>
                <w:lang w:val="ru-RU"/>
              </w:rPr>
              <w:t>дБ</w:t>
            </w:r>
            <w:r w:rsidR="00027ECC" w:rsidRPr="000C1C1B">
              <w:rPr>
                <w:lang w:val="ru-RU"/>
              </w:rPr>
              <w:t xml:space="preserve"> </w:t>
            </w:r>
            <w:r w:rsidR="00027ECC" w:rsidRPr="000C1C1B">
              <w:rPr>
                <w:lang w:val="ru-RU"/>
              </w:rPr>
              <w:br/>
            </w:r>
            <w:r w:rsidR="009F145A" w:rsidRPr="000C1C1B">
              <w:rPr>
                <w:lang w:val="ru-RU"/>
              </w:rPr>
              <w:t>ш</w:t>
            </w:r>
            <w:r w:rsidRPr="000C1C1B">
              <w:rPr>
                <w:lang w:val="ru-RU"/>
              </w:rPr>
              <w:t xml:space="preserve">ирина полосы </w:t>
            </w:r>
            <w:r w:rsidR="00674AFA" w:rsidRPr="000C1C1B">
              <w:rPr>
                <w:lang w:val="ru-RU"/>
              </w:rPr>
              <w:t>Г</w:t>
            </w:r>
            <w:r w:rsidRPr="000C1C1B">
              <w:rPr>
                <w:lang w:val="ru-RU"/>
              </w:rPr>
              <w:t xml:space="preserve">ауссова фильтра </w:t>
            </w:r>
            <w:r w:rsidR="00027ECC" w:rsidRPr="000C1C1B">
              <w:rPr>
                <w:rFonts w:ascii="Symbol" w:hAnsi="Symbol"/>
                <w:lang w:val="ru-RU"/>
              </w:rPr>
              <w:t></w:t>
            </w:r>
            <w:r w:rsidR="00027ECC" w:rsidRPr="000C1C1B">
              <w:rPr>
                <w:lang w:val="ru-RU"/>
              </w:rPr>
              <w:t xml:space="preserve"> 0</w:t>
            </w:r>
            <w:r w:rsidR="006B3FC0" w:rsidRPr="000C1C1B">
              <w:rPr>
                <w:lang w:val="ru-RU"/>
              </w:rPr>
              <w:t>,</w:t>
            </w:r>
            <w:r w:rsidR="00027ECC" w:rsidRPr="000C1C1B">
              <w:rPr>
                <w:lang w:val="ru-RU"/>
              </w:rPr>
              <w:t xml:space="preserve">25 </w:t>
            </w:r>
            <w:r w:rsidR="00027ECC" w:rsidRPr="000C1C1B">
              <w:rPr>
                <w:i/>
                <w:lang w:val="ru-RU"/>
              </w:rPr>
              <w:t>R</w:t>
            </w:r>
            <w:r w:rsidR="00027ECC" w:rsidRPr="000C1C1B">
              <w:rPr>
                <w:lang w:val="ru-RU"/>
              </w:rPr>
              <w:br/>
            </w:r>
            <w:r w:rsidR="00027ECC" w:rsidRPr="000C1C1B">
              <w:rPr>
                <w:i/>
                <w:lang w:val="ru-RU"/>
              </w:rPr>
              <w:t>S</w:t>
            </w:r>
            <w:r w:rsidR="00027ECC" w:rsidRPr="000C1C1B">
              <w:rPr>
                <w:lang w:val="ru-RU"/>
              </w:rPr>
              <w:t xml:space="preserve">   </w:t>
            </w:r>
            <w:r w:rsidR="00027ECC" w:rsidRPr="000C1C1B">
              <w:rPr>
                <w:rFonts w:ascii="Symbol" w:hAnsi="Symbol"/>
                <w:lang w:val="ru-RU"/>
              </w:rPr>
              <w:t></w:t>
            </w:r>
            <w:r w:rsidR="00027ECC" w:rsidRPr="000C1C1B">
              <w:rPr>
                <w:lang w:val="ru-RU"/>
              </w:rPr>
              <w:t xml:space="preserve">  2  (</w:t>
            </w:r>
            <w:r w:rsidR="00CD707A" w:rsidRPr="000C1C1B">
              <w:rPr>
                <w:lang w:val="ru-RU"/>
              </w:rPr>
              <w:t>рассчитанное</w:t>
            </w:r>
            <w:r w:rsidRPr="000C1C1B">
              <w:rPr>
                <w:lang w:val="ru-RU"/>
              </w:rPr>
              <w:t xml:space="preserve"> значение</w:t>
            </w:r>
            <w:r w:rsidR="00027ECC" w:rsidRPr="000C1C1B">
              <w:rPr>
                <w:lang w:val="ru-RU"/>
              </w:rPr>
              <w:t>)</w:t>
            </w:r>
            <w:r w:rsidR="00027ECC" w:rsidRPr="000C1C1B">
              <w:rPr>
                <w:lang w:val="ru-RU"/>
              </w:rPr>
              <w:br/>
            </w:r>
            <w:r w:rsidR="00027ECC" w:rsidRPr="000C1C1B">
              <w:rPr>
                <w:i/>
                <w:lang w:val="ru-RU"/>
              </w:rPr>
              <w:t>D</w:t>
            </w:r>
            <w:r w:rsidR="00027ECC" w:rsidRPr="000C1C1B">
              <w:rPr>
                <w:lang w:val="ru-RU"/>
              </w:rPr>
              <w:t xml:space="preserve">  </w:t>
            </w:r>
            <w:r w:rsidR="00027ECC" w:rsidRPr="000C1C1B">
              <w:rPr>
                <w:rFonts w:ascii="Symbol" w:hAnsi="Symbol"/>
                <w:lang w:val="ru-RU"/>
              </w:rPr>
              <w:t></w:t>
            </w:r>
            <w:r w:rsidR="00027ECC" w:rsidRPr="000C1C1B">
              <w:rPr>
                <w:lang w:val="ru-RU"/>
              </w:rPr>
              <w:t xml:space="preserve">  0</w:t>
            </w:r>
            <w:r w:rsidR="006B3FC0" w:rsidRPr="000C1C1B">
              <w:rPr>
                <w:lang w:val="ru-RU"/>
              </w:rPr>
              <w:t>,</w:t>
            </w:r>
            <w:r w:rsidR="00027ECC" w:rsidRPr="000C1C1B">
              <w:rPr>
                <w:lang w:val="ru-RU"/>
              </w:rPr>
              <w:t xml:space="preserve">25 </w:t>
            </w:r>
            <w:r w:rsidR="00027ECC" w:rsidRPr="000C1C1B">
              <w:rPr>
                <w:i/>
                <w:lang w:val="ru-RU"/>
              </w:rPr>
              <w:t>R</w:t>
            </w:r>
          </w:p>
        </w:tc>
        <w:tc>
          <w:tcPr>
            <w:tcW w:w="2268" w:type="dxa"/>
          </w:tcPr>
          <w:p w14:paraId="07C2B27F" w14:textId="77777777" w:rsidR="00027ECC" w:rsidRPr="000C1C1B" w:rsidRDefault="00027ECC" w:rsidP="004A28E4">
            <w:pPr>
              <w:pStyle w:val="TableText0"/>
              <w:keepNext w:val="0"/>
              <w:spacing w:before="200" w:after="200" w:line="240" w:lineRule="auto"/>
              <w:jc w:val="center"/>
              <w:rPr>
                <w:lang w:val="ru-RU"/>
              </w:rPr>
            </w:pPr>
            <w:r w:rsidRPr="000C1C1B">
              <w:rPr>
                <w:lang w:val="ru-RU"/>
              </w:rPr>
              <w:br/>
            </w: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lang w:val="ru-RU"/>
              </w:rPr>
              <w:instrText xml:space="preserve">  =  \f(</w:instrText>
            </w:r>
            <w:r w:rsidRPr="000C1C1B">
              <w:rPr>
                <w:i/>
                <w:lang w:val="ru-RU"/>
              </w:rPr>
              <w:instrText>R</w:instrText>
            </w:r>
            <w:r w:rsidRPr="000C1C1B">
              <w:rPr>
                <w:lang w:val="ru-RU"/>
              </w:rPr>
              <w:instrText>,log</w:instrText>
            </w:r>
            <w:r w:rsidRPr="000C1C1B">
              <w:rPr>
                <w:position w:val="-3"/>
                <w:sz w:val="14"/>
                <w:lang w:val="ru-RU"/>
              </w:rPr>
              <w:instrText>2</w:instrText>
            </w:r>
            <w:r w:rsidRPr="000C1C1B">
              <w:rPr>
                <w:lang w:val="ru-RU"/>
              </w:rPr>
              <w:instrText xml:space="preserve"> </w:instrText>
            </w:r>
            <w:r w:rsidRPr="000C1C1B">
              <w:rPr>
                <w:i/>
                <w:lang w:val="ru-RU"/>
              </w:rPr>
              <w:instrText>S</w:instrText>
            </w:r>
            <w:r w:rsidRPr="000C1C1B">
              <w:rPr>
                <w:lang w:val="ru-RU"/>
              </w:rPr>
              <w:instrText xml:space="preserve">)  +  2 </w:instrText>
            </w:r>
            <w:r w:rsidRPr="000C1C1B">
              <w:rPr>
                <w:i/>
                <w:lang w:val="ru-RU"/>
              </w:rPr>
              <w:instrText>DK</w:instrText>
            </w:r>
            <w:r w:rsidRPr="000C1C1B">
              <w:rPr>
                <w:lang w:val="ru-RU"/>
              </w:rPr>
              <w:fldChar w:fldCharType="end"/>
            </w:r>
          </w:p>
        </w:tc>
        <w:tc>
          <w:tcPr>
            <w:tcW w:w="1593" w:type="dxa"/>
          </w:tcPr>
          <w:p w14:paraId="53466D41" w14:textId="167093B3"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br/>
            </w:r>
            <w:r w:rsidRPr="000C1C1B">
              <w:rPr>
                <w:lang w:val="ru-RU"/>
              </w:rPr>
              <w:br/>
            </w:r>
            <w:r w:rsidR="00A407A3" w:rsidRPr="000C1C1B">
              <w:rPr>
                <w:lang w:val="ru-RU"/>
              </w:rPr>
              <w:t>−</w:t>
            </w:r>
            <w:r w:rsidRPr="000C1C1B">
              <w:rPr>
                <w:lang w:val="ru-RU"/>
              </w:rPr>
              <w:t>0</w:t>
            </w:r>
            <w:r w:rsidR="006B3FC0" w:rsidRPr="000C1C1B">
              <w:rPr>
                <w:lang w:val="ru-RU"/>
              </w:rPr>
              <w:t>,</w:t>
            </w:r>
            <w:r w:rsidRPr="000C1C1B">
              <w:rPr>
                <w:lang w:val="ru-RU"/>
              </w:rPr>
              <w:t>28</w:t>
            </w:r>
            <w:r w:rsidRPr="000C1C1B">
              <w:rPr>
                <w:lang w:val="ru-RU"/>
              </w:rPr>
              <w:br/>
              <w:t>0</w:t>
            </w:r>
            <w:r w:rsidR="006B3FC0" w:rsidRPr="000C1C1B">
              <w:rPr>
                <w:lang w:val="ru-RU"/>
              </w:rPr>
              <w:t>,</w:t>
            </w:r>
            <w:r w:rsidRPr="000C1C1B">
              <w:rPr>
                <w:lang w:val="ru-RU"/>
              </w:rPr>
              <w:t>18</w:t>
            </w:r>
          </w:p>
        </w:tc>
        <w:tc>
          <w:tcPr>
            <w:tcW w:w="1871" w:type="dxa"/>
          </w:tcPr>
          <w:p w14:paraId="4FDA3C84" w14:textId="38F91959"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br/>
            </w:r>
            <w:r w:rsidRPr="000C1C1B">
              <w:rPr>
                <w:lang w:val="ru-RU"/>
              </w:rPr>
              <w:br/>
              <w:t>99</w:t>
            </w:r>
            <w:r w:rsidRPr="000C1C1B">
              <w:rPr>
                <w:lang w:val="ru-RU"/>
              </w:rPr>
              <w:br/>
              <w:t>99</w:t>
            </w:r>
            <w:r w:rsidR="006B3FC0" w:rsidRPr="000C1C1B">
              <w:rPr>
                <w:lang w:val="ru-RU"/>
              </w:rPr>
              <w:t>,</w:t>
            </w:r>
            <w:r w:rsidRPr="000C1C1B">
              <w:rPr>
                <w:lang w:val="ru-RU"/>
              </w:rPr>
              <w:t>9</w:t>
            </w:r>
          </w:p>
        </w:tc>
      </w:tr>
      <w:tr w:rsidR="00027ECC" w:rsidRPr="000C1C1B" w14:paraId="0241D907" w14:textId="77777777" w:rsidTr="00C56D7A">
        <w:trPr>
          <w:cantSplit/>
          <w:jc w:val="center"/>
        </w:trPr>
        <w:tc>
          <w:tcPr>
            <w:tcW w:w="3681" w:type="dxa"/>
          </w:tcPr>
          <w:p w14:paraId="62BED459" w14:textId="73F2F261" w:rsidR="00027ECC" w:rsidRPr="000C1C1B" w:rsidRDefault="003A6ED2" w:rsidP="004A28E4">
            <w:pPr>
              <w:pStyle w:val="TableText0"/>
              <w:keepNext w:val="0"/>
              <w:spacing w:before="200" w:after="200"/>
              <w:jc w:val="left"/>
              <w:rPr>
                <w:lang w:val="ru-RU"/>
              </w:rPr>
            </w:pPr>
            <w:r w:rsidRPr="000C1C1B">
              <w:rPr>
                <w:lang w:val="ru-RU"/>
              </w:rPr>
              <w:t>Цифровая ЧМ</w:t>
            </w:r>
            <w:r w:rsidR="00027ECC" w:rsidRPr="000C1C1B">
              <w:rPr>
                <w:lang w:val="ru-RU"/>
              </w:rPr>
              <w:br/>
              <w:t>(</w:t>
            </w:r>
            <w:r w:rsidR="009F145A" w:rsidRPr="000C1C1B">
              <w:rPr>
                <w:lang w:val="ru-RU"/>
              </w:rPr>
              <w:t>FSK</w:t>
            </w:r>
            <w:r w:rsidR="002C6E08" w:rsidRPr="000C1C1B">
              <w:rPr>
                <w:lang w:val="ru-RU"/>
              </w:rPr>
              <w:t xml:space="preserve"> с непрерывной фазой</w:t>
            </w:r>
            <w:r w:rsidR="00027ECC" w:rsidRPr="000C1C1B">
              <w:rPr>
                <w:lang w:val="ru-RU"/>
              </w:rPr>
              <w:t xml:space="preserve">) </w:t>
            </w:r>
            <w:r w:rsidR="00027ECC" w:rsidRPr="000C1C1B">
              <w:rPr>
                <w:lang w:val="ru-RU"/>
              </w:rPr>
              <w:br/>
            </w:r>
            <w:r w:rsidR="002C6E08" w:rsidRPr="000C1C1B">
              <w:rPr>
                <w:lang w:val="ru-RU"/>
              </w:rPr>
              <w:t>прямоугольные импульсы</w:t>
            </w:r>
            <w:r w:rsidR="00027ECC" w:rsidRPr="000C1C1B">
              <w:rPr>
                <w:lang w:val="ru-RU"/>
              </w:rPr>
              <w:br/>
            </w:r>
            <w:r w:rsidR="00027ECC" w:rsidRPr="000C1C1B">
              <w:rPr>
                <w:i/>
                <w:lang w:val="ru-RU"/>
              </w:rPr>
              <w:t>S</w:t>
            </w:r>
            <w:r w:rsidR="00027ECC" w:rsidRPr="000C1C1B">
              <w:rPr>
                <w:lang w:val="ru-RU"/>
              </w:rPr>
              <w:t xml:space="preserve">   </w:t>
            </w:r>
            <w:r w:rsidR="00027ECC" w:rsidRPr="000C1C1B">
              <w:rPr>
                <w:rFonts w:ascii="Symbol" w:hAnsi="Symbol"/>
                <w:lang w:val="ru-RU"/>
              </w:rPr>
              <w:t></w:t>
            </w:r>
            <w:r w:rsidR="00027ECC" w:rsidRPr="000C1C1B">
              <w:rPr>
                <w:lang w:val="ru-RU"/>
              </w:rPr>
              <w:t xml:space="preserve">  2 (</w:t>
            </w:r>
            <w:r w:rsidR="00CD707A" w:rsidRPr="000C1C1B">
              <w:rPr>
                <w:lang w:val="ru-RU"/>
              </w:rPr>
              <w:t>рассчитанное</w:t>
            </w:r>
            <w:r w:rsidR="002C6E08" w:rsidRPr="000C1C1B">
              <w:rPr>
                <w:lang w:val="ru-RU"/>
              </w:rPr>
              <w:t xml:space="preserve"> значение</w:t>
            </w:r>
            <w:r w:rsidR="00027ECC" w:rsidRPr="000C1C1B">
              <w:rPr>
                <w:lang w:val="ru-RU"/>
              </w:rPr>
              <w:t>)</w:t>
            </w:r>
            <w:r w:rsidR="00027ECC" w:rsidRPr="000C1C1B">
              <w:rPr>
                <w:lang w:val="ru-RU"/>
              </w:rPr>
              <w:br/>
            </w:r>
            <w:r w:rsidR="00027ECC" w:rsidRPr="000C1C1B">
              <w:rPr>
                <w:i/>
                <w:lang w:val="ru-RU"/>
              </w:rPr>
              <w:t>D</w:t>
            </w:r>
            <w:r w:rsidR="00027ECC" w:rsidRPr="000C1C1B">
              <w:rPr>
                <w:lang w:val="ru-RU"/>
              </w:rPr>
              <w:t xml:space="preserve">  </w:t>
            </w:r>
            <w:r w:rsidR="00027ECC" w:rsidRPr="000C1C1B">
              <w:rPr>
                <w:rFonts w:ascii="Symbol" w:hAnsi="Symbol"/>
                <w:lang w:val="ru-RU"/>
              </w:rPr>
              <w:t></w:t>
            </w:r>
            <w:r w:rsidR="00027ECC" w:rsidRPr="000C1C1B">
              <w:rPr>
                <w:lang w:val="ru-RU"/>
              </w:rPr>
              <w:t xml:space="preserve">  0</w:t>
            </w:r>
            <w:r w:rsidR="006B3FC0" w:rsidRPr="000C1C1B">
              <w:rPr>
                <w:lang w:val="ru-RU"/>
              </w:rPr>
              <w:t>,</w:t>
            </w:r>
            <w:r w:rsidR="00027ECC" w:rsidRPr="000C1C1B">
              <w:rPr>
                <w:lang w:val="ru-RU"/>
              </w:rPr>
              <w:t xml:space="preserve">35 </w:t>
            </w:r>
            <w:r w:rsidR="00027ECC" w:rsidRPr="000C1C1B">
              <w:rPr>
                <w:i/>
                <w:lang w:val="ru-RU"/>
              </w:rPr>
              <w:t>R</w:t>
            </w:r>
            <w:r w:rsidR="009F145A" w:rsidRPr="000C1C1B">
              <w:rPr>
                <w:i/>
                <w:lang w:val="ru-RU"/>
              </w:rPr>
              <w:t xml:space="preserve"> </w:t>
            </w:r>
          </w:p>
        </w:tc>
        <w:tc>
          <w:tcPr>
            <w:tcW w:w="2268" w:type="dxa"/>
          </w:tcPr>
          <w:p w14:paraId="4DE53E83" w14:textId="77777777" w:rsidR="00027ECC" w:rsidRPr="000C1C1B" w:rsidRDefault="00027ECC" w:rsidP="004A28E4">
            <w:pPr>
              <w:pStyle w:val="TableText0"/>
              <w:keepNext w:val="0"/>
              <w:spacing w:before="200" w:after="200" w:line="240" w:lineRule="auto"/>
              <w:jc w:val="center"/>
              <w:rPr>
                <w:lang w:val="ru-RU"/>
              </w:rPr>
            </w:pPr>
            <w:r w:rsidRPr="000C1C1B">
              <w:rPr>
                <w:lang w:val="ru-RU"/>
              </w:rPr>
              <w:br/>
            </w: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lang w:val="ru-RU"/>
              </w:rPr>
              <w:instrText xml:space="preserve">  =  \f(</w:instrText>
            </w:r>
            <w:r w:rsidRPr="000C1C1B">
              <w:rPr>
                <w:i/>
                <w:lang w:val="ru-RU"/>
              </w:rPr>
              <w:instrText>R</w:instrText>
            </w:r>
            <w:r w:rsidRPr="000C1C1B">
              <w:rPr>
                <w:lang w:val="ru-RU"/>
              </w:rPr>
              <w:instrText>,log</w:instrText>
            </w:r>
            <w:r w:rsidRPr="000C1C1B">
              <w:rPr>
                <w:position w:val="-3"/>
                <w:sz w:val="14"/>
                <w:lang w:val="ru-RU"/>
              </w:rPr>
              <w:instrText>2</w:instrText>
            </w:r>
            <w:r w:rsidRPr="000C1C1B">
              <w:rPr>
                <w:lang w:val="ru-RU"/>
              </w:rPr>
              <w:instrText xml:space="preserve"> </w:instrText>
            </w:r>
            <w:r w:rsidRPr="000C1C1B">
              <w:rPr>
                <w:i/>
                <w:lang w:val="ru-RU"/>
              </w:rPr>
              <w:instrText>S</w:instrText>
            </w:r>
            <w:r w:rsidRPr="000C1C1B">
              <w:rPr>
                <w:lang w:val="ru-RU"/>
              </w:rPr>
              <w:instrText xml:space="preserve">)  +  2 </w:instrText>
            </w:r>
            <w:r w:rsidRPr="000C1C1B">
              <w:rPr>
                <w:i/>
                <w:lang w:val="ru-RU"/>
              </w:rPr>
              <w:instrText>DK</w:instrText>
            </w:r>
            <w:r w:rsidRPr="000C1C1B">
              <w:rPr>
                <w:lang w:val="ru-RU"/>
              </w:rPr>
              <w:fldChar w:fldCharType="end"/>
            </w:r>
          </w:p>
        </w:tc>
        <w:tc>
          <w:tcPr>
            <w:tcW w:w="1593" w:type="dxa"/>
          </w:tcPr>
          <w:p w14:paraId="6E9C12CF" w14:textId="66718C72"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br/>
              <w:t>0</w:t>
            </w:r>
            <w:r w:rsidR="006B3FC0" w:rsidRPr="000C1C1B">
              <w:rPr>
                <w:lang w:val="ru-RU"/>
              </w:rPr>
              <w:t>,</w:t>
            </w:r>
            <w:r w:rsidRPr="000C1C1B">
              <w:rPr>
                <w:lang w:val="ru-RU"/>
              </w:rPr>
              <w:t>89</w:t>
            </w:r>
          </w:p>
        </w:tc>
        <w:tc>
          <w:tcPr>
            <w:tcW w:w="1871" w:type="dxa"/>
          </w:tcPr>
          <w:p w14:paraId="748A8CA0" w14:textId="77777777" w:rsidR="00027ECC" w:rsidRPr="000C1C1B" w:rsidRDefault="00027ECC" w:rsidP="006262C0">
            <w:pPr>
              <w:pStyle w:val="TableText0"/>
              <w:keepNext w:val="0"/>
              <w:tabs>
                <w:tab w:val="clear" w:pos="794"/>
                <w:tab w:val="clear" w:pos="1191"/>
                <w:tab w:val="clear" w:pos="1588"/>
                <w:tab w:val="clear" w:pos="1985"/>
              </w:tabs>
              <w:spacing w:before="200" w:after="200"/>
              <w:ind w:left="24"/>
              <w:jc w:val="center"/>
              <w:rPr>
                <w:lang w:val="ru-RU"/>
              </w:rPr>
            </w:pPr>
            <w:r w:rsidRPr="000C1C1B">
              <w:rPr>
                <w:lang w:val="ru-RU"/>
              </w:rPr>
              <w:br/>
              <w:t>99</w:t>
            </w:r>
          </w:p>
        </w:tc>
      </w:tr>
      <w:tr w:rsidR="00027ECC" w:rsidRPr="000C1C1B" w14:paraId="42404D34" w14:textId="77777777" w:rsidTr="00C56D7A">
        <w:trPr>
          <w:cantSplit/>
          <w:jc w:val="center"/>
        </w:trPr>
        <w:tc>
          <w:tcPr>
            <w:tcW w:w="3681" w:type="dxa"/>
          </w:tcPr>
          <w:p w14:paraId="332FA19C" w14:textId="048131FA" w:rsidR="00027ECC" w:rsidRPr="000C1C1B" w:rsidRDefault="00027ECC" w:rsidP="004A28E4">
            <w:pPr>
              <w:pStyle w:val="TableText0"/>
              <w:keepNext w:val="0"/>
              <w:spacing w:before="200" w:after="200"/>
              <w:jc w:val="left"/>
              <w:rPr>
                <w:lang w:val="ru-RU"/>
              </w:rPr>
            </w:pPr>
            <w:r w:rsidRPr="000C1C1B">
              <w:rPr>
                <w:i/>
                <w:lang w:val="ru-RU"/>
              </w:rPr>
              <w:t>m</w:t>
            </w:r>
            <w:r w:rsidRPr="000C1C1B">
              <w:rPr>
                <w:lang w:val="ru-RU"/>
              </w:rPr>
              <w:t>-QAM</w:t>
            </w:r>
            <w:r w:rsidRPr="000C1C1B">
              <w:rPr>
                <w:lang w:val="ru-RU"/>
              </w:rPr>
              <w:br/>
            </w:r>
            <w:r w:rsidR="00844AB8" w:rsidRPr="000C1C1B">
              <w:rPr>
                <w:lang w:val="ru-RU"/>
              </w:rPr>
              <w:t>микроволновая цифровая</w:t>
            </w:r>
            <w:r w:rsidRPr="000C1C1B">
              <w:rPr>
                <w:lang w:val="ru-RU"/>
              </w:rPr>
              <w:tab/>
            </w:r>
            <w:r w:rsidRPr="000C1C1B">
              <w:rPr>
                <w:lang w:val="ru-RU"/>
              </w:rPr>
              <w:br/>
            </w:r>
            <w:r w:rsidRPr="000C1C1B">
              <w:rPr>
                <w:i/>
                <w:lang w:val="ru-RU"/>
              </w:rPr>
              <w:t>S</w:t>
            </w:r>
            <w:r w:rsidRPr="000C1C1B">
              <w:rPr>
                <w:lang w:val="ru-RU"/>
              </w:rPr>
              <w:t xml:space="preserve">  </w:t>
            </w:r>
            <w:r w:rsidRPr="000C1C1B">
              <w:rPr>
                <w:rFonts w:ascii="Symbol" w:hAnsi="Symbol"/>
                <w:lang w:val="ru-RU"/>
              </w:rPr>
              <w:t></w:t>
            </w:r>
            <w:r w:rsidRPr="000C1C1B">
              <w:rPr>
                <w:lang w:val="ru-RU"/>
              </w:rPr>
              <w:t xml:space="preserve">  2</w:t>
            </w:r>
            <w:r w:rsidRPr="000C1C1B">
              <w:rPr>
                <w:i/>
                <w:position w:val="6"/>
                <w:sz w:val="14"/>
                <w:lang w:val="ru-RU"/>
              </w:rPr>
              <w:t>n</w:t>
            </w:r>
            <w:r w:rsidRPr="000C1C1B">
              <w:rPr>
                <w:lang w:val="ru-RU"/>
              </w:rPr>
              <w:t xml:space="preserve"> (</w:t>
            </w:r>
            <w:r w:rsidRPr="000C1C1B">
              <w:rPr>
                <w:i/>
                <w:lang w:val="ru-RU"/>
              </w:rPr>
              <w:t>n</w:t>
            </w:r>
            <w:r w:rsidRPr="000C1C1B">
              <w:rPr>
                <w:lang w:val="ru-RU"/>
              </w:rPr>
              <w:t xml:space="preserve"> </w:t>
            </w:r>
            <w:r w:rsidRPr="000C1C1B">
              <w:rPr>
                <w:rFonts w:ascii="Symbol" w:hAnsi="Symbol"/>
                <w:lang w:val="ru-RU"/>
              </w:rPr>
              <w:t></w:t>
            </w:r>
            <w:r w:rsidRPr="000C1C1B">
              <w:rPr>
                <w:lang w:val="ru-RU"/>
              </w:rPr>
              <w:t xml:space="preserve"> 2)</w:t>
            </w:r>
            <w:r w:rsidRPr="000C1C1B">
              <w:rPr>
                <w:lang w:val="ru-RU"/>
              </w:rPr>
              <w:br/>
            </w:r>
            <w:r w:rsidR="001549FE" w:rsidRPr="000C1C1B">
              <w:rPr>
                <w:lang w:val="ru-RU"/>
              </w:rPr>
              <w:t xml:space="preserve">Спад </w:t>
            </w:r>
            <w:r w:rsidR="00A407A3" w:rsidRPr="000C1C1B">
              <w:rPr>
                <w:lang w:val="ru-RU"/>
              </w:rPr>
              <w:t xml:space="preserve">= </w:t>
            </w:r>
            <w:r w:rsidR="001549FE" w:rsidRPr="000C1C1B">
              <w:rPr>
                <w:lang w:val="ru-RU"/>
              </w:rPr>
              <w:t>от</w:t>
            </w:r>
            <w:r w:rsidRPr="000C1C1B">
              <w:rPr>
                <w:lang w:val="ru-RU"/>
              </w:rPr>
              <w:t xml:space="preserve"> 0 </w:t>
            </w:r>
            <w:r w:rsidR="001549FE" w:rsidRPr="000C1C1B">
              <w:rPr>
                <w:lang w:val="ru-RU"/>
              </w:rPr>
              <w:t>до</w:t>
            </w:r>
            <w:r w:rsidRPr="000C1C1B">
              <w:rPr>
                <w:lang w:val="ru-RU"/>
              </w:rPr>
              <w:t xml:space="preserve"> 1</w:t>
            </w:r>
            <w:r w:rsidRPr="000C1C1B">
              <w:rPr>
                <w:lang w:val="ru-RU"/>
              </w:rPr>
              <w:br/>
              <w:t>50</w:t>
            </w:r>
            <w:r w:rsidR="00BE716F" w:rsidRPr="000C1C1B">
              <w:rPr>
                <w:lang w:val="ru-RU"/>
              </w:rPr>
              <w:t xml:space="preserve">-процентное разделение </w:t>
            </w:r>
            <w:r w:rsidRPr="000C1C1B">
              <w:rPr>
                <w:lang w:val="ru-RU"/>
              </w:rPr>
              <w:t xml:space="preserve">Tx/Rx </w:t>
            </w:r>
            <w:r w:rsidR="000F38ED" w:rsidRPr="000C1C1B">
              <w:rPr>
                <w:lang w:val="ru-RU"/>
              </w:rPr>
              <w:t xml:space="preserve">с оптимальной фильтрацией </w:t>
            </w:r>
            <w:r w:rsidRPr="000C1C1B">
              <w:rPr>
                <w:lang w:val="ru-RU"/>
              </w:rPr>
              <w:t>(</w:t>
            </w:r>
            <w:r w:rsidR="00404FE9" w:rsidRPr="000C1C1B">
              <w:rPr>
                <w:lang w:val="ru-RU"/>
              </w:rPr>
              <w:t>рас</w:t>
            </w:r>
            <w:r w:rsidR="00CD707A" w:rsidRPr="000C1C1B">
              <w:rPr>
                <w:lang w:val="ru-RU"/>
              </w:rPr>
              <w:t>считанное</w:t>
            </w:r>
            <w:r w:rsidR="00404FE9" w:rsidRPr="000C1C1B">
              <w:rPr>
                <w:lang w:val="ru-RU"/>
              </w:rPr>
              <w:t xml:space="preserve"> значение</w:t>
            </w:r>
            <w:r w:rsidRPr="000C1C1B">
              <w:rPr>
                <w:lang w:val="ru-RU"/>
              </w:rPr>
              <w:t>)</w:t>
            </w:r>
            <w:r w:rsidRPr="000C1C1B">
              <w:rPr>
                <w:position w:val="6"/>
                <w:sz w:val="14"/>
                <w:lang w:val="ru-RU"/>
              </w:rPr>
              <w:t>(4),</w:t>
            </w:r>
            <w:r w:rsidR="00A147AC" w:rsidRPr="000C1C1B">
              <w:rPr>
                <w:lang w:val="ru-RU"/>
              </w:rPr>
              <w:t xml:space="preserve"> </w:t>
            </w:r>
            <w:r w:rsidRPr="000C1C1B">
              <w:rPr>
                <w:position w:val="6"/>
                <w:sz w:val="14"/>
                <w:lang w:val="ru-RU"/>
              </w:rPr>
              <w:t>(5)</w:t>
            </w:r>
          </w:p>
        </w:tc>
        <w:tc>
          <w:tcPr>
            <w:tcW w:w="2268" w:type="dxa"/>
          </w:tcPr>
          <w:p w14:paraId="45579CC4" w14:textId="77777777" w:rsidR="00027ECC" w:rsidRPr="000C1C1B" w:rsidRDefault="00027ECC" w:rsidP="004A28E4">
            <w:pPr>
              <w:pStyle w:val="TableText0"/>
              <w:keepNext w:val="0"/>
              <w:spacing w:before="200" w:after="200" w:line="240" w:lineRule="auto"/>
              <w:jc w:val="center"/>
              <w:rPr>
                <w:lang w:val="ru-RU"/>
              </w:rPr>
            </w:pPr>
            <w:r w:rsidRPr="000C1C1B">
              <w:rPr>
                <w:lang w:val="ru-RU"/>
              </w:rPr>
              <w:br/>
            </w:r>
            <w:r w:rsidRPr="000C1C1B">
              <w:rPr>
                <w:lang w:val="ru-RU"/>
              </w:rPr>
              <w:br/>
            </w:r>
            <w:r w:rsidRPr="000C1C1B">
              <w:rPr>
                <w:lang w:val="ru-RU"/>
              </w:rPr>
              <w:fldChar w:fldCharType="begin"/>
            </w:r>
            <w:r w:rsidRPr="000C1C1B">
              <w:rPr>
                <w:lang w:val="ru-RU"/>
              </w:rPr>
              <w:instrText xml:space="preserve">eq </w:instrText>
            </w:r>
            <w:r w:rsidRPr="000C1C1B">
              <w:rPr>
                <w:i/>
                <w:lang w:val="ru-RU"/>
              </w:rPr>
              <w:instrText>B</w:instrText>
            </w:r>
            <w:r w:rsidRPr="000C1C1B">
              <w:rPr>
                <w:i/>
                <w:position w:val="-3"/>
                <w:sz w:val="14"/>
                <w:lang w:val="ru-RU"/>
              </w:rPr>
              <w:instrText>n</w:instrText>
            </w:r>
            <w:r w:rsidRPr="000C1C1B">
              <w:rPr>
                <w:lang w:val="ru-RU"/>
              </w:rPr>
              <w:instrText xml:space="preserve">  =  \f(2 </w:instrText>
            </w:r>
            <w:r w:rsidRPr="000C1C1B">
              <w:rPr>
                <w:i/>
                <w:lang w:val="ru-RU"/>
              </w:rPr>
              <w:instrText>RK</w:instrText>
            </w:r>
            <w:r w:rsidRPr="000C1C1B">
              <w:rPr>
                <w:lang w:val="ru-RU"/>
              </w:rPr>
              <w:instrText>,log</w:instrText>
            </w:r>
            <w:r w:rsidRPr="000C1C1B">
              <w:rPr>
                <w:position w:val="-3"/>
                <w:sz w:val="14"/>
                <w:lang w:val="ru-RU"/>
              </w:rPr>
              <w:instrText>2</w:instrText>
            </w:r>
            <w:r w:rsidRPr="000C1C1B">
              <w:rPr>
                <w:lang w:val="ru-RU"/>
              </w:rPr>
              <w:instrText xml:space="preserve"> </w:instrText>
            </w:r>
            <w:r w:rsidRPr="000C1C1B">
              <w:rPr>
                <w:i/>
                <w:lang w:val="ru-RU"/>
              </w:rPr>
              <w:instrText>S</w:instrText>
            </w:r>
            <w:r w:rsidRPr="000C1C1B">
              <w:rPr>
                <w:lang w:val="ru-RU"/>
              </w:rPr>
              <w:instrText>)</w:instrText>
            </w:r>
            <w:r w:rsidRPr="000C1C1B">
              <w:rPr>
                <w:lang w:val="ru-RU"/>
              </w:rPr>
              <w:fldChar w:fldCharType="end"/>
            </w:r>
          </w:p>
        </w:tc>
        <w:tc>
          <w:tcPr>
            <w:tcW w:w="1593" w:type="dxa"/>
          </w:tcPr>
          <w:p w14:paraId="4D25D36F" w14:textId="04291AF0" w:rsidR="00027ECC" w:rsidRPr="000C1C1B" w:rsidRDefault="00027ECC" w:rsidP="006262C0">
            <w:pPr>
              <w:pStyle w:val="TableText0"/>
              <w:keepNext w:val="0"/>
              <w:spacing w:before="200" w:after="200"/>
              <w:ind w:left="24"/>
              <w:jc w:val="center"/>
              <w:rPr>
                <w:lang w:val="ru-RU"/>
              </w:rPr>
            </w:pPr>
            <w:r w:rsidRPr="000C1C1B">
              <w:rPr>
                <w:lang w:val="ru-RU"/>
              </w:rPr>
              <w:br/>
            </w:r>
            <w:r w:rsidRPr="000C1C1B">
              <w:rPr>
                <w:lang w:val="ru-RU"/>
              </w:rPr>
              <w:br/>
            </w:r>
            <w:r w:rsidR="006262C0" w:rsidRPr="000C1C1B">
              <w:rPr>
                <w:lang w:val="ru-RU"/>
              </w:rPr>
              <w:t>См.</w:t>
            </w:r>
            <w:r w:rsidRPr="000C1C1B">
              <w:rPr>
                <w:lang w:val="ru-RU"/>
              </w:rPr>
              <w:t xml:space="preserve"> </w:t>
            </w:r>
            <w:r w:rsidR="00A407A3" w:rsidRPr="000C1C1B">
              <w:rPr>
                <w:lang w:val="ru-RU"/>
              </w:rPr>
              <w:t>рис</w:t>
            </w:r>
            <w:r w:rsidRPr="000C1C1B">
              <w:rPr>
                <w:lang w:val="ru-RU"/>
              </w:rPr>
              <w:t>. 1</w:t>
            </w:r>
          </w:p>
        </w:tc>
        <w:tc>
          <w:tcPr>
            <w:tcW w:w="1871" w:type="dxa"/>
          </w:tcPr>
          <w:p w14:paraId="3F2D270F" w14:textId="4A20889A" w:rsidR="00027ECC" w:rsidRPr="000C1C1B" w:rsidRDefault="00027ECC" w:rsidP="006262C0">
            <w:pPr>
              <w:pStyle w:val="TableText0"/>
              <w:keepNext w:val="0"/>
              <w:spacing w:before="200" w:after="200"/>
              <w:ind w:left="24"/>
              <w:jc w:val="center"/>
              <w:rPr>
                <w:lang w:val="ru-RU"/>
              </w:rPr>
            </w:pPr>
            <w:r w:rsidRPr="000C1C1B">
              <w:rPr>
                <w:lang w:val="ru-RU"/>
              </w:rPr>
              <w:br/>
            </w:r>
            <w:r w:rsidRPr="000C1C1B">
              <w:rPr>
                <w:lang w:val="ru-RU"/>
              </w:rPr>
              <w:br/>
            </w:r>
            <w:r w:rsidR="006262C0" w:rsidRPr="000C1C1B">
              <w:rPr>
                <w:lang w:val="ru-RU"/>
              </w:rPr>
              <w:t xml:space="preserve">См. </w:t>
            </w:r>
            <w:r w:rsidR="00A407A3" w:rsidRPr="000C1C1B">
              <w:rPr>
                <w:lang w:val="ru-RU"/>
              </w:rPr>
              <w:t>рис</w:t>
            </w:r>
            <w:r w:rsidR="006262C0" w:rsidRPr="000C1C1B">
              <w:rPr>
                <w:lang w:val="ru-RU"/>
              </w:rPr>
              <w:t>.</w:t>
            </w:r>
            <w:r w:rsidR="00996002" w:rsidRPr="000C1C1B">
              <w:rPr>
                <w:lang w:val="ru-RU"/>
              </w:rPr>
              <w:t xml:space="preserve"> 1</w:t>
            </w:r>
          </w:p>
        </w:tc>
      </w:tr>
    </w:tbl>
    <w:p w14:paraId="37DEAD2A" w14:textId="77777777" w:rsidR="00027ECC" w:rsidRPr="000C1C1B" w:rsidRDefault="00027ECC" w:rsidP="00027ECC">
      <w:pPr>
        <w:rPr>
          <w:lang w:val="ru-RU"/>
        </w:rPr>
      </w:pPr>
      <w:r w:rsidRPr="000C1C1B">
        <w:rPr>
          <w:lang w:val="ru-RU"/>
        </w:rPr>
        <w:br w:type="page"/>
      </w:r>
    </w:p>
    <w:tbl>
      <w:tblPr>
        <w:tblW w:w="0" w:type="auto"/>
        <w:jc w:val="center"/>
        <w:tblBorders>
          <w:top w:val="single" w:sz="6" w:space="0" w:color="auto"/>
          <w:insideH w:val="single" w:sz="6" w:space="0" w:color="auto"/>
          <w:insideV w:val="single" w:sz="6" w:space="0" w:color="auto"/>
        </w:tblBorders>
        <w:tblLayout w:type="fixed"/>
        <w:tblLook w:val="0000" w:firstRow="0" w:lastRow="0" w:firstColumn="0" w:lastColumn="0" w:noHBand="0" w:noVBand="0"/>
      </w:tblPr>
      <w:tblGrid>
        <w:gridCol w:w="9413"/>
      </w:tblGrid>
      <w:tr w:rsidR="00027ECC" w:rsidRPr="000C1C1B" w14:paraId="2B913EC1" w14:textId="77777777" w:rsidTr="004A28E4">
        <w:trPr>
          <w:cantSplit/>
          <w:jc w:val="center"/>
        </w:trPr>
        <w:tc>
          <w:tcPr>
            <w:tcW w:w="9413" w:type="dxa"/>
            <w:tcBorders>
              <w:top w:val="nil"/>
              <w:bottom w:val="nil"/>
            </w:tcBorders>
          </w:tcPr>
          <w:p w14:paraId="74A605F6" w14:textId="1D3152DF" w:rsidR="00027ECC" w:rsidRPr="000C1C1B" w:rsidRDefault="00A970D2" w:rsidP="004A28E4">
            <w:pPr>
              <w:pStyle w:val="Tabletext"/>
              <w:rPr>
                <w:i/>
                <w:iCs/>
                <w:lang w:val="ru-RU"/>
              </w:rPr>
            </w:pPr>
            <w:r w:rsidRPr="000C1C1B">
              <w:rPr>
                <w:i/>
                <w:iCs/>
                <w:lang w:val="ru-RU"/>
              </w:rPr>
              <w:lastRenderedPageBreak/>
              <w:t xml:space="preserve">Примечания к </w:t>
            </w:r>
            <w:r w:rsidR="00C56D7A" w:rsidRPr="000C1C1B">
              <w:rPr>
                <w:i/>
                <w:iCs/>
                <w:lang w:val="ru-RU"/>
              </w:rPr>
              <w:t xml:space="preserve">таблице </w:t>
            </w:r>
            <w:r w:rsidR="00027ECC" w:rsidRPr="000C1C1B">
              <w:rPr>
                <w:i/>
                <w:iCs/>
                <w:lang w:val="ru-RU"/>
              </w:rPr>
              <w:t>2</w:t>
            </w:r>
            <w:r w:rsidR="00027ECC" w:rsidRPr="000C1C1B">
              <w:rPr>
                <w:lang w:val="ru-RU"/>
              </w:rPr>
              <w:t>:</w:t>
            </w:r>
          </w:p>
          <w:p w14:paraId="203FA92D" w14:textId="6D2843FE" w:rsidR="00027ECC" w:rsidRPr="000C1C1B" w:rsidRDefault="00027ECC" w:rsidP="004A28E4">
            <w:pPr>
              <w:pStyle w:val="Tabletext"/>
              <w:tabs>
                <w:tab w:val="clear" w:pos="284"/>
                <w:tab w:val="clear" w:pos="567"/>
              </w:tabs>
              <w:rPr>
                <w:lang w:val="ru-RU"/>
              </w:rPr>
            </w:pPr>
            <w:r w:rsidRPr="000C1C1B">
              <w:rPr>
                <w:lang w:val="ru-RU"/>
              </w:rPr>
              <w:t>BER:</w:t>
            </w:r>
            <w:r w:rsidRPr="000C1C1B">
              <w:rPr>
                <w:lang w:val="ru-RU"/>
              </w:rPr>
              <w:tab/>
            </w:r>
            <w:r w:rsidR="00BB0C46" w:rsidRPr="000C1C1B">
              <w:rPr>
                <w:lang w:val="ru-RU"/>
              </w:rPr>
              <w:t>коэффициент двоичных ошибок</w:t>
            </w:r>
            <w:r w:rsidRPr="000C1C1B">
              <w:rPr>
                <w:lang w:val="ru-RU"/>
              </w:rPr>
              <w:t>.</w:t>
            </w:r>
          </w:p>
          <w:p w14:paraId="4549F219" w14:textId="43DF17FF" w:rsidR="00027ECC" w:rsidRPr="000C1C1B" w:rsidRDefault="002A4BB3" w:rsidP="004A28E4">
            <w:pPr>
              <w:pStyle w:val="Tabletext"/>
              <w:tabs>
                <w:tab w:val="clear" w:pos="284"/>
                <w:tab w:val="clear" w:pos="567"/>
              </w:tabs>
              <w:rPr>
                <w:lang w:val="ru-RU"/>
              </w:rPr>
            </w:pPr>
            <w:r w:rsidRPr="000C1C1B">
              <w:rPr>
                <w:lang w:val="ru-RU"/>
              </w:rPr>
              <w:t>FSK</w:t>
            </w:r>
            <w:r w:rsidR="00027ECC" w:rsidRPr="000C1C1B">
              <w:rPr>
                <w:lang w:val="ru-RU"/>
              </w:rPr>
              <w:t>:</w:t>
            </w:r>
            <w:r w:rsidR="00027ECC" w:rsidRPr="000C1C1B">
              <w:rPr>
                <w:lang w:val="ru-RU"/>
              </w:rPr>
              <w:tab/>
            </w:r>
            <w:r w:rsidR="00BB0C46" w:rsidRPr="000C1C1B">
              <w:rPr>
                <w:lang w:val="ru-RU"/>
              </w:rPr>
              <w:t>частотная манипуляция</w:t>
            </w:r>
            <w:r w:rsidR="00027ECC" w:rsidRPr="000C1C1B">
              <w:rPr>
                <w:lang w:val="ru-RU"/>
              </w:rPr>
              <w:t>.</w:t>
            </w:r>
          </w:p>
          <w:p w14:paraId="40D97F40" w14:textId="71B0F171" w:rsidR="00027ECC" w:rsidRPr="000C1C1B" w:rsidRDefault="00027ECC" w:rsidP="004A28E4">
            <w:pPr>
              <w:pStyle w:val="Tabletext"/>
              <w:tabs>
                <w:tab w:val="clear" w:pos="284"/>
                <w:tab w:val="clear" w:pos="567"/>
              </w:tabs>
              <w:rPr>
                <w:lang w:val="ru-RU"/>
              </w:rPr>
            </w:pPr>
            <w:r w:rsidRPr="000C1C1B">
              <w:rPr>
                <w:lang w:val="ru-RU"/>
              </w:rPr>
              <w:t>MSK:</w:t>
            </w:r>
            <w:r w:rsidRPr="000C1C1B">
              <w:rPr>
                <w:lang w:val="ru-RU"/>
              </w:rPr>
              <w:tab/>
            </w:r>
            <w:r w:rsidR="00BB0C46" w:rsidRPr="000C1C1B">
              <w:rPr>
                <w:lang w:val="ru-RU"/>
              </w:rPr>
              <w:t>манипуляция с минимальным сдвигом</w:t>
            </w:r>
            <w:r w:rsidRPr="000C1C1B">
              <w:rPr>
                <w:lang w:val="ru-RU"/>
              </w:rPr>
              <w:t>.</w:t>
            </w:r>
          </w:p>
          <w:p w14:paraId="72F38FBE" w14:textId="058757B9" w:rsidR="00027ECC" w:rsidRPr="000C1C1B" w:rsidRDefault="002A4BB3" w:rsidP="004A28E4">
            <w:pPr>
              <w:pStyle w:val="Tabletext"/>
              <w:tabs>
                <w:tab w:val="clear" w:pos="284"/>
                <w:tab w:val="clear" w:pos="567"/>
              </w:tabs>
              <w:rPr>
                <w:lang w:val="ru-RU"/>
              </w:rPr>
            </w:pPr>
            <w:r w:rsidRPr="000C1C1B">
              <w:rPr>
                <w:lang w:val="ru-RU"/>
              </w:rPr>
              <w:t>PSK</w:t>
            </w:r>
            <w:r w:rsidR="00027ECC" w:rsidRPr="000C1C1B">
              <w:rPr>
                <w:lang w:val="ru-RU"/>
              </w:rPr>
              <w:t>:</w:t>
            </w:r>
            <w:r w:rsidR="00027ECC" w:rsidRPr="000C1C1B">
              <w:rPr>
                <w:lang w:val="ru-RU"/>
              </w:rPr>
              <w:tab/>
            </w:r>
            <w:r w:rsidR="00BB0C46" w:rsidRPr="000C1C1B">
              <w:rPr>
                <w:lang w:val="ru-RU"/>
              </w:rPr>
              <w:t>фазовая манипуляция</w:t>
            </w:r>
            <w:r w:rsidR="00027ECC" w:rsidRPr="000C1C1B">
              <w:rPr>
                <w:lang w:val="ru-RU"/>
              </w:rPr>
              <w:t>.</w:t>
            </w:r>
          </w:p>
          <w:p w14:paraId="04DE4F88" w14:textId="38C646CC" w:rsidR="00027ECC" w:rsidRPr="000C1C1B" w:rsidRDefault="00027ECC" w:rsidP="004A28E4">
            <w:pPr>
              <w:pStyle w:val="Tabletext"/>
              <w:tabs>
                <w:tab w:val="clear" w:pos="284"/>
                <w:tab w:val="clear" w:pos="567"/>
              </w:tabs>
              <w:rPr>
                <w:lang w:val="ru-RU"/>
              </w:rPr>
            </w:pPr>
            <w:r w:rsidRPr="000C1C1B">
              <w:rPr>
                <w:lang w:val="ru-RU"/>
              </w:rPr>
              <w:t>QAM:</w:t>
            </w:r>
            <w:r w:rsidRPr="000C1C1B">
              <w:rPr>
                <w:lang w:val="ru-RU"/>
              </w:rPr>
              <w:tab/>
            </w:r>
            <w:r w:rsidR="00996002" w:rsidRPr="000C1C1B">
              <w:rPr>
                <w:lang w:val="ru-RU"/>
              </w:rPr>
              <w:t>квадратурная амплитудная модуляция</w:t>
            </w:r>
            <w:r w:rsidRPr="000C1C1B">
              <w:rPr>
                <w:lang w:val="ru-RU"/>
              </w:rPr>
              <w:t>.</w:t>
            </w:r>
          </w:p>
          <w:p w14:paraId="07BCCC01" w14:textId="17B660B5" w:rsidR="00D57F49" w:rsidRPr="000C1C1B" w:rsidRDefault="00027ECC" w:rsidP="004A28E4">
            <w:pPr>
              <w:pStyle w:val="Tabletext"/>
              <w:ind w:left="284" w:hanging="284"/>
              <w:rPr>
                <w:lang w:val="ru-RU"/>
              </w:rPr>
            </w:pPr>
            <w:r w:rsidRPr="000C1C1B">
              <w:rPr>
                <w:position w:val="6"/>
                <w:sz w:val="14"/>
                <w:lang w:val="ru-RU"/>
              </w:rPr>
              <w:t>(1)</w:t>
            </w:r>
            <w:r w:rsidRPr="000C1C1B">
              <w:rPr>
                <w:lang w:val="ru-RU"/>
              </w:rPr>
              <w:tab/>
            </w:r>
            <w:r w:rsidR="00D57F49" w:rsidRPr="000C1C1B">
              <w:rPr>
                <w:lang w:val="ru-RU"/>
              </w:rPr>
              <w:t xml:space="preserve">В Рекомендации </w:t>
            </w:r>
            <w:hyperlink r:id="rId21" w:history="1">
              <w:r w:rsidR="004D42CF" w:rsidRPr="000C1C1B">
                <w:rPr>
                  <w:rStyle w:val="Hyperlink"/>
                  <w:color w:val="auto"/>
                  <w:u w:val="none"/>
                  <w:lang w:val="ru-RU"/>
                </w:rPr>
                <w:t>МСЭ</w:t>
              </w:r>
              <w:r w:rsidRPr="000C1C1B">
                <w:rPr>
                  <w:rStyle w:val="Hyperlink"/>
                  <w:color w:val="auto"/>
                  <w:u w:val="none"/>
                  <w:lang w:val="ru-RU"/>
                </w:rPr>
                <w:t>-R F.1191</w:t>
              </w:r>
            </w:hyperlink>
            <w:r w:rsidRPr="000C1C1B">
              <w:rPr>
                <w:lang w:val="ru-RU"/>
              </w:rPr>
              <w:t xml:space="preserve"> </w:t>
            </w:r>
            <w:r w:rsidR="00D57F49" w:rsidRPr="000C1C1B">
              <w:rPr>
                <w:lang w:val="ru-RU"/>
              </w:rPr>
              <w:t>предусмотрено, что для систем с цифровой модуляцией в фиксированной службе необходимую ширину полосы следует определять для процент</w:t>
            </w:r>
            <w:r w:rsidR="006938FB" w:rsidRPr="000C1C1B">
              <w:rPr>
                <w:lang w:val="ru-RU"/>
              </w:rPr>
              <w:t>ной доли</w:t>
            </w:r>
            <w:r w:rsidR="00D57F49" w:rsidRPr="000C1C1B">
              <w:rPr>
                <w:lang w:val="ru-RU"/>
              </w:rPr>
              <w:t xml:space="preserve"> частичного </w:t>
            </w:r>
            <w:r w:rsidR="006938FB" w:rsidRPr="000C1C1B">
              <w:rPr>
                <w:lang w:val="ru-RU"/>
              </w:rPr>
              <w:t>охвата</w:t>
            </w:r>
            <w:r w:rsidR="00D57F49" w:rsidRPr="000C1C1B">
              <w:rPr>
                <w:lang w:val="ru-RU"/>
              </w:rPr>
              <w:t xml:space="preserve"> мощности, равно</w:t>
            </w:r>
            <w:r w:rsidR="006938FB" w:rsidRPr="000C1C1B">
              <w:rPr>
                <w:lang w:val="ru-RU"/>
              </w:rPr>
              <w:t>й</w:t>
            </w:r>
            <w:r w:rsidR="00D57F49" w:rsidRPr="000C1C1B">
              <w:rPr>
                <w:lang w:val="ru-RU"/>
              </w:rPr>
              <w:t xml:space="preserve"> 99%.</w:t>
            </w:r>
          </w:p>
          <w:p w14:paraId="444BEC4A" w14:textId="07DD9DFC" w:rsidR="00027ECC" w:rsidRPr="000C1C1B" w:rsidRDefault="00027ECC" w:rsidP="004A28E4">
            <w:pPr>
              <w:pStyle w:val="Tabletext"/>
              <w:ind w:left="284" w:hanging="284"/>
              <w:rPr>
                <w:lang w:val="ru-RU"/>
              </w:rPr>
            </w:pPr>
            <w:r w:rsidRPr="000C1C1B">
              <w:rPr>
                <w:position w:val="6"/>
                <w:sz w:val="14"/>
                <w:lang w:val="ru-RU"/>
              </w:rPr>
              <w:t>(2)</w:t>
            </w:r>
            <w:r w:rsidRPr="000C1C1B">
              <w:rPr>
                <w:lang w:val="ru-RU"/>
              </w:rPr>
              <w:tab/>
            </w:r>
            <w:r w:rsidR="001C02E2" w:rsidRPr="000C1C1B">
              <w:rPr>
                <w:lang w:val="ru-RU"/>
              </w:rPr>
              <w:t xml:space="preserve">Для данного случая </w:t>
            </w:r>
            <w:r w:rsidRPr="000C1C1B">
              <w:rPr>
                <w:i/>
                <w:iCs/>
                <w:lang w:val="ru-RU"/>
              </w:rPr>
              <w:t>E</w:t>
            </w:r>
            <w:r w:rsidRPr="000C1C1B">
              <w:rPr>
                <w:i/>
                <w:position w:val="-4"/>
                <w:sz w:val="14"/>
                <w:lang w:val="ru-RU"/>
              </w:rPr>
              <w:t>b</w:t>
            </w:r>
            <w:r w:rsidRPr="000C1C1B">
              <w:rPr>
                <w:sz w:val="8"/>
                <w:lang w:val="ru-RU"/>
              </w:rPr>
              <w:t> </w:t>
            </w:r>
            <w:r w:rsidRPr="000C1C1B">
              <w:rPr>
                <w:lang w:val="ru-RU"/>
              </w:rPr>
              <w:t>/</w:t>
            </w:r>
            <w:r w:rsidRPr="000C1C1B">
              <w:rPr>
                <w:i/>
                <w:iCs/>
                <w:lang w:val="ru-RU"/>
              </w:rPr>
              <w:t>N</w:t>
            </w:r>
            <w:r w:rsidRPr="000C1C1B">
              <w:rPr>
                <w:position w:val="-4"/>
                <w:sz w:val="14"/>
                <w:lang w:val="ru-RU"/>
              </w:rPr>
              <w:t>0</w:t>
            </w:r>
            <w:r w:rsidRPr="000C1C1B">
              <w:rPr>
                <w:lang w:val="ru-RU"/>
              </w:rPr>
              <w:t xml:space="preserve">  </w:t>
            </w:r>
            <w:r w:rsidRPr="000C1C1B">
              <w:rPr>
                <w:rFonts w:ascii="Symbol" w:hAnsi="Symbol"/>
                <w:lang w:val="ru-RU"/>
              </w:rPr>
              <w:t></w:t>
            </w:r>
            <w:r w:rsidRPr="000C1C1B">
              <w:rPr>
                <w:lang w:val="ru-RU"/>
              </w:rPr>
              <w:t xml:space="preserve">  7</w:t>
            </w:r>
            <w:r w:rsidR="006B3FC0" w:rsidRPr="000C1C1B">
              <w:rPr>
                <w:lang w:val="ru-RU"/>
              </w:rPr>
              <w:t>,</w:t>
            </w:r>
            <w:r w:rsidRPr="000C1C1B">
              <w:rPr>
                <w:lang w:val="ru-RU"/>
              </w:rPr>
              <w:t xml:space="preserve">5 </w:t>
            </w:r>
            <w:r w:rsidR="004D42CF" w:rsidRPr="000C1C1B">
              <w:rPr>
                <w:lang w:val="ru-RU"/>
              </w:rPr>
              <w:t>дБ</w:t>
            </w:r>
            <w:r w:rsidRPr="000C1C1B">
              <w:rPr>
                <w:lang w:val="ru-RU"/>
              </w:rPr>
              <w:t>.</w:t>
            </w:r>
          </w:p>
          <w:p w14:paraId="2FB4AB13" w14:textId="6CC48DAC" w:rsidR="00027ECC" w:rsidRPr="000C1C1B" w:rsidRDefault="00027ECC" w:rsidP="004A28E4">
            <w:pPr>
              <w:pStyle w:val="Tabletext"/>
              <w:ind w:left="284" w:hanging="284"/>
              <w:rPr>
                <w:lang w:val="ru-RU"/>
              </w:rPr>
            </w:pPr>
            <w:r w:rsidRPr="000C1C1B">
              <w:rPr>
                <w:position w:val="6"/>
                <w:sz w:val="14"/>
                <w:lang w:val="ru-RU"/>
              </w:rPr>
              <w:t>(3)</w:t>
            </w:r>
            <w:r w:rsidRPr="000C1C1B">
              <w:rPr>
                <w:lang w:val="ru-RU"/>
              </w:rPr>
              <w:tab/>
            </w:r>
            <w:r w:rsidR="001C02E2" w:rsidRPr="000C1C1B">
              <w:rPr>
                <w:lang w:val="ru-RU"/>
              </w:rPr>
              <w:t>Для данного случая</w:t>
            </w:r>
            <w:r w:rsidRPr="000C1C1B">
              <w:rPr>
                <w:lang w:val="ru-RU"/>
              </w:rPr>
              <w:t xml:space="preserve"> </w:t>
            </w:r>
            <w:r w:rsidRPr="000C1C1B">
              <w:rPr>
                <w:i/>
                <w:iCs/>
                <w:lang w:val="ru-RU"/>
              </w:rPr>
              <w:t>E</w:t>
            </w:r>
            <w:r w:rsidRPr="000C1C1B">
              <w:rPr>
                <w:i/>
                <w:position w:val="-4"/>
                <w:sz w:val="14"/>
                <w:lang w:val="ru-RU"/>
              </w:rPr>
              <w:t>b</w:t>
            </w:r>
            <w:r w:rsidRPr="000C1C1B">
              <w:rPr>
                <w:sz w:val="8"/>
                <w:lang w:val="ru-RU"/>
              </w:rPr>
              <w:t> </w:t>
            </w:r>
            <w:r w:rsidRPr="000C1C1B">
              <w:rPr>
                <w:lang w:val="ru-RU"/>
              </w:rPr>
              <w:t>/</w:t>
            </w:r>
            <w:r w:rsidRPr="000C1C1B">
              <w:rPr>
                <w:i/>
                <w:iCs/>
                <w:lang w:val="ru-RU"/>
              </w:rPr>
              <w:t>N</w:t>
            </w:r>
            <w:r w:rsidRPr="000C1C1B">
              <w:rPr>
                <w:position w:val="-4"/>
                <w:sz w:val="14"/>
                <w:lang w:val="ru-RU"/>
              </w:rPr>
              <w:t>0</w:t>
            </w:r>
            <w:r w:rsidRPr="000C1C1B">
              <w:rPr>
                <w:lang w:val="ru-RU"/>
              </w:rPr>
              <w:t xml:space="preserve">  </w:t>
            </w:r>
            <w:r w:rsidRPr="000C1C1B">
              <w:rPr>
                <w:rFonts w:ascii="Symbol" w:hAnsi="Symbol"/>
                <w:lang w:val="ru-RU"/>
              </w:rPr>
              <w:t></w:t>
            </w:r>
            <w:r w:rsidRPr="000C1C1B">
              <w:rPr>
                <w:lang w:val="ru-RU"/>
              </w:rPr>
              <w:t xml:space="preserve">  9</w:t>
            </w:r>
            <w:r w:rsidR="006B3FC0" w:rsidRPr="000C1C1B">
              <w:rPr>
                <w:lang w:val="ru-RU"/>
              </w:rPr>
              <w:t>,</w:t>
            </w:r>
            <w:r w:rsidRPr="000C1C1B">
              <w:rPr>
                <w:lang w:val="ru-RU"/>
              </w:rPr>
              <w:t xml:space="preserve">3 </w:t>
            </w:r>
            <w:r w:rsidR="004D42CF" w:rsidRPr="000C1C1B">
              <w:rPr>
                <w:lang w:val="ru-RU"/>
              </w:rPr>
              <w:t>дБ</w:t>
            </w:r>
            <w:r w:rsidRPr="000C1C1B">
              <w:rPr>
                <w:lang w:val="ru-RU"/>
              </w:rPr>
              <w:t>.</w:t>
            </w:r>
          </w:p>
          <w:p w14:paraId="4113C9B9" w14:textId="1CEA6145" w:rsidR="00027ECC" w:rsidRPr="000C1C1B" w:rsidRDefault="00027ECC" w:rsidP="00D8647F">
            <w:pPr>
              <w:pStyle w:val="Tabletext"/>
              <w:ind w:left="284" w:hanging="284"/>
              <w:rPr>
                <w:iCs/>
                <w:lang w:val="ru-RU"/>
              </w:rPr>
            </w:pPr>
            <w:r w:rsidRPr="000C1C1B">
              <w:rPr>
                <w:position w:val="6"/>
                <w:sz w:val="14"/>
                <w:lang w:val="ru-RU"/>
              </w:rPr>
              <w:t>(4)</w:t>
            </w:r>
            <w:r w:rsidRPr="000C1C1B">
              <w:rPr>
                <w:lang w:val="ru-RU"/>
              </w:rPr>
              <w:tab/>
            </w:r>
            <w:r w:rsidR="00EF0162" w:rsidRPr="000C1C1B">
              <w:rPr>
                <w:lang w:val="ru-RU"/>
              </w:rPr>
              <w:t xml:space="preserve">На практике фильтрация может </w:t>
            </w:r>
            <w:r w:rsidR="00D8647F" w:rsidRPr="000C1C1B">
              <w:rPr>
                <w:lang w:val="ru-RU"/>
              </w:rPr>
              <w:t xml:space="preserve">привести к незначительному отклонению в значении </w:t>
            </w:r>
            <w:r w:rsidR="00D8647F" w:rsidRPr="000C1C1B">
              <w:rPr>
                <w:i/>
                <w:lang w:val="ru-RU"/>
              </w:rPr>
              <w:t xml:space="preserve">K </w:t>
            </w:r>
            <w:r w:rsidR="00D8647F" w:rsidRPr="000C1C1B">
              <w:rPr>
                <w:iCs/>
                <w:lang w:val="ru-RU"/>
              </w:rPr>
              <w:t>в зависимости от</w:t>
            </w:r>
            <w:r w:rsidR="00AA1B44" w:rsidRPr="000C1C1B">
              <w:rPr>
                <w:iCs/>
                <w:lang w:val="ru-RU"/>
              </w:rPr>
              <w:t xml:space="preserve"> рассчитанно</w:t>
            </w:r>
            <w:r w:rsidR="004F57F3" w:rsidRPr="000C1C1B">
              <w:rPr>
                <w:iCs/>
                <w:lang w:val="ru-RU"/>
              </w:rPr>
              <w:t>й доли охвата мощности</w:t>
            </w:r>
            <w:r w:rsidR="00D8647F" w:rsidRPr="000C1C1B">
              <w:rPr>
                <w:iCs/>
                <w:lang w:val="ru-RU"/>
              </w:rPr>
              <w:t>.</w:t>
            </w:r>
          </w:p>
          <w:p w14:paraId="2F2EA589" w14:textId="11D022E3" w:rsidR="00027ECC" w:rsidRPr="000C1C1B" w:rsidRDefault="00027ECC" w:rsidP="004A28E4">
            <w:pPr>
              <w:pStyle w:val="Tabletext"/>
              <w:ind w:left="284" w:hanging="284"/>
              <w:rPr>
                <w:lang w:val="ru-RU"/>
              </w:rPr>
            </w:pPr>
            <w:r w:rsidRPr="000C1C1B">
              <w:rPr>
                <w:position w:val="6"/>
                <w:sz w:val="14"/>
                <w:lang w:val="ru-RU"/>
              </w:rPr>
              <w:t>(5)</w:t>
            </w:r>
            <w:r w:rsidRPr="000C1C1B">
              <w:rPr>
                <w:lang w:val="ru-RU"/>
              </w:rPr>
              <w:tab/>
            </w:r>
            <w:r w:rsidR="00FB1844" w:rsidRPr="000C1C1B">
              <w:rPr>
                <w:lang w:val="ru-RU"/>
              </w:rPr>
              <w:t xml:space="preserve">Форматы </w:t>
            </w:r>
            <w:r w:rsidRPr="000C1C1B">
              <w:rPr>
                <w:lang w:val="ru-RU"/>
              </w:rPr>
              <w:t xml:space="preserve">4- </w:t>
            </w:r>
            <w:r w:rsidR="00FB1844" w:rsidRPr="000C1C1B">
              <w:rPr>
                <w:lang w:val="ru-RU"/>
              </w:rPr>
              <w:t>и</w:t>
            </w:r>
            <w:r w:rsidRPr="000C1C1B">
              <w:rPr>
                <w:lang w:val="ru-RU"/>
              </w:rPr>
              <w:t xml:space="preserve"> 8-QAM </w:t>
            </w:r>
            <w:r w:rsidR="00FB1844" w:rsidRPr="000C1C1B">
              <w:rPr>
                <w:lang w:val="ru-RU"/>
              </w:rPr>
              <w:t>соответствуют форматам 4- и 8-</w:t>
            </w:r>
            <w:r w:rsidR="00746D02" w:rsidRPr="000C1C1B">
              <w:rPr>
                <w:lang w:val="ru-RU"/>
              </w:rPr>
              <w:t>PSK</w:t>
            </w:r>
            <w:r w:rsidR="00FB1844" w:rsidRPr="000C1C1B">
              <w:rPr>
                <w:lang w:val="ru-RU"/>
              </w:rPr>
              <w:t xml:space="preserve"> с фильтрацией</w:t>
            </w:r>
            <w:r w:rsidRPr="000C1C1B">
              <w:rPr>
                <w:lang w:val="ru-RU"/>
              </w:rPr>
              <w:t>.</w:t>
            </w:r>
            <w:r w:rsidR="00FF138F" w:rsidRPr="000C1C1B">
              <w:rPr>
                <w:lang w:val="ru-RU"/>
              </w:rPr>
              <w:t xml:space="preserve"> </w:t>
            </w:r>
          </w:p>
        </w:tc>
      </w:tr>
    </w:tbl>
    <w:p w14:paraId="4E5AC30B" w14:textId="77777777" w:rsidR="00256142" w:rsidRPr="000C1C1B" w:rsidRDefault="00256142" w:rsidP="00256142">
      <w:pPr>
        <w:pStyle w:val="Tablefin"/>
        <w:rPr>
          <w:lang w:val="ru-RU"/>
        </w:rPr>
      </w:pPr>
    </w:p>
    <w:p w14:paraId="7E213E9D" w14:textId="71D68936" w:rsidR="00027ECC" w:rsidRPr="000C1C1B" w:rsidRDefault="00027ECC" w:rsidP="00027ECC">
      <w:pPr>
        <w:pStyle w:val="FigureNo"/>
        <w:rPr>
          <w:lang w:val="ru-RU"/>
        </w:rPr>
      </w:pPr>
      <w:r w:rsidRPr="000C1C1B">
        <w:rPr>
          <w:lang w:val="ru-RU"/>
        </w:rPr>
        <w:t>РИСУНОК 1</w:t>
      </w:r>
    </w:p>
    <w:p w14:paraId="5C6BF855" w14:textId="674B2B78" w:rsidR="00027ECC" w:rsidRPr="000C1C1B" w:rsidRDefault="002B5FB7" w:rsidP="00027ECC">
      <w:pPr>
        <w:pStyle w:val="Figuretitle"/>
        <w:rPr>
          <w:rFonts w:asciiTheme="minorHAnsi" w:hAnsiTheme="minorHAnsi"/>
          <w:lang w:val="ru-RU"/>
        </w:rPr>
      </w:pPr>
      <w:r w:rsidRPr="000C1C1B">
        <w:rPr>
          <w:lang w:val="ru-RU"/>
        </w:rPr>
        <w:t>Значение</w:t>
      </w:r>
      <w:r w:rsidRPr="000C1C1B">
        <w:rPr>
          <w:rFonts w:asciiTheme="minorHAnsi" w:hAnsiTheme="minorHAnsi"/>
          <w:i/>
          <w:iCs/>
          <w:lang w:val="ru-RU"/>
        </w:rPr>
        <w:t xml:space="preserve"> </w:t>
      </w:r>
      <w:r w:rsidR="00027ECC" w:rsidRPr="000C1C1B">
        <w:rPr>
          <w:i/>
          <w:iCs/>
          <w:lang w:val="ru-RU"/>
        </w:rPr>
        <w:t>K</w:t>
      </w:r>
      <w:r w:rsidR="00027ECC" w:rsidRPr="000C1C1B">
        <w:rPr>
          <w:lang w:val="ru-RU"/>
        </w:rPr>
        <w:t xml:space="preserve"> </w:t>
      </w:r>
      <w:r w:rsidRPr="000C1C1B">
        <w:rPr>
          <w:lang w:val="ru-RU"/>
        </w:rPr>
        <w:t>в зависимости от спада для форматов модуляции</w:t>
      </w:r>
      <w:r w:rsidRPr="000C1C1B">
        <w:rPr>
          <w:rFonts w:asciiTheme="minorHAnsi" w:hAnsiTheme="minorHAnsi"/>
          <w:lang w:val="ru-RU"/>
        </w:rPr>
        <w:t xml:space="preserve"> </w:t>
      </w:r>
      <w:r w:rsidR="00027ECC" w:rsidRPr="000C1C1B">
        <w:rPr>
          <w:i/>
          <w:iCs/>
          <w:lang w:val="ru-RU"/>
        </w:rPr>
        <w:t>m</w:t>
      </w:r>
      <w:r w:rsidR="00027ECC" w:rsidRPr="000C1C1B">
        <w:rPr>
          <w:lang w:val="ru-RU"/>
        </w:rPr>
        <w:t xml:space="preserve">-QAM </w:t>
      </w:r>
      <w:r w:rsidR="00027ECC" w:rsidRPr="000C1C1B">
        <w:rPr>
          <w:lang w:val="ru-RU"/>
        </w:rPr>
        <w:br/>
      </w:r>
      <w:r w:rsidRPr="000C1C1B">
        <w:rPr>
          <w:lang w:val="ru-RU"/>
        </w:rPr>
        <w:t>Параметры</w:t>
      </w:r>
      <w:r w:rsidR="00027ECC" w:rsidRPr="000C1C1B">
        <w:rPr>
          <w:lang w:val="ru-RU"/>
        </w:rPr>
        <w:t xml:space="preserve">: </w:t>
      </w:r>
      <w:r w:rsidR="006938FB" w:rsidRPr="000C1C1B">
        <w:rPr>
          <w:lang w:val="ru-RU"/>
        </w:rPr>
        <w:t>коэффициент частичного охвата мощности</w:t>
      </w:r>
    </w:p>
    <w:p w14:paraId="0FE12CD2" w14:textId="56B295E3" w:rsidR="00EA07EC" w:rsidRPr="000C1C1B" w:rsidRDefault="00EA07EC" w:rsidP="00EA07EC">
      <w:pPr>
        <w:pStyle w:val="Figure"/>
        <w:rPr>
          <w:sz w:val="24"/>
          <w:lang w:val="ru-RU" w:eastAsia="en-GB"/>
        </w:rPr>
      </w:pPr>
      <w:r w:rsidRPr="000C1C1B">
        <w:rPr>
          <w:lang w:val="ru-RU"/>
        </w:rPr>
        <w:drawing>
          <wp:inline distT="0" distB="0" distL="0" distR="0" wp14:anchorId="01C579E0" wp14:editId="468EA798">
            <wp:extent cx="3903776" cy="4160950"/>
            <wp:effectExtent l="0" t="0" r="1905" b="0"/>
            <wp:docPr id="112199901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99017" name="Picture 1" descr="A black background with white tex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0015" cy="4167600"/>
                    </a:xfrm>
                    <a:prstGeom prst="rect">
                      <a:avLst/>
                    </a:prstGeom>
                    <a:noFill/>
                    <a:ln>
                      <a:noFill/>
                    </a:ln>
                  </pic:spPr>
                </pic:pic>
              </a:graphicData>
            </a:graphic>
          </wp:inline>
        </w:drawing>
      </w:r>
    </w:p>
    <w:p w14:paraId="0F369347" w14:textId="37A4DB94" w:rsidR="00027ECC" w:rsidRPr="000C1C1B" w:rsidRDefault="00027ECC" w:rsidP="00027ECC">
      <w:pPr>
        <w:pStyle w:val="Fig"/>
        <w:rPr>
          <w:lang w:val="ru-RU"/>
        </w:rPr>
      </w:pPr>
      <w:r w:rsidRPr="000C1C1B">
        <w:rPr>
          <w:lang w:val="ru-RU"/>
        </w:rPr>
        <w:t xml:space="preserve">URE SM.0853-1 </w:t>
      </w:r>
      <w:r w:rsidRPr="000C1C1B">
        <w:rPr>
          <w:rFonts w:ascii="Symbol" w:hAnsi="Symbol"/>
          <w:lang w:val="ru-RU"/>
        </w:rPr>
        <w:t></w:t>
      </w:r>
      <w:r w:rsidRPr="000C1C1B">
        <w:rPr>
          <w:lang w:val="ru-RU"/>
        </w:rPr>
        <w:t xml:space="preserve"> 10 CM </w:t>
      </w:r>
      <w:r w:rsidR="002B5FB7" w:rsidRPr="000C1C1B">
        <w:rPr>
          <w:lang w:val="ru-RU"/>
        </w:rPr>
        <w:t>К</w:t>
      </w:r>
    </w:p>
    <w:p w14:paraId="720837FF" w14:textId="372D0D88" w:rsidR="007725EE" w:rsidRPr="000C1C1B" w:rsidRDefault="00027ECC" w:rsidP="00027ECC">
      <w:pPr>
        <w:pStyle w:val="AnnexNoTitle"/>
        <w:rPr>
          <w:lang w:val="ru-RU"/>
        </w:rPr>
      </w:pPr>
      <w:r w:rsidRPr="000C1C1B">
        <w:rPr>
          <w:lang w:val="ru-RU"/>
        </w:rPr>
        <w:lastRenderedPageBreak/>
        <w:t>Приложение 1</w:t>
      </w:r>
      <w:r w:rsidRPr="000C1C1B">
        <w:rPr>
          <w:lang w:val="ru-RU"/>
        </w:rPr>
        <w:br/>
      </w:r>
      <w:r w:rsidRPr="000C1C1B">
        <w:rPr>
          <w:lang w:val="ru-RU"/>
        </w:rPr>
        <w:br/>
      </w:r>
      <w:r w:rsidR="007725EE" w:rsidRPr="000C1C1B">
        <w:rPr>
          <w:lang w:val="ru-RU"/>
        </w:rPr>
        <w:t xml:space="preserve">Расчеты необходимой ширины полосы для </w:t>
      </w:r>
      <w:r w:rsidR="000522CA" w:rsidRPr="000C1C1B">
        <w:rPr>
          <w:lang w:val="ru-RU"/>
        </w:rPr>
        <w:t>ЧМ/ЧУ</w:t>
      </w:r>
    </w:p>
    <w:p w14:paraId="5635781C" w14:textId="6EBBF124" w:rsidR="00027ECC" w:rsidRPr="000C1C1B" w:rsidRDefault="00027ECC" w:rsidP="00027ECC">
      <w:pPr>
        <w:pStyle w:val="Heading1"/>
        <w:rPr>
          <w:lang w:val="ru-RU"/>
        </w:rPr>
      </w:pPr>
      <w:r w:rsidRPr="000C1C1B">
        <w:rPr>
          <w:lang w:val="ru-RU"/>
        </w:rPr>
        <w:t>1</w:t>
      </w:r>
      <w:r w:rsidRPr="000C1C1B">
        <w:rPr>
          <w:lang w:val="ru-RU"/>
        </w:rPr>
        <w:tab/>
      </w:r>
      <w:r w:rsidR="00D33694" w:rsidRPr="000C1C1B">
        <w:rPr>
          <w:lang w:val="ru-RU"/>
        </w:rPr>
        <w:t xml:space="preserve">Многоканальные излучения </w:t>
      </w:r>
      <w:r w:rsidR="000522CA" w:rsidRPr="000C1C1B">
        <w:rPr>
          <w:lang w:val="ru-RU"/>
        </w:rPr>
        <w:t>ЧМ/ЧУ</w:t>
      </w:r>
    </w:p>
    <w:p w14:paraId="21851FE0" w14:textId="4792C0AF" w:rsidR="007D290B" w:rsidRPr="000C1C1B" w:rsidRDefault="005131F7" w:rsidP="00832894">
      <w:pPr>
        <w:rPr>
          <w:lang w:val="ru-RU"/>
        </w:rPr>
      </w:pPr>
      <w:r w:rsidRPr="000C1C1B">
        <w:rPr>
          <w:lang w:val="ru-RU"/>
        </w:rPr>
        <w:t xml:space="preserve">В </w:t>
      </w:r>
      <w:r w:rsidR="00832894" w:rsidRPr="000C1C1B">
        <w:rPr>
          <w:lang w:val="ru-RU"/>
        </w:rPr>
        <w:t xml:space="preserve">Приложении 1 к </w:t>
      </w:r>
      <w:r w:rsidRPr="000C1C1B">
        <w:rPr>
          <w:lang w:val="ru-RU"/>
        </w:rPr>
        <w:t xml:space="preserve">Рекомендации </w:t>
      </w:r>
      <w:bookmarkStart w:id="5" w:name="_Hlk192432701"/>
      <w:r w:rsidR="0085533B" w:rsidRPr="000C1C1B">
        <w:rPr>
          <w:lang w:val="ru-RU"/>
        </w:rPr>
        <w:fldChar w:fldCharType="begin"/>
      </w:r>
      <w:r w:rsidR="0085533B" w:rsidRPr="000C1C1B">
        <w:rPr>
          <w:lang w:val="ru-RU"/>
        </w:rPr>
        <w:instrText xml:space="preserve"> HYPERLINK "https://www.itu.int/rec/R-REC-SM.1138/en" </w:instrText>
      </w:r>
      <w:r w:rsidR="0085533B" w:rsidRPr="000C1C1B">
        <w:rPr>
          <w:lang w:val="ru-RU"/>
        </w:rPr>
      </w:r>
      <w:r w:rsidR="0085533B" w:rsidRPr="000C1C1B">
        <w:rPr>
          <w:lang w:val="ru-RU"/>
        </w:rPr>
        <w:fldChar w:fldCharType="separate"/>
      </w:r>
      <w:r w:rsidRPr="000C1C1B">
        <w:rPr>
          <w:rStyle w:val="Hyperlink"/>
          <w:color w:val="auto"/>
          <w:u w:val="none"/>
          <w:lang w:val="ru-RU"/>
        </w:rPr>
        <w:t>МСЭ-R SM.1138</w:t>
      </w:r>
      <w:r w:rsidR="0085533B" w:rsidRPr="000C1C1B">
        <w:rPr>
          <w:lang w:val="ru-RU"/>
        </w:rPr>
        <w:fldChar w:fldCharType="end"/>
      </w:r>
      <w:bookmarkEnd w:id="5"/>
      <w:r w:rsidRPr="000C1C1B">
        <w:rPr>
          <w:lang w:val="ru-RU"/>
        </w:rPr>
        <w:t xml:space="preserve"> "Определение необходимой ширины полосы частот с примерами ее расчета и соответствующими примерами обозначения излучений"</w:t>
      </w:r>
      <w:r w:rsidR="00832894" w:rsidRPr="000C1C1B">
        <w:rPr>
          <w:lang w:val="ru-RU"/>
        </w:rPr>
        <w:t xml:space="preserve"> содержится </w:t>
      </w:r>
      <w:r w:rsidR="00A407A3" w:rsidRPr="000C1C1B">
        <w:rPr>
          <w:lang w:val="ru-RU"/>
        </w:rPr>
        <w:t>таблица </w:t>
      </w:r>
      <w:r w:rsidR="00832894" w:rsidRPr="000C1C1B">
        <w:rPr>
          <w:lang w:val="ru-RU"/>
        </w:rPr>
        <w:t xml:space="preserve">III-B с </w:t>
      </w:r>
      <w:r w:rsidR="000A52CF" w:rsidRPr="000C1C1B">
        <w:rPr>
          <w:lang w:val="ru-RU"/>
        </w:rPr>
        <w:t>указанием</w:t>
      </w:r>
      <w:r w:rsidR="00832894" w:rsidRPr="000C1C1B">
        <w:rPr>
          <w:lang w:val="ru-RU"/>
        </w:rPr>
        <w:t xml:space="preserve"> </w:t>
      </w:r>
      <w:r w:rsidR="000A52CF" w:rsidRPr="000C1C1B">
        <w:rPr>
          <w:lang w:val="ru-RU"/>
        </w:rPr>
        <w:t>коэффициентов</w:t>
      </w:r>
      <w:r w:rsidR="00832894" w:rsidRPr="000C1C1B">
        <w:rPr>
          <w:lang w:val="ru-RU"/>
        </w:rPr>
        <w:t>, которые необходимо использовать при расчете пиковой девиации частот</w:t>
      </w:r>
      <w:r w:rsidR="000A52CF" w:rsidRPr="000C1C1B">
        <w:rPr>
          <w:lang w:val="ru-RU"/>
        </w:rPr>
        <w:t>ы</w:t>
      </w:r>
      <w:r w:rsidR="00832894" w:rsidRPr="000C1C1B">
        <w:rPr>
          <w:lang w:val="ru-RU"/>
        </w:rPr>
        <w:t xml:space="preserve"> для многоканальных передач ЧМ/ЧУ</w:t>
      </w:r>
      <w:r w:rsidR="000522CA" w:rsidRPr="000C1C1B">
        <w:rPr>
          <w:lang w:val="ru-RU"/>
        </w:rPr>
        <w:t>. Пиковая девиация частоты является важн</w:t>
      </w:r>
      <w:r w:rsidR="000A52CF" w:rsidRPr="000C1C1B">
        <w:rPr>
          <w:lang w:val="ru-RU"/>
        </w:rPr>
        <w:t>ейшим</w:t>
      </w:r>
      <w:r w:rsidR="000522CA" w:rsidRPr="000C1C1B">
        <w:rPr>
          <w:lang w:val="ru-RU"/>
        </w:rPr>
        <w:t xml:space="preserve"> </w:t>
      </w:r>
      <w:r w:rsidR="000A52CF" w:rsidRPr="000C1C1B">
        <w:rPr>
          <w:lang w:val="ru-RU"/>
        </w:rPr>
        <w:t>коэффициентом</w:t>
      </w:r>
      <w:r w:rsidR="000522CA" w:rsidRPr="000C1C1B">
        <w:rPr>
          <w:lang w:val="ru-RU"/>
        </w:rPr>
        <w:t xml:space="preserve"> </w:t>
      </w:r>
      <w:r w:rsidR="000A52CF" w:rsidRPr="000C1C1B">
        <w:rPr>
          <w:lang w:val="ru-RU"/>
        </w:rPr>
        <w:t xml:space="preserve">в </w:t>
      </w:r>
      <w:r w:rsidR="000522CA" w:rsidRPr="000C1C1B">
        <w:rPr>
          <w:lang w:val="ru-RU"/>
        </w:rPr>
        <w:t>правил</w:t>
      </w:r>
      <w:r w:rsidR="000A52CF" w:rsidRPr="000C1C1B">
        <w:rPr>
          <w:lang w:val="ru-RU"/>
        </w:rPr>
        <w:t>е</w:t>
      </w:r>
      <w:r w:rsidR="000522CA" w:rsidRPr="000C1C1B">
        <w:rPr>
          <w:lang w:val="ru-RU"/>
        </w:rPr>
        <w:t xml:space="preserve"> Карсона (</w:t>
      </w:r>
      <w:r w:rsidR="000522CA" w:rsidRPr="000C1C1B">
        <w:rPr>
          <w:i/>
          <w:lang w:val="ru-RU"/>
        </w:rPr>
        <w:t>B</w:t>
      </w:r>
      <w:r w:rsidR="000522CA" w:rsidRPr="000C1C1B">
        <w:rPr>
          <w:i/>
          <w:position w:val="-3"/>
          <w:sz w:val="16"/>
          <w:lang w:val="ru-RU"/>
        </w:rPr>
        <w:t>n</w:t>
      </w:r>
      <w:r w:rsidR="000522CA" w:rsidRPr="000C1C1B">
        <w:rPr>
          <w:i/>
          <w:lang w:val="ru-RU"/>
        </w:rPr>
        <w:t> </w:t>
      </w:r>
      <w:r w:rsidR="000522CA" w:rsidRPr="000C1C1B">
        <w:rPr>
          <w:rFonts w:ascii="Symbol" w:hAnsi="Symbol"/>
          <w:lang w:val="ru-RU"/>
        </w:rPr>
        <w:t></w:t>
      </w:r>
      <w:r w:rsidR="000522CA" w:rsidRPr="000C1C1B">
        <w:rPr>
          <w:lang w:val="ru-RU"/>
        </w:rPr>
        <w:t> 2</w:t>
      </w:r>
      <w:r w:rsidR="000522CA" w:rsidRPr="000C1C1B">
        <w:rPr>
          <w:i/>
          <w:lang w:val="ru-RU"/>
        </w:rPr>
        <w:t>M</w:t>
      </w:r>
      <w:r w:rsidR="000522CA" w:rsidRPr="000C1C1B">
        <w:rPr>
          <w:lang w:val="ru-RU"/>
        </w:rPr>
        <w:t> </w:t>
      </w:r>
      <w:r w:rsidR="000522CA" w:rsidRPr="000C1C1B">
        <w:rPr>
          <w:rFonts w:ascii="Symbol" w:hAnsi="Symbol"/>
          <w:lang w:val="ru-RU"/>
        </w:rPr>
        <w:t></w:t>
      </w:r>
      <w:r w:rsidR="000522CA" w:rsidRPr="000C1C1B">
        <w:rPr>
          <w:lang w:val="ru-RU"/>
        </w:rPr>
        <w:t> 2</w:t>
      </w:r>
      <w:r w:rsidR="000522CA" w:rsidRPr="000C1C1B">
        <w:rPr>
          <w:i/>
          <w:lang w:val="ru-RU"/>
        </w:rPr>
        <w:t>DK)</w:t>
      </w:r>
      <w:r w:rsidR="000522CA" w:rsidRPr="000C1C1B">
        <w:rPr>
          <w:iCs/>
          <w:lang w:val="ru-RU"/>
        </w:rPr>
        <w:t>, используемом для расчета необходимой ширины полосы для целей распределения радиочастотного спектра. Таблица </w:t>
      </w:r>
      <w:r w:rsidR="000522CA" w:rsidRPr="000C1C1B">
        <w:rPr>
          <w:lang w:val="ru-RU"/>
        </w:rPr>
        <w:t>III</w:t>
      </w:r>
      <w:r w:rsidR="000522CA" w:rsidRPr="000C1C1B">
        <w:rPr>
          <w:lang w:val="ru-RU"/>
        </w:rPr>
        <w:noBreakHyphen/>
        <w:t xml:space="preserve">B воспроизводится в </w:t>
      </w:r>
      <w:r w:rsidR="00A407A3" w:rsidRPr="000C1C1B">
        <w:rPr>
          <w:lang w:val="ru-RU"/>
        </w:rPr>
        <w:t>таблице </w:t>
      </w:r>
      <w:r w:rsidR="000522CA" w:rsidRPr="000C1C1B">
        <w:rPr>
          <w:lang w:val="ru-RU"/>
        </w:rPr>
        <w:t xml:space="preserve">3. </w:t>
      </w:r>
    </w:p>
    <w:p w14:paraId="1C0F5D6F" w14:textId="3D987A5D" w:rsidR="00822D57" w:rsidRPr="000C1C1B" w:rsidRDefault="00822D57" w:rsidP="00027ECC">
      <w:pPr>
        <w:rPr>
          <w:lang w:val="ru-RU"/>
        </w:rPr>
      </w:pPr>
      <w:r w:rsidRPr="000C1C1B">
        <w:rPr>
          <w:lang w:val="ru-RU"/>
        </w:rPr>
        <w:t xml:space="preserve">Приведенные в таблице </w:t>
      </w:r>
      <w:r w:rsidR="00D578B5" w:rsidRPr="000C1C1B">
        <w:rPr>
          <w:lang w:val="ru-RU"/>
        </w:rPr>
        <w:t>коэффициенты</w:t>
      </w:r>
      <w:r w:rsidRPr="000C1C1B">
        <w:rPr>
          <w:lang w:val="ru-RU"/>
        </w:rPr>
        <w:t xml:space="preserve"> 2,6, </w:t>
      </w:r>
      <w:r w:rsidR="00A407A3" w:rsidRPr="000C1C1B">
        <w:rPr>
          <w:lang w:val="ru-RU"/>
        </w:rPr>
        <w:t>−</w:t>
      </w:r>
      <w:r w:rsidRPr="000C1C1B">
        <w:rPr>
          <w:lang w:val="ru-RU"/>
        </w:rPr>
        <w:t xml:space="preserve">1 и </w:t>
      </w:r>
      <w:r w:rsidR="00A407A3" w:rsidRPr="000C1C1B">
        <w:rPr>
          <w:lang w:val="ru-RU"/>
        </w:rPr>
        <w:t>−</w:t>
      </w:r>
      <w:r w:rsidRPr="000C1C1B">
        <w:rPr>
          <w:lang w:val="ru-RU"/>
        </w:rPr>
        <w:t xml:space="preserve">15 </w:t>
      </w:r>
      <w:r w:rsidR="006D47F8" w:rsidRPr="000C1C1B">
        <w:rPr>
          <w:lang w:val="ru-RU"/>
        </w:rPr>
        <w:t>представляют собой значения средней мощности (дБ</w:t>
      </w:r>
      <w:r w:rsidR="00C97AE5" w:rsidRPr="000C1C1B">
        <w:rPr>
          <w:lang w:val="ru-RU"/>
        </w:rPr>
        <w:t>м</w:t>
      </w:r>
      <w:r w:rsidR="006D47F8" w:rsidRPr="000C1C1B">
        <w:rPr>
          <w:lang w:val="ru-RU"/>
        </w:rPr>
        <w:t xml:space="preserve">0 (см. Примечание 1)), которые были </w:t>
      </w:r>
      <w:r w:rsidR="000A52CF" w:rsidRPr="000C1C1B">
        <w:rPr>
          <w:lang w:val="ru-RU"/>
        </w:rPr>
        <w:t>определены</w:t>
      </w:r>
      <w:r w:rsidR="006D47F8" w:rsidRPr="000C1C1B">
        <w:rPr>
          <w:lang w:val="ru-RU"/>
        </w:rPr>
        <w:t xml:space="preserve"> в стандартном канале </w:t>
      </w:r>
      <w:r w:rsidR="00BF7A44" w:rsidRPr="000C1C1B">
        <w:rPr>
          <w:lang w:val="ru-RU"/>
        </w:rPr>
        <w:t>коммерческой коммутируемой телефонной сети общего пользования. Эти значения основаны на измерениях "громкости говорящего", проведенных в 1960 году</w:t>
      </w:r>
      <w:r w:rsidR="000A52CF" w:rsidRPr="000C1C1B">
        <w:rPr>
          <w:lang w:val="ru-RU"/>
        </w:rPr>
        <w:t>, которые были в свое время</w:t>
      </w:r>
      <w:r w:rsidR="00BF7A44" w:rsidRPr="000C1C1B">
        <w:rPr>
          <w:lang w:val="ru-RU"/>
        </w:rPr>
        <w:t xml:space="preserve"> согласован</w:t>
      </w:r>
      <w:r w:rsidR="000A52CF" w:rsidRPr="000C1C1B">
        <w:rPr>
          <w:lang w:val="ru-RU"/>
        </w:rPr>
        <w:t>ы</w:t>
      </w:r>
      <w:r w:rsidR="00BF7A44" w:rsidRPr="000C1C1B">
        <w:rPr>
          <w:lang w:val="ru-RU"/>
        </w:rPr>
        <w:t xml:space="preserve"> в бывшем МККР и впоследствии на Всемирной административной радиоконференции (Женева, 1979 г.), в соответствующих случаях, для целей расчета необходимой ширины полосы.</w:t>
      </w:r>
    </w:p>
    <w:p w14:paraId="76902AD2" w14:textId="6DA8B95B" w:rsidR="00027ECC" w:rsidRPr="000C1C1B" w:rsidRDefault="006B3FC0" w:rsidP="00027ECC">
      <w:pPr>
        <w:pStyle w:val="Note"/>
        <w:rPr>
          <w:lang w:val="ru-RU"/>
        </w:rPr>
      </w:pPr>
      <w:r w:rsidRPr="000C1C1B">
        <w:rPr>
          <w:lang w:val="ru-RU"/>
        </w:rPr>
        <w:t>ПРИМЕЧАНИЕ</w:t>
      </w:r>
      <w:r w:rsidR="00027ECC" w:rsidRPr="000C1C1B">
        <w:rPr>
          <w:lang w:val="ru-RU"/>
        </w:rPr>
        <w:t> 1</w:t>
      </w:r>
      <w:r w:rsidR="005A0AFB" w:rsidRPr="000C1C1B">
        <w:rPr>
          <w:lang w:val="ru-RU"/>
        </w:rPr>
        <w:t>.</w:t>
      </w:r>
      <w:r w:rsidR="00027ECC" w:rsidRPr="000C1C1B">
        <w:rPr>
          <w:lang w:val="ru-RU"/>
        </w:rPr>
        <w:t> </w:t>
      </w:r>
      <w:r w:rsidR="006A1CFA" w:rsidRPr="000C1C1B">
        <w:rPr>
          <w:lang w:val="ru-RU"/>
        </w:rPr>
        <w:t>–</w:t>
      </w:r>
      <w:r w:rsidR="006A1CFA" w:rsidRPr="000C1C1B">
        <w:rPr>
          <w:lang w:val="ru-RU"/>
        </w:rPr>
        <w:t xml:space="preserve"> </w:t>
      </w:r>
      <w:r w:rsidR="00E84F54" w:rsidRPr="000C1C1B">
        <w:rPr>
          <w:lang w:val="ru-RU"/>
        </w:rPr>
        <w:t>"</w:t>
      </w:r>
      <w:r w:rsidR="005A0AFB" w:rsidRPr="000C1C1B">
        <w:rPr>
          <w:lang w:val="ru-RU"/>
        </w:rPr>
        <w:t>Д</w:t>
      </w:r>
      <w:r w:rsidR="004D42CF" w:rsidRPr="000C1C1B">
        <w:rPr>
          <w:lang w:val="ru-RU"/>
        </w:rPr>
        <w:t>Б</w:t>
      </w:r>
      <w:r w:rsidR="00C97AE5" w:rsidRPr="000C1C1B">
        <w:rPr>
          <w:lang w:val="ru-RU"/>
        </w:rPr>
        <w:t>м</w:t>
      </w:r>
      <w:r w:rsidR="00027ECC" w:rsidRPr="000C1C1B">
        <w:rPr>
          <w:lang w:val="ru-RU"/>
        </w:rPr>
        <w:t>0</w:t>
      </w:r>
      <w:r w:rsidR="00E84F54" w:rsidRPr="000C1C1B">
        <w:rPr>
          <w:lang w:val="ru-RU"/>
        </w:rPr>
        <w:t>"</w:t>
      </w:r>
      <w:r w:rsidR="00C97AE5" w:rsidRPr="000C1C1B">
        <w:rPr>
          <w:lang w:val="ru-RU"/>
        </w:rPr>
        <w:t> – это мощность (дБ) относительно 1</w:t>
      </w:r>
      <w:r w:rsidR="005A0AFB" w:rsidRPr="000C1C1B">
        <w:rPr>
          <w:lang w:val="ru-RU"/>
        </w:rPr>
        <w:t> </w:t>
      </w:r>
      <w:r w:rsidR="00C97AE5" w:rsidRPr="000C1C1B">
        <w:rPr>
          <w:lang w:val="ru-RU"/>
        </w:rPr>
        <w:t>мВт</w:t>
      </w:r>
      <w:r w:rsidR="006C578C" w:rsidRPr="000C1C1B">
        <w:rPr>
          <w:lang w:val="ru-RU"/>
        </w:rPr>
        <w:t xml:space="preserve"> в</w:t>
      </w:r>
      <w:r w:rsidR="00C97AE5" w:rsidRPr="000C1C1B">
        <w:rPr>
          <w:lang w:val="ru-RU"/>
        </w:rPr>
        <w:t xml:space="preserve"> точке с нулевым относительным уровнем</w:t>
      </w:r>
      <w:r w:rsidR="009B28D7" w:rsidRPr="000C1C1B">
        <w:rPr>
          <w:lang w:val="ru-RU"/>
        </w:rPr>
        <w:t> </w:t>
      </w:r>
      <w:r w:rsidR="00C97AE5" w:rsidRPr="000C1C1B">
        <w:rPr>
          <w:lang w:val="ru-RU"/>
        </w:rPr>
        <w:t>передачи</w:t>
      </w:r>
      <w:r w:rsidR="00027ECC" w:rsidRPr="000C1C1B">
        <w:rPr>
          <w:lang w:val="ru-RU"/>
        </w:rPr>
        <w:t>.</w:t>
      </w:r>
    </w:p>
    <w:p w14:paraId="71A6E802" w14:textId="77777777" w:rsidR="00A55DC2" w:rsidRPr="000C1C1B" w:rsidRDefault="00A55DC2" w:rsidP="00A55DC2">
      <w:pPr>
        <w:pStyle w:val="TableNo"/>
        <w:keepNext w:val="0"/>
        <w:rPr>
          <w:lang w:val="ru-RU"/>
        </w:rPr>
      </w:pPr>
      <w:r w:rsidRPr="000C1C1B">
        <w:rPr>
          <w:lang w:val="ru-RU"/>
        </w:rPr>
        <w:t>ТАБЛИЦА  3</w:t>
      </w:r>
    </w:p>
    <w:p w14:paraId="2B1F857F" w14:textId="23A9C8CC" w:rsidR="00A55DC2" w:rsidRPr="000C1C1B" w:rsidRDefault="00A55DC2" w:rsidP="00A55DC2">
      <w:pPr>
        <w:pStyle w:val="Tabletitle"/>
        <w:keepNext w:val="0"/>
        <w:rPr>
          <w:lang w:val="ru-RU"/>
        </w:rPr>
      </w:pPr>
      <w:r w:rsidRPr="000C1C1B">
        <w:rPr>
          <w:lang w:val="ru-RU"/>
        </w:rPr>
        <w:t xml:space="preserve">Многоканальные </w:t>
      </w:r>
      <w:r w:rsidR="00536C71" w:rsidRPr="000C1C1B">
        <w:rPr>
          <w:lang w:val="ru-RU"/>
        </w:rPr>
        <w:t xml:space="preserve">передачи </w:t>
      </w:r>
      <w:r w:rsidRPr="000C1C1B">
        <w:rPr>
          <w:lang w:val="ru-RU"/>
        </w:rPr>
        <w:t>ЧМ/ЧУ</w:t>
      </w:r>
    </w:p>
    <w:tbl>
      <w:tblPr>
        <w:tblW w:w="9639" w:type="dxa"/>
        <w:jc w:val="center"/>
        <w:tblLayout w:type="fixed"/>
        <w:tblLook w:val="0000" w:firstRow="0" w:lastRow="0" w:firstColumn="0" w:lastColumn="0" w:noHBand="0" w:noVBand="0"/>
      </w:tblPr>
      <w:tblGrid>
        <w:gridCol w:w="2337"/>
        <w:gridCol w:w="7302"/>
      </w:tblGrid>
      <w:tr w:rsidR="00501848" w:rsidRPr="000C1C1B" w14:paraId="028607C8" w14:textId="77777777" w:rsidTr="00F41190">
        <w:trPr>
          <w:cantSplit/>
          <w:jc w:val="center"/>
        </w:trPr>
        <w:tc>
          <w:tcPr>
            <w:tcW w:w="9639" w:type="dxa"/>
            <w:gridSpan w:val="2"/>
            <w:tcBorders>
              <w:top w:val="single" w:sz="6" w:space="0" w:color="auto"/>
              <w:left w:val="single" w:sz="6" w:space="0" w:color="auto"/>
              <w:right w:val="single" w:sz="6" w:space="0" w:color="auto"/>
            </w:tcBorders>
          </w:tcPr>
          <w:p w14:paraId="7F23266C" w14:textId="08D2F9D7" w:rsidR="00501848" w:rsidRPr="000C1C1B" w:rsidRDefault="00501848" w:rsidP="00F41190">
            <w:pPr>
              <w:pStyle w:val="Tabletext"/>
              <w:jc w:val="center"/>
              <w:rPr>
                <w:sz w:val="18"/>
                <w:szCs w:val="18"/>
                <w:lang w:val="ru-RU"/>
              </w:rPr>
            </w:pPr>
            <w:r w:rsidRPr="000C1C1B">
              <w:rPr>
                <w:sz w:val="18"/>
                <w:szCs w:val="18"/>
                <w:lang w:val="ru-RU"/>
              </w:rPr>
              <w:br w:type="page"/>
              <w:t>МНОЖИТЕЛИ, ИСПОЛЬЗУЕМЫЕ ДЛЯ РАСЧЕТОВ ПИКОВОЙ ДЕВИАЦИИ ЧАСТОТЫ (</w:t>
            </w:r>
            <w:r w:rsidRPr="000C1C1B">
              <w:rPr>
                <w:i/>
                <w:sz w:val="18"/>
                <w:szCs w:val="18"/>
                <w:lang w:val="ru-RU"/>
              </w:rPr>
              <w:t>D</w:t>
            </w:r>
            <w:r w:rsidRPr="000C1C1B">
              <w:rPr>
                <w:iCs/>
                <w:sz w:val="18"/>
                <w:szCs w:val="18"/>
                <w:lang w:val="ru-RU"/>
              </w:rPr>
              <w:t>)</w:t>
            </w:r>
            <w:r w:rsidRPr="000C1C1B">
              <w:rPr>
                <w:sz w:val="18"/>
                <w:szCs w:val="18"/>
                <w:lang w:val="ru-RU"/>
              </w:rPr>
              <w:br/>
              <w:t>ДЛЯ МНОГОКАНАЛЬНЫХ ПЕРЕДАЧ ЧМ/ЧУ</w:t>
            </w:r>
          </w:p>
        </w:tc>
      </w:tr>
      <w:tr w:rsidR="00501848" w:rsidRPr="000C1C1B" w14:paraId="2A0C2653" w14:textId="77777777" w:rsidTr="00F41190">
        <w:trPr>
          <w:cantSplit/>
          <w:jc w:val="center"/>
        </w:trPr>
        <w:tc>
          <w:tcPr>
            <w:tcW w:w="9639" w:type="dxa"/>
            <w:gridSpan w:val="2"/>
            <w:tcBorders>
              <w:top w:val="single" w:sz="6" w:space="0" w:color="auto"/>
              <w:left w:val="single" w:sz="6" w:space="0" w:color="auto"/>
              <w:bottom w:val="single" w:sz="6" w:space="0" w:color="auto"/>
              <w:right w:val="single" w:sz="6" w:space="0" w:color="auto"/>
            </w:tcBorders>
          </w:tcPr>
          <w:p w14:paraId="6AE53196" w14:textId="77777777" w:rsidR="00501848" w:rsidRPr="000C1C1B" w:rsidRDefault="00501848" w:rsidP="00EA07EC">
            <w:pPr>
              <w:pStyle w:val="Tabletext"/>
              <w:spacing w:before="20" w:after="20"/>
              <w:jc w:val="left"/>
              <w:rPr>
                <w:sz w:val="18"/>
                <w:szCs w:val="18"/>
                <w:lang w:val="ru-RU"/>
              </w:rPr>
            </w:pPr>
            <w:r w:rsidRPr="000C1C1B">
              <w:rPr>
                <w:sz w:val="18"/>
                <w:szCs w:val="18"/>
                <w:lang w:val="ru-RU"/>
              </w:rPr>
              <w:t>Для ЧМ/ЧУ систем необходимая ширина полосы:</w:t>
            </w:r>
          </w:p>
          <w:p w14:paraId="75AC2E98" w14:textId="77777777" w:rsidR="00501848" w:rsidRPr="000C1C1B" w:rsidRDefault="00501848" w:rsidP="00EA07EC">
            <w:pPr>
              <w:pStyle w:val="Tabletext"/>
              <w:spacing w:before="20" w:after="20"/>
              <w:jc w:val="center"/>
              <w:rPr>
                <w:sz w:val="18"/>
                <w:szCs w:val="18"/>
                <w:lang w:val="ru-RU"/>
              </w:rPr>
            </w:pPr>
            <w:r w:rsidRPr="000C1C1B">
              <w:rPr>
                <w:i/>
                <w:sz w:val="18"/>
                <w:szCs w:val="18"/>
                <w:lang w:val="ru-RU"/>
              </w:rPr>
              <w:t>B</w:t>
            </w:r>
            <w:r w:rsidRPr="000C1C1B">
              <w:rPr>
                <w:i/>
                <w:sz w:val="18"/>
                <w:szCs w:val="18"/>
                <w:vertAlign w:val="subscript"/>
                <w:lang w:val="ru-RU"/>
              </w:rPr>
              <w:t>n</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w:t>
            </w:r>
            <w:r w:rsidRPr="000C1C1B">
              <w:rPr>
                <w:i/>
                <w:sz w:val="18"/>
                <w:szCs w:val="18"/>
                <w:lang w:val="ru-RU"/>
              </w:rPr>
              <w:t>M</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w:t>
            </w:r>
            <w:r w:rsidRPr="000C1C1B">
              <w:rPr>
                <w:i/>
                <w:sz w:val="18"/>
                <w:szCs w:val="18"/>
                <w:lang w:val="ru-RU"/>
              </w:rPr>
              <w:t>DK</w:t>
            </w:r>
          </w:p>
          <w:p w14:paraId="69846BBC" w14:textId="6212E6B1" w:rsidR="00501848" w:rsidRPr="000C1C1B" w:rsidRDefault="00501848" w:rsidP="002F2277">
            <w:pPr>
              <w:pStyle w:val="Tabletext"/>
              <w:spacing w:before="20" w:after="20"/>
              <w:rPr>
                <w:sz w:val="18"/>
                <w:szCs w:val="18"/>
                <w:lang w:val="ru-RU"/>
              </w:rPr>
            </w:pPr>
            <w:r w:rsidRPr="000C1C1B">
              <w:rPr>
                <w:sz w:val="18"/>
                <w:szCs w:val="18"/>
                <w:lang w:val="ru-RU"/>
              </w:rPr>
              <w:t xml:space="preserve">Величина </w:t>
            </w:r>
            <w:r w:rsidRPr="000C1C1B">
              <w:rPr>
                <w:i/>
                <w:sz w:val="18"/>
                <w:szCs w:val="18"/>
                <w:lang w:val="ru-RU"/>
              </w:rPr>
              <w:t>D</w:t>
            </w:r>
            <w:r w:rsidR="00A810A9" w:rsidRPr="000C1C1B">
              <w:rPr>
                <w:i/>
                <w:sz w:val="18"/>
                <w:szCs w:val="18"/>
                <w:lang w:val="ru-RU"/>
              </w:rPr>
              <w:t>,</w:t>
            </w:r>
            <w:r w:rsidRPr="000C1C1B">
              <w:rPr>
                <w:sz w:val="18"/>
                <w:szCs w:val="18"/>
                <w:lang w:val="ru-RU"/>
              </w:rPr>
              <w:t xml:space="preserve"> или пиковая девиация частоты</w:t>
            </w:r>
            <w:r w:rsidR="00A810A9" w:rsidRPr="000C1C1B">
              <w:rPr>
                <w:sz w:val="18"/>
                <w:szCs w:val="18"/>
                <w:lang w:val="ru-RU"/>
              </w:rPr>
              <w:t>,</w:t>
            </w:r>
            <w:r w:rsidRPr="000C1C1B">
              <w:rPr>
                <w:sz w:val="18"/>
                <w:szCs w:val="18"/>
                <w:lang w:val="ru-RU"/>
              </w:rPr>
              <w:t xml:space="preserve"> в этой формуле для </w:t>
            </w:r>
            <w:r w:rsidRPr="000C1C1B">
              <w:rPr>
                <w:i/>
                <w:sz w:val="18"/>
                <w:szCs w:val="18"/>
                <w:lang w:val="ru-RU"/>
              </w:rPr>
              <w:t>B</w:t>
            </w:r>
            <w:r w:rsidRPr="000C1C1B">
              <w:rPr>
                <w:i/>
                <w:sz w:val="18"/>
                <w:szCs w:val="18"/>
                <w:vertAlign w:val="subscript"/>
                <w:lang w:val="ru-RU"/>
              </w:rPr>
              <w:t>n</w:t>
            </w:r>
            <w:r w:rsidRPr="000C1C1B">
              <w:rPr>
                <w:i/>
                <w:sz w:val="18"/>
                <w:szCs w:val="18"/>
                <w:lang w:val="ru-RU"/>
              </w:rPr>
              <w:t xml:space="preserve"> </w:t>
            </w:r>
            <w:r w:rsidRPr="000C1C1B">
              <w:rPr>
                <w:sz w:val="18"/>
                <w:szCs w:val="18"/>
                <w:lang w:val="ru-RU"/>
              </w:rPr>
              <w:t>рассчитывается путем умножения среднеквадратичного значения девиации частоты на канал на соответствующий "Множитель", указанный ниже.</w:t>
            </w:r>
          </w:p>
          <w:p w14:paraId="18260881" w14:textId="77777777" w:rsidR="00501848" w:rsidRPr="000C1C1B" w:rsidRDefault="00501848" w:rsidP="002F2277">
            <w:pPr>
              <w:pStyle w:val="Tabletext"/>
              <w:spacing w:before="20" w:after="20"/>
              <w:rPr>
                <w:sz w:val="18"/>
                <w:szCs w:val="18"/>
                <w:lang w:val="ru-RU"/>
              </w:rPr>
            </w:pPr>
            <w:r w:rsidRPr="000C1C1B">
              <w:rPr>
                <w:sz w:val="18"/>
                <w:szCs w:val="18"/>
                <w:lang w:val="ru-RU"/>
              </w:rPr>
              <w:t xml:space="preserve">Если частота пилот-сигнала непрерывности </w:t>
            </w:r>
            <w:r w:rsidRPr="000C1C1B">
              <w:rPr>
                <w:i/>
                <w:sz w:val="18"/>
                <w:szCs w:val="18"/>
                <w:lang w:val="ru-RU"/>
              </w:rPr>
              <w:t>f</w:t>
            </w:r>
            <w:r w:rsidRPr="000C1C1B">
              <w:rPr>
                <w:i/>
                <w:position w:val="2"/>
                <w:sz w:val="18"/>
                <w:szCs w:val="18"/>
                <w:vertAlign w:val="subscript"/>
                <w:lang w:val="ru-RU"/>
              </w:rPr>
              <w:t>p</w:t>
            </w:r>
            <w:r w:rsidRPr="000C1C1B">
              <w:rPr>
                <w:position w:val="2"/>
                <w:sz w:val="18"/>
                <w:szCs w:val="18"/>
                <w:lang w:val="ru-RU"/>
              </w:rPr>
              <w:t xml:space="preserve"> </w:t>
            </w:r>
            <w:r w:rsidRPr="000C1C1B">
              <w:rPr>
                <w:sz w:val="18"/>
                <w:szCs w:val="18"/>
                <w:lang w:val="ru-RU"/>
              </w:rPr>
              <w:t xml:space="preserve">превышает максимальную частоту модуляции </w:t>
            </w:r>
            <w:r w:rsidRPr="000C1C1B">
              <w:rPr>
                <w:i/>
                <w:sz w:val="18"/>
                <w:szCs w:val="18"/>
                <w:lang w:val="ru-RU"/>
              </w:rPr>
              <w:t>M</w:t>
            </w:r>
            <w:r w:rsidRPr="000C1C1B">
              <w:rPr>
                <w:sz w:val="18"/>
                <w:szCs w:val="18"/>
                <w:lang w:val="ru-RU"/>
              </w:rPr>
              <w:t>, общая формула принимает вид:</w:t>
            </w:r>
          </w:p>
          <w:p w14:paraId="06210459" w14:textId="77777777" w:rsidR="00501848" w:rsidRPr="000C1C1B" w:rsidRDefault="00501848" w:rsidP="00EA07EC">
            <w:pPr>
              <w:pStyle w:val="Tabletext"/>
              <w:spacing w:before="20" w:after="20"/>
              <w:jc w:val="center"/>
              <w:rPr>
                <w:sz w:val="18"/>
                <w:szCs w:val="18"/>
                <w:lang w:val="ru-RU"/>
              </w:rPr>
            </w:pPr>
            <w:r w:rsidRPr="000C1C1B">
              <w:rPr>
                <w:i/>
                <w:sz w:val="18"/>
                <w:szCs w:val="18"/>
                <w:lang w:val="ru-RU"/>
              </w:rPr>
              <w:t>B</w:t>
            </w:r>
            <w:r w:rsidRPr="000C1C1B">
              <w:rPr>
                <w:i/>
                <w:sz w:val="18"/>
                <w:szCs w:val="18"/>
                <w:vertAlign w:val="subscript"/>
                <w:lang w:val="ru-RU"/>
              </w:rPr>
              <w:t>n</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w:t>
            </w:r>
            <w:r w:rsidRPr="000C1C1B">
              <w:rPr>
                <w:i/>
                <w:sz w:val="18"/>
                <w:szCs w:val="18"/>
                <w:lang w:val="ru-RU"/>
              </w:rPr>
              <w:t>f</w:t>
            </w:r>
            <w:r w:rsidRPr="000C1C1B">
              <w:rPr>
                <w:i/>
                <w:sz w:val="18"/>
                <w:szCs w:val="18"/>
                <w:vertAlign w:val="subscript"/>
                <w:lang w:val="ru-RU"/>
              </w:rPr>
              <w:t>p</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w:t>
            </w:r>
            <w:r w:rsidRPr="000C1C1B">
              <w:rPr>
                <w:i/>
                <w:sz w:val="18"/>
                <w:szCs w:val="18"/>
                <w:lang w:val="ru-RU"/>
              </w:rPr>
              <w:t>DK</w:t>
            </w:r>
          </w:p>
          <w:p w14:paraId="3BB088BF" w14:textId="77777777" w:rsidR="00501848" w:rsidRPr="000C1C1B" w:rsidRDefault="00501848" w:rsidP="002F2277">
            <w:pPr>
              <w:pStyle w:val="Tabletext"/>
              <w:spacing w:before="20" w:after="20"/>
              <w:rPr>
                <w:sz w:val="18"/>
                <w:szCs w:val="18"/>
                <w:lang w:val="ru-RU"/>
              </w:rPr>
            </w:pPr>
            <w:r w:rsidRPr="000C1C1B">
              <w:rPr>
                <w:sz w:val="18"/>
                <w:szCs w:val="18"/>
                <w:lang w:val="ru-RU"/>
              </w:rPr>
              <w:t>Если индекс модуляции основной несущей, создаваемой пилот-сигналом, меньше 0,25; а среднеквадратичная девиация основной несущей, создаваемая пилот-сигналом, меньше или равна 70% среднеквадратичной девиации на канал, то общая формула выражается либо как:</w:t>
            </w:r>
          </w:p>
          <w:p w14:paraId="7E7AECFC" w14:textId="77777777" w:rsidR="00501848" w:rsidRPr="000C1C1B" w:rsidRDefault="00501848" w:rsidP="00EA07EC">
            <w:pPr>
              <w:pStyle w:val="Tabletext"/>
              <w:spacing w:before="20" w:after="20"/>
              <w:jc w:val="center"/>
              <w:rPr>
                <w:sz w:val="18"/>
                <w:szCs w:val="18"/>
                <w:lang w:val="ru-RU"/>
              </w:rPr>
            </w:pPr>
            <w:r w:rsidRPr="000C1C1B">
              <w:rPr>
                <w:i/>
                <w:sz w:val="18"/>
                <w:szCs w:val="18"/>
                <w:lang w:val="ru-RU"/>
              </w:rPr>
              <w:t>B</w:t>
            </w:r>
            <w:r w:rsidRPr="000C1C1B">
              <w:rPr>
                <w:i/>
                <w:sz w:val="18"/>
                <w:szCs w:val="18"/>
                <w:vertAlign w:val="subscript"/>
                <w:lang w:val="ru-RU"/>
              </w:rPr>
              <w:t>n</w:t>
            </w:r>
            <w:r w:rsidRPr="000C1C1B">
              <w:rPr>
                <w:sz w:val="18"/>
                <w:szCs w:val="18"/>
                <w:lang w:val="ru-RU"/>
              </w:rPr>
              <w:t xml:space="preserve"> = 2</w:t>
            </w:r>
            <w:r w:rsidRPr="000C1C1B">
              <w:rPr>
                <w:i/>
                <w:sz w:val="18"/>
                <w:szCs w:val="18"/>
                <w:lang w:val="ru-RU"/>
              </w:rPr>
              <w:t>f</w:t>
            </w:r>
            <w:r w:rsidRPr="000C1C1B">
              <w:rPr>
                <w:i/>
                <w:sz w:val="18"/>
                <w:szCs w:val="18"/>
                <w:vertAlign w:val="subscript"/>
                <w:lang w:val="ru-RU"/>
              </w:rPr>
              <w:t>p</w:t>
            </w:r>
            <w:r w:rsidRPr="000C1C1B">
              <w:rPr>
                <w:sz w:val="18"/>
                <w:szCs w:val="18"/>
                <w:lang w:val="ru-RU"/>
              </w:rPr>
              <w:t xml:space="preserve">  или  </w:t>
            </w:r>
            <w:r w:rsidRPr="000C1C1B">
              <w:rPr>
                <w:i/>
                <w:sz w:val="18"/>
                <w:szCs w:val="18"/>
                <w:lang w:val="ru-RU"/>
              </w:rPr>
              <w:t>B</w:t>
            </w:r>
            <w:r w:rsidRPr="000C1C1B">
              <w:rPr>
                <w:i/>
                <w:sz w:val="18"/>
                <w:szCs w:val="18"/>
                <w:vertAlign w:val="subscript"/>
                <w:lang w:val="ru-RU"/>
              </w:rPr>
              <w:t>n</w:t>
            </w:r>
            <w:r w:rsidRPr="000C1C1B">
              <w:rPr>
                <w:sz w:val="18"/>
                <w:szCs w:val="18"/>
                <w:lang w:val="ru-RU"/>
              </w:rPr>
              <w:t xml:space="preserve"> = 2</w:t>
            </w:r>
            <w:r w:rsidRPr="000C1C1B">
              <w:rPr>
                <w:i/>
                <w:sz w:val="18"/>
                <w:szCs w:val="18"/>
                <w:lang w:val="ru-RU"/>
              </w:rPr>
              <w:t>M</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w:t>
            </w:r>
            <w:r w:rsidRPr="000C1C1B">
              <w:rPr>
                <w:i/>
                <w:sz w:val="18"/>
                <w:szCs w:val="18"/>
                <w:lang w:val="ru-RU"/>
              </w:rPr>
              <w:t>DK</w:t>
            </w:r>
          </w:p>
          <w:p w14:paraId="4CE28B70" w14:textId="77777777" w:rsidR="00501848" w:rsidRPr="000C1C1B" w:rsidRDefault="00501848" w:rsidP="00EA07EC">
            <w:pPr>
              <w:pStyle w:val="Tabletext"/>
              <w:spacing w:before="20" w:after="20"/>
              <w:jc w:val="left"/>
              <w:rPr>
                <w:sz w:val="18"/>
                <w:szCs w:val="18"/>
                <w:lang w:val="ru-RU"/>
              </w:rPr>
            </w:pPr>
            <w:r w:rsidRPr="000C1C1B">
              <w:rPr>
                <w:sz w:val="18"/>
                <w:szCs w:val="18"/>
                <w:lang w:val="ru-RU"/>
              </w:rPr>
              <w:t>в зависимости от того, какая из них дает больший результат.</w:t>
            </w:r>
          </w:p>
        </w:tc>
      </w:tr>
      <w:tr w:rsidR="00501848" w:rsidRPr="000C1C1B" w14:paraId="6BF46836" w14:textId="77777777" w:rsidTr="00F41190">
        <w:trPr>
          <w:cantSplit/>
          <w:jc w:val="center"/>
        </w:trPr>
        <w:tc>
          <w:tcPr>
            <w:tcW w:w="2337" w:type="dxa"/>
            <w:tcBorders>
              <w:top w:val="single" w:sz="6" w:space="0" w:color="auto"/>
              <w:left w:val="single" w:sz="6" w:space="0" w:color="auto"/>
              <w:right w:val="single" w:sz="6" w:space="0" w:color="auto"/>
            </w:tcBorders>
          </w:tcPr>
          <w:p w14:paraId="2F270170" w14:textId="77777777" w:rsidR="00501848" w:rsidRPr="000C1C1B" w:rsidRDefault="00501848" w:rsidP="00F41190">
            <w:pPr>
              <w:pStyle w:val="Tabletext"/>
              <w:jc w:val="left"/>
              <w:rPr>
                <w:sz w:val="18"/>
                <w:szCs w:val="18"/>
                <w:lang w:val="ru-RU"/>
              </w:rPr>
            </w:pPr>
          </w:p>
        </w:tc>
        <w:tc>
          <w:tcPr>
            <w:tcW w:w="7302" w:type="dxa"/>
            <w:tcBorders>
              <w:top w:val="single" w:sz="6" w:space="0" w:color="auto"/>
              <w:right w:val="single" w:sz="6" w:space="0" w:color="auto"/>
            </w:tcBorders>
          </w:tcPr>
          <w:p w14:paraId="066F03E0" w14:textId="77777777" w:rsidR="00501848" w:rsidRPr="000C1C1B" w:rsidRDefault="00501848" w:rsidP="00F41190">
            <w:pPr>
              <w:pStyle w:val="Tabletext"/>
              <w:jc w:val="center"/>
              <w:rPr>
                <w:sz w:val="18"/>
                <w:szCs w:val="18"/>
                <w:lang w:val="ru-RU"/>
              </w:rPr>
            </w:pPr>
            <w:r w:rsidRPr="000C1C1B">
              <w:rPr>
                <w:sz w:val="18"/>
                <w:szCs w:val="18"/>
                <w:lang w:val="ru-RU"/>
              </w:rPr>
              <w:t>Множитель</w:t>
            </w:r>
            <w:r w:rsidRPr="000C1C1B">
              <w:rPr>
                <w:position w:val="6"/>
                <w:sz w:val="14"/>
                <w:szCs w:val="14"/>
                <w:lang w:val="ru-RU"/>
              </w:rPr>
              <w:t>(1)</w:t>
            </w:r>
          </w:p>
        </w:tc>
      </w:tr>
      <w:tr w:rsidR="00501848" w:rsidRPr="000C1C1B" w14:paraId="6695E82F" w14:textId="77777777" w:rsidTr="00F41190">
        <w:trPr>
          <w:cantSplit/>
          <w:jc w:val="center"/>
        </w:trPr>
        <w:tc>
          <w:tcPr>
            <w:tcW w:w="2337" w:type="dxa"/>
            <w:tcBorders>
              <w:left w:val="single" w:sz="6" w:space="0" w:color="auto"/>
              <w:bottom w:val="single" w:sz="6" w:space="0" w:color="auto"/>
              <w:right w:val="single" w:sz="6" w:space="0" w:color="auto"/>
            </w:tcBorders>
            <w:vAlign w:val="center"/>
          </w:tcPr>
          <w:p w14:paraId="1A4ED688" w14:textId="77777777" w:rsidR="00501848" w:rsidRPr="000C1C1B" w:rsidRDefault="00501848" w:rsidP="00F41190">
            <w:pPr>
              <w:pStyle w:val="Tabletext"/>
              <w:jc w:val="center"/>
              <w:rPr>
                <w:sz w:val="18"/>
                <w:szCs w:val="18"/>
                <w:lang w:val="ru-RU"/>
              </w:rPr>
            </w:pPr>
            <w:r w:rsidRPr="000C1C1B">
              <w:rPr>
                <w:sz w:val="18"/>
                <w:szCs w:val="18"/>
                <w:lang w:val="ru-RU"/>
              </w:rPr>
              <w:t xml:space="preserve">Число </w:t>
            </w:r>
            <w:r w:rsidRPr="000C1C1B">
              <w:rPr>
                <w:sz w:val="18"/>
                <w:szCs w:val="18"/>
                <w:lang w:val="ru-RU"/>
              </w:rPr>
              <w:br/>
              <w:t>телефонных каналов</w:t>
            </w:r>
            <w:r w:rsidRPr="000C1C1B">
              <w:rPr>
                <w:sz w:val="18"/>
                <w:szCs w:val="18"/>
                <w:lang w:val="ru-RU"/>
              </w:rPr>
              <w:br/>
            </w:r>
            <w:r w:rsidRPr="000C1C1B">
              <w:rPr>
                <w:i/>
                <w:sz w:val="18"/>
                <w:szCs w:val="18"/>
                <w:lang w:val="ru-RU"/>
              </w:rPr>
              <w:t>N</w:t>
            </w:r>
            <w:r w:rsidRPr="000C1C1B">
              <w:rPr>
                <w:i/>
                <w:sz w:val="18"/>
                <w:szCs w:val="18"/>
                <w:vertAlign w:val="subscript"/>
                <w:lang w:val="ru-RU"/>
              </w:rPr>
              <w:t>c</w:t>
            </w:r>
          </w:p>
        </w:tc>
        <w:tc>
          <w:tcPr>
            <w:tcW w:w="7302" w:type="dxa"/>
            <w:tcBorders>
              <w:top w:val="single" w:sz="6" w:space="0" w:color="auto"/>
              <w:right w:val="single" w:sz="6" w:space="0" w:color="auto"/>
            </w:tcBorders>
          </w:tcPr>
          <w:p w14:paraId="5D88DD12" w14:textId="6DB6329F" w:rsidR="00501848" w:rsidRPr="000C1C1B" w:rsidRDefault="00DC6153" w:rsidP="00DC6153">
            <w:pPr>
              <w:pStyle w:val="Tabletext"/>
              <w:jc w:val="center"/>
              <w:rPr>
                <w:sz w:val="18"/>
                <w:szCs w:val="18"/>
                <w:lang w:val="ru-RU"/>
              </w:rPr>
            </w:pPr>
            <m:oMathPara>
              <m:oMath>
                <m:r>
                  <w:rPr>
                    <w:rFonts w:ascii="Cambria Math"/>
                    <w:sz w:val="18"/>
                    <w:szCs w:val="18"/>
                    <w:lang w:val="ru-RU"/>
                  </w:rPr>
                  <m:t>(</m:t>
                </m:r>
                <m:r>
                  <m:rPr>
                    <m:nor/>
                  </m:rPr>
                  <w:rPr>
                    <w:rFonts w:ascii="Cambria Math"/>
                    <w:sz w:val="18"/>
                    <w:szCs w:val="18"/>
                    <w:lang w:val="ru-RU"/>
                  </w:rPr>
                  <m:t>пик</m:t>
                </m:r>
                <m:r>
                  <m:rPr>
                    <m:nor/>
                  </m:rPr>
                  <w:rPr>
                    <w:rFonts w:ascii="Cambria Math"/>
                    <w:sz w:val="18"/>
                    <w:szCs w:val="18"/>
                    <w:lang w:val="ru-RU"/>
                  </w:rPr>
                  <m:t>-</m:t>
                </m:r>
                <m:r>
                  <m:rPr>
                    <m:nor/>
                  </m:rPr>
                  <w:rPr>
                    <w:rFonts w:ascii="Cambria Math"/>
                    <w:sz w:val="18"/>
                    <w:szCs w:val="18"/>
                    <w:lang w:val="ru-RU"/>
                  </w:rPr>
                  <m:t>фактор</m:t>
                </m:r>
                <m:r>
                  <m:rPr>
                    <m:sty m:val="p"/>
                  </m:rPr>
                  <w:rPr>
                    <w:rFonts w:ascii="Cambria Math"/>
                    <w:sz w:val="18"/>
                    <w:szCs w:val="18"/>
                    <w:lang w:val="ru-RU"/>
                  </w:rPr>
                  <m:t>)</m:t>
                </m:r>
                <m:r>
                  <w:rPr>
                    <w:rFonts w:ascii="Cambria Math"/>
                    <w:sz w:val="18"/>
                    <w:szCs w:val="18"/>
                    <w:lang w:val="ru-RU"/>
                  </w:rPr>
                  <m:t xml:space="preserve"> </m:t>
                </m:r>
                <m:r>
                  <w:rPr>
                    <w:rFonts w:ascii="Cambria Math"/>
                    <w:sz w:val="18"/>
                    <w:szCs w:val="18"/>
                    <w:lang w:val="ru-RU"/>
                  </w:rPr>
                  <m:t>×</m:t>
                </m:r>
                <m:r>
                  <m:rPr>
                    <m:nor/>
                  </m:rPr>
                  <w:rPr>
                    <w:rFonts w:ascii="Cambria Math"/>
                    <w:sz w:val="18"/>
                    <w:szCs w:val="18"/>
                    <w:lang w:val="ru-RU"/>
                  </w:rPr>
                  <m:t xml:space="preserve"> </m:t>
                </m:r>
                <m:r>
                  <m:rPr>
                    <m:nor/>
                  </m:rPr>
                  <w:rPr>
                    <w:rFonts w:ascii="Cambria Math"/>
                    <w:sz w:val="18"/>
                    <w:szCs w:val="18"/>
                    <w:lang w:val="ru-RU"/>
                  </w:rPr>
                  <m:t>антилогарифм</m:t>
                </m:r>
                <m:d>
                  <m:dPr>
                    <m:begChr m:val="["/>
                    <m:endChr m:val="]"/>
                    <m:ctrlPr>
                      <w:rPr>
                        <w:rFonts w:ascii="Cambria Math" w:hAnsi="Cambria Math"/>
                        <w:i/>
                        <w:sz w:val="18"/>
                        <w:szCs w:val="18"/>
                        <w:lang w:val="ru-RU"/>
                      </w:rPr>
                    </m:ctrlPr>
                  </m:dPr>
                  <m:e>
                    <m:f>
                      <m:fPr>
                        <m:ctrlPr>
                          <w:rPr>
                            <w:rFonts w:ascii="Cambria Math" w:hAnsi="Cambria Math"/>
                            <w:i/>
                            <w:sz w:val="18"/>
                            <w:szCs w:val="18"/>
                            <w:lang w:val="ru-RU"/>
                          </w:rPr>
                        </m:ctrlPr>
                      </m:fPr>
                      <m:num>
                        <m:eqArr>
                          <m:eqArrPr>
                            <m:ctrlPr>
                              <w:rPr>
                                <w:rFonts w:ascii="Cambria Math" w:hAnsi="Cambria Math"/>
                                <w:sz w:val="18"/>
                                <w:szCs w:val="18"/>
                                <w:lang w:val="ru-RU"/>
                              </w:rPr>
                            </m:ctrlPr>
                          </m:eqArrPr>
                          <m:e>
                            <m:r>
                              <m:rPr>
                                <m:nor/>
                              </m:rPr>
                              <w:rPr>
                                <w:rFonts w:ascii="Cambria Math"/>
                                <w:sz w:val="18"/>
                                <w:szCs w:val="18"/>
                                <w:lang w:val="ru-RU"/>
                              </w:rPr>
                              <m:t>превышение</m:t>
                            </m:r>
                            <m:r>
                              <m:rPr>
                                <m:nor/>
                              </m:rPr>
                              <w:rPr>
                                <w:rFonts w:ascii="Cambria Math"/>
                                <w:sz w:val="18"/>
                                <w:szCs w:val="18"/>
                                <w:lang w:val="ru-RU"/>
                              </w:rPr>
                              <m:t xml:space="preserve"> </m:t>
                            </m:r>
                            <m:r>
                              <m:rPr>
                                <m:nor/>
                              </m:rPr>
                              <w:rPr>
                                <w:rFonts w:ascii="Cambria Math"/>
                                <w:sz w:val="18"/>
                                <w:szCs w:val="18"/>
                                <w:lang w:val="ru-RU"/>
                              </w:rPr>
                              <m:t>эталонного</m:t>
                            </m:r>
                            <m:r>
                              <m:rPr>
                                <m:nor/>
                              </m:rPr>
                              <w:rPr>
                                <w:rFonts w:ascii="Cambria Math"/>
                                <w:sz w:val="18"/>
                                <w:szCs w:val="18"/>
                                <w:lang w:val="ru-RU"/>
                              </w:rPr>
                              <m:t xml:space="preserve"> </m:t>
                            </m:r>
                            <m:r>
                              <m:rPr>
                                <m:nor/>
                              </m:rPr>
                              <w:rPr>
                                <w:rFonts w:ascii="Cambria Math"/>
                                <w:sz w:val="18"/>
                                <w:szCs w:val="18"/>
                                <w:lang w:val="ru-RU"/>
                              </w:rPr>
                              <m:t>уровня</m:t>
                            </m:r>
                            <m:r>
                              <m:rPr>
                                <m:nor/>
                              </m:rPr>
                              <w:rPr>
                                <w:rFonts w:ascii="Cambria Math"/>
                                <w:sz w:val="18"/>
                                <w:szCs w:val="18"/>
                                <w:lang w:val="ru-RU"/>
                              </w:rPr>
                              <m:t xml:space="preserve">   </m:t>
                            </m:r>
                          </m:e>
                          <m:e>
                            <m:r>
                              <m:rPr>
                                <m:nor/>
                              </m:rPr>
                              <w:rPr>
                                <w:rFonts w:ascii="Cambria Math"/>
                                <w:sz w:val="18"/>
                                <w:szCs w:val="18"/>
                                <w:lang w:val="ru-RU"/>
                              </w:rPr>
                              <m:t>модуляции</m:t>
                            </m:r>
                            <m:r>
                              <m:rPr>
                                <m:nor/>
                              </m:rPr>
                              <w:rPr>
                                <w:rFonts w:ascii="Cambria Math"/>
                                <w:sz w:val="18"/>
                                <w:szCs w:val="18"/>
                                <w:lang w:val="ru-RU"/>
                              </w:rPr>
                              <m:t xml:space="preserve">, </m:t>
                            </m:r>
                            <m:r>
                              <m:rPr>
                                <m:nor/>
                              </m:rPr>
                              <w:rPr>
                                <w:rFonts w:ascii="Cambria Math"/>
                                <w:sz w:val="18"/>
                                <w:szCs w:val="18"/>
                                <w:lang w:val="ru-RU"/>
                              </w:rPr>
                              <m:t>дБ</m:t>
                            </m:r>
                            <m:r>
                              <m:rPr>
                                <m:nor/>
                              </m:rPr>
                              <w:rPr>
                                <w:rFonts w:ascii="Cambria Math"/>
                                <w:sz w:val="18"/>
                                <w:szCs w:val="18"/>
                                <w:lang w:val="ru-RU"/>
                              </w:rPr>
                              <m:t xml:space="preserve">  </m:t>
                            </m:r>
                          </m:e>
                        </m:eqArr>
                        <m:ctrlPr>
                          <w:rPr>
                            <w:rFonts w:ascii="Cambria Math" w:hAnsi="Cambria Math"/>
                            <w:sz w:val="18"/>
                            <w:szCs w:val="18"/>
                            <w:lang w:val="ru-RU"/>
                          </w:rPr>
                        </m:ctrlPr>
                      </m:num>
                      <m:den>
                        <m:r>
                          <m:rPr>
                            <m:nor/>
                          </m:rPr>
                          <w:rPr>
                            <w:rFonts w:ascii="Cambria Math"/>
                            <w:sz w:val="18"/>
                            <w:szCs w:val="18"/>
                            <w:lang w:val="ru-RU"/>
                          </w:rPr>
                          <m:t>20</m:t>
                        </m:r>
                        <m:ctrlPr>
                          <w:rPr>
                            <w:rFonts w:ascii="Cambria Math" w:hAnsi="Cambria Math"/>
                            <w:sz w:val="18"/>
                            <w:szCs w:val="18"/>
                            <w:lang w:val="ru-RU"/>
                          </w:rPr>
                        </m:ctrlPr>
                      </m:den>
                    </m:f>
                  </m:e>
                </m:d>
              </m:oMath>
            </m:oMathPara>
          </w:p>
        </w:tc>
      </w:tr>
      <w:tr w:rsidR="00501848" w:rsidRPr="000C1C1B" w14:paraId="0C93D164" w14:textId="77777777" w:rsidTr="00F41190">
        <w:trPr>
          <w:cantSplit/>
          <w:jc w:val="center"/>
        </w:trPr>
        <w:tc>
          <w:tcPr>
            <w:tcW w:w="2337" w:type="dxa"/>
            <w:tcBorders>
              <w:left w:val="single" w:sz="6" w:space="0" w:color="auto"/>
              <w:bottom w:val="single" w:sz="6" w:space="0" w:color="auto"/>
              <w:right w:val="single" w:sz="6" w:space="0" w:color="auto"/>
            </w:tcBorders>
            <w:vAlign w:val="center"/>
          </w:tcPr>
          <w:p w14:paraId="1FF93B74" w14:textId="77777777" w:rsidR="00501848" w:rsidRPr="000C1C1B" w:rsidRDefault="00501848" w:rsidP="00F41190">
            <w:pPr>
              <w:pStyle w:val="Tabletext"/>
              <w:jc w:val="center"/>
              <w:rPr>
                <w:sz w:val="18"/>
                <w:szCs w:val="18"/>
                <w:lang w:val="ru-RU"/>
              </w:rPr>
            </w:pPr>
            <w:r w:rsidRPr="000C1C1B">
              <w:rPr>
                <w:sz w:val="18"/>
                <w:szCs w:val="18"/>
                <w:lang w:val="ru-RU"/>
              </w:rPr>
              <w:t xml:space="preserve">3 </w:t>
            </w:r>
            <w:r w:rsidRPr="000C1C1B">
              <w:rPr>
                <w:rFonts w:ascii="Symbol" w:hAnsi="Symbol"/>
                <w:sz w:val="18"/>
                <w:szCs w:val="18"/>
                <w:lang w:val="ru-RU"/>
              </w:rPr>
              <w:t></w:t>
            </w:r>
            <w:r w:rsidRPr="000C1C1B">
              <w:rPr>
                <w:sz w:val="18"/>
                <w:szCs w:val="18"/>
                <w:lang w:val="ru-RU"/>
              </w:rPr>
              <w:t xml:space="preserve"> </w:t>
            </w:r>
            <w:r w:rsidRPr="000C1C1B">
              <w:rPr>
                <w:i/>
                <w:sz w:val="18"/>
                <w:szCs w:val="18"/>
                <w:lang w:val="ru-RU"/>
              </w:rPr>
              <w:t>N</w:t>
            </w:r>
            <w:r w:rsidRPr="000C1C1B">
              <w:rPr>
                <w:i/>
                <w:sz w:val="18"/>
                <w:szCs w:val="18"/>
                <w:vertAlign w:val="subscript"/>
                <w:lang w:val="ru-RU"/>
              </w:rPr>
              <w:t>c</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12</w:t>
            </w:r>
          </w:p>
        </w:tc>
        <w:tc>
          <w:tcPr>
            <w:tcW w:w="7302" w:type="dxa"/>
            <w:tcBorders>
              <w:top w:val="single" w:sz="6" w:space="0" w:color="auto"/>
              <w:bottom w:val="single" w:sz="6" w:space="0" w:color="auto"/>
              <w:right w:val="single" w:sz="6" w:space="0" w:color="auto"/>
            </w:tcBorders>
          </w:tcPr>
          <w:p w14:paraId="376A8597" w14:textId="2ED2E71D" w:rsidR="00501848" w:rsidRPr="000C1C1B" w:rsidRDefault="00DC6153" w:rsidP="00DC6153">
            <w:pPr>
              <w:pStyle w:val="Tabletext"/>
              <w:jc w:val="center"/>
              <w:rPr>
                <w:iCs/>
                <w:sz w:val="18"/>
                <w:szCs w:val="18"/>
                <w:lang w:val="ru-RU"/>
              </w:rPr>
            </w:pPr>
            <m:oMathPara>
              <m:oMath>
                <m:r>
                  <m:rPr>
                    <m:sty m:val="p"/>
                  </m:rPr>
                  <w:rPr>
                    <w:rFonts w:ascii="Cambria Math"/>
                    <w:sz w:val="18"/>
                    <w:szCs w:val="18"/>
                    <w:lang w:val="ru-RU"/>
                  </w:rPr>
                  <m:t xml:space="preserve">4,47 </m:t>
                </m:r>
                <m:r>
                  <m:rPr>
                    <m:sty m:val="p"/>
                  </m:rPr>
                  <w:rPr>
                    <w:rFonts w:ascii="Cambria Math"/>
                    <w:sz w:val="18"/>
                    <w:szCs w:val="18"/>
                    <w:lang w:val="ru-RU"/>
                  </w:rPr>
                  <m:t>×</m:t>
                </m:r>
                <m:r>
                  <m:rPr>
                    <m:sty m:val="p"/>
                  </m:rPr>
                  <w:rPr>
                    <w:rFonts w:ascii="Cambria Math"/>
                    <w:sz w:val="18"/>
                    <w:szCs w:val="18"/>
                    <w:lang w:val="ru-RU"/>
                  </w:rPr>
                  <m:t xml:space="preserve"> </m:t>
                </m:r>
                <m:r>
                  <m:rPr>
                    <m:sty m:val="p"/>
                  </m:rPr>
                  <w:rPr>
                    <w:rFonts w:ascii="Cambria Math"/>
                    <w:sz w:val="18"/>
                    <w:szCs w:val="18"/>
                    <w:lang w:val="ru-RU"/>
                  </w:rPr>
                  <m:t>антилогарифм</m:t>
                </m:r>
                <m:r>
                  <m:rPr>
                    <m:sty m:val="p"/>
                  </m:rPr>
                  <w:rPr>
                    <w:rFonts w:ascii="Cambria Math"/>
                    <w:sz w:val="18"/>
                    <w:szCs w:val="18"/>
                    <w:lang w:val="ru-RU"/>
                  </w:rPr>
                  <m:t xml:space="preserve"> </m:t>
                </m:r>
                <m:d>
                  <m:dPr>
                    <m:begChr m:val="["/>
                    <m:endChr m:val="]"/>
                    <m:ctrlPr>
                      <w:rPr>
                        <w:rFonts w:ascii="Cambria Math" w:hAnsi="Cambria Math"/>
                        <w:iCs/>
                        <w:sz w:val="18"/>
                        <w:szCs w:val="18"/>
                        <w:lang w:val="ru-RU"/>
                      </w:rPr>
                    </m:ctrlPr>
                  </m:dPr>
                  <m:e>
                    <m:f>
                      <m:fPr>
                        <m:ctrlPr>
                          <w:rPr>
                            <w:rFonts w:ascii="Cambria Math" w:hAnsi="Cambria Math"/>
                            <w:iCs/>
                            <w:sz w:val="18"/>
                            <w:szCs w:val="18"/>
                            <w:lang w:val="ru-RU"/>
                          </w:rPr>
                        </m:ctrlPr>
                      </m:fPr>
                      <m:num>
                        <m:eqArr>
                          <m:eqArrPr>
                            <m:ctrlPr>
                              <w:rPr>
                                <w:rFonts w:ascii="Cambria Math" w:hAnsi="Cambria Math"/>
                                <w:iCs/>
                                <w:sz w:val="18"/>
                                <w:szCs w:val="18"/>
                                <w:lang w:val="ru-RU"/>
                              </w:rPr>
                            </m:ctrlPr>
                          </m:eqArrPr>
                          <m:e>
                            <m:r>
                              <m:rPr>
                                <m:sty m:val="p"/>
                              </m:rPr>
                              <w:rPr>
                                <w:rFonts w:ascii="Cambria Math"/>
                                <w:sz w:val="18"/>
                                <w:szCs w:val="18"/>
                                <w:lang w:val="ru-RU"/>
                              </w:rPr>
                              <m:t>величина</m:t>
                            </m:r>
                            <m:r>
                              <m:rPr>
                                <m:sty m:val="p"/>
                              </m:rPr>
                              <w:rPr>
                                <w:rFonts w:ascii="Cambria Math"/>
                                <w:sz w:val="18"/>
                                <w:szCs w:val="18"/>
                                <w:lang w:val="ru-RU"/>
                              </w:rPr>
                              <m:t xml:space="preserve">, </m:t>
                            </m:r>
                            <m:r>
                              <m:rPr>
                                <m:sty m:val="p"/>
                              </m:rPr>
                              <w:rPr>
                                <w:rFonts w:ascii="Cambria Math"/>
                                <w:sz w:val="18"/>
                                <w:szCs w:val="18"/>
                                <w:lang w:val="ru-RU"/>
                              </w:rPr>
                              <m:t>указываемая</m:t>
                            </m:r>
                            <m:r>
                              <m:rPr>
                                <m:sty m:val="p"/>
                              </m:rPr>
                              <w:rPr>
                                <w:rFonts w:ascii="Cambria Math"/>
                                <w:sz w:val="18"/>
                                <w:szCs w:val="18"/>
                                <w:lang w:val="ru-RU"/>
                              </w:rPr>
                              <m:t xml:space="preserve"> </m:t>
                            </m:r>
                            <m:r>
                              <m:rPr>
                                <m:sty m:val="p"/>
                              </m:rPr>
                              <w:rPr>
                                <w:rFonts w:ascii="Cambria Math"/>
                                <w:sz w:val="18"/>
                                <w:szCs w:val="18"/>
                                <w:lang w:val="ru-RU"/>
                              </w:rPr>
                              <m:t>производителем</m:t>
                            </m:r>
                            <m:r>
                              <m:rPr>
                                <m:sty m:val="p"/>
                              </m:rPr>
                              <w:rPr>
                                <w:rFonts w:ascii="Cambria Math"/>
                                <w:sz w:val="18"/>
                                <w:szCs w:val="18"/>
                                <w:lang w:val="ru-RU"/>
                              </w:rPr>
                              <m:t xml:space="preserve"> </m:t>
                            </m:r>
                            <m:r>
                              <m:rPr>
                                <m:sty m:val="p"/>
                              </m:rPr>
                              <w:rPr>
                                <w:rFonts w:ascii="Cambria Math"/>
                                <w:sz w:val="18"/>
                                <w:szCs w:val="18"/>
                                <w:lang w:val="ru-RU"/>
                              </w:rPr>
                              <m:t>оборудования</m:t>
                            </m:r>
                            <m:r>
                              <m:rPr>
                                <m:sty m:val="p"/>
                              </m:rPr>
                              <w:rPr>
                                <w:rFonts w:ascii="Cambria Math"/>
                                <w:sz w:val="18"/>
                                <w:szCs w:val="18"/>
                                <w:lang w:val="ru-RU"/>
                              </w:rPr>
                              <m:t xml:space="preserve"> </m:t>
                            </m:r>
                          </m:e>
                          <m:e>
                            <m:r>
                              <m:rPr>
                                <m:sty m:val="p"/>
                              </m:rPr>
                              <w:rPr>
                                <w:rFonts w:ascii="Cambria Math"/>
                                <w:sz w:val="18"/>
                                <w:szCs w:val="18"/>
                                <w:lang w:val="ru-RU"/>
                              </w:rPr>
                              <m:t>или</m:t>
                            </m:r>
                            <m:r>
                              <m:rPr>
                                <m:sty m:val="p"/>
                              </m:rPr>
                              <w:rPr>
                                <w:rFonts w:ascii="Cambria Math"/>
                                <w:sz w:val="18"/>
                                <w:szCs w:val="18"/>
                                <w:lang w:val="ru-RU"/>
                              </w:rPr>
                              <m:t xml:space="preserve"> </m:t>
                            </m:r>
                            <m:r>
                              <m:rPr>
                                <m:sty m:val="p"/>
                              </m:rPr>
                              <w:rPr>
                                <w:rFonts w:ascii="Cambria Math"/>
                                <w:sz w:val="18"/>
                                <w:szCs w:val="18"/>
                                <w:lang w:val="ru-RU"/>
                              </w:rPr>
                              <m:t>владельцем</m:t>
                            </m:r>
                            <m:r>
                              <m:rPr>
                                <m:sty m:val="p"/>
                              </m:rPr>
                              <w:rPr>
                                <w:rFonts w:ascii="Cambria Math"/>
                                <w:sz w:val="18"/>
                                <w:szCs w:val="18"/>
                                <w:lang w:val="ru-RU"/>
                              </w:rPr>
                              <m:t xml:space="preserve"> </m:t>
                            </m:r>
                            <m:r>
                              <m:rPr>
                                <m:sty m:val="p"/>
                              </m:rPr>
                              <w:rPr>
                                <w:rFonts w:ascii="Cambria Math"/>
                                <w:sz w:val="18"/>
                                <w:szCs w:val="18"/>
                                <w:lang w:val="ru-RU"/>
                              </w:rPr>
                              <m:t>лицензии</m:t>
                            </m:r>
                            <m:r>
                              <m:rPr>
                                <m:sty m:val="p"/>
                              </m:rPr>
                              <w:rPr>
                                <w:rFonts w:ascii="Cambria Math"/>
                                <w:sz w:val="18"/>
                                <w:szCs w:val="18"/>
                                <w:lang w:val="ru-RU"/>
                              </w:rPr>
                              <m:t xml:space="preserve"> </m:t>
                            </m:r>
                            <m:r>
                              <m:rPr>
                                <m:sty m:val="p"/>
                              </m:rPr>
                              <w:rPr>
                                <w:rFonts w:ascii="Cambria Math"/>
                                <w:sz w:val="18"/>
                                <w:szCs w:val="18"/>
                                <w:lang w:val="ru-RU"/>
                              </w:rPr>
                              <m:t>на</m:t>
                            </m:r>
                            <m:r>
                              <m:rPr>
                                <m:sty m:val="p"/>
                              </m:rPr>
                              <w:rPr>
                                <w:rFonts w:ascii="Cambria Math"/>
                                <w:sz w:val="18"/>
                                <w:szCs w:val="18"/>
                                <w:lang w:val="ru-RU"/>
                              </w:rPr>
                              <m:t xml:space="preserve"> </m:t>
                            </m:r>
                            <m:r>
                              <m:rPr>
                                <m:sty m:val="p"/>
                              </m:rPr>
                              <w:rPr>
                                <w:rFonts w:ascii="Cambria Math"/>
                                <w:sz w:val="18"/>
                                <w:szCs w:val="18"/>
                                <w:lang w:val="ru-RU"/>
                              </w:rPr>
                              <m:t>станцию</m:t>
                            </m:r>
                            <m:r>
                              <m:rPr>
                                <m:sty m:val="p"/>
                              </m:rPr>
                              <w:rPr>
                                <w:rFonts w:ascii="Cambria Math"/>
                                <w:sz w:val="18"/>
                                <w:szCs w:val="18"/>
                                <w:lang w:val="ru-RU"/>
                              </w:rPr>
                              <m:t>,</m:t>
                            </m:r>
                          </m:e>
                          <m:e>
                            <m:r>
                              <m:rPr>
                                <m:sty m:val="p"/>
                              </m:rPr>
                              <w:rPr>
                                <w:rFonts w:ascii="Cambria Math"/>
                                <w:sz w:val="18"/>
                                <w:szCs w:val="18"/>
                                <w:lang w:val="ru-RU"/>
                              </w:rPr>
                              <m:t>одобренная</m:t>
                            </m:r>
                            <m:r>
                              <m:rPr>
                                <m:sty m:val="p"/>
                              </m:rPr>
                              <w:rPr>
                                <w:rFonts w:ascii="Cambria Math"/>
                                <w:sz w:val="18"/>
                                <w:szCs w:val="18"/>
                                <w:lang w:val="ru-RU"/>
                              </w:rPr>
                              <m:t xml:space="preserve"> </m:t>
                            </m:r>
                            <m:r>
                              <m:rPr>
                                <m:sty m:val="p"/>
                              </m:rPr>
                              <w:rPr>
                                <w:rFonts w:ascii="Cambria Math"/>
                                <w:sz w:val="18"/>
                                <w:szCs w:val="18"/>
                                <w:lang w:val="ru-RU"/>
                              </w:rPr>
                              <m:t>администрацией</m:t>
                            </m:r>
                            <m:r>
                              <m:rPr>
                                <m:sty m:val="p"/>
                              </m:rPr>
                              <w:rPr>
                                <w:rFonts w:ascii="Cambria Math"/>
                                <w:sz w:val="18"/>
                                <w:szCs w:val="18"/>
                                <w:lang w:val="ru-RU"/>
                              </w:rPr>
                              <m:t xml:space="preserve">, </m:t>
                            </m:r>
                            <m:r>
                              <m:rPr>
                                <m:sty m:val="p"/>
                              </m:rPr>
                              <w:rPr>
                                <w:rFonts w:ascii="Cambria Math"/>
                                <w:sz w:val="18"/>
                                <w:szCs w:val="18"/>
                                <w:lang w:val="ru-RU"/>
                              </w:rPr>
                              <m:t>дБ</m:t>
                            </m:r>
                          </m:e>
                        </m:eqArr>
                      </m:num>
                      <m:den>
                        <m:r>
                          <m:rPr>
                            <m:sty m:val="p"/>
                          </m:rPr>
                          <w:rPr>
                            <w:rFonts w:ascii="Cambria Math"/>
                            <w:sz w:val="18"/>
                            <w:szCs w:val="18"/>
                            <w:lang w:val="ru-RU"/>
                          </w:rPr>
                          <m:t>20</m:t>
                        </m:r>
                      </m:den>
                    </m:f>
                  </m:e>
                </m:d>
              </m:oMath>
            </m:oMathPara>
          </w:p>
        </w:tc>
      </w:tr>
      <w:tr w:rsidR="00501848" w:rsidRPr="000C1C1B" w14:paraId="4291157D" w14:textId="77777777" w:rsidTr="00F41190">
        <w:trPr>
          <w:cantSplit/>
          <w:jc w:val="center"/>
        </w:trPr>
        <w:tc>
          <w:tcPr>
            <w:tcW w:w="2337" w:type="dxa"/>
            <w:tcBorders>
              <w:top w:val="single" w:sz="6" w:space="0" w:color="auto"/>
              <w:left w:val="single" w:sz="6" w:space="0" w:color="auto"/>
              <w:bottom w:val="single" w:sz="6" w:space="0" w:color="auto"/>
              <w:right w:val="single" w:sz="6" w:space="0" w:color="auto"/>
            </w:tcBorders>
            <w:vAlign w:val="center"/>
          </w:tcPr>
          <w:p w14:paraId="1DD4B382" w14:textId="77777777" w:rsidR="00501848" w:rsidRPr="000C1C1B" w:rsidRDefault="00501848" w:rsidP="00F41190">
            <w:pPr>
              <w:pStyle w:val="Tabletext"/>
              <w:jc w:val="center"/>
              <w:rPr>
                <w:sz w:val="18"/>
                <w:szCs w:val="18"/>
                <w:lang w:val="ru-RU"/>
              </w:rPr>
            </w:pPr>
            <w:r w:rsidRPr="000C1C1B">
              <w:rPr>
                <w:sz w:val="18"/>
                <w:szCs w:val="18"/>
                <w:lang w:val="ru-RU"/>
              </w:rPr>
              <w:t xml:space="preserve">12 </w:t>
            </w:r>
            <w:r w:rsidRPr="000C1C1B">
              <w:rPr>
                <w:rFonts w:ascii="Symbol" w:hAnsi="Symbol"/>
                <w:sz w:val="18"/>
                <w:szCs w:val="18"/>
                <w:lang w:val="ru-RU"/>
              </w:rPr>
              <w:t></w:t>
            </w:r>
            <w:r w:rsidRPr="000C1C1B">
              <w:rPr>
                <w:sz w:val="18"/>
                <w:szCs w:val="18"/>
                <w:lang w:val="ru-RU"/>
              </w:rPr>
              <w:t xml:space="preserve"> </w:t>
            </w:r>
            <w:r w:rsidRPr="000C1C1B">
              <w:rPr>
                <w:i/>
                <w:sz w:val="18"/>
                <w:szCs w:val="18"/>
                <w:lang w:val="ru-RU"/>
              </w:rPr>
              <w:t>N</w:t>
            </w:r>
            <w:r w:rsidRPr="000C1C1B">
              <w:rPr>
                <w:i/>
                <w:sz w:val="18"/>
                <w:szCs w:val="18"/>
                <w:vertAlign w:val="subscript"/>
                <w:lang w:val="ru-RU"/>
              </w:rPr>
              <w:t>c</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60</w:t>
            </w:r>
          </w:p>
        </w:tc>
        <w:tc>
          <w:tcPr>
            <w:tcW w:w="7302" w:type="dxa"/>
            <w:tcBorders>
              <w:top w:val="single" w:sz="6" w:space="0" w:color="auto"/>
              <w:bottom w:val="single" w:sz="6" w:space="0" w:color="auto"/>
              <w:right w:val="single" w:sz="6" w:space="0" w:color="auto"/>
            </w:tcBorders>
          </w:tcPr>
          <w:p w14:paraId="03F75553" w14:textId="5AC1769C" w:rsidR="00501848" w:rsidRPr="000C1C1B" w:rsidRDefault="00DC6153" w:rsidP="00DC6153">
            <w:pPr>
              <w:pStyle w:val="Tabletext"/>
              <w:jc w:val="center"/>
              <w:rPr>
                <w:sz w:val="18"/>
                <w:szCs w:val="18"/>
                <w:lang w:val="ru-RU"/>
              </w:rPr>
            </w:pPr>
            <m:oMathPara>
              <m:oMath>
                <m:r>
                  <w:rPr>
                    <w:rFonts w:ascii="Cambria Math"/>
                    <w:sz w:val="18"/>
                    <w:szCs w:val="18"/>
                    <w:lang w:val="ru-RU"/>
                  </w:rPr>
                  <m:t>3,76</m:t>
                </m:r>
                <m:r>
                  <w:rPr>
                    <w:rFonts w:ascii="Cambria Math"/>
                    <w:sz w:val="18"/>
                    <w:szCs w:val="18"/>
                    <w:lang w:val="ru-RU"/>
                  </w:rPr>
                  <m:t>×</m:t>
                </m:r>
                <m:r>
                  <m:rPr>
                    <m:nor/>
                  </m:rPr>
                  <w:rPr>
                    <w:rFonts w:ascii="Cambria Math"/>
                    <w:sz w:val="18"/>
                    <w:szCs w:val="18"/>
                    <w:lang w:val="ru-RU"/>
                  </w:rPr>
                  <m:t xml:space="preserve"> </m:t>
                </m:r>
                <m:r>
                  <m:rPr>
                    <m:nor/>
                  </m:rPr>
                  <w:rPr>
                    <w:rFonts w:ascii="Cambria Math"/>
                    <w:sz w:val="18"/>
                    <w:szCs w:val="18"/>
                    <w:lang w:val="ru-RU"/>
                  </w:rPr>
                  <m:t>антилогарифм</m:t>
                </m:r>
                <m:r>
                  <m:rPr>
                    <m:sty m:val="p"/>
                  </m:rPr>
                  <w:rPr>
                    <w:rFonts w:ascii="Cambria Math"/>
                    <w:sz w:val="18"/>
                    <w:szCs w:val="18"/>
                    <w:lang w:val="ru-RU"/>
                  </w:rPr>
                  <m:t>  </m:t>
                </m:r>
                <m:d>
                  <m:dPr>
                    <m:begChr m:val="["/>
                    <m:endChr m:val="]"/>
                    <m:ctrlPr>
                      <w:rPr>
                        <w:rFonts w:ascii="Cambria Math" w:hAnsi="Cambria Math"/>
                        <w:i/>
                        <w:sz w:val="18"/>
                        <w:szCs w:val="18"/>
                        <w:lang w:val="ru-RU"/>
                      </w:rPr>
                    </m:ctrlPr>
                  </m:dPr>
                  <m:e>
                    <m:f>
                      <m:fPr>
                        <m:ctrlPr>
                          <w:rPr>
                            <w:rFonts w:ascii="Cambria Math" w:hAnsi="Cambria Math"/>
                            <w:sz w:val="18"/>
                            <w:szCs w:val="18"/>
                            <w:lang w:val="ru-RU"/>
                          </w:rPr>
                        </m:ctrlPr>
                      </m:fPr>
                      <m:num>
                        <m:r>
                          <m:rPr>
                            <m:nor/>
                          </m:rPr>
                          <w:rPr>
                            <w:rFonts w:ascii="Cambria Math"/>
                            <w:sz w:val="18"/>
                            <w:szCs w:val="18"/>
                            <w:lang w:val="ru-RU"/>
                          </w:rPr>
                          <m:t>2,6</m:t>
                        </m:r>
                        <m:r>
                          <m:rPr>
                            <m:sty m:val="p"/>
                          </m:rPr>
                          <w:rPr>
                            <w:rFonts w:ascii="Cambria Math"/>
                            <w:sz w:val="18"/>
                            <w:szCs w:val="18"/>
                            <w:lang w:val="ru-RU"/>
                          </w:rPr>
                          <m:t>+</m:t>
                        </m:r>
                        <m:r>
                          <w:rPr>
                            <w:rFonts w:ascii="Cambria Math"/>
                            <w:sz w:val="18"/>
                            <w:szCs w:val="18"/>
                            <w:lang w:val="ru-RU"/>
                          </w:rPr>
                          <m:t>2</m:t>
                        </m:r>
                        <m:r>
                          <m:rPr>
                            <m:nor/>
                          </m:rPr>
                          <w:rPr>
                            <w:rFonts w:ascii="Cambria Math"/>
                            <w:sz w:val="18"/>
                            <w:szCs w:val="18"/>
                            <w:lang w:val="ru-RU"/>
                          </w:rPr>
                          <m:t>log</m:t>
                        </m:r>
                        <m:sSub>
                          <m:sSubPr>
                            <m:ctrlPr>
                              <w:rPr>
                                <w:rFonts w:ascii="Cambria Math" w:hAnsi="Cambria Math"/>
                                <w:sz w:val="18"/>
                                <w:szCs w:val="18"/>
                                <w:lang w:val="ru-RU"/>
                              </w:rPr>
                            </m:ctrlPr>
                          </m:sSubPr>
                          <m:e>
                            <m:r>
                              <w:rPr>
                                <w:rFonts w:ascii="Cambria Math"/>
                                <w:sz w:val="18"/>
                                <w:szCs w:val="18"/>
                                <w:lang w:val="ru-RU"/>
                              </w:rPr>
                              <m:t>N</m:t>
                            </m:r>
                          </m:e>
                          <m:sub>
                            <m:r>
                              <w:rPr>
                                <w:rFonts w:ascii="Cambria Math"/>
                                <w:sz w:val="18"/>
                                <w:szCs w:val="18"/>
                                <w:lang w:val="ru-RU"/>
                              </w:rPr>
                              <m:t>c</m:t>
                            </m:r>
                            <m:ctrlPr>
                              <w:rPr>
                                <w:rFonts w:ascii="Cambria Math" w:hAnsi="Cambria Math"/>
                                <w:i/>
                                <w:sz w:val="18"/>
                                <w:szCs w:val="18"/>
                                <w:lang w:val="ru-RU"/>
                              </w:rPr>
                            </m:ctrlPr>
                          </m:sub>
                        </m:sSub>
                        <m:r>
                          <w:rPr>
                            <w:rFonts w:ascii="Cambria Math"/>
                            <w:sz w:val="18"/>
                            <w:szCs w:val="18"/>
                            <w:lang w:val="ru-RU"/>
                          </w:rPr>
                          <m:t xml:space="preserve"> </m:t>
                        </m:r>
                        <m:ctrlPr>
                          <w:rPr>
                            <w:rFonts w:ascii="Cambria Math" w:hAnsi="Cambria Math"/>
                            <w:i/>
                            <w:sz w:val="18"/>
                            <w:szCs w:val="18"/>
                            <w:lang w:val="ru-RU"/>
                          </w:rPr>
                        </m:ctrlPr>
                      </m:num>
                      <m:den>
                        <m:r>
                          <m:rPr>
                            <m:nor/>
                          </m:rPr>
                          <w:rPr>
                            <w:rFonts w:ascii="Cambria Math"/>
                            <w:sz w:val="18"/>
                            <w:szCs w:val="18"/>
                            <w:lang w:val="ru-RU"/>
                          </w:rPr>
                          <m:t>20</m:t>
                        </m:r>
                      </m:den>
                    </m:f>
                  </m:e>
                </m:d>
              </m:oMath>
            </m:oMathPara>
          </w:p>
        </w:tc>
      </w:tr>
      <w:tr w:rsidR="00501848" w:rsidRPr="000C1C1B" w14:paraId="5286E641" w14:textId="77777777" w:rsidTr="00F41190">
        <w:trPr>
          <w:cantSplit/>
          <w:jc w:val="center"/>
        </w:trPr>
        <w:tc>
          <w:tcPr>
            <w:tcW w:w="2337" w:type="dxa"/>
            <w:tcBorders>
              <w:top w:val="single" w:sz="6" w:space="0" w:color="auto"/>
              <w:left w:val="single" w:sz="6" w:space="0" w:color="auto"/>
              <w:bottom w:val="single" w:sz="6" w:space="0" w:color="auto"/>
              <w:right w:val="single" w:sz="6" w:space="0" w:color="auto"/>
            </w:tcBorders>
            <w:vAlign w:val="center"/>
          </w:tcPr>
          <w:p w14:paraId="228A3950" w14:textId="77777777" w:rsidR="00501848" w:rsidRPr="000C1C1B" w:rsidRDefault="00501848" w:rsidP="00F41190">
            <w:pPr>
              <w:pStyle w:val="Tabletext"/>
              <w:jc w:val="center"/>
              <w:rPr>
                <w:sz w:val="18"/>
                <w:szCs w:val="18"/>
                <w:lang w:val="ru-RU"/>
              </w:rPr>
            </w:pPr>
            <w:r w:rsidRPr="000C1C1B">
              <w:rPr>
                <w:sz w:val="18"/>
                <w:szCs w:val="18"/>
                <w:lang w:val="ru-RU"/>
              </w:rPr>
              <w:t xml:space="preserve">60 </w:t>
            </w:r>
            <w:r w:rsidRPr="000C1C1B">
              <w:rPr>
                <w:rFonts w:ascii="Symbol" w:hAnsi="Symbol"/>
                <w:sz w:val="18"/>
                <w:szCs w:val="18"/>
                <w:lang w:val="ru-RU"/>
              </w:rPr>
              <w:t></w:t>
            </w:r>
            <w:r w:rsidRPr="000C1C1B">
              <w:rPr>
                <w:sz w:val="18"/>
                <w:szCs w:val="18"/>
                <w:lang w:val="ru-RU"/>
              </w:rPr>
              <w:t xml:space="preserve"> </w:t>
            </w:r>
            <w:r w:rsidRPr="000C1C1B">
              <w:rPr>
                <w:i/>
                <w:sz w:val="18"/>
                <w:szCs w:val="18"/>
                <w:lang w:val="ru-RU"/>
              </w:rPr>
              <w:t>N</w:t>
            </w:r>
            <w:r w:rsidRPr="000C1C1B">
              <w:rPr>
                <w:i/>
                <w:sz w:val="18"/>
                <w:szCs w:val="18"/>
                <w:vertAlign w:val="subscript"/>
                <w:lang w:val="ru-RU"/>
              </w:rPr>
              <w:t>c</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240</w:t>
            </w:r>
          </w:p>
        </w:tc>
        <w:tc>
          <w:tcPr>
            <w:tcW w:w="7302" w:type="dxa"/>
            <w:tcBorders>
              <w:top w:val="single" w:sz="6" w:space="0" w:color="auto"/>
              <w:bottom w:val="single" w:sz="6" w:space="0" w:color="auto"/>
              <w:right w:val="single" w:sz="6" w:space="0" w:color="auto"/>
            </w:tcBorders>
          </w:tcPr>
          <w:p w14:paraId="2BC57E31" w14:textId="0E759254" w:rsidR="00501848" w:rsidRPr="000C1C1B" w:rsidRDefault="00DC6153" w:rsidP="00DC6153">
            <w:pPr>
              <w:pStyle w:val="Tabletext"/>
              <w:jc w:val="center"/>
              <w:rPr>
                <w:sz w:val="18"/>
                <w:szCs w:val="18"/>
                <w:lang w:val="ru-RU"/>
              </w:rPr>
            </w:pPr>
            <m:oMathPara>
              <m:oMath>
                <m:r>
                  <w:rPr>
                    <w:rFonts w:ascii="Cambria Math"/>
                    <w:sz w:val="18"/>
                    <w:szCs w:val="18"/>
                    <w:lang w:val="ru-RU"/>
                  </w:rPr>
                  <m:t>3,76</m:t>
                </m:r>
                <m:r>
                  <w:rPr>
                    <w:rFonts w:ascii="Cambria Math"/>
                    <w:sz w:val="18"/>
                    <w:szCs w:val="18"/>
                    <w:lang w:val="ru-RU"/>
                  </w:rPr>
                  <m:t>×</m:t>
                </m:r>
                <m:r>
                  <m:rPr>
                    <m:nor/>
                  </m:rPr>
                  <w:rPr>
                    <w:rFonts w:ascii="Cambria Math"/>
                    <w:sz w:val="18"/>
                    <w:szCs w:val="18"/>
                    <w:lang w:val="ru-RU"/>
                  </w:rPr>
                  <m:t xml:space="preserve"> </m:t>
                </m:r>
                <m:r>
                  <m:rPr>
                    <m:nor/>
                  </m:rPr>
                  <w:rPr>
                    <w:rFonts w:ascii="Cambria Math"/>
                    <w:sz w:val="18"/>
                    <w:szCs w:val="18"/>
                    <w:lang w:val="ru-RU"/>
                  </w:rPr>
                  <m:t>антилогарифм</m:t>
                </m:r>
                <m:r>
                  <m:rPr>
                    <m:sty m:val="p"/>
                  </m:rPr>
                  <w:rPr>
                    <w:rFonts w:ascii="Cambria Math"/>
                    <w:sz w:val="18"/>
                    <w:szCs w:val="18"/>
                    <w:lang w:val="ru-RU"/>
                  </w:rPr>
                  <m:t>  </m:t>
                </m:r>
                <m:d>
                  <m:dPr>
                    <m:begChr m:val="["/>
                    <m:endChr m:val="]"/>
                    <m:ctrlPr>
                      <w:rPr>
                        <w:rFonts w:ascii="Cambria Math" w:hAnsi="Cambria Math"/>
                        <w:i/>
                        <w:sz w:val="18"/>
                        <w:szCs w:val="18"/>
                        <w:lang w:val="ru-RU"/>
                      </w:rPr>
                    </m:ctrlPr>
                  </m:dPr>
                  <m:e>
                    <m:f>
                      <m:fPr>
                        <m:ctrlPr>
                          <w:rPr>
                            <w:rFonts w:ascii="Cambria Math" w:hAnsi="Cambria Math"/>
                            <w:sz w:val="18"/>
                            <w:szCs w:val="18"/>
                            <w:lang w:val="ru-RU"/>
                          </w:rPr>
                        </m:ctrlPr>
                      </m:fPr>
                      <m:num>
                        <m:r>
                          <m:rPr>
                            <m:nor/>
                          </m:rPr>
                          <w:rPr>
                            <w:rFonts w:ascii="Cambria Math"/>
                            <w:sz w:val="18"/>
                            <w:szCs w:val="18"/>
                            <w:lang w:val="ru-RU"/>
                          </w:rPr>
                          <m:t>–</m:t>
                        </m:r>
                        <m:r>
                          <m:rPr>
                            <m:nor/>
                          </m:rPr>
                          <w:rPr>
                            <w:rFonts w:ascii="Cambria Math"/>
                            <w:sz w:val="18"/>
                            <w:szCs w:val="18"/>
                            <w:lang w:val="ru-RU"/>
                          </w:rPr>
                          <m:t>1</m:t>
                        </m:r>
                        <m:r>
                          <m:rPr>
                            <m:sty m:val="p"/>
                          </m:rPr>
                          <w:rPr>
                            <w:rFonts w:ascii="Cambria Math"/>
                            <w:sz w:val="18"/>
                            <w:szCs w:val="18"/>
                            <w:lang w:val="ru-RU"/>
                          </w:rPr>
                          <m:t>+</m:t>
                        </m:r>
                        <m:r>
                          <w:rPr>
                            <w:rFonts w:ascii="Cambria Math"/>
                            <w:sz w:val="18"/>
                            <w:szCs w:val="18"/>
                            <w:lang w:val="ru-RU"/>
                          </w:rPr>
                          <m:t>4</m:t>
                        </m:r>
                        <m:r>
                          <m:rPr>
                            <m:nor/>
                          </m:rPr>
                          <w:rPr>
                            <w:rFonts w:ascii="Cambria Math"/>
                            <w:sz w:val="18"/>
                            <w:szCs w:val="18"/>
                            <w:lang w:val="ru-RU"/>
                          </w:rPr>
                          <m:t>log</m:t>
                        </m:r>
                        <m:sSub>
                          <m:sSubPr>
                            <m:ctrlPr>
                              <w:rPr>
                                <w:rFonts w:ascii="Cambria Math" w:hAnsi="Cambria Math"/>
                                <w:sz w:val="18"/>
                                <w:szCs w:val="18"/>
                                <w:lang w:val="ru-RU"/>
                              </w:rPr>
                            </m:ctrlPr>
                          </m:sSubPr>
                          <m:e>
                            <m:r>
                              <w:rPr>
                                <w:rFonts w:ascii="Cambria Math"/>
                                <w:sz w:val="18"/>
                                <w:szCs w:val="18"/>
                                <w:lang w:val="ru-RU"/>
                              </w:rPr>
                              <m:t>N</m:t>
                            </m:r>
                          </m:e>
                          <m:sub>
                            <m:r>
                              <w:rPr>
                                <w:rFonts w:ascii="Cambria Math"/>
                                <w:sz w:val="18"/>
                                <w:szCs w:val="18"/>
                                <w:lang w:val="ru-RU"/>
                              </w:rPr>
                              <m:t>c</m:t>
                            </m:r>
                            <m:ctrlPr>
                              <w:rPr>
                                <w:rFonts w:ascii="Cambria Math" w:hAnsi="Cambria Math"/>
                                <w:i/>
                                <w:sz w:val="18"/>
                                <w:szCs w:val="18"/>
                                <w:lang w:val="ru-RU"/>
                              </w:rPr>
                            </m:ctrlPr>
                          </m:sub>
                        </m:sSub>
                        <m:r>
                          <w:rPr>
                            <w:rFonts w:ascii="Cambria Math"/>
                            <w:sz w:val="18"/>
                            <w:szCs w:val="18"/>
                            <w:lang w:val="ru-RU"/>
                          </w:rPr>
                          <m:t xml:space="preserve"> </m:t>
                        </m:r>
                        <m:ctrlPr>
                          <w:rPr>
                            <w:rFonts w:ascii="Cambria Math" w:hAnsi="Cambria Math"/>
                            <w:i/>
                            <w:sz w:val="18"/>
                            <w:szCs w:val="18"/>
                            <w:lang w:val="ru-RU"/>
                          </w:rPr>
                        </m:ctrlPr>
                      </m:num>
                      <m:den>
                        <m:r>
                          <m:rPr>
                            <m:nor/>
                          </m:rPr>
                          <w:rPr>
                            <w:rFonts w:ascii="Cambria Math"/>
                            <w:sz w:val="18"/>
                            <w:szCs w:val="18"/>
                            <w:lang w:val="ru-RU"/>
                          </w:rPr>
                          <m:t>20</m:t>
                        </m:r>
                      </m:den>
                    </m:f>
                  </m:e>
                </m:d>
              </m:oMath>
            </m:oMathPara>
          </w:p>
        </w:tc>
      </w:tr>
      <w:tr w:rsidR="00501848" w:rsidRPr="000C1C1B" w14:paraId="334B82C3" w14:textId="77777777" w:rsidTr="00F41190">
        <w:trPr>
          <w:cantSplit/>
          <w:jc w:val="center"/>
        </w:trPr>
        <w:tc>
          <w:tcPr>
            <w:tcW w:w="2337" w:type="dxa"/>
            <w:tcBorders>
              <w:top w:val="single" w:sz="6" w:space="0" w:color="auto"/>
              <w:left w:val="single" w:sz="6" w:space="0" w:color="auto"/>
              <w:bottom w:val="single" w:sz="6" w:space="0" w:color="auto"/>
              <w:right w:val="single" w:sz="6" w:space="0" w:color="auto"/>
            </w:tcBorders>
            <w:vAlign w:val="center"/>
          </w:tcPr>
          <w:p w14:paraId="1C3C3E42" w14:textId="77777777" w:rsidR="00501848" w:rsidRPr="000C1C1B" w:rsidRDefault="00501848" w:rsidP="00F41190">
            <w:pPr>
              <w:pStyle w:val="Tabletext"/>
              <w:jc w:val="center"/>
              <w:rPr>
                <w:sz w:val="18"/>
                <w:szCs w:val="18"/>
                <w:lang w:val="ru-RU"/>
              </w:rPr>
            </w:pPr>
            <w:r w:rsidRPr="000C1C1B">
              <w:rPr>
                <w:i/>
                <w:sz w:val="18"/>
                <w:szCs w:val="18"/>
                <w:lang w:val="ru-RU"/>
              </w:rPr>
              <w:t>N</w:t>
            </w:r>
            <w:r w:rsidRPr="000C1C1B">
              <w:rPr>
                <w:i/>
                <w:sz w:val="18"/>
                <w:szCs w:val="18"/>
                <w:vertAlign w:val="subscript"/>
                <w:lang w:val="ru-RU"/>
              </w:rPr>
              <w:t>c</w:t>
            </w:r>
            <w:r w:rsidRPr="000C1C1B">
              <w:rPr>
                <w:sz w:val="18"/>
                <w:szCs w:val="18"/>
                <w:lang w:val="ru-RU"/>
              </w:rPr>
              <w:t xml:space="preserve"> </w:t>
            </w:r>
            <w:r w:rsidRPr="000C1C1B">
              <w:rPr>
                <w:rFonts w:ascii="Symbol" w:hAnsi="Symbol"/>
                <w:sz w:val="18"/>
                <w:szCs w:val="18"/>
                <w:lang w:val="ru-RU"/>
              </w:rPr>
              <w:t></w:t>
            </w:r>
            <w:r w:rsidRPr="000C1C1B">
              <w:rPr>
                <w:sz w:val="18"/>
                <w:szCs w:val="18"/>
                <w:lang w:val="ru-RU"/>
              </w:rPr>
              <w:t xml:space="preserve"> 240</w:t>
            </w:r>
          </w:p>
        </w:tc>
        <w:tc>
          <w:tcPr>
            <w:tcW w:w="7302" w:type="dxa"/>
            <w:tcBorders>
              <w:top w:val="single" w:sz="6" w:space="0" w:color="auto"/>
              <w:bottom w:val="single" w:sz="6" w:space="0" w:color="auto"/>
              <w:right w:val="single" w:sz="6" w:space="0" w:color="auto"/>
            </w:tcBorders>
          </w:tcPr>
          <w:p w14:paraId="4E2D1A01" w14:textId="4831B331" w:rsidR="00501848" w:rsidRPr="000C1C1B" w:rsidRDefault="00DC6153" w:rsidP="00DC6153">
            <w:pPr>
              <w:pStyle w:val="Tabletext"/>
              <w:jc w:val="center"/>
              <w:rPr>
                <w:sz w:val="18"/>
                <w:szCs w:val="18"/>
                <w:lang w:val="ru-RU"/>
              </w:rPr>
            </w:pPr>
            <m:oMathPara>
              <m:oMath>
                <m:r>
                  <w:rPr>
                    <w:rFonts w:ascii="Cambria Math"/>
                    <w:sz w:val="18"/>
                    <w:szCs w:val="18"/>
                    <w:lang w:val="ru-RU"/>
                  </w:rPr>
                  <m:t>3,76</m:t>
                </m:r>
                <m:r>
                  <w:rPr>
                    <w:rFonts w:ascii="Cambria Math"/>
                    <w:sz w:val="18"/>
                    <w:szCs w:val="18"/>
                    <w:lang w:val="ru-RU"/>
                  </w:rPr>
                  <m:t>×</m:t>
                </m:r>
                <m:r>
                  <m:rPr>
                    <m:nor/>
                  </m:rPr>
                  <w:rPr>
                    <w:rFonts w:ascii="Cambria Math"/>
                    <w:sz w:val="18"/>
                    <w:szCs w:val="18"/>
                    <w:lang w:val="ru-RU"/>
                  </w:rPr>
                  <m:t xml:space="preserve"> </m:t>
                </m:r>
                <m:r>
                  <m:rPr>
                    <m:nor/>
                  </m:rPr>
                  <w:rPr>
                    <w:rFonts w:ascii="Cambria Math"/>
                    <w:sz w:val="18"/>
                    <w:szCs w:val="18"/>
                    <w:lang w:val="ru-RU"/>
                  </w:rPr>
                  <m:t>антилогарифм</m:t>
                </m:r>
                <m:r>
                  <m:rPr>
                    <m:sty m:val="p"/>
                  </m:rPr>
                  <w:rPr>
                    <w:rFonts w:ascii="Cambria Math"/>
                    <w:sz w:val="18"/>
                    <w:szCs w:val="18"/>
                    <w:lang w:val="ru-RU"/>
                  </w:rPr>
                  <m:t> </m:t>
                </m:r>
                <m:d>
                  <m:dPr>
                    <m:begChr m:val="["/>
                    <m:endChr m:val="]"/>
                    <m:ctrlPr>
                      <w:rPr>
                        <w:rFonts w:ascii="Cambria Math" w:hAnsi="Cambria Math"/>
                        <w:i/>
                        <w:sz w:val="18"/>
                        <w:szCs w:val="18"/>
                        <w:lang w:val="ru-RU"/>
                      </w:rPr>
                    </m:ctrlPr>
                  </m:dPr>
                  <m:e>
                    <m:f>
                      <m:fPr>
                        <m:ctrlPr>
                          <w:rPr>
                            <w:rFonts w:ascii="Cambria Math" w:hAnsi="Cambria Math"/>
                            <w:sz w:val="18"/>
                            <w:szCs w:val="18"/>
                            <w:lang w:val="ru-RU"/>
                          </w:rPr>
                        </m:ctrlPr>
                      </m:fPr>
                      <m:num>
                        <m:r>
                          <m:rPr>
                            <m:nor/>
                          </m:rPr>
                          <w:rPr>
                            <w:rFonts w:ascii="Cambria Math"/>
                            <w:sz w:val="18"/>
                            <w:szCs w:val="18"/>
                            <w:lang w:val="ru-RU"/>
                          </w:rPr>
                          <m:t>–</m:t>
                        </m:r>
                        <m:r>
                          <m:rPr>
                            <m:nor/>
                          </m:rPr>
                          <w:rPr>
                            <w:rFonts w:ascii="Cambria Math"/>
                            <w:sz w:val="18"/>
                            <w:szCs w:val="18"/>
                            <w:lang w:val="ru-RU"/>
                          </w:rPr>
                          <m:t>15</m:t>
                        </m:r>
                        <m:r>
                          <m:rPr>
                            <m:sty m:val="p"/>
                          </m:rPr>
                          <w:rPr>
                            <w:rFonts w:ascii="Cambria Math"/>
                            <w:sz w:val="18"/>
                            <w:szCs w:val="18"/>
                            <w:lang w:val="ru-RU"/>
                          </w:rPr>
                          <m:t>+</m:t>
                        </m:r>
                        <m:r>
                          <w:rPr>
                            <w:rFonts w:ascii="Cambria Math"/>
                            <w:sz w:val="18"/>
                            <w:szCs w:val="18"/>
                            <w:lang w:val="ru-RU"/>
                          </w:rPr>
                          <m:t>10</m:t>
                        </m:r>
                        <m:r>
                          <m:rPr>
                            <m:nor/>
                          </m:rPr>
                          <w:rPr>
                            <w:rFonts w:ascii="Cambria Math"/>
                            <w:sz w:val="18"/>
                            <w:szCs w:val="18"/>
                            <w:lang w:val="ru-RU"/>
                          </w:rPr>
                          <m:t>log</m:t>
                        </m:r>
                        <m:sSub>
                          <m:sSubPr>
                            <m:ctrlPr>
                              <w:rPr>
                                <w:rFonts w:ascii="Cambria Math" w:hAnsi="Cambria Math"/>
                                <w:sz w:val="18"/>
                                <w:szCs w:val="18"/>
                                <w:lang w:val="ru-RU"/>
                              </w:rPr>
                            </m:ctrlPr>
                          </m:sSubPr>
                          <m:e>
                            <m:r>
                              <w:rPr>
                                <w:rFonts w:ascii="Cambria Math"/>
                                <w:sz w:val="18"/>
                                <w:szCs w:val="18"/>
                                <w:lang w:val="ru-RU"/>
                              </w:rPr>
                              <m:t>N</m:t>
                            </m:r>
                          </m:e>
                          <m:sub>
                            <m:r>
                              <w:rPr>
                                <w:rFonts w:ascii="Cambria Math"/>
                                <w:sz w:val="18"/>
                                <w:szCs w:val="18"/>
                                <w:lang w:val="ru-RU"/>
                              </w:rPr>
                              <m:t>c</m:t>
                            </m:r>
                            <m:ctrlPr>
                              <w:rPr>
                                <w:rFonts w:ascii="Cambria Math" w:hAnsi="Cambria Math"/>
                                <w:i/>
                                <w:sz w:val="18"/>
                                <w:szCs w:val="18"/>
                                <w:lang w:val="ru-RU"/>
                              </w:rPr>
                            </m:ctrlPr>
                          </m:sub>
                        </m:sSub>
                        <m:r>
                          <w:rPr>
                            <w:rFonts w:ascii="Cambria Math"/>
                            <w:sz w:val="18"/>
                            <w:szCs w:val="18"/>
                            <w:lang w:val="ru-RU"/>
                          </w:rPr>
                          <m:t xml:space="preserve"> </m:t>
                        </m:r>
                        <m:ctrlPr>
                          <w:rPr>
                            <w:rFonts w:ascii="Cambria Math" w:hAnsi="Cambria Math"/>
                            <w:i/>
                            <w:sz w:val="18"/>
                            <w:szCs w:val="18"/>
                            <w:lang w:val="ru-RU"/>
                          </w:rPr>
                        </m:ctrlPr>
                      </m:num>
                      <m:den>
                        <m:r>
                          <m:rPr>
                            <m:nor/>
                          </m:rPr>
                          <w:rPr>
                            <w:rFonts w:ascii="Cambria Math"/>
                            <w:sz w:val="18"/>
                            <w:szCs w:val="18"/>
                            <w:lang w:val="ru-RU"/>
                          </w:rPr>
                          <m:t>20</m:t>
                        </m:r>
                      </m:den>
                    </m:f>
                  </m:e>
                </m:d>
              </m:oMath>
            </m:oMathPara>
          </w:p>
        </w:tc>
      </w:tr>
      <w:tr w:rsidR="00501848" w:rsidRPr="000C1C1B" w14:paraId="319C5394" w14:textId="77777777" w:rsidTr="00F41190">
        <w:trPr>
          <w:cantSplit/>
          <w:jc w:val="center"/>
        </w:trPr>
        <w:tc>
          <w:tcPr>
            <w:tcW w:w="9639" w:type="dxa"/>
            <w:gridSpan w:val="2"/>
            <w:tcBorders>
              <w:top w:val="single" w:sz="6" w:space="0" w:color="auto"/>
            </w:tcBorders>
          </w:tcPr>
          <w:p w14:paraId="3AF7058A" w14:textId="73DD8E6D" w:rsidR="00501848" w:rsidRPr="000C1C1B" w:rsidRDefault="00501848" w:rsidP="002F2277">
            <w:pPr>
              <w:pStyle w:val="Tabletext"/>
              <w:spacing w:after="0"/>
              <w:jc w:val="left"/>
              <w:rPr>
                <w:sz w:val="18"/>
                <w:szCs w:val="18"/>
                <w:lang w:val="ru-RU"/>
              </w:rPr>
            </w:pPr>
            <w:r w:rsidRPr="000C1C1B">
              <w:rPr>
                <w:position w:val="6"/>
                <w:sz w:val="14"/>
                <w:szCs w:val="14"/>
                <w:lang w:val="ru-RU"/>
              </w:rPr>
              <w:t>(1)</w:t>
            </w:r>
            <w:r w:rsidRPr="000C1C1B">
              <w:rPr>
                <w:sz w:val="18"/>
                <w:szCs w:val="18"/>
                <w:lang w:val="ru-RU"/>
              </w:rPr>
              <w:tab/>
              <w:t>В вышеприведенной таблице множители 3,76 и 4,47 соответствуют пик-факторам 11,5 дБ и 13,0 дБ, соответственно.</w:t>
            </w:r>
          </w:p>
        </w:tc>
      </w:tr>
    </w:tbl>
    <w:p w14:paraId="013BC496" w14:textId="07E30D38" w:rsidR="00E10989" w:rsidRPr="000C1C1B" w:rsidRDefault="00E10989" w:rsidP="00501848">
      <w:pPr>
        <w:rPr>
          <w:lang w:val="ru-RU"/>
        </w:rPr>
      </w:pPr>
      <w:r w:rsidRPr="000C1C1B">
        <w:rPr>
          <w:lang w:val="ru-RU"/>
        </w:rPr>
        <w:lastRenderedPageBreak/>
        <w:t xml:space="preserve">В 1975 и 1976 годах были проведены </w:t>
      </w:r>
      <w:r w:rsidR="00816D1F" w:rsidRPr="000C1C1B">
        <w:rPr>
          <w:lang w:val="ru-RU"/>
        </w:rPr>
        <w:t xml:space="preserve">новые </w:t>
      </w:r>
      <w:r w:rsidRPr="000C1C1B">
        <w:rPr>
          <w:lang w:val="ru-RU"/>
        </w:rPr>
        <w:t xml:space="preserve">измерения мощности речевого сигнала в тех же каналах и сетях с использованием той же методики </w:t>
      </w:r>
      <w:r w:rsidR="005E760D" w:rsidRPr="000C1C1B">
        <w:rPr>
          <w:lang w:val="ru-RU"/>
        </w:rPr>
        <w:t xml:space="preserve">с </w:t>
      </w:r>
      <w:r w:rsidRPr="000C1C1B">
        <w:rPr>
          <w:lang w:val="ru-RU"/>
        </w:rPr>
        <w:t>целью прямого сравнения результатов с показателями, полученными ранее.</w:t>
      </w:r>
      <w:r w:rsidR="005E760D" w:rsidRPr="000C1C1B">
        <w:rPr>
          <w:lang w:val="ru-RU"/>
        </w:rPr>
        <w:t xml:space="preserve"> С тех пор </w:t>
      </w:r>
      <w:r w:rsidR="00816D1F" w:rsidRPr="000C1C1B">
        <w:rPr>
          <w:lang w:val="ru-RU"/>
        </w:rPr>
        <w:t xml:space="preserve">результаты более </w:t>
      </w:r>
      <w:r w:rsidR="005E760D" w:rsidRPr="000C1C1B">
        <w:rPr>
          <w:lang w:val="ru-RU"/>
        </w:rPr>
        <w:t>поздни</w:t>
      </w:r>
      <w:r w:rsidR="00816D1F" w:rsidRPr="000C1C1B">
        <w:rPr>
          <w:lang w:val="ru-RU"/>
        </w:rPr>
        <w:t>х</w:t>
      </w:r>
      <w:r w:rsidR="005E760D" w:rsidRPr="000C1C1B">
        <w:rPr>
          <w:lang w:val="ru-RU"/>
        </w:rPr>
        <w:t xml:space="preserve"> измерени</w:t>
      </w:r>
      <w:r w:rsidR="00816D1F" w:rsidRPr="000C1C1B">
        <w:rPr>
          <w:lang w:val="ru-RU"/>
        </w:rPr>
        <w:t>й</w:t>
      </w:r>
      <w:r w:rsidR="005E760D" w:rsidRPr="000C1C1B">
        <w:rPr>
          <w:lang w:val="ru-RU"/>
        </w:rPr>
        <w:t xml:space="preserve"> изучались как в отрасли, так и в государственных органах, что в конечном итоге привело к модификации типовых бытовых применений в коммутируемых телефонных сетях общего пользования.</w:t>
      </w:r>
    </w:p>
    <w:p w14:paraId="7559FE0A" w14:textId="52681DC2" w:rsidR="005E760D" w:rsidRPr="000C1C1B" w:rsidRDefault="005E760D" w:rsidP="00501848">
      <w:pPr>
        <w:rPr>
          <w:lang w:val="ru-RU"/>
        </w:rPr>
      </w:pPr>
      <w:r w:rsidRPr="000C1C1B">
        <w:rPr>
          <w:lang w:val="ru-RU"/>
        </w:rPr>
        <w:t>По итогам исследования 1975</w:t>
      </w:r>
      <w:r w:rsidRPr="000C1C1B">
        <w:rPr>
          <w:lang w:val="ru-RU"/>
        </w:rPr>
        <w:sym w:font="Symbol" w:char="F02D"/>
      </w:r>
      <w:r w:rsidRPr="000C1C1B">
        <w:rPr>
          <w:lang w:val="ru-RU"/>
        </w:rPr>
        <w:t xml:space="preserve">1976 годов, в рамках которого, в частности, изучались причины возникновения расхождений с результатами предыдущего исследования, был сделан вывод, что с течением времени произошли существенные изменения, приведшие к среднему </w:t>
      </w:r>
      <w:r w:rsidR="00054DBB" w:rsidRPr="000C1C1B">
        <w:rPr>
          <w:lang w:val="ru-RU"/>
        </w:rPr>
        <w:t>с</w:t>
      </w:r>
      <w:r w:rsidR="00D5062F" w:rsidRPr="000C1C1B">
        <w:rPr>
          <w:lang w:val="ru-RU"/>
        </w:rPr>
        <w:t>н</w:t>
      </w:r>
      <w:r w:rsidRPr="000C1C1B">
        <w:rPr>
          <w:lang w:val="ru-RU"/>
        </w:rPr>
        <w:t xml:space="preserve">ижению фактического среднего уровня мощности </w:t>
      </w:r>
      <w:r w:rsidR="00476624" w:rsidRPr="000C1C1B">
        <w:rPr>
          <w:lang w:val="ru-RU"/>
        </w:rPr>
        <w:t>речи</w:t>
      </w:r>
      <w:r w:rsidR="007B79A2" w:rsidRPr="000C1C1B">
        <w:rPr>
          <w:lang w:val="ru-RU"/>
        </w:rPr>
        <w:t xml:space="preserve"> </w:t>
      </w:r>
      <w:r w:rsidR="0086476E" w:rsidRPr="000C1C1B">
        <w:rPr>
          <w:lang w:val="ru-RU"/>
        </w:rPr>
        <w:t>говорящего</w:t>
      </w:r>
      <w:r w:rsidRPr="000C1C1B">
        <w:rPr>
          <w:lang w:val="ru-RU"/>
        </w:rPr>
        <w:t xml:space="preserve"> примерно на 4,6</w:t>
      </w:r>
      <w:r w:rsidR="00D5062F" w:rsidRPr="000C1C1B">
        <w:rPr>
          <w:lang w:val="ru-RU"/>
        </w:rPr>
        <w:t> </w:t>
      </w:r>
      <w:r w:rsidRPr="000C1C1B">
        <w:rPr>
          <w:lang w:val="ru-RU"/>
        </w:rPr>
        <w:t>дБ.</w:t>
      </w:r>
      <w:r w:rsidR="00D5062F" w:rsidRPr="000C1C1B">
        <w:rPr>
          <w:lang w:val="ru-RU"/>
        </w:rPr>
        <w:t xml:space="preserve"> Эти изменения способствовали повышению единообразия обслуживания в коммутируемых сетях общего пользования в плане уровня громкости речи. К числу таких изменений относится сокращение доли </w:t>
      </w:r>
      <w:r w:rsidR="00C169BC" w:rsidRPr="000C1C1B">
        <w:rPr>
          <w:lang w:val="ru-RU"/>
        </w:rPr>
        <w:t xml:space="preserve">батарейных систем электропитания </w:t>
      </w:r>
      <w:r w:rsidR="00816D1F" w:rsidRPr="000C1C1B">
        <w:rPr>
          <w:lang w:val="ru-RU"/>
        </w:rPr>
        <w:t xml:space="preserve">сетей </w:t>
      </w:r>
      <w:r w:rsidR="00C169BC" w:rsidRPr="000C1C1B">
        <w:rPr>
          <w:lang w:val="ru-RU"/>
        </w:rPr>
        <w:t>междугородной связи</w:t>
      </w:r>
      <w:r w:rsidR="00D5062F" w:rsidRPr="000C1C1B">
        <w:rPr>
          <w:lang w:val="ru-RU"/>
        </w:rPr>
        <w:t>, усовершенствование планов потерь, модернизация телефонных аппаратов и рост распространенности прямого транкинга.</w:t>
      </w:r>
      <w:r w:rsidR="00AB53BC" w:rsidRPr="000C1C1B">
        <w:rPr>
          <w:lang w:val="ru-RU"/>
        </w:rPr>
        <w:t xml:space="preserve"> С появлением новых методов проектирования абонентских шлейфов и соединительных линий вошла в обиход практика прямого междугородн</w:t>
      </w:r>
      <w:r w:rsidR="006E4A22" w:rsidRPr="000C1C1B">
        <w:rPr>
          <w:lang w:val="ru-RU"/>
        </w:rPr>
        <w:t>о</w:t>
      </w:r>
      <w:r w:rsidR="00AB53BC" w:rsidRPr="000C1C1B">
        <w:rPr>
          <w:lang w:val="ru-RU"/>
        </w:rPr>
        <w:t>го набора. Помимо этого, использование при измерении мощности речевого сигнала в 1975</w:t>
      </w:r>
      <w:r w:rsidR="00AB53BC" w:rsidRPr="000C1C1B">
        <w:rPr>
          <w:lang w:val="ru-RU"/>
        </w:rPr>
        <w:sym w:font="Symbol" w:char="F02D"/>
      </w:r>
      <w:r w:rsidR="00AB53BC" w:rsidRPr="000C1C1B">
        <w:rPr>
          <w:lang w:val="ru-RU"/>
        </w:rPr>
        <w:t xml:space="preserve">1976 годах усовершенствованной технологии сбора цифровых данных обеспечило получение более точных результатов, чем это было возможно в рамках исследования 1960 года, которое проводилось с использованием измерителей уровня громкости. </w:t>
      </w:r>
      <w:r w:rsidR="008C3823" w:rsidRPr="000C1C1B">
        <w:rPr>
          <w:lang w:val="ru-RU"/>
        </w:rPr>
        <w:t>Значение стандартного отклонения по всем измерениям в исследовании 1975</w:t>
      </w:r>
      <w:r w:rsidR="008C3823" w:rsidRPr="000C1C1B">
        <w:rPr>
          <w:lang w:val="ru-RU"/>
        </w:rPr>
        <w:sym w:font="Symbol" w:char="F02D"/>
      </w:r>
      <w:r w:rsidR="008C3823" w:rsidRPr="000C1C1B">
        <w:rPr>
          <w:lang w:val="ru-RU"/>
        </w:rPr>
        <w:t>1976</w:t>
      </w:r>
      <w:r w:rsidR="00EA07EC" w:rsidRPr="000C1C1B">
        <w:rPr>
          <w:lang w:val="ru-RU"/>
        </w:rPr>
        <w:t> </w:t>
      </w:r>
      <w:r w:rsidR="008C3823" w:rsidRPr="000C1C1B">
        <w:rPr>
          <w:lang w:val="ru-RU"/>
        </w:rPr>
        <w:t xml:space="preserve">годов снизилось по сравнению с </w:t>
      </w:r>
      <w:r w:rsidR="00816D1F" w:rsidRPr="000C1C1B">
        <w:rPr>
          <w:lang w:val="ru-RU"/>
        </w:rPr>
        <w:t xml:space="preserve">соответствующим </w:t>
      </w:r>
      <w:r w:rsidR="008C3823" w:rsidRPr="000C1C1B">
        <w:rPr>
          <w:lang w:val="ru-RU"/>
        </w:rPr>
        <w:t>показател</w:t>
      </w:r>
      <w:r w:rsidR="00816D1F" w:rsidRPr="000C1C1B">
        <w:rPr>
          <w:lang w:val="ru-RU"/>
        </w:rPr>
        <w:t xml:space="preserve">ем </w:t>
      </w:r>
      <w:r w:rsidR="008C3823" w:rsidRPr="000C1C1B">
        <w:rPr>
          <w:lang w:val="ru-RU"/>
        </w:rPr>
        <w:t>1960 год</w:t>
      </w:r>
      <w:r w:rsidR="00C169BC" w:rsidRPr="000C1C1B">
        <w:rPr>
          <w:lang w:val="ru-RU"/>
        </w:rPr>
        <w:t>а</w:t>
      </w:r>
      <w:r w:rsidR="008C3823" w:rsidRPr="000C1C1B">
        <w:rPr>
          <w:lang w:val="ru-RU"/>
        </w:rPr>
        <w:t xml:space="preserve"> в среднем примерно на треть: с 7 до 4,6 единиц уровня громкости.</w:t>
      </w:r>
      <w:r w:rsidR="0015659C" w:rsidRPr="000C1C1B">
        <w:rPr>
          <w:lang w:val="ru-RU"/>
        </w:rPr>
        <w:t xml:space="preserve"> Использовалась схема многоэтапной статистической выборки </w:t>
      </w:r>
      <w:r w:rsidR="00476624" w:rsidRPr="000C1C1B">
        <w:rPr>
          <w:lang w:val="ru-RU"/>
        </w:rPr>
        <w:t>(на ближнем и удаленном концах) измерений мощности речи</w:t>
      </w:r>
      <w:r w:rsidR="007B79A2" w:rsidRPr="000C1C1B">
        <w:rPr>
          <w:lang w:val="ru-RU"/>
        </w:rPr>
        <w:t xml:space="preserve"> </w:t>
      </w:r>
      <w:r w:rsidR="0086476E" w:rsidRPr="000C1C1B">
        <w:rPr>
          <w:lang w:val="ru-RU"/>
        </w:rPr>
        <w:t xml:space="preserve">говорящего </w:t>
      </w:r>
      <w:r w:rsidR="00816D1F" w:rsidRPr="000C1C1B">
        <w:rPr>
          <w:lang w:val="ru-RU"/>
        </w:rPr>
        <w:t>среди</w:t>
      </w:r>
      <w:r w:rsidR="00476624" w:rsidRPr="000C1C1B">
        <w:rPr>
          <w:lang w:val="ru-RU"/>
        </w:rPr>
        <w:t xml:space="preserve"> более чем 10 000 вызовов, исход</w:t>
      </w:r>
      <w:r w:rsidR="00816D1F" w:rsidRPr="000C1C1B">
        <w:rPr>
          <w:lang w:val="ru-RU"/>
        </w:rPr>
        <w:t>ивших</w:t>
      </w:r>
      <w:r w:rsidR="00476624" w:rsidRPr="000C1C1B">
        <w:rPr>
          <w:lang w:val="ru-RU"/>
        </w:rPr>
        <w:t xml:space="preserve"> от порядка 2500 </w:t>
      </w:r>
      <w:r w:rsidR="00E11F9C" w:rsidRPr="000C1C1B">
        <w:rPr>
          <w:lang w:val="ru-RU"/>
        </w:rPr>
        <w:t xml:space="preserve">абонентских </w:t>
      </w:r>
      <w:r w:rsidR="00476624" w:rsidRPr="000C1C1B">
        <w:rPr>
          <w:lang w:val="ru-RU"/>
        </w:rPr>
        <w:t xml:space="preserve">шлейфов. Для </w:t>
      </w:r>
      <w:r w:rsidR="007E10E9" w:rsidRPr="000C1C1B">
        <w:rPr>
          <w:lang w:val="ru-RU"/>
        </w:rPr>
        <w:t>определения характеристик</w:t>
      </w:r>
      <w:r w:rsidR="00476624" w:rsidRPr="000C1C1B">
        <w:rPr>
          <w:lang w:val="ru-RU"/>
        </w:rPr>
        <w:t xml:space="preserve"> сигнала</w:t>
      </w:r>
      <w:r w:rsidR="00E11F9C" w:rsidRPr="000C1C1B">
        <w:rPr>
          <w:lang w:val="ru-RU"/>
        </w:rPr>
        <w:t xml:space="preserve"> </w:t>
      </w:r>
      <w:r w:rsidR="00761267" w:rsidRPr="000C1C1B">
        <w:rPr>
          <w:lang w:val="ru-RU"/>
        </w:rPr>
        <w:t>говорящего</w:t>
      </w:r>
      <w:r w:rsidR="00476624" w:rsidRPr="000C1C1B">
        <w:rPr>
          <w:lang w:val="ru-RU"/>
        </w:rPr>
        <w:t xml:space="preserve"> использовались значения средней мощности разговорного сигнала (усредненное за весь интервал наблюдения), а также новая мера уровня громкости речи – эквивалентный максимальный уровень (EPL). В рамках исследования 1975</w:t>
      </w:r>
      <w:r w:rsidR="00476624" w:rsidRPr="000C1C1B">
        <w:rPr>
          <w:lang w:val="ru-RU"/>
        </w:rPr>
        <w:sym w:font="Symbol" w:char="F02D"/>
      </w:r>
      <w:r w:rsidR="00476624" w:rsidRPr="000C1C1B">
        <w:rPr>
          <w:lang w:val="ru-RU"/>
        </w:rPr>
        <w:t>1976</w:t>
      </w:r>
      <w:r w:rsidR="00EA07EC" w:rsidRPr="000C1C1B">
        <w:rPr>
          <w:lang w:val="ru-RU"/>
        </w:rPr>
        <w:t> </w:t>
      </w:r>
      <w:r w:rsidR="005A0AFB" w:rsidRPr="000C1C1B">
        <w:rPr>
          <w:lang w:val="ru-RU"/>
        </w:rPr>
        <w:t>годов учитывались</w:t>
      </w:r>
      <w:r w:rsidR="00476624" w:rsidRPr="000C1C1B">
        <w:rPr>
          <w:lang w:val="ru-RU"/>
        </w:rPr>
        <w:t xml:space="preserve"> т</w:t>
      </w:r>
      <w:r w:rsidR="002803E8" w:rsidRPr="000C1C1B">
        <w:rPr>
          <w:lang w:val="ru-RU"/>
        </w:rPr>
        <w:t>акие параметры, как постоянный ток в абонентском шлейфе, класс обслуживания, тип коммутатора и адресат вызова.</w:t>
      </w:r>
    </w:p>
    <w:p w14:paraId="36D44A07" w14:textId="622D973D" w:rsidR="00537F80" w:rsidRPr="000C1C1B" w:rsidRDefault="002803E8" w:rsidP="00501848">
      <w:pPr>
        <w:pStyle w:val="Note"/>
        <w:rPr>
          <w:lang w:val="ru-RU"/>
        </w:rPr>
      </w:pPr>
      <w:r w:rsidRPr="000C1C1B">
        <w:rPr>
          <w:lang w:val="ru-RU"/>
        </w:rPr>
        <w:t>ПРИМЕЧАНИЕ</w:t>
      </w:r>
      <w:r w:rsidR="00501848" w:rsidRPr="000C1C1B">
        <w:rPr>
          <w:lang w:val="ru-RU"/>
        </w:rPr>
        <w:t> 2</w:t>
      </w:r>
      <w:r w:rsidRPr="000C1C1B">
        <w:rPr>
          <w:lang w:val="ru-RU"/>
        </w:rPr>
        <w:t>.</w:t>
      </w:r>
      <w:r w:rsidR="00501848" w:rsidRPr="000C1C1B">
        <w:rPr>
          <w:lang w:val="ru-RU"/>
        </w:rPr>
        <w:t> – </w:t>
      </w:r>
      <w:r w:rsidR="00537F80" w:rsidRPr="000C1C1B">
        <w:rPr>
          <w:lang w:val="ru-RU"/>
        </w:rPr>
        <w:t xml:space="preserve">Единица уровня громкости представляет собой </w:t>
      </w:r>
      <w:r w:rsidR="00B76FF2" w:rsidRPr="000C1C1B">
        <w:rPr>
          <w:lang w:val="ru-RU"/>
        </w:rPr>
        <w:t xml:space="preserve">одну из мер </w:t>
      </w:r>
      <w:r w:rsidR="00537F80" w:rsidRPr="000C1C1B">
        <w:rPr>
          <w:lang w:val="ru-RU"/>
        </w:rPr>
        <w:t xml:space="preserve">уровня </w:t>
      </w:r>
      <w:r w:rsidR="00B76FF2" w:rsidRPr="000C1C1B">
        <w:rPr>
          <w:lang w:val="ru-RU"/>
        </w:rPr>
        <w:t xml:space="preserve">речевого сигнала, которая определяется с помощью индикатора уровня мощности, откалиброванного в дБ для постоянного синусоидального напряжения, при этом за эталонное берется значение 1 мВт при 600 Ом. </w:t>
      </w:r>
      <w:r w:rsidR="00F96D4B" w:rsidRPr="000C1C1B">
        <w:rPr>
          <w:lang w:val="ru-RU"/>
        </w:rPr>
        <w:t>Значения данного показателя</w:t>
      </w:r>
      <w:r w:rsidR="00B76FF2" w:rsidRPr="000C1C1B">
        <w:rPr>
          <w:lang w:val="ru-RU"/>
        </w:rPr>
        <w:t xml:space="preserve"> не явля</w:t>
      </w:r>
      <w:r w:rsidR="00F96D4B" w:rsidRPr="000C1C1B">
        <w:rPr>
          <w:lang w:val="ru-RU"/>
        </w:rPr>
        <w:t>ю</w:t>
      </w:r>
      <w:r w:rsidR="00B76FF2" w:rsidRPr="000C1C1B">
        <w:rPr>
          <w:lang w:val="ru-RU"/>
        </w:rPr>
        <w:t>тся частотно-взвешенн</w:t>
      </w:r>
      <w:r w:rsidR="00F96D4B" w:rsidRPr="000C1C1B">
        <w:rPr>
          <w:lang w:val="ru-RU"/>
        </w:rPr>
        <w:t>ыми</w:t>
      </w:r>
      <w:r w:rsidR="00B76FF2" w:rsidRPr="000C1C1B">
        <w:rPr>
          <w:lang w:val="ru-RU"/>
        </w:rPr>
        <w:t xml:space="preserve">. Показания уровня громкости являются средними значениями, получаемыми на основе конкретного набора </w:t>
      </w:r>
      <w:r w:rsidR="00F22581" w:rsidRPr="000C1C1B">
        <w:rPr>
          <w:lang w:val="ru-RU"/>
        </w:rPr>
        <w:t>инерционных</w:t>
      </w:r>
      <w:r w:rsidR="00B76FF2" w:rsidRPr="000C1C1B">
        <w:rPr>
          <w:lang w:val="ru-RU"/>
        </w:rPr>
        <w:t xml:space="preserve"> (механических</w:t>
      </w:r>
      <w:r w:rsidR="005A0AFB" w:rsidRPr="000C1C1B">
        <w:rPr>
          <w:lang w:val="ru-RU"/>
        </w:rPr>
        <w:t>)</w:t>
      </w:r>
      <w:r w:rsidR="00B76FF2" w:rsidRPr="000C1C1B">
        <w:rPr>
          <w:lang w:val="ru-RU"/>
        </w:rPr>
        <w:t xml:space="preserve"> характеристик измерителя.</w:t>
      </w:r>
      <w:r w:rsidR="005A0AFB" w:rsidRPr="000C1C1B">
        <w:rPr>
          <w:lang w:val="ru-RU"/>
        </w:rPr>
        <w:t xml:space="preserve"> </w:t>
      </w:r>
    </w:p>
    <w:p w14:paraId="65558D2A" w14:textId="6E2DFB33" w:rsidR="00EB3DB8" w:rsidRPr="000C1C1B" w:rsidRDefault="00F96D4B" w:rsidP="00501848">
      <w:pPr>
        <w:rPr>
          <w:lang w:val="ru-RU"/>
        </w:rPr>
      </w:pPr>
      <w:r w:rsidRPr="000C1C1B">
        <w:rPr>
          <w:lang w:val="ru-RU"/>
        </w:rPr>
        <w:t xml:space="preserve">Более позднее исследование (1975 и 1976 годов) показало, что в системах коммутируемых сетей общего пользования мощность речевого сигнала практически не зависела от адресата вызова или </w:t>
      </w:r>
      <w:r w:rsidR="0042768A" w:rsidRPr="000C1C1B">
        <w:rPr>
          <w:lang w:val="ru-RU"/>
        </w:rPr>
        <w:t>класса обслуживания на стороне исходящего вызова (</w:t>
      </w:r>
      <w:r w:rsidR="0086476E" w:rsidRPr="000C1C1B">
        <w:rPr>
          <w:lang w:val="ru-RU"/>
        </w:rPr>
        <w:t>квартирный</w:t>
      </w:r>
      <w:r w:rsidR="00BB0644" w:rsidRPr="000C1C1B">
        <w:rPr>
          <w:lang w:val="ru-RU"/>
        </w:rPr>
        <w:t xml:space="preserve">, </w:t>
      </w:r>
      <w:r w:rsidR="007D0955" w:rsidRPr="000C1C1B">
        <w:rPr>
          <w:lang w:val="ru-RU"/>
        </w:rPr>
        <w:t>служебный</w:t>
      </w:r>
      <w:r w:rsidR="00BB0644" w:rsidRPr="000C1C1B">
        <w:rPr>
          <w:lang w:val="ru-RU"/>
        </w:rPr>
        <w:t>, местный, междугородный или смешанный). Небольшие различия объясня</w:t>
      </w:r>
      <w:r w:rsidR="004D1EC4" w:rsidRPr="000C1C1B">
        <w:rPr>
          <w:lang w:val="ru-RU"/>
        </w:rPr>
        <w:t>лись</w:t>
      </w:r>
      <w:r w:rsidR="00BB0644" w:rsidRPr="000C1C1B">
        <w:rPr>
          <w:lang w:val="ru-RU"/>
        </w:rPr>
        <w:t xml:space="preserve"> в основном характеристиками абонентских шлейфов. В выводах исследования </w:t>
      </w:r>
      <w:r w:rsidR="004D1EC4" w:rsidRPr="000C1C1B">
        <w:rPr>
          <w:lang w:val="ru-RU"/>
        </w:rPr>
        <w:t xml:space="preserve">было отмечено </w:t>
      </w:r>
      <w:r w:rsidR="007D0955" w:rsidRPr="000C1C1B">
        <w:rPr>
          <w:lang w:val="ru-RU"/>
        </w:rPr>
        <w:t xml:space="preserve">весьма </w:t>
      </w:r>
      <w:r w:rsidR="00BB0644" w:rsidRPr="000C1C1B">
        <w:rPr>
          <w:lang w:val="ru-RU"/>
        </w:rPr>
        <w:t>незначительное</w:t>
      </w:r>
      <w:r w:rsidR="004855F5" w:rsidRPr="000C1C1B">
        <w:rPr>
          <w:lang w:val="ru-RU"/>
        </w:rPr>
        <w:t xml:space="preserve"> </w:t>
      </w:r>
      <w:r w:rsidR="00BB0644" w:rsidRPr="000C1C1B">
        <w:rPr>
          <w:lang w:val="ru-RU"/>
        </w:rPr>
        <w:t>изменение мощности речевого сигнала</w:t>
      </w:r>
      <w:r w:rsidR="004855F5" w:rsidRPr="000C1C1B">
        <w:rPr>
          <w:lang w:val="ru-RU"/>
        </w:rPr>
        <w:t xml:space="preserve"> – если таковое вообще имело место – </w:t>
      </w:r>
      <w:r w:rsidR="00FD138D" w:rsidRPr="000C1C1B">
        <w:rPr>
          <w:lang w:val="ru-RU"/>
        </w:rPr>
        <w:t>в связи с</w:t>
      </w:r>
      <w:r w:rsidR="00BB0644" w:rsidRPr="000C1C1B">
        <w:rPr>
          <w:lang w:val="ru-RU"/>
        </w:rPr>
        <w:t xml:space="preserve"> психологическими факторами, такими как </w:t>
      </w:r>
      <w:r w:rsidR="00FD138D" w:rsidRPr="000C1C1B">
        <w:rPr>
          <w:lang w:val="ru-RU"/>
        </w:rPr>
        <w:t>дальность</w:t>
      </w:r>
      <w:r w:rsidR="00BB0644" w:rsidRPr="000C1C1B">
        <w:rPr>
          <w:lang w:val="ru-RU"/>
        </w:rPr>
        <w:t xml:space="preserve"> вызова или восприятие громкости принимаемого сигнала.</w:t>
      </w:r>
      <w:r w:rsidR="00EB3DB8" w:rsidRPr="000C1C1B">
        <w:rPr>
          <w:lang w:val="ru-RU"/>
        </w:rPr>
        <w:t xml:space="preserve"> Средние</w:t>
      </w:r>
      <w:r w:rsidR="00EA07EC" w:rsidRPr="000C1C1B">
        <w:rPr>
          <w:lang w:val="ru-RU"/>
        </w:rPr>
        <w:t> </w:t>
      </w:r>
      <w:r w:rsidR="00EB3DB8" w:rsidRPr="000C1C1B">
        <w:rPr>
          <w:lang w:val="ru-RU"/>
        </w:rPr>
        <w:t>значения, полученные по результатам измерений, указывают на то, что коммутируемая сеть электросвязи в 1975</w:t>
      </w:r>
      <w:r w:rsidR="00EB3DB8" w:rsidRPr="000C1C1B">
        <w:rPr>
          <w:lang w:val="ru-RU"/>
        </w:rPr>
        <w:sym w:font="Symbol" w:char="F02D"/>
      </w:r>
      <w:r w:rsidR="00EB3DB8" w:rsidRPr="000C1C1B">
        <w:rPr>
          <w:lang w:val="ru-RU"/>
        </w:rPr>
        <w:t xml:space="preserve">1976 годах была фактически прозрачной для пользователей в том смысле, что мощность речевого сигнала </w:t>
      </w:r>
      <w:r w:rsidR="0086476E" w:rsidRPr="000C1C1B">
        <w:rPr>
          <w:lang w:val="ru-RU"/>
        </w:rPr>
        <w:t xml:space="preserve">говорящего </w:t>
      </w:r>
      <w:r w:rsidR="004855F5" w:rsidRPr="000C1C1B">
        <w:rPr>
          <w:lang w:val="ru-RU"/>
        </w:rPr>
        <w:t xml:space="preserve">была признана </w:t>
      </w:r>
      <w:r w:rsidR="0086476E" w:rsidRPr="000C1C1B">
        <w:rPr>
          <w:lang w:val="ru-RU"/>
        </w:rPr>
        <w:t>не</w:t>
      </w:r>
      <w:r w:rsidR="004855F5" w:rsidRPr="000C1C1B">
        <w:rPr>
          <w:lang w:val="ru-RU"/>
        </w:rPr>
        <w:t>чувствительной к дальности вызова, будь то местны</w:t>
      </w:r>
      <w:r w:rsidR="007D0955" w:rsidRPr="000C1C1B">
        <w:rPr>
          <w:lang w:val="ru-RU"/>
        </w:rPr>
        <w:t>е</w:t>
      </w:r>
      <w:r w:rsidR="004855F5" w:rsidRPr="000C1C1B">
        <w:rPr>
          <w:lang w:val="ru-RU"/>
        </w:rPr>
        <w:t xml:space="preserve"> или междугородны</w:t>
      </w:r>
      <w:r w:rsidR="007D0955" w:rsidRPr="000C1C1B">
        <w:rPr>
          <w:lang w:val="ru-RU"/>
        </w:rPr>
        <w:t>е</w:t>
      </w:r>
      <w:r w:rsidR="004855F5" w:rsidRPr="000C1C1B">
        <w:rPr>
          <w:lang w:val="ru-RU"/>
        </w:rPr>
        <w:t xml:space="preserve"> вызов</w:t>
      </w:r>
      <w:r w:rsidR="007D0955" w:rsidRPr="000C1C1B">
        <w:rPr>
          <w:lang w:val="ru-RU"/>
        </w:rPr>
        <w:t>ы</w:t>
      </w:r>
      <w:r w:rsidR="004855F5" w:rsidRPr="000C1C1B">
        <w:rPr>
          <w:lang w:val="ru-RU"/>
        </w:rPr>
        <w:t>, равно как и к другим факторам, не связанным с характеристиками местно</w:t>
      </w:r>
      <w:r w:rsidR="007D0955" w:rsidRPr="000C1C1B">
        <w:rPr>
          <w:lang w:val="ru-RU"/>
        </w:rPr>
        <w:t xml:space="preserve">го </w:t>
      </w:r>
      <w:r w:rsidR="004855F5" w:rsidRPr="000C1C1B">
        <w:rPr>
          <w:lang w:val="ru-RU"/>
        </w:rPr>
        <w:t>абонентско</w:t>
      </w:r>
      <w:r w:rsidR="007D0955" w:rsidRPr="000C1C1B">
        <w:rPr>
          <w:lang w:val="ru-RU"/>
        </w:rPr>
        <w:t>го шлейфа</w:t>
      </w:r>
      <w:r w:rsidR="004855F5" w:rsidRPr="000C1C1B">
        <w:rPr>
          <w:lang w:val="ru-RU"/>
        </w:rPr>
        <w:t xml:space="preserve">. Таким образом, считается, что </w:t>
      </w:r>
      <w:r w:rsidR="007D0955" w:rsidRPr="000C1C1B">
        <w:rPr>
          <w:lang w:val="ru-RU"/>
        </w:rPr>
        <w:t xml:space="preserve">полученный по </w:t>
      </w:r>
      <w:r w:rsidR="004855F5" w:rsidRPr="000C1C1B">
        <w:rPr>
          <w:lang w:val="ru-RU"/>
        </w:rPr>
        <w:t xml:space="preserve">результатам более поздних измерений </w:t>
      </w:r>
      <w:r w:rsidR="008655E0" w:rsidRPr="000C1C1B">
        <w:rPr>
          <w:lang w:val="ru-RU"/>
        </w:rPr>
        <w:t xml:space="preserve">телефонный </w:t>
      </w:r>
      <w:r w:rsidR="004855F5" w:rsidRPr="000C1C1B">
        <w:rPr>
          <w:lang w:val="ru-RU"/>
        </w:rPr>
        <w:t>"уровень громкости</w:t>
      </w:r>
      <w:r w:rsidR="005A0AFB" w:rsidRPr="000C1C1B">
        <w:rPr>
          <w:lang w:val="ru-RU"/>
        </w:rPr>
        <w:t xml:space="preserve"> </w:t>
      </w:r>
      <w:r w:rsidR="004855F5" w:rsidRPr="000C1C1B">
        <w:rPr>
          <w:lang w:val="ru-RU"/>
        </w:rPr>
        <w:t>говорящего"</w:t>
      </w:r>
      <w:r w:rsidR="008655E0" w:rsidRPr="000C1C1B">
        <w:rPr>
          <w:lang w:val="ru-RU"/>
        </w:rPr>
        <w:t xml:space="preserve"> </w:t>
      </w:r>
      <w:r w:rsidR="004855F5" w:rsidRPr="000C1C1B">
        <w:rPr>
          <w:lang w:val="ru-RU"/>
        </w:rPr>
        <w:t>аналогичен нормальному уровню громкости речи населения</w:t>
      </w:r>
      <w:r w:rsidR="008655E0" w:rsidRPr="000C1C1B">
        <w:rPr>
          <w:lang w:val="ru-RU"/>
        </w:rPr>
        <w:t xml:space="preserve"> в момент, когда оно не разговаривает по телефону. Был сделан вывод, что в будущем в коммутируемой телефонной сети общего пользования, в которой проводились измерения, не ожидается существенных изменений уровня громкости </w:t>
      </w:r>
      <w:r w:rsidR="00BC66FD" w:rsidRPr="000C1C1B">
        <w:rPr>
          <w:lang w:val="ru-RU"/>
        </w:rPr>
        <w:t>среднестатистического</w:t>
      </w:r>
      <w:r w:rsidR="008655E0" w:rsidRPr="000C1C1B">
        <w:rPr>
          <w:lang w:val="ru-RU"/>
        </w:rPr>
        <w:t xml:space="preserve"> говорящего. Соответственно, этот факт следует учитывать при рассмотрении формул расчета необходимой ширины полосы для систем ЧМ/ЧУ</w:t>
      </w:r>
      <w:r w:rsidR="00D578B5" w:rsidRPr="000C1C1B">
        <w:rPr>
          <w:lang w:val="ru-RU"/>
        </w:rPr>
        <w:t xml:space="preserve">, </w:t>
      </w:r>
      <w:r w:rsidR="00BC66FD" w:rsidRPr="000C1C1B">
        <w:rPr>
          <w:lang w:val="ru-RU"/>
        </w:rPr>
        <w:t>в которых</w:t>
      </w:r>
      <w:r w:rsidR="00D578B5" w:rsidRPr="000C1C1B">
        <w:rPr>
          <w:lang w:val="ru-RU"/>
        </w:rPr>
        <w:t xml:space="preserve"> телефонная речь </w:t>
      </w:r>
      <w:r w:rsidR="00BC66FD" w:rsidRPr="000C1C1B">
        <w:rPr>
          <w:lang w:val="ru-RU"/>
        </w:rPr>
        <w:t>занимает</w:t>
      </w:r>
      <w:r w:rsidR="00D578B5" w:rsidRPr="000C1C1B">
        <w:rPr>
          <w:lang w:val="ru-RU"/>
        </w:rPr>
        <w:t xml:space="preserve"> значительную часть обще</w:t>
      </w:r>
      <w:r w:rsidR="00650854" w:rsidRPr="000C1C1B">
        <w:rPr>
          <w:lang w:val="ru-RU"/>
        </w:rPr>
        <w:t>го канала</w:t>
      </w:r>
      <w:r w:rsidR="00D578B5" w:rsidRPr="000C1C1B">
        <w:rPr>
          <w:lang w:val="ru-RU"/>
        </w:rPr>
        <w:t xml:space="preserve"> ЧМ/ЧУ.</w:t>
      </w:r>
    </w:p>
    <w:p w14:paraId="2492E826" w14:textId="45DE1DA3" w:rsidR="00D578B5" w:rsidRPr="000C1C1B" w:rsidRDefault="00D578B5" w:rsidP="00501848">
      <w:pPr>
        <w:rPr>
          <w:lang w:val="ru-RU"/>
        </w:rPr>
      </w:pPr>
      <w:r w:rsidRPr="000C1C1B">
        <w:rPr>
          <w:lang w:val="ru-RU"/>
        </w:rPr>
        <w:t xml:space="preserve">В формуле расчета </w:t>
      </w:r>
      <w:r w:rsidRPr="000C1C1B">
        <w:rPr>
          <w:i/>
          <w:lang w:val="ru-RU"/>
        </w:rPr>
        <w:t>B</w:t>
      </w:r>
      <w:r w:rsidRPr="000C1C1B">
        <w:rPr>
          <w:i/>
          <w:position w:val="-3"/>
          <w:sz w:val="16"/>
          <w:lang w:val="ru-RU"/>
        </w:rPr>
        <w:t>n</w:t>
      </w:r>
      <w:r w:rsidRPr="000C1C1B">
        <w:rPr>
          <w:lang w:val="ru-RU"/>
        </w:rPr>
        <w:t xml:space="preserve">, показанной в </w:t>
      </w:r>
      <w:r w:rsidR="00403486" w:rsidRPr="000C1C1B">
        <w:rPr>
          <w:lang w:val="ru-RU"/>
        </w:rPr>
        <w:t>таблице </w:t>
      </w:r>
      <w:r w:rsidRPr="000C1C1B">
        <w:rPr>
          <w:lang w:val="ru-RU"/>
        </w:rPr>
        <w:t xml:space="preserve">3, три коэффициента 2,6; −1 и −15 являются компонентами множителя, используемого для определения </w:t>
      </w:r>
      <w:r w:rsidR="007A0551" w:rsidRPr="000C1C1B">
        <w:rPr>
          <w:lang w:val="ru-RU"/>
        </w:rPr>
        <w:t xml:space="preserve">пиковой девиации частоты </w:t>
      </w:r>
      <w:r w:rsidR="007A0551" w:rsidRPr="000C1C1B">
        <w:rPr>
          <w:i/>
          <w:iCs/>
          <w:lang w:val="ru-RU"/>
        </w:rPr>
        <w:t>D.</w:t>
      </w:r>
      <w:r w:rsidR="007A0551" w:rsidRPr="000C1C1B">
        <w:rPr>
          <w:lang w:val="ru-RU"/>
        </w:rPr>
        <w:t xml:space="preserve"> Практическим следствием уменьшения "мощности </w:t>
      </w:r>
      <w:r w:rsidR="007B79A2" w:rsidRPr="000C1C1B">
        <w:rPr>
          <w:lang w:val="ru-RU"/>
        </w:rPr>
        <w:t>речи</w:t>
      </w:r>
      <w:r w:rsidR="007A0551" w:rsidRPr="000C1C1B">
        <w:rPr>
          <w:lang w:val="ru-RU"/>
        </w:rPr>
        <w:t xml:space="preserve"> говорящего" в телефонном канале, </w:t>
      </w:r>
      <w:r w:rsidR="0086476E" w:rsidRPr="000C1C1B">
        <w:rPr>
          <w:lang w:val="ru-RU"/>
        </w:rPr>
        <w:t>подаваемом</w:t>
      </w:r>
      <w:r w:rsidR="007A0551" w:rsidRPr="000C1C1B">
        <w:rPr>
          <w:lang w:val="ru-RU"/>
        </w:rPr>
        <w:t xml:space="preserve"> </w:t>
      </w:r>
      <w:r w:rsidR="0086476E" w:rsidRPr="000C1C1B">
        <w:rPr>
          <w:lang w:val="ru-RU"/>
        </w:rPr>
        <w:t xml:space="preserve">в </w:t>
      </w:r>
      <w:r w:rsidR="007A0551" w:rsidRPr="000C1C1B">
        <w:rPr>
          <w:lang w:val="ru-RU"/>
        </w:rPr>
        <w:t xml:space="preserve">радиоканал ЧМ/ЧУ, </w:t>
      </w:r>
      <w:r w:rsidR="007A0551" w:rsidRPr="000C1C1B">
        <w:rPr>
          <w:lang w:val="ru-RU"/>
        </w:rPr>
        <w:lastRenderedPageBreak/>
        <w:t xml:space="preserve">является уменьшение пиковой девиации. Есть три независимых параметра, определяющих пиковую девиацию </w:t>
      </w:r>
      <w:r w:rsidR="005A0AFB" w:rsidRPr="000C1C1B">
        <w:rPr>
          <w:lang w:val="ru-RU"/>
        </w:rPr>
        <w:t>ЧМ</w:t>
      </w:r>
      <w:r w:rsidR="007A0551" w:rsidRPr="000C1C1B">
        <w:rPr>
          <w:lang w:val="ru-RU"/>
        </w:rPr>
        <w:t xml:space="preserve">-сигнала, каждый из которых ограничивается проектом системы таким образом, чтобы максимальное значение каждого не превышало заданного значения </w:t>
      </w:r>
      <w:r w:rsidR="007A0551" w:rsidRPr="000C1C1B">
        <w:rPr>
          <w:i/>
          <w:iCs/>
          <w:lang w:val="ru-RU"/>
        </w:rPr>
        <w:t>D</w:t>
      </w:r>
      <w:r w:rsidR="007A0551" w:rsidRPr="000C1C1B">
        <w:rPr>
          <w:lang w:val="ru-RU"/>
        </w:rPr>
        <w:t xml:space="preserve"> (в системах </w:t>
      </w:r>
      <w:r w:rsidR="005A0AFB" w:rsidRPr="000C1C1B">
        <w:rPr>
          <w:lang w:val="ru-RU"/>
        </w:rPr>
        <w:t>ЧМ/ЧУ</w:t>
      </w:r>
      <w:r w:rsidR="007A0551" w:rsidRPr="000C1C1B">
        <w:rPr>
          <w:lang w:val="ru-RU"/>
        </w:rPr>
        <w:t>). К числу этих переменных относятся:</w:t>
      </w:r>
    </w:p>
    <w:p w14:paraId="2E15387D" w14:textId="3B85CD7C" w:rsidR="00501848" w:rsidRPr="000C1C1B" w:rsidRDefault="00501848" w:rsidP="00501848">
      <w:pPr>
        <w:pStyle w:val="enumlev1"/>
        <w:rPr>
          <w:lang w:val="ru-RU"/>
        </w:rPr>
      </w:pPr>
      <w:r w:rsidRPr="000C1C1B">
        <w:rPr>
          <w:lang w:val="ru-RU"/>
        </w:rPr>
        <w:t>–</w:t>
      </w:r>
      <w:r w:rsidRPr="000C1C1B">
        <w:rPr>
          <w:lang w:val="ru-RU"/>
        </w:rPr>
        <w:tab/>
      </w:r>
      <w:r w:rsidR="00F96EBA" w:rsidRPr="000C1C1B">
        <w:rPr>
          <w:lang w:val="ru-RU"/>
        </w:rPr>
        <w:t>среднеквадратичное значение девиации</w:t>
      </w:r>
      <w:r w:rsidR="007E76A3" w:rsidRPr="000C1C1B">
        <w:rPr>
          <w:lang w:val="ru-RU"/>
        </w:rPr>
        <w:t xml:space="preserve"> частоты</w:t>
      </w:r>
      <w:r w:rsidR="00F96EBA" w:rsidRPr="000C1C1B">
        <w:rPr>
          <w:lang w:val="ru-RU"/>
        </w:rPr>
        <w:t xml:space="preserve"> на канал</w:t>
      </w:r>
      <w:r w:rsidR="00EA07EC" w:rsidRPr="000C1C1B">
        <w:rPr>
          <w:lang w:val="ru-RU"/>
        </w:rPr>
        <w:t>;</w:t>
      </w:r>
    </w:p>
    <w:p w14:paraId="7F24DA5D" w14:textId="718276B3" w:rsidR="00501848" w:rsidRPr="000C1C1B" w:rsidRDefault="00501848" w:rsidP="00501848">
      <w:pPr>
        <w:pStyle w:val="enumlev1"/>
        <w:rPr>
          <w:lang w:val="ru-RU"/>
        </w:rPr>
      </w:pPr>
      <w:r w:rsidRPr="000C1C1B">
        <w:rPr>
          <w:lang w:val="ru-RU"/>
        </w:rPr>
        <w:t>–</w:t>
      </w:r>
      <w:r w:rsidRPr="000C1C1B">
        <w:rPr>
          <w:lang w:val="ru-RU"/>
        </w:rPr>
        <w:tab/>
      </w:r>
      <w:r w:rsidR="00F96EBA" w:rsidRPr="000C1C1B">
        <w:rPr>
          <w:lang w:val="ru-RU"/>
        </w:rPr>
        <w:t>средняя мощность в канале передачи сообщений</w:t>
      </w:r>
      <w:r w:rsidR="00EA07EC" w:rsidRPr="000C1C1B">
        <w:rPr>
          <w:lang w:val="ru-RU"/>
        </w:rPr>
        <w:t>;</w:t>
      </w:r>
    </w:p>
    <w:p w14:paraId="43DA2283" w14:textId="1E0B837C" w:rsidR="00501848" w:rsidRPr="000C1C1B" w:rsidRDefault="00501848" w:rsidP="00501848">
      <w:pPr>
        <w:pStyle w:val="enumlev1"/>
        <w:rPr>
          <w:lang w:val="ru-RU"/>
        </w:rPr>
      </w:pPr>
      <w:r w:rsidRPr="000C1C1B">
        <w:rPr>
          <w:lang w:val="ru-RU"/>
        </w:rPr>
        <w:t>–</w:t>
      </w:r>
      <w:r w:rsidRPr="000C1C1B">
        <w:rPr>
          <w:lang w:val="ru-RU"/>
        </w:rPr>
        <w:tab/>
      </w:r>
      <w:r w:rsidR="00DE4CB5" w:rsidRPr="000C1C1B">
        <w:rPr>
          <w:lang w:val="ru-RU"/>
        </w:rPr>
        <w:t>общее число каналов, задействованных в многоканальной передаче сообщений</w:t>
      </w:r>
      <w:r w:rsidRPr="000C1C1B">
        <w:rPr>
          <w:lang w:val="ru-RU"/>
        </w:rPr>
        <w:t>.</w:t>
      </w:r>
    </w:p>
    <w:p w14:paraId="6E8857B3" w14:textId="74E6E58E" w:rsidR="008D3EAC" w:rsidRPr="000C1C1B" w:rsidRDefault="008D3EAC" w:rsidP="00501848">
      <w:pPr>
        <w:rPr>
          <w:lang w:val="ru-RU"/>
        </w:rPr>
      </w:pPr>
      <w:r w:rsidRPr="000C1C1B">
        <w:rPr>
          <w:lang w:val="ru-RU"/>
        </w:rPr>
        <w:t>Если средняя мощность речевых сигналов может быть снижена, как показано в исследовании 1975</w:t>
      </w:r>
      <w:r w:rsidR="00EA07EC" w:rsidRPr="000C1C1B">
        <w:rPr>
          <w:lang w:val="ru-RU"/>
        </w:rPr>
        <w:sym w:font="Symbol" w:char="F02D"/>
      </w:r>
      <w:r w:rsidRPr="000C1C1B">
        <w:rPr>
          <w:lang w:val="ru-RU"/>
        </w:rPr>
        <w:t>1976 годов, то возможн</w:t>
      </w:r>
      <w:r w:rsidR="009D014A" w:rsidRPr="000C1C1B">
        <w:rPr>
          <w:lang w:val="ru-RU"/>
        </w:rPr>
        <w:t xml:space="preserve">о </w:t>
      </w:r>
      <w:r w:rsidR="00054DBB" w:rsidRPr="000C1C1B">
        <w:rPr>
          <w:lang w:val="ru-RU"/>
        </w:rPr>
        <w:t xml:space="preserve">достичь </w:t>
      </w:r>
      <w:r w:rsidR="002F51A2" w:rsidRPr="000C1C1B">
        <w:rPr>
          <w:lang w:val="ru-RU"/>
        </w:rPr>
        <w:t xml:space="preserve">компромисса между </w:t>
      </w:r>
      <w:r w:rsidRPr="000C1C1B">
        <w:rPr>
          <w:lang w:val="ru-RU"/>
        </w:rPr>
        <w:t>дву</w:t>
      </w:r>
      <w:r w:rsidR="002F51A2" w:rsidRPr="000C1C1B">
        <w:rPr>
          <w:lang w:val="ru-RU"/>
        </w:rPr>
        <w:t>мя</w:t>
      </w:r>
      <w:r w:rsidRPr="000C1C1B">
        <w:rPr>
          <w:lang w:val="ru-RU"/>
        </w:rPr>
        <w:t xml:space="preserve"> други</w:t>
      </w:r>
      <w:r w:rsidR="002F51A2" w:rsidRPr="000C1C1B">
        <w:rPr>
          <w:lang w:val="ru-RU"/>
        </w:rPr>
        <w:t>ми</w:t>
      </w:r>
      <w:r w:rsidRPr="000C1C1B">
        <w:rPr>
          <w:lang w:val="ru-RU"/>
        </w:rPr>
        <w:t xml:space="preserve"> параметр</w:t>
      </w:r>
      <w:r w:rsidR="002F51A2" w:rsidRPr="000C1C1B">
        <w:rPr>
          <w:lang w:val="ru-RU"/>
        </w:rPr>
        <w:t>ами</w:t>
      </w:r>
      <w:r w:rsidR="00054DBB" w:rsidRPr="000C1C1B">
        <w:rPr>
          <w:lang w:val="ru-RU"/>
        </w:rPr>
        <w:t xml:space="preserve"> </w:t>
      </w:r>
      <w:r w:rsidRPr="000C1C1B">
        <w:rPr>
          <w:lang w:val="ru-RU"/>
        </w:rPr>
        <w:t>путем:</w:t>
      </w:r>
    </w:p>
    <w:p w14:paraId="77E6AA7E" w14:textId="498D8621" w:rsidR="00501848" w:rsidRPr="000C1C1B" w:rsidRDefault="00501848" w:rsidP="00501848">
      <w:pPr>
        <w:pStyle w:val="enumlev1"/>
        <w:rPr>
          <w:lang w:val="ru-RU"/>
        </w:rPr>
      </w:pPr>
      <w:r w:rsidRPr="000C1C1B">
        <w:rPr>
          <w:lang w:val="ru-RU"/>
        </w:rPr>
        <w:t>–</w:t>
      </w:r>
      <w:r w:rsidRPr="000C1C1B">
        <w:rPr>
          <w:lang w:val="ru-RU"/>
        </w:rPr>
        <w:tab/>
      </w:r>
      <w:r w:rsidR="009F7319" w:rsidRPr="000C1C1B">
        <w:rPr>
          <w:lang w:val="ru-RU"/>
        </w:rPr>
        <w:t>увеличения числа каналов в полосе частот той же ширины</w:t>
      </w:r>
      <w:r w:rsidR="00EA07EC" w:rsidRPr="000C1C1B">
        <w:rPr>
          <w:lang w:val="ru-RU"/>
        </w:rPr>
        <w:t>;</w:t>
      </w:r>
    </w:p>
    <w:p w14:paraId="672792BD" w14:textId="1BB2B473" w:rsidR="00501848" w:rsidRPr="000C1C1B" w:rsidRDefault="00501848" w:rsidP="00501848">
      <w:pPr>
        <w:pStyle w:val="enumlev1"/>
        <w:rPr>
          <w:lang w:val="ru-RU"/>
        </w:rPr>
      </w:pPr>
      <w:r w:rsidRPr="000C1C1B">
        <w:rPr>
          <w:lang w:val="ru-RU"/>
        </w:rPr>
        <w:t>–</w:t>
      </w:r>
      <w:r w:rsidRPr="000C1C1B">
        <w:rPr>
          <w:lang w:val="ru-RU"/>
        </w:rPr>
        <w:tab/>
      </w:r>
      <w:r w:rsidR="00393FF4" w:rsidRPr="000C1C1B">
        <w:rPr>
          <w:lang w:val="ru-RU"/>
        </w:rPr>
        <w:t>повышени</w:t>
      </w:r>
      <w:r w:rsidR="004D1FC6" w:rsidRPr="000C1C1B">
        <w:rPr>
          <w:lang w:val="ru-RU"/>
        </w:rPr>
        <w:t>я</w:t>
      </w:r>
      <w:r w:rsidR="00393FF4" w:rsidRPr="000C1C1B">
        <w:rPr>
          <w:lang w:val="ru-RU"/>
        </w:rPr>
        <w:t xml:space="preserve"> эффективности использования спектра за счет уменьшения ширины полосы при сохранении числа каналов</w:t>
      </w:r>
      <w:r w:rsidR="00EA07EC" w:rsidRPr="000C1C1B">
        <w:rPr>
          <w:lang w:val="ru-RU"/>
        </w:rPr>
        <w:t>;</w:t>
      </w:r>
    </w:p>
    <w:p w14:paraId="74355D4F" w14:textId="06DF20F8" w:rsidR="00501848" w:rsidRPr="000C1C1B" w:rsidRDefault="00501848" w:rsidP="00501848">
      <w:pPr>
        <w:pStyle w:val="enumlev1"/>
        <w:rPr>
          <w:lang w:val="ru-RU"/>
        </w:rPr>
      </w:pPr>
      <w:r w:rsidRPr="000C1C1B">
        <w:rPr>
          <w:lang w:val="ru-RU"/>
        </w:rPr>
        <w:t>–</w:t>
      </w:r>
      <w:r w:rsidRPr="000C1C1B">
        <w:rPr>
          <w:lang w:val="ru-RU"/>
        </w:rPr>
        <w:tab/>
      </w:r>
      <w:r w:rsidR="00393FF4" w:rsidRPr="000C1C1B">
        <w:rPr>
          <w:lang w:val="ru-RU"/>
        </w:rPr>
        <w:t>сочетани</w:t>
      </w:r>
      <w:r w:rsidR="004D1FC6" w:rsidRPr="000C1C1B">
        <w:rPr>
          <w:lang w:val="ru-RU"/>
        </w:rPr>
        <w:t>я</w:t>
      </w:r>
      <w:r w:rsidR="00393FF4" w:rsidRPr="000C1C1B">
        <w:rPr>
          <w:lang w:val="ru-RU"/>
        </w:rPr>
        <w:t xml:space="preserve"> этих двух методов</w:t>
      </w:r>
      <w:r w:rsidRPr="000C1C1B">
        <w:rPr>
          <w:lang w:val="ru-RU"/>
        </w:rPr>
        <w:t>.</w:t>
      </w:r>
    </w:p>
    <w:p w14:paraId="4CA298A8" w14:textId="7254467A" w:rsidR="00F564BA" w:rsidRPr="000C1C1B" w:rsidRDefault="00F564BA" w:rsidP="00501848">
      <w:pPr>
        <w:rPr>
          <w:lang w:val="ru-RU"/>
        </w:rPr>
      </w:pPr>
      <w:r w:rsidRPr="000C1C1B">
        <w:rPr>
          <w:lang w:val="ru-RU"/>
        </w:rPr>
        <w:t xml:space="preserve">Например, в системах с использованием </w:t>
      </w:r>
      <w:r w:rsidR="00955837" w:rsidRPr="000C1C1B">
        <w:rPr>
          <w:lang w:val="ru-RU"/>
        </w:rPr>
        <w:t xml:space="preserve">каналов </w:t>
      </w:r>
      <w:r w:rsidR="00D635AD" w:rsidRPr="000C1C1B">
        <w:rPr>
          <w:lang w:val="ru-RU"/>
        </w:rPr>
        <w:t xml:space="preserve">передачи </w:t>
      </w:r>
      <w:r w:rsidR="00955837" w:rsidRPr="000C1C1B">
        <w:rPr>
          <w:lang w:val="ru-RU"/>
        </w:rPr>
        <w:t xml:space="preserve">голосовых сообщений </w:t>
      </w:r>
      <w:r w:rsidR="00054DBB" w:rsidRPr="000C1C1B">
        <w:rPr>
          <w:lang w:val="ru-RU"/>
        </w:rPr>
        <w:t>шириной</w:t>
      </w:r>
      <w:r w:rsidR="00955837" w:rsidRPr="000C1C1B">
        <w:rPr>
          <w:lang w:val="ru-RU"/>
        </w:rPr>
        <w:t xml:space="preserve"> 4</w:t>
      </w:r>
      <w:r w:rsidR="00AD5693" w:rsidRPr="000C1C1B">
        <w:rPr>
          <w:lang w:val="ru-RU"/>
        </w:rPr>
        <w:t> </w:t>
      </w:r>
      <w:r w:rsidR="00955837" w:rsidRPr="000C1C1B">
        <w:rPr>
          <w:lang w:val="ru-RU"/>
        </w:rPr>
        <w:t xml:space="preserve">кГц можно варьировать соотношение трафика данных и голосового трафика. </w:t>
      </w:r>
      <w:r w:rsidR="00383B9F" w:rsidRPr="000C1C1B">
        <w:rPr>
          <w:lang w:val="ru-RU"/>
        </w:rPr>
        <w:t>Пользователь может предпочесть остаться в конкретной полос</w:t>
      </w:r>
      <w:r w:rsidR="0058271E" w:rsidRPr="000C1C1B">
        <w:rPr>
          <w:lang w:val="ru-RU"/>
        </w:rPr>
        <w:t>е</w:t>
      </w:r>
      <w:r w:rsidR="00383B9F" w:rsidRPr="000C1C1B">
        <w:rPr>
          <w:lang w:val="ru-RU"/>
        </w:rPr>
        <w:t xml:space="preserve"> </w:t>
      </w:r>
      <w:r w:rsidR="0058271E" w:rsidRPr="000C1C1B">
        <w:rPr>
          <w:lang w:val="ru-RU"/>
        </w:rPr>
        <w:t>радио</w:t>
      </w:r>
      <w:r w:rsidR="00383B9F" w:rsidRPr="000C1C1B">
        <w:rPr>
          <w:lang w:val="ru-RU"/>
        </w:rPr>
        <w:t>ча</w:t>
      </w:r>
      <w:r w:rsidR="0058271E" w:rsidRPr="000C1C1B">
        <w:rPr>
          <w:lang w:val="ru-RU"/>
        </w:rPr>
        <w:t>стот</w:t>
      </w:r>
      <w:r w:rsidR="004D1FC6" w:rsidRPr="000C1C1B">
        <w:rPr>
          <w:lang w:val="ru-RU"/>
        </w:rPr>
        <w:t xml:space="preserve"> и</w:t>
      </w:r>
      <w:r w:rsidR="0058271E" w:rsidRPr="000C1C1B">
        <w:rPr>
          <w:lang w:val="ru-RU"/>
        </w:rPr>
        <w:t xml:space="preserve"> выбрать средний уровень мощности канала передачи сообщений, котор</w:t>
      </w:r>
      <w:r w:rsidR="004D1FC6" w:rsidRPr="000C1C1B">
        <w:rPr>
          <w:lang w:val="ru-RU"/>
        </w:rPr>
        <w:t>ый</w:t>
      </w:r>
      <w:r w:rsidR="0058271E" w:rsidRPr="000C1C1B">
        <w:rPr>
          <w:lang w:val="ru-RU"/>
        </w:rPr>
        <w:t xml:space="preserve"> </w:t>
      </w:r>
      <w:r w:rsidR="004D1FC6" w:rsidRPr="000C1C1B">
        <w:rPr>
          <w:lang w:val="ru-RU"/>
        </w:rPr>
        <w:t xml:space="preserve">позволил </w:t>
      </w:r>
      <w:r w:rsidR="0058271E" w:rsidRPr="000C1C1B">
        <w:rPr>
          <w:lang w:val="ru-RU"/>
        </w:rPr>
        <w:t xml:space="preserve">бы </w:t>
      </w:r>
      <w:r w:rsidR="004D1FC6" w:rsidRPr="000C1C1B">
        <w:rPr>
          <w:lang w:val="ru-RU"/>
        </w:rPr>
        <w:t>добиться</w:t>
      </w:r>
      <w:r w:rsidR="0058271E" w:rsidRPr="000C1C1B">
        <w:rPr>
          <w:lang w:val="ru-RU"/>
        </w:rPr>
        <w:t xml:space="preserve"> </w:t>
      </w:r>
      <w:r w:rsidR="002F51A2" w:rsidRPr="000C1C1B">
        <w:rPr>
          <w:lang w:val="ru-RU"/>
        </w:rPr>
        <w:t xml:space="preserve">компромисса </w:t>
      </w:r>
      <w:r w:rsidR="0058271E" w:rsidRPr="000C1C1B">
        <w:rPr>
          <w:lang w:val="ru-RU"/>
        </w:rPr>
        <w:t xml:space="preserve">между увеличением числа каналов передачи сообщений и их индивидуальной девиацией частоты. </w:t>
      </w:r>
      <w:r w:rsidR="00AD5693" w:rsidRPr="000C1C1B">
        <w:rPr>
          <w:lang w:val="ru-RU"/>
        </w:rPr>
        <w:t xml:space="preserve">При определенном соотношении трафика данных и голосового трафика пользователь может посчитать, что слишком большое увеличение числа каналов </w:t>
      </w:r>
      <w:r w:rsidR="004D1FC6" w:rsidRPr="000C1C1B">
        <w:rPr>
          <w:lang w:val="ru-RU"/>
        </w:rPr>
        <w:t xml:space="preserve">передачи </w:t>
      </w:r>
      <w:r w:rsidR="00AD5693" w:rsidRPr="000C1C1B">
        <w:rPr>
          <w:lang w:val="ru-RU"/>
        </w:rPr>
        <w:t xml:space="preserve">сообщений </w:t>
      </w:r>
      <w:r w:rsidR="00054DBB" w:rsidRPr="000C1C1B">
        <w:rPr>
          <w:lang w:val="ru-RU"/>
        </w:rPr>
        <w:t>шириной</w:t>
      </w:r>
      <w:r w:rsidR="00AD5693" w:rsidRPr="000C1C1B">
        <w:rPr>
          <w:lang w:val="ru-RU"/>
        </w:rPr>
        <w:t xml:space="preserve"> 4 кГц </w:t>
      </w:r>
      <w:r w:rsidR="00054DBB" w:rsidRPr="000C1C1B">
        <w:rPr>
          <w:lang w:val="ru-RU"/>
        </w:rPr>
        <w:t>уменьшит</w:t>
      </w:r>
      <w:r w:rsidR="00AD5693" w:rsidRPr="000C1C1B">
        <w:rPr>
          <w:lang w:val="ru-RU"/>
        </w:rPr>
        <w:t xml:space="preserve"> девиацию </w:t>
      </w:r>
      <w:r w:rsidR="004D1FC6" w:rsidRPr="000C1C1B">
        <w:rPr>
          <w:lang w:val="ru-RU"/>
        </w:rPr>
        <w:t xml:space="preserve">частоты </w:t>
      </w:r>
      <w:r w:rsidR="00AD5693" w:rsidRPr="000C1C1B">
        <w:rPr>
          <w:lang w:val="ru-RU"/>
        </w:rPr>
        <w:t>на канал до такой степени, что качество сигнала ухудшится.</w:t>
      </w:r>
      <w:r w:rsidR="004C03D7" w:rsidRPr="000C1C1B">
        <w:rPr>
          <w:lang w:val="ru-RU"/>
        </w:rPr>
        <w:t xml:space="preserve"> Тем не менее можно выбрать такую среднюю мощность канала передачи сообщений, которая </w:t>
      </w:r>
      <w:r w:rsidR="004D1FC6" w:rsidRPr="000C1C1B">
        <w:rPr>
          <w:lang w:val="ru-RU"/>
        </w:rPr>
        <w:t xml:space="preserve">позволит остаться в пределах </w:t>
      </w:r>
      <w:r w:rsidR="00D635AD" w:rsidRPr="000C1C1B">
        <w:rPr>
          <w:lang w:val="ru-RU"/>
        </w:rPr>
        <w:t>конкретной</w:t>
      </w:r>
      <w:r w:rsidR="004C03D7" w:rsidRPr="000C1C1B">
        <w:rPr>
          <w:lang w:val="ru-RU"/>
        </w:rPr>
        <w:t xml:space="preserve"> полосы радиочастот и </w:t>
      </w:r>
      <w:r w:rsidR="004D1FC6" w:rsidRPr="000C1C1B">
        <w:rPr>
          <w:lang w:val="ru-RU"/>
        </w:rPr>
        <w:t>при этом несколько</w:t>
      </w:r>
      <w:r w:rsidR="00D635AD" w:rsidRPr="000C1C1B">
        <w:rPr>
          <w:lang w:val="ru-RU"/>
        </w:rPr>
        <w:t xml:space="preserve"> </w:t>
      </w:r>
      <w:r w:rsidR="004C03D7" w:rsidRPr="000C1C1B">
        <w:rPr>
          <w:lang w:val="ru-RU"/>
        </w:rPr>
        <w:t xml:space="preserve">увеличить </w:t>
      </w:r>
      <w:r w:rsidR="004D1FC6" w:rsidRPr="000C1C1B">
        <w:rPr>
          <w:lang w:val="ru-RU"/>
        </w:rPr>
        <w:t>число</w:t>
      </w:r>
      <w:r w:rsidR="004C03D7" w:rsidRPr="000C1C1B">
        <w:rPr>
          <w:lang w:val="ru-RU"/>
        </w:rPr>
        <w:t xml:space="preserve"> каналов </w:t>
      </w:r>
      <w:r w:rsidR="004D1FC6" w:rsidRPr="000C1C1B">
        <w:rPr>
          <w:lang w:val="ru-RU"/>
        </w:rPr>
        <w:t xml:space="preserve">передачи </w:t>
      </w:r>
      <w:r w:rsidR="004C03D7" w:rsidRPr="000C1C1B">
        <w:rPr>
          <w:lang w:val="ru-RU"/>
        </w:rPr>
        <w:t>сообщени</w:t>
      </w:r>
      <w:r w:rsidR="004D1FC6" w:rsidRPr="000C1C1B">
        <w:rPr>
          <w:lang w:val="ru-RU"/>
        </w:rPr>
        <w:t>й</w:t>
      </w:r>
      <w:r w:rsidR="00D635AD" w:rsidRPr="000C1C1B">
        <w:rPr>
          <w:lang w:val="ru-RU"/>
        </w:rPr>
        <w:t xml:space="preserve"> с возможностью пропорционального увеличения девиации частоты на отдельные каналы. С помощью этого метода вместо использования всего доступного спектра для максимального увеличения числа каналов передачи сообщений можно добиться </w:t>
      </w:r>
      <w:r w:rsidR="004D1FC6" w:rsidRPr="000C1C1B">
        <w:rPr>
          <w:lang w:val="ru-RU"/>
        </w:rPr>
        <w:t>повышения</w:t>
      </w:r>
      <w:r w:rsidR="00D635AD" w:rsidRPr="000C1C1B">
        <w:rPr>
          <w:lang w:val="ru-RU"/>
        </w:rPr>
        <w:t xml:space="preserve"> значений девиации </w:t>
      </w:r>
      <w:r w:rsidR="004D1FC6" w:rsidRPr="000C1C1B">
        <w:rPr>
          <w:lang w:val="ru-RU"/>
        </w:rPr>
        <w:t xml:space="preserve">частоты </w:t>
      </w:r>
      <w:r w:rsidR="00D635AD" w:rsidRPr="000C1C1B">
        <w:rPr>
          <w:lang w:val="ru-RU"/>
        </w:rPr>
        <w:t>на канал и тем самым улучшить отношение сигнал/шум и</w:t>
      </w:r>
      <w:r w:rsidR="004D1FC6" w:rsidRPr="000C1C1B">
        <w:rPr>
          <w:lang w:val="ru-RU"/>
        </w:rPr>
        <w:t xml:space="preserve"> потенциально</w:t>
      </w:r>
      <w:r w:rsidR="00D635AD" w:rsidRPr="000C1C1B">
        <w:rPr>
          <w:lang w:val="ru-RU"/>
        </w:rPr>
        <w:t xml:space="preserve"> снизить BER трафика данных.</w:t>
      </w:r>
    </w:p>
    <w:p w14:paraId="606DDF0B" w14:textId="218C01D9" w:rsidR="006E4A22" w:rsidRPr="000C1C1B" w:rsidRDefault="006E4A22" w:rsidP="00501848">
      <w:pPr>
        <w:rPr>
          <w:lang w:val="ru-RU"/>
        </w:rPr>
      </w:pPr>
      <w:r w:rsidRPr="000C1C1B">
        <w:rPr>
          <w:lang w:val="ru-RU"/>
        </w:rPr>
        <w:t xml:space="preserve">Таким образом, может быть спроектирована микроволновая система, </w:t>
      </w:r>
      <w:r w:rsidR="002A1546" w:rsidRPr="000C1C1B">
        <w:rPr>
          <w:lang w:val="ru-RU"/>
        </w:rPr>
        <w:t xml:space="preserve">в которой значение среднего уровня мощности сообщений будет задано в пределах между уровнем, используемым в текущих уравнениях, и уровнем на 4,6 дБ ниже. Снижение среднего уровня мощности сообщений (мощности </w:t>
      </w:r>
      <w:r w:rsidR="007F3E85" w:rsidRPr="000C1C1B">
        <w:rPr>
          <w:lang w:val="ru-RU"/>
        </w:rPr>
        <w:t>речи</w:t>
      </w:r>
      <w:r w:rsidR="002A1546" w:rsidRPr="000C1C1B">
        <w:rPr>
          <w:lang w:val="ru-RU"/>
        </w:rPr>
        <w:t xml:space="preserve"> говорящего) дает веские основания для изменения (т. е. увеличения) других имеющихся параметров системы. Однако </w:t>
      </w:r>
      <w:r w:rsidR="009B1B7D" w:rsidRPr="000C1C1B">
        <w:rPr>
          <w:lang w:val="ru-RU"/>
        </w:rPr>
        <w:t>решение о внедрении соответствующих изменений должны принимать</w:t>
      </w:r>
      <w:r w:rsidR="007F3E85" w:rsidRPr="000C1C1B">
        <w:rPr>
          <w:lang w:val="ru-RU"/>
        </w:rPr>
        <w:t>ся</w:t>
      </w:r>
      <w:r w:rsidR="009B1B7D" w:rsidRPr="000C1C1B">
        <w:rPr>
          <w:lang w:val="ru-RU"/>
        </w:rPr>
        <w:t xml:space="preserve"> заинтересованны</w:t>
      </w:r>
      <w:r w:rsidR="007F3E85" w:rsidRPr="000C1C1B">
        <w:rPr>
          <w:lang w:val="ru-RU"/>
        </w:rPr>
        <w:t>ми</w:t>
      </w:r>
      <w:r w:rsidR="009B1B7D" w:rsidRPr="000C1C1B">
        <w:rPr>
          <w:lang w:val="ru-RU"/>
        </w:rPr>
        <w:t xml:space="preserve"> организаци</w:t>
      </w:r>
      <w:r w:rsidR="007F3E85" w:rsidRPr="000C1C1B">
        <w:rPr>
          <w:lang w:val="ru-RU"/>
        </w:rPr>
        <w:t>ями</w:t>
      </w:r>
      <w:r w:rsidR="009B1B7D" w:rsidRPr="000C1C1B">
        <w:rPr>
          <w:lang w:val="ru-RU"/>
        </w:rPr>
        <w:t xml:space="preserve"> связи (или правительств</w:t>
      </w:r>
      <w:r w:rsidR="007F3E85" w:rsidRPr="000C1C1B">
        <w:rPr>
          <w:lang w:val="ru-RU"/>
        </w:rPr>
        <w:t>ами</w:t>
      </w:r>
      <w:r w:rsidR="009B1B7D" w:rsidRPr="000C1C1B">
        <w:rPr>
          <w:lang w:val="ru-RU"/>
        </w:rPr>
        <w:t>)</w:t>
      </w:r>
      <w:r w:rsidR="007F3E85" w:rsidRPr="000C1C1B">
        <w:rPr>
          <w:lang w:val="ru-RU"/>
        </w:rPr>
        <w:t xml:space="preserve"> с учетом </w:t>
      </w:r>
      <w:r w:rsidR="009B1B7D" w:rsidRPr="000C1C1B">
        <w:rPr>
          <w:lang w:val="ru-RU"/>
        </w:rPr>
        <w:t>преимуществ и недостатк</w:t>
      </w:r>
      <w:r w:rsidR="007F3E85" w:rsidRPr="000C1C1B">
        <w:rPr>
          <w:lang w:val="ru-RU"/>
        </w:rPr>
        <w:t>ов</w:t>
      </w:r>
      <w:r w:rsidR="009B1B7D" w:rsidRPr="000C1C1B">
        <w:rPr>
          <w:lang w:val="ru-RU"/>
        </w:rPr>
        <w:t xml:space="preserve"> возможных </w:t>
      </w:r>
      <w:r w:rsidR="002F51A2" w:rsidRPr="000C1C1B">
        <w:rPr>
          <w:lang w:val="ru-RU"/>
        </w:rPr>
        <w:t>компромиссов</w:t>
      </w:r>
      <w:r w:rsidR="009B1B7D" w:rsidRPr="000C1C1B">
        <w:rPr>
          <w:lang w:val="ru-RU"/>
        </w:rPr>
        <w:t>.</w:t>
      </w:r>
    </w:p>
    <w:p w14:paraId="79DBC88F" w14:textId="3768F127" w:rsidR="009B1B7D" w:rsidRPr="000C1C1B" w:rsidRDefault="009B1B7D" w:rsidP="00501848">
      <w:pPr>
        <w:rPr>
          <w:lang w:val="ru-RU"/>
        </w:rPr>
      </w:pPr>
      <w:r w:rsidRPr="000C1C1B">
        <w:rPr>
          <w:lang w:val="ru-RU"/>
        </w:rPr>
        <w:t xml:space="preserve">Важным моментом в данном контексте является признание изменившегося уровня "мощности </w:t>
      </w:r>
      <w:r w:rsidR="0006211A" w:rsidRPr="000C1C1B">
        <w:rPr>
          <w:lang w:val="ru-RU"/>
        </w:rPr>
        <w:t>речи</w:t>
      </w:r>
      <w:r w:rsidRPr="000C1C1B">
        <w:rPr>
          <w:lang w:val="ru-RU"/>
        </w:rPr>
        <w:t xml:space="preserve"> говорящего". </w:t>
      </w:r>
      <w:r w:rsidR="00D65259" w:rsidRPr="000C1C1B">
        <w:rPr>
          <w:lang w:val="ru-RU"/>
        </w:rPr>
        <w:t xml:space="preserve">Чтобы учесть снижение средней </w:t>
      </w:r>
      <w:r w:rsidR="0006211A" w:rsidRPr="000C1C1B">
        <w:rPr>
          <w:lang w:val="ru-RU"/>
        </w:rPr>
        <w:t>"</w:t>
      </w:r>
      <w:r w:rsidR="00D65259" w:rsidRPr="000C1C1B">
        <w:rPr>
          <w:lang w:val="ru-RU"/>
        </w:rPr>
        <w:t>мощности реч</w:t>
      </w:r>
      <w:r w:rsidR="0006211A" w:rsidRPr="000C1C1B">
        <w:rPr>
          <w:lang w:val="ru-RU"/>
        </w:rPr>
        <w:t>и говорящего"</w:t>
      </w:r>
      <w:r w:rsidR="00D65259" w:rsidRPr="000C1C1B">
        <w:rPr>
          <w:lang w:val="ru-RU"/>
        </w:rPr>
        <w:t xml:space="preserve"> на 4,6</w:t>
      </w:r>
      <w:r w:rsidR="00184B13" w:rsidRPr="000C1C1B">
        <w:rPr>
          <w:lang w:val="ru-RU"/>
        </w:rPr>
        <w:t> </w:t>
      </w:r>
      <w:r w:rsidR="00D65259" w:rsidRPr="000C1C1B">
        <w:rPr>
          <w:lang w:val="ru-RU"/>
        </w:rPr>
        <w:t xml:space="preserve">дБ в телефонных </w:t>
      </w:r>
      <w:r w:rsidR="002F3B1B" w:rsidRPr="000C1C1B">
        <w:rPr>
          <w:lang w:val="ru-RU"/>
        </w:rPr>
        <w:t>каналах речевой связи</w:t>
      </w:r>
      <w:r w:rsidR="00D65259" w:rsidRPr="000C1C1B">
        <w:rPr>
          <w:lang w:val="ru-RU"/>
        </w:rPr>
        <w:t xml:space="preserve">, значения 2,6; –1 и –15 </w:t>
      </w:r>
      <w:r w:rsidR="002F3B1B" w:rsidRPr="000C1C1B">
        <w:rPr>
          <w:lang w:val="ru-RU"/>
        </w:rPr>
        <w:t xml:space="preserve">обычно </w:t>
      </w:r>
      <w:r w:rsidR="00D65259" w:rsidRPr="000C1C1B">
        <w:rPr>
          <w:lang w:val="ru-RU"/>
        </w:rPr>
        <w:t xml:space="preserve">заменяются переменной </w:t>
      </w:r>
      <w:r w:rsidR="00D65259" w:rsidRPr="000C1C1B">
        <w:rPr>
          <w:i/>
          <w:iCs/>
          <w:lang w:val="ru-RU"/>
        </w:rPr>
        <w:t>X</w:t>
      </w:r>
      <w:r w:rsidR="00D65259" w:rsidRPr="000C1C1B">
        <w:rPr>
          <w:lang w:val="ru-RU"/>
        </w:rPr>
        <w:t xml:space="preserve">, значение которой может варьироваться в пределах от текущих значений до соответствующих значений на 4,6 дБ меньше, в зависимости от общего числа каналов в системе ЧМ/ЧУ и </w:t>
      </w:r>
      <w:r w:rsidR="002F3B1B" w:rsidRPr="000C1C1B">
        <w:rPr>
          <w:lang w:val="ru-RU"/>
        </w:rPr>
        <w:t xml:space="preserve">структуры </w:t>
      </w:r>
      <w:r w:rsidR="00D65259" w:rsidRPr="000C1C1B">
        <w:rPr>
          <w:lang w:val="ru-RU"/>
        </w:rPr>
        <w:t>самой системы.</w:t>
      </w:r>
    </w:p>
    <w:p w14:paraId="62271656" w14:textId="46C545E8" w:rsidR="00501848" w:rsidRPr="000C1C1B" w:rsidRDefault="00B921BF" w:rsidP="00501848">
      <w:pPr>
        <w:rPr>
          <w:lang w:val="ru-RU"/>
        </w:rPr>
      </w:pPr>
      <w:r w:rsidRPr="000C1C1B">
        <w:rPr>
          <w:lang w:val="ru-RU"/>
        </w:rPr>
        <w:t>Итак, необходимая ширина полосы</w:t>
      </w:r>
      <w:r w:rsidR="00501848" w:rsidRPr="000C1C1B">
        <w:rPr>
          <w:lang w:val="ru-RU"/>
        </w:rPr>
        <w:t xml:space="preserve"> </w:t>
      </w:r>
      <w:r w:rsidR="00501848" w:rsidRPr="000C1C1B">
        <w:rPr>
          <w:i/>
          <w:lang w:val="ru-RU"/>
        </w:rPr>
        <w:t>B</w:t>
      </w:r>
      <w:r w:rsidR="00501848" w:rsidRPr="000C1C1B">
        <w:rPr>
          <w:i/>
          <w:position w:val="-3"/>
          <w:sz w:val="16"/>
          <w:lang w:val="ru-RU"/>
        </w:rPr>
        <w:t>n</w:t>
      </w:r>
      <w:r w:rsidR="00501848" w:rsidRPr="000C1C1B">
        <w:rPr>
          <w:lang w:val="ru-RU"/>
        </w:rPr>
        <w:t xml:space="preserve"> </w:t>
      </w:r>
      <w:r w:rsidRPr="000C1C1B">
        <w:rPr>
          <w:lang w:val="ru-RU"/>
        </w:rPr>
        <w:t>равняется</w:t>
      </w:r>
      <w:r w:rsidR="00501848" w:rsidRPr="000C1C1B">
        <w:rPr>
          <w:lang w:val="ru-RU"/>
        </w:rPr>
        <w:t>:</w:t>
      </w:r>
      <w:r w:rsidR="002F3B1B" w:rsidRPr="000C1C1B">
        <w:rPr>
          <w:lang w:val="ru-RU"/>
        </w:rPr>
        <w:t xml:space="preserve"> </w:t>
      </w:r>
    </w:p>
    <w:p w14:paraId="1090CB0B" w14:textId="2E6CEC5D" w:rsidR="00501848" w:rsidRPr="000C1C1B" w:rsidRDefault="0030117C" w:rsidP="00501848">
      <w:pPr>
        <w:rPr>
          <w:i/>
          <w:lang w:val="ru-RU"/>
        </w:rPr>
      </w:pPr>
      <m:oMathPara>
        <m:oMath>
          <m:sSub>
            <m:sSubPr>
              <m:ctrlPr>
                <w:rPr>
                  <w:rFonts w:ascii="Cambria Math" w:hAnsi="Cambria Math"/>
                  <w:i/>
                  <w:lang w:val="ru-RU"/>
                </w:rPr>
              </m:ctrlPr>
            </m:sSubPr>
            <m:e>
              <m:r>
                <w:rPr>
                  <w:rFonts w:ascii="Cambria Math" w:hAnsi="Cambria Math"/>
                  <w:lang w:val="ru-RU"/>
                </w:rPr>
                <m:t>B</m:t>
              </m:r>
            </m:e>
            <m:sub>
              <m:r>
                <w:rPr>
                  <w:rFonts w:ascii="Cambria Math" w:hAnsi="Cambria Math"/>
                  <w:lang w:val="ru-RU"/>
                </w:rPr>
                <m:t>n</m:t>
              </m:r>
            </m:sub>
          </m:sSub>
          <m:r>
            <w:rPr>
              <w:rFonts w:ascii="Cambria Math" w:hAnsi="Cambria Math"/>
              <w:lang w:val="ru-RU"/>
            </w:rPr>
            <m:t>=2M+2</m:t>
          </m:r>
          <m:d>
            <m:dPr>
              <m:begChr m:val="["/>
              <m:endChr m:val="]"/>
              <m:ctrlPr>
                <w:rPr>
                  <w:rFonts w:ascii="Cambria Math" w:hAnsi="Cambria Math"/>
                  <w:i/>
                  <w:lang w:val="ru-RU"/>
                </w:rPr>
              </m:ctrlPr>
            </m:dPr>
            <m:e>
              <m:r>
                <w:rPr>
                  <w:rFonts w:ascii="Cambria Math" w:hAnsi="Cambria Math"/>
                  <w:lang w:val="ru-RU"/>
                </w:rPr>
                <m:t>d×3,76×</m:t>
              </m:r>
              <m:func>
                <m:funcPr>
                  <m:ctrlPr>
                    <w:rPr>
                      <w:rFonts w:ascii="Cambria Math" w:hAnsi="Cambria Math"/>
                      <w:i/>
                      <w:lang w:val="ru-RU"/>
                    </w:rPr>
                  </m:ctrlPr>
                </m:funcPr>
                <m:fName>
                  <m:r>
                    <m:rPr>
                      <m:sty m:val="p"/>
                    </m:rPr>
                    <w:rPr>
                      <w:rFonts w:ascii="Cambria Math" w:hAnsi="Cambria Math"/>
                      <w:lang w:val="ru-RU"/>
                    </w:rPr>
                    <m:t>антилогарифм</m:t>
                  </m:r>
                </m:fName>
                <m:e>
                  <m:d>
                    <m:dPr>
                      <m:ctrlPr>
                        <w:rPr>
                          <w:rFonts w:ascii="Cambria Math" w:hAnsi="Cambria Math"/>
                          <w:i/>
                          <w:lang w:val="ru-RU"/>
                        </w:rPr>
                      </m:ctrlPr>
                    </m:dPr>
                    <m:e>
                      <m:f>
                        <m:fPr>
                          <m:ctrlPr>
                            <w:rPr>
                              <w:rFonts w:ascii="Cambria Math" w:hAnsi="Cambria Math"/>
                              <w:i/>
                              <w:lang w:val="ru-RU"/>
                            </w:rPr>
                          </m:ctrlPr>
                        </m:fPr>
                        <m:num>
                          <m:r>
                            <w:rPr>
                              <w:rFonts w:ascii="Cambria Math" w:hAnsi="Cambria Math"/>
                              <w:lang w:val="ru-RU"/>
                            </w:rPr>
                            <m:t>X+Y</m:t>
                          </m:r>
                          <m:func>
                            <m:funcPr>
                              <m:ctrlPr>
                                <w:rPr>
                                  <w:rFonts w:ascii="Cambria Math" w:hAnsi="Cambria Math"/>
                                  <w:i/>
                                  <w:lang w:val="ru-RU"/>
                                </w:rPr>
                              </m:ctrlPr>
                            </m:funcPr>
                            <m:fName>
                              <m:r>
                                <m:rPr>
                                  <m:sty m:val="p"/>
                                </m:rPr>
                                <w:rPr>
                                  <w:rFonts w:ascii="Cambria Math" w:hAnsi="Cambria Math"/>
                                  <w:lang w:val="ru-RU"/>
                                </w:rPr>
                                <m:t>log</m:t>
                              </m:r>
                            </m:fName>
                            <m:e>
                              <m:sSub>
                                <m:sSubPr>
                                  <m:ctrlPr>
                                    <w:rPr>
                                      <w:rFonts w:ascii="Cambria Math" w:hAnsi="Cambria Math"/>
                                      <w:i/>
                                      <w:lang w:val="ru-RU"/>
                                    </w:rPr>
                                  </m:ctrlPr>
                                </m:sSubPr>
                                <m:e>
                                  <m:r>
                                    <w:rPr>
                                      <w:rFonts w:ascii="Cambria Math" w:hAnsi="Cambria Math"/>
                                      <w:lang w:val="ru-RU"/>
                                    </w:rPr>
                                    <m:t>N</m:t>
                                  </m:r>
                                </m:e>
                                <m:sub>
                                  <m:r>
                                    <w:rPr>
                                      <w:rFonts w:ascii="Cambria Math" w:hAnsi="Cambria Math"/>
                                      <w:lang w:val="ru-RU"/>
                                    </w:rPr>
                                    <m:t>c</m:t>
                                  </m:r>
                                </m:sub>
                              </m:sSub>
                            </m:e>
                          </m:func>
                        </m:num>
                        <m:den>
                          <m:r>
                            <w:rPr>
                              <w:rFonts w:ascii="Cambria Math" w:hAnsi="Cambria Math"/>
                              <w:lang w:val="ru-RU"/>
                            </w:rPr>
                            <m:t>20</m:t>
                          </m:r>
                        </m:den>
                      </m:f>
                    </m:e>
                  </m:d>
                </m:e>
              </m:func>
            </m:e>
          </m:d>
          <m:r>
            <w:rPr>
              <w:rFonts w:ascii="Cambria Math" w:hAnsi="Cambria Math"/>
              <w:lang w:val="ru-RU"/>
            </w:rPr>
            <m:t>K,</m:t>
          </m:r>
        </m:oMath>
      </m:oMathPara>
    </w:p>
    <w:p w14:paraId="1DCA2AC2" w14:textId="77777777" w:rsidR="00501848" w:rsidRPr="000C1C1B" w:rsidRDefault="00501848" w:rsidP="00501848">
      <w:pPr>
        <w:rPr>
          <w:lang w:val="ru-RU"/>
        </w:rPr>
      </w:pPr>
      <w:r w:rsidRPr="000C1C1B">
        <w:rPr>
          <w:lang w:val="ru-RU"/>
        </w:rPr>
        <w:t>где:</w:t>
      </w:r>
    </w:p>
    <w:p w14:paraId="6FD70C12" w14:textId="358528D0" w:rsidR="00501848" w:rsidRPr="000C1C1B" w:rsidRDefault="00501848" w:rsidP="00501848">
      <w:pPr>
        <w:pStyle w:val="Equationlegend"/>
        <w:rPr>
          <w:lang w:val="ru-RU"/>
        </w:rPr>
      </w:pPr>
      <w:r w:rsidRPr="000C1C1B">
        <w:rPr>
          <w:i/>
          <w:lang w:val="ru-RU"/>
        </w:rPr>
        <w:tab/>
        <w:t>M</w:t>
      </w:r>
      <w:r w:rsidRPr="000C1C1B">
        <w:rPr>
          <w:rFonts w:ascii="Tms Rmn" w:hAnsi="Tms Rmn"/>
          <w:sz w:val="12"/>
          <w:lang w:val="ru-RU"/>
        </w:rPr>
        <w:t> </w:t>
      </w:r>
      <w:r w:rsidRPr="000C1C1B">
        <w:rPr>
          <w:lang w:val="ru-RU"/>
        </w:rPr>
        <w:t>:</w:t>
      </w:r>
      <w:r w:rsidRPr="000C1C1B">
        <w:rPr>
          <w:lang w:val="ru-RU"/>
        </w:rPr>
        <w:tab/>
      </w:r>
      <w:r w:rsidR="000E501B" w:rsidRPr="000C1C1B">
        <w:rPr>
          <w:lang w:val="ru-RU"/>
        </w:rPr>
        <w:t>максимальная модулирующая частота (Гц</w:t>
      </w:r>
      <w:r w:rsidRPr="000C1C1B">
        <w:rPr>
          <w:lang w:val="ru-RU"/>
        </w:rPr>
        <w:t>)</w:t>
      </w:r>
    </w:p>
    <w:p w14:paraId="27F70634" w14:textId="72FA2CD1" w:rsidR="00501848" w:rsidRPr="000C1C1B" w:rsidRDefault="00501848" w:rsidP="00501848">
      <w:pPr>
        <w:pStyle w:val="Equationlegend"/>
        <w:rPr>
          <w:lang w:val="ru-RU"/>
        </w:rPr>
      </w:pPr>
      <w:r w:rsidRPr="000C1C1B">
        <w:rPr>
          <w:i/>
          <w:lang w:val="ru-RU"/>
        </w:rPr>
        <w:tab/>
        <w:t>d</w:t>
      </w:r>
      <w:r w:rsidRPr="000C1C1B">
        <w:rPr>
          <w:rFonts w:ascii="Tms Rmn" w:hAnsi="Tms Rmn"/>
          <w:sz w:val="12"/>
          <w:lang w:val="ru-RU"/>
        </w:rPr>
        <w:t> </w:t>
      </w:r>
      <w:r w:rsidRPr="000C1C1B">
        <w:rPr>
          <w:lang w:val="ru-RU"/>
        </w:rPr>
        <w:t>:</w:t>
      </w:r>
      <w:r w:rsidRPr="000C1C1B">
        <w:rPr>
          <w:lang w:val="ru-RU"/>
        </w:rPr>
        <w:tab/>
      </w:r>
      <w:r w:rsidR="000E501B" w:rsidRPr="000C1C1B">
        <w:rPr>
          <w:lang w:val="ru-RU"/>
        </w:rPr>
        <w:t xml:space="preserve">девиация </w:t>
      </w:r>
      <w:r w:rsidR="00C95A8F" w:rsidRPr="000C1C1B">
        <w:rPr>
          <w:lang w:val="ru-RU"/>
        </w:rPr>
        <w:t xml:space="preserve">частоты </w:t>
      </w:r>
      <w:r w:rsidR="000E501B" w:rsidRPr="000C1C1B">
        <w:rPr>
          <w:lang w:val="ru-RU"/>
        </w:rPr>
        <w:t>на канал</w:t>
      </w:r>
    </w:p>
    <w:p w14:paraId="4AB5AF83" w14:textId="52F5FADE" w:rsidR="00501848" w:rsidRPr="000C1C1B" w:rsidRDefault="00501848" w:rsidP="00501848">
      <w:pPr>
        <w:pStyle w:val="Equationlegend"/>
        <w:rPr>
          <w:lang w:val="ru-RU"/>
        </w:rPr>
      </w:pPr>
      <w:r w:rsidRPr="000C1C1B">
        <w:rPr>
          <w:i/>
          <w:lang w:val="ru-RU"/>
        </w:rPr>
        <w:tab/>
        <w:t>N</w:t>
      </w:r>
      <w:r w:rsidRPr="000C1C1B">
        <w:rPr>
          <w:i/>
          <w:position w:val="-3"/>
          <w:sz w:val="16"/>
          <w:lang w:val="ru-RU"/>
        </w:rPr>
        <w:t>c</w:t>
      </w:r>
      <w:r w:rsidRPr="000C1C1B">
        <w:rPr>
          <w:rFonts w:ascii="Tms Rmn" w:hAnsi="Tms Rmn"/>
          <w:sz w:val="12"/>
          <w:lang w:val="ru-RU"/>
        </w:rPr>
        <w:t> </w:t>
      </w:r>
      <w:r w:rsidRPr="000C1C1B">
        <w:rPr>
          <w:lang w:val="ru-RU"/>
        </w:rPr>
        <w:t>:</w:t>
      </w:r>
      <w:r w:rsidRPr="000C1C1B">
        <w:rPr>
          <w:lang w:val="ru-RU"/>
        </w:rPr>
        <w:tab/>
      </w:r>
      <w:r w:rsidR="00C95A8F" w:rsidRPr="000C1C1B">
        <w:rPr>
          <w:lang w:val="ru-RU"/>
        </w:rPr>
        <w:t>число каналов, задействованных в многоканальной передаче сообщений</w:t>
      </w:r>
    </w:p>
    <w:p w14:paraId="371B1E64" w14:textId="4815B70F" w:rsidR="00501848" w:rsidRPr="000C1C1B" w:rsidRDefault="00501848" w:rsidP="00501848">
      <w:pPr>
        <w:pStyle w:val="Equationlegend"/>
        <w:rPr>
          <w:lang w:val="ru-RU"/>
        </w:rPr>
      </w:pPr>
      <w:r w:rsidRPr="000C1C1B">
        <w:rPr>
          <w:i/>
          <w:lang w:val="ru-RU"/>
        </w:rPr>
        <w:tab/>
        <w:t>K</w:t>
      </w:r>
      <w:r w:rsidRPr="000C1C1B">
        <w:rPr>
          <w:rFonts w:ascii="Tms Rmn" w:hAnsi="Tms Rmn"/>
          <w:sz w:val="12"/>
          <w:lang w:val="ru-RU"/>
        </w:rPr>
        <w:t> </w:t>
      </w:r>
      <w:r w:rsidRPr="000C1C1B">
        <w:rPr>
          <w:lang w:val="ru-RU"/>
        </w:rPr>
        <w:t>:</w:t>
      </w:r>
      <w:r w:rsidRPr="000C1C1B">
        <w:rPr>
          <w:lang w:val="ru-RU"/>
        </w:rPr>
        <w:tab/>
      </w:r>
      <w:r w:rsidR="0085533B" w:rsidRPr="000C1C1B">
        <w:rPr>
          <w:lang w:val="ru-RU"/>
        </w:rPr>
        <w:t>численный коэффициент</w:t>
      </w:r>
    </w:p>
    <w:p w14:paraId="2669A817" w14:textId="34D49C91" w:rsidR="00501848" w:rsidRPr="000C1C1B" w:rsidRDefault="00501848" w:rsidP="00501848">
      <w:pPr>
        <w:pStyle w:val="Equationlegend"/>
        <w:rPr>
          <w:lang w:val="ru-RU"/>
        </w:rPr>
      </w:pPr>
      <w:r w:rsidRPr="000C1C1B">
        <w:rPr>
          <w:lang w:val="ru-RU"/>
        </w:rPr>
        <w:tab/>
      </w:r>
      <w:r w:rsidRPr="000C1C1B">
        <w:rPr>
          <w:i/>
          <w:lang w:val="ru-RU"/>
        </w:rPr>
        <w:t>X</w:t>
      </w:r>
      <w:r w:rsidRPr="000C1C1B">
        <w:rPr>
          <w:lang w:val="ru-RU"/>
        </w:rPr>
        <w:t> </w:t>
      </w:r>
      <w:r w:rsidRPr="000C1C1B">
        <w:rPr>
          <w:rFonts w:ascii="Symbol" w:hAnsi="Symbol"/>
          <w:lang w:val="ru-RU"/>
        </w:rPr>
        <w:t></w:t>
      </w:r>
      <w:r w:rsidRPr="000C1C1B">
        <w:rPr>
          <w:lang w:val="ru-RU"/>
        </w:rPr>
        <w:tab/>
        <w:t> </w:t>
      </w:r>
      <w:r w:rsidR="00674AFA" w:rsidRPr="000C1C1B">
        <w:rPr>
          <w:lang w:val="ru-RU"/>
        </w:rPr>
        <w:t xml:space="preserve">от </w:t>
      </w:r>
      <w:r w:rsidRPr="000C1C1B">
        <w:rPr>
          <w:rFonts w:ascii="Tms Rmn" w:hAnsi="Tms Rmn"/>
          <w:sz w:val="12"/>
          <w:lang w:val="ru-RU"/>
        </w:rPr>
        <w:t> </w:t>
      </w:r>
      <w:r w:rsidRPr="000C1C1B">
        <w:rPr>
          <w:lang w:val="ru-RU"/>
        </w:rPr>
        <w:t>−2</w:t>
      </w:r>
      <w:r w:rsidRPr="000C1C1B">
        <w:rPr>
          <w:lang w:val="ru-RU"/>
        </w:rPr>
        <w:t> </w:t>
      </w:r>
      <w:r w:rsidRPr="000C1C1B">
        <w:rPr>
          <w:lang w:val="ru-RU"/>
        </w:rPr>
        <w:tab/>
      </w:r>
      <w:r w:rsidR="00674AFA" w:rsidRPr="000C1C1B">
        <w:rPr>
          <w:lang w:val="ru-RU"/>
        </w:rPr>
        <w:t>до</w:t>
      </w:r>
      <w:r w:rsidR="00674AFA" w:rsidRPr="000C1C1B">
        <w:rPr>
          <w:lang w:val="ru-RU"/>
        </w:rPr>
        <w:tab/>
      </w:r>
      <w:r w:rsidRPr="000C1C1B">
        <w:rPr>
          <w:lang w:val="ru-RU"/>
        </w:rPr>
        <w:t> </w:t>
      </w:r>
      <w:r w:rsidRPr="000C1C1B">
        <w:rPr>
          <w:lang w:val="ru-RU"/>
        </w:rPr>
        <w:t> </w:t>
      </w:r>
      <w:r w:rsidRPr="000C1C1B">
        <w:rPr>
          <w:rFonts w:ascii="Symbol" w:hAnsi="Symbol"/>
          <w:lang w:val="ru-RU"/>
        </w:rPr>
        <w:t></w:t>
      </w:r>
      <w:r w:rsidRPr="000C1C1B">
        <w:rPr>
          <w:lang w:val="ru-RU"/>
        </w:rPr>
        <w:t>2,6</w:t>
      </w:r>
      <w:r w:rsidRPr="000C1C1B">
        <w:rPr>
          <w:color w:val="FFFFFF"/>
          <w:lang w:val="ru-RU"/>
        </w:rPr>
        <w:tab/>
      </w:r>
      <w:r w:rsidRPr="000C1C1B">
        <w:rPr>
          <w:lang w:val="ru-RU"/>
        </w:rPr>
        <w:t>для</w:t>
      </w:r>
      <w:r w:rsidRPr="000C1C1B">
        <w:rPr>
          <w:lang w:val="ru-RU"/>
        </w:rPr>
        <w:tab/>
        <w:t>12  </w:t>
      </w:r>
      <w:r w:rsidRPr="000C1C1B">
        <w:rPr>
          <w:rFonts w:ascii="Symbol" w:hAnsi="Symbol"/>
          <w:lang w:val="ru-RU"/>
        </w:rPr>
        <w:t></w:t>
      </w:r>
      <w:r w:rsidRPr="000C1C1B">
        <w:rPr>
          <w:lang w:val="ru-RU"/>
        </w:rPr>
        <w:tab/>
      </w:r>
      <w:r w:rsidRPr="000C1C1B">
        <w:rPr>
          <w:i/>
          <w:lang w:val="ru-RU"/>
        </w:rPr>
        <w:t>N</w:t>
      </w:r>
      <w:r w:rsidRPr="000C1C1B">
        <w:rPr>
          <w:i/>
          <w:position w:val="-3"/>
          <w:sz w:val="16"/>
          <w:lang w:val="ru-RU"/>
        </w:rPr>
        <w:t>c</w:t>
      </w:r>
      <w:r w:rsidRPr="000C1C1B">
        <w:rPr>
          <w:i/>
          <w:lang w:val="ru-RU"/>
        </w:rPr>
        <w:t>  </w:t>
      </w:r>
      <w:r w:rsidRPr="000C1C1B">
        <w:rPr>
          <w:rFonts w:ascii="Symbol" w:hAnsi="Symbol"/>
          <w:lang w:val="ru-RU"/>
        </w:rPr>
        <w:t></w:t>
      </w:r>
      <w:r w:rsidRPr="000C1C1B">
        <w:rPr>
          <w:lang w:val="ru-RU"/>
        </w:rPr>
        <w:t>  </w:t>
      </w:r>
      <w:r w:rsidRPr="000C1C1B">
        <w:rPr>
          <w:lang w:val="ru-RU"/>
        </w:rPr>
        <w:t> </w:t>
      </w:r>
      <w:r w:rsidRPr="000C1C1B">
        <w:rPr>
          <w:lang w:val="ru-RU"/>
        </w:rPr>
        <w:t>60</w:t>
      </w:r>
      <w:r w:rsidRPr="000C1C1B">
        <w:rPr>
          <w:lang w:val="ru-RU"/>
        </w:rPr>
        <w:tab/>
        <w:t>и</w:t>
      </w:r>
      <w:r w:rsidRPr="000C1C1B">
        <w:rPr>
          <w:lang w:val="ru-RU"/>
        </w:rPr>
        <w:tab/>
        <w:t>для</w:t>
      </w:r>
      <w:r w:rsidRPr="000C1C1B">
        <w:rPr>
          <w:i/>
          <w:lang w:val="ru-RU"/>
        </w:rPr>
        <w:t xml:space="preserve">   Y</w:t>
      </w:r>
      <w:r w:rsidRPr="000C1C1B">
        <w:rPr>
          <w:lang w:val="ru-RU"/>
        </w:rPr>
        <w:t>  </w:t>
      </w:r>
      <w:r w:rsidRPr="000C1C1B">
        <w:rPr>
          <w:rFonts w:ascii="Symbol" w:hAnsi="Symbol"/>
          <w:lang w:val="ru-RU"/>
        </w:rPr>
        <w:t></w:t>
      </w:r>
      <w:r w:rsidRPr="000C1C1B">
        <w:rPr>
          <w:lang w:val="ru-RU"/>
        </w:rPr>
        <w:t>  </w:t>
      </w:r>
      <w:r w:rsidRPr="000C1C1B">
        <w:rPr>
          <w:lang w:val="ru-RU"/>
        </w:rPr>
        <w:t> </w:t>
      </w:r>
      <w:r w:rsidRPr="000C1C1B">
        <w:rPr>
          <w:lang w:val="ru-RU"/>
        </w:rPr>
        <w:t>2</w:t>
      </w:r>
    </w:p>
    <w:p w14:paraId="3E6231F4" w14:textId="4F4F31D3" w:rsidR="00501848" w:rsidRPr="000C1C1B" w:rsidRDefault="00501848" w:rsidP="00501848">
      <w:pPr>
        <w:pStyle w:val="Equationlegend"/>
        <w:rPr>
          <w:lang w:val="ru-RU"/>
        </w:rPr>
      </w:pPr>
      <w:r w:rsidRPr="000C1C1B">
        <w:rPr>
          <w:lang w:val="ru-RU"/>
        </w:rPr>
        <w:lastRenderedPageBreak/>
        <w:tab/>
      </w:r>
      <w:r w:rsidRPr="000C1C1B">
        <w:rPr>
          <w:i/>
          <w:lang w:val="ru-RU"/>
        </w:rPr>
        <w:t>X</w:t>
      </w:r>
      <w:r w:rsidRPr="000C1C1B">
        <w:rPr>
          <w:lang w:val="ru-RU"/>
        </w:rPr>
        <w:t> </w:t>
      </w:r>
      <w:r w:rsidRPr="000C1C1B">
        <w:rPr>
          <w:rFonts w:ascii="Symbol" w:hAnsi="Symbol"/>
          <w:lang w:val="ru-RU"/>
        </w:rPr>
        <w:t></w:t>
      </w:r>
      <w:r w:rsidRPr="000C1C1B">
        <w:rPr>
          <w:lang w:val="ru-RU"/>
        </w:rPr>
        <w:tab/>
      </w:r>
      <w:r w:rsidR="00674AFA" w:rsidRPr="000C1C1B">
        <w:rPr>
          <w:lang w:val="ru-RU"/>
        </w:rPr>
        <w:t>от</w:t>
      </w:r>
      <w:r w:rsidRPr="000C1C1B">
        <w:rPr>
          <w:lang w:val="ru-RU"/>
        </w:rPr>
        <w:t> </w:t>
      </w:r>
      <w:r w:rsidRPr="000C1C1B">
        <w:rPr>
          <w:rFonts w:ascii="Tms Rmn" w:hAnsi="Tms Rmn"/>
          <w:sz w:val="12"/>
          <w:lang w:val="ru-RU"/>
        </w:rPr>
        <w:t> </w:t>
      </w:r>
      <w:r w:rsidRPr="000C1C1B">
        <w:rPr>
          <w:lang w:val="ru-RU"/>
        </w:rPr>
        <w:t>−5,6</w:t>
      </w:r>
      <w:r w:rsidRPr="000C1C1B">
        <w:rPr>
          <w:lang w:val="ru-RU"/>
        </w:rPr>
        <w:tab/>
      </w:r>
      <w:r w:rsidR="00674AFA" w:rsidRPr="000C1C1B">
        <w:rPr>
          <w:lang w:val="ru-RU"/>
        </w:rPr>
        <w:t>до</w:t>
      </w:r>
      <w:r w:rsidRPr="000C1C1B">
        <w:rPr>
          <w:lang w:val="ru-RU"/>
        </w:rPr>
        <w:tab/>
      </w:r>
      <w:r w:rsidRPr="000C1C1B">
        <w:rPr>
          <w:lang w:val="ru-RU"/>
        </w:rPr>
        <w:t> </w:t>
      </w:r>
      <w:r w:rsidRPr="000C1C1B">
        <w:rPr>
          <w:lang w:val="ru-RU"/>
        </w:rPr>
        <w:t> −1,0</w:t>
      </w:r>
      <w:r w:rsidRPr="000C1C1B">
        <w:rPr>
          <w:color w:val="FFFFFF"/>
          <w:lang w:val="ru-RU"/>
        </w:rPr>
        <w:tab/>
      </w:r>
      <w:r w:rsidRPr="000C1C1B">
        <w:rPr>
          <w:lang w:val="ru-RU"/>
        </w:rPr>
        <w:t>для</w:t>
      </w:r>
      <w:r w:rsidRPr="000C1C1B">
        <w:rPr>
          <w:lang w:val="ru-RU"/>
        </w:rPr>
        <w:tab/>
        <w:t>60  </w:t>
      </w:r>
      <w:r w:rsidRPr="000C1C1B">
        <w:rPr>
          <w:rFonts w:ascii="Symbol" w:hAnsi="Symbol"/>
          <w:lang w:val="ru-RU"/>
        </w:rPr>
        <w:t></w:t>
      </w:r>
      <w:r w:rsidRPr="000C1C1B">
        <w:rPr>
          <w:lang w:val="ru-RU"/>
        </w:rPr>
        <w:tab/>
      </w:r>
      <w:r w:rsidRPr="000C1C1B">
        <w:rPr>
          <w:i/>
          <w:lang w:val="ru-RU"/>
        </w:rPr>
        <w:t>N</w:t>
      </w:r>
      <w:r w:rsidRPr="000C1C1B">
        <w:rPr>
          <w:i/>
          <w:position w:val="-3"/>
          <w:sz w:val="16"/>
          <w:lang w:val="ru-RU"/>
        </w:rPr>
        <w:t>c</w:t>
      </w:r>
      <w:r w:rsidRPr="000C1C1B">
        <w:rPr>
          <w:i/>
          <w:lang w:val="ru-RU"/>
        </w:rPr>
        <w:t>  </w:t>
      </w:r>
      <w:r w:rsidRPr="000C1C1B">
        <w:rPr>
          <w:rFonts w:ascii="Symbol" w:hAnsi="Symbol"/>
          <w:lang w:val="ru-RU"/>
        </w:rPr>
        <w:t></w:t>
      </w:r>
      <w:r w:rsidRPr="000C1C1B">
        <w:rPr>
          <w:lang w:val="ru-RU"/>
        </w:rPr>
        <w:t>  240</w:t>
      </w:r>
      <w:r w:rsidRPr="000C1C1B">
        <w:rPr>
          <w:lang w:val="ru-RU"/>
        </w:rPr>
        <w:tab/>
        <w:t>и</w:t>
      </w:r>
      <w:r w:rsidRPr="000C1C1B">
        <w:rPr>
          <w:lang w:val="ru-RU"/>
        </w:rPr>
        <w:tab/>
        <w:t>для</w:t>
      </w:r>
      <w:r w:rsidRPr="000C1C1B">
        <w:rPr>
          <w:i/>
          <w:lang w:val="ru-RU"/>
        </w:rPr>
        <w:t xml:space="preserve">   Y</w:t>
      </w:r>
      <w:r w:rsidRPr="000C1C1B">
        <w:rPr>
          <w:lang w:val="ru-RU"/>
        </w:rPr>
        <w:t>  </w:t>
      </w:r>
      <w:r w:rsidRPr="000C1C1B">
        <w:rPr>
          <w:rFonts w:ascii="Symbol" w:hAnsi="Symbol"/>
          <w:lang w:val="ru-RU"/>
        </w:rPr>
        <w:t></w:t>
      </w:r>
      <w:r w:rsidRPr="000C1C1B">
        <w:rPr>
          <w:lang w:val="ru-RU"/>
        </w:rPr>
        <w:t>  </w:t>
      </w:r>
      <w:r w:rsidRPr="000C1C1B">
        <w:rPr>
          <w:lang w:val="ru-RU"/>
        </w:rPr>
        <w:t> </w:t>
      </w:r>
      <w:r w:rsidRPr="000C1C1B">
        <w:rPr>
          <w:lang w:val="ru-RU"/>
        </w:rPr>
        <w:t>4</w:t>
      </w:r>
    </w:p>
    <w:p w14:paraId="58232EF0" w14:textId="527F277E" w:rsidR="00501848" w:rsidRPr="000C1C1B" w:rsidRDefault="00501848" w:rsidP="00501848">
      <w:pPr>
        <w:pStyle w:val="Equationlegend"/>
        <w:rPr>
          <w:lang w:val="ru-RU"/>
        </w:rPr>
      </w:pPr>
      <w:r w:rsidRPr="000C1C1B">
        <w:rPr>
          <w:lang w:val="ru-RU"/>
        </w:rPr>
        <w:tab/>
      </w:r>
      <w:r w:rsidRPr="000C1C1B">
        <w:rPr>
          <w:i/>
          <w:lang w:val="ru-RU"/>
        </w:rPr>
        <w:t>X</w:t>
      </w:r>
      <w:r w:rsidRPr="000C1C1B">
        <w:rPr>
          <w:lang w:val="ru-RU"/>
        </w:rPr>
        <w:t> </w:t>
      </w:r>
      <w:r w:rsidRPr="000C1C1B">
        <w:rPr>
          <w:rFonts w:ascii="Symbol" w:hAnsi="Symbol"/>
          <w:lang w:val="ru-RU"/>
        </w:rPr>
        <w:t></w:t>
      </w:r>
      <w:r w:rsidRPr="000C1C1B">
        <w:rPr>
          <w:lang w:val="ru-RU"/>
        </w:rPr>
        <w:tab/>
      </w:r>
      <w:r w:rsidR="00674AFA" w:rsidRPr="000C1C1B">
        <w:rPr>
          <w:lang w:val="ru-RU"/>
        </w:rPr>
        <w:t>от</w:t>
      </w:r>
      <w:r w:rsidRPr="000C1C1B">
        <w:rPr>
          <w:lang w:val="ru-RU"/>
        </w:rPr>
        <w:t xml:space="preserve"> −19,6</w:t>
      </w:r>
      <w:r w:rsidRPr="000C1C1B">
        <w:rPr>
          <w:lang w:val="ru-RU"/>
        </w:rPr>
        <w:tab/>
      </w:r>
      <w:r w:rsidR="00674AFA" w:rsidRPr="000C1C1B">
        <w:rPr>
          <w:lang w:val="ru-RU"/>
        </w:rPr>
        <w:t>до</w:t>
      </w:r>
      <w:r w:rsidRPr="000C1C1B">
        <w:rPr>
          <w:lang w:val="ru-RU"/>
        </w:rPr>
        <w:tab/>
        <w:t> −15,0</w:t>
      </w:r>
      <w:r w:rsidRPr="000C1C1B">
        <w:rPr>
          <w:color w:val="FFFFFF"/>
          <w:lang w:val="ru-RU"/>
        </w:rPr>
        <w:tab/>
      </w:r>
      <w:r w:rsidRPr="000C1C1B">
        <w:rPr>
          <w:lang w:val="ru-RU"/>
        </w:rPr>
        <w:t>для</w:t>
      </w:r>
      <w:r w:rsidRPr="000C1C1B">
        <w:rPr>
          <w:lang w:val="ru-RU"/>
        </w:rPr>
        <w:tab/>
      </w:r>
      <w:r w:rsidRPr="000C1C1B">
        <w:rPr>
          <w:color w:val="FFFFFF"/>
          <w:lang w:val="ru-RU"/>
        </w:rPr>
        <w:tab/>
      </w:r>
      <w:r w:rsidRPr="000C1C1B">
        <w:rPr>
          <w:i/>
          <w:lang w:val="ru-RU"/>
        </w:rPr>
        <w:t>N</w:t>
      </w:r>
      <w:r w:rsidRPr="000C1C1B">
        <w:rPr>
          <w:i/>
          <w:position w:val="-3"/>
          <w:sz w:val="16"/>
          <w:lang w:val="ru-RU"/>
        </w:rPr>
        <w:t>c</w:t>
      </w:r>
      <w:r w:rsidRPr="000C1C1B">
        <w:rPr>
          <w:i/>
          <w:lang w:val="ru-RU"/>
        </w:rPr>
        <w:t>  </w:t>
      </w:r>
      <w:r w:rsidRPr="000C1C1B">
        <w:rPr>
          <w:rFonts w:ascii="Symbol" w:hAnsi="Symbol"/>
          <w:lang w:val="ru-RU"/>
        </w:rPr>
        <w:t></w:t>
      </w:r>
      <w:r w:rsidRPr="000C1C1B">
        <w:rPr>
          <w:lang w:val="ru-RU"/>
        </w:rPr>
        <w:t>  240</w:t>
      </w:r>
      <w:r w:rsidRPr="000C1C1B">
        <w:rPr>
          <w:lang w:val="ru-RU"/>
        </w:rPr>
        <w:tab/>
        <w:t>и</w:t>
      </w:r>
      <w:r w:rsidRPr="000C1C1B">
        <w:rPr>
          <w:lang w:val="ru-RU"/>
        </w:rPr>
        <w:tab/>
        <w:t>для</w:t>
      </w:r>
      <w:r w:rsidRPr="000C1C1B">
        <w:rPr>
          <w:i/>
          <w:lang w:val="ru-RU"/>
        </w:rPr>
        <w:t xml:space="preserve">   Y</w:t>
      </w:r>
      <w:r w:rsidRPr="000C1C1B">
        <w:rPr>
          <w:lang w:val="ru-RU"/>
        </w:rPr>
        <w:t>  </w:t>
      </w:r>
      <w:r w:rsidRPr="000C1C1B">
        <w:rPr>
          <w:rFonts w:ascii="Symbol" w:hAnsi="Symbol"/>
          <w:lang w:val="ru-RU"/>
        </w:rPr>
        <w:t></w:t>
      </w:r>
      <w:r w:rsidRPr="000C1C1B">
        <w:rPr>
          <w:lang w:val="ru-RU"/>
        </w:rPr>
        <w:t>  10.</w:t>
      </w:r>
    </w:p>
    <w:p w14:paraId="58CC8A19" w14:textId="0E108155" w:rsidR="00501848" w:rsidRPr="000C1C1B" w:rsidRDefault="00674AFA" w:rsidP="00501848">
      <w:pPr>
        <w:rPr>
          <w:lang w:val="ru-RU"/>
        </w:rPr>
      </w:pPr>
      <w:r w:rsidRPr="000C1C1B">
        <w:rPr>
          <w:lang w:val="ru-RU"/>
        </w:rPr>
        <w:t xml:space="preserve">Величина в квадратных скобках – максимальная девиация </w:t>
      </w:r>
      <w:r w:rsidRPr="000C1C1B">
        <w:rPr>
          <w:i/>
          <w:iCs/>
          <w:lang w:val="ru-RU"/>
        </w:rPr>
        <w:t xml:space="preserve">D. </w:t>
      </w:r>
      <w:r w:rsidRPr="000C1C1B">
        <w:rPr>
          <w:lang w:val="ru-RU"/>
        </w:rPr>
        <w:t>Числитель (</w:t>
      </w:r>
      <w:r w:rsidRPr="000C1C1B">
        <w:rPr>
          <w:i/>
          <w:lang w:val="ru-RU"/>
        </w:rPr>
        <w:t>X</w:t>
      </w:r>
      <w:r w:rsidRPr="000C1C1B">
        <w:rPr>
          <w:lang w:val="ru-RU"/>
        </w:rPr>
        <w:t> </w:t>
      </w:r>
      <w:r w:rsidRPr="000C1C1B">
        <w:rPr>
          <w:rFonts w:ascii="Symbol" w:hAnsi="Symbol"/>
          <w:lang w:val="ru-RU"/>
        </w:rPr>
        <w:t></w:t>
      </w:r>
      <w:r w:rsidRPr="000C1C1B">
        <w:rPr>
          <w:lang w:val="ru-RU"/>
        </w:rPr>
        <w:t> </w:t>
      </w:r>
      <w:r w:rsidRPr="000C1C1B">
        <w:rPr>
          <w:i/>
          <w:lang w:val="ru-RU"/>
        </w:rPr>
        <w:t>Y</w:t>
      </w:r>
      <w:r w:rsidRPr="000C1C1B">
        <w:rPr>
          <w:lang w:val="ru-RU"/>
        </w:rPr>
        <w:t> log </w:t>
      </w:r>
      <w:r w:rsidRPr="000C1C1B">
        <w:rPr>
          <w:i/>
          <w:lang w:val="ru-RU"/>
        </w:rPr>
        <w:t>N</w:t>
      </w:r>
      <w:r w:rsidRPr="000C1C1B">
        <w:rPr>
          <w:i/>
          <w:position w:val="-3"/>
          <w:sz w:val="16"/>
          <w:lang w:val="ru-RU"/>
        </w:rPr>
        <w:t>c</w:t>
      </w:r>
      <w:r w:rsidRPr="000C1C1B">
        <w:rPr>
          <w:lang w:val="ru-RU"/>
        </w:rPr>
        <w:t xml:space="preserve">) дроби представляет собой среднюю мощность </w:t>
      </w:r>
      <w:r w:rsidR="00BB7928" w:rsidRPr="000C1C1B">
        <w:rPr>
          <w:lang w:val="ru-RU"/>
        </w:rPr>
        <w:t>составного</w:t>
      </w:r>
      <w:r w:rsidRPr="000C1C1B">
        <w:rPr>
          <w:lang w:val="ru-RU"/>
        </w:rPr>
        <w:t xml:space="preserve"> сигнала на входе модулятора передатчика. </w:t>
      </w:r>
      <w:r w:rsidR="00044946" w:rsidRPr="000C1C1B">
        <w:rPr>
          <w:lang w:val="ru-RU"/>
        </w:rPr>
        <w:t>Как</w:t>
      </w:r>
      <w:r w:rsidR="00EA07EC" w:rsidRPr="000C1C1B">
        <w:rPr>
          <w:lang w:val="ru-RU"/>
        </w:rPr>
        <w:t> </w:t>
      </w:r>
      <w:r w:rsidR="00044946" w:rsidRPr="000C1C1B">
        <w:rPr>
          <w:lang w:val="ru-RU"/>
        </w:rPr>
        <w:t xml:space="preserve">показано в </w:t>
      </w:r>
      <w:r w:rsidR="00403486" w:rsidRPr="000C1C1B">
        <w:rPr>
          <w:lang w:val="ru-RU"/>
        </w:rPr>
        <w:t>таблице </w:t>
      </w:r>
      <w:r w:rsidR="00044946" w:rsidRPr="000C1C1B">
        <w:rPr>
          <w:lang w:val="ru-RU"/>
        </w:rPr>
        <w:t>3</w:t>
      </w:r>
      <w:r w:rsidRPr="000C1C1B">
        <w:rPr>
          <w:lang w:val="ru-RU"/>
        </w:rPr>
        <w:t xml:space="preserve">, </w:t>
      </w:r>
      <w:r w:rsidR="00044946" w:rsidRPr="000C1C1B">
        <w:rPr>
          <w:lang w:val="ru-RU"/>
        </w:rPr>
        <w:t>значение 3,76 соответствует пик-фактору 1</w:t>
      </w:r>
      <w:r w:rsidR="00501848" w:rsidRPr="000C1C1B">
        <w:rPr>
          <w:lang w:val="ru-RU"/>
        </w:rPr>
        <w:t>1,5 дБ.</w:t>
      </w:r>
    </w:p>
    <w:p w14:paraId="4CFB3FF3" w14:textId="065286BA" w:rsidR="00184B13" w:rsidRPr="000C1C1B" w:rsidRDefault="00184B13" w:rsidP="00501848">
      <w:pPr>
        <w:rPr>
          <w:lang w:val="ru-RU"/>
        </w:rPr>
      </w:pPr>
      <w:r w:rsidRPr="000C1C1B">
        <w:rPr>
          <w:lang w:val="ru-RU"/>
        </w:rPr>
        <w:t xml:space="preserve">Для того чтобы правильно выбрать значение </w:t>
      </w:r>
      <w:r w:rsidRPr="000C1C1B">
        <w:rPr>
          <w:i/>
          <w:lang w:val="ru-RU"/>
        </w:rPr>
        <w:t xml:space="preserve">X </w:t>
      </w:r>
      <w:r w:rsidR="006640B5" w:rsidRPr="000C1C1B">
        <w:rPr>
          <w:iCs/>
          <w:lang w:val="ru-RU"/>
        </w:rPr>
        <w:t xml:space="preserve">в </w:t>
      </w:r>
      <w:r w:rsidRPr="000C1C1B">
        <w:rPr>
          <w:iCs/>
          <w:lang w:val="ru-RU"/>
        </w:rPr>
        <w:t>формул</w:t>
      </w:r>
      <w:r w:rsidR="006640B5" w:rsidRPr="000C1C1B">
        <w:rPr>
          <w:iCs/>
          <w:lang w:val="ru-RU"/>
        </w:rPr>
        <w:t>е</w:t>
      </w:r>
      <w:r w:rsidRPr="000C1C1B">
        <w:rPr>
          <w:iCs/>
          <w:lang w:val="ru-RU"/>
        </w:rPr>
        <w:t xml:space="preserve"> расчета</w:t>
      </w:r>
      <w:r w:rsidRPr="000C1C1B">
        <w:rPr>
          <w:i/>
          <w:lang w:val="ru-RU"/>
        </w:rPr>
        <w:t xml:space="preserve"> B</w:t>
      </w:r>
      <w:r w:rsidRPr="000C1C1B">
        <w:rPr>
          <w:i/>
          <w:position w:val="-3"/>
          <w:sz w:val="16"/>
          <w:lang w:val="ru-RU"/>
        </w:rPr>
        <w:t>n</w:t>
      </w:r>
      <w:r w:rsidR="00E71768" w:rsidRPr="000C1C1B">
        <w:rPr>
          <w:iCs/>
          <w:lang w:val="ru-RU"/>
        </w:rPr>
        <w:t>,</w:t>
      </w:r>
      <w:r w:rsidRPr="000C1C1B">
        <w:rPr>
          <w:iCs/>
          <w:lang w:val="ru-RU"/>
        </w:rPr>
        <w:t xml:space="preserve"> целесообразно рассмотреть совокупность применимых условий, при которых она используется в системе ЧМ/ЧУ. Окончательный выбор в рамках диапазона</w:t>
      </w:r>
      <w:r w:rsidR="006640B5" w:rsidRPr="000C1C1B">
        <w:rPr>
          <w:iCs/>
          <w:lang w:val="ru-RU"/>
        </w:rPr>
        <w:t xml:space="preserve"> </w:t>
      </w:r>
      <w:r w:rsidRPr="000C1C1B">
        <w:rPr>
          <w:lang w:val="ru-RU"/>
        </w:rPr>
        <w:t>4,6 дБ может быть сделан эмпирически.</w:t>
      </w:r>
      <w:r w:rsidR="00675B3E" w:rsidRPr="000C1C1B">
        <w:rPr>
          <w:lang w:val="ru-RU"/>
        </w:rPr>
        <w:t xml:space="preserve"> Обобщенные результаты исследования указывают на то, что </w:t>
      </w:r>
      <w:r w:rsidR="006640B5" w:rsidRPr="000C1C1B">
        <w:rPr>
          <w:lang w:val="ru-RU"/>
        </w:rPr>
        <w:t xml:space="preserve">в случае системы ЧМ/ЧУ, используемой для обеспечения транковых соединений в современных коммерческих телефонных </w:t>
      </w:r>
      <w:r w:rsidR="00C95A8F" w:rsidRPr="000C1C1B">
        <w:rPr>
          <w:lang w:val="ru-RU"/>
        </w:rPr>
        <w:t>сетях</w:t>
      </w:r>
      <w:r w:rsidR="006640B5" w:rsidRPr="000C1C1B">
        <w:rPr>
          <w:lang w:val="ru-RU"/>
        </w:rPr>
        <w:t xml:space="preserve"> общего пользования, где боль</w:t>
      </w:r>
      <w:r w:rsidR="00C95A8F" w:rsidRPr="000C1C1B">
        <w:rPr>
          <w:lang w:val="ru-RU"/>
        </w:rPr>
        <w:t xml:space="preserve">шинство </w:t>
      </w:r>
      <w:r w:rsidR="006640B5" w:rsidRPr="000C1C1B">
        <w:rPr>
          <w:lang w:val="ru-RU"/>
        </w:rPr>
        <w:t>каналов ЧМ/ЧУ задейству</w:t>
      </w:r>
      <w:r w:rsidR="00C95A8F" w:rsidRPr="000C1C1B">
        <w:rPr>
          <w:lang w:val="ru-RU"/>
        </w:rPr>
        <w:t>ю</w:t>
      </w:r>
      <w:r w:rsidR="006640B5" w:rsidRPr="000C1C1B">
        <w:rPr>
          <w:lang w:val="ru-RU"/>
        </w:rPr>
        <w:t>тся под речь, значения средних "уровней мощности реч</w:t>
      </w:r>
      <w:r w:rsidR="00C95A8F" w:rsidRPr="000C1C1B">
        <w:rPr>
          <w:lang w:val="ru-RU"/>
        </w:rPr>
        <w:t xml:space="preserve">и </w:t>
      </w:r>
      <w:r w:rsidR="006640B5" w:rsidRPr="000C1C1B">
        <w:rPr>
          <w:lang w:val="ru-RU"/>
        </w:rPr>
        <w:t xml:space="preserve">говорящего" в формуле расчета </w:t>
      </w:r>
      <w:r w:rsidR="006640B5" w:rsidRPr="000C1C1B">
        <w:rPr>
          <w:i/>
          <w:lang w:val="ru-RU"/>
        </w:rPr>
        <w:t>B</w:t>
      </w:r>
      <w:r w:rsidR="006640B5" w:rsidRPr="000C1C1B">
        <w:rPr>
          <w:i/>
          <w:position w:val="-3"/>
          <w:sz w:val="16"/>
          <w:lang w:val="ru-RU"/>
        </w:rPr>
        <w:t>n</w:t>
      </w:r>
      <w:r w:rsidR="006640B5" w:rsidRPr="000C1C1B">
        <w:rPr>
          <w:lang w:val="ru-RU"/>
        </w:rPr>
        <w:t xml:space="preserve"> при </w:t>
      </w:r>
      <w:r w:rsidR="006640B5" w:rsidRPr="000C1C1B">
        <w:rPr>
          <w:i/>
          <w:lang w:val="ru-RU"/>
        </w:rPr>
        <w:t>N</w:t>
      </w:r>
      <w:r w:rsidR="006640B5" w:rsidRPr="000C1C1B">
        <w:rPr>
          <w:i/>
          <w:position w:val="-3"/>
          <w:sz w:val="16"/>
          <w:lang w:val="ru-RU"/>
        </w:rPr>
        <w:t>c</w:t>
      </w:r>
      <w:r w:rsidR="006640B5" w:rsidRPr="000C1C1B">
        <w:rPr>
          <w:lang w:val="ru-RU"/>
        </w:rPr>
        <w:t> </w:t>
      </w:r>
      <w:r w:rsidR="006640B5" w:rsidRPr="000C1C1B">
        <w:rPr>
          <w:rFonts w:ascii="Tms Rmn" w:hAnsi="Tms Rmn"/>
          <w:sz w:val="12"/>
          <w:lang w:val="ru-RU"/>
        </w:rPr>
        <w:t> </w:t>
      </w:r>
      <w:r w:rsidR="006640B5" w:rsidRPr="000C1C1B">
        <w:rPr>
          <w:rFonts w:ascii="Symbol" w:hAnsi="Symbol"/>
          <w:lang w:val="ru-RU"/>
        </w:rPr>
        <w:t></w:t>
      </w:r>
      <w:r w:rsidR="006640B5" w:rsidRPr="000C1C1B">
        <w:rPr>
          <w:lang w:val="ru-RU"/>
        </w:rPr>
        <w:t xml:space="preserve"> 12 должны быть соответственно заменены на значения </w:t>
      </w:r>
      <w:r w:rsidR="00675B3E" w:rsidRPr="000C1C1B">
        <w:rPr>
          <w:lang w:val="ru-RU"/>
        </w:rPr>
        <w:t>−2, −5</w:t>
      </w:r>
      <w:r w:rsidR="00E71768" w:rsidRPr="000C1C1B">
        <w:rPr>
          <w:lang w:val="ru-RU"/>
        </w:rPr>
        <w:t>,</w:t>
      </w:r>
      <w:r w:rsidR="00675B3E" w:rsidRPr="000C1C1B">
        <w:rPr>
          <w:lang w:val="ru-RU"/>
        </w:rPr>
        <w:t>6 и −19</w:t>
      </w:r>
      <w:r w:rsidR="00E71768" w:rsidRPr="000C1C1B">
        <w:rPr>
          <w:lang w:val="ru-RU"/>
        </w:rPr>
        <w:t>,</w:t>
      </w:r>
      <w:r w:rsidR="00675B3E" w:rsidRPr="000C1C1B">
        <w:rPr>
          <w:lang w:val="ru-RU"/>
        </w:rPr>
        <w:t>6 дБм</w:t>
      </w:r>
      <w:r w:rsidR="00EA07EC" w:rsidRPr="000C1C1B">
        <w:rPr>
          <w:lang w:val="ru-RU"/>
        </w:rPr>
        <w:t>0</w:t>
      </w:r>
      <w:r w:rsidR="006640B5" w:rsidRPr="000C1C1B">
        <w:rPr>
          <w:lang w:val="ru-RU"/>
        </w:rPr>
        <w:t>.</w:t>
      </w:r>
    </w:p>
    <w:p w14:paraId="488EFB3A" w14:textId="40DEB64C" w:rsidR="006640B5" w:rsidRPr="000C1C1B" w:rsidRDefault="006640B5" w:rsidP="00501848">
      <w:pPr>
        <w:rPr>
          <w:lang w:val="ru-RU"/>
        </w:rPr>
      </w:pPr>
      <w:r w:rsidRPr="000C1C1B">
        <w:rPr>
          <w:lang w:val="ru-RU"/>
        </w:rPr>
        <w:t xml:space="preserve">В случае менее крупных, частных или более старых систем ЧМ/ЧУ, в особенности при </w:t>
      </w:r>
      <w:r w:rsidRPr="000C1C1B">
        <w:rPr>
          <w:i/>
          <w:lang w:val="ru-RU"/>
        </w:rPr>
        <w:t>N</w:t>
      </w:r>
      <w:r w:rsidRPr="000C1C1B">
        <w:rPr>
          <w:i/>
          <w:position w:val="-3"/>
          <w:sz w:val="16"/>
          <w:lang w:val="ru-RU"/>
        </w:rPr>
        <w:t>c</w:t>
      </w:r>
      <w:r w:rsidRPr="000C1C1B">
        <w:rPr>
          <w:lang w:val="ru-RU"/>
        </w:rPr>
        <w:t> </w:t>
      </w:r>
      <w:r w:rsidRPr="000C1C1B">
        <w:rPr>
          <w:rFonts w:ascii="Tms Rmn" w:hAnsi="Tms Rmn"/>
          <w:sz w:val="12"/>
          <w:lang w:val="ru-RU"/>
        </w:rPr>
        <w:t> </w:t>
      </w:r>
      <w:r w:rsidRPr="000C1C1B">
        <w:rPr>
          <w:rFonts w:ascii="Symbol" w:hAnsi="Symbol"/>
          <w:lang w:val="ru-RU"/>
        </w:rPr>
        <w:t></w:t>
      </w:r>
      <w:r w:rsidRPr="000C1C1B">
        <w:rPr>
          <w:lang w:val="ru-RU"/>
        </w:rPr>
        <w:t> 12</w:t>
      </w:r>
      <w:r w:rsidR="00ED3DE4" w:rsidRPr="000C1C1B">
        <w:rPr>
          <w:lang w:val="ru-RU"/>
        </w:rPr>
        <w:t>,</w:t>
      </w:r>
      <w:r w:rsidRPr="000C1C1B">
        <w:rPr>
          <w:lang w:val="ru-RU"/>
        </w:rPr>
        <w:t xml:space="preserve"> или </w:t>
      </w:r>
      <w:r w:rsidR="00ED3DE4" w:rsidRPr="000C1C1B">
        <w:rPr>
          <w:lang w:val="ru-RU"/>
        </w:rPr>
        <w:t xml:space="preserve">в случае </w:t>
      </w:r>
      <w:r w:rsidR="00040881" w:rsidRPr="000C1C1B">
        <w:rPr>
          <w:lang w:val="ru-RU"/>
        </w:rPr>
        <w:t xml:space="preserve">систем, содержащих в большинстве каналов </w:t>
      </w:r>
      <w:r w:rsidR="00ED3DE4" w:rsidRPr="000C1C1B">
        <w:rPr>
          <w:lang w:val="ru-RU"/>
        </w:rPr>
        <w:t xml:space="preserve">данные </w:t>
      </w:r>
      <w:r w:rsidR="00040881" w:rsidRPr="000C1C1B">
        <w:rPr>
          <w:lang w:val="ru-RU"/>
        </w:rPr>
        <w:t>(неголосов</w:t>
      </w:r>
      <w:r w:rsidR="00ED3DE4" w:rsidRPr="000C1C1B">
        <w:rPr>
          <w:lang w:val="ru-RU"/>
        </w:rPr>
        <w:t>ой трафик</w:t>
      </w:r>
      <w:r w:rsidR="00040881" w:rsidRPr="000C1C1B">
        <w:rPr>
          <w:lang w:val="ru-RU"/>
        </w:rPr>
        <w:t xml:space="preserve">), номинально применяются исходные значения, как показано в </w:t>
      </w:r>
      <w:r w:rsidR="00403486" w:rsidRPr="000C1C1B">
        <w:rPr>
          <w:lang w:val="ru-RU"/>
        </w:rPr>
        <w:t>таблице </w:t>
      </w:r>
      <w:r w:rsidR="00040881" w:rsidRPr="000C1C1B">
        <w:rPr>
          <w:lang w:val="ru-RU"/>
        </w:rPr>
        <w:t xml:space="preserve">3. Типовые многоканальные </w:t>
      </w:r>
      <w:r w:rsidR="00ED3DE4" w:rsidRPr="000C1C1B">
        <w:rPr>
          <w:lang w:val="ru-RU"/>
        </w:rPr>
        <w:t>сети передачи</w:t>
      </w:r>
      <w:r w:rsidR="00040881" w:rsidRPr="000C1C1B">
        <w:rPr>
          <w:lang w:val="ru-RU"/>
        </w:rPr>
        <w:t xml:space="preserve"> данных функционируют при уровнях мощности от −13 до −15 дБм0. Поэтому для систем с</w:t>
      </w:r>
      <w:r w:rsidR="00FC06AB" w:rsidRPr="000C1C1B">
        <w:rPr>
          <w:lang w:val="ru-RU"/>
        </w:rPr>
        <w:t xml:space="preserve">о значительной </w:t>
      </w:r>
      <w:r w:rsidR="00040881" w:rsidRPr="000C1C1B">
        <w:rPr>
          <w:lang w:val="ru-RU"/>
        </w:rPr>
        <w:t>процентной долей каналов</w:t>
      </w:r>
      <w:r w:rsidR="00E71768" w:rsidRPr="000C1C1B">
        <w:rPr>
          <w:lang w:val="ru-RU"/>
        </w:rPr>
        <w:t xml:space="preserve"> с</w:t>
      </w:r>
      <w:r w:rsidR="00040881" w:rsidRPr="000C1C1B">
        <w:rPr>
          <w:lang w:val="ru-RU"/>
        </w:rPr>
        <w:t xml:space="preserve"> данны</w:t>
      </w:r>
      <w:r w:rsidR="00E71768" w:rsidRPr="000C1C1B">
        <w:rPr>
          <w:lang w:val="ru-RU"/>
        </w:rPr>
        <w:t>ми</w:t>
      </w:r>
      <w:r w:rsidR="00040881" w:rsidRPr="000C1C1B">
        <w:rPr>
          <w:lang w:val="ru-RU"/>
        </w:rPr>
        <w:t xml:space="preserve"> при </w:t>
      </w:r>
      <w:r w:rsidR="00040881" w:rsidRPr="000C1C1B">
        <w:rPr>
          <w:i/>
          <w:lang w:val="ru-RU"/>
        </w:rPr>
        <w:t>N</w:t>
      </w:r>
      <w:r w:rsidR="00040881" w:rsidRPr="000C1C1B">
        <w:rPr>
          <w:lang w:val="ru-RU"/>
        </w:rPr>
        <w:t> </w:t>
      </w:r>
      <w:r w:rsidR="00040881" w:rsidRPr="000C1C1B">
        <w:rPr>
          <w:rFonts w:ascii="Tms Rmn" w:hAnsi="Tms Rmn"/>
          <w:sz w:val="12"/>
          <w:lang w:val="ru-RU"/>
        </w:rPr>
        <w:t> </w:t>
      </w:r>
      <w:r w:rsidR="00040881" w:rsidRPr="000C1C1B">
        <w:rPr>
          <w:rFonts w:ascii="Symbol" w:hAnsi="Symbol"/>
          <w:lang w:val="ru-RU"/>
        </w:rPr>
        <w:t></w:t>
      </w:r>
      <w:r w:rsidR="00040881" w:rsidRPr="000C1C1B">
        <w:rPr>
          <w:lang w:val="ru-RU"/>
        </w:rPr>
        <w:t xml:space="preserve"> 240 предельная совокупная нагрузка будет определяться с использованием значения </w:t>
      </w:r>
      <w:r w:rsidR="00040881" w:rsidRPr="000C1C1B">
        <w:rPr>
          <w:i/>
          <w:lang w:val="ru-RU"/>
        </w:rPr>
        <w:t xml:space="preserve">X, </w:t>
      </w:r>
      <w:r w:rsidR="00040881" w:rsidRPr="000C1C1B">
        <w:rPr>
          <w:iCs/>
          <w:lang w:val="ru-RU"/>
        </w:rPr>
        <w:t>составляющего от</w:t>
      </w:r>
      <w:r w:rsidR="00040881" w:rsidRPr="000C1C1B">
        <w:rPr>
          <w:i/>
          <w:lang w:val="ru-RU"/>
        </w:rPr>
        <w:t xml:space="preserve"> </w:t>
      </w:r>
      <w:r w:rsidR="00040881" w:rsidRPr="000C1C1B">
        <w:rPr>
          <w:lang w:val="ru-RU"/>
        </w:rPr>
        <w:t xml:space="preserve">−13 до −15. </w:t>
      </w:r>
      <w:r w:rsidR="00515EB3" w:rsidRPr="000C1C1B">
        <w:rPr>
          <w:lang w:val="ru-RU"/>
        </w:rPr>
        <w:t xml:space="preserve">Индикатором применимости уровня −15 дБм0 является сигнализация по отдельным каналам (системы с </w:t>
      </w:r>
      <w:r w:rsidR="00515EB3" w:rsidRPr="000C1C1B">
        <w:rPr>
          <w:i/>
          <w:lang w:val="ru-RU"/>
        </w:rPr>
        <w:t>N</w:t>
      </w:r>
      <w:r w:rsidR="00515EB3" w:rsidRPr="000C1C1B">
        <w:rPr>
          <w:i/>
          <w:position w:val="-3"/>
          <w:sz w:val="16"/>
          <w:lang w:val="ru-RU"/>
        </w:rPr>
        <w:t>c</w:t>
      </w:r>
      <w:r w:rsidR="00515EB3" w:rsidRPr="000C1C1B">
        <w:rPr>
          <w:lang w:val="ru-RU"/>
        </w:rPr>
        <w:t> </w:t>
      </w:r>
      <w:r w:rsidR="00515EB3" w:rsidRPr="000C1C1B">
        <w:rPr>
          <w:rFonts w:ascii="Tms Rmn" w:hAnsi="Tms Rmn"/>
          <w:sz w:val="12"/>
          <w:lang w:val="ru-RU"/>
        </w:rPr>
        <w:t> </w:t>
      </w:r>
      <w:r w:rsidR="00515EB3" w:rsidRPr="000C1C1B">
        <w:rPr>
          <w:rFonts w:ascii="Symbol" w:hAnsi="Symbol"/>
          <w:lang w:val="ru-RU"/>
        </w:rPr>
        <w:t></w:t>
      </w:r>
      <w:r w:rsidR="00515EB3" w:rsidRPr="000C1C1B">
        <w:rPr>
          <w:lang w:val="ru-RU"/>
        </w:rPr>
        <w:t> 240), в отличие от сигнализации по общему каналу.</w:t>
      </w:r>
    </w:p>
    <w:p w14:paraId="1E6A085E" w14:textId="413CB60E" w:rsidR="00515EB3" w:rsidRPr="000C1C1B" w:rsidRDefault="00515EB3" w:rsidP="00501848">
      <w:pPr>
        <w:rPr>
          <w:lang w:val="ru-RU"/>
        </w:rPr>
      </w:pPr>
      <w:r w:rsidRPr="000C1C1B">
        <w:rPr>
          <w:lang w:val="ru-RU"/>
        </w:rPr>
        <w:t xml:space="preserve">Как упоминалось выше, выбор значения в пределах диапазона 4,6 дБ осуществляется по большей части опытным путем. Сама полоса радиочастот не влияет на выбор параметров "мощности </w:t>
      </w:r>
      <w:r w:rsidR="00ED3DE4" w:rsidRPr="000C1C1B">
        <w:rPr>
          <w:lang w:val="ru-RU"/>
        </w:rPr>
        <w:t>речи</w:t>
      </w:r>
      <w:r w:rsidRPr="000C1C1B">
        <w:rPr>
          <w:lang w:val="ru-RU"/>
        </w:rPr>
        <w:t xml:space="preserve"> говорящего". В качестве примера практического применения новых параметров приводится возможность эксплуатации 1800 телефонных каналов в той же полосе радиочастот </w:t>
      </w:r>
      <w:r w:rsidR="00ED3DE4" w:rsidRPr="000C1C1B">
        <w:rPr>
          <w:lang w:val="ru-RU"/>
        </w:rPr>
        <w:t xml:space="preserve">микроволнового </w:t>
      </w:r>
      <w:r w:rsidR="00327F9D" w:rsidRPr="000C1C1B">
        <w:rPr>
          <w:lang w:val="ru-RU"/>
        </w:rPr>
        <w:t xml:space="preserve">диапазона </w:t>
      </w:r>
      <w:r w:rsidRPr="000C1C1B">
        <w:rPr>
          <w:lang w:val="ru-RU"/>
        </w:rPr>
        <w:t>наземной с</w:t>
      </w:r>
      <w:r w:rsidR="00327F9D" w:rsidRPr="000C1C1B">
        <w:rPr>
          <w:lang w:val="ru-RU"/>
        </w:rPr>
        <w:t>истемы фиксированной связи "пункта с пунктом", которая в данный момент предназначена для использования только 1500 канал</w:t>
      </w:r>
      <w:r w:rsidR="00ED3DE4" w:rsidRPr="000C1C1B">
        <w:rPr>
          <w:lang w:val="ru-RU"/>
        </w:rPr>
        <w:t>ами</w:t>
      </w:r>
      <w:r w:rsidR="00327F9D" w:rsidRPr="000C1C1B">
        <w:rPr>
          <w:lang w:val="ru-RU"/>
        </w:rPr>
        <w:t>, что представляет собой значительный прогресс с точки зрения повышения эффективности использования спектра.</w:t>
      </w:r>
    </w:p>
    <w:p w14:paraId="0CFC77E6" w14:textId="77777777" w:rsidR="00EA07EC" w:rsidRPr="000C1C1B" w:rsidRDefault="00EA07EC" w:rsidP="00501848">
      <w:pPr>
        <w:rPr>
          <w:lang w:val="ru-RU"/>
        </w:rPr>
      </w:pPr>
    </w:p>
    <w:p w14:paraId="08E360A3" w14:textId="77777777" w:rsidR="00EA07EC" w:rsidRPr="000C1C1B" w:rsidRDefault="00EA07EC" w:rsidP="00501848">
      <w:pPr>
        <w:rPr>
          <w:lang w:val="ru-RU"/>
        </w:rPr>
      </w:pPr>
    </w:p>
    <w:p w14:paraId="7677B9C1" w14:textId="44108A7D" w:rsidR="00501848" w:rsidRPr="000C1C1B" w:rsidRDefault="00501848" w:rsidP="00501848">
      <w:pPr>
        <w:pStyle w:val="AnnexNoTitle"/>
        <w:rPr>
          <w:lang w:val="ru-RU"/>
        </w:rPr>
      </w:pPr>
      <w:r w:rsidRPr="000C1C1B">
        <w:rPr>
          <w:lang w:val="ru-RU"/>
        </w:rPr>
        <w:t>Приложение 2</w:t>
      </w:r>
      <w:r w:rsidRPr="000C1C1B">
        <w:rPr>
          <w:lang w:val="ru-RU"/>
        </w:rPr>
        <w:br/>
      </w:r>
      <w:r w:rsidRPr="000C1C1B">
        <w:rPr>
          <w:lang w:val="ru-RU"/>
        </w:rPr>
        <w:br/>
      </w:r>
      <w:r w:rsidR="004C6C64" w:rsidRPr="000C1C1B">
        <w:rPr>
          <w:lang w:val="ru-RU"/>
        </w:rPr>
        <w:t>Расчет необходимой ширины полосы для немодулированного импульса</w:t>
      </w:r>
    </w:p>
    <w:p w14:paraId="73F2D45D" w14:textId="40912F33" w:rsidR="004A03E8" w:rsidRPr="000C1C1B" w:rsidRDefault="006B3F3D" w:rsidP="009B28D7">
      <w:pPr>
        <w:pStyle w:val="Normalaftertitle0"/>
        <w:jc w:val="both"/>
        <w:rPr>
          <w:sz w:val="22"/>
          <w:szCs w:val="22"/>
          <w:lang w:val="ru-RU"/>
        </w:rPr>
      </w:pPr>
      <w:r w:rsidRPr="000C1C1B">
        <w:rPr>
          <w:sz w:val="22"/>
          <w:szCs w:val="22"/>
          <w:lang w:val="ru-RU"/>
        </w:rPr>
        <w:t>Механизм расчета необходимой ширины полосы для распространенных случаев немодулированных импульсов трапециевидной и прямоугольной формы определен. Критерием, используемым для определения необходимой ширины полосы для немодулированных импульсов, является значение на 20 дБ ниже пикового значения теоретической огибающей спектра импульса. Значения огибающей спектра немодулированных импульсов были определены с использованием простых методов расчета.</w:t>
      </w:r>
    </w:p>
    <w:p w14:paraId="58ECD6F2" w14:textId="3FBBDA1C" w:rsidR="006B3F3D" w:rsidRPr="000C1C1B" w:rsidRDefault="006B3F3D" w:rsidP="009B28D7">
      <w:pPr>
        <w:pStyle w:val="Normalaftertitle0"/>
        <w:jc w:val="both"/>
        <w:rPr>
          <w:sz w:val="22"/>
          <w:szCs w:val="22"/>
          <w:lang w:val="ru-RU"/>
        </w:rPr>
      </w:pPr>
      <w:r w:rsidRPr="000C1C1B">
        <w:rPr>
          <w:sz w:val="22"/>
          <w:szCs w:val="22"/>
          <w:lang w:val="ru-RU"/>
        </w:rPr>
        <w:t xml:space="preserve">Расчеты необходимой ширины полосы для немодулированных импульсов приведены в </w:t>
      </w:r>
      <w:r w:rsidR="00403486" w:rsidRPr="000C1C1B">
        <w:rPr>
          <w:sz w:val="22"/>
          <w:szCs w:val="22"/>
          <w:lang w:val="ru-RU"/>
        </w:rPr>
        <w:t>таблице </w:t>
      </w:r>
      <w:r w:rsidRPr="000C1C1B">
        <w:rPr>
          <w:sz w:val="22"/>
          <w:szCs w:val="22"/>
          <w:lang w:val="ru-RU"/>
        </w:rPr>
        <w:t>1. В</w:t>
      </w:r>
      <w:r w:rsidR="00EA07EC" w:rsidRPr="000C1C1B">
        <w:rPr>
          <w:sz w:val="22"/>
          <w:szCs w:val="22"/>
          <w:lang w:val="ru-RU"/>
        </w:rPr>
        <w:t> </w:t>
      </w:r>
      <w:r w:rsidRPr="000C1C1B">
        <w:rPr>
          <w:sz w:val="22"/>
          <w:szCs w:val="22"/>
          <w:lang w:val="ru-RU"/>
        </w:rPr>
        <w:t xml:space="preserve">случае 1 (трапециевидный импульс) ширина импульса </w:t>
      </w:r>
      <w:r w:rsidRPr="000C1C1B">
        <w:rPr>
          <w:i/>
          <w:sz w:val="22"/>
          <w:szCs w:val="22"/>
          <w:lang w:val="ru-RU"/>
        </w:rPr>
        <w:t xml:space="preserve">t – </w:t>
      </w:r>
      <w:r w:rsidRPr="000C1C1B">
        <w:rPr>
          <w:iCs/>
          <w:sz w:val="22"/>
          <w:szCs w:val="22"/>
          <w:lang w:val="ru-RU"/>
        </w:rPr>
        <w:t xml:space="preserve">это время между точками, соответствующими 50% амплитуды, а </w:t>
      </w:r>
      <w:r w:rsidR="002F2277" w:rsidRPr="000C1C1B">
        <w:rPr>
          <w:i/>
          <w:lang w:val="ru-RU"/>
        </w:rPr>
        <w:t>t</w:t>
      </w:r>
      <w:r w:rsidR="002F2277" w:rsidRPr="000C1C1B">
        <w:rPr>
          <w:i/>
          <w:position w:val="-3"/>
          <w:sz w:val="16"/>
          <w:lang w:val="ru-RU"/>
        </w:rPr>
        <w:t>r</w:t>
      </w:r>
      <w:r w:rsidR="00800366" w:rsidRPr="000C1C1B">
        <w:rPr>
          <w:sz w:val="22"/>
          <w:szCs w:val="22"/>
          <w:lang w:val="ru-RU"/>
        </w:rPr>
        <w:t> (время нарастания) –</w:t>
      </w:r>
      <w:r w:rsidR="00800366" w:rsidRPr="000C1C1B">
        <w:rPr>
          <w:i/>
          <w:position w:val="-3"/>
          <w:sz w:val="22"/>
          <w:szCs w:val="22"/>
          <w:lang w:val="ru-RU"/>
        </w:rPr>
        <w:t xml:space="preserve"> </w:t>
      </w:r>
      <w:r w:rsidR="00800366" w:rsidRPr="000C1C1B">
        <w:rPr>
          <w:iCs/>
          <w:sz w:val="22"/>
          <w:szCs w:val="22"/>
          <w:lang w:val="ru-RU"/>
        </w:rPr>
        <w:t xml:space="preserve">это время между точками, соответствующими </w:t>
      </w:r>
      <w:r w:rsidR="00800366" w:rsidRPr="000C1C1B">
        <w:rPr>
          <w:sz w:val="22"/>
          <w:szCs w:val="22"/>
          <w:lang w:val="ru-RU"/>
        </w:rPr>
        <w:t xml:space="preserve">10% и 90% амплитуды. Время спада </w:t>
      </w:r>
      <w:r w:rsidR="002F2277" w:rsidRPr="000C1C1B">
        <w:rPr>
          <w:i/>
          <w:lang w:val="ru-RU"/>
        </w:rPr>
        <w:t>t</w:t>
      </w:r>
      <w:r w:rsidR="002F2277" w:rsidRPr="000C1C1B">
        <w:rPr>
          <w:i/>
          <w:position w:val="-3"/>
          <w:sz w:val="16"/>
          <w:lang w:val="ru-RU"/>
        </w:rPr>
        <w:t>f</w:t>
      </w:r>
      <w:r w:rsidR="00800366" w:rsidRPr="000C1C1B">
        <w:rPr>
          <w:iCs/>
          <w:sz w:val="22"/>
          <w:szCs w:val="22"/>
          <w:lang w:val="ru-RU"/>
        </w:rPr>
        <w:t xml:space="preserve"> равно времени нарастания </w:t>
      </w:r>
      <w:r w:rsidR="00800366" w:rsidRPr="000C1C1B">
        <w:rPr>
          <w:i/>
          <w:sz w:val="22"/>
          <w:szCs w:val="22"/>
          <w:lang w:val="ru-RU"/>
        </w:rPr>
        <w:t>t</w:t>
      </w:r>
      <w:r w:rsidR="00800366" w:rsidRPr="000C1C1B">
        <w:rPr>
          <w:i/>
          <w:position w:val="-3"/>
          <w:sz w:val="22"/>
          <w:szCs w:val="22"/>
          <w:lang w:val="ru-RU"/>
        </w:rPr>
        <w:t>r</w:t>
      </w:r>
      <w:r w:rsidR="00800366" w:rsidRPr="000C1C1B">
        <w:rPr>
          <w:iCs/>
          <w:sz w:val="22"/>
          <w:szCs w:val="22"/>
          <w:lang w:val="ru-RU"/>
        </w:rPr>
        <w:t xml:space="preserve">. </w:t>
      </w:r>
      <w:r w:rsidR="00587851" w:rsidRPr="000C1C1B">
        <w:rPr>
          <w:iCs/>
          <w:sz w:val="22"/>
          <w:szCs w:val="22"/>
          <w:lang w:val="ru-RU"/>
        </w:rPr>
        <w:t xml:space="preserve">В случае 2 время нарастания </w:t>
      </w:r>
      <w:r w:rsidR="00587851" w:rsidRPr="000C1C1B">
        <w:rPr>
          <w:i/>
          <w:lang w:val="ru-RU"/>
        </w:rPr>
        <w:t>t</w:t>
      </w:r>
      <w:r w:rsidR="00587851" w:rsidRPr="000C1C1B">
        <w:rPr>
          <w:i/>
          <w:position w:val="-3"/>
          <w:sz w:val="16"/>
          <w:lang w:val="ru-RU"/>
        </w:rPr>
        <w:t>r</w:t>
      </w:r>
      <w:r w:rsidR="00587851" w:rsidRPr="000C1C1B">
        <w:rPr>
          <w:lang w:val="ru-RU"/>
        </w:rPr>
        <w:t xml:space="preserve"> </w:t>
      </w:r>
      <w:r w:rsidR="00587851" w:rsidRPr="000C1C1B">
        <w:rPr>
          <w:sz w:val="22"/>
          <w:szCs w:val="22"/>
          <w:lang w:val="ru-RU"/>
        </w:rPr>
        <w:t>может отличаться от времени спада</w:t>
      </w:r>
      <w:r w:rsidR="00587851" w:rsidRPr="000C1C1B">
        <w:rPr>
          <w:lang w:val="ru-RU"/>
        </w:rPr>
        <w:t xml:space="preserve"> </w:t>
      </w:r>
      <w:r w:rsidR="00587851" w:rsidRPr="000C1C1B">
        <w:rPr>
          <w:i/>
          <w:lang w:val="ru-RU"/>
        </w:rPr>
        <w:t>t</w:t>
      </w:r>
      <w:r w:rsidR="00587851" w:rsidRPr="000C1C1B">
        <w:rPr>
          <w:i/>
          <w:position w:val="-3"/>
          <w:sz w:val="16"/>
          <w:lang w:val="ru-RU"/>
        </w:rPr>
        <w:t>f</w:t>
      </w:r>
      <w:r w:rsidR="00587851" w:rsidRPr="000C1C1B">
        <w:rPr>
          <w:sz w:val="22"/>
          <w:szCs w:val="22"/>
          <w:lang w:val="ru-RU"/>
        </w:rPr>
        <w:t>.</w:t>
      </w:r>
      <w:r w:rsidR="00587851" w:rsidRPr="000C1C1B">
        <w:rPr>
          <w:iCs/>
          <w:sz w:val="22"/>
          <w:szCs w:val="22"/>
          <w:lang w:val="ru-RU"/>
        </w:rPr>
        <w:t xml:space="preserve"> </w:t>
      </w:r>
      <w:r w:rsidR="00502181" w:rsidRPr="000C1C1B">
        <w:rPr>
          <w:iCs/>
          <w:sz w:val="22"/>
          <w:szCs w:val="22"/>
          <w:lang w:val="ru-RU"/>
        </w:rPr>
        <w:t xml:space="preserve">Время спада – это время между точками, соответствующими </w:t>
      </w:r>
      <w:r w:rsidR="00502181" w:rsidRPr="000C1C1B">
        <w:rPr>
          <w:sz w:val="22"/>
          <w:szCs w:val="22"/>
          <w:lang w:val="ru-RU"/>
        </w:rPr>
        <w:t>90% и 10% амплитуды.</w:t>
      </w:r>
      <w:r w:rsidR="00436275" w:rsidRPr="000C1C1B">
        <w:rPr>
          <w:sz w:val="22"/>
          <w:szCs w:val="22"/>
          <w:lang w:val="ru-RU"/>
        </w:rPr>
        <w:t xml:space="preserve"> В случае 3 (прямоугольный импульс) </w:t>
      </w:r>
      <w:r w:rsidR="00436275" w:rsidRPr="000C1C1B">
        <w:rPr>
          <w:i/>
          <w:sz w:val="22"/>
          <w:szCs w:val="22"/>
          <w:lang w:val="ru-RU"/>
        </w:rPr>
        <w:t>t</w:t>
      </w:r>
      <w:r w:rsidR="00436275" w:rsidRPr="000C1C1B">
        <w:rPr>
          <w:iCs/>
          <w:sz w:val="22"/>
          <w:szCs w:val="22"/>
          <w:lang w:val="ru-RU"/>
        </w:rPr>
        <w:t> –</w:t>
      </w:r>
      <w:r w:rsidR="00436275" w:rsidRPr="000C1C1B">
        <w:rPr>
          <w:i/>
          <w:sz w:val="22"/>
          <w:szCs w:val="22"/>
          <w:lang w:val="ru-RU"/>
        </w:rPr>
        <w:t xml:space="preserve"> </w:t>
      </w:r>
      <w:r w:rsidR="00436275" w:rsidRPr="000C1C1B">
        <w:rPr>
          <w:iCs/>
          <w:sz w:val="22"/>
          <w:szCs w:val="22"/>
          <w:lang w:val="ru-RU"/>
        </w:rPr>
        <w:t>это ширина</w:t>
      </w:r>
      <w:r w:rsidR="00EA07EC" w:rsidRPr="000C1C1B">
        <w:rPr>
          <w:iCs/>
          <w:sz w:val="22"/>
          <w:szCs w:val="22"/>
          <w:lang w:val="ru-RU"/>
        </w:rPr>
        <w:t> </w:t>
      </w:r>
      <w:r w:rsidR="00436275" w:rsidRPr="000C1C1B">
        <w:rPr>
          <w:iCs/>
          <w:sz w:val="22"/>
          <w:szCs w:val="22"/>
          <w:lang w:val="ru-RU"/>
        </w:rPr>
        <w:t>импульса</w:t>
      </w:r>
      <w:r w:rsidR="00436275" w:rsidRPr="000C1C1B">
        <w:rPr>
          <w:i/>
          <w:sz w:val="22"/>
          <w:szCs w:val="22"/>
          <w:lang w:val="ru-RU"/>
        </w:rPr>
        <w:t>.</w:t>
      </w:r>
    </w:p>
    <w:p w14:paraId="5122FFD5" w14:textId="7FFB1AA2" w:rsidR="00501848" w:rsidRPr="000C1C1B" w:rsidRDefault="00501848" w:rsidP="00501848">
      <w:pPr>
        <w:pStyle w:val="AnnexNoTitle"/>
        <w:rPr>
          <w:lang w:val="ru-RU"/>
        </w:rPr>
      </w:pPr>
      <w:r w:rsidRPr="000C1C1B">
        <w:rPr>
          <w:sz w:val="24"/>
          <w:szCs w:val="24"/>
          <w:lang w:val="ru-RU"/>
        </w:rPr>
        <w:lastRenderedPageBreak/>
        <w:t>Приложение 3</w:t>
      </w:r>
      <w:r w:rsidRPr="000C1C1B">
        <w:rPr>
          <w:sz w:val="22"/>
          <w:szCs w:val="22"/>
          <w:lang w:val="ru-RU"/>
        </w:rPr>
        <w:br/>
      </w:r>
      <w:r w:rsidRPr="000C1C1B">
        <w:rPr>
          <w:lang w:val="ru-RU"/>
        </w:rPr>
        <w:br/>
      </w:r>
      <w:r w:rsidR="001B6C9C" w:rsidRPr="000C1C1B">
        <w:rPr>
          <w:lang w:val="ru-RU"/>
        </w:rPr>
        <w:t>Расчеты необходимой ширины полосы для цифровой модуляции</w:t>
      </w:r>
    </w:p>
    <w:p w14:paraId="74AB2DF7" w14:textId="2870E379" w:rsidR="00572616" w:rsidRPr="000C1C1B" w:rsidRDefault="00572616" w:rsidP="00501848">
      <w:pPr>
        <w:pStyle w:val="Normalaftertitle"/>
        <w:rPr>
          <w:lang w:val="ru-RU"/>
        </w:rPr>
      </w:pPr>
      <w:r w:rsidRPr="000C1C1B">
        <w:rPr>
          <w:lang w:val="ru-RU"/>
        </w:rPr>
        <w:t xml:space="preserve">В формулах расчета необходимой ширины полосы для </w:t>
      </w:r>
      <w:r w:rsidR="006956A4" w:rsidRPr="000C1C1B">
        <w:rPr>
          <w:lang w:val="ru-RU"/>
        </w:rPr>
        <w:t xml:space="preserve">модуляции сигнала с информацией в цифровой форме (Рекомендация </w:t>
      </w:r>
      <w:hyperlink r:id="rId23" w:history="1">
        <w:r w:rsidR="006956A4" w:rsidRPr="000C1C1B">
          <w:rPr>
            <w:rStyle w:val="Hyperlink"/>
            <w:color w:val="auto"/>
            <w:u w:val="none"/>
            <w:lang w:val="ru-RU"/>
          </w:rPr>
          <w:t>МСЭ-R SM.1138</w:t>
        </w:r>
      </w:hyperlink>
      <w:r w:rsidR="006956A4" w:rsidRPr="000C1C1B">
        <w:rPr>
          <w:lang w:val="ru-RU"/>
        </w:rPr>
        <w:t xml:space="preserve">) используется коэффициент </w:t>
      </w:r>
      <w:r w:rsidR="006956A4" w:rsidRPr="000C1C1B">
        <w:rPr>
          <w:i/>
          <w:iCs/>
          <w:lang w:val="ru-RU"/>
        </w:rPr>
        <w:t xml:space="preserve">К, </w:t>
      </w:r>
      <w:r w:rsidR="006956A4" w:rsidRPr="000C1C1B">
        <w:rPr>
          <w:lang w:val="ru-RU"/>
        </w:rPr>
        <w:t>обеспечивающий учет</w:t>
      </w:r>
      <w:r w:rsidR="006956A4" w:rsidRPr="000C1C1B">
        <w:rPr>
          <w:i/>
          <w:iCs/>
          <w:lang w:val="ru-RU"/>
        </w:rPr>
        <w:t xml:space="preserve"> </w:t>
      </w:r>
      <w:r w:rsidR="006956A4" w:rsidRPr="000C1C1B">
        <w:rPr>
          <w:lang w:val="ru-RU"/>
        </w:rPr>
        <w:t xml:space="preserve">компромиссных решений, </w:t>
      </w:r>
      <w:r w:rsidR="002F51A2" w:rsidRPr="000C1C1B">
        <w:rPr>
          <w:lang w:val="ru-RU"/>
        </w:rPr>
        <w:t>принимаемых</w:t>
      </w:r>
      <w:r w:rsidR="006956A4" w:rsidRPr="000C1C1B">
        <w:rPr>
          <w:lang w:val="ru-RU"/>
        </w:rPr>
        <w:t xml:space="preserve"> на этапе проектирования системы. Компромиссные решения, как правило, охватывают мощность системы, ширину полосы и </w:t>
      </w:r>
      <w:r w:rsidR="00602D23" w:rsidRPr="000C1C1B">
        <w:rPr>
          <w:lang w:val="ru-RU"/>
        </w:rPr>
        <w:t xml:space="preserve">показатели работы (BER). Например, </w:t>
      </w:r>
      <w:r w:rsidR="008C2052" w:rsidRPr="000C1C1B">
        <w:rPr>
          <w:lang w:val="ru-RU"/>
        </w:rPr>
        <w:t xml:space="preserve">использование модуляции более высоких уровней в цифровых системах прямой видимости </w:t>
      </w:r>
      <w:r w:rsidR="00796D59" w:rsidRPr="000C1C1B">
        <w:rPr>
          <w:lang w:val="ru-RU"/>
        </w:rPr>
        <w:t xml:space="preserve">позволяет </w:t>
      </w:r>
      <w:r w:rsidR="007D7306" w:rsidRPr="000C1C1B">
        <w:rPr>
          <w:lang w:val="ru-RU"/>
        </w:rPr>
        <w:t>добиться компромиссного соотношения между мощностью и шириною полосы</w:t>
      </w:r>
      <w:r w:rsidR="0028092C" w:rsidRPr="000C1C1B">
        <w:rPr>
          <w:lang w:val="ru-RU"/>
        </w:rPr>
        <w:t>.</w:t>
      </w:r>
      <w:r w:rsidR="008C2052" w:rsidRPr="000C1C1B">
        <w:rPr>
          <w:lang w:val="ru-RU"/>
        </w:rPr>
        <w:t xml:space="preserve"> </w:t>
      </w:r>
      <w:r w:rsidR="00F8291D" w:rsidRPr="000C1C1B">
        <w:rPr>
          <w:lang w:val="ru-RU"/>
        </w:rPr>
        <w:t>Более высокие уровни ц</w:t>
      </w:r>
      <w:r w:rsidR="0028092C" w:rsidRPr="000C1C1B">
        <w:rPr>
          <w:lang w:val="ru-RU"/>
        </w:rPr>
        <w:t>ифров</w:t>
      </w:r>
      <w:r w:rsidR="00F8291D" w:rsidRPr="000C1C1B">
        <w:rPr>
          <w:lang w:val="ru-RU"/>
        </w:rPr>
        <w:t>ой</w:t>
      </w:r>
      <w:r w:rsidR="0028092C" w:rsidRPr="000C1C1B">
        <w:rPr>
          <w:lang w:val="ru-RU"/>
        </w:rPr>
        <w:t xml:space="preserve"> модуляци</w:t>
      </w:r>
      <w:r w:rsidR="00F8291D" w:rsidRPr="000C1C1B">
        <w:rPr>
          <w:lang w:val="ru-RU"/>
        </w:rPr>
        <w:t>и, такие как 16</w:t>
      </w:r>
      <w:r w:rsidR="00F8291D" w:rsidRPr="000C1C1B">
        <w:rPr>
          <w:lang w:val="ru-RU"/>
        </w:rPr>
        <w:noBreakHyphen/>
        <w:t>QAM, 64</w:t>
      </w:r>
      <w:r w:rsidR="00F8291D" w:rsidRPr="000C1C1B">
        <w:rPr>
          <w:lang w:val="ru-RU"/>
        </w:rPr>
        <w:noBreakHyphen/>
        <w:t>QAM и 256</w:t>
      </w:r>
      <w:r w:rsidR="00F8291D" w:rsidRPr="000C1C1B">
        <w:rPr>
          <w:lang w:val="ru-RU"/>
        </w:rPr>
        <w:noBreakHyphen/>
        <w:t>QAM, позволяют передавать в рамках заданного объема спектра больше бит в секунду, чем модуляци</w:t>
      </w:r>
      <w:r w:rsidR="0096410E" w:rsidRPr="000C1C1B">
        <w:rPr>
          <w:lang w:val="ru-RU"/>
        </w:rPr>
        <w:t>я</w:t>
      </w:r>
      <w:r w:rsidR="00F8291D" w:rsidRPr="000C1C1B">
        <w:rPr>
          <w:lang w:val="ru-RU"/>
        </w:rPr>
        <w:t xml:space="preserve"> более низких уровней, но при этом требуют большей мощности (например, более высоких значений отношения несущая/шум). </w:t>
      </w:r>
      <w:r w:rsidR="007D7306" w:rsidRPr="000C1C1B">
        <w:rPr>
          <w:lang w:val="ru-RU"/>
        </w:rPr>
        <w:t>И</w:t>
      </w:r>
      <w:r w:rsidR="00EA07EC" w:rsidRPr="000C1C1B">
        <w:rPr>
          <w:lang w:val="ru-RU"/>
        </w:rPr>
        <w:t> </w:t>
      </w:r>
      <w:r w:rsidR="007D7306" w:rsidRPr="000C1C1B">
        <w:rPr>
          <w:lang w:val="ru-RU"/>
        </w:rPr>
        <w:t>наоборот, в</w:t>
      </w:r>
      <w:r w:rsidR="00F8291D" w:rsidRPr="000C1C1B">
        <w:rPr>
          <w:lang w:val="ru-RU"/>
        </w:rPr>
        <w:t xml:space="preserve"> спутниковых системах, имеющих ограниченную мощность на борту, </w:t>
      </w:r>
      <w:r w:rsidR="007D7306" w:rsidRPr="000C1C1B">
        <w:rPr>
          <w:lang w:val="ru-RU"/>
        </w:rPr>
        <w:t xml:space="preserve">вместно мощности часто увеличивают ширину спектра и используют модуляцию низких уровней. Цифровые сигналы часто требуют значительной фильтрации для </w:t>
      </w:r>
      <w:r w:rsidR="0096410E" w:rsidRPr="000C1C1B">
        <w:rPr>
          <w:lang w:val="ru-RU"/>
        </w:rPr>
        <w:t>соблюдения</w:t>
      </w:r>
      <w:r w:rsidR="007D7306" w:rsidRPr="000C1C1B">
        <w:rPr>
          <w:lang w:val="ru-RU"/>
        </w:rPr>
        <w:t xml:space="preserve"> </w:t>
      </w:r>
      <w:r w:rsidR="000C556A" w:rsidRPr="000C1C1B">
        <w:rPr>
          <w:lang w:val="ru-RU"/>
        </w:rPr>
        <w:t>требований по защите соседнего канала.</w:t>
      </w:r>
    </w:p>
    <w:p w14:paraId="0337F674" w14:textId="51708817" w:rsidR="000C556A" w:rsidRPr="000C1C1B" w:rsidRDefault="000C556A" w:rsidP="00501848">
      <w:pPr>
        <w:rPr>
          <w:iCs/>
          <w:lang w:val="ru-RU"/>
        </w:rPr>
      </w:pPr>
      <w:r w:rsidRPr="000C1C1B">
        <w:rPr>
          <w:lang w:val="ru-RU"/>
        </w:rPr>
        <w:t xml:space="preserve">Фильтрация цифровых сигналов может </w:t>
      </w:r>
      <w:r w:rsidR="0072440B" w:rsidRPr="000C1C1B">
        <w:rPr>
          <w:lang w:val="ru-RU"/>
        </w:rPr>
        <w:t>осуществляться</w:t>
      </w:r>
      <w:r w:rsidRPr="000C1C1B">
        <w:rPr>
          <w:lang w:val="ru-RU"/>
        </w:rPr>
        <w:t xml:space="preserve"> как в виде предмодуляционной фильтрации сигнала </w:t>
      </w:r>
      <w:r w:rsidR="0072440B" w:rsidRPr="000C1C1B">
        <w:rPr>
          <w:lang w:val="ru-RU"/>
        </w:rPr>
        <w:t xml:space="preserve">основной полосы </w:t>
      </w:r>
      <w:r w:rsidRPr="000C1C1B">
        <w:rPr>
          <w:lang w:val="ru-RU"/>
        </w:rPr>
        <w:t xml:space="preserve">передатчика, так и в одной или нескольких других </w:t>
      </w:r>
      <w:r w:rsidR="002F51A2" w:rsidRPr="000C1C1B">
        <w:rPr>
          <w:lang w:val="ru-RU"/>
        </w:rPr>
        <w:t>частях</w:t>
      </w:r>
      <w:r w:rsidRPr="000C1C1B">
        <w:rPr>
          <w:lang w:val="ru-RU"/>
        </w:rPr>
        <w:t xml:space="preserve"> передатчик</w:t>
      </w:r>
      <w:r w:rsidR="002F51A2" w:rsidRPr="000C1C1B">
        <w:rPr>
          <w:lang w:val="ru-RU"/>
        </w:rPr>
        <w:t>а</w:t>
      </w:r>
      <w:r w:rsidRPr="000C1C1B">
        <w:rPr>
          <w:lang w:val="ru-RU"/>
        </w:rPr>
        <w:t xml:space="preserve"> или приемник</w:t>
      </w:r>
      <w:r w:rsidR="002F51A2" w:rsidRPr="000C1C1B">
        <w:rPr>
          <w:lang w:val="ru-RU"/>
        </w:rPr>
        <w:t>а</w:t>
      </w:r>
      <w:r w:rsidRPr="000C1C1B">
        <w:rPr>
          <w:lang w:val="ru-RU"/>
        </w:rPr>
        <w:t xml:space="preserve">. Добавление такой фильтрации компенсируется увеличением </w:t>
      </w:r>
      <w:r w:rsidRPr="000C1C1B">
        <w:rPr>
          <w:i/>
          <w:lang w:val="ru-RU"/>
        </w:rPr>
        <w:t>C</w:t>
      </w:r>
      <w:r w:rsidRPr="000C1C1B">
        <w:rPr>
          <w:iCs/>
          <w:lang w:val="ru-RU"/>
        </w:rPr>
        <w:t>/</w:t>
      </w:r>
      <w:r w:rsidRPr="000C1C1B">
        <w:rPr>
          <w:i/>
          <w:lang w:val="ru-RU"/>
        </w:rPr>
        <w:t xml:space="preserve">N </w:t>
      </w:r>
      <w:r w:rsidRPr="000C1C1B">
        <w:rPr>
          <w:iCs/>
          <w:lang w:val="ru-RU"/>
        </w:rPr>
        <w:t xml:space="preserve">системы. Числовое значение коэффициента </w:t>
      </w:r>
      <w:r w:rsidRPr="000C1C1B">
        <w:rPr>
          <w:i/>
          <w:lang w:val="ru-RU"/>
        </w:rPr>
        <w:t xml:space="preserve">K </w:t>
      </w:r>
      <w:r w:rsidRPr="000C1C1B">
        <w:rPr>
          <w:iCs/>
          <w:lang w:val="ru-RU"/>
        </w:rPr>
        <w:t>зависит от</w:t>
      </w:r>
      <w:r w:rsidR="00C10D9C" w:rsidRPr="000C1C1B">
        <w:rPr>
          <w:iCs/>
          <w:lang w:val="ru-RU"/>
        </w:rPr>
        <w:t xml:space="preserve"> таких характеристик фильтра, как</w:t>
      </w:r>
      <w:r w:rsidRPr="000C1C1B">
        <w:rPr>
          <w:iCs/>
          <w:lang w:val="ru-RU"/>
        </w:rPr>
        <w:t xml:space="preserve"> </w:t>
      </w:r>
      <w:r w:rsidR="00C10D9C" w:rsidRPr="000C1C1B">
        <w:rPr>
          <w:iCs/>
          <w:lang w:val="ru-RU"/>
        </w:rPr>
        <w:t>уровень</w:t>
      </w:r>
      <w:r w:rsidRPr="000C1C1B">
        <w:rPr>
          <w:iCs/>
          <w:lang w:val="ru-RU"/>
        </w:rPr>
        <w:t xml:space="preserve"> </w:t>
      </w:r>
      <w:r w:rsidR="00C10D9C" w:rsidRPr="000C1C1B">
        <w:rPr>
          <w:iCs/>
          <w:lang w:val="ru-RU"/>
        </w:rPr>
        <w:t xml:space="preserve">избирательности </w:t>
      </w:r>
      <w:r w:rsidRPr="000C1C1B">
        <w:rPr>
          <w:iCs/>
          <w:lang w:val="ru-RU"/>
        </w:rPr>
        <w:t>и форм</w:t>
      </w:r>
      <w:r w:rsidR="00C10D9C" w:rsidRPr="000C1C1B">
        <w:rPr>
          <w:iCs/>
          <w:lang w:val="ru-RU"/>
        </w:rPr>
        <w:t xml:space="preserve">а. Характеристики фильтра определяются в каждом конкретном случае индивидуально. Поэтому включение в формулы расчета необходимой ширины полосы конкретных числовых значений </w:t>
      </w:r>
      <w:r w:rsidR="00C10D9C" w:rsidRPr="000C1C1B">
        <w:rPr>
          <w:i/>
          <w:lang w:val="ru-RU"/>
        </w:rPr>
        <w:t xml:space="preserve">K </w:t>
      </w:r>
      <w:r w:rsidR="00C10D9C" w:rsidRPr="000C1C1B">
        <w:rPr>
          <w:iCs/>
          <w:lang w:val="ru-RU"/>
        </w:rPr>
        <w:t xml:space="preserve">представляется </w:t>
      </w:r>
      <w:r w:rsidR="0072440B" w:rsidRPr="000C1C1B">
        <w:rPr>
          <w:iCs/>
          <w:lang w:val="ru-RU"/>
        </w:rPr>
        <w:t xml:space="preserve">непрактичным и </w:t>
      </w:r>
      <w:r w:rsidR="00C10D9C" w:rsidRPr="000C1C1B">
        <w:rPr>
          <w:iCs/>
          <w:lang w:val="ru-RU"/>
        </w:rPr>
        <w:t>нецелесообразным.</w:t>
      </w:r>
    </w:p>
    <w:p w14:paraId="52F061D9" w14:textId="7C4DD5B1" w:rsidR="00B41C4F" w:rsidRPr="000C1C1B" w:rsidRDefault="00B41C4F" w:rsidP="00501848">
      <w:pPr>
        <w:rPr>
          <w:iCs/>
          <w:lang w:val="ru-RU"/>
        </w:rPr>
      </w:pPr>
      <w:r w:rsidRPr="000C1C1B">
        <w:rPr>
          <w:lang w:val="ru-RU"/>
        </w:rPr>
        <w:t xml:space="preserve">В </w:t>
      </w:r>
      <w:r w:rsidR="00403486" w:rsidRPr="000C1C1B">
        <w:rPr>
          <w:lang w:val="ru-RU"/>
        </w:rPr>
        <w:t>таблице </w:t>
      </w:r>
      <w:r w:rsidRPr="000C1C1B">
        <w:rPr>
          <w:lang w:val="ru-RU"/>
        </w:rPr>
        <w:t xml:space="preserve">2 </w:t>
      </w:r>
      <w:r w:rsidR="006C578C" w:rsidRPr="000C1C1B">
        <w:rPr>
          <w:lang w:val="ru-RU"/>
        </w:rPr>
        <w:t>показан</w:t>
      </w:r>
      <w:r w:rsidRPr="000C1C1B">
        <w:rPr>
          <w:lang w:val="ru-RU"/>
        </w:rPr>
        <w:t xml:space="preserve"> ряд примеров значений</w:t>
      </w:r>
      <w:r w:rsidRPr="000C1C1B">
        <w:rPr>
          <w:i/>
          <w:lang w:val="ru-RU"/>
        </w:rPr>
        <w:t xml:space="preserve"> K </w:t>
      </w:r>
      <w:r w:rsidRPr="000C1C1B">
        <w:rPr>
          <w:iCs/>
          <w:lang w:val="ru-RU"/>
        </w:rPr>
        <w:t>для нескольких видов цифровой модуляции.</w:t>
      </w:r>
      <w:r w:rsidR="006C578C" w:rsidRPr="000C1C1B">
        <w:rPr>
          <w:iCs/>
          <w:lang w:val="ru-RU"/>
        </w:rPr>
        <w:t xml:space="preserve"> Значения </w:t>
      </w:r>
      <w:r w:rsidR="006C578C" w:rsidRPr="000C1C1B">
        <w:rPr>
          <w:i/>
          <w:lang w:val="ru-RU"/>
        </w:rPr>
        <w:t xml:space="preserve">K </w:t>
      </w:r>
      <w:r w:rsidR="006C578C" w:rsidRPr="000C1C1B">
        <w:rPr>
          <w:iCs/>
          <w:lang w:val="ru-RU"/>
        </w:rPr>
        <w:t xml:space="preserve">приводятся либо для рассчитанных, либо для измеренных параметров спектра. В </w:t>
      </w:r>
      <w:r w:rsidR="00403486" w:rsidRPr="000C1C1B">
        <w:rPr>
          <w:iCs/>
          <w:lang w:val="ru-RU"/>
        </w:rPr>
        <w:t>таблице </w:t>
      </w:r>
      <w:r w:rsidR="006C578C" w:rsidRPr="000C1C1B">
        <w:rPr>
          <w:iCs/>
          <w:lang w:val="ru-RU"/>
        </w:rPr>
        <w:t xml:space="preserve">2 указаны формулы, используемые для расчета </w:t>
      </w:r>
      <w:r w:rsidR="004B3103" w:rsidRPr="000C1C1B">
        <w:rPr>
          <w:iCs/>
          <w:lang w:val="ru-RU"/>
        </w:rPr>
        <w:t xml:space="preserve">необходимой </w:t>
      </w:r>
      <w:r w:rsidR="006C578C" w:rsidRPr="000C1C1B">
        <w:rPr>
          <w:iCs/>
          <w:lang w:val="ru-RU"/>
        </w:rPr>
        <w:t xml:space="preserve">ширины полосы, значение </w:t>
      </w:r>
      <w:r w:rsidR="006C578C" w:rsidRPr="000C1C1B">
        <w:rPr>
          <w:i/>
          <w:lang w:val="ru-RU"/>
        </w:rPr>
        <w:t xml:space="preserve">K </w:t>
      </w:r>
      <w:r w:rsidR="006C578C" w:rsidRPr="000C1C1B">
        <w:rPr>
          <w:iCs/>
          <w:lang w:val="ru-RU"/>
        </w:rPr>
        <w:t>для других параметров, таких как мощность</w:t>
      </w:r>
      <w:r w:rsidR="005F4D3B" w:rsidRPr="000C1C1B">
        <w:rPr>
          <w:lang w:val="ru-RU"/>
        </w:rPr>
        <w:t xml:space="preserve">, </w:t>
      </w:r>
      <w:r w:rsidR="005F4D3B" w:rsidRPr="000C1C1B">
        <w:rPr>
          <w:i/>
          <w:lang w:val="ru-RU"/>
        </w:rPr>
        <w:t>E</w:t>
      </w:r>
      <w:r w:rsidR="005F4D3B" w:rsidRPr="000C1C1B">
        <w:rPr>
          <w:i/>
          <w:position w:val="-3"/>
          <w:sz w:val="18"/>
          <w:lang w:val="ru-RU"/>
        </w:rPr>
        <w:t>b</w:t>
      </w:r>
      <w:r w:rsidR="005F4D3B" w:rsidRPr="000C1C1B">
        <w:rPr>
          <w:i/>
          <w:position w:val="-3"/>
          <w:sz w:val="12"/>
          <w:lang w:val="ru-RU"/>
        </w:rPr>
        <w:t> </w:t>
      </w:r>
      <w:r w:rsidR="005F4D3B" w:rsidRPr="000C1C1B">
        <w:rPr>
          <w:i/>
          <w:lang w:val="ru-RU"/>
        </w:rPr>
        <w:t>/N</w:t>
      </w:r>
      <w:r w:rsidR="005F4D3B" w:rsidRPr="000C1C1B">
        <w:rPr>
          <w:position w:val="-3"/>
          <w:sz w:val="16"/>
          <w:lang w:val="ru-RU"/>
        </w:rPr>
        <w:t>0</w:t>
      </w:r>
      <w:r w:rsidR="005F4D3B" w:rsidRPr="000C1C1B">
        <w:rPr>
          <w:lang w:val="ru-RU"/>
        </w:rPr>
        <w:t>, а также BER.</w:t>
      </w:r>
      <w:r w:rsidR="006C578C" w:rsidRPr="000C1C1B">
        <w:rPr>
          <w:iCs/>
          <w:lang w:val="ru-RU"/>
        </w:rPr>
        <w:t xml:space="preserve"> </w:t>
      </w:r>
      <w:r w:rsidR="005F4D3B" w:rsidRPr="000C1C1B">
        <w:rPr>
          <w:iCs/>
          <w:lang w:val="ru-RU"/>
        </w:rPr>
        <w:t xml:space="preserve">Формула расчета необходимой ширины полосы </w:t>
      </w:r>
      <w:r w:rsidR="005F4D3B" w:rsidRPr="000C1C1B">
        <w:rPr>
          <w:lang w:val="ru-RU"/>
        </w:rPr>
        <w:t>(</w:t>
      </w:r>
      <w:r w:rsidR="005F4D3B" w:rsidRPr="000C1C1B">
        <w:rPr>
          <w:i/>
          <w:lang w:val="ru-RU"/>
        </w:rPr>
        <w:t>B</w:t>
      </w:r>
      <w:r w:rsidR="005F4D3B" w:rsidRPr="000C1C1B">
        <w:rPr>
          <w:i/>
          <w:position w:val="-3"/>
          <w:sz w:val="16"/>
          <w:lang w:val="ru-RU"/>
        </w:rPr>
        <w:t>n</w:t>
      </w:r>
      <w:r w:rsidR="005F4D3B" w:rsidRPr="000C1C1B">
        <w:rPr>
          <w:lang w:val="ru-RU"/>
        </w:rPr>
        <w:t xml:space="preserve">) для цифровой ЧМ взята из Рекомендации </w:t>
      </w:r>
      <w:hyperlink r:id="rId24" w:history="1">
        <w:r w:rsidR="005F4D3B" w:rsidRPr="000C1C1B">
          <w:rPr>
            <w:rStyle w:val="Hyperlink"/>
            <w:color w:val="auto"/>
            <w:u w:val="none"/>
            <w:lang w:val="ru-RU"/>
          </w:rPr>
          <w:t>МСЭ-R SM.1138</w:t>
        </w:r>
      </w:hyperlink>
      <w:r w:rsidR="005F4D3B" w:rsidRPr="000C1C1B">
        <w:rPr>
          <w:lang w:val="ru-RU"/>
        </w:rPr>
        <w:t xml:space="preserve">. </w:t>
      </w:r>
      <w:r w:rsidR="005F4D3B" w:rsidRPr="000C1C1B">
        <w:rPr>
          <w:i/>
          <w:lang w:val="ru-RU"/>
        </w:rPr>
        <w:t xml:space="preserve">R </w:t>
      </w:r>
      <w:r w:rsidR="005F4D3B" w:rsidRPr="000C1C1B">
        <w:rPr>
          <w:iCs/>
          <w:lang w:val="ru-RU"/>
        </w:rPr>
        <w:t>– скорость передачи в битах</w:t>
      </w:r>
      <w:r w:rsidR="004B3103" w:rsidRPr="000C1C1B">
        <w:rPr>
          <w:iCs/>
          <w:lang w:val="ru-RU"/>
        </w:rPr>
        <w:t xml:space="preserve">, </w:t>
      </w:r>
      <w:r w:rsidR="005F4D3B" w:rsidRPr="000C1C1B">
        <w:rPr>
          <w:i/>
          <w:lang w:val="ru-RU"/>
        </w:rPr>
        <w:t xml:space="preserve">S – </w:t>
      </w:r>
      <w:r w:rsidR="005F4D3B" w:rsidRPr="000C1C1B">
        <w:rPr>
          <w:iCs/>
          <w:lang w:val="ru-RU"/>
        </w:rPr>
        <w:t xml:space="preserve">число состояний сигнализации, а </w:t>
      </w:r>
      <w:r w:rsidR="005F4D3B" w:rsidRPr="000C1C1B">
        <w:rPr>
          <w:i/>
          <w:lang w:val="ru-RU"/>
        </w:rPr>
        <w:t xml:space="preserve">D – </w:t>
      </w:r>
      <w:r w:rsidR="005F4D3B" w:rsidRPr="000C1C1B">
        <w:rPr>
          <w:iCs/>
          <w:lang w:val="ru-RU"/>
        </w:rPr>
        <w:t xml:space="preserve">девиация частоты. </w:t>
      </w:r>
      <w:r w:rsidR="00C43574" w:rsidRPr="000C1C1B">
        <w:rPr>
          <w:iCs/>
          <w:lang w:val="ru-RU"/>
        </w:rPr>
        <w:t xml:space="preserve">В основе формулы расчета необходимой ширины полосы для модуляции </w:t>
      </w:r>
      <w:r w:rsidR="004B3103" w:rsidRPr="000C1C1B">
        <w:rPr>
          <w:lang w:val="ru-RU"/>
        </w:rPr>
        <w:t xml:space="preserve">PSK </w:t>
      </w:r>
      <w:r w:rsidR="00C43574" w:rsidRPr="000C1C1B">
        <w:rPr>
          <w:iCs/>
          <w:lang w:val="ru-RU"/>
        </w:rPr>
        <w:t>лежит условие о том, что ширина полосы должна быть кратна скорости передачи символов.</w:t>
      </w:r>
    </w:p>
    <w:p w14:paraId="11473B1A" w14:textId="1B30A834" w:rsidR="00C43574" w:rsidRPr="000C1C1B" w:rsidRDefault="00C43574" w:rsidP="00501848">
      <w:pPr>
        <w:rPr>
          <w:lang w:val="ru-RU"/>
        </w:rPr>
      </w:pPr>
      <w:r w:rsidRPr="000C1C1B">
        <w:rPr>
          <w:lang w:val="ru-RU"/>
        </w:rPr>
        <w:t xml:space="preserve">Модуляции MSK, GMSK и цифровая ЧМ являются примерами из класса модуляций с постоянной амплитудой и непрерывной фазой. Эти сигналы с непрерывной фазой можно рассматривать как использующие одновременно фазовую и частотную модуляцию. Для данного класса модуляций может использоваться любая из двух формул расчета необходимой ширины полосы (по частоте или по фазе). </w:t>
      </w:r>
      <w:r w:rsidR="005D063D" w:rsidRPr="000C1C1B">
        <w:rPr>
          <w:lang w:val="ru-RU"/>
        </w:rPr>
        <w:t>Поскольку эти сигналы характеризуются индексом модуляции (2</w:t>
      </w:r>
      <w:r w:rsidR="005D063D" w:rsidRPr="000C1C1B">
        <w:rPr>
          <w:i/>
          <w:lang w:val="ru-RU"/>
        </w:rPr>
        <w:t>D</w:t>
      </w:r>
      <w:r w:rsidR="005D063D" w:rsidRPr="000C1C1B">
        <w:rPr>
          <w:iCs/>
          <w:lang w:val="ru-RU"/>
        </w:rPr>
        <w:t>/</w:t>
      </w:r>
      <w:r w:rsidR="005D063D" w:rsidRPr="000C1C1B">
        <w:rPr>
          <w:i/>
          <w:lang w:val="ru-RU"/>
        </w:rPr>
        <w:t>R</w:t>
      </w:r>
      <w:r w:rsidR="005D063D" w:rsidRPr="000C1C1B">
        <w:rPr>
          <w:lang w:val="ru-RU"/>
        </w:rPr>
        <w:t xml:space="preserve">), в </w:t>
      </w:r>
      <w:r w:rsidR="00403486" w:rsidRPr="000C1C1B">
        <w:rPr>
          <w:lang w:val="ru-RU"/>
        </w:rPr>
        <w:t>таблице </w:t>
      </w:r>
      <w:r w:rsidR="005D063D" w:rsidRPr="000C1C1B">
        <w:rPr>
          <w:lang w:val="ru-RU"/>
        </w:rPr>
        <w:t>2 для</w:t>
      </w:r>
      <w:r w:rsidR="00115EED" w:rsidRPr="000C1C1B">
        <w:rPr>
          <w:lang w:val="ru-RU"/>
        </w:rPr>
        <w:t xml:space="preserve"> них</w:t>
      </w:r>
      <w:r w:rsidR="005D063D" w:rsidRPr="000C1C1B">
        <w:rPr>
          <w:lang w:val="ru-RU"/>
        </w:rPr>
        <w:t xml:space="preserve"> используется формула расчета необходимой ширины полосы FSK. В случае модуляции QAM используется формула расчета необходимой ширины полосы PSK. Это связано с тем, что сигналы </w:t>
      </w:r>
      <w:r w:rsidR="005D063D" w:rsidRPr="000C1C1B">
        <w:rPr>
          <w:i/>
          <w:lang w:val="ru-RU"/>
        </w:rPr>
        <w:t>m</w:t>
      </w:r>
      <w:r w:rsidR="005D063D" w:rsidRPr="000C1C1B">
        <w:rPr>
          <w:lang w:val="ru-RU"/>
        </w:rPr>
        <w:noBreakHyphen/>
        <w:t xml:space="preserve">QAM состоят из статистической суммы сигналов </w:t>
      </w:r>
      <w:r w:rsidR="005D063D" w:rsidRPr="000C1C1B">
        <w:rPr>
          <w:i/>
          <w:lang w:val="ru-RU"/>
        </w:rPr>
        <w:t>m</w:t>
      </w:r>
      <w:r w:rsidR="005D063D" w:rsidRPr="000C1C1B">
        <w:rPr>
          <w:lang w:val="ru-RU"/>
        </w:rPr>
        <w:t>/2 2­PSK с разными амплитудами сигналов, скоростью передачи в битах (R/log</w:t>
      </w:r>
      <w:r w:rsidR="005D063D" w:rsidRPr="000C1C1B">
        <w:rPr>
          <w:vertAlign w:val="subscript"/>
          <w:lang w:val="ru-RU"/>
        </w:rPr>
        <w:t>2</w:t>
      </w:r>
      <w:r w:rsidR="005D063D" w:rsidRPr="000C1C1B">
        <w:rPr>
          <w:lang w:val="ru-RU"/>
        </w:rPr>
        <w:t xml:space="preserve"> </w:t>
      </w:r>
      <w:r w:rsidR="005D063D" w:rsidRPr="000C1C1B">
        <w:rPr>
          <w:i/>
          <w:iCs/>
          <w:lang w:val="ru-RU"/>
        </w:rPr>
        <w:t>m</w:t>
      </w:r>
      <w:r w:rsidR="005D063D" w:rsidRPr="000C1C1B">
        <w:rPr>
          <w:lang w:val="ru-RU"/>
        </w:rPr>
        <w:t>) и одинаковой фильтрацией.</w:t>
      </w:r>
    </w:p>
    <w:p w14:paraId="2ED01E1E" w14:textId="77777777" w:rsidR="00501848" w:rsidRPr="000C1C1B" w:rsidRDefault="00501848" w:rsidP="00501848">
      <w:pPr>
        <w:spacing w:before="720"/>
        <w:jc w:val="center"/>
        <w:rPr>
          <w:lang w:val="ru-RU"/>
        </w:rPr>
      </w:pPr>
      <w:r w:rsidRPr="000C1C1B">
        <w:rPr>
          <w:lang w:val="ru-RU"/>
        </w:rPr>
        <w:t>______________</w:t>
      </w:r>
    </w:p>
    <w:sectPr w:rsidR="00501848" w:rsidRPr="000C1C1B" w:rsidSect="00EB7995">
      <w:headerReference w:type="even" r:id="rId25"/>
      <w:headerReference w:type="default" r:id="rId26"/>
      <w:footerReference w:type="default" r:id="rId27"/>
      <w:headerReference w:type="first" r:id="rId28"/>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C473" w14:textId="77777777" w:rsidR="00A577D3" w:rsidRDefault="00A577D3">
      <w:r>
        <w:separator/>
      </w:r>
    </w:p>
  </w:endnote>
  <w:endnote w:type="continuationSeparator" w:id="0">
    <w:p w14:paraId="520C88D7" w14:textId="77777777" w:rsidR="00A577D3" w:rsidRDefault="00A5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D847" w14:textId="77777777" w:rsidR="00EB7995" w:rsidRDefault="00EB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A9FF" w14:textId="0209A48A" w:rsidR="0085762B" w:rsidRDefault="00EB7995" w:rsidP="0085762B">
    <w:pPr>
      <w:pStyle w:val="Footer"/>
      <w:jc w:val="right"/>
    </w:pPr>
    <w:r>
      <w:drawing>
        <wp:anchor distT="0" distB="0" distL="0" distR="0" simplePos="0" relativeHeight="251665408" behindDoc="0" locked="0" layoutInCell="1" allowOverlap="1" wp14:anchorId="46F9E3ED" wp14:editId="630976E8">
          <wp:simplePos x="0" y="0"/>
          <wp:positionH relativeFrom="page">
            <wp:posOffset>6346190</wp:posOffset>
          </wp:positionH>
          <wp:positionV relativeFrom="page">
            <wp:posOffset>9501505</wp:posOffset>
          </wp:positionV>
          <wp:extent cx="738000" cy="813600"/>
          <wp:effectExtent l="0" t="0" r="0" b="0"/>
          <wp:wrapNone/>
          <wp:docPr id="1404428899" name="image1.pn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28899" name="image1.png" descr="A blue and white logo&#10;&#10;AI-generated content may be incorrec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35C1" w14:textId="77777777" w:rsidR="00EB7995" w:rsidRDefault="00EB79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2334" w14:textId="20B95B5D" w:rsidR="00B16916" w:rsidRPr="00B16916" w:rsidRDefault="00B16916" w:rsidP="00B1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F437" w14:textId="77777777" w:rsidR="00A577D3" w:rsidRDefault="00A577D3">
      <w:r>
        <w:separator/>
      </w:r>
    </w:p>
  </w:footnote>
  <w:footnote w:type="continuationSeparator" w:id="0">
    <w:p w14:paraId="43BB849A" w14:textId="77777777" w:rsidR="00A577D3" w:rsidRDefault="00A5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8055" w14:textId="77777777" w:rsidR="003D2059" w:rsidRDefault="003D205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D9467E" w:rsidRPr="00AF0F10" w14:paraId="4CA6A677" w14:textId="77777777" w:rsidTr="00D9467E">
      <w:tc>
        <w:tcPr>
          <w:tcW w:w="4576" w:type="dxa"/>
          <w:vAlign w:val="center"/>
        </w:tcPr>
        <w:p w14:paraId="65004505" w14:textId="6A7913BA" w:rsidR="00D9467E" w:rsidRPr="00AF0F10" w:rsidRDefault="00D9467E" w:rsidP="00AF0F10">
          <w:pPr>
            <w:tabs>
              <w:tab w:val="clear" w:pos="794"/>
              <w:tab w:val="clear" w:pos="1191"/>
              <w:tab w:val="clear" w:pos="1588"/>
              <w:tab w:val="clear" w:pos="1985"/>
              <w:tab w:val="center" w:pos="4848"/>
              <w:tab w:val="right" w:pos="9696"/>
            </w:tabs>
            <w:spacing w:before="0"/>
            <w:jc w:val="left"/>
            <w:rPr>
              <w:rFonts w:ascii="Arial Black" w:hAnsi="Arial Black"/>
              <w:color w:val="FFFFFF"/>
              <w:sz w:val="32"/>
              <w:szCs w:val="32"/>
            </w:rPr>
          </w:pPr>
        </w:p>
      </w:tc>
      <w:tc>
        <w:tcPr>
          <w:tcW w:w="5914" w:type="dxa"/>
          <w:vAlign w:val="center"/>
        </w:tcPr>
        <w:p w14:paraId="5664C7A7" w14:textId="77777777" w:rsidR="00D9467E" w:rsidRPr="00AF0F10" w:rsidRDefault="00D9467E" w:rsidP="00AF0F10">
          <w:pPr>
            <w:tabs>
              <w:tab w:val="clear" w:pos="794"/>
              <w:tab w:val="clear" w:pos="1191"/>
              <w:tab w:val="clear" w:pos="1588"/>
              <w:tab w:val="clear" w:pos="1985"/>
              <w:tab w:val="center" w:pos="4848"/>
              <w:tab w:val="right" w:pos="9696"/>
            </w:tabs>
            <w:spacing w:before="0"/>
            <w:jc w:val="right"/>
            <w:rPr>
              <w:rFonts w:ascii="Arial" w:hAnsi="Arial"/>
              <w:b/>
              <w:spacing w:val="4"/>
              <w:szCs w:val="24"/>
              <w:highlight w:val="yellow"/>
            </w:rPr>
          </w:pPr>
          <w:r w:rsidRPr="00AF0F10">
            <w:rPr>
              <w:rFonts w:ascii="Arial" w:hAnsi="Arial"/>
              <w:b/>
              <w:spacing w:val="4"/>
              <w:szCs w:val="24"/>
              <w:lang w:val="ru-RU"/>
            </w:rPr>
            <w:t>Международный союз электросвязи</w:t>
          </w:r>
        </w:p>
      </w:tc>
    </w:tr>
    <w:tr w:rsidR="00D9467E" w:rsidRPr="00AF0F10" w14:paraId="7FF6AE6C" w14:textId="77777777" w:rsidTr="00D9467E">
      <w:tc>
        <w:tcPr>
          <w:tcW w:w="4576" w:type="dxa"/>
          <w:vAlign w:val="center"/>
        </w:tcPr>
        <w:p w14:paraId="304D0F5A" w14:textId="77777777" w:rsidR="00D9467E" w:rsidRPr="00AF0F10" w:rsidRDefault="00D9467E" w:rsidP="00AF0F10">
          <w:pPr>
            <w:tabs>
              <w:tab w:val="clear" w:pos="794"/>
              <w:tab w:val="clear" w:pos="1191"/>
              <w:tab w:val="clear" w:pos="1588"/>
              <w:tab w:val="clear" w:pos="1985"/>
              <w:tab w:val="center" w:pos="4848"/>
              <w:tab w:val="right" w:pos="9696"/>
            </w:tabs>
            <w:spacing w:before="0"/>
            <w:jc w:val="left"/>
            <w:rPr>
              <w:rFonts w:ascii="Arial" w:hAnsi="Arial"/>
              <w:spacing w:val="4"/>
              <w:sz w:val="21"/>
              <w:szCs w:val="21"/>
            </w:rPr>
          </w:pPr>
          <w:r w:rsidRPr="00AF0F10">
            <w:rPr>
              <w:rFonts w:ascii="Arial" w:hAnsi="Arial"/>
              <w:spacing w:val="4"/>
              <w:szCs w:val="24"/>
              <w:lang w:val="ru-RU"/>
            </w:rPr>
            <w:t>Рекомендации</w:t>
          </w:r>
        </w:p>
      </w:tc>
      <w:tc>
        <w:tcPr>
          <w:tcW w:w="5914" w:type="dxa"/>
          <w:vAlign w:val="center"/>
        </w:tcPr>
        <w:p w14:paraId="1752CDA8" w14:textId="77777777" w:rsidR="00D9467E" w:rsidRPr="00AF0F10" w:rsidRDefault="00D9467E" w:rsidP="00AF0F10">
          <w:pPr>
            <w:tabs>
              <w:tab w:val="clear" w:pos="794"/>
              <w:tab w:val="clear" w:pos="1191"/>
              <w:tab w:val="clear" w:pos="1588"/>
              <w:tab w:val="clear" w:pos="1985"/>
              <w:tab w:val="center" w:pos="4848"/>
              <w:tab w:val="right" w:pos="9696"/>
            </w:tabs>
            <w:spacing w:before="0"/>
            <w:jc w:val="right"/>
            <w:rPr>
              <w:rFonts w:ascii="Arial" w:hAnsi="Arial"/>
              <w:spacing w:val="4"/>
              <w:szCs w:val="24"/>
              <w:highlight w:val="yellow"/>
            </w:rPr>
          </w:pPr>
          <w:r w:rsidRPr="00AF0F10">
            <w:rPr>
              <w:rFonts w:ascii="Arial" w:hAnsi="Arial"/>
              <w:spacing w:val="4"/>
              <w:szCs w:val="24"/>
              <w:lang w:val="ru-RU"/>
            </w:rPr>
            <w:t>Сектор радиосвязи</w:t>
          </w:r>
        </w:p>
      </w:tc>
    </w:tr>
  </w:tbl>
  <w:p w14:paraId="60EF1355" w14:textId="41F6BF0E" w:rsidR="004526A2" w:rsidRPr="00AF0F10" w:rsidRDefault="00E3340A" w:rsidP="00AF0F10">
    <w:pPr>
      <w:tabs>
        <w:tab w:val="clear" w:pos="794"/>
        <w:tab w:val="clear" w:pos="1191"/>
        <w:tab w:val="clear" w:pos="1588"/>
        <w:tab w:val="clear" w:pos="1985"/>
        <w:tab w:val="center" w:pos="4848"/>
        <w:tab w:val="right" w:pos="9696"/>
      </w:tabs>
      <w:spacing w:before="0"/>
      <w:jc w:val="center"/>
    </w:pPr>
    <w:r>
      <w:rPr>
        <w:rFonts w:ascii="Arial Black" w:hAnsi="Arial Black" w:cs="Arial"/>
        <w:noProof/>
        <w:sz w:val="32"/>
        <w:szCs w:val="32"/>
      </w:rPr>
      <w:drawing>
        <wp:anchor distT="0" distB="0" distL="114300" distR="114300" simplePos="0" relativeHeight="251663360" behindDoc="0" locked="0" layoutInCell="1" allowOverlap="1" wp14:anchorId="0A2E995E" wp14:editId="2AB9CF58">
          <wp:simplePos x="0" y="0"/>
          <wp:positionH relativeFrom="column">
            <wp:posOffset>-266696</wp:posOffset>
          </wp:positionH>
          <wp:positionV relativeFrom="paragraph">
            <wp:posOffset>-501763</wp:posOffset>
          </wp:positionV>
          <wp:extent cx="1733550" cy="374924"/>
          <wp:effectExtent l="0" t="0" r="0" b="0"/>
          <wp:wrapNone/>
          <wp:docPr id="1615438523" name="Picture 161543852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F10" w:rsidRPr="00AF0F10">
      <w:rPr>
        <w:rFonts w:ascii="Arial" w:eastAsia="MS Mincho" w:hAnsi="Arial" w:cs="Arial"/>
        <w:noProof/>
      </w:rPr>
      <mc:AlternateContent>
        <mc:Choice Requires="wps">
          <w:drawing>
            <wp:anchor distT="0" distB="0" distL="114300" distR="114300" simplePos="0" relativeHeight="251660288" behindDoc="0" locked="0" layoutInCell="1" allowOverlap="1" wp14:anchorId="2916739F" wp14:editId="41604D25">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ysClr val="window" lastClr="FFFFFF">
                          <a:lumMod val="100000"/>
                          <a:lumOff val="0"/>
                        </a:sys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D56C7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tOLQIAAEsEAAAOAAAAZHJzL2Uyb0RvYy54bWysVNuO0zAQfUfiHyy/0yRFXUq06Qp1KS8L&#10;rLTwAa7tNAbf8LhNy9cznnbDwr4hEskaj+OZc87M5Prm6Cw76AQm+I43s5oz7WVQxu86/vXL5tWS&#10;M8jCK2GD1x0/aeA3q5cvrsfY6nkYglU6MQzioR1jx4ecY1tVIAftBMxC1B4P+5CcyLhNu0olMWJ0&#10;Z6t5XV9VY0gqpiA1AHpvz4d8RfH7Xsv8ue9BZ2Y7jtgyrYnWbVmr1bVod0nEwcgLDPEPKJwwHpNO&#10;oW5FFmyfzLNQzsgUIPR5JoOrQt8bqYkDsmnqv9g8DCJq4oLiQJxkgv8XVn46PMT7VKBDvAvyOzAf&#10;1oPwO/0upTAOWihM1xShqjFCO10oG8CrbDt+DApLK/Y5kAbHPjmWAmrd1Mu6PORGsuxIyp8m5fUx&#10;M4nO13VzNV9wJvGoeTOvlwtKKNoSq4CLCfIHHRwrRsdzMgjRFnFEKw53kEl8xbxwBYr6xlnvLJby&#10;ICxbEIbCYPoYrceQxD1YozbGWtqcYG0Tw5sdx1ZTYeTMCsjo7PiGHspr9w6Zn79rzjypndCPTXf2&#10;U4dhMqCYhACe5rKejR1/u0Dyz3Gk3XYCslmW96LKHyGcyThC1riOX9QmFKVy770iOwtjzzZCsf5S&#10;ylK9MijQboM6YSWpZjglOM+o8RDST85GnI2Ow4+9SJoz4SW6Uf9Hc53Pw7SPyeyGUvKpU7Bjie9l&#10;uspIPN0TiN//gNUvAAAA//8DAFBLAwQUAAYACAAAACEADKgB8N4AAAAIAQAADwAAAGRycy9kb3du&#10;cmV2LnhtbEyPwU7DMBBE70j8g7VI3Fq7LS0Q4lQVCFCPKUgoNzdekoh4HdluGv6e5QTH1T7NvMm3&#10;k+vFiCF2njQs5goEUu1tR42G97fn2R2ImAxZ03tCDd8YYVtcXuQms/5MJY6H1AgOoZgZDW1KQyZl&#10;rFt0Js79gMS/Tx+cSXyGRtpgzhzuerlUaiOd6YgbWjPgY4v11+HkNFTTR3lDaggve/u0e632Q+nG&#10;Suvrq2n3ACLhlP5g+NVndSjY6ehPZKPoNcwWm1tGNSzX9yAYWCmectSwXimQRS7/Dyh+AAAA//8D&#10;AFBLAQItABQABgAIAAAAIQC2gziS/gAAAOEBAAATAAAAAAAAAAAAAAAAAAAAAABbQ29udGVudF9U&#10;eXBlc10ueG1sUEsBAi0AFAAGAAgAAAAhADj9If/WAAAAlAEAAAsAAAAAAAAAAAAAAAAALwEAAF9y&#10;ZWxzLy5yZWxzUEsBAi0AFAAGAAgAAAAhAIbs+04tAgAASwQAAA4AAAAAAAAAAAAAAAAALgIAAGRy&#10;cy9lMm9Eb2MueG1sUEsBAi0AFAAGAAgAAAAhAAyoAfDeAAAACAEAAA8AAAAAAAAAAAAAAAAAhwQA&#10;AGRycy9kb3ducmV2LnhtbFBLBQYAAAAABAAEAPMAAACSBQAAAAA=&#10;" strokecolor="#f8f8f8"/>
          </w:pict>
        </mc:Fallback>
      </mc:AlternateContent>
    </w:r>
    <w:r w:rsidR="00AF0F10" w:rsidRPr="00AF0F10">
      <w:rPr>
        <w:rFonts w:eastAsia="MS Mincho"/>
        <w:noProof/>
      </w:rPr>
      <mc:AlternateContent>
        <mc:Choice Requires="wpg">
          <w:drawing>
            <wp:anchor distT="0" distB="0" distL="114300" distR="114300" simplePos="0" relativeHeight="251661312" behindDoc="0" locked="0" layoutInCell="1" allowOverlap="1" wp14:anchorId="067645A1" wp14:editId="0259DE86">
              <wp:simplePos x="0" y="0"/>
              <wp:positionH relativeFrom="page">
                <wp:posOffset>0</wp:posOffset>
              </wp:positionH>
              <wp:positionV relativeFrom="page">
                <wp:posOffset>1196340</wp:posOffset>
              </wp:positionV>
              <wp:extent cx="7560310" cy="236220"/>
              <wp:effectExtent l="9525" t="5715" r="12065" b="5715"/>
              <wp:wrapNone/>
              <wp:docPr id="5" name="docshapegroup6"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11"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CC3188E" id="docshapegroup6" o:spid="_x0000_s1026" alt="Header separator line"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3GAQAAIMLAAAOAAAAZHJzL2Uyb0RvYy54bWy8VtuO2zYQfS/QfyD42CIrUfbaa2G1QbGb&#10;3T6kbYA4H0BL1AWVRJakLW++vjOkbnbsNk3R+kGmxOHwzJkzQ96/PTY1OQhtKtkmlN2ElIg2lVnV&#10;Fgn9tH1+c0eJsbzNeC1bkdBXYejbh++/u+9ULCJZyjoTmoCT1sSdSmhprYqDwKSlaLi5kUq0MJlL&#10;3XALr7oIMs078N7UQRSGq6CTOlNapsIY+PrkJ+mD85/nIrW/5bkRltQJBWzWPbV77vAZPNzzuNBc&#10;lVXaw+DfgKLhVQubjq6euOVkr6svXDVVqqWRub1JZRPIPK9S4WKAaFh4Fs2LlnvlYinirlAjTUDt&#10;GU/f7Db99fCi1Uf1QQMTnSqAC/eGsRxz3eA/oCRHR9nrSJk4WpLCx/XtKlwwYDaFuWixiqKe07QE&#10;4qdl7O5u6clOy3f9WsY24cqvXKwjnA2GTYMTKJ0CcZgpfvPv4v9YciUcrSaG+D9oUmUJBaG2vAGJ&#10;ZjI1aLGmJBMmBbH8LDiq1AjFNbdSk7pqBeJFYOAB6UOijHov098NaeVjydtC/KS17EpYDICZi+9k&#10;Ab4YWEp23S8yg5353kqnoovMs82yp3Agf04gOyWQx0ob+yJkQ3CQUA2l4Hzzw3tjPdeDicMu6yp7&#10;ruravehi91hrcuBYNuHm8WnVp8fMzeqWdAnd3Ea3zvPJnPk6F01lgdm6aiABIf5wHx4jae/azI0t&#10;r2o/BnnULahkIM4nYCezVyBRS1/c0IxgUEr9mZIOCjuh5o8914IS3qbwOaF2GD5a3wn2SldFCaum&#10;JIHcvPf/XHeMnQsPlPgPhNfL8KuExFi4oQQqdSrHQUurCPSORbxgTmVjKfI43XslYWIG9UCny0BH&#10;+KnI+sLZQhvImxr6549vSEjYerEibkeXxskMAvZmPwRkG5KO4N5nNtFg411B9yAT5snVYjADVzhP&#10;StLjn+NaDlbeGZBwEdftYIa4lpdxQb+ah3gNF3A5hngdFyR67mwZLS7igpSNzrZ3l3FhC575ithm&#10;fZEwVNvozFldZAy6ydzd9VTOE7Bl0RVwZwm4xhqbZ+CUNpDjKDhe+g4Gyjy2vQhhBPUNB2PoWpGS&#10;Bs+eLUQLkt4u+u4FVqjYK8awOxo7LcJ+f23s62gLfIJy/9aaAU/oGyKcmftlfQTYoM9vKZoSuKXs&#10;fHEobjFwDACH2Hpd0Za+ZvF7Iw9iK52FxfjdPOzruirsNs3X7dwOxDOzGuaGf+V8YV2h1QJi8TEM&#10;88O/tzvfc5hNa2mEX4jwHWljSMjErMucniSvZjyL4OaXyY6SmhsLHxP67H4u5/W+gWPUn1lsdpbA&#10;d7yK+LOsh26cT4fhZC88XnjcSjwIhyD/xwPHXXvgpueA9bdSvErO3x2c6e788CcAAAD//wMAUEsD&#10;BBQABgAIAAAAIQDUBW/04AAAAAkBAAAPAAAAZHJzL2Rvd25yZXYueG1sTI9BS8NAEIXvgv9hGcGb&#10;3STaEGM2pRT1VARbQbxNs9MkNDsbstsk/fduT3p884b3vlesZtOJkQbXWlYQLyIQxJXVLdcKvvZv&#10;DxkI55E1dpZJwYUcrMrbmwJzbSf+pHHnaxFC2OWooPG+z6V0VUMG3cL2xME72sGgD3KopR5wCuGm&#10;k0kUpdJgy6GhwZ42DVWn3dkoeJ9wWj/Gr+P2dNxcfvbLj+9tTErd383rFxCeZv/3DFf8gA5lYDrY&#10;M2snOgVhiA/XLHsCcbXj5ygFcVCQJMsUZFnI/wvKXwAAAP//AwBQSwECLQAUAAYACAAAACEAtoM4&#10;kv4AAADhAQAAEwAAAAAAAAAAAAAAAAAAAAAAW0NvbnRlbnRfVHlwZXNdLnhtbFBLAQItABQABgAI&#10;AAAAIQA4/SH/1gAAAJQBAAALAAAAAAAAAAAAAAAAAC8BAABfcmVscy8ucmVsc1BLAQItABQABgAI&#10;AAAAIQB/Fy43GAQAAIMLAAAOAAAAAAAAAAAAAAAAAC4CAABkcnMvZTJvRG9jLnhtbFBLAQItABQA&#10;BgAIAAAAIQDUBW/04AAAAAkBAAAPAAAAAAAAAAAAAAAAAHIGAABkcnMvZG93bnJldi54bWxQSwUG&#10;AAAAAAQABADzAAAAfw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l1wgAAANsAAAAPAAAAZHJzL2Rvd25yZXYueG1sRE/bisIw&#10;EH1f8B/CCPu2poqIVKOIu7orguINX4dmbKvNpDRZrX9vBMG3OZzrDMe1KcSVKpdbVtBuRSCIE6tz&#10;ThXsd7OvPgjnkTUWlknBnRyMR42PIcba3nhD161PRQhhF6OCzPsyltIlGRl0LVsSB+5kK4M+wCqV&#10;usJbCDeF7ERRTxrMOTRkWNI0o+Sy/TcK5j/n3WJ56XVX33e7Xi2Oh83+96DUZ7OeDEB4qv1b/HL/&#10;6TC/Dc9fwgFy9AAAAP//AwBQSwECLQAUAAYACAAAACEA2+H2y+4AAACFAQAAEwAAAAAAAAAAAAAA&#10;AAAAAAAAW0NvbnRlbnRfVHlwZXNdLnhtbFBLAQItABQABgAIAAAAIQBa9CxbvwAAABUBAAALAAAA&#10;AAAAAAAAAAAAAB8BAABfcmVscy8ucmVsc1BLAQItABQABgAIAAAAIQBXakl1wgAAANsAAAAPAAAA&#10;AAAAAAAAAAAAAAcCAABkcnMvZG93bnJldi54bWxQSwUGAAAAAAMAAwC3AAAA9gIAAAAA&#10;" path="m627,l,,314,313,627,xe"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709A" w14:textId="77777777" w:rsidR="00EB7995" w:rsidRDefault="00EB79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CF35" w14:textId="5A8A1954" w:rsidR="003D2059" w:rsidRPr="00A25280" w:rsidRDefault="00FD6C81" w:rsidP="00475134">
    <w:pPr>
      <w:pStyle w:val="Header"/>
      <w:jc w:val="left"/>
      <w:rPr>
        <w:b/>
        <w:szCs w:val="22"/>
        <w:lang w:val="ru-RU"/>
      </w:rPr>
    </w:pPr>
    <w:r w:rsidRPr="00553C5F">
      <w:rPr>
        <w:rStyle w:val="PageNumber"/>
        <w:b/>
        <w:bCs/>
        <w:szCs w:val="22"/>
        <w:lang w:val="en-US"/>
      </w:rPr>
      <w:fldChar w:fldCharType="begin"/>
    </w:r>
    <w:r w:rsidR="003D2059" w:rsidRPr="00553C5F">
      <w:rPr>
        <w:rStyle w:val="PageNumber"/>
        <w:b/>
        <w:bCs/>
        <w:szCs w:val="22"/>
        <w:lang w:val="en-US"/>
      </w:rPr>
      <w:instrText xml:space="preserve"> PAGE </w:instrText>
    </w:r>
    <w:r w:rsidRPr="00553C5F">
      <w:rPr>
        <w:rStyle w:val="PageNumber"/>
        <w:b/>
        <w:bCs/>
        <w:szCs w:val="22"/>
        <w:lang w:val="en-US"/>
      </w:rPr>
      <w:fldChar w:fldCharType="separate"/>
    </w:r>
    <w:r w:rsidR="0091263F">
      <w:rPr>
        <w:rStyle w:val="PageNumber"/>
        <w:b/>
        <w:bCs/>
        <w:noProof/>
        <w:szCs w:val="22"/>
        <w:lang w:val="en-US"/>
      </w:rPr>
      <w:t>10</w:t>
    </w:r>
    <w:r w:rsidRPr="00553C5F">
      <w:rPr>
        <w:rStyle w:val="PageNumber"/>
        <w:b/>
        <w:bCs/>
        <w:szCs w:val="22"/>
        <w:lang w:val="en-US"/>
      </w:rPr>
      <w:fldChar w:fldCharType="end"/>
    </w:r>
    <w:r w:rsidR="003D2059" w:rsidRPr="00553C5F">
      <w:rPr>
        <w:szCs w:val="22"/>
        <w:lang w:val="en-US"/>
      </w:rPr>
      <w:tab/>
    </w:r>
    <w:r w:rsidR="00B50392" w:rsidRPr="00553C5F">
      <w:rPr>
        <w:b/>
        <w:szCs w:val="22"/>
        <w:lang w:val="ru-RU"/>
      </w:rPr>
      <w:t>Рек.</w:t>
    </w:r>
    <w:r w:rsidR="00B50392" w:rsidRPr="00A25280">
      <w:rPr>
        <w:b/>
        <w:szCs w:val="22"/>
        <w:lang w:val="ru-RU"/>
      </w:rPr>
      <w:t xml:space="preserve"> </w:t>
    </w:r>
    <w:r w:rsidR="00B50392">
      <w:rPr>
        <w:b/>
        <w:szCs w:val="22"/>
        <w:lang w:val="ru-RU"/>
      </w:rPr>
      <w:t xml:space="preserve"> </w:t>
    </w:r>
    <w:r w:rsidR="00B50392">
      <w:rPr>
        <w:b/>
        <w:bCs/>
      </w:rPr>
      <w:fldChar w:fldCharType="begin"/>
    </w:r>
    <w:r w:rsidR="00B50392">
      <w:rPr>
        <w:b/>
        <w:bCs/>
        <w:lang w:val="en-US"/>
      </w:rPr>
      <w:instrText>styleref href</w:instrText>
    </w:r>
    <w:r w:rsidR="00B50392">
      <w:rPr>
        <w:b/>
        <w:bCs/>
      </w:rPr>
      <w:fldChar w:fldCharType="separate"/>
    </w:r>
    <w:r w:rsidR="0030117C">
      <w:rPr>
        <w:b/>
        <w:bCs/>
        <w:noProof/>
        <w:lang w:val="en-US"/>
      </w:rPr>
      <w:t>МСЭ-R  SM.853-2</w:t>
    </w:r>
    <w:r w:rsidR="00B50392">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14CF" w14:textId="74BE0DDE" w:rsidR="003D2059" w:rsidRPr="00C9500E" w:rsidRDefault="00FD6C81" w:rsidP="00475134">
    <w:pPr>
      <w:pStyle w:val="Header"/>
      <w:jc w:val="left"/>
      <w:rPr>
        <w:szCs w:val="22"/>
        <w:lang w:val="en-GB"/>
      </w:rPr>
    </w:pPr>
    <w:r w:rsidRPr="00553C5F">
      <w:rPr>
        <w:rStyle w:val="PageNumber"/>
        <w:b/>
        <w:bCs/>
        <w:szCs w:val="22"/>
        <w:lang w:val="en-US"/>
      </w:rPr>
      <w:fldChar w:fldCharType="begin"/>
    </w:r>
    <w:r w:rsidR="003D2059" w:rsidRPr="00553C5F">
      <w:rPr>
        <w:rStyle w:val="PageNumber"/>
        <w:b/>
        <w:bCs/>
        <w:szCs w:val="22"/>
        <w:lang w:val="en-US"/>
      </w:rPr>
      <w:instrText xml:space="preserve"> PAGE </w:instrText>
    </w:r>
    <w:r w:rsidRPr="00553C5F">
      <w:rPr>
        <w:rStyle w:val="PageNumber"/>
        <w:b/>
        <w:bCs/>
        <w:szCs w:val="22"/>
        <w:lang w:val="en-US"/>
      </w:rPr>
      <w:fldChar w:fldCharType="separate"/>
    </w:r>
    <w:r w:rsidR="003D2059">
      <w:rPr>
        <w:rStyle w:val="PageNumber"/>
        <w:b/>
        <w:bCs/>
        <w:noProof/>
        <w:szCs w:val="22"/>
        <w:lang w:val="en-US"/>
      </w:rPr>
      <w:t>iii</w:t>
    </w:r>
    <w:r w:rsidRPr="00553C5F">
      <w:rPr>
        <w:rStyle w:val="PageNumber"/>
        <w:b/>
        <w:bCs/>
        <w:szCs w:val="22"/>
        <w:lang w:val="en-US"/>
      </w:rPr>
      <w:fldChar w:fldCharType="end"/>
    </w:r>
    <w:r w:rsidR="003D2059" w:rsidRPr="00553C5F">
      <w:rPr>
        <w:szCs w:val="22"/>
        <w:lang w:val="en-US"/>
      </w:rPr>
      <w:tab/>
    </w:r>
    <w:r w:rsidR="003D2059" w:rsidRPr="00553C5F">
      <w:rPr>
        <w:b/>
        <w:szCs w:val="22"/>
        <w:lang w:val="ru-RU"/>
      </w:rPr>
      <w:t>Рек</w:t>
    </w:r>
    <w:r w:rsidR="003D2059" w:rsidRPr="00C9500E">
      <w:rPr>
        <w:b/>
        <w:szCs w:val="22"/>
        <w:lang w:val="en-GB"/>
      </w:rPr>
      <w:t>.</w:t>
    </w:r>
    <w:r w:rsidR="003D2059" w:rsidRPr="00553C5F">
      <w:rPr>
        <w:b/>
        <w:szCs w:val="22"/>
        <w:lang w:val="en-US"/>
      </w:rPr>
      <w:t xml:space="preserve"> </w:t>
    </w:r>
    <w:r w:rsidR="003D2059" w:rsidRPr="00C9500E">
      <w:rPr>
        <w:b/>
        <w:szCs w:val="22"/>
        <w:lang w:val="en-GB"/>
      </w:rPr>
      <w:t xml:space="preserve"> </w:t>
    </w:r>
    <w:r w:rsidRPr="00553C5F">
      <w:rPr>
        <w:b/>
        <w:bCs/>
        <w:szCs w:val="22"/>
        <w:lang w:val="en-US"/>
      </w:rPr>
      <w:fldChar w:fldCharType="begin"/>
    </w:r>
    <w:r w:rsidR="003D2059" w:rsidRPr="00553C5F">
      <w:rPr>
        <w:b/>
        <w:bCs/>
        <w:szCs w:val="22"/>
        <w:lang w:val="en-US"/>
      </w:rPr>
      <w:instrText>styleref href</w:instrText>
    </w:r>
    <w:r w:rsidRPr="00553C5F">
      <w:rPr>
        <w:b/>
        <w:bCs/>
        <w:szCs w:val="22"/>
        <w:lang w:val="en-US"/>
      </w:rPr>
      <w:fldChar w:fldCharType="separate"/>
    </w:r>
    <w:r w:rsidR="0030117C">
      <w:rPr>
        <w:b/>
        <w:bCs/>
        <w:noProof/>
        <w:szCs w:val="22"/>
        <w:lang w:val="en-US"/>
      </w:rPr>
      <w:t>МСЭ-R  SM.853-2</w:t>
    </w:r>
    <w:r w:rsidRPr="00553C5F">
      <w:rPr>
        <w:b/>
        <w:bCs/>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C9C2" w14:textId="78E3D1D9" w:rsidR="00D52EDD" w:rsidRPr="00A25280" w:rsidRDefault="00D52EDD" w:rsidP="00475134">
    <w:pPr>
      <w:pStyle w:val="Header"/>
      <w:jc w:val="left"/>
      <w:rPr>
        <w:b/>
        <w:szCs w:val="22"/>
        <w:lang w:val="ru-RU"/>
      </w:rPr>
    </w:pPr>
    <w:r w:rsidRPr="00553C5F">
      <w:rPr>
        <w:rStyle w:val="PageNumber"/>
        <w:b/>
        <w:bCs/>
        <w:szCs w:val="22"/>
        <w:lang w:val="en-US"/>
      </w:rPr>
      <w:fldChar w:fldCharType="begin"/>
    </w:r>
    <w:r w:rsidRPr="00553C5F">
      <w:rPr>
        <w:rStyle w:val="PageNumber"/>
        <w:b/>
        <w:bCs/>
        <w:szCs w:val="22"/>
        <w:lang w:val="en-US"/>
      </w:rPr>
      <w:instrText xml:space="preserve"> PAGE </w:instrText>
    </w:r>
    <w:r w:rsidRPr="00553C5F">
      <w:rPr>
        <w:rStyle w:val="PageNumber"/>
        <w:b/>
        <w:bCs/>
        <w:szCs w:val="22"/>
        <w:lang w:val="en-US"/>
      </w:rPr>
      <w:fldChar w:fldCharType="separate"/>
    </w:r>
    <w:r>
      <w:rPr>
        <w:rStyle w:val="PageNumber"/>
        <w:b/>
        <w:bCs/>
        <w:noProof/>
        <w:szCs w:val="22"/>
        <w:lang w:val="en-US"/>
      </w:rPr>
      <w:t>10</w:t>
    </w:r>
    <w:r w:rsidRPr="00553C5F">
      <w:rPr>
        <w:rStyle w:val="PageNumber"/>
        <w:b/>
        <w:bCs/>
        <w:szCs w:val="22"/>
        <w:lang w:val="en-US"/>
      </w:rPr>
      <w:fldChar w:fldCharType="end"/>
    </w:r>
    <w:r w:rsidRPr="00553C5F">
      <w:rPr>
        <w:szCs w:val="22"/>
        <w:lang w:val="en-US"/>
      </w:rPr>
      <w:tab/>
    </w:r>
    <w:r w:rsidRPr="00553C5F">
      <w:rPr>
        <w:b/>
        <w:szCs w:val="22"/>
        <w:lang w:val="ru-RU"/>
      </w:rPr>
      <w:t>Рек.</w:t>
    </w:r>
    <w:r>
      <w:rPr>
        <w:b/>
        <w:szCs w:val="22"/>
        <w:lang w:val="ru-RU"/>
      </w:rPr>
      <w:t xml:space="preserve"> </w:t>
    </w:r>
    <w:r w:rsidRPr="00553C5F">
      <w:rPr>
        <w:b/>
        <w:szCs w:val="22"/>
        <w:lang w:val="ru-RU"/>
      </w:rPr>
      <w:t xml:space="preserve"> </w:t>
    </w:r>
    <w:r>
      <w:rPr>
        <w:b/>
        <w:bCs/>
      </w:rPr>
      <w:fldChar w:fldCharType="begin"/>
    </w:r>
    <w:r>
      <w:rPr>
        <w:b/>
        <w:bCs/>
        <w:lang w:val="en-US"/>
      </w:rPr>
      <w:instrText>styleref href</w:instrText>
    </w:r>
    <w:r>
      <w:rPr>
        <w:b/>
        <w:bCs/>
      </w:rPr>
      <w:fldChar w:fldCharType="separate"/>
    </w:r>
    <w:r w:rsidR="0030117C">
      <w:rPr>
        <w:b/>
        <w:bCs/>
        <w:noProof/>
        <w:lang w:val="en-US"/>
      </w:rPr>
      <w:t>МСЭ-R  SM.853-2</w:t>
    </w:r>
    <w:r>
      <w:rP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0305" w14:textId="439F01C3" w:rsidR="003D2059" w:rsidRPr="00475134" w:rsidRDefault="003D2059" w:rsidP="00475134">
    <w:pPr>
      <w:pStyle w:val="Header"/>
      <w:rPr>
        <w:szCs w:val="22"/>
      </w:rPr>
    </w:pPr>
    <w:r w:rsidRPr="00553C5F">
      <w:rPr>
        <w:szCs w:val="22"/>
      </w:rPr>
      <w:tab/>
    </w:r>
    <w:r w:rsidRPr="00553C5F">
      <w:rPr>
        <w:b/>
        <w:szCs w:val="22"/>
        <w:lang w:val="ru-RU"/>
      </w:rPr>
      <w:t>Рек.</w:t>
    </w:r>
    <w:r w:rsidRPr="00214D05">
      <w:rPr>
        <w:b/>
        <w:szCs w:val="22"/>
        <w:lang w:val="ru-RU"/>
      </w:rPr>
      <w:t xml:space="preserve"> </w:t>
    </w:r>
    <w:r w:rsidR="00D52EDD">
      <w:rPr>
        <w:b/>
        <w:szCs w:val="22"/>
        <w:lang w:val="ru-RU"/>
      </w:rPr>
      <w:t xml:space="preserve"> </w:t>
    </w:r>
    <w:r w:rsidR="00D52EDD">
      <w:rPr>
        <w:b/>
        <w:bCs/>
      </w:rPr>
      <w:fldChar w:fldCharType="begin"/>
    </w:r>
    <w:r w:rsidR="00D52EDD">
      <w:rPr>
        <w:b/>
        <w:bCs/>
        <w:lang w:val="en-US"/>
      </w:rPr>
      <w:instrText>styleref href</w:instrText>
    </w:r>
    <w:r w:rsidR="00D52EDD">
      <w:rPr>
        <w:b/>
        <w:bCs/>
      </w:rPr>
      <w:fldChar w:fldCharType="separate"/>
    </w:r>
    <w:r w:rsidR="0030117C">
      <w:rPr>
        <w:b/>
        <w:bCs/>
        <w:noProof/>
        <w:lang w:val="en-US"/>
      </w:rPr>
      <w:t>МСЭ-R  SM.853-2</w:t>
    </w:r>
    <w:r w:rsidR="00D52EDD">
      <w:rPr>
        <w:b/>
        <w:bCs/>
      </w:rPr>
      <w:fldChar w:fldCharType="end"/>
    </w:r>
    <w:r w:rsidRPr="00553C5F">
      <w:rPr>
        <w:szCs w:val="22"/>
      </w:rPr>
      <w:tab/>
    </w:r>
    <w:r w:rsidR="00FD6C81" w:rsidRPr="00553C5F">
      <w:rPr>
        <w:rStyle w:val="PageNumber"/>
        <w:b/>
        <w:bCs/>
        <w:szCs w:val="22"/>
      </w:rPr>
      <w:fldChar w:fldCharType="begin"/>
    </w:r>
    <w:r w:rsidRPr="00553C5F">
      <w:rPr>
        <w:rStyle w:val="PageNumber"/>
        <w:b/>
        <w:bCs/>
        <w:szCs w:val="22"/>
      </w:rPr>
      <w:instrText xml:space="preserve"> PAGE </w:instrText>
    </w:r>
    <w:r w:rsidR="00FD6C81" w:rsidRPr="00553C5F">
      <w:rPr>
        <w:rStyle w:val="PageNumber"/>
        <w:b/>
        <w:bCs/>
        <w:szCs w:val="22"/>
      </w:rPr>
      <w:fldChar w:fldCharType="separate"/>
    </w:r>
    <w:r w:rsidR="0091263F">
      <w:rPr>
        <w:rStyle w:val="PageNumber"/>
        <w:b/>
        <w:bCs/>
        <w:noProof/>
        <w:szCs w:val="22"/>
      </w:rPr>
      <w:t>9</w:t>
    </w:r>
    <w:r w:rsidR="00FD6C81" w:rsidRPr="00553C5F">
      <w:rPr>
        <w:rStyle w:val="PageNumber"/>
        <w:b/>
        <w:bCs/>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BC84" w14:textId="53179F73" w:rsidR="00B16916" w:rsidRPr="00B16916" w:rsidRDefault="00B16916">
    <w:pPr>
      <w:pStyle w:val="Header"/>
      <w:rPr>
        <w:szCs w:val="22"/>
      </w:rPr>
    </w:pPr>
    <w:r w:rsidRPr="00553C5F">
      <w:rPr>
        <w:szCs w:val="22"/>
      </w:rPr>
      <w:tab/>
    </w:r>
    <w:r w:rsidRPr="00553C5F">
      <w:rPr>
        <w:b/>
        <w:szCs w:val="22"/>
        <w:lang w:val="ru-RU"/>
      </w:rPr>
      <w:t>Рек.</w:t>
    </w:r>
    <w:r w:rsidRPr="00A25280">
      <w:rPr>
        <w:b/>
        <w:szCs w:val="22"/>
        <w:lang w:val="ru-RU"/>
      </w:rPr>
      <w:t xml:space="preserve"> </w:t>
    </w:r>
    <w:r w:rsidR="00D52EDD">
      <w:rPr>
        <w:b/>
        <w:szCs w:val="22"/>
        <w:lang w:val="ru-RU"/>
      </w:rPr>
      <w:t xml:space="preserve"> </w:t>
    </w:r>
    <w:r w:rsidR="00D52EDD">
      <w:rPr>
        <w:b/>
        <w:bCs/>
      </w:rPr>
      <w:fldChar w:fldCharType="begin"/>
    </w:r>
    <w:r w:rsidR="00D52EDD">
      <w:rPr>
        <w:b/>
        <w:bCs/>
        <w:lang w:val="en-US"/>
      </w:rPr>
      <w:instrText>styleref href</w:instrText>
    </w:r>
    <w:r w:rsidR="00D52EDD">
      <w:rPr>
        <w:b/>
        <w:bCs/>
      </w:rPr>
      <w:fldChar w:fldCharType="separate"/>
    </w:r>
    <w:r w:rsidR="0030117C">
      <w:rPr>
        <w:b/>
        <w:bCs/>
        <w:noProof/>
        <w:lang w:val="en-US"/>
      </w:rPr>
      <w:t>МСЭ-R  SM.853-2</w:t>
    </w:r>
    <w:r w:rsidR="00D52EDD">
      <w:rPr>
        <w:b/>
        <w:bCs/>
      </w:rPr>
      <w:fldChar w:fldCharType="end"/>
    </w:r>
    <w:r w:rsidRPr="00553C5F">
      <w:rPr>
        <w:szCs w:val="22"/>
      </w:rPr>
      <w:tab/>
    </w:r>
    <w:r w:rsidRPr="00553C5F">
      <w:rPr>
        <w:rStyle w:val="PageNumber"/>
        <w:b/>
        <w:bCs/>
        <w:szCs w:val="22"/>
      </w:rPr>
      <w:fldChar w:fldCharType="begin"/>
    </w:r>
    <w:r w:rsidRPr="00553C5F">
      <w:rPr>
        <w:rStyle w:val="PageNumber"/>
        <w:b/>
        <w:bCs/>
        <w:szCs w:val="22"/>
      </w:rPr>
      <w:instrText xml:space="preserve"> PAGE </w:instrText>
    </w:r>
    <w:r w:rsidRPr="00553C5F">
      <w:rPr>
        <w:rStyle w:val="PageNumber"/>
        <w:b/>
        <w:bCs/>
        <w:szCs w:val="22"/>
      </w:rPr>
      <w:fldChar w:fldCharType="separate"/>
    </w:r>
    <w:r>
      <w:rPr>
        <w:rStyle w:val="PageNumber"/>
        <w:b/>
        <w:bCs/>
        <w:szCs w:val="22"/>
      </w:rPr>
      <w:t>3</w:t>
    </w:r>
    <w:r w:rsidRPr="00553C5F">
      <w:rPr>
        <w:rStyle w:val="PageNumbe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AC4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CE7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BE8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637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240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0892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BE25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AA4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AE1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22D2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363D"/>
    <w:multiLevelType w:val="hybridMultilevel"/>
    <w:tmpl w:val="995CCF62"/>
    <w:lvl w:ilvl="0" w:tplc="037CEAD6">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5A1CCB"/>
    <w:multiLevelType w:val="multilevel"/>
    <w:tmpl w:val="6090DE1A"/>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20"/>
        </w:tabs>
        <w:ind w:left="2520"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sz w:val="22"/>
      </w:rPr>
    </w:lvl>
  </w:abstractNum>
  <w:abstractNum w:abstractNumId="12" w15:restartNumberingAfterBreak="0">
    <w:nsid w:val="12C42E7F"/>
    <w:multiLevelType w:val="hybridMultilevel"/>
    <w:tmpl w:val="4656A24E"/>
    <w:lvl w:ilvl="0" w:tplc="676C045A">
      <w:start w:val="3"/>
      <w:numFmt w:val="decimal"/>
      <w:lvlText w:val="%1-"/>
      <w:lvlJc w:val="left"/>
      <w:pPr>
        <w:tabs>
          <w:tab w:val="num" w:pos="1080"/>
        </w:tabs>
        <w:ind w:left="108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7B7A23"/>
    <w:multiLevelType w:val="hybridMultilevel"/>
    <w:tmpl w:val="60122988"/>
    <w:lvl w:ilvl="0" w:tplc="AE0CB864">
      <w:start w:val="3"/>
      <w:numFmt w:val="decimal"/>
      <w:lvlText w:val="%1-"/>
      <w:lvlJc w:val="left"/>
      <w:pPr>
        <w:tabs>
          <w:tab w:val="num" w:pos="1155"/>
        </w:tabs>
        <w:ind w:left="1155" w:hanging="795"/>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931677"/>
    <w:multiLevelType w:val="hybridMultilevel"/>
    <w:tmpl w:val="CE88B6FC"/>
    <w:lvl w:ilvl="0" w:tplc="623AA044">
      <w:start w:val="1"/>
      <w:numFmt w:val="lowerLetter"/>
      <w:lvlText w:val="%1)"/>
      <w:lvlJc w:val="left"/>
      <w:pPr>
        <w:ind w:left="1150" w:hanging="79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6D0A9D"/>
    <w:multiLevelType w:val="hybridMultilevel"/>
    <w:tmpl w:val="21ECD106"/>
    <w:lvl w:ilvl="0" w:tplc="5DB42BB4">
      <w:start w:val="3"/>
      <w:numFmt w:val="decimal"/>
      <w:lvlText w:val="%1-"/>
      <w:lvlJc w:val="left"/>
      <w:pPr>
        <w:tabs>
          <w:tab w:val="num" w:pos="1155"/>
        </w:tabs>
        <w:ind w:left="1155" w:hanging="795"/>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1D7B66"/>
    <w:multiLevelType w:val="multilevel"/>
    <w:tmpl w:val="13B08CC4"/>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43"/>
        </w:tabs>
        <w:ind w:left="2543"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624"/>
        </w:tabs>
        <w:ind w:left="1624" w:hanging="1440"/>
      </w:pPr>
      <w:rPr>
        <w:rFonts w:hint="default"/>
        <w:b w:val="0"/>
        <w:sz w:val="22"/>
      </w:rPr>
    </w:lvl>
  </w:abstractNum>
  <w:abstractNum w:abstractNumId="18"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854E8"/>
    <w:multiLevelType w:val="hybridMultilevel"/>
    <w:tmpl w:val="24BCC936"/>
    <w:lvl w:ilvl="0" w:tplc="2DACA602">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F95EBD"/>
    <w:multiLevelType w:val="multilevel"/>
    <w:tmpl w:val="B5EEE5DE"/>
    <w:lvl w:ilvl="0">
      <w:start w:val="3"/>
      <w:numFmt w:val="decimal"/>
      <w:lvlText w:val="%1-......"/>
      <w:lvlJc w:val="left"/>
      <w:pPr>
        <w:tabs>
          <w:tab w:val="num" w:pos="2160"/>
        </w:tabs>
        <w:ind w:left="2160" w:hanging="2160"/>
      </w:pPr>
      <w:rPr>
        <w:rFonts w:hint="default"/>
        <w:b w:val="0"/>
        <w:sz w:val="22"/>
      </w:rPr>
    </w:lvl>
    <w:lvl w:ilvl="1">
      <w:start w:val="1"/>
      <w:numFmt w:val="decimal"/>
      <w:lvlText w:val="%1-%2......"/>
      <w:lvlJc w:val="left"/>
      <w:pPr>
        <w:tabs>
          <w:tab w:val="num" w:pos="2520"/>
        </w:tabs>
        <w:ind w:left="2520" w:hanging="2520"/>
      </w:pPr>
      <w:rPr>
        <w:rFonts w:hint="default"/>
        <w:b w:val="0"/>
        <w:sz w:val="22"/>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sz w:val="22"/>
      </w:rPr>
    </w:lvl>
  </w:abstractNum>
  <w:abstractNum w:abstractNumId="21" w15:restartNumberingAfterBreak="0">
    <w:nsid w:val="3F96153B"/>
    <w:multiLevelType w:val="multilevel"/>
    <w:tmpl w:val="68B677F2"/>
    <w:lvl w:ilvl="0">
      <w:start w:val="3"/>
      <w:numFmt w:val="decimal"/>
      <w:lvlText w:val="%1"/>
      <w:lvlJc w:val="left"/>
      <w:pPr>
        <w:tabs>
          <w:tab w:val="num" w:pos="795"/>
        </w:tabs>
        <w:ind w:left="795" w:hanging="795"/>
      </w:pPr>
      <w:rPr>
        <w:rFonts w:hint="default"/>
        <w:b w:val="0"/>
        <w:sz w:val="22"/>
      </w:rPr>
    </w:lvl>
    <w:lvl w:ilvl="1">
      <w:start w:val="1"/>
      <w:numFmt w:val="decimal"/>
      <w:lvlText w:val="%1-%2"/>
      <w:lvlJc w:val="left"/>
      <w:pPr>
        <w:tabs>
          <w:tab w:val="num" w:pos="795"/>
        </w:tabs>
        <w:ind w:left="795" w:hanging="795"/>
      </w:pPr>
      <w:rPr>
        <w:rFonts w:hint="default"/>
        <w:b w:val="0"/>
        <w:sz w:val="22"/>
      </w:rPr>
    </w:lvl>
    <w:lvl w:ilvl="2">
      <w:start w:val="1"/>
      <w:numFmt w:val="decimal"/>
      <w:lvlText w:val="%1-%2.%3"/>
      <w:lvlJc w:val="left"/>
      <w:pPr>
        <w:tabs>
          <w:tab w:val="num" w:pos="795"/>
        </w:tabs>
        <w:ind w:left="795" w:hanging="795"/>
      </w:pPr>
      <w:rPr>
        <w:rFonts w:hint="default"/>
        <w:b w:val="0"/>
        <w:sz w:val="22"/>
      </w:rPr>
    </w:lvl>
    <w:lvl w:ilvl="3">
      <w:start w:val="1"/>
      <w:numFmt w:val="decimal"/>
      <w:lvlText w:val="%1-%2.%3.%4"/>
      <w:lvlJc w:val="left"/>
      <w:pPr>
        <w:tabs>
          <w:tab w:val="num" w:pos="795"/>
        </w:tabs>
        <w:ind w:left="795" w:hanging="795"/>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22" w15:restartNumberingAfterBreak="0">
    <w:nsid w:val="4BFC37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3B0FDF"/>
    <w:multiLevelType w:val="hybridMultilevel"/>
    <w:tmpl w:val="E83A9572"/>
    <w:lvl w:ilvl="0" w:tplc="CB26296E">
      <w:start w:val="3"/>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6B123F"/>
    <w:multiLevelType w:val="multilevel"/>
    <w:tmpl w:val="7C1010DE"/>
    <w:lvl w:ilvl="0">
      <w:start w:val="3"/>
      <w:numFmt w:val="decimal"/>
      <w:lvlText w:val="%1"/>
      <w:lvlJc w:val="left"/>
      <w:pPr>
        <w:tabs>
          <w:tab w:val="num" w:pos="795"/>
        </w:tabs>
        <w:ind w:left="795" w:hanging="795"/>
      </w:pPr>
      <w:rPr>
        <w:rFonts w:hint="default"/>
        <w:b w:val="0"/>
        <w:sz w:val="22"/>
      </w:rPr>
    </w:lvl>
    <w:lvl w:ilvl="1">
      <w:start w:val="1"/>
      <w:numFmt w:val="decimal"/>
      <w:lvlText w:val="%1-%2"/>
      <w:lvlJc w:val="left"/>
      <w:pPr>
        <w:tabs>
          <w:tab w:val="num" w:pos="795"/>
        </w:tabs>
        <w:ind w:left="795" w:hanging="795"/>
      </w:pPr>
      <w:rPr>
        <w:rFonts w:hint="default"/>
        <w:b w:val="0"/>
        <w:sz w:val="22"/>
      </w:rPr>
    </w:lvl>
    <w:lvl w:ilvl="2">
      <w:start w:val="1"/>
      <w:numFmt w:val="decimal"/>
      <w:lvlText w:val="%1-%2.%3"/>
      <w:lvlJc w:val="left"/>
      <w:pPr>
        <w:tabs>
          <w:tab w:val="num" w:pos="795"/>
        </w:tabs>
        <w:ind w:left="795" w:hanging="795"/>
      </w:pPr>
      <w:rPr>
        <w:rFonts w:hint="default"/>
        <w:b w:val="0"/>
        <w:sz w:val="22"/>
      </w:rPr>
    </w:lvl>
    <w:lvl w:ilvl="3">
      <w:start w:val="1"/>
      <w:numFmt w:val="decimal"/>
      <w:lvlText w:val="%1-%2.%3.%4"/>
      <w:lvlJc w:val="left"/>
      <w:pPr>
        <w:tabs>
          <w:tab w:val="num" w:pos="795"/>
        </w:tabs>
        <w:ind w:left="795" w:hanging="795"/>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25" w15:restartNumberingAfterBreak="0">
    <w:nsid w:val="556B3002"/>
    <w:multiLevelType w:val="hybridMultilevel"/>
    <w:tmpl w:val="DA7EA090"/>
    <w:lvl w:ilvl="0" w:tplc="A4AE4330">
      <w:start w:val="1"/>
      <w:numFmt w:val="decimal"/>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8F539CB"/>
    <w:multiLevelType w:val="hybridMultilevel"/>
    <w:tmpl w:val="4CEEC1EC"/>
    <w:lvl w:ilvl="0" w:tplc="053C2C5C">
      <w:start w:val="3"/>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385959"/>
    <w:multiLevelType w:val="hybridMultilevel"/>
    <w:tmpl w:val="0846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948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751207"/>
    <w:multiLevelType w:val="hybridMultilevel"/>
    <w:tmpl w:val="0494FCA6"/>
    <w:lvl w:ilvl="0" w:tplc="81D0A9B4">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097396">
    <w:abstractNumId w:val="16"/>
  </w:num>
  <w:num w:numId="2" w16cid:durableId="396393419">
    <w:abstractNumId w:val="18"/>
  </w:num>
  <w:num w:numId="3" w16cid:durableId="1354108674">
    <w:abstractNumId w:val="25"/>
  </w:num>
  <w:num w:numId="4" w16cid:durableId="1068305059">
    <w:abstractNumId w:val="13"/>
  </w:num>
  <w:num w:numId="5" w16cid:durableId="1014188415">
    <w:abstractNumId w:val="24"/>
  </w:num>
  <w:num w:numId="6" w16cid:durableId="9258238">
    <w:abstractNumId w:val="20"/>
  </w:num>
  <w:num w:numId="7" w16cid:durableId="912471511">
    <w:abstractNumId w:val="11"/>
  </w:num>
  <w:num w:numId="8" w16cid:durableId="247925675">
    <w:abstractNumId w:val="17"/>
  </w:num>
  <w:num w:numId="9" w16cid:durableId="2004891474">
    <w:abstractNumId w:val="21"/>
  </w:num>
  <w:num w:numId="10" w16cid:durableId="1784223478">
    <w:abstractNumId w:val="10"/>
  </w:num>
  <w:num w:numId="11" w16cid:durableId="1911115551">
    <w:abstractNumId w:val="19"/>
  </w:num>
  <w:num w:numId="12" w16cid:durableId="718552148">
    <w:abstractNumId w:val="23"/>
  </w:num>
  <w:num w:numId="13" w16cid:durableId="1353647288">
    <w:abstractNumId w:val="26"/>
  </w:num>
  <w:num w:numId="14" w16cid:durableId="2141800623">
    <w:abstractNumId w:val="12"/>
  </w:num>
  <w:num w:numId="15" w16cid:durableId="1604340453">
    <w:abstractNumId w:val="15"/>
  </w:num>
  <w:num w:numId="16" w16cid:durableId="816217385">
    <w:abstractNumId w:val="27"/>
  </w:num>
  <w:num w:numId="17" w16cid:durableId="1322657860">
    <w:abstractNumId w:val="29"/>
  </w:num>
  <w:num w:numId="18" w16cid:durableId="2009363065">
    <w:abstractNumId w:val="9"/>
  </w:num>
  <w:num w:numId="19" w16cid:durableId="1828470225">
    <w:abstractNumId w:val="7"/>
  </w:num>
  <w:num w:numId="20" w16cid:durableId="2066753920">
    <w:abstractNumId w:val="6"/>
  </w:num>
  <w:num w:numId="21" w16cid:durableId="1538079655">
    <w:abstractNumId w:val="5"/>
  </w:num>
  <w:num w:numId="22" w16cid:durableId="1363357207">
    <w:abstractNumId w:val="4"/>
  </w:num>
  <w:num w:numId="23" w16cid:durableId="228882894">
    <w:abstractNumId w:val="8"/>
  </w:num>
  <w:num w:numId="24" w16cid:durableId="1422067031">
    <w:abstractNumId w:val="3"/>
  </w:num>
  <w:num w:numId="25" w16cid:durableId="759259606">
    <w:abstractNumId w:val="2"/>
  </w:num>
  <w:num w:numId="26" w16cid:durableId="1746493141">
    <w:abstractNumId w:val="1"/>
  </w:num>
  <w:num w:numId="27" w16cid:durableId="70586047">
    <w:abstractNumId w:val="0"/>
  </w:num>
  <w:num w:numId="28" w16cid:durableId="776025132">
    <w:abstractNumId w:val="22"/>
  </w:num>
  <w:num w:numId="29" w16cid:durableId="1956674504">
    <w:abstractNumId w:val="28"/>
  </w:num>
  <w:num w:numId="30" w16cid:durableId="1232732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CO"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s-ES_tradnl" w:vendorID="64" w:dllVersion="0" w:nlCheck="1" w:checkStyle="0"/>
  <w:activeWritingStyle w:appName="MSWord" w:lang="ru-RU" w:vendorID="1"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02C8A"/>
    <w:rsid w:val="000079DD"/>
    <w:rsid w:val="00010A5B"/>
    <w:rsid w:val="00013002"/>
    <w:rsid w:val="0002534D"/>
    <w:rsid w:val="00027ECC"/>
    <w:rsid w:val="00031279"/>
    <w:rsid w:val="000347B7"/>
    <w:rsid w:val="0003557C"/>
    <w:rsid w:val="00036EE3"/>
    <w:rsid w:val="00040881"/>
    <w:rsid w:val="0004489C"/>
    <w:rsid w:val="00044946"/>
    <w:rsid w:val="00051BD9"/>
    <w:rsid w:val="000522CA"/>
    <w:rsid w:val="00054DBB"/>
    <w:rsid w:val="0005673A"/>
    <w:rsid w:val="00057035"/>
    <w:rsid w:val="0006176D"/>
    <w:rsid w:val="0006211A"/>
    <w:rsid w:val="000622E7"/>
    <w:rsid w:val="000679C0"/>
    <w:rsid w:val="00070276"/>
    <w:rsid w:val="00070A2F"/>
    <w:rsid w:val="00072484"/>
    <w:rsid w:val="00072E3E"/>
    <w:rsid w:val="00074676"/>
    <w:rsid w:val="000769BA"/>
    <w:rsid w:val="00076B1D"/>
    <w:rsid w:val="00077986"/>
    <w:rsid w:val="00083986"/>
    <w:rsid w:val="00083A14"/>
    <w:rsid w:val="00083C0B"/>
    <w:rsid w:val="000858A8"/>
    <w:rsid w:val="0009562B"/>
    <w:rsid w:val="00095A4B"/>
    <w:rsid w:val="00096612"/>
    <w:rsid w:val="000A4386"/>
    <w:rsid w:val="000A52CF"/>
    <w:rsid w:val="000B2359"/>
    <w:rsid w:val="000B3A78"/>
    <w:rsid w:val="000B7683"/>
    <w:rsid w:val="000C1C1B"/>
    <w:rsid w:val="000C4200"/>
    <w:rsid w:val="000C556A"/>
    <w:rsid w:val="000C733F"/>
    <w:rsid w:val="000D0677"/>
    <w:rsid w:val="000E020B"/>
    <w:rsid w:val="000E3FB1"/>
    <w:rsid w:val="000E501B"/>
    <w:rsid w:val="000E62AA"/>
    <w:rsid w:val="000E6A6E"/>
    <w:rsid w:val="000F38ED"/>
    <w:rsid w:val="000F4B4F"/>
    <w:rsid w:val="000F7227"/>
    <w:rsid w:val="000F7A15"/>
    <w:rsid w:val="001022C6"/>
    <w:rsid w:val="00102934"/>
    <w:rsid w:val="00102B79"/>
    <w:rsid w:val="00115EED"/>
    <w:rsid w:val="00116010"/>
    <w:rsid w:val="0011772C"/>
    <w:rsid w:val="0013386A"/>
    <w:rsid w:val="001428CC"/>
    <w:rsid w:val="00147110"/>
    <w:rsid w:val="001511A6"/>
    <w:rsid w:val="001513D8"/>
    <w:rsid w:val="00151C01"/>
    <w:rsid w:val="001549FE"/>
    <w:rsid w:val="0015659C"/>
    <w:rsid w:val="00157C87"/>
    <w:rsid w:val="0016693A"/>
    <w:rsid w:val="00171741"/>
    <w:rsid w:val="00173DF5"/>
    <w:rsid w:val="00174B6E"/>
    <w:rsid w:val="0018115D"/>
    <w:rsid w:val="00184B13"/>
    <w:rsid w:val="00197F5B"/>
    <w:rsid w:val="001B1EFB"/>
    <w:rsid w:val="001B6C9C"/>
    <w:rsid w:val="001C02E2"/>
    <w:rsid w:val="001C1B73"/>
    <w:rsid w:val="001C29D8"/>
    <w:rsid w:val="001E2D54"/>
    <w:rsid w:val="001E336E"/>
    <w:rsid w:val="001E3F65"/>
    <w:rsid w:val="001F408F"/>
    <w:rsid w:val="001F47D1"/>
    <w:rsid w:val="001F68B9"/>
    <w:rsid w:val="00200B3D"/>
    <w:rsid w:val="00203BE2"/>
    <w:rsid w:val="002050E5"/>
    <w:rsid w:val="0020564D"/>
    <w:rsid w:val="002058CE"/>
    <w:rsid w:val="00207B05"/>
    <w:rsid w:val="00213BC8"/>
    <w:rsid w:val="00214D05"/>
    <w:rsid w:val="002165F1"/>
    <w:rsid w:val="0022383F"/>
    <w:rsid w:val="00223D3C"/>
    <w:rsid w:val="0022597B"/>
    <w:rsid w:val="0023194A"/>
    <w:rsid w:val="00234F71"/>
    <w:rsid w:val="0024356F"/>
    <w:rsid w:val="00245CB7"/>
    <w:rsid w:val="00253995"/>
    <w:rsid w:val="00256142"/>
    <w:rsid w:val="00270B81"/>
    <w:rsid w:val="00271311"/>
    <w:rsid w:val="00275F35"/>
    <w:rsid w:val="00276D21"/>
    <w:rsid w:val="002803E8"/>
    <w:rsid w:val="0028092C"/>
    <w:rsid w:val="002902BC"/>
    <w:rsid w:val="00295072"/>
    <w:rsid w:val="00296D7F"/>
    <w:rsid w:val="00297CA3"/>
    <w:rsid w:val="002A1546"/>
    <w:rsid w:val="002A4BB3"/>
    <w:rsid w:val="002B3CF6"/>
    <w:rsid w:val="002B47C0"/>
    <w:rsid w:val="002B5FB7"/>
    <w:rsid w:val="002C6E08"/>
    <w:rsid w:val="002C768A"/>
    <w:rsid w:val="002C7EC3"/>
    <w:rsid w:val="002D3C67"/>
    <w:rsid w:val="002D5A4C"/>
    <w:rsid w:val="002D76C4"/>
    <w:rsid w:val="002E58E3"/>
    <w:rsid w:val="002F2277"/>
    <w:rsid w:val="002F3B1B"/>
    <w:rsid w:val="002F5199"/>
    <w:rsid w:val="002F51A2"/>
    <w:rsid w:val="0030117C"/>
    <w:rsid w:val="00305D4B"/>
    <w:rsid w:val="00306FCC"/>
    <w:rsid w:val="003072D6"/>
    <w:rsid w:val="00312DDF"/>
    <w:rsid w:val="00313240"/>
    <w:rsid w:val="00327F9D"/>
    <w:rsid w:val="00335D4D"/>
    <w:rsid w:val="00345816"/>
    <w:rsid w:val="00345F3E"/>
    <w:rsid w:val="0035310F"/>
    <w:rsid w:val="00356B5D"/>
    <w:rsid w:val="0036700B"/>
    <w:rsid w:val="003715BB"/>
    <w:rsid w:val="00383B9F"/>
    <w:rsid w:val="00393FF4"/>
    <w:rsid w:val="00397C62"/>
    <w:rsid w:val="003A4B2C"/>
    <w:rsid w:val="003A6ED2"/>
    <w:rsid w:val="003D2059"/>
    <w:rsid w:val="003D34FB"/>
    <w:rsid w:val="003D388F"/>
    <w:rsid w:val="003E21CB"/>
    <w:rsid w:val="003E5104"/>
    <w:rsid w:val="003E6669"/>
    <w:rsid w:val="003E7C93"/>
    <w:rsid w:val="003F024D"/>
    <w:rsid w:val="003F17F3"/>
    <w:rsid w:val="003F753E"/>
    <w:rsid w:val="00400B68"/>
    <w:rsid w:val="00402BAE"/>
    <w:rsid w:val="0040331B"/>
    <w:rsid w:val="00403486"/>
    <w:rsid w:val="00404FE9"/>
    <w:rsid w:val="00406033"/>
    <w:rsid w:val="00406E0F"/>
    <w:rsid w:val="004147F5"/>
    <w:rsid w:val="00420DFD"/>
    <w:rsid w:val="0042661C"/>
    <w:rsid w:val="0042768A"/>
    <w:rsid w:val="00436275"/>
    <w:rsid w:val="00437A76"/>
    <w:rsid w:val="00441990"/>
    <w:rsid w:val="00442EB6"/>
    <w:rsid w:val="00443DAD"/>
    <w:rsid w:val="004457E7"/>
    <w:rsid w:val="0044600F"/>
    <w:rsid w:val="004526A2"/>
    <w:rsid w:val="00462CB9"/>
    <w:rsid w:val="0046349E"/>
    <w:rsid w:val="00467D5F"/>
    <w:rsid w:val="00470E28"/>
    <w:rsid w:val="00471104"/>
    <w:rsid w:val="004725C9"/>
    <w:rsid w:val="00473554"/>
    <w:rsid w:val="00475134"/>
    <w:rsid w:val="00476624"/>
    <w:rsid w:val="00480FC1"/>
    <w:rsid w:val="00483737"/>
    <w:rsid w:val="004855F5"/>
    <w:rsid w:val="00492C86"/>
    <w:rsid w:val="004934C5"/>
    <w:rsid w:val="00496489"/>
    <w:rsid w:val="004A03E8"/>
    <w:rsid w:val="004A263E"/>
    <w:rsid w:val="004A3993"/>
    <w:rsid w:val="004B109A"/>
    <w:rsid w:val="004B3103"/>
    <w:rsid w:val="004B435F"/>
    <w:rsid w:val="004B490A"/>
    <w:rsid w:val="004B5390"/>
    <w:rsid w:val="004C03D7"/>
    <w:rsid w:val="004C6C64"/>
    <w:rsid w:val="004D1EC4"/>
    <w:rsid w:val="004D1FC6"/>
    <w:rsid w:val="004D42CF"/>
    <w:rsid w:val="004D7E53"/>
    <w:rsid w:val="004E5F30"/>
    <w:rsid w:val="004E6CB4"/>
    <w:rsid w:val="004F3E63"/>
    <w:rsid w:val="004F57F3"/>
    <w:rsid w:val="004F5C0A"/>
    <w:rsid w:val="004F5C5E"/>
    <w:rsid w:val="00501848"/>
    <w:rsid w:val="00502181"/>
    <w:rsid w:val="00502873"/>
    <w:rsid w:val="00510A38"/>
    <w:rsid w:val="005131F7"/>
    <w:rsid w:val="00515EB3"/>
    <w:rsid w:val="0052449C"/>
    <w:rsid w:val="00536C71"/>
    <w:rsid w:val="00536E63"/>
    <w:rsid w:val="00537D7A"/>
    <w:rsid w:val="00537F80"/>
    <w:rsid w:val="00541798"/>
    <w:rsid w:val="00544BFF"/>
    <w:rsid w:val="00544DC6"/>
    <w:rsid w:val="005509E7"/>
    <w:rsid w:val="00556548"/>
    <w:rsid w:val="00565A49"/>
    <w:rsid w:val="00572616"/>
    <w:rsid w:val="005740C3"/>
    <w:rsid w:val="005763A2"/>
    <w:rsid w:val="0058271E"/>
    <w:rsid w:val="00586EF8"/>
    <w:rsid w:val="00587851"/>
    <w:rsid w:val="00592D0D"/>
    <w:rsid w:val="005A0AFB"/>
    <w:rsid w:val="005B3D65"/>
    <w:rsid w:val="005B49AB"/>
    <w:rsid w:val="005B50E7"/>
    <w:rsid w:val="005B7A53"/>
    <w:rsid w:val="005C59BD"/>
    <w:rsid w:val="005D063D"/>
    <w:rsid w:val="005D0FF2"/>
    <w:rsid w:val="005D36A7"/>
    <w:rsid w:val="005D775D"/>
    <w:rsid w:val="005E1114"/>
    <w:rsid w:val="005E204F"/>
    <w:rsid w:val="005E760D"/>
    <w:rsid w:val="005E7B4F"/>
    <w:rsid w:val="005E7EE7"/>
    <w:rsid w:val="005F4D3B"/>
    <w:rsid w:val="00600DB3"/>
    <w:rsid w:val="00600FD1"/>
    <w:rsid w:val="00601882"/>
    <w:rsid w:val="00602D23"/>
    <w:rsid w:val="00607D68"/>
    <w:rsid w:val="006115DC"/>
    <w:rsid w:val="006131BF"/>
    <w:rsid w:val="00613212"/>
    <w:rsid w:val="006149B1"/>
    <w:rsid w:val="0061540A"/>
    <w:rsid w:val="00620BEC"/>
    <w:rsid w:val="00623D7F"/>
    <w:rsid w:val="006262C0"/>
    <w:rsid w:val="00632206"/>
    <w:rsid w:val="00634497"/>
    <w:rsid w:val="00636AC2"/>
    <w:rsid w:val="00640F23"/>
    <w:rsid w:val="006465F7"/>
    <w:rsid w:val="00646F6F"/>
    <w:rsid w:val="0064741C"/>
    <w:rsid w:val="00650854"/>
    <w:rsid w:val="00651364"/>
    <w:rsid w:val="006546B0"/>
    <w:rsid w:val="006640B5"/>
    <w:rsid w:val="00664844"/>
    <w:rsid w:val="0066567B"/>
    <w:rsid w:val="006734DF"/>
    <w:rsid w:val="00674AFA"/>
    <w:rsid w:val="00675B3E"/>
    <w:rsid w:val="00680D2B"/>
    <w:rsid w:val="00681B32"/>
    <w:rsid w:val="0068503E"/>
    <w:rsid w:val="00685DB0"/>
    <w:rsid w:val="00686F48"/>
    <w:rsid w:val="006938FB"/>
    <w:rsid w:val="006956A4"/>
    <w:rsid w:val="00696197"/>
    <w:rsid w:val="00697E12"/>
    <w:rsid w:val="006A1CFA"/>
    <w:rsid w:val="006A3A7C"/>
    <w:rsid w:val="006A735F"/>
    <w:rsid w:val="006B0F06"/>
    <w:rsid w:val="006B1D2B"/>
    <w:rsid w:val="006B3F3D"/>
    <w:rsid w:val="006B3FC0"/>
    <w:rsid w:val="006B5C30"/>
    <w:rsid w:val="006B601E"/>
    <w:rsid w:val="006B6B4B"/>
    <w:rsid w:val="006C578C"/>
    <w:rsid w:val="006C684F"/>
    <w:rsid w:val="006C6C05"/>
    <w:rsid w:val="006D47F8"/>
    <w:rsid w:val="006E1131"/>
    <w:rsid w:val="006E2037"/>
    <w:rsid w:val="006E4A22"/>
    <w:rsid w:val="006E6199"/>
    <w:rsid w:val="006E6D74"/>
    <w:rsid w:val="006F3257"/>
    <w:rsid w:val="006F63E6"/>
    <w:rsid w:val="00703750"/>
    <w:rsid w:val="0070756F"/>
    <w:rsid w:val="007112E8"/>
    <w:rsid w:val="00712870"/>
    <w:rsid w:val="00723C00"/>
    <w:rsid w:val="0072440B"/>
    <w:rsid w:val="00730D45"/>
    <w:rsid w:val="007340D9"/>
    <w:rsid w:val="007430AA"/>
    <w:rsid w:val="00743D85"/>
    <w:rsid w:val="007443CD"/>
    <w:rsid w:val="007461C1"/>
    <w:rsid w:val="00746D02"/>
    <w:rsid w:val="0075053B"/>
    <w:rsid w:val="007529A2"/>
    <w:rsid w:val="00753CF4"/>
    <w:rsid w:val="00753E6D"/>
    <w:rsid w:val="007565CC"/>
    <w:rsid w:val="00756EA1"/>
    <w:rsid w:val="00756EE6"/>
    <w:rsid w:val="00757D09"/>
    <w:rsid w:val="00757E64"/>
    <w:rsid w:val="00761267"/>
    <w:rsid w:val="0076201E"/>
    <w:rsid w:val="00763B9A"/>
    <w:rsid w:val="00766C0D"/>
    <w:rsid w:val="007725EE"/>
    <w:rsid w:val="00791495"/>
    <w:rsid w:val="00794726"/>
    <w:rsid w:val="007959D4"/>
    <w:rsid w:val="007962C7"/>
    <w:rsid w:val="00796D59"/>
    <w:rsid w:val="007A0551"/>
    <w:rsid w:val="007A4791"/>
    <w:rsid w:val="007A6AA8"/>
    <w:rsid w:val="007B1E6A"/>
    <w:rsid w:val="007B79A2"/>
    <w:rsid w:val="007C356A"/>
    <w:rsid w:val="007D0955"/>
    <w:rsid w:val="007D2879"/>
    <w:rsid w:val="007D290B"/>
    <w:rsid w:val="007D6B88"/>
    <w:rsid w:val="007D7306"/>
    <w:rsid w:val="007E10E9"/>
    <w:rsid w:val="007E2D83"/>
    <w:rsid w:val="007E6AE3"/>
    <w:rsid w:val="007E76A3"/>
    <w:rsid w:val="007E7B89"/>
    <w:rsid w:val="007F2CB2"/>
    <w:rsid w:val="007F3E85"/>
    <w:rsid w:val="007F5BAD"/>
    <w:rsid w:val="00800366"/>
    <w:rsid w:val="00816D1F"/>
    <w:rsid w:val="008207B4"/>
    <w:rsid w:val="00822D57"/>
    <w:rsid w:val="00823D78"/>
    <w:rsid w:val="00825618"/>
    <w:rsid w:val="008310C9"/>
    <w:rsid w:val="00832894"/>
    <w:rsid w:val="0083528E"/>
    <w:rsid w:val="0083590E"/>
    <w:rsid w:val="0083668E"/>
    <w:rsid w:val="008414BD"/>
    <w:rsid w:val="00844AB8"/>
    <w:rsid w:val="00852FA2"/>
    <w:rsid w:val="00853CC5"/>
    <w:rsid w:val="008550E1"/>
    <w:rsid w:val="0085533B"/>
    <w:rsid w:val="00856600"/>
    <w:rsid w:val="0085762B"/>
    <w:rsid w:val="00857B86"/>
    <w:rsid w:val="00863ABC"/>
    <w:rsid w:val="00864041"/>
    <w:rsid w:val="0086476E"/>
    <w:rsid w:val="008655E0"/>
    <w:rsid w:val="00872AE0"/>
    <w:rsid w:val="00890D0C"/>
    <w:rsid w:val="00894344"/>
    <w:rsid w:val="008A063A"/>
    <w:rsid w:val="008B30AF"/>
    <w:rsid w:val="008B502C"/>
    <w:rsid w:val="008C0CEE"/>
    <w:rsid w:val="008C2052"/>
    <w:rsid w:val="008C3823"/>
    <w:rsid w:val="008C6AC6"/>
    <w:rsid w:val="008C7848"/>
    <w:rsid w:val="008D1B5A"/>
    <w:rsid w:val="008D3C00"/>
    <w:rsid w:val="008D3EAC"/>
    <w:rsid w:val="008D44B1"/>
    <w:rsid w:val="008D676F"/>
    <w:rsid w:val="008E19C1"/>
    <w:rsid w:val="00906589"/>
    <w:rsid w:val="00906AD6"/>
    <w:rsid w:val="009072CB"/>
    <w:rsid w:val="00907E52"/>
    <w:rsid w:val="0091263F"/>
    <w:rsid w:val="00916EA5"/>
    <w:rsid w:val="00917AF2"/>
    <w:rsid w:val="00921040"/>
    <w:rsid w:val="0092418A"/>
    <w:rsid w:val="00931511"/>
    <w:rsid w:val="00934ED7"/>
    <w:rsid w:val="00935118"/>
    <w:rsid w:val="0093611E"/>
    <w:rsid w:val="00947C88"/>
    <w:rsid w:val="009524EC"/>
    <w:rsid w:val="009543C3"/>
    <w:rsid w:val="00955837"/>
    <w:rsid w:val="00960533"/>
    <w:rsid w:val="00960722"/>
    <w:rsid w:val="0096410E"/>
    <w:rsid w:val="00966E1B"/>
    <w:rsid w:val="0098073B"/>
    <w:rsid w:val="00983879"/>
    <w:rsid w:val="0099160B"/>
    <w:rsid w:val="00991D93"/>
    <w:rsid w:val="009947C0"/>
    <w:rsid w:val="00996002"/>
    <w:rsid w:val="009A4C36"/>
    <w:rsid w:val="009B0126"/>
    <w:rsid w:val="009B1B7D"/>
    <w:rsid w:val="009B28D7"/>
    <w:rsid w:val="009B4D65"/>
    <w:rsid w:val="009B6F5D"/>
    <w:rsid w:val="009B7543"/>
    <w:rsid w:val="009D014A"/>
    <w:rsid w:val="009D03F7"/>
    <w:rsid w:val="009D457E"/>
    <w:rsid w:val="009D68C5"/>
    <w:rsid w:val="009D7E0E"/>
    <w:rsid w:val="009E2205"/>
    <w:rsid w:val="009E392B"/>
    <w:rsid w:val="009E488B"/>
    <w:rsid w:val="009E7BC8"/>
    <w:rsid w:val="009F02F7"/>
    <w:rsid w:val="009F145A"/>
    <w:rsid w:val="009F2D2C"/>
    <w:rsid w:val="009F415B"/>
    <w:rsid w:val="009F7319"/>
    <w:rsid w:val="00A01CCC"/>
    <w:rsid w:val="00A043B2"/>
    <w:rsid w:val="00A1279E"/>
    <w:rsid w:val="00A13058"/>
    <w:rsid w:val="00A147AC"/>
    <w:rsid w:val="00A25280"/>
    <w:rsid w:val="00A31527"/>
    <w:rsid w:val="00A31928"/>
    <w:rsid w:val="00A3322A"/>
    <w:rsid w:val="00A407A3"/>
    <w:rsid w:val="00A431C4"/>
    <w:rsid w:val="00A44961"/>
    <w:rsid w:val="00A46EB4"/>
    <w:rsid w:val="00A5286A"/>
    <w:rsid w:val="00A5377A"/>
    <w:rsid w:val="00A55DC2"/>
    <w:rsid w:val="00A574E7"/>
    <w:rsid w:val="00A577D3"/>
    <w:rsid w:val="00A62A14"/>
    <w:rsid w:val="00A6617B"/>
    <w:rsid w:val="00A67088"/>
    <w:rsid w:val="00A67127"/>
    <w:rsid w:val="00A71FE5"/>
    <w:rsid w:val="00A810A9"/>
    <w:rsid w:val="00A909E9"/>
    <w:rsid w:val="00A96A7E"/>
    <w:rsid w:val="00A970D2"/>
    <w:rsid w:val="00A971A1"/>
    <w:rsid w:val="00AA038B"/>
    <w:rsid w:val="00AA1B44"/>
    <w:rsid w:val="00AA3AD8"/>
    <w:rsid w:val="00AA66CF"/>
    <w:rsid w:val="00AB0DC8"/>
    <w:rsid w:val="00AB1D92"/>
    <w:rsid w:val="00AB4DB3"/>
    <w:rsid w:val="00AB53BC"/>
    <w:rsid w:val="00AB6E74"/>
    <w:rsid w:val="00AC0151"/>
    <w:rsid w:val="00AC2BE6"/>
    <w:rsid w:val="00AD5693"/>
    <w:rsid w:val="00AE1EFC"/>
    <w:rsid w:val="00AE476D"/>
    <w:rsid w:val="00AF0F10"/>
    <w:rsid w:val="00AF27BA"/>
    <w:rsid w:val="00B033C8"/>
    <w:rsid w:val="00B03956"/>
    <w:rsid w:val="00B1323C"/>
    <w:rsid w:val="00B16916"/>
    <w:rsid w:val="00B26190"/>
    <w:rsid w:val="00B27584"/>
    <w:rsid w:val="00B33425"/>
    <w:rsid w:val="00B3450F"/>
    <w:rsid w:val="00B41C4F"/>
    <w:rsid w:val="00B442D6"/>
    <w:rsid w:val="00B44E24"/>
    <w:rsid w:val="00B50392"/>
    <w:rsid w:val="00B51264"/>
    <w:rsid w:val="00B53DFF"/>
    <w:rsid w:val="00B54ECC"/>
    <w:rsid w:val="00B57712"/>
    <w:rsid w:val="00B714F3"/>
    <w:rsid w:val="00B733AF"/>
    <w:rsid w:val="00B75985"/>
    <w:rsid w:val="00B76EA5"/>
    <w:rsid w:val="00B76FF2"/>
    <w:rsid w:val="00B805F1"/>
    <w:rsid w:val="00B814C0"/>
    <w:rsid w:val="00B87B6B"/>
    <w:rsid w:val="00B87FB7"/>
    <w:rsid w:val="00B921BF"/>
    <w:rsid w:val="00BA0467"/>
    <w:rsid w:val="00BA1C12"/>
    <w:rsid w:val="00BA48EE"/>
    <w:rsid w:val="00BB05EE"/>
    <w:rsid w:val="00BB0644"/>
    <w:rsid w:val="00BB0C46"/>
    <w:rsid w:val="00BB30CC"/>
    <w:rsid w:val="00BB7928"/>
    <w:rsid w:val="00BC3587"/>
    <w:rsid w:val="00BC5D77"/>
    <w:rsid w:val="00BC66FD"/>
    <w:rsid w:val="00BD5AC2"/>
    <w:rsid w:val="00BE45A7"/>
    <w:rsid w:val="00BE716F"/>
    <w:rsid w:val="00BF487A"/>
    <w:rsid w:val="00BF7A44"/>
    <w:rsid w:val="00C05F11"/>
    <w:rsid w:val="00C102B6"/>
    <w:rsid w:val="00C10D9C"/>
    <w:rsid w:val="00C169BC"/>
    <w:rsid w:val="00C35E16"/>
    <w:rsid w:val="00C4036E"/>
    <w:rsid w:val="00C42381"/>
    <w:rsid w:val="00C43574"/>
    <w:rsid w:val="00C451E2"/>
    <w:rsid w:val="00C454F4"/>
    <w:rsid w:val="00C46BD9"/>
    <w:rsid w:val="00C55258"/>
    <w:rsid w:val="00C56D7A"/>
    <w:rsid w:val="00C600D1"/>
    <w:rsid w:val="00C65C0A"/>
    <w:rsid w:val="00C670AB"/>
    <w:rsid w:val="00C71C82"/>
    <w:rsid w:val="00C73560"/>
    <w:rsid w:val="00C80DA6"/>
    <w:rsid w:val="00C81369"/>
    <w:rsid w:val="00C911D7"/>
    <w:rsid w:val="00C91799"/>
    <w:rsid w:val="00C93752"/>
    <w:rsid w:val="00C9500E"/>
    <w:rsid w:val="00C95A8F"/>
    <w:rsid w:val="00C97AE5"/>
    <w:rsid w:val="00CA790E"/>
    <w:rsid w:val="00CB0F14"/>
    <w:rsid w:val="00CB430C"/>
    <w:rsid w:val="00CC2E36"/>
    <w:rsid w:val="00CD1A8A"/>
    <w:rsid w:val="00CD3B62"/>
    <w:rsid w:val="00CD659B"/>
    <w:rsid w:val="00CD707A"/>
    <w:rsid w:val="00CE0A43"/>
    <w:rsid w:val="00CE2616"/>
    <w:rsid w:val="00CE6293"/>
    <w:rsid w:val="00CF0779"/>
    <w:rsid w:val="00CF1A9A"/>
    <w:rsid w:val="00CF1FD8"/>
    <w:rsid w:val="00CF4288"/>
    <w:rsid w:val="00D01C48"/>
    <w:rsid w:val="00D069E1"/>
    <w:rsid w:val="00D1734B"/>
    <w:rsid w:val="00D17C0D"/>
    <w:rsid w:val="00D20A27"/>
    <w:rsid w:val="00D24161"/>
    <w:rsid w:val="00D33694"/>
    <w:rsid w:val="00D5062F"/>
    <w:rsid w:val="00D51360"/>
    <w:rsid w:val="00D52769"/>
    <w:rsid w:val="00D52EDD"/>
    <w:rsid w:val="00D552E7"/>
    <w:rsid w:val="00D558C4"/>
    <w:rsid w:val="00D55F4D"/>
    <w:rsid w:val="00D578B5"/>
    <w:rsid w:val="00D578BE"/>
    <w:rsid w:val="00D57F49"/>
    <w:rsid w:val="00D6342A"/>
    <w:rsid w:val="00D635AD"/>
    <w:rsid w:val="00D641A6"/>
    <w:rsid w:val="00D65259"/>
    <w:rsid w:val="00D703D6"/>
    <w:rsid w:val="00D75B25"/>
    <w:rsid w:val="00D75D0B"/>
    <w:rsid w:val="00D77CE5"/>
    <w:rsid w:val="00D83556"/>
    <w:rsid w:val="00D84453"/>
    <w:rsid w:val="00D8647F"/>
    <w:rsid w:val="00D876BC"/>
    <w:rsid w:val="00D903EA"/>
    <w:rsid w:val="00D9467E"/>
    <w:rsid w:val="00D9576A"/>
    <w:rsid w:val="00D958DE"/>
    <w:rsid w:val="00DA0AAC"/>
    <w:rsid w:val="00DB63E5"/>
    <w:rsid w:val="00DC4C1C"/>
    <w:rsid w:val="00DC6153"/>
    <w:rsid w:val="00DC6AF9"/>
    <w:rsid w:val="00DD5C2A"/>
    <w:rsid w:val="00DD7A56"/>
    <w:rsid w:val="00DE032B"/>
    <w:rsid w:val="00DE4CB5"/>
    <w:rsid w:val="00DE50ED"/>
    <w:rsid w:val="00DF4176"/>
    <w:rsid w:val="00DF5887"/>
    <w:rsid w:val="00E10989"/>
    <w:rsid w:val="00E10EA1"/>
    <w:rsid w:val="00E11F9C"/>
    <w:rsid w:val="00E13D38"/>
    <w:rsid w:val="00E14247"/>
    <w:rsid w:val="00E154DD"/>
    <w:rsid w:val="00E17240"/>
    <w:rsid w:val="00E17C8C"/>
    <w:rsid w:val="00E20C94"/>
    <w:rsid w:val="00E3340A"/>
    <w:rsid w:val="00E35D10"/>
    <w:rsid w:val="00E35F41"/>
    <w:rsid w:val="00E5164A"/>
    <w:rsid w:val="00E620BA"/>
    <w:rsid w:val="00E66E19"/>
    <w:rsid w:val="00E71768"/>
    <w:rsid w:val="00E74595"/>
    <w:rsid w:val="00E747EE"/>
    <w:rsid w:val="00E7517B"/>
    <w:rsid w:val="00E8202A"/>
    <w:rsid w:val="00E832D4"/>
    <w:rsid w:val="00E84F54"/>
    <w:rsid w:val="00E85DE3"/>
    <w:rsid w:val="00E92078"/>
    <w:rsid w:val="00EA07EC"/>
    <w:rsid w:val="00EA3131"/>
    <w:rsid w:val="00EA4DB4"/>
    <w:rsid w:val="00EA765D"/>
    <w:rsid w:val="00EB1035"/>
    <w:rsid w:val="00EB3DB8"/>
    <w:rsid w:val="00EB3F8B"/>
    <w:rsid w:val="00EB7995"/>
    <w:rsid w:val="00EB7C57"/>
    <w:rsid w:val="00EC116C"/>
    <w:rsid w:val="00EC14BC"/>
    <w:rsid w:val="00EC6298"/>
    <w:rsid w:val="00EC64F8"/>
    <w:rsid w:val="00ED05C6"/>
    <w:rsid w:val="00ED2695"/>
    <w:rsid w:val="00ED3713"/>
    <w:rsid w:val="00ED3DE4"/>
    <w:rsid w:val="00EE3DCD"/>
    <w:rsid w:val="00EE71B9"/>
    <w:rsid w:val="00EF0162"/>
    <w:rsid w:val="00EF04A3"/>
    <w:rsid w:val="00EF45E6"/>
    <w:rsid w:val="00F03083"/>
    <w:rsid w:val="00F04CF0"/>
    <w:rsid w:val="00F078ED"/>
    <w:rsid w:val="00F1063A"/>
    <w:rsid w:val="00F16400"/>
    <w:rsid w:val="00F16882"/>
    <w:rsid w:val="00F22581"/>
    <w:rsid w:val="00F30C9B"/>
    <w:rsid w:val="00F354B1"/>
    <w:rsid w:val="00F430AC"/>
    <w:rsid w:val="00F564BA"/>
    <w:rsid w:val="00F67AC7"/>
    <w:rsid w:val="00F76C12"/>
    <w:rsid w:val="00F825DD"/>
    <w:rsid w:val="00F8291D"/>
    <w:rsid w:val="00F96D4B"/>
    <w:rsid w:val="00F96EBA"/>
    <w:rsid w:val="00F97D0F"/>
    <w:rsid w:val="00FB07A8"/>
    <w:rsid w:val="00FB0E4E"/>
    <w:rsid w:val="00FB1001"/>
    <w:rsid w:val="00FB1844"/>
    <w:rsid w:val="00FB2B67"/>
    <w:rsid w:val="00FC06AB"/>
    <w:rsid w:val="00FC332D"/>
    <w:rsid w:val="00FC42AF"/>
    <w:rsid w:val="00FD138D"/>
    <w:rsid w:val="00FD6049"/>
    <w:rsid w:val="00FD6C81"/>
    <w:rsid w:val="00FE3983"/>
    <w:rsid w:val="00FE79FE"/>
    <w:rsid w:val="00FF138F"/>
    <w:rsid w:val="00FF205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
    </o:shapedefaults>
    <o:shapelayout v:ext="edit">
      <o:idmap v:ext="edit" data="2"/>
    </o:shapelayout>
  </w:shapeDefaults>
  <w:decimalSymbol w:val="."/>
  <w:listSeparator w:val=","/>
  <w14:docId w14:val="4F7F361C"/>
  <w15:docId w15:val="{16F447AD-F5B3-41D2-B9E4-2B71256A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7EC"/>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link w:val="Heading1Char"/>
    <w:qFormat/>
    <w:rsid w:val="007F5BAD"/>
    <w:pPr>
      <w:keepNext/>
      <w:keepLines/>
      <w:spacing w:before="360"/>
      <w:ind w:left="794" w:hanging="794"/>
      <w:outlineLvl w:val="0"/>
    </w:pPr>
    <w:rPr>
      <w:b/>
    </w:rPr>
  </w:style>
  <w:style w:type="paragraph" w:styleId="Heading2">
    <w:name w:val="heading 2"/>
    <w:basedOn w:val="Heading1"/>
    <w:next w:val="Normal"/>
    <w:link w:val="Heading2Char"/>
    <w:qFormat/>
    <w:rsid w:val="00B27584"/>
    <w:pPr>
      <w:spacing w:before="320"/>
      <w:outlineLvl w:val="1"/>
    </w:pPr>
  </w:style>
  <w:style w:type="paragraph" w:styleId="Heading3">
    <w:name w:val="heading 3"/>
    <w:basedOn w:val="Heading1"/>
    <w:next w:val="Normal"/>
    <w:link w:val="Heading3Char"/>
    <w:qFormat/>
    <w:rsid w:val="00B27584"/>
    <w:pPr>
      <w:spacing w:before="200"/>
      <w:outlineLvl w:val="2"/>
    </w:pPr>
  </w:style>
  <w:style w:type="paragraph" w:styleId="Heading4">
    <w:name w:val="heading 4"/>
    <w:basedOn w:val="Heading3"/>
    <w:next w:val="Normal"/>
    <w:link w:val="Heading4Char"/>
    <w:qFormat/>
    <w:rsid w:val="00B27584"/>
    <w:pPr>
      <w:tabs>
        <w:tab w:val="clear" w:pos="794"/>
        <w:tab w:val="left" w:pos="992"/>
      </w:tabs>
      <w:ind w:left="992" w:hanging="992"/>
      <w:outlineLvl w:val="3"/>
    </w:pPr>
  </w:style>
  <w:style w:type="paragraph" w:styleId="Heading5">
    <w:name w:val="heading 5"/>
    <w:basedOn w:val="Heading4"/>
    <w:next w:val="Normal"/>
    <w:link w:val="Heading5Char"/>
    <w:qFormat/>
    <w:rsid w:val="00B27584"/>
    <w:pPr>
      <w:outlineLvl w:val="4"/>
    </w:pPr>
  </w:style>
  <w:style w:type="paragraph" w:styleId="Heading6">
    <w:name w:val="heading 6"/>
    <w:basedOn w:val="Heading4"/>
    <w:next w:val="Normal"/>
    <w:link w:val="Heading6Char"/>
    <w:qFormat/>
    <w:rsid w:val="00B27584"/>
    <w:pPr>
      <w:tabs>
        <w:tab w:val="clear" w:pos="992"/>
        <w:tab w:val="clear" w:pos="1191"/>
      </w:tabs>
      <w:ind w:left="1588" w:hanging="1588"/>
      <w:outlineLvl w:val="5"/>
    </w:pPr>
  </w:style>
  <w:style w:type="paragraph" w:styleId="Heading7">
    <w:name w:val="heading 7"/>
    <w:basedOn w:val="Heading6"/>
    <w:next w:val="Normal"/>
    <w:link w:val="Heading7Char"/>
    <w:qFormat/>
    <w:rsid w:val="00B27584"/>
    <w:pPr>
      <w:outlineLvl w:val="6"/>
    </w:pPr>
  </w:style>
  <w:style w:type="paragraph" w:styleId="Heading8">
    <w:name w:val="heading 8"/>
    <w:basedOn w:val="Heading6"/>
    <w:next w:val="Normal"/>
    <w:link w:val="Heading8Char"/>
    <w:qFormat/>
    <w:rsid w:val="00B27584"/>
    <w:pPr>
      <w:outlineLvl w:val="7"/>
    </w:pPr>
  </w:style>
  <w:style w:type="paragraph" w:styleId="Heading9">
    <w:name w:val="heading 9"/>
    <w:basedOn w:val="Heading6"/>
    <w:next w:val="Normal"/>
    <w:link w:val="Heading9Char"/>
    <w:qFormat/>
    <w:rsid w:val="00B2758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758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2758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27584"/>
  </w:style>
  <w:style w:type="paragraph" w:customStyle="1" w:styleId="Headingb">
    <w:name w:val="Heading_b"/>
    <w:basedOn w:val="Heading3"/>
    <w:next w:val="Normal"/>
    <w:link w:val="HeadingbChar"/>
    <w:qFormat/>
    <w:rsid w:val="00B27584"/>
    <w:pPr>
      <w:spacing w:before="160"/>
      <w:ind w:left="0" w:firstLine="0"/>
      <w:outlineLvl w:val="9"/>
    </w:pPr>
  </w:style>
  <w:style w:type="paragraph" w:customStyle="1" w:styleId="Headingi">
    <w:name w:val="Heading_i"/>
    <w:basedOn w:val="Heading3"/>
    <w:next w:val="Normal"/>
    <w:rsid w:val="00B27584"/>
    <w:pPr>
      <w:spacing w:before="160"/>
      <w:ind w:left="0" w:firstLine="0"/>
    </w:pPr>
    <w:rPr>
      <w:b w:val="0"/>
      <w:i/>
    </w:rPr>
  </w:style>
  <w:style w:type="character" w:customStyle="1" w:styleId="href">
    <w:name w:val="href"/>
    <w:basedOn w:val="DefaultParagraphFont"/>
    <w:rsid w:val="00B27584"/>
  </w:style>
  <w:style w:type="paragraph" w:customStyle="1" w:styleId="AnnexNoTitle">
    <w:name w:val="Annex_NoTitle"/>
    <w:basedOn w:val="Normal"/>
    <w:next w:val="Normalaftertitle"/>
    <w:rsid w:val="00070276"/>
    <w:pPr>
      <w:keepNext/>
      <w:keepLines/>
      <w:spacing w:before="480" w:after="80"/>
      <w:jc w:val="center"/>
      <w:outlineLvl w:val="0"/>
    </w:pPr>
    <w:rPr>
      <w:b/>
      <w:sz w:val="26"/>
    </w:rPr>
  </w:style>
  <w:style w:type="paragraph" w:customStyle="1" w:styleId="Normalaftertitle">
    <w:name w:val="Normal_after_title"/>
    <w:basedOn w:val="Normal"/>
    <w:next w:val="Normal"/>
    <w:link w:val="NormalaftertitleChar"/>
    <w:rsid w:val="00C670AB"/>
    <w:pPr>
      <w:spacing w:before="320"/>
    </w:pPr>
  </w:style>
  <w:style w:type="paragraph" w:customStyle="1" w:styleId="enumlev2">
    <w:name w:val="enumlev2"/>
    <w:basedOn w:val="enumlev1"/>
    <w:rsid w:val="00B27584"/>
    <w:pPr>
      <w:ind w:left="1191" w:hanging="397"/>
    </w:pPr>
  </w:style>
  <w:style w:type="paragraph" w:customStyle="1" w:styleId="enumlev1">
    <w:name w:val="enumlev1"/>
    <w:basedOn w:val="Normal"/>
    <w:link w:val="enumlev1Char"/>
    <w:rsid w:val="00B27584"/>
    <w:pPr>
      <w:spacing w:before="80"/>
      <w:ind w:left="794" w:hanging="794"/>
    </w:pPr>
  </w:style>
  <w:style w:type="paragraph" w:customStyle="1" w:styleId="enumlev3">
    <w:name w:val="enumlev3"/>
    <w:basedOn w:val="enumlev2"/>
    <w:rsid w:val="00B27584"/>
    <w:pPr>
      <w:ind w:left="1588"/>
    </w:pPr>
  </w:style>
  <w:style w:type="paragraph" w:customStyle="1" w:styleId="Note">
    <w:name w:val="Note"/>
    <w:basedOn w:val="Normal"/>
    <w:rsid w:val="0075053B"/>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7E2D83"/>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rsid w:val="00C670AB"/>
    <w:pPr>
      <w:keepNext/>
      <w:keepLines/>
      <w:spacing w:before="240"/>
      <w:jc w:val="center"/>
    </w:pPr>
    <w:rPr>
      <w:b/>
      <w:sz w:val="26"/>
    </w:rPr>
  </w:style>
  <w:style w:type="paragraph" w:customStyle="1" w:styleId="Recref">
    <w:name w:val="Rec_ref"/>
    <w:basedOn w:val="Normal"/>
    <w:next w:val="Recdate"/>
    <w:rsid w:val="00C670AB"/>
    <w:pPr>
      <w:jc w:val="center"/>
    </w:pPr>
  </w:style>
  <w:style w:type="paragraph" w:customStyle="1" w:styleId="Recdate">
    <w:name w:val="Rec_date"/>
    <w:basedOn w:val="Recref"/>
    <w:next w:val="Normalaftertitle"/>
    <w:rsid w:val="00B27584"/>
    <w:pPr>
      <w:jc w:val="right"/>
    </w:pPr>
  </w:style>
  <w:style w:type="paragraph" w:customStyle="1" w:styleId="HeadingSum">
    <w:name w:val="Heading_Sum"/>
    <w:basedOn w:val="Headingb"/>
    <w:next w:val="Normal"/>
    <w:rsid w:val="00B27584"/>
    <w:pPr>
      <w:spacing w:before="240"/>
    </w:pPr>
    <w:rPr>
      <w:lang w:val="es-ES_tradnl"/>
    </w:rPr>
  </w:style>
  <w:style w:type="paragraph" w:customStyle="1" w:styleId="AppendixNoTitle">
    <w:name w:val="Appendix_NoTitle"/>
    <w:basedOn w:val="AnnexNoTitle"/>
    <w:next w:val="Normal"/>
    <w:rsid w:val="00B27584"/>
  </w:style>
  <w:style w:type="paragraph" w:customStyle="1" w:styleId="Tablefin">
    <w:name w:val="Table_fin"/>
    <w:basedOn w:val="Normal"/>
    <w:next w:val="Normal"/>
    <w:rsid w:val="00B27584"/>
    <w:pPr>
      <w:spacing w:before="0"/>
    </w:pPr>
    <w:rPr>
      <w:sz w:val="20"/>
      <w:lang w:val="en-GB"/>
    </w:rPr>
  </w:style>
  <w:style w:type="paragraph" w:customStyle="1" w:styleId="Tablehead">
    <w:name w:val="Table_head"/>
    <w:basedOn w:val="Normal"/>
    <w:next w:val="Normal"/>
    <w:rsid w:val="00C917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rsid w:val="00C917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B27584"/>
    <w:pPr>
      <w:keepNext/>
      <w:spacing w:before="360" w:after="120"/>
      <w:jc w:val="center"/>
    </w:pPr>
  </w:style>
  <w:style w:type="paragraph" w:customStyle="1" w:styleId="Tabletext">
    <w:name w:val="Table_text"/>
    <w:basedOn w:val="Normal"/>
    <w:rsid w:val="00207B0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Char"/>
    <w:rsid w:val="00B27584"/>
    <w:pPr>
      <w:tabs>
        <w:tab w:val="clear" w:pos="1191"/>
        <w:tab w:val="clear" w:pos="1588"/>
        <w:tab w:val="clear" w:pos="1985"/>
        <w:tab w:val="center" w:pos="4820"/>
        <w:tab w:val="right" w:pos="9639"/>
      </w:tabs>
    </w:pPr>
  </w:style>
  <w:style w:type="paragraph" w:customStyle="1" w:styleId="Equationlegend">
    <w:name w:val="Equation_legend"/>
    <w:basedOn w:val="NormalIndent"/>
    <w:rsid w:val="00B2758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27584"/>
    <w:pPr>
      <w:ind w:left="794"/>
    </w:pPr>
  </w:style>
  <w:style w:type="paragraph" w:customStyle="1" w:styleId="Figurelegend">
    <w:name w:val="Figure_legend"/>
    <w:basedOn w:val="Normal"/>
    <w:rsid w:val="00B2758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B27584"/>
    <w:pPr>
      <w:keepNext/>
      <w:keepLines/>
      <w:spacing w:before="480" w:after="80"/>
      <w:jc w:val="center"/>
    </w:pPr>
    <w:rPr>
      <w:caps/>
      <w:sz w:val="18"/>
    </w:rPr>
  </w:style>
  <w:style w:type="paragraph" w:customStyle="1" w:styleId="Figuretitle">
    <w:name w:val="Figure_title"/>
    <w:basedOn w:val="Normal"/>
    <w:next w:val="Figure"/>
    <w:link w:val="FiguretitleChar"/>
    <w:rsid w:val="00256142"/>
    <w:pPr>
      <w:keepNext/>
      <w:spacing w:before="0" w:after="120"/>
      <w:jc w:val="center"/>
    </w:pPr>
    <w:rPr>
      <w:b/>
      <w:sz w:val="18"/>
    </w:rPr>
  </w:style>
  <w:style w:type="paragraph" w:customStyle="1" w:styleId="Figure">
    <w:name w:val="Figure"/>
    <w:basedOn w:val="FigureNo"/>
    <w:next w:val="Normal"/>
    <w:rsid w:val="00B27584"/>
    <w:pPr>
      <w:keepNext w:val="0"/>
      <w:spacing w:before="0" w:after="240"/>
    </w:pPr>
  </w:style>
  <w:style w:type="paragraph" w:customStyle="1" w:styleId="tocpart">
    <w:name w:val="tocpart"/>
    <w:basedOn w:val="Normal"/>
    <w:rsid w:val="00B2758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27584"/>
    <w:pPr>
      <w:keepNext/>
      <w:keepLines/>
      <w:spacing w:before="480"/>
      <w:jc w:val="center"/>
    </w:pPr>
    <w:rPr>
      <w:sz w:val="28"/>
    </w:rPr>
  </w:style>
  <w:style w:type="paragraph" w:customStyle="1" w:styleId="Arttitle">
    <w:name w:val="Art_title"/>
    <w:basedOn w:val="Normal"/>
    <w:next w:val="Normalaftertitle"/>
    <w:rsid w:val="00B27584"/>
    <w:pPr>
      <w:keepNext/>
      <w:keepLines/>
      <w:spacing w:before="240"/>
      <w:jc w:val="center"/>
    </w:pPr>
    <w:rPr>
      <w:b/>
      <w:sz w:val="28"/>
    </w:rPr>
  </w:style>
  <w:style w:type="paragraph" w:customStyle="1" w:styleId="Blanc">
    <w:name w:val="Blanc"/>
    <w:basedOn w:val="Normal"/>
    <w:next w:val="Tabletext"/>
    <w:rsid w:val="00B2758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2758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C670AB"/>
    <w:pPr>
      <w:keepNext/>
      <w:keepLines/>
      <w:spacing w:before="160"/>
      <w:ind w:left="794"/>
    </w:pPr>
    <w:rPr>
      <w:i/>
    </w:rPr>
  </w:style>
  <w:style w:type="paragraph" w:customStyle="1" w:styleId="ChapNo">
    <w:name w:val="Chap_No"/>
    <w:basedOn w:val="ArtNo"/>
    <w:next w:val="Chaptitle"/>
    <w:rsid w:val="00B27584"/>
    <w:rPr>
      <w:b/>
    </w:rPr>
  </w:style>
  <w:style w:type="paragraph" w:customStyle="1" w:styleId="Chaptitle">
    <w:name w:val="Chap_title"/>
    <w:basedOn w:val="Arttitle"/>
    <w:next w:val="Normalaftertitle"/>
    <w:rsid w:val="00B27584"/>
  </w:style>
  <w:style w:type="character" w:styleId="FootnoteReference">
    <w:name w:val="footnote reference"/>
    <w:basedOn w:val="DefaultParagraphFont"/>
    <w:uiPriority w:val="99"/>
    <w:rsid w:val="00D77CE5"/>
    <w:rPr>
      <w:position w:val="6"/>
      <w:sz w:val="16"/>
    </w:rPr>
  </w:style>
  <w:style w:type="paragraph" w:styleId="FootnoteText">
    <w:name w:val="footnote text"/>
    <w:basedOn w:val="Normal"/>
    <w:link w:val="FootnoteTextChar"/>
    <w:uiPriority w:val="99"/>
    <w:rsid w:val="001E3F65"/>
    <w:pPr>
      <w:keepLines/>
      <w:tabs>
        <w:tab w:val="left" w:pos="255"/>
      </w:tabs>
      <w:ind w:left="255" w:hanging="255"/>
    </w:pPr>
    <w:rPr>
      <w:sz w:val="20"/>
    </w:rPr>
  </w:style>
  <w:style w:type="paragraph" w:styleId="Index1">
    <w:name w:val="index 1"/>
    <w:basedOn w:val="Normal"/>
    <w:next w:val="Normal"/>
    <w:semiHidden/>
    <w:rsid w:val="00B27584"/>
  </w:style>
  <w:style w:type="paragraph" w:styleId="Index2">
    <w:name w:val="index 2"/>
    <w:basedOn w:val="Normal"/>
    <w:next w:val="Normal"/>
    <w:semiHidden/>
    <w:rsid w:val="00B27584"/>
    <w:pPr>
      <w:ind w:left="283"/>
    </w:pPr>
  </w:style>
  <w:style w:type="paragraph" w:styleId="Index3">
    <w:name w:val="index 3"/>
    <w:basedOn w:val="Normal"/>
    <w:next w:val="Normal"/>
    <w:semiHidden/>
    <w:rsid w:val="00B27584"/>
    <w:pPr>
      <w:ind w:left="566"/>
    </w:pPr>
  </w:style>
  <w:style w:type="paragraph" w:styleId="IndexHeading">
    <w:name w:val="index heading"/>
    <w:basedOn w:val="Normal"/>
    <w:next w:val="Index1"/>
    <w:rsid w:val="00B27584"/>
  </w:style>
  <w:style w:type="paragraph" w:customStyle="1" w:styleId="Line">
    <w:name w:val="Line"/>
    <w:basedOn w:val="Normal"/>
    <w:next w:val="Normal"/>
    <w:rsid w:val="00B2758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2758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27584"/>
  </w:style>
  <w:style w:type="paragraph" w:customStyle="1" w:styleId="Partref">
    <w:name w:val="Part_ref"/>
    <w:basedOn w:val="Normal"/>
    <w:next w:val="Normal"/>
    <w:rsid w:val="00B27584"/>
    <w:pPr>
      <w:keepNext/>
      <w:keepLines/>
      <w:spacing w:after="280"/>
      <w:jc w:val="center"/>
    </w:pPr>
  </w:style>
  <w:style w:type="paragraph" w:customStyle="1" w:styleId="Parttitle">
    <w:name w:val="Part_title"/>
    <w:basedOn w:val="Normal"/>
    <w:next w:val="Normalaftertitle"/>
    <w:rsid w:val="00B2758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27584"/>
  </w:style>
  <w:style w:type="paragraph" w:customStyle="1" w:styleId="QuestionNo">
    <w:name w:val="Question_No"/>
    <w:basedOn w:val="RecNo"/>
    <w:next w:val="Normal"/>
    <w:rsid w:val="00B27584"/>
  </w:style>
  <w:style w:type="paragraph" w:customStyle="1" w:styleId="Questionref">
    <w:name w:val="Question_ref"/>
    <w:basedOn w:val="Recref"/>
    <w:next w:val="Questiondate"/>
    <w:rsid w:val="00B27584"/>
  </w:style>
  <w:style w:type="paragraph" w:customStyle="1" w:styleId="Questiontitle">
    <w:name w:val="Question_title"/>
    <w:basedOn w:val="Normal"/>
    <w:next w:val="Questionref"/>
    <w:rsid w:val="00B27584"/>
  </w:style>
  <w:style w:type="paragraph" w:customStyle="1" w:styleId="Reftext">
    <w:name w:val="Ref_text"/>
    <w:basedOn w:val="Normal"/>
    <w:rsid w:val="00B27584"/>
    <w:pPr>
      <w:ind w:left="794" w:hanging="794"/>
    </w:pPr>
  </w:style>
  <w:style w:type="paragraph" w:customStyle="1" w:styleId="Reftitle">
    <w:name w:val="Ref_title"/>
    <w:basedOn w:val="Normal"/>
    <w:next w:val="Reftext"/>
    <w:rsid w:val="004D7E53"/>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B27584"/>
  </w:style>
  <w:style w:type="paragraph" w:customStyle="1" w:styleId="RepNo">
    <w:name w:val="Rep_No"/>
    <w:basedOn w:val="RecNo"/>
    <w:next w:val="Reptitle"/>
    <w:rsid w:val="00B27584"/>
  </w:style>
  <w:style w:type="paragraph" w:customStyle="1" w:styleId="Reptitle">
    <w:name w:val="Rep_title"/>
    <w:basedOn w:val="Rectitle"/>
    <w:next w:val="Repref"/>
    <w:rsid w:val="00B27584"/>
  </w:style>
  <w:style w:type="paragraph" w:customStyle="1" w:styleId="Repref">
    <w:name w:val="Rep_ref"/>
    <w:basedOn w:val="Recref"/>
    <w:next w:val="Repdate"/>
    <w:rsid w:val="00B27584"/>
  </w:style>
  <w:style w:type="paragraph" w:customStyle="1" w:styleId="Resdate">
    <w:name w:val="Res_date"/>
    <w:basedOn w:val="Recdate"/>
    <w:next w:val="Normalaftertitle"/>
    <w:rsid w:val="00B27584"/>
  </w:style>
  <w:style w:type="paragraph" w:customStyle="1" w:styleId="ResNo">
    <w:name w:val="Res_No"/>
    <w:basedOn w:val="RecNo"/>
    <w:next w:val="Restitle"/>
    <w:rsid w:val="00B27584"/>
  </w:style>
  <w:style w:type="paragraph" w:customStyle="1" w:styleId="Restitle">
    <w:name w:val="Res_title"/>
    <w:basedOn w:val="Normal"/>
    <w:next w:val="Resref"/>
    <w:rsid w:val="00B27584"/>
    <w:pPr>
      <w:spacing w:before="240"/>
      <w:jc w:val="center"/>
    </w:pPr>
    <w:rPr>
      <w:b/>
      <w:sz w:val="28"/>
    </w:rPr>
  </w:style>
  <w:style w:type="paragraph" w:customStyle="1" w:styleId="Resref">
    <w:name w:val="Res_ref"/>
    <w:basedOn w:val="Recref"/>
    <w:next w:val="Resdate"/>
    <w:rsid w:val="00B27584"/>
  </w:style>
  <w:style w:type="paragraph" w:customStyle="1" w:styleId="SectionNo">
    <w:name w:val="Section_No"/>
    <w:basedOn w:val="Normal"/>
    <w:next w:val="Normal"/>
    <w:rsid w:val="00B27584"/>
  </w:style>
  <w:style w:type="paragraph" w:customStyle="1" w:styleId="Sectiontitle">
    <w:name w:val="Section_title"/>
    <w:basedOn w:val="Normal"/>
    <w:next w:val="Normalaftertitle"/>
    <w:rsid w:val="00B2758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27584"/>
    <w:pPr>
      <w:tabs>
        <w:tab w:val="clear" w:pos="794"/>
        <w:tab w:val="clear" w:pos="1191"/>
        <w:tab w:val="clear" w:pos="1588"/>
        <w:tab w:val="clear" w:pos="1985"/>
        <w:tab w:val="right" w:pos="9611"/>
      </w:tabs>
    </w:pPr>
    <w:rPr>
      <w:i/>
    </w:rPr>
  </w:style>
  <w:style w:type="paragraph" w:styleId="TOC1">
    <w:name w:val="toc 1"/>
    <w:basedOn w:val="Normal"/>
    <w:semiHidden/>
    <w:rsid w:val="00B2758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B27584"/>
    <w:pPr>
      <w:tabs>
        <w:tab w:val="clear" w:pos="567"/>
        <w:tab w:val="left" w:pos="1276"/>
      </w:tabs>
      <w:spacing w:before="160"/>
      <w:ind w:left="1276" w:hanging="709"/>
    </w:pPr>
  </w:style>
  <w:style w:type="paragraph" w:styleId="TOC3">
    <w:name w:val="toc 3"/>
    <w:basedOn w:val="TOC2"/>
    <w:semiHidden/>
    <w:rsid w:val="00B27584"/>
    <w:pPr>
      <w:tabs>
        <w:tab w:val="clear" w:pos="1276"/>
        <w:tab w:val="left" w:pos="2155"/>
      </w:tabs>
      <w:ind w:left="2155" w:hanging="879"/>
    </w:pPr>
  </w:style>
  <w:style w:type="paragraph" w:styleId="TOC4">
    <w:name w:val="toc 4"/>
    <w:basedOn w:val="TOC3"/>
    <w:semiHidden/>
    <w:rsid w:val="00B27584"/>
    <w:pPr>
      <w:tabs>
        <w:tab w:val="left" w:pos="3261"/>
      </w:tabs>
      <w:spacing w:before="80"/>
      <w:ind w:left="3261" w:hanging="993"/>
    </w:pPr>
  </w:style>
  <w:style w:type="paragraph" w:styleId="TOC5">
    <w:name w:val="toc 5"/>
    <w:basedOn w:val="TOC4"/>
    <w:semiHidden/>
    <w:rsid w:val="00B27584"/>
  </w:style>
  <w:style w:type="paragraph" w:styleId="TOC6">
    <w:name w:val="toc 6"/>
    <w:basedOn w:val="TOC4"/>
    <w:semiHidden/>
    <w:rsid w:val="00B27584"/>
  </w:style>
  <w:style w:type="paragraph" w:styleId="TOC7">
    <w:name w:val="toc 7"/>
    <w:basedOn w:val="TOC4"/>
    <w:semiHidden/>
    <w:rsid w:val="00B27584"/>
  </w:style>
  <w:style w:type="paragraph" w:styleId="TOC8">
    <w:name w:val="toc 8"/>
    <w:basedOn w:val="TOC4"/>
    <w:semiHidden/>
    <w:rsid w:val="00B27584"/>
  </w:style>
  <w:style w:type="paragraph" w:customStyle="1" w:styleId="Annexref">
    <w:name w:val="Annex_ref"/>
    <w:basedOn w:val="Normal"/>
    <w:next w:val="Normalaftertitle"/>
    <w:rsid w:val="00B27584"/>
    <w:pPr>
      <w:keepNext/>
      <w:keepLines/>
      <w:spacing w:after="280"/>
      <w:jc w:val="center"/>
    </w:pPr>
  </w:style>
  <w:style w:type="paragraph" w:customStyle="1" w:styleId="Appendixref">
    <w:name w:val="Appendix_ref"/>
    <w:basedOn w:val="Annexref"/>
    <w:next w:val="Normalaftertitle"/>
    <w:rsid w:val="00B27584"/>
  </w:style>
  <w:style w:type="paragraph" w:customStyle="1" w:styleId="Tabletitle">
    <w:name w:val="Table_title"/>
    <w:basedOn w:val="Normal"/>
    <w:next w:val="Tablehead"/>
    <w:link w:val="TabletitleChar"/>
    <w:rsid w:val="00B27584"/>
    <w:pPr>
      <w:keepNext/>
      <w:spacing w:before="0" w:after="120"/>
      <w:jc w:val="center"/>
    </w:pPr>
    <w:rPr>
      <w:b/>
    </w:rPr>
  </w:style>
  <w:style w:type="paragraph" w:customStyle="1" w:styleId="Summary">
    <w:name w:val="Summary"/>
    <w:basedOn w:val="Normal"/>
    <w:next w:val="Normalaftertitle"/>
    <w:rsid w:val="00B27584"/>
    <w:pPr>
      <w:spacing w:after="480"/>
    </w:pPr>
    <w:rPr>
      <w:lang w:val="es-ES_tradnl"/>
    </w:rPr>
  </w:style>
  <w:style w:type="character" w:styleId="Hyperlink">
    <w:name w:val="Hyperlink"/>
    <w:basedOn w:val="DefaultParagraphFont"/>
    <w:rsid w:val="00934ED7"/>
    <w:rPr>
      <w:color w:val="0000FF"/>
      <w:u w:val="single"/>
    </w:rPr>
  </w:style>
  <w:style w:type="character" w:customStyle="1" w:styleId="CallChar">
    <w:name w:val="Call Char"/>
    <w:basedOn w:val="DefaultParagraphFont"/>
    <w:link w:val="Call"/>
    <w:rsid w:val="00C670AB"/>
    <w:rPr>
      <w:i/>
      <w:sz w:val="22"/>
      <w:lang w:val="fr-FR" w:eastAsia="en-US" w:bidi="ar-SA"/>
    </w:rPr>
  </w:style>
  <w:style w:type="character" w:customStyle="1" w:styleId="TabletitleChar">
    <w:name w:val="Table_title Char"/>
    <w:basedOn w:val="DefaultParagraphFont"/>
    <w:link w:val="Tabletitle"/>
    <w:rsid w:val="006B601E"/>
    <w:rPr>
      <w:b/>
      <w:sz w:val="24"/>
      <w:lang w:val="fr-FR" w:eastAsia="en-US"/>
    </w:rPr>
  </w:style>
  <w:style w:type="character" w:customStyle="1" w:styleId="TableNoChar">
    <w:name w:val="Table_No Char"/>
    <w:basedOn w:val="DefaultParagraphFont"/>
    <w:link w:val="TableNo"/>
    <w:rsid w:val="006B601E"/>
    <w:rPr>
      <w:sz w:val="24"/>
      <w:lang w:val="fr-FR" w:eastAsia="en-US"/>
    </w:rPr>
  </w:style>
  <w:style w:type="character" w:customStyle="1" w:styleId="HeaderChar">
    <w:name w:val="Header Char"/>
    <w:basedOn w:val="DefaultParagraphFont"/>
    <w:link w:val="Header"/>
    <w:rsid w:val="00475134"/>
    <w:rPr>
      <w:sz w:val="22"/>
      <w:lang w:val="fr-FR" w:eastAsia="en-US"/>
    </w:rPr>
  </w:style>
  <w:style w:type="table" w:styleId="TableGrid">
    <w:name w:val="Table Grid"/>
    <w:basedOn w:val="TableNormal"/>
    <w:uiPriority w:val="39"/>
    <w:rsid w:val="004526A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C12"/>
    <w:rPr>
      <w:color w:val="605E5C"/>
      <w:shd w:val="clear" w:color="auto" w:fill="E1DFDD"/>
    </w:rPr>
  </w:style>
  <w:style w:type="character" w:customStyle="1" w:styleId="HeadingbChar">
    <w:name w:val="Heading_b Char"/>
    <w:basedOn w:val="DefaultParagraphFont"/>
    <w:link w:val="Headingb"/>
    <w:locked/>
    <w:rsid w:val="00F76C12"/>
    <w:rPr>
      <w:b/>
      <w:sz w:val="22"/>
      <w:lang w:val="fr-FR" w:eastAsia="en-US"/>
    </w:rPr>
  </w:style>
  <w:style w:type="table" w:customStyle="1" w:styleId="TableGrid1">
    <w:name w:val="Table Grid1"/>
    <w:basedOn w:val="TableNormal"/>
    <w:next w:val="TableGrid"/>
    <w:uiPriority w:val="39"/>
    <w:rsid w:val="00AF0F1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5BAD"/>
    <w:rPr>
      <w:b/>
      <w:sz w:val="22"/>
      <w:lang w:val="fr-FR" w:eastAsia="en-US"/>
    </w:rPr>
  </w:style>
  <w:style w:type="character" w:customStyle="1" w:styleId="Heading2Char">
    <w:name w:val="Heading 2 Char"/>
    <w:basedOn w:val="DefaultParagraphFont"/>
    <w:link w:val="Heading2"/>
    <w:rsid w:val="006C6C05"/>
    <w:rPr>
      <w:b/>
      <w:sz w:val="22"/>
      <w:lang w:val="fr-FR" w:eastAsia="en-US"/>
    </w:rPr>
  </w:style>
  <w:style w:type="character" w:customStyle="1" w:styleId="enumlev1Char">
    <w:name w:val="enumlev1 Char"/>
    <w:link w:val="enumlev1"/>
    <w:rsid w:val="006C6C05"/>
    <w:rPr>
      <w:sz w:val="22"/>
      <w:lang w:val="fr-FR" w:eastAsia="en-US"/>
    </w:rPr>
  </w:style>
  <w:style w:type="character" w:customStyle="1" w:styleId="EquationChar">
    <w:name w:val="Equation Char"/>
    <w:link w:val="Equation"/>
    <w:locked/>
    <w:rsid w:val="006C6C05"/>
    <w:rPr>
      <w:sz w:val="22"/>
      <w:lang w:val="fr-FR" w:eastAsia="en-US"/>
    </w:rPr>
  </w:style>
  <w:style w:type="character" w:customStyle="1" w:styleId="FiguretitleChar">
    <w:name w:val="Figure_title Char"/>
    <w:link w:val="Figuretitle"/>
    <w:locked/>
    <w:rsid w:val="00256142"/>
    <w:rPr>
      <w:b/>
      <w:sz w:val="18"/>
      <w:lang w:val="fr-FR" w:eastAsia="en-US"/>
    </w:rPr>
  </w:style>
  <w:style w:type="character" w:customStyle="1" w:styleId="FigureNoChar">
    <w:name w:val="Figure_No Char"/>
    <w:basedOn w:val="DefaultParagraphFont"/>
    <w:link w:val="FigureNo"/>
    <w:rsid w:val="006C6C05"/>
    <w:rPr>
      <w:caps/>
      <w:sz w:val="18"/>
      <w:lang w:val="fr-FR" w:eastAsia="en-US"/>
    </w:rPr>
  </w:style>
  <w:style w:type="paragraph" w:customStyle="1" w:styleId="TableLegendNote">
    <w:name w:val="Table_Legend_Note"/>
    <w:basedOn w:val="Tablelegend"/>
    <w:next w:val="Tablelegend"/>
    <w:rsid w:val="006C6C05"/>
    <w:pPr>
      <w:ind w:left="-85" w:firstLine="0"/>
    </w:pPr>
    <w:rPr>
      <w:lang w:val="en-US"/>
    </w:rPr>
  </w:style>
  <w:style w:type="paragraph" w:styleId="NormalWeb">
    <w:name w:val="Normal (Web)"/>
    <w:basedOn w:val="Normal"/>
    <w:uiPriority w:val="99"/>
    <w:unhideWhenUsed/>
    <w:rsid w:val="00D9467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 w:val="24"/>
      <w:szCs w:val="24"/>
      <w:lang w:val="en-GB" w:eastAsia="en-GB"/>
    </w:rPr>
  </w:style>
  <w:style w:type="table" w:customStyle="1" w:styleId="TableGrid2">
    <w:name w:val="Table Grid2"/>
    <w:basedOn w:val="TableNormal"/>
    <w:next w:val="TableGrid"/>
    <w:qFormat/>
    <w:rsid w:val="0034581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14D05"/>
    <w:rPr>
      <w:b/>
      <w:sz w:val="22"/>
      <w:lang w:val="fr-FR" w:eastAsia="en-US"/>
    </w:rPr>
  </w:style>
  <w:style w:type="character" w:customStyle="1" w:styleId="Heading4Char">
    <w:name w:val="Heading 4 Char"/>
    <w:basedOn w:val="DefaultParagraphFont"/>
    <w:link w:val="Heading4"/>
    <w:rsid w:val="00214D05"/>
    <w:rPr>
      <w:b/>
      <w:sz w:val="22"/>
      <w:lang w:val="fr-FR" w:eastAsia="en-US"/>
    </w:rPr>
  </w:style>
  <w:style w:type="character" w:customStyle="1" w:styleId="Heading5Char">
    <w:name w:val="Heading 5 Char"/>
    <w:basedOn w:val="DefaultParagraphFont"/>
    <w:link w:val="Heading5"/>
    <w:rsid w:val="00214D05"/>
    <w:rPr>
      <w:b/>
      <w:sz w:val="22"/>
      <w:lang w:val="fr-FR" w:eastAsia="en-US"/>
    </w:rPr>
  </w:style>
  <w:style w:type="character" w:customStyle="1" w:styleId="Heading6Char">
    <w:name w:val="Heading 6 Char"/>
    <w:basedOn w:val="DefaultParagraphFont"/>
    <w:link w:val="Heading6"/>
    <w:rsid w:val="00214D05"/>
    <w:rPr>
      <w:b/>
      <w:sz w:val="22"/>
      <w:lang w:val="fr-FR" w:eastAsia="en-US"/>
    </w:rPr>
  </w:style>
  <w:style w:type="character" w:customStyle="1" w:styleId="Heading7Char">
    <w:name w:val="Heading 7 Char"/>
    <w:basedOn w:val="DefaultParagraphFont"/>
    <w:link w:val="Heading7"/>
    <w:rsid w:val="00214D05"/>
    <w:rPr>
      <w:b/>
      <w:sz w:val="22"/>
      <w:lang w:val="fr-FR" w:eastAsia="en-US"/>
    </w:rPr>
  </w:style>
  <w:style w:type="character" w:customStyle="1" w:styleId="Heading8Char">
    <w:name w:val="Heading 8 Char"/>
    <w:basedOn w:val="DefaultParagraphFont"/>
    <w:link w:val="Heading8"/>
    <w:rsid w:val="00214D05"/>
    <w:rPr>
      <w:b/>
      <w:sz w:val="22"/>
      <w:lang w:val="fr-FR" w:eastAsia="en-US"/>
    </w:rPr>
  </w:style>
  <w:style w:type="character" w:customStyle="1" w:styleId="Heading9Char">
    <w:name w:val="Heading 9 Char"/>
    <w:basedOn w:val="DefaultParagraphFont"/>
    <w:link w:val="Heading9"/>
    <w:rsid w:val="00214D05"/>
    <w:rPr>
      <w:b/>
      <w:sz w:val="22"/>
      <w:lang w:val="fr-FR" w:eastAsia="en-US"/>
    </w:rPr>
  </w:style>
  <w:style w:type="character" w:customStyle="1" w:styleId="FooterChar">
    <w:name w:val="Footer Char"/>
    <w:basedOn w:val="DefaultParagraphFont"/>
    <w:link w:val="Footer"/>
    <w:rsid w:val="00214D05"/>
    <w:rPr>
      <w:noProof/>
      <w:sz w:val="18"/>
      <w:lang w:val="fr-FR" w:eastAsia="en-US"/>
    </w:rPr>
  </w:style>
  <w:style w:type="character" w:customStyle="1" w:styleId="FootnoteTextChar">
    <w:name w:val="Footnote Text Char"/>
    <w:basedOn w:val="DefaultParagraphFont"/>
    <w:link w:val="FootnoteText"/>
    <w:uiPriority w:val="99"/>
    <w:rsid w:val="001E3F65"/>
    <w:rPr>
      <w:lang w:val="fr-FR" w:eastAsia="en-US"/>
    </w:rPr>
  </w:style>
  <w:style w:type="character" w:customStyle="1" w:styleId="NormalaftertitleChar">
    <w:name w:val="Normal_after_title Char"/>
    <w:basedOn w:val="DefaultParagraphFont"/>
    <w:link w:val="Normalaftertitle"/>
    <w:locked/>
    <w:rsid w:val="00214D05"/>
    <w:rPr>
      <w:sz w:val="22"/>
      <w:lang w:val="fr-FR" w:eastAsia="en-US"/>
    </w:rPr>
  </w:style>
  <w:style w:type="paragraph" w:styleId="BalloonText">
    <w:name w:val="Balloon Text"/>
    <w:basedOn w:val="Normal"/>
    <w:link w:val="BalloonTextChar"/>
    <w:rsid w:val="00214D05"/>
    <w:pPr>
      <w:spacing w:before="0"/>
    </w:pPr>
    <w:rPr>
      <w:rFonts w:ascii="Segoe UI" w:hAnsi="Segoe UI" w:cs="Segoe UI"/>
      <w:sz w:val="18"/>
      <w:szCs w:val="18"/>
    </w:rPr>
  </w:style>
  <w:style w:type="character" w:customStyle="1" w:styleId="BalloonTextChar">
    <w:name w:val="Balloon Text Char"/>
    <w:basedOn w:val="DefaultParagraphFont"/>
    <w:link w:val="BalloonText"/>
    <w:rsid w:val="00214D05"/>
    <w:rPr>
      <w:rFonts w:ascii="Segoe UI" w:hAnsi="Segoe UI" w:cs="Segoe UI"/>
      <w:sz w:val="18"/>
      <w:szCs w:val="18"/>
      <w:lang w:val="fr-FR" w:eastAsia="en-US"/>
    </w:rPr>
  </w:style>
  <w:style w:type="paragraph" w:customStyle="1" w:styleId="Normalaftertitle0">
    <w:name w:val="Normal after title"/>
    <w:basedOn w:val="Normal"/>
    <w:next w:val="Normal"/>
    <w:rsid w:val="00027ECC"/>
    <w:pPr>
      <w:tabs>
        <w:tab w:val="clear" w:pos="794"/>
        <w:tab w:val="clear" w:pos="1191"/>
        <w:tab w:val="clear" w:pos="1588"/>
        <w:tab w:val="clear" w:pos="1985"/>
        <w:tab w:val="left" w:pos="1134"/>
        <w:tab w:val="left" w:pos="1871"/>
        <w:tab w:val="left" w:pos="2268"/>
      </w:tabs>
      <w:spacing w:before="280"/>
      <w:jc w:val="left"/>
    </w:pPr>
    <w:rPr>
      <w:sz w:val="24"/>
      <w:lang w:val="en-GB"/>
    </w:rPr>
  </w:style>
  <w:style w:type="paragraph" w:customStyle="1" w:styleId="TableLegend0">
    <w:name w:val="Table_Legend"/>
    <w:basedOn w:val="Normal"/>
    <w:next w:val="Normal"/>
    <w:rsid w:val="00027ECC"/>
    <w:pPr>
      <w:keepNext/>
      <w:spacing w:before="86" w:line="199" w:lineRule="exact"/>
      <w:ind w:left="-85" w:right="-85"/>
    </w:pPr>
    <w:rPr>
      <w:sz w:val="18"/>
      <w:szCs w:val="18"/>
      <w:lang w:val="en-US" w:eastAsia="zh-CN"/>
    </w:rPr>
  </w:style>
  <w:style w:type="paragraph" w:customStyle="1" w:styleId="TableText0">
    <w:name w:val="Table_Text"/>
    <w:basedOn w:val="TableLegend0"/>
    <w:rsid w:val="00027ECC"/>
    <w:pPr>
      <w:spacing w:before="100" w:after="100" w:line="190" w:lineRule="exact"/>
      <w:ind w:left="0" w:right="0"/>
    </w:pPr>
  </w:style>
  <w:style w:type="paragraph" w:customStyle="1" w:styleId="Fig">
    <w:name w:val="Fig_#"/>
    <w:basedOn w:val="Normal"/>
    <w:next w:val="Normal"/>
    <w:rsid w:val="00027ECC"/>
    <w:pPr>
      <w:spacing w:before="136"/>
      <w:jc w:val="left"/>
    </w:pPr>
    <w:rPr>
      <w:color w:val="FFFFFF"/>
      <w:sz w:val="20"/>
      <w:lang w:val="en-US" w:eastAsia="zh-CN"/>
    </w:rPr>
  </w:style>
  <w:style w:type="paragraph" w:customStyle="1" w:styleId="Reasons">
    <w:name w:val="Reasons"/>
    <w:basedOn w:val="Normal"/>
    <w:qFormat/>
    <w:rsid w:val="00027ECC"/>
    <w:pPr>
      <w:tabs>
        <w:tab w:val="clear" w:pos="794"/>
        <w:tab w:val="clear" w:pos="1191"/>
        <w:tab w:val="clear" w:pos="1588"/>
        <w:tab w:val="clear" w:pos="1985"/>
      </w:tabs>
      <w:overflowPunct/>
      <w:autoSpaceDE/>
      <w:autoSpaceDN/>
      <w:adjustRightInd/>
      <w:spacing w:before="0"/>
      <w:jc w:val="left"/>
      <w:textAlignment w:val="auto"/>
    </w:pPr>
    <w:rPr>
      <w:sz w:val="24"/>
      <w:lang w:val="en-US"/>
    </w:rPr>
  </w:style>
  <w:style w:type="paragraph" w:styleId="ListParagraph">
    <w:name w:val="List Paragraph"/>
    <w:basedOn w:val="Normal"/>
    <w:uiPriority w:val="34"/>
    <w:qFormat/>
    <w:rsid w:val="00253995"/>
    <w:pPr>
      <w:ind w:left="720"/>
      <w:contextualSpacing/>
    </w:pPr>
  </w:style>
  <w:style w:type="character" w:styleId="CommentReference">
    <w:name w:val="annotation reference"/>
    <w:basedOn w:val="DefaultParagraphFont"/>
    <w:semiHidden/>
    <w:unhideWhenUsed/>
    <w:rsid w:val="000F7A15"/>
    <w:rPr>
      <w:sz w:val="16"/>
      <w:szCs w:val="16"/>
    </w:rPr>
  </w:style>
  <w:style w:type="paragraph" w:styleId="CommentText">
    <w:name w:val="annotation text"/>
    <w:basedOn w:val="Normal"/>
    <w:link w:val="CommentTextChar"/>
    <w:semiHidden/>
    <w:unhideWhenUsed/>
    <w:rsid w:val="000F7A15"/>
    <w:rPr>
      <w:sz w:val="20"/>
    </w:rPr>
  </w:style>
  <w:style w:type="character" w:customStyle="1" w:styleId="CommentTextChar">
    <w:name w:val="Comment Text Char"/>
    <w:basedOn w:val="DefaultParagraphFont"/>
    <w:link w:val="CommentText"/>
    <w:semiHidden/>
    <w:rsid w:val="000F7A15"/>
    <w:rPr>
      <w:lang w:val="fr-FR" w:eastAsia="en-US"/>
    </w:rPr>
  </w:style>
  <w:style w:type="paragraph" w:styleId="CommentSubject">
    <w:name w:val="annotation subject"/>
    <w:basedOn w:val="CommentText"/>
    <w:next w:val="CommentText"/>
    <w:link w:val="CommentSubjectChar"/>
    <w:semiHidden/>
    <w:unhideWhenUsed/>
    <w:rsid w:val="000F7A15"/>
    <w:rPr>
      <w:b/>
      <w:bCs/>
    </w:rPr>
  </w:style>
  <w:style w:type="character" w:customStyle="1" w:styleId="CommentSubjectChar">
    <w:name w:val="Comment Subject Char"/>
    <w:basedOn w:val="CommentTextChar"/>
    <w:link w:val="CommentSubject"/>
    <w:semiHidden/>
    <w:rsid w:val="000F7A15"/>
    <w:rPr>
      <w:b/>
      <w:bCs/>
      <w:lang w:val="fr-FR" w:eastAsia="en-US"/>
    </w:rPr>
  </w:style>
  <w:style w:type="character" w:styleId="FollowedHyperlink">
    <w:name w:val="FollowedHyperlink"/>
    <w:basedOn w:val="DefaultParagraphFont"/>
    <w:semiHidden/>
    <w:unhideWhenUsed/>
    <w:rsid w:val="00DF5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448">
      <w:bodyDiv w:val="1"/>
      <w:marLeft w:val="0"/>
      <w:marRight w:val="0"/>
      <w:marTop w:val="0"/>
      <w:marBottom w:val="0"/>
      <w:divBdr>
        <w:top w:val="none" w:sz="0" w:space="0" w:color="auto"/>
        <w:left w:val="none" w:sz="0" w:space="0" w:color="auto"/>
        <w:bottom w:val="none" w:sz="0" w:space="0" w:color="auto"/>
        <w:right w:val="none" w:sz="0" w:space="0" w:color="auto"/>
      </w:divBdr>
    </w:div>
    <w:div w:id="305402302">
      <w:bodyDiv w:val="1"/>
      <w:marLeft w:val="0"/>
      <w:marRight w:val="0"/>
      <w:marTop w:val="0"/>
      <w:marBottom w:val="0"/>
      <w:divBdr>
        <w:top w:val="none" w:sz="0" w:space="0" w:color="auto"/>
        <w:left w:val="none" w:sz="0" w:space="0" w:color="auto"/>
        <w:bottom w:val="none" w:sz="0" w:space="0" w:color="auto"/>
        <w:right w:val="none" w:sz="0" w:space="0" w:color="auto"/>
      </w:divBdr>
    </w:div>
    <w:div w:id="652485316">
      <w:bodyDiv w:val="1"/>
      <w:marLeft w:val="0"/>
      <w:marRight w:val="0"/>
      <w:marTop w:val="0"/>
      <w:marBottom w:val="0"/>
      <w:divBdr>
        <w:top w:val="none" w:sz="0" w:space="0" w:color="auto"/>
        <w:left w:val="none" w:sz="0" w:space="0" w:color="auto"/>
        <w:bottom w:val="none" w:sz="0" w:space="0" w:color="auto"/>
        <w:right w:val="none" w:sz="0" w:space="0" w:color="auto"/>
      </w:divBdr>
    </w:div>
    <w:div w:id="744301340">
      <w:bodyDiv w:val="1"/>
      <w:marLeft w:val="0"/>
      <w:marRight w:val="0"/>
      <w:marTop w:val="0"/>
      <w:marBottom w:val="0"/>
      <w:divBdr>
        <w:top w:val="none" w:sz="0" w:space="0" w:color="auto"/>
        <w:left w:val="none" w:sz="0" w:space="0" w:color="auto"/>
        <w:bottom w:val="none" w:sz="0" w:space="0" w:color="auto"/>
        <w:right w:val="none" w:sz="0" w:space="0" w:color="auto"/>
      </w:divBdr>
    </w:div>
    <w:div w:id="816652517">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1225531906">
      <w:bodyDiv w:val="1"/>
      <w:marLeft w:val="0"/>
      <w:marRight w:val="0"/>
      <w:marTop w:val="0"/>
      <w:marBottom w:val="0"/>
      <w:divBdr>
        <w:top w:val="none" w:sz="0" w:space="0" w:color="auto"/>
        <w:left w:val="none" w:sz="0" w:space="0" w:color="auto"/>
        <w:bottom w:val="none" w:sz="0" w:space="0" w:color="auto"/>
        <w:right w:val="none" w:sz="0" w:space="0" w:color="auto"/>
      </w:divBdr>
    </w:div>
    <w:div w:id="1281062689">
      <w:bodyDiv w:val="1"/>
      <w:marLeft w:val="0"/>
      <w:marRight w:val="0"/>
      <w:marTop w:val="0"/>
      <w:marBottom w:val="0"/>
      <w:divBdr>
        <w:top w:val="none" w:sz="0" w:space="0" w:color="auto"/>
        <w:left w:val="none" w:sz="0" w:space="0" w:color="auto"/>
        <w:bottom w:val="none" w:sz="0" w:space="0" w:color="auto"/>
        <w:right w:val="none" w:sz="0" w:space="0" w:color="auto"/>
      </w:divBdr>
    </w:div>
    <w:div w:id="1363484015">
      <w:bodyDiv w:val="1"/>
      <w:marLeft w:val="0"/>
      <w:marRight w:val="0"/>
      <w:marTop w:val="0"/>
      <w:marBottom w:val="0"/>
      <w:divBdr>
        <w:top w:val="none" w:sz="0" w:space="0" w:color="auto"/>
        <w:left w:val="none" w:sz="0" w:space="0" w:color="auto"/>
        <w:bottom w:val="none" w:sz="0" w:space="0" w:color="auto"/>
        <w:right w:val="none" w:sz="0" w:space="0" w:color="auto"/>
      </w:divBdr>
    </w:div>
    <w:div w:id="1373650392">
      <w:bodyDiv w:val="1"/>
      <w:marLeft w:val="0"/>
      <w:marRight w:val="0"/>
      <w:marTop w:val="0"/>
      <w:marBottom w:val="0"/>
      <w:divBdr>
        <w:top w:val="none" w:sz="0" w:space="0" w:color="auto"/>
        <w:left w:val="none" w:sz="0" w:space="0" w:color="auto"/>
        <w:bottom w:val="none" w:sz="0" w:space="0" w:color="auto"/>
        <w:right w:val="none" w:sz="0" w:space="0" w:color="auto"/>
      </w:divBdr>
    </w:div>
    <w:div w:id="1411853581">
      <w:bodyDiv w:val="1"/>
      <w:marLeft w:val="0"/>
      <w:marRight w:val="0"/>
      <w:marTop w:val="0"/>
      <w:marBottom w:val="0"/>
      <w:divBdr>
        <w:top w:val="none" w:sz="0" w:space="0" w:color="auto"/>
        <w:left w:val="none" w:sz="0" w:space="0" w:color="auto"/>
        <w:bottom w:val="none" w:sz="0" w:space="0" w:color="auto"/>
        <w:right w:val="none" w:sz="0" w:space="0" w:color="auto"/>
      </w:divBdr>
    </w:div>
    <w:div w:id="1557274889">
      <w:bodyDiv w:val="1"/>
      <w:marLeft w:val="0"/>
      <w:marRight w:val="0"/>
      <w:marTop w:val="0"/>
      <w:marBottom w:val="0"/>
      <w:divBdr>
        <w:top w:val="none" w:sz="0" w:space="0" w:color="auto"/>
        <w:left w:val="none" w:sz="0" w:space="0" w:color="auto"/>
        <w:bottom w:val="none" w:sz="0" w:space="0" w:color="auto"/>
        <w:right w:val="none" w:sz="0" w:space="0" w:color="auto"/>
      </w:divBdr>
    </w:div>
    <w:div w:id="1717198203">
      <w:bodyDiv w:val="1"/>
      <w:marLeft w:val="0"/>
      <w:marRight w:val="0"/>
      <w:marTop w:val="0"/>
      <w:marBottom w:val="0"/>
      <w:divBdr>
        <w:top w:val="none" w:sz="0" w:space="0" w:color="auto"/>
        <w:left w:val="none" w:sz="0" w:space="0" w:color="auto"/>
        <w:bottom w:val="none" w:sz="0" w:space="0" w:color="auto"/>
        <w:right w:val="none" w:sz="0" w:space="0" w:color="auto"/>
      </w:divBdr>
    </w:div>
    <w:div w:id="1750036530">
      <w:bodyDiv w:val="1"/>
      <w:marLeft w:val="0"/>
      <w:marRight w:val="0"/>
      <w:marTop w:val="0"/>
      <w:marBottom w:val="0"/>
      <w:divBdr>
        <w:top w:val="none" w:sz="0" w:space="0" w:color="auto"/>
        <w:left w:val="none" w:sz="0" w:space="0" w:color="auto"/>
        <w:bottom w:val="none" w:sz="0" w:space="0" w:color="auto"/>
        <w:right w:val="none" w:sz="0" w:space="0" w:color="auto"/>
      </w:divBdr>
    </w:div>
    <w:div w:id="1854563368">
      <w:bodyDiv w:val="1"/>
      <w:marLeft w:val="0"/>
      <w:marRight w:val="0"/>
      <w:marTop w:val="0"/>
      <w:marBottom w:val="0"/>
      <w:divBdr>
        <w:top w:val="none" w:sz="0" w:space="0" w:color="auto"/>
        <w:left w:val="none" w:sz="0" w:space="0" w:color="auto"/>
        <w:bottom w:val="none" w:sz="0" w:space="0" w:color="auto"/>
        <w:right w:val="none" w:sz="0" w:space="0" w:color="auto"/>
      </w:divBdr>
    </w:div>
    <w:div w:id="1896117794">
      <w:bodyDiv w:val="1"/>
      <w:marLeft w:val="0"/>
      <w:marRight w:val="0"/>
      <w:marTop w:val="0"/>
      <w:marBottom w:val="0"/>
      <w:divBdr>
        <w:top w:val="none" w:sz="0" w:space="0" w:color="auto"/>
        <w:left w:val="none" w:sz="0" w:space="0" w:color="auto"/>
        <w:bottom w:val="none" w:sz="0" w:space="0" w:color="auto"/>
        <w:right w:val="none" w:sz="0" w:space="0" w:color="auto"/>
      </w:divBdr>
    </w:div>
    <w:div w:id="2071342384">
      <w:bodyDiv w:val="1"/>
      <w:marLeft w:val="0"/>
      <w:marRight w:val="0"/>
      <w:marTop w:val="0"/>
      <w:marBottom w:val="0"/>
      <w:divBdr>
        <w:top w:val="none" w:sz="0" w:space="0" w:color="auto"/>
        <w:left w:val="none" w:sz="0" w:space="0" w:color="auto"/>
        <w:bottom w:val="none" w:sz="0" w:space="0" w:color="auto"/>
        <w:right w:val="none" w:sz="0" w:space="0" w:color="auto"/>
      </w:divBdr>
    </w:div>
    <w:div w:id="2076317301">
      <w:bodyDiv w:val="1"/>
      <w:marLeft w:val="0"/>
      <w:marRight w:val="0"/>
      <w:marTop w:val="0"/>
      <w:marBottom w:val="0"/>
      <w:divBdr>
        <w:top w:val="none" w:sz="0" w:space="0" w:color="auto"/>
        <w:left w:val="none" w:sz="0" w:space="0" w:color="auto"/>
        <w:bottom w:val="none" w:sz="0" w:space="0" w:color="auto"/>
        <w:right w:val="none" w:sz="0" w:space="0" w:color="auto"/>
      </w:divBdr>
    </w:div>
    <w:div w:id="20843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tu.int/rec/R-REC-SM.1138/en"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itu.int/rec/R-REC-F.1191/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itu.int/rec/R-REC-SM.1138/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tu.int/rec/R-REC-SM.1138/en" TargetMode="External"/><Relationship Id="rId5" Type="http://schemas.openxmlformats.org/officeDocument/2006/relationships/webSettings" Target="webSettings.xml"/><Relationship Id="rId15" Type="http://schemas.openxmlformats.org/officeDocument/2006/relationships/hyperlink" Target="https://www.itu.int/publ/R-REC/ru" TargetMode="External"/><Relationship Id="rId23" Type="http://schemas.openxmlformats.org/officeDocument/2006/relationships/hyperlink" Target="https://www.itu.int/rec/R-REC-SM.1138/en"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www.itu.int/pub/R-REP-SM.20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ITU-R/go/patents/en" TargetMode="Externa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BR_Rec_2005.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5BF4-8281-49CA-BAFD-AAD3E226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119</TotalTime>
  <Pages>11</Pages>
  <Words>3426</Words>
  <Characters>22965</Characters>
  <Application>Microsoft Office Word</Application>
  <DocSecurity>0</DocSecurity>
  <Lines>546</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РЕКОМЕНДАЦИЯ  МСЭ-R  SM.853-2 - </vt:lpstr>
      <vt:lpstr>РЕКОМЕНДАЦИЯ  МСЭ-R  SM.329-13 (09/2024) Нежелательные излучения в области побочных излучений</vt:lpstr>
    </vt:vector>
  </TitlesOfParts>
  <Manager/>
  <Company>ITU</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SM.853-2 (09/2024) Необходимая ширина полосы</dc:title>
  <dc:subject>SM Series = Spectrum management</dc:subject>
  <dc:creator>ITU Radiocommunication Bureau (BR)</dc:creator>
  <cp:keywords>SM,853-2</cp:keywords>
  <dc:description>Berdyeva, 10/03/2025, ITU51017645</dc:description>
  <cp:lastModifiedBy>Berdyeva, Elena</cp:lastModifiedBy>
  <cp:revision>22</cp:revision>
  <cp:lastPrinted>2025-03-10T11:31:00Z</cp:lastPrinted>
  <dcterms:created xsi:type="dcterms:W3CDTF">2025-03-10T08:55:00Z</dcterms:created>
  <dcterms:modified xsi:type="dcterms:W3CDTF">2025-03-10T11:32:00Z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Santosbo</vt:lpwstr>
  </property>
  <property fmtid="{D5CDD505-2E9C-101B-9397-08002B2CF9AE}" pid="11" name="Date completed">
    <vt:lpwstr>18 February 2010</vt:lpwstr>
  </property>
</Properties>
</file>