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D6A9C" w14:textId="33FE95FE" w:rsidR="003727F9" w:rsidRPr="00FB2D15" w:rsidRDefault="003727F9" w:rsidP="006A7334">
      <w:pPr>
        <w:pStyle w:val="RecNo"/>
        <w:spacing w:before="240"/>
        <w:rPr>
          <w:lang w:val="en-US" w:eastAsia="zh-CN"/>
        </w:rPr>
      </w:pPr>
      <w:r w:rsidRPr="00FB2D15">
        <w:rPr>
          <w:rStyle w:val="href"/>
          <w:szCs w:val="28"/>
          <w:lang w:val="en-US" w:eastAsia="zh-CN"/>
        </w:rPr>
        <w:t>ITU-R  SM.337-6</w:t>
      </w:r>
      <w:r w:rsidR="00924204" w:rsidRPr="00FB2D15">
        <w:rPr>
          <w:rStyle w:val="href"/>
          <w:rFonts w:ascii="SimSun" w:hAnsi="SimSun" w:hint="eastAsia"/>
          <w:szCs w:val="28"/>
          <w:lang w:val="en-US" w:eastAsia="zh-CN"/>
        </w:rPr>
        <w:t>建议书</w:t>
      </w:r>
      <w:r w:rsidR="00361B1A">
        <w:rPr>
          <w:rStyle w:val="FootnoteReference"/>
          <w:lang w:val="en-US" w:eastAsia="zh-CN"/>
        </w:rPr>
        <w:footnoteReference w:customMarkFollows="1" w:id="1"/>
        <w:t>*</w:t>
      </w:r>
    </w:p>
    <w:p w14:paraId="0FEFAA75" w14:textId="77777777" w:rsidR="003727F9" w:rsidRPr="00924204" w:rsidRDefault="00924204" w:rsidP="003727F9">
      <w:pPr>
        <w:pStyle w:val="RectitleBR"/>
        <w:rPr>
          <w:lang w:val="en-US" w:eastAsia="zh-CN"/>
        </w:rPr>
      </w:pPr>
      <w:r w:rsidRPr="00924204">
        <w:rPr>
          <w:rFonts w:hint="eastAsia"/>
          <w:lang w:val="en-US" w:eastAsia="zh-CN"/>
        </w:rPr>
        <w:t>频率和距离间隔</w:t>
      </w:r>
    </w:p>
    <w:p w14:paraId="786AFE6D" w14:textId="77777777" w:rsidR="003727F9" w:rsidRPr="004618C0" w:rsidRDefault="003727F9" w:rsidP="003727F9">
      <w:pPr>
        <w:pStyle w:val="Recdate"/>
        <w:rPr>
          <w:lang w:val="en-US" w:eastAsia="zh-CN"/>
        </w:rPr>
      </w:pPr>
    </w:p>
    <w:p w14:paraId="3BAF9714" w14:textId="77777777" w:rsidR="003727F9" w:rsidRDefault="00CD34B9" w:rsidP="003727F9">
      <w:pPr>
        <w:pStyle w:val="Recdate"/>
        <w:rPr>
          <w:lang w:val="en-US" w:eastAsia="zh-CN"/>
        </w:rPr>
      </w:pPr>
      <w:r>
        <w:rPr>
          <w:rFonts w:hint="eastAsia"/>
          <w:lang w:val="en-US" w:eastAsia="zh-CN"/>
        </w:rPr>
        <w:t>（</w:t>
      </w:r>
      <w:r w:rsidR="003727F9" w:rsidRPr="004618C0">
        <w:rPr>
          <w:lang w:val="en-US" w:eastAsia="zh-CN"/>
        </w:rPr>
        <w:t>1948-1951-1953-1963-1970-1974-1990-1992-1997</w:t>
      </w:r>
      <w:r w:rsidR="003727F9">
        <w:rPr>
          <w:lang w:val="en-US" w:eastAsia="zh-CN"/>
        </w:rPr>
        <w:t>-2007-2008</w:t>
      </w:r>
      <w:r w:rsidR="00924204">
        <w:rPr>
          <w:rFonts w:hint="eastAsia"/>
          <w:lang w:val="en-US" w:eastAsia="zh-CN"/>
        </w:rPr>
        <w:t>年</w:t>
      </w:r>
      <w:r>
        <w:rPr>
          <w:rFonts w:hint="eastAsia"/>
          <w:lang w:val="en-US" w:eastAsia="zh-CN"/>
        </w:rPr>
        <w:t>）</w:t>
      </w:r>
    </w:p>
    <w:p w14:paraId="745B2AB7" w14:textId="77777777" w:rsidR="003727F9" w:rsidRPr="003B7DE9" w:rsidRDefault="00924204" w:rsidP="006A7334">
      <w:pPr>
        <w:pStyle w:val="HeadingSum"/>
        <w:rPr>
          <w:lang w:eastAsia="zh-CN"/>
        </w:rPr>
      </w:pPr>
      <w:r w:rsidRPr="003B7DE9">
        <w:rPr>
          <w:rFonts w:hint="eastAsia"/>
          <w:lang w:eastAsia="zh-CN"/>
        </w:rPr>
        <w:t>范围</w:t>
      </w:r>
    </w:p>
    <w:p w14:paraId="6882B1D4" w14:textId="098FE61B" w:rsidR="003727F9" w:rsidRDefault="00924204" w:rsidP="00407ED0">
      <w:pPr>
        <w:pStyle w:val="Summary"/>
        <w:ind w:firstLine="540"/>
        <w:rPr>
          <w:rFonts w:eastAsia="Malgun Gothic"/>
          <w:szCs w:val="22"/>
          <w:lang w:val="en-US" w:eastAsia="ko-KR"/>
        </w:rPr>
      </w:pPr>
      <w:r w:rsidRPr="00CD34B9">
        <w:rPr>
          <w:rFonts w:hint="eastAsia"/>
          <w:szCs w:val="22"/>
          <w:lang w:val="en-US" w:eastAsia="ko-KR"/>
        </w:rPr>
        <w:t>本建议书给出了在可接受干扰电平下计算距离和频率间隔的程序。</w:t>
      </w:r>
    </w:p>
    <w:p w14:paraId="50C645CB" w14:textId="77777777" w:rsidR="00361B1A" w:rsidRPr="00361B1A" w:rsidRDefault="00361B1A" w:rsidP="00361B1A">
      <w:pPr>
        <w:pStyle w:val="Normalaftertitle"/>
        <w:spacing w:before="0"/>
        <w:rPr>
          <w:b/>
          <w:bCs/>
          <w:lang w:val="en-US" w:eastAsia="ko-KR"/>
        </w:rPr>
      </w:pPr>
      <w:r w:rsidRPr="00361B1A">
        <w:rPr>
          <w:rFonts w:hint="eastAsia"/>
          <w:b/>
          <w:bCs/>
          <w:lang w:val="en-US" w:eastAsia="ko-KR"/>
        </w:rPr>
        <w:t>关键词</w:t>
      </w:r>
    </w:p>
    <w:p w14:paraId="707B547A" w14:textId="61705EFA" w:rsidR="00361B1A" w:rsidRPr="00361B1A" w:rsidRDefault="00361B1A" w:rsidP="00361B1A">
      <w:pPr>
        <w:pStyle w:val="Normalaftertitle"/>
        <w:ind w:firstLine="504"/>
        <w:rPr>
          <w:lang w:val="en-US" w:eastAsia="ko-KR"/>
        </w:rPr>
      </w:pPr>
      <w:r w:rsidRPr="00361B1A">
        <w:rPr>
          <w:rFonts w:hint="eastAsia"/>
          <w:lang w:val="en-US" w:eastAsia="ko-KR"/>
        </w:rPr>
        <w:t>干扰电平、接收机选择性、信道、频率隔离、保护比</w:t>
      </w:r>
    </w:p>
    <w:p w14:paraId="78ECFBE3" w14:textId="77777777" w:rsidR="003727F9" w:rsidRPr="00924204" w:rsidRDefault="00924204" w:rsidP="00361B1A">
      <w:pPr>
        <w:pStyle w:val="Normalaftertitle"/>
        <w:spacing w:before="360"/>
        <w:rPr>
          <w:lang w:val="en-US" w:eastAsia="zh-CN"/>
        </w:rPr>
      </w:pPr>
      <w:r w:rsidRPr="00924204">
        <w:rPr>
          <w:rFonts w:hint="eastAsia"/>
          <w:lang w:val="en-US" w:eastAsia="zh-CN"/>
        </w:rPr>
        <w:t>国际电联无线电通信全会，</w:t>
      </w:r>
    </w:p>
    <w:p w14:paraId="3688268E" w14:textId="77777777" w:rsidR="003727F9" w:rsidRPr="00924204" w:rsidRDefault="00924204" w:rsidP="003727F9">
      <w:pPr>
        <w:pStyle w:val="Call"/>
        <w:rPr>
          <w:rFonts w:ascii="STKaiti" w:eastAsia="STKaiti" w:hAnsi="STKaiti"/>
          <w:i w:val="0"/>
          <w:iCs/>
          <w:lang w:val="en-US" w:eastAsia="zh-CN"/>
        </w:rPr>
      </w:pPr>
      <w:r w:rsidRPr="00924204">
        <w:rPr>
          <w:rFonts w:ascii="STKaiti" w:eastAsia="STKaiti" w:hAnsi="STKaiti" w:hint="eastAsia"/>
          <w:i w:val="0"/>
          <w:iCs/>
          <w:lang w:val="en-US" w:eastAsia="zh-CN"/>
        </w:rPr>
        <w:t>考虑到</w:t>
      </w:r>
    </w:p>
    <w:p w14:paraId="203BEF6D" w14:textId="77777777" w:rsidR="003727F9" w:rsidRPr="00924204" w:rsidRDefault="003727F9" w:rsidP="00924204">
      <w:pPr>
        <w:rPr>
          <w:lang w:val="en-US" w:eastAsia="zh-CN"/>
        </w:rPr>
      </w:pPr>
      <w:r w:rsidRPr="004618C0">
        <w:rPr>
          <w:lang w:val="en-US" w:eastAsia="zh-CN"/>
        </w:rPr>
        <w:t>a)</w:t>
      </w:r>
      <w:r w:rsidRPr="004618C0">
        <w:rPr>
          <w:lang w:val="en-US" w:eastAsia="zh-CN"/>
        </w:rPr>
        <w:tab/>
      </w:r>
      <w:r w:rsidR="00924204" w:rsidRPr="00924204">
        <w:rPr>
          <w:rFonts w:hint="eastAsia"/>
          <w:lang w:val="en-US" w:eastAsia="zh-CN"/>
        </w:rPr>
        <w:t>在通常情况下，决定合适的频率和距离间隔标准的主要因素包括：</w:t>
      </w:r>
    </w:p>
    <w:p w14:paraId="365CFA45" w14:textId="77777777" w:rsidR="003727F9" w:rsidRPr="00924204" w:rsidRDefault="00CD34B9" w:rsidP="00924204">
      <w:pPr>
        <w:pStyle w:val="enumlev1"/>
        <w:rPr>
          <w:lang w:val="en-US" w:eastAsia="zh-CN"/>
        </w:rPr>
      </w:pPr>
      <w:r w:rsidRPr="00CD34B9">
        <w:rPr>
          <w:lang w:val="en-US" w:eastAsia="zh-CN"/>
        </w:rPr>
        <w:t>–</w:t>
      </w:r>
      <w:r w:rsidR="003727F9" w:rsidRPr="004618C0">
        <w:rPr>
          <w:lang w:val="en-US" w:eastAsia="zh-CN"/>
        </w:rPr>
        <w:tab/>
      </w:r>
      <w:proofErr w:type="gramStart"/>
      <w:r w:rsidR="00924204" w:rsidRPr="00924204">
        <w:rPr>
          <w:rFonts w:hint="eastAsia"/>
          <w:lang w:val="en-US" w:eastAsia="zh-CN"/>
        </w:rPr>
        <w:t>接收机要求的信号功率和频谱分布；</w:t>
      </w:r>
      <w:proofErr w:type="gramEnd"/>
    </w:p>
    <w:p w14:paraId="27FA0275" w14:textId="77777777" w:rsidR="003727F9" w:rsidRPr="00924204" w:rsidRDefault="003727F9" w:rsidP="00924204">
      <w:pPr>
        <w:pStyle w:val="enumlev1"/>
        <w:rPr>
          <w:lang w:val="en-US" w:eastAsia="zh-CN"/>
        </w:rPr>
      </w:pPr>
      <w:r w:rsidRPr="004618C0">
        <w:rPr>
          <w:lang w:val="en-US" w:eastAsia="zh-CN"/>
        </w:rPr>
        <w:t>–</w:t>
      </w:r>
      <w:r w:rsidRPr="004618C0">
        <w:rPr>
          <w:lang w:val="en-US" w:eastAsia="zh-CN"/>
        </w:rPr>
        <w:tab/>
      </w:r>
      <w:proofErr w:type="gramStart"/>
      <w:r w:rsidR="00924204" w:rsidRPr="00924204">
        <w:rPr>
          <w:rFonts w:hint="eastAsia"/>
          <w:lang w:val="en-US" w:eastAsia="zh-CN"/>
        </w:rPr>
        <w:t>接收机接收到的干扰信号以及噪声的功率和频谱分布；</w:t>
      </w:r>
      <w:proofErr w:type="gramEnd"/>
    </w:p>
    <w:p w14:paraId="3D3D10BB" w14:textId="77777777" w:rsidR="003727F9" w:rsidRPr="00924204" w:rsidRDefault="003727F9" w:rsidP="00924204">
      <w:pPr>
        <w:pStyle w:val="enumlev1"/>
        <w:rPr>
          <w:lang w:val="en-US" w:eastAsia="zh-CN"/>
        </w:rPr>
      </w:pPr>
      <w:r w:rsidRPr="004618C0">
        <w:rPr>
          <w:lang w:val="en-US" w:eastAsia="zh-CN"/>
        </w:rPr>
        <w:t>–</w:t>
      </w:r>
      <w:r w:rsidRPr="004618C0">
        <w:rPr>
          <w:lang w:val="en-US" w:eastAsia="zh-CN"/>
        </w:rPr>
        <w:tab/>
      </w:r>
      <w:proofErr w:type="gramStart"/>
      <w:r w:rsidR="00924204" w:rsidRPr="00924204">
        <w:rPr>
          <w:rFonts w:hint="eastAsia"/>
          <w:lang w:val="en-US" w:eastAsia="zh-CN"/>
        </w:rPr>
        <w:t>无线电设备传输损耗与距离的关系；</w:t>
      </w:r>
      <w:proofErr w:type="gramEnd"/>
    </w:p>
    <w:p w14:paraId="6AB7A1AF" w14:textId="77777777" w:rsidR="003727F9" w:rsidRPr="00924204" w:rsidRDefault="003727F9" w:rsidP="00924204">
      <w:pPr>
        <w:rPr>
          <w:lang w:val="en-US" w:eastAsia="zh-CN"/>
        </w:rPr>
      </w:pPr>
      <w:r w:rsidRPr="004618C0">
        <w:rPr>
          <w:lang w:val="en-US" w:eastAsia="zh-CN"/>
        </w:rPr>
        <w:t>b)</w:t>
      </w:r>
      <w:r w:rsidRPr="004618C0">
        <w:rPr>
          <w:lang w:val="en-US" w:eastAsia="zh-CN"/>
        </w:rPr>
        <w:tab/>
      </w:r>
      <w:r w:rsidR="00924204" w:rsidRPr="00924204">
        <w:rPr>
          <w:rFonts w:hint="eastAsia"/>
          <w:lang w:val="en-US" w:eastAsia="zh-CN"/>
        </w:rPr>
        <w:t>一般来讲，</w:t>
      </w:r>
      <w:proofErr w:type="gramStart"/>
      <w:r w:rsidR="00924204" w:rsidRPr="00924204">
        <w:rPr>
          <w:rFonts w:hint="eastAsia"/>
          <w:lang w:val="en-US" w:eastAsia="zh-CN"/>
        </w:rPr>
        <w:t>发射机在发射必须占用的频率带宽之外也会发出辐射；</w:t>
      </w:r>
      <w:proofErr w:type="gramEnd"/>
    </w:p>
    <w:p w14:paraId="21C2A8EB" w14:textId="77777777" w:rsidR="003727F9" w:rsidRPr="00924204" w:rsidRDefault="003727F9" w:rsidP="00924204">
      <w:pPr>
        <w:rPr>
          <w:lang w:val="en-US" w:eastAsia="zh-CN"/>
        </w:rPr>
      </w:pPr>
      <w:r w:rsidRPr="004618C0">
        <w:rPr>
          <w:lang w:val="en-US" w:eastAsia="zh-CN"/>
        </w:rPr>
        <w:t>c)</w:t>
      </w:r>
      <w:r w:rsidRPr="004618C0">
        <w:rPr>
          <w:lang w:val="en-US" w:eastAsia="zh-CN"/>
        </w:rPr>
        <w:tab/>
      </w:r>
      <w:r w:rsidR="00924204" w:rsidRPr="00924204">
        <w:rPr>
          <w:rFonts w:hint="eastAsia"/>
          <w:lang w:val="en-US" w:eastAsia="zh-CN"/>
        </w:rPr>
        <w:t>涉及许多因素，其中有发射媒介的特性（特性可变，难确定）、</w:t>
      </w:r>
      <w:proofErr w:type="gramStart"/>
      <w:r w:rsidR="00924204" w:rsidRPr="00924204">
        <w:rPr>
          <w:rFonts w:hint="eastAsia"/>
          <w:lang w:val="en-US" w:eastAsia="zh-CN"/>
        </w:rPr>
        <w:t>接收机的特性和听觉接收中的人耳鉴别特性；</w:t>
      </w:r>
      <w:proofErr w:type="gramEnd"/>
    </w:p>
    <w:p w14:paraId="43D6F9E4" w14:textId="77777777" w:rsidR="003727F9" w:rsidRPr="00924204" w:rsidRDefault="003727F9" w:rsidP="00924204">
      <w:pPr>
        <w:rPr>
          <w:lang w:val="en-US" w:eastAsia="zh-CN"/>
        </w:rPr>
      </w:pPr>
      <w:r w:rsidRPr="004618C0">
        <w:rPr>
          <w:lang w:val="en-US" w:eastAsia="zh-CN"/>
        </w:rPr>
        <w:t>d)</w:t>
      </w:r>
      <w:r w:rsidRPr="004618C0">
        <w:rPr>
          <w:lang w:val="en-US" w:eastAsia="zh-CN"/>
        </w:rPr>
        <w:tab/>
      </w:r>
      <w:r w:rsidR="00924204" w:rsidRPr="00924204">
        <w:rPr>
          <w:rFonts w:hint="eastAsia"/>
          <w:lang w:val="en-US" w:eastAsia="zh-CN"/>
        </w:rPr>
        <w:t>有可能或者对无线电设备的频率间隔进行折中，或者对无线电设备的距离间隔进行折中，</w:t>
      </w:r>
    </w:p>
    <w:p w14:paraId="293D7459" w14:textId="77777777" w:rsidR="003727F9" w:rsidRPr="00924204" w:rsidRDefault="00924204" w:rsidP="003727F9">
      <w:pPr>
        <w:pStyle w:val="Call"/>
        <w:rPr>
          <w:rFonts w:ascii="STKaiti" w:eastAsia="STKaiti" w:hAnsi="STKaiti"/>
          <w:i w:val="0"/>
          <w:iCs/>
          <w:lang w:val="en-US" w:eastAsia="zh-CN"/>
        </w:rPr>
      </w:pPr>
      <w:r w:rsidRPr="00924204">
        <w:rPr>
          <w:rFonts w:ascii="STKaiti" w:eastAsia="STKaiti" w:hAnsi="STKaiti" w:hint="eastAsia"/>
          <w:i w:val="0"/>
          <w:iCs/>
          <w:lang w:val="en-US" w:eastAsia="zh-CN"/>
        </w:rPr>
        <w:t>建议</w:t>
      </w:r>
    </w:p>
    <w:p w14:paraId="35A54FFA" w14:textId="77777777" w:rsidR="003727F9" w:rsidRPr="00CD34B9" w:rsidRDefault="003727F9" w:rsidP="00924204">
      <w:pPr>
        <w:rPr>
          <w:lang w:val="en-US" w:eastAsia="zh-CN"/>
        </w:rPr>
      </w:pPr>
      <w:r w:rsidRPr="00CD34B9">
        <w:rPr>
          <w:b/>
          <w:lang w:val="en-US" w:eastAsia="zh-CN"/>
        </w:rPr>
        <w:t>1</w:t>
      </w:r>
      <w:r w:rsidRPr="00CD34B9">
        <w:rPr>
          <w:lang w:val="en-US" w:eastAsia="zh-CN"/>
        </w:rPr>
        <w:tab/>
      </w:r>
      <w:r w:rsidR="00924204" w:rsidRPr="00CD34B9">
        <w:rPr>
          <w:rFonts w:hint="eastAsia"/>
          <w:lang w:val="en-US" w:eastAsia="zh-CN"/>
        </w:rPr>
        <w:t>无线电设备的频率—距离（</w:t>
      </w:r>
      <w:r w:rsidR="00924204" w:rsidRPr="00CD34B9">
        <w:rPr>
          <w:rFonts w:hint="eastAsia"/>
          <w:lang w:val="en-US" w:eastAsia="zh-CN"/>
        </w:rPr>
        <w:t>FD</w:t>
      </w:r>
      <w:r w:rsidR="00924204" w:rsidRPr="00CD34B9">
        <w:rPr>
          <w:rFonts w:hint="eastAsia"/>
          <w:lang w:val="en-US" w:eastAsia="zh-CN"/>
        </w:rPr>
        <w:t>）间隔应按以下方法计算：</w:t>
      </w:r>
    </w:p>
    <w:p w14:paraId="21F9F4E7" w14:textId="77777777" w:rsidR="003727F9" w:rsidRPr="00CD34B9" w:rsidRDefault="003727F9" w:rsidP="00924204">
      <w:pPr>
        <w:rPr>
          <w:lang w:val="en-US" w:eastAsia="zh-CN"/>
        </w:rPr>
      </w:pPr>
      <w:r w:rsidRPr="00CD34B9">
        <w:rPr>
          <w:b/>
          <w:lang w:val="en-US" w:eastAsia="zh-CN"/>
        </w:rPr>
        <w:t>1.1</w:t>
      </w:r>
      <w:r w:rsidRPr="00CD34B9">
        <w:rPr>
          <w:lang w:val="en-US" w:eastAsia="zh-CN"/>
        </w:rPr>
        <w:tab/>
      </w:r>
      <w:proofErr w:type="gramStart"/>
      <w:r w:rsidR="00924204" w:rsidRPr="00CD34B9">
        <w:rPr>
          <w:rFonts w:hint="eastAsia"/>
          <w:lang w:val="en-US" w:eastAsia="zh-CN"/>
        </w:rPr>
        <w:t>确定接收机接收到的信号功率和频谱分布；</w:t>
      </w:r>
      <w:proofErr w:type="gramEnd"/>
    </w:p>
    <w:p w14:paraId="0D34F58C" w14:textId="77777777" w:rsidR="003727F9" w:rsidRPr="00CD34B9" w:rsidRDefault="003727F9" w:rsidP="00924204">
      <w:pPr>
        <w:rPr>
          <w:lang w:val="en-US" w:eastAsia="zh-CN"/>
        </w:rPr>
      </w:pPr>
      <w:r w:rsidRPr="00CD34B9">
        <w:rPr>
          <w:b/>
          <w:lang w:val="en-US" w:eastAsia="zh-CN"/>
        </w:rPr>
        <w:t>1.2</w:t>
      </w:r>
      <w:r w:rsidRPr="00CD34B9">
        <w:rPr>
          <w:lang w:val="en-US" w:eastAsia="zh-CN"/>
        </w:rPr>
        <w:tab/>
      </w:r>
      <w:proofErr w:type="gramStart"/>
      <w:r w:rsidR="00924204" w:rsidRPr="00CD34B9">
        <w:rPr>
          <w:rFonts w:hint="eastAsia"/>
          <w:lang w:val="en-US" w:eastAsia="zh-CN"/>
        </w:rPr>
        <w:t>确定接收机接收到的干扰信号以及噪声的功率和频谱分布；</w:t>
      </w:r>
      <w:proofErr w:type="gramEnd"/>
    </w:p>
    <w:p w14:paraId="43BCB51B" w14:textId="77777777" w:rsidR="003727F9" w:rsidRPr="00CD34B9" w:rsidRDefault="003727F9" w:rsidP="00924204">
      <w:pPr>
        <w:rPr>
          <w:lang w:val="en-US" w:eastAsia="zh-CN"/>
        </w:rPr>
      </w:pPr>
      <w:r w:rsidRPr="00CD34B9">
        <w:rPr>
          <w:b/>
          <w:lang w:val="en-US" w:eastAsia="zh-CN"/>
        </w:rPr>
        <w:t>1.3</w:t>
      </w:r>
      <w:r w:rsidRPr="00CD34B9">
        <w:rPr>
          <w:lang w:val="en-US" w:eastAsia="zh-CN"/>
        </w:rPr>
        <w:tab/>
      </w:r>
      <w:r w:rsidR="00924204" w:rsidRPr="00CD34B9">
        <w:rPr>
          <w:rFonts w:hint="eastAsia"/>
          <w:lang w:val="en-US" w:eastAsia="zh-CN"/>
        </w:rPr>
        <w:t>使用附件</w:t>
      </w:r>
      <w:r w:rsidR="00924204" w:rsidRPr="00CD34B9">
        <w:rPr>
          <w:rFonts w:hint="eastAsia"/>
          <w:lang w:val="en-US" w:eastAsia="zh-CN"/>
        </w:rPr>
        <w:t>1</w:t>
      </w:r>
      <w:r w:rsidR="00924204" w:rsidRPr="00CD34B9">
        <w:rPr>
          <w:rFonts w:hint="eastAsia"/>
          <w:lang w:val="en-US" w:eastAsia="zh-CN"/>
        </w:rPr>
        <w:t>中的基本公式并在必要情况下使用积分公式的简单近似以及附件</w:t>
      </w:r>
      <w:r w:rsidR="00924204" w:rsidRPr="00CD34B9">
        <w:rPr>
          <w:rFonts w:hint="eastAsia"/>
          <w:lang w:val="en-US" w:eastAsia="zh-CN"/>
        </w:rPr>
        <w:t>2</w:t>
      </w:r>
      <w:r w:rsidR="00924204" w:rsidRPr="00CD34B9">
        <w:rPr>
          <w:rFonts w:hint="eastAsia"/>
          <w:lang w:val="en-US" w:eastAsia="zh-CN"/>
        </w:rPr>
        <w:t>中描述的概念，确定有用信号、</w:t>
      </w:r>
      <w:proofErr w:type="gramStart"/>
      <w:r w:rsidR="00924204" w:rsidRPr="00CD34B9">
        <w:rPr>
          <w:rFonts w:hint="eastAsia"/>
          <w:lang w:val="en-US" w:eastAsia="zh-CN"/>
        </w:rPr>
        <w:t>干扰和接收机特性在不同频率和距离间隔下的相互作用；</w:t>
      </w:r>
      <w:proofErr w:type="gramEnd"/>
    </w:p>
    <w:p w14:paraId="397C9DF5" w14:textId="77777777" w:rsidR="003727F9" w:rsidRPr="00CD34B9" w:rsidRDefault="003727F9" w:rsidP="00924204">
      <w:pPr>
        <w:rPr>
          <w:lang w:val="en-US" w:eastAsia="zh-CN"/>
        </w:rPr>
      </w:pPr>
      <w:r w:rsidRPr="00CD34B9">
        <w:rPr>
          <w:b/>
          <w:lang w:val="en-US" w:eastAsia="zh-CN"/>
        </w:rPr>
        <w:t>1.4</w:t>
      </w:r>
      <w:r w:rsidRPr="00CD34B9">
        <w:rPr>
          <w:lang w:val="en-US" w:eastAsia="zh-CN"/>
        </w:rPr>
        <w:tab/>
      </w:r>
      <w:r w:rsidR="00924204" w:rsidRPr="00CD34B9">
        <w:rPr>
          <w:rFonts w:hint="eastAsia"/>
          <w:lang w:val="en-US" w:eastAsia="zh-CN"/>
        </w:rPr>
        <w:t>根据这些数据，确定所需的频率和距离间隔，以保证所需的服务等级和要求的业务概率。应考虑到信号和干扰的波动特性，在适当的时候还要考虑听者和观众的鉴别特性。</w:t>
      </w:r>
    </w:p>
    <w:p w14:paraId="7CC48EFA" w14:textId="77777777" w:rsidR="003727F9" w:rsidRPr="00924204" w:rsidRDefault="00680261" w:rsidP="00924204">
      <w:pPr>
        <w:rPr>
          <w:lang w:val="en-US" w:eastAsia="zh-CN"/>
        </w:rPr>
      </w:pPr>
      <w:r>
        <w:rPr>
          <w:b/>
          <w:lang w:val="en-US" w:eastAsia="zh-CN"/>
        </w:rPr>
        <w:br w:type="page"/>
      </w:r>
      <w:r w:rsidR="003727F9" w:rsidRPr="004618C0">
        <w:rPr>
          <w:b/>
          <w:lang w:val="en-US" w:eastAsia="zh-CN"/>
        </w:rPr>
        <w:lastRenderedPageBreak/>
        <w:t>1.5</w:t>
      </w:r>
      <w:r w:rsidR="003727F9" w:rsidRPr="004618C0">
        <w:rPr>
          <w:lang w:val="en-US" w:eastAsia="zh-CN"/>
        </w:rPr>
        <w:tab/>
      </w:r>
      <w:r w:rsidR="00924204" w:rsidRPr="00924204">
        <w:rPr>
          <w:rFonts w:hint="eastAsia"/>
          <w:lang w:val="en-US" w:eastAsia="zh-CN"/>
        </w:rPr>
        <w:t>确定应使用的适当的</w:t>
      </w:r>
      <w:r w:rsidR="00924204" w:rsidRPr="00924204">
        <w:rPr>
          <w:rFonts w:hint="eastAsia"/>
          <w:lang w:val="en-US" w:eastAsia="zh-CN"/>
        </w:rPr>
        <w:t>ITU-</w:t>
      </w:r>
      <w:proofErr w:type="gramStart"/>
      <w:r w:rsidR="00924204" w:rsidRPr="00924204">
        <w:rPr>
          <w:rFonts w:hint="eastAsia"/>
          <w:lang w:val="en-US" w:eastAsia="zh-CN"/>
        </w:rPr>
        <w:t>R</w:t>
      </w:r>
      <w:r w:rsidR="00924204" w:rsidRPr="00924204">
        <w:rPr>
          <w:rFonts w:hint="eastAsia"/>
          <w:lang w:val="en-US" w:eastAsia="zh-CN"/>
        </w:rPr>
        <w:t>传播模型；</w:t>
      </w:r>
      <w:proofErr w:type="gramEnd"/>
    </w:p>
    <w:p w14:paraId="1BADF7E5" w14:textId="77777777" w:rsidR="003727F9" w:rsidRPr="00924204" w:rsidRDefault="003727F9" w:rsidP="00924204">
      <w:pPr>
        <w:rPr>
          <w:lang w:val="en-US" w:eastAsia="zh-CN"/>
        </w:rPr>
      </w:pPr>
      <w:r w:rsidRPr="004618C0">
        <w:rPr>
          <w:b/>
          <w:lang w:val="en-US" w:eastAsia="zh-CN"/>
        </w:rPr>
        <w:t>2</w:t>
      </w:r>
      <w:r w:rsidRPr="004618C0">
        <w:rPr>
          <w:lang w:val="en-US" w:eastAsia="zh-CN"/>
        </w:rPr>
        <w:tab/>
      </w:r>
      <w:r w:rsidR="00924204" w:rsidRPr="00924204">
        <w:rPr>
          <w:rFonts w:hint="eastAsia"/>
          <w:lang w:val="en-US" w:eastAsia="zh-CN"/>
        </w:rPr>
        <w:t>在计算的各个阶段，都应尽可能地与在受控的典型工作条件下得到的数据进行比较，特别是在与所得到的无线电设备之间的频率或距离间隔的最终数据有关的情况下。</w:t>
      </w:r>
    </w:p>
    <w:p w14:paraId="7C0BD565" w14:textId="77777777" w:rsidR="003727F9" w:rsidRPr="004618C0" w:rsidRDefault="003727F9" w:rsidP="003727F9">
      <w:pPr>
        <w:rPr>
          <w:lang w:val="en-US" w:eastAsia="zh-CN"/>
        </w:rPr>
      </w:pPr>
    </w:p>
    <w:p w14:paraId="6D066F49" w14:textId="77777777" w:rsidR="003727F9" w:rsidRPr="00924204" w:rsidRDefault="00924204" w:rsidP="00924204">
      <w:pPr>
        <w:pStyle w:val="AnnexNoTitle"/>
        <w:rPr>
          <w:lang w:val="en-US" w:eastAsia="zh-CN"/>
        </w:rPr>
      </w:pPr>
      <w:r>
        <w:rPr>
          <w:rFonts w:hint="eastAsia"/>
          <w:lang w:val="en-US" w:eastAsia="zh-CN"/>
        </w:rPr>
        <w:t>附件</w:t>
      </w:r>
      <w:r w:rsidR="003727F9" w:rsidRPr="00E74059">
        <w:rPr>
          <w:lang w:val="en-US" w:eastAsia="zh-CN"/>
        </w:rPr>
        <w:t>1</w:t>
      </w:r>
      <w:r w:rsidR="003727F9" w:rsidRPr="00E74059">
        <w:rPr>
          <w:lang w:val="en-US" w:eastAsia="zh-CN"/>
        </w:rPr>
        <w:br/>
      </w:r>
      <w:r w:rsidR="003727F9">
        <w:rPr>
          <w:lang w:val="en-US" w:eastAsia="zh-CN"/>
        </w:rPr>
        <w:br/>
      </w:r>
      <w:r w:rsidRPr="00924204">
        <w:rPr>
          <w:rFonts w:hint="eastAsia"/>
          <w:lang w:val="en-US" w:eastAsia="zh-CN"/>
        </w:rPr>
        <w:t>基本公式</w:t>
      </w:r>
    </w:p>
    <w:p w14:paraId="2AE83D6E" w14:textId="77777777" w:rsidR="003727F9" w:rsidRPr="00924204" w:rsidRDefault="00924204" w:rsidP="00407ED0">
      <w:pPr>
        <w:pStyle w:val="Normalaftertitle"/>
        <w:ind w:firstLine="540"/>
        <w:rPr>
          <w:lang w:val="en-US" w:eastAsia="zh-CN"/>
        </w:rPr>
      </w:pPr>
      <w:r w:rsidRPr="00924204">
        <w:rPr>
          <w:rFonts w:hint="eastAsia"/>
          <w:lang w:val="en-US" w:eastAsia="zh-CN"/>
        </w:rPr>
        <w:t>本附件描述了量化表示有用信号、干扰和接收机特性在不同频率和距离间隔下的相互作用的基本公式。衡量尺度包括：</w:t>
      </w:r>
    </w:p>
    <w:p w14:paraId="2A896CD2" w14:textId="77777777" w:rsidR="003727F9" w:rsidRPr="00924204" w:rsidRDefault="003727F9" w:rsidP="00924204">
      <w:pPr>
        <w:pStyle w:val="enumlev1"/>
        <w:rPr>
          <w:lang w:val="en-US" w:eastAsia="zh-CN"/>
        </w:rPr>
      </w:pPr>
      <w:r>
        <w:rPr>
          <w:lang w:val="en-US" w:eastAsia="zh-CN"/>
        </w:rPr>
        <w:t>–</w:t>
      </w:r>
      <w:r>
        <w:rPr>
          <w:lang w:val="en-US" w:eastAsia="zh-CN"/>
        </w:rPr>
        <w:tab/>
      </w:r>
      <w:r w:rsidR="00924204" w:rsidRPr="00924204">
        <w:rPr>
          <w:rFonts w:hint="eastAsia"/>
          <w:lang w:val="en-US" w:eastAsia="zh-CN"/>
        </w:rPr>
        <w:t>频率相关抑制（</w:t>
      </w:r>
      <w:r w:rsidR="00924204" w:rsidRPr="00924204">
        <w:rPr>
          <w:rFonts w:hint="eastAsia"/>
          <w:lang w:val="en-US" w:eastAsia="zh-CN"/>
        </w:rPr>
        <w:t>FDR</w:t>
      </w:r>
      <w:r w:rsidR="00924204" w:rsidRPr="00924204">
        <w:rPr>
          <w:rFonts w:hint="eastAsia"/>
          <w:lang w:val="en-US" w:eastAsia="zh-CN"/>
        </w:rPr>
        <w:t>），</w:t>
      </w:r>
      <w:proofErr w:type="gramStart"/>
      <w:r w:rsidR="00924204" w:rsidRPr="00924204">
        <w:rPr>
          <w:rFonts w:hint="eastAsia"/>
          <w:lang w:val="en-US" w:eastAsia="zh-CN"/>
        </w:rPr>
        <w:t>衡量由接收机的选择性曲线产生的对无用发射机发射频谱的抑制程度；</w:t>
      </w:r>
      <w:proofErr w:type="gramEnd"/>
    </w:p>
    <w:p w14:paraId="75206F2E" w14:textId="77777777" w:rsidR="003727F9" w:rsidRPr="00924204" w:rsidRDefault="003727F9" w:rsidP="00924204">
      <w:pPr>
        <w:pStyle w:val="enumlev1"/>
        <w:rPr>
          <w:lang w:val="en-US" w:eastAsia="zh-CN"/>
        </w:rPr>
      </w:pPr>
      <w:r>
        <w:rPr>
          <w:lang w:val="en-US" w:eastAsia="zh-CN"/>
        </w:rPr>
        <w:t>–</w:t>
      </w:r>
      <w:r>
        <w:rPr>
          <w:lang w:val="en-US" w:eastAsia="zh-CN"/>
        </w:rPr>
        <w:tab/>
      </w:r>
      <w:r w:rsidR="00924204" w:rsidRPr="00924204">
        <w:rPr>
          <w:rFonts w:hint="eastAsia"/>
          <w:lang w:val="en-US" w:eastAsia="zh-CN"/>
        </w:rPr>
        <w:t>频率—距离（</w:t>
      </w:r>
      <w:r w:rsidR="00924204" w:rsidRPr="00924204">
        <w:rPr>
          <w:rFonts w:hint="eastAsia"/>
          <w:lang w:val="en-US" w:eastAsia="zh-CN"/>
        </w:rPr>
        <w:t>FD</w:t>
      </w:r>
      <w:r w:rsidR="00924204" w:rsidRPr="00924204">
        <w:rPr>
          <w:rFonts w:hint="eastAsia"/>
          <w:lang w:val="en-US" w:eastAsia="zh-CN"/>
        </w:rPr>
        <w:t>），衡量受扰接收机与干扰源之间所需的最小距离间隔，</w:t>
      </w:r>
      <w:proofErr w:type="gramStart"/>
      <w:r w:rsidR="00924204" w:rsidRPr="00924204">
        <w:rPr>
          <w:rFonts w:hint="eastAsia"/>
          <w:lang w:val="en-US" w:eastAsia="zh-CN"/>
        </w:rPr>
        <w:t>是它们之间调谐频率之差的函数；</w:t>
      </w:r>
      <w:proofErr w:type="gramEnd"/>
    </w:p>
    <w:p w14:paraId="78562F12" w14:textId="77777777" w:rsidR="003727F9" w:rsidRDefault="00924204" w:rsidP="00924204">
      <w:pPr>
        <w:pStyle w:val="enumlev1"/>
        <w:rPr>
          <w:lang w:val="en-US" w:eastAsia="zh-CN"/>
        </w:rPr>
      </w:pPr>
      <w:r>
        <w:rPr>
          <w:lang w:val="en-US" w:eastAsia="zh-CN"/>
        </w:rPr>
        <w:t>–</w:t>
      </w:r>
      <w:r>
        <w:rPr>
          <w:lang w:val="en-US" w:eastAsia="zh-CN"/>
        </w:rPr>
        <w:tab/>
      </w:r>
      <w:r w:rsidRPr="00924204">
        <w:rPr>
          <w:rFonts w:hint="eastAsia"/>
          <w:lang w:val="en-US" w:eastAsia="zh-CN"/>
        </w:rPr>
        <w:t>相对无线电频率保护比</w:t>
      </w:r>
      <w:r>
        <w:rPr>
          <w:i/>
          <w:lang w:val="en-US" w:eastAsia="zh-CN"/>
        </w:rPr>
        <w:t>A</w:t>
      </w:r>
      <w:r w:rsidRPr="00924204">
        <w:rPr>
          <w:rFonts w:hint="eastAsia"/>
          <w:lang w:val="en-US" w:eastAsia="zh-CN"/>
        </w:rPr>
        <w:t>（见</w:t>
      </w:r>
      <w:r w:rsidRPr="00924204">
        <w:rPr>
          <w:lang w:val="en-US" w:eastAsia="zh-CN"/>
        </w:rPr>
        <w:t>ITU-R BS.560</w:t>
      </w:r>
      <w:r w:rsidRPr="00924204">
        <w:rPr>
          <w:rFonts w:hint="eastAsia"/>
          <w:lang w:val="en-US" w:eastAsia="zh-CN"/>
        </w:rPr>
        <w:t>建议书），当有用与无用发射机的载波相差</w:t>
      </w:r>
      <w:r>
        <w:rPr>
          <w:rFonts w:ascii="Symbol" w:hAnsi="Symbol"/>
          <w:lang w:val="en-US" w:eastAsia="zh-CN"/>
        </w:rPr>
        <w:t></w:t>
      </w:r>
      <w:r>
        <w:rPr>
          <w:i/>
          <w:lang w:val="en-US" w:eastAsia="zh-CN"/>
        </w:rPr>
        <w:t>f</w:t>
      </w:r>
      <w:r w:rsidRPr="00924204">
        <w:rPr>
          <w:rFonts w:hint="eastAsia"/>
          <w:lang w:val="en-US" w:eastAsia="zh-CN"/>
        </w:rPr>
        <w:t>时的保护比与这些发射机载波频率相同时的保护比之差（</w:t>
      </w:r>
      <w:r w:rsidRPr="00924204">
        <w:rPr>
          <w:lang w:val="en-US" w:eastAsia="zh-CN"/>
        </w:rPr>
        <w:t>dB</w:t>
      </w:r>
      <w:r w:rsidRPr="00924204">
        <w:rPr>
          <w:rFonts w:hint="eastAsia"/>
          <w:lang w:val="en-US" w:eastAsia="zh-CN"/>
        </w:rPr>
        <w:t>）。</w:t>
      </w:r>
    </w:p>
    <w:p w14:paraId="1D58AD04" w14:textId="77777777" w:rsidR="003727F9" w:rsidRPr="00924204" w:rsidRDefault="00924204" w:rsidP="00407ED0">
      <w:pPr>
        <w:ind w:firstLine="540"/>
        <w:rPr>
          <w:lang w:val="en-US" w:eastAsia="zh-CN"/>
        </w:rPr>
      </w:pPr>
      <w:r w:rsidRPr="00924204">
        <w:rPr>
          <w:rFonts w:hint="eastAsia"/>
          <w:lang w:val="en-US" w:eastAsia="zh-CN"/>
        </w:rPr>
        <w:t>FD</w:t>
      </w:r>
      <w:r w:rsidRPr="00924204">
        <w:rPr>
          <w:rFonts w:hint="eastAsia"/>
          <w:lang w:val="en-US" w:eastAsia="zh-CN"/>
        </w:rPr>
        <w:t>和</w:t>
      </w:r>
      <w:r w:rsidRPr="00924204">
        <w:rPr>
          <w:rFonts w:hint="eastAsia"/>
          <w:lang w:val="en-US" w:eastAsia="zh-CN"/>
        </w:rPr>
        <w:t>FDR</w:t>
      </w:r>
      <w:r w:rsidRPr="00924204">
        <w:rPr>
          <w:rFonts w:hint="eastAsia"/>
          <w:lang w:val="en-US" w:eastAsia="zh-CN"/>
        </w:rPr>
        <w:t>是干扰源与接收机间的干扰耦合机制的衡量尺度，是许多干扰评估的基本解决方法。它们通过估算在可接受的接收机性能下干扰源与接收机之间所需的最小频率和距离间隔标准，帮助解决同频共用以及和相邻频带或相邻信道的干扰问题。</w:t>
      </w:r>
    </w:p>
    <w:p w14:paraId="6DF24672" w14:textId="77777777" w:rsidR="003727F9" w:rsidRPr="00AA4978" w:rsidRDefault="00AA4978" w:rsidP="00407ED0">
      <w:pPr>
        <w:ind w:firstLine="540"/>
        <w:rPr>
          <w:lang w:val="en-US" w:eastAsia="zh-CN"/>
        </w:rPr>
      </w:pPr>
      <w:r w:rsidRPr="00AA4978">
        <w:rPr>
          <w:rFonts w:hint="eastAsia"/>
          <w:lang w:val="en-US" w:eastAsia="zh-CN"/>
        </w:rPr>
        <w:t>接收机的干扰电平是在干扰源和接收机之间的干扰信号的增益和损耗的函数，它可表示为：</w:t>
      </w:r>
    </w:p>
    <w:p w14:paraId="02857502" w14:textId="77777777" w:rsidR="003727F9" w:rsidRPr="000C166B" w:rsidRDefault="003727F9" w:rsidP="003727F9">
      <w:pPr>
        <w:pStyle w:val="Equation"/>
        <w:rPr>
          <w:lang w:val="en-US"/>
        </w:rPr>
      </w:pPr>
      <w:r>
        <w:rPr>
          <w:lang w:val="en-US" w:eastAsia="zh-CN"/>
        </w:rPr>
        <w:tab/>
      </w:r>
      <w:r>
        <w:rPr>
          <w:lang w:val="en-US" w:eastAsia="zh-CN"/>
        </w:rPr>
        <w:tab/>
      </w:r>
      <w:r w:rsidRPr="000C166B">
        <w:rPr>
          <w:i/>
          <w:lang w:val="en-US"/>
        </w:rPr>
        <w:t>I</w:t>
      </w:r>
      <w:r>
        <w:rPr>
          <w:lang w:val="en-US"/>
        </w:rPr>
        <w:t xml:space="preserve"> = </w:t>
      </w:r>
      <w:r w:rsidRPr="000C166B">
        <w:rPr>
          <w:i/>
          <w:lang w:val="en-US"/>
        </w:rPr>
        <w:t>P</w:t>
      </w:r>
      <w:r w:rsidRPr="000C166B">
        <w:rPr>
          <w:i/>
          <w:vertAlign w:val="subscript"/>
          <w:lang w:val="en-US"/>
        </w:rPr>
        <w:t>t</w:t>
      </w:r>
      <w:r>
        <w:rPr>
          <w:lang w:val="en-US"/>
        </w:rPr>
        <w:t xml:space="preserve"> + </w:t>
      </w:r>
      <w:r w:rsidRPr="000C166B">
        <w:rPr>
          <w:i/>
          <w:lang w:val="en-US"/>
        </w:rPr>
        <w:t>G</w:t>
      </w:r>
      <w:r w:rsidRPr="000C166B">
        <w:rPr>
          <w:i/>
          <w:vertAlign w:val="subscript"/>
          <w:lang w:val="en-US"/>
        </w:rPr>
        <w:t>t</w:t>
      </w:r>
      <w:r>
        <w:rPr>
          <w:lang w:val="en-US"/>
        </w:rPr>
        <w:t xml:space="preserve"> + </w:t>
      </w:r>
      <w:r w:rsidRPr="000C166B">
        <w:rPr>
          <w:i/>
          <w:lang w:val="en-US"/>
        </w:rPr>
        <w:t>G</w:t>
      </w:r>
      <w:r w:rsidRPr="000C166B">
        <w:rPr>
          <w:i/>
          <w:vertAlign w:val="subscript"/>
          <w:lang w:val="en-US"/>
        </w:rPr>
        <w:t>r</w:t>
      </w:r>
      <w:r>
        <w:rPr>
          <w:lang w:val="en-US"/>
        </w:rPr>
        <w:t xml:space="preserve"> – </w:t>
      </w:r>
      <w:r w:rsidRPr="000C166B">
        <w:rPr>
          <w:i/>
          <w:lang w:val="en-US"/>
        </w:rPr>
        <w:t>L</w:t>
      </w:r>
      <w:r w:rsidRPr="000C166B">
        <w:rPr>
          <w:i/>
          <w:vertAlign w:val="subscript"/>
          <w:lang w:val="en-US"/>
        </w:rPr>
        <w:t>b</w:t>
      </w:r>
      <w:r>
        <w:rPr>
          <w:lang w:val="en-US"/>
        </w:rPr>
        <w:t>(</w:t>
      </w:r>
      <w:r w:rsidRPr="000C166B">
        <w:rPr>
          <w:i/>
          <w:lang w:val="en-US"/>
        </w:rPr>
        <w:t>d</w:t>
      </w:r>
      <w:r>
        <w:rPr>
          <w:lang w:val="en-US"/>
        </w:rPr>
        <w:t xml:space="preserve">) – </w:t>
      </w:r>
      <w:r w:rsidRPr="000C166B">
        <w:rPr>
          <w:i/>
          <w:lang w:val="en-US"/>
        </w:rPr>
        <w:t>FDR</w:t>
      </w:r>
      <w:r>
        <w:rPr>
          <w:lang w:val="en-US"/>
        </w:rPr>
        <w:t>(</w:t>
      </w:r>
      <w:r>
        <w:rPr>
          <w:lang w:val="en-US"/>
        </w:rPr>
        <w:sym w:font="Symbol" w:char="F044"/>
      </w:r>
      <w:r w:rsidRPr="000C166B">
        <w:rPr>
          <w:i/>
          <w:lang w:val="en-US"/>
        </w:rPr>
        <w:t>f</w:t>
      </w:r>
      <w:r w:rsidRPr="000C166B">
        <w:rPr>
          <w:lang w:val="en-US"/>
        </w:rPr>
        <w:t xml:space="preserve"> </w:t>
      </w:r>
      <w:r>
        <w:rPr>
          <w:lang w:val="en-US"/>
        </w:rPr>
        <w:t>)</w:t>
      </w:r>
      <w:r w:rsidRPr="000C166B">
        <w:rPr>
          <w:lang w:val="en-US"/>
        </w:rPr>
        <w:t xml:space="preserve">                </w:t>
      </w:r>
      <w:proofErr w:type="spellStart"/>
      <w:r w:rsidRPr="000C166B">
        <w:rPr>
          <w:lang w:val="en-US"/>
        </w:rPr>
        <w:t>dBW</w:t>
      </w:r>
      <w:proofErr w:type="spellEnd"/>
      <w:r>
        <w:rPr>
          <w:lang w:val="en-US"/>
        </w:rPr>
        <w:tab/>
        <w:t>(1)</w:t>
      </w:r>
    </w:p>
    <w:p w14:paraId="54E68F4A" w14:textId="77777777" w:rsidR="003727F9" w:rsidRPr="00AA4978" w:rsidRDefault="00AA4978" w:rsidP="003727F9">
      <w:pPr>
        <w:rPr>
          <w:lang w:val="en-US"/>
        </w:rPr>
      </w:pPr>
      <w:proofErr w:type="spellStart"/>
      <w:r w:rsidRPr="00AA4978">
        <w:rPr>
          <w:rFonts w:hint="eastAsia"/>
          <w:lang w:val="en-US"/>
        </w:rPr>
        <w:t>其中</w:t>
      </w:r>
      <w:proofErr w:type="spellEnd"/>
      <w:r w:rsidRPr="00AA4978">
        <w:rPr>
          <w:rFonts w:hint="eastAsia"/>
          <w:lang w:val="en-US"/>
        </w:rPr>
        <w:t>：</w:t>
      </w:r>
    </w:p>
    <w:p w14:paraId="2C13E141" w14:textId="77777777" w:rsidR="00AA4978" w:rsidRPr="00372DAC" w:rsidRDefault="00AA4978" w:rsidP="00AA4978">
      <w:pPr>
        <w:tabs>
          <w:tab w:val="clear" w:pos="794"/>
          <w:tab w:val="clear" w:pos="1191"/>
          <w:tab w:val="left" w:pos="1190"/>
          <w:tab w:val="left" w:pos="1620"/>
        </w:tabs>
        <w:rPr>
          <w:color w:val="000000"/>
          <w:kern w:val="21"/>
          <w:lang w:val="en-US" w:eastAsia="zh-CN"/>
        </w:rPr>
      </w:pPr>
      <w:r w:rsidRPr="00372DAC">
        <w:rPr>
          <w:rFonts w:hint="eastAsia"/>
          <w:i/>
          <w:color w:val="000000"/>
          <w:kern w:val="21"/>
          <w:lang w:val="en-US"/>
        </w:rPr>
        <w:tab/>
      </w:r>
      <w:r w:rsidRPr="00372DAC">
        <w:rPr>
          <w:i/>
          <w:color w:val="000000"/>
          <w:kern w:val="21"/>
          <w:lang w:val="en-US" w:eastAsia="zh-CN"/>
        </w:rPr>
        <w:t>P</w:t>
      </w:r>
      <w:r w:rsidRPr="00372DAC">
        <w:rPr>
          <w:i/>
          <w:color w:val="000000"/>
          <w:kern w:val="21"/>
          <w:vertAlign w:val="subscript"/>
          <w:lang w:val="en-US" w:eastAsia="zh-CN"/>
        </w:rPr>
        <w:t>t</w:t>
      </w:r>
      <w:r w:rsidRPr="00372DAC">
        <w:rPr>
          <w:color w:val="000000"/>
          <w:kern w:val="21"/>
          <w:lang w:val="en-US" w:eastAsia="zh-CN"/>
        </w:rPr>
        <w:t> </w:t>
      </w:r>
      <w:r w:rsidRPr="00FB1A54">
        <w:rPr>
          <w:rFonts w:hint="eastAsia"/>
          <w:color w:val="000000"/>
          <w:kern w:val="21"/>
          <w:lang w:val="en-GB" w:eastAsia="zh-CN"/>
        </w:rPr>
        <w:t>：</w:t>
      </w:r>
      <w:r w:rsidRPr="00FB1A54">
        <w:rPr>
          <w:rFonts w:hint="eastAsia"/>
          <w:color w:val="000000"/>
          <w:kern w:val="21"/>
          <w:lang w:eastAsia="zh-CN"/>
        </w:rPr>
        <w:t>干扰发射机的功率</w:t>
      </w:r>
      <w:r w:rsidRPr="00FB1A54">
        <w:rPr>
          <w:rFonts w:hint="eastAsia"/>
          <w:color w:val="000000"/>
          <w:kern w:val="21"/>
          <w:lang w:val="en-GB" w:eastAsia="zh-CN"/>
        </w:rPr>
        <w:t>（</w:t>
      </w:r>
      <w:r w:rsidRPr="00372DAC">
        <w:rPr>
          <w:color w:val="000000"/>
          <w:kern w:val="21"/>
          <w:lang w:val="en-US" w:eastAsia="zh-CN"/>
        </w:rPr>
        <w:t>dB</w:t>
      </w:r>
      <w:r w:rsidRPr="00FB1A54">
        <w:rPr>
          <w:rFonts w:hint="eastAsia"/>
          <w:color w:val="000000"/>
          <w:kern w:val="21"/>
          <w:lang w:val="en-GB" w:eastAsia="zh-CN"/>
        </w:rPr>
        <w:t>）</w:t>
      </w:r>
    </w:p>
    <w:p w14:paraId="11B53D27" w14:textId="77777777" w:rsidR="00AA4978" w:rsidRPr="00372DAC" w:rsidRDefault="00AA4978" w:rsidP="00AA4978">
      <w:pPr>
        <w:tabs>
          <w:tab w:val="clear" w:pos="794"/>
          <w:tab w:val="clear" w:pos="1191"/>
          <w:tab w:val="left" w:pos="1190"/>
        </w:tabs>
        <w:rPr>
          <w:color w:val="000000"/>
          <w:kern w:val="21"/>
          <w:lang w:val="en-US" w:eastAsia="zh-CN"/>
        </w:rPr>
      </w:pPr>
      <w:r w:rsidRPr="00372DAC">
        <w:rPr>
          <w:rFonts w:hint="eastAsia"/>
          <w:i/>
          <w:color w:val="000000"/>
          <w:kern w:val="21"/>
          <w:lang w:val="en-US" w:eastAsia="zh-CN"/>
        </w:rPr>
        <w:tab/>
      </w:r>
      <w:r w:rsidRPr="00372DAC">
        <w:rPr>
          <w:i/>
          <w:color w:val="000000"/>
          <w:kern w:val="21"/>
          <w:lang w:val="en-US" w:eastAsia="zh-CN"/>
        </w:rPr>
        <w:t>G</w:t>
      </w:r>
      <w:r w:rsidRPr="00372DAC">
        <w:rPr>
          <w:i/>
          <w:color w:val="000000"/>
          <w:kern w:val="21"/>
          <w:vertAlign w:val="subscript"/>
          <w:lang w:val="en-US" w:eastAsia="zh-CN"/>
        </w:rPr>
        <w:t>t</w:t>
      </w:r>
      <w:r w:rsidRPr="00372DAC">
        <w:rPr>
          <w:color w:val="000000"/>
          <w:kern w:val="21"/>
          <w:lang w:val="en-US" w:eastAsia="zh-CN"/>
        </w:rPr>
        <w:t> </w:t>
      </w:r>
      <w:r w:rsidRPr="00372DAC">
        <w:rPr>
          <w:rFonts w:hint="eastAsia"/>
          <w:color w:val="000000"/>
          <w:kern w:val="21"/>
          <w:lang w:val="en-US" w:eastAsia="zh-CN"/>
        </w:rPr>
        <w:t>：</w:t>
      </w:r>
      <w:r w:rsidRPr="00FB1A54">
        <w:rPr>
          <w:rFonts w:hint="eastAsia"/>
          <w:color w:val="000000"/>
          <w:kern w:val="21"/>
          <w:lang w:eastAsia="zh-CN"/>
        </w:rPr>
        <w:t>在接收机方向上的干扰天线的增益</w:t>
      </w:r>
      <w:r w:rsidRPr="00372DAC">
        <w:rPr>
          <w:rFonts w:hint="eastAsia"/>
          <w:color w:val="000000"/>
          <w:kern w:val="21"/>
          <w:lang w:val="en-US" w:eastAsia="zh-CN"/>
        </w:rPr>
        <w:t>（</w:t>
      </w:r>
      <w:r w:rsidRPr="00372DAC">
        <w:rPr>
          <w:color w:val="000000"/>
          <w:kern w:val="21"/>
          <w:lang w:val="en-US" w:eastAsia="zh-CN"/>
        </w:rPr>
        <w:t>dBi</w:t>
      </w:r>
      <w:r w:rsidRPr="00372DAC">
        <w:rPr>
          <w:rFonts w:hint="eastAsia"/>
          <w:color w:val="000000"/>
          <w:kern w:val="21"/>
          <w:lang w:val="en-US" w:eastAsia="zh-CN"/>
        </w:rPr>
        <w:t>）</w:t>
      </w:r>
    </w:p>
    <w:p w14:paraId="70F7C008" w14:textId="77777777" w:rsidR="00AA4978" w:rsidRPr="00FB1A54" w:rsidRDefault="00AA4978" w:rsidP="00AA4978">
      <w:pPr>
        <w:tabs>
          <w:tab w:val="clear" w:pos="794"/>
          <w:tab w:val="clear" w:pos="1191"/>
          <w:tab w:val="left" w:pos="1190"/>
        </w:tabs>
        <w:rPr>
          <w:color w:val="000000"/>
          <w:kern w:val="21"/>
          <w:lang w:eastAsia="zh-CN"/>
        </w:rPr>
      </w:pPr>
      <w:r w:rsidRPr="00372DAC">
        <w:rPr>
          <w:rFonts w:hint="eastAsia"/>
          <w:i/>
          <w:color w:val="000000"/>
          <w:kern w:val="21"/>
          <w:lang w:val="en-US" w:eastAsia="zh-CN"/>
        </w:rPr>
        <w:tab/>
      </w:r>
      <w:r w:rsidRPr="00FB1A54">
        <w:rPr>
          <w:i/>
          <w:color w:val="000000"/>
          <w:kern w:val="21"/>
          <w:lang w:eastAsia="zh-CN"/>
        </w:rPr>
        <w:t>G</w:t>
      </w:r>
      <w:r w:rsidRPr="00FB1A54">
        <w:rPr>
          <w:i/>
          <w:color w:val="000000"/>
          <w:kern w:val="21"/>
          <w:vertAlign w:val="subscript"/>
          <w:lang w:eastAsia="zh-CN"/>
        </w:rPr>
        <w:t>r</w:t>
      </w:r>
      <w:r w:rsidRPr="00FB1A54">
        <w:rPr>
          <w:color w:val="000000"/>
          <w:kern w:val="21"/>
          <w:lang w:eastAsia="zh-CN"/>
        </w:rPr>
        <w:t> </w:t>
      </w:r>
      <w:r w:rsidRPr="00FB1A54">
        <w:rPr>
          <w:rFonts w:hint="eastAsia"/>
          <w:color w:val="000000"/>
          <w:kern w:val="21"/>
          <w:lang w:eastAsia="zh-CN"/>
        </w:rPr>
        <w:t>：在干扰源方向上的接收机天线的增益（</w:t>
      </w:r>
      <w:proofErr w:type="spellStart"/>
      <w:r w:rsidRPr="00FB1A54">
        <w:rPr>
          <w:color w:val="000000"/>
          <w:kern w:val="21"/>
          <w:lang w:eastAsia="zh-CN"/>
        </w:rPr>
        <w:t>dBi</w:t>
      </w:r>
      <w:proofErr w:type="spellEnd"/>
      <w:r w:rsidRPr="00FB1A54">
        <w:rPr>
          <w:rFonts w:hint="eastAsia"/>
          <w:color w:val="000000"/>
          <w:kern w:val="21"/>
          <w:lang w:eastAsia="zh-CN"/>
        </w:rPr>
        <w:t>）</w:t>
      </w:r>
    </w:p>
    <w:p w14:paraId="6B8EDBF4" w14:textId="77777777" w:rsidR="00AA4978" w:rsidRPr="00FB1A54" w:rsidRDefault="00AA4978" w:rsidP="00AA4978">
      <w:pPr>
        <w:tabs>
          <w:tab w:val="clear" w:pos="794"/>
          <w:tab w:val="left" w:pos="154"/>
          <w:tab w:val="left" w:pos="360"/>
          <w:tab w:val="left" w:pos="840"/>
        </w:tabs>
        <w:ind w:leftChars="274" w:left="1817" w:hangingChars="483" w:hanging="1159"/>
        <w:rPr>
          <w:color w:val="000000"/>
          <w:kern w:val="21"/>
          <w:lang w:eastAsia="zh-CN"/>
        </w:rPr>
      </w:pPr>
      <w:r w:rsidRPr="00FB1A54">
        <w:rPr>
          <w:rFonts w:hint="eastAsia"/>
          <w:i/>
          <w:color w:val="000000"/>
          <w:kern w:val="21"/>
          <w:lang w:eastAsia="zh-CN"/>
        </w:rPr>
        <w:tab/>
      </w:r>
      <w:proofErr w:type="gramStart"/>
      <w:r w:rsidRPr="00FB1A54">
        <w:rPr>
          <w:i/>
          <w:color w:val="000000"/>
          <w:kern w:val="21"/>
          <w:lang w:eastAsia="zh-CN"/>
        </w:rPr>
        <w:t>L</w:t>
      </w:r>
      <w:r w:rsidRPr="00FB1A54">
        <w:rPr>
          <w:i/>
          <w:color w:val="000000"/>
          <w:kern w:val="21"/>
          <w:vertAlign w:val="subscript"/>
          <w:lang w:eastAsia="zh-CN"/>
        </w:rPr>
        <w:t>b</w:t>
      </w:r>
      <w:r w:rsidRPr="00FB1A54">
        <w:rPr>
          <w:color w:val="000000"/>
          <w:kern w:val="21"/>
          <w:lang w:eastAsia="zh-CN"/>
        </w:rPr>
        <w:t>(</w:t>
      </w:r>
      <w:proofErr w:type="gramEnd"/>
      <w:r w:rsidRPr="00FB1A54">
        <w:rPr>
          <w:i/>
          <w:color w:val="000000"/>
          <w:kern w:val="21"/>
          <w:lang w:eastAsia="zh-CN"/>
        </w:rPr>
        <w:t xml:space="preserve">d </w:t>
      </w:r>
      <w:r w:rsidRPr="00FB1A54">
        <w:rPr>
          <w:color w:val="000000"/>
          <w:kern w:val="21"/>
          <w:lang w:eastAsia="zh-CN"/>
        </w:rPr>
        <w:t>) </w:t>
      </w:r>
      <w:r w:rsidRPr="00FB1A54">
        <w:rPr>
          <w:rFonts w:hint="eastAsia"/>
          <w:color w:val="000000"/>
          <w:kern w:val="21"/>
          <w:lang w:eastAsia="zh-CN"/>
        </w:rPr>
        <w:t>：干扰源与接收机的距离间隔为</w:t>
      </w:r>
      <w:r w:rsidRPr="00FB1A54">
        <w:rPr>
          <w:i/>
          <w:iCs/>
          <w:color w:val="000000"/>
          <w:kern w:val="21"/>
          <w:lang w:eastAsia="zh-CN"/>
        </w:rPr>
        <w:t>d</w:t>
      </w:r>
      <w:r w:rsidRPr="00FB1A54">
        <w:rPr>
          <w:rFonts w:hint="eastAsia"/>
          <w:color w:val="000000"/>
          <w:kern w:val="21"/>
          <w:lang w:eastAsia="zh-CN"/>
        </w:rPr>
        <w:t>时的基本传输损耗（</w:t>
      </w:r>
      <w:r w:rsidRPr="00FB1A54">
        <w:rPr>
          <w:color w:val="000000"/>
          <w:kern w:val="21"/>
          <w:lang w:eastAsia="zh-CN"/>
        </w:rPr>
        <w:t>dB</w:t>
      </w:r>
      <w:r w:rsidRPr="00FB1A54">
        <w:rPr>
          <w:rFonts w:hint="eastAsia"/>
          <w:color w:val="000000"/>
          <w:kern w:val="21"/>
          <w:lang w:eastAsia="zh-CN"/>
        </w:rPr>
        <w:t>）（见</w:t>
      </w:r>
      <w:r w:rsidRPr="00FB1A54">
        <w:rPr>
          <w:color w:val="000000"/>
          <w:kern w:val="21"/>
          <w:lang w:eastAsia="zh-CN"/>
        </w:rPr>
        <w:t>ITU-R P.341</w:t>
      </w:r>
      <w:r w:rsidRPr="00FB1A54">
        <w:rPr>
          <w:rFonts w:hint="eastAsia"/>
          <w:color w:val="000000"/>
          <w:kern w:val="21"/>
          <w:lang w:eastAsia="zh-CN"/>
        </w:rPr>
        <w:t>建议书）</w:t>
      </w:r>
    </w:p>
    <w:p w14:paraId="629912F4" w14:textId="77777777" w:rsidR="00AA4978" w:rsidRPr="00FB1A54" w:rsidRDefault="00AA4978" w:rsidP="00AA4978">
      <w:pPr>
        <w:rPr>
          <w:color w:val="000000"/>
          <w:kern w:val="21"/>
          <w:lang w:val="en-GB"/>
        </w:rPr>
      </w:pPr>
      <w:r w:rsidRPr="00FB1A54">
        <w:rPr>
          <w:rFonts w:hint="eastAsia"/>
          <w:color w:val="000000"/>
          <w:kern w:val="21"/>
        </w:rPr>
        <w:t>另</w:t>
      </w:r>
    </w:p>
    <w:p w14:paraId="25790976" w14:textId="77777777" w:rsidR="003727F9" w:rsidRDefault="003727F9" w:rsidP="003727F9">
      <w:pPr>
        <w:pStyle w:val="Equation"/>
        <w:rPr>
          <w:b/>
          <w:lang w:val="en-US"/>
        </w:rPr>
      </w:pPr>
      <w:r w:rsidRPr="004618C0">
        <w:rPr>
          <w:lang w:val="en-US"/>
        </w:rPr>
        <w:tab/>
      </w:r>
      <w:r w:rsidRPr="004618C0">
        <w:rPr>
          <w:lang w:val="en-US"/>
        </w:rPr>
        <w:tab/>
      </w:r>
      <w:r w:rsidRPr="00607063">
        <w:rPr>
          <w:position w:val="-74"/>
        </w:rPr>
        <w:object w:dxaOrig="4239" w:dyaOrig="1600" w14:anchorId="60808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5pt;height:80.1pt" o:ole="">
            <v:imagedata r:id="rId6" o:title=""/>
          </v:shape>
          <o:OLEObject Type="Embed" ProgID="Equation.3" ShapeID="_x0000_i1025" DrawAspect="Content" ObjectID="_1649751859" r:id="rId7"/>
        </w:object>
      </w:r>
      <w:r w:rsidRPr="004618C0">
        <w:rPr>
          <w:lang w:val="en-US"/>
        </w:rPr>
        <w:t xml:space="preserve">              </w:t>
      </w:r>
      <w:r>
        <w:rPr>
          <w:lang w:val="en-US"/>
        </w:rPr>
        <w:t xml:space="preserve">  </w:t>
      </w:r>
      <w:r w:rsidRPr="004618C0">
        <w:rPr>
          <w:lang w:val="en-US"/>
        </w:rPr>
        <w:t>dB</w:t>
      </w:r>
      <w:r>
        <w:rPr>
          <w:lang w:val="en-US"/>
        </w:rPr>
        <w:tab/>
        <w:t>(2)</w:t>
      </w:r>
    </w:p>
    <w:p w14:paraId="2F6CC025" w14:textId="77777777" w:rsidR="00AA4978" w:rsidRPr="00FB1A54" w:rsidRDefault="00D916E3" w:rsidP="00AA4978">
      <w:pPr>
        <w:rPr>
          <w:color w:val="000000"/>
          <w:kern w:val="21"/>
          <w:lang w:val="en-GB" w:eastAsia="zh-CN"/>
        </w:rPr>
      </w:pPr>
      <w:r>
        <w:rPr>
          <w:lang w:val="en-US" w:eastAsia="zh-CN"/>
        </w:rPr>
        <w:br w:type="page"/>
      </w:r>
      <w:r w:rsidR="00AA4978" w:rsidRPr="00FB1A54">
        <w:rPr>
          <w:rFonts w:hint="eastAsia"/>
          <w:color w:val="000000"/>
          <w:kern w:val="21"/>
          <w:lang w:eastAsia="zh-CN"/>
        </w:rPr>
        <w:lastRenderedPageBreak/>
        <w:t>其中：</w:t>
      </w:r>
    </w:p>
    <w:p w14:paraId="7A1421D5" w14:textId="77777777" w:rsidR="00AA4978" w:rsidRPr="00FB1A54" w:rsidRDefault="00AA4978" w:rsidP="00AA4978">
      <w:pPr>
        <w:tabs>
          <w:tab w:val="clear" w:pos="794"/>
          <w:tab w:val="left" w:pos="1120"/>
        </w:tabs>
        <w:rPr>
          <w:color w:val="000000"/>
          <w:kern w:val="21"/>
          <w:lang w:eastAsia="zh-CN"/>
        </w:rPr>
      </w:pPr>
      <w:r>
        <w:rPr>
          <w:rFonts w:hint="eastAsia"/>
          <w:i/>
          <w:color w:val="000000"/>
          <w:kern w:val="21"/>
          <w:lang w:eastAsia="zh-CN"/>
        </w:rPr>
        <w:tab/>
      </w:r>
      <w:proofErr w:type="gramStart"/>
      <w:r w:rsidRPr="00FB1A54">
        <w:rPr>
          <w:i/>
          <w:color w:val="000000"/>
          <w:kern w:val="21"/>
          <w:lang w:eastAsia="zh-CN"/>
        </w:rPr>
        <w:t>P</w:t>
      </w:r>
      <w:r w:rsidRPr="00FB1A54">
        <w:rPr>
          <w:color w:val="000000"/>
          <w:kern w:val="21"/>
          <w:lang w:eastAsia="zh-CN"/>
        </w:rPr>
        <w:t xml:space="preserve">( </w:t>
      </w:r>
      <w:r w:rsidRPr="00FB1A54">
        <w:rPr>
          <w:i/>
          <w:iCs/>
          <w:color w:val="000000"/>
          <w:kern w:val="21"/>
          <w:lang w:eastAsia="zh-CN"/>
        </w:rPr>
        <w:t>f</w:t>
      </w:r>
      <w:proofErr w:type="gramEnd"/>
      <w:r w:rsidRPr="00FB1A54">
        <w:rPr>
          <w:i/>
          <w:iCs/>
          <w:color w:val="000000"/>
          <w:kern w:val="21"/>
          <w:lang w:eastAsia="zh-CN"/>
        </w:rPr>
        <w:t xml:space="preserve"> </w:t>
      </w:r>
      <w:r w:rsidRPr="00FB1A54">
        <w:rPr>
          <w:color w:val="000000"/>
          <w:kern w:val="21"/>
          <w:lang w:eastAsia="zh-CN"/>
        </w:rPr>
        <w:t>) </w:t>
      </w:r>
      <w:r w:rsidRPr="00FB1A54">
        <w:rPr>
          <w:rFonts w:hint="eastAsia"/>
          <w:color w:val="000000"/>
          <w:kern w:val="21"/>
          <w:lang w:eastAsia="zh-CN"/>
        </w:rPr>
        <w:t>：干扰信号等效中频（</w:t>
      </w:r>
      <w:r w:rsidRPr="00FB1A54">
        <w:rPr>
          <w:color w:val="000000"/>
          <w:kern w:val="21"/>
          <w:lang w:eastAsia="zh-CN"/>
        </w:rPr>
        <w:t>IF</w:t>
      </w:r>
      <w:r w:rsidRPr="00FB1A54">
        <w:rPr>
          <w:rFonts w:hint="eastAsia"/>
          <w:color w:val="000000"/>
          <w:kern w:val="21"/>
          <w:lang w:eastAsia="zh-CN"/>
        </w:rPr>
        <w:t>）的功率谱密度</w:t>
      </w:r>
    </w:p>
    <w:p w14:paraId="7162D2C6" w14:textId="77777777" w:rsidR="00AA4978" w:rsidRPr="00FB1A54" w:rsidRDefault="00AA4978" w:rsidP="00AA4978">
      <w:pPr>
        <w:tabs>
          <w:tab w:val="clear" w:pos="794"/>
          <w:tab w:val="left" w:pos="1120"/>
        </w:tabs>
        <w:rPr>
          <w:color w:val="000000"/>
          <w:kern w:val="21"/>
          <w:lang w:eastAsia="zh-CN"/>
        </w:rPr>
      </w:pPr>
      <w:r>
        <w:rPr>
          <w:rFonts w:hint="eastAsia"/>
          <w:i/>
          <w:color w:val="000000"/>
          <w:kern w:val="21"/>
          <w:lang w:eastAsia="zh-CN"/>
        </w:rPr>
        <w:tab/>
      </w:r>
      <w:proofErr w:type="gramStart"/>
      <w:r w:rsidRPr="00FB1A54">
        <w:rPr>
          <w:i/>
          <w:color w:val="000000"/>
          <w:kern w:val="21"/>
          <w:lang w:eastAsia="zh-CN"/>
        </w:rPr>
        <w:t>H</w:t>
      </w:r>
      <w:r w:rsidRPr="00FB1A54">
        <w:rPr>
          <w:color w:val="000000"/>
          <w:kern w:val="21"/>
          <w:lang w:eastAsia="zh-CN"/>
        </w:rPr>
        <w:t xml:space="preserve">( </w:t>
      </w:r>
      <w:r w:rsidRPr="00FB1A54">
        <w:rPr>
          <w:i/>
          <w:iCs/>
          <w:color w:val="000000"/>
          <w:kern w:val="21"/>
          <w:lang w:eastAsia="zh-CN"/>
        </w:rPr>
        <w:t>f</w:t>
      </w:r>
      <w:proofErr w:type="gramEnd"/>
      <w:r w:rsidRPr="00FB1A54">
        <w:rPr>
          <w:i/>
          <w:iCs/>
          <w:color w:val="000000"/>
          <w:kern w:val="21"/>
          <w:lang w:eastAsia="zh-CN"/>
        </w:rPr>
        <w:t xml:space="preserve"> </w:t>
      </w:r>
      <w:r w:rsidRPr="00FB1A54">
        <w:rPr>
          <w:color w:val="000000"/>
          <w:kern w:val="21"/>
          <w:lang w:eastAsia="zh-CN"/>
        </w:rPr>
        <w:t>) </w:t>
      </w:r>
      <w:r w:rsidRPr="00FB1A54">
        <w:rPr>
          <w:rFonts w:hint="eastAsia"/>
          <w:color w:val="000000"/>
          <w:kern w:val="21"/>
          <w:lang w:eastAsia="zh-CN"/>
        </w:rPr>
        <w:t>：接收机的频率响应</w:t>
      </w:r>
    </w:p>
    <w:p w14:paraId="773CF36E" w14:textId="77777777" w:rsidR="003727F9" w:rsidRPr="00AA4978" w:rsidRDefault="003727F9" w:rsidP="003727F9">
      <w:pPr>
        <w:pStyle w:val="Equationlegend"/>
        <w:rPr>
          <w:lang w:val="fr-FR" w:eastAsia="zh-CN"/>
        </w:rPr>
      </w:pPr>
    </w:p>
    <w:p w14:paraId="7853CCC0" w14:textId="77777777" w:rsidR="003727F9" w:rsidRDefault="003727F9" w:rsidP="003727F9">
      <w:pPr>
        <w:pStyle w:val="Equation"/>
        <w:rPr>
          <w:b/>
          <w:lang w:val="en-US"/>
        </w:rPr>
      </w:pPr>
      <w:r w:rsidRPr="004618C0">
        <w:rPr>
          <w:lang w:val="en-US" w:eastAsia="zh-CN"/>
        </w:rPr>
        <w:tab/>
      </w:r>
      <w:r w:rsidRPr="004618C0">
        <w:rPr>
          <w:lang w:val="en-US" w:eastAsia="zh-CN"/>
        </w:rPr>
        <w:tab/>
      </w:r>
      <w:r>
        <w:rPr>
          <w:lang w:val="en-US"/>
        </w:rPr>
        <w:sym w:font="Symbol" w:char="F044"/>
      </w:r>
      <w:r w:rsidRPr="00C1569F">
        <w:rPr>
          <w:i/>
          <w:lang w:val="en-US"/>
        </w:rPr>
        <w:t>f</w:t>
      </w:r>
      <w:r>
        <w:rPr>
          <w:lang w:val="en-US"/>
        </w:rPr>
        <w:t xml:space="preserve"> = </w:t>
      </w:r>
      <w:r w:rsidRPr="00C1569F">
        <w:rPr>
          <w:i/>
          <w:lang w:val="en-US"/>
        </w:rPr>
        <w:t>f</w:t>
      </w:r>
      <w:r w:rsidRPr="00C1569F">
        <w:rPr>
          <w:i/>
          <w:vertAlign w:val="subscript"/>
          <w:lang w:val="en-US"/>
        </w:rPr>
        <w:t>t</w:t>
      </w:r>
      <w:r>
        <w:rPr>
          <w:lang w:val="en-US"/>
        </w:rPr>
        <w:t xml:space="preserve"> – </w:t>
      </w:r>
      <w:proofErr w:type="spellStart"/>
      <w:r w:rsidRPr="00C1569F">
        <w:rPr>
          <w:i/>
          <w:lang w:val="en-US"/>
        </w:rPr>
        <w:t>f</w:t>
      </w:r>
      <w:r w:rsidRPr="00C1569F">
        <w:rPr>
          <w:i/>
          <w:vertAlign w:val="subscript"/>
          <w:lang w:val="en-US"/>
        </w:rPr>
        <w:t>r</w:t>
      </w:r>
      <w:proofErr w:type="spellEnd"/>
    </w:p>
    <w:p w14:paraId="41E2E373" w14:textId="77777777" w:rsidR="00AA4978" w:rsidRPr="00FB1A54" w:rsidRDefault="00AA4978" w:rsidP="00AA4978">
      <w:pPr>
        <w:pStyle w:val="a"/>
        <w:tabs>
          <w:tab w:val="left" w:pos="1080"/>
        </w:tabs>
        <w:spacing w:before="100"/>
        <w:rPr>
          <w:rFonts w:eastAsia="SimSun"/>
          <w:kern w:val="21"/>
          <w:sz w:val="24"/>
        </w:rPr>
      </w:pPr>
      <w:r>
        <w:rPr>
          <w:rFonts w:eastAsia="SimSun" w:hint="eastAsia"/>
          <w:kern w:val="21"/>
          <w:sz w:val="24"/>
        </w:rPr>
        <w:tab/>
      </w:r>
      <w:r>
        <w:rPr>
          <w:rFonts w:eastAsia="SimSun" w:hint="eastAsia"/>
          <w:kern w:val="21"/>
          <w:sz w:val="24"/>
        </w:rPr>
        <w:tab/>
      </w:r>
      <w:r w:rsidRPr="00FB1A54">
        <w:rPr>
          <w:rFonts w:eastAsia="SimSun" w:hint="eastAsia"/>
          <w:kern w:val="21"/>
          <w:sz w:val="24"/>
        </w:rPr>
        <w:t>其中：</w:t>
      </w:r>
    </w:p>
    <w:p w14:paraId="383C9CCD" w14:textId="77777777" w:rsidR="00AA4978" w:rsidRPr="00FB1A54" w:rsidRDefault="00AA4978" w:rsidP="00AA4978">
      <w:pPr>
        <w:tabs>
          <w:tab w:val="clear" w:pos="1191"/>
          <w:tab w:val="left" w:pos="1204"/>
          <w:tab w:val="left" w:pos="1484"/>
        </w:tabs>
        <w:rPr>
          <w:color w:val="000000"/>
          <w:kern w:val="21"/>
          <w:lang w:eastAsia="zh-CN"/>
        </w:rPr>
      </w:pPr>
      <w:r w:rsidRPr="00FB1A54">
        <w:rPr>
          <w:i/>
          <w:color w:val="000000"/>
          <w:kern w:val="21"/>
          <w:lang w:eastAsia="zh-CN"/>
        </w:rPr>
        <w:tab/>
      </w:r>
      <w:r>
        <w:rPr>
          <w:rFonts w:hint="eastAsia"/>
          <w:i/>
          <w:color w:val="000000"/>
          <w:kern w:val="21"/>
          <w:lang w:eastAsia="zh-CN"/>
        </w:rPr>
        <w:tab/>
      </w:r>
      <w:r>
        <w:rPr>
          <w:rFonts w:hint="eastAsia"/>
          <w:i/>
          <w:color w:val="000000"/>
          <w:kern w:val="21"/>
          <w:lang w:eastAsia="zh-CN"/>
        </w:rPr>
        <w:tab/>
      </w:r>
      <w:proofErr w:type="spellStart"/>
      <w:proofErr w:type="gramStart"/>
      <w:r w:rsidRPr="00FB1A54">
        <w:rPr>
          <w:i/>
          <w:color w:val="000000"/>
          <w:kern w:val="21"/>
          <w:lang w:eastAsia="zh-CN"/>
        </w:rPr>
        <w:t>f</w:t>
      </w:r>
      <w:r w:rsidRPr="00FB1A54">
        <w:rPr>
          <w:i/>
          <w:color w:val="000000"/>
          <w:kern w:val="21"/>
          <w:vertAlign w:val="subscript"/>
          <w:lang w:eastAsia="zh-CN"/>
        </w:rPr>
        <w:t>t</w:t>
      </w:r>
      <w:proofErr w:type="spellEnd"/>
      <w:proofErr w:type="gramEnd"/>
      <w:r w:rsidRPr="00FB1A54">
        <w:rPr>
          <w:color w:val="000000"/>
          <w:kern w:val="21"/>
          <w:lang w:eastAsia="zh-CN"/>
        </w:rPr>
        <w:t> </w:t>
      </w:r>
      <w:r w:rsidRPr="00FB1A54">
        <w:rPr>
          <w:rFonts w:hint="eastAsia"/>
          <w:color w:val="000000"/>
          <w:kern w:val="21"/>
          <w:lang w:eastAsia="zh-CN"/>
        </w:rPr>
        <w:t>：干扰源的即时频率</w:t>
      </w:r>
    </w:p>
    <w:p w14:paraId="08583F24" w14:textId="77777777" w:rsidR="00AA4978" w:rsidRPr="00FB1A54" w:rsidRDefault="00AA4978" w:rsidP="00AA4978">
      <w:pPr>
        <w:tabs>
          <w:tab w:val="clear" w:pos="1191"/>
          <w:tab w:val="left" w:pos="1204"/>
          <w:tab w:val="left" w:pos="1456"/>
        </w:tabs>
        <w:rPr>
          <w:color w:val="000000"/>
          <w:kern w:val="21"/>
          <w:lang w:eastAsia="zh-CN"/>
        </w:rPr>
      </w:pPr>
      <w:r w:rsidRPr="00FB1A54">
        <w:rPr>
          <w:i/>
          <w:color w:val="000000"/>
          <w:kern w:val="21"/>
          <w:lang w:eastAsia="zh-CN"/>
        </w:rPr>
        <w:tab/>
      </w:r>
      <w:r>
        <w:rPr>
          <w:rFonts w:hint="eastAsia"/>
          <w:i/>
          <w:color w:val="000000"/>
          <w:kern w:val="21"/>
          <w:lang w:eastAsia="zh-CN"/>
        </w:rPr>
        <w:tab/>
      </w:r>
      <w:r>
        <w:rPr>
          <w:rFonts w:hint="eastAsia"/>
          <w:i/>
          <w:color w:val="000000"/>
          <w:kern w:val="21"/>
          <w:lang w:eastAsia="zh-CN"/>
        </w:rPr>
        <w:tab/>
      </w:r>
      <w:proofErr w:type="spellStart"/>
      <w:proofErr w:type="gramStart"/>
      <w:r w:rsidRPr="00FB1A54">
        <w:rPr>
          <w:i/>
          <w:color w:val="000000"/>
          <w:kern w:val="21"/>
          <w:lang w:eastAsia="zh-CN"/>
        </w:rPr>
        <w:t>f</w:t>
      </w:r>
      <w:r w:rsidRPr="00FB1A54">
        <w:rPr>
          <w:i/>
          <w:color w:val="000000"/>
          <w:kern w:val="21"/>
          <w:vertAlign w:val="subscript"/>
          <w:lang w:eastAsia="zh-CN"/>
        </w:rPr>
        <w:t>r</w:t>
      </w:r>
      <w:proofErr w:type="spellEnd"/>
      <w:proofErr w:type="gramEnd"/>
      <w:r w:rsidRPr="00FB1A54">
        <w:rPr>
          <w:color w:val="000000"/>
          <w:kern w:val="21"/>
          <w:lang w:eastAsia="zh-CN"/>
        </w:rPr>
        <w:t> </w:t>
      </w:r>
      <w:r w:rsidRPr="00FB1A54">
        <w:rPr>
          <w:rFonts w:hint="eastAsia"/>
          <w:color w:val="000000"/>
          <w:kern w:val="21"/>
          <w:lang w:eastAsia="zh-CN"/>
        </w:rPr>
        <w:t>：接收机的调谐频率。</w:t>
      </w:r>
    </w:p>
    <w:p w14:paraId="3C7AF350" w14:textId="77777777" w:rsidR="00AA4978" w:rsidRPr="00FB1A54" w:rsidRDefault="00AA4978" w:rsidP="00AA4978">
      <w:pPr>
        <w:ind w:firstLineChars="200" w:firstLine="480"/>
        <w:rPr>
          <w:color w:val="000000"/>
          <w:kern w:val="21"/>
          <w:lang w:val="en-GB" w:eastAsia="zh-CN"/>
        </w:rPr>
      </w:pPr>
      <w:r w:rsidRPr="00FB1A54">
        <w:rPr>
          <w:color w:val="000000"/>
          <w:kern w:val="21"/>
          <w:lang w:eastAsia="zh-CN"/>
        </w:rPr>
        <w:t>FDR</w:t>
      </w:r>
      <w:r w:rsidRPr="00FB1A54">
        <w:rPr>
          <w:rFonts w:hint="eastAsia"/>
          <w:color w:val="000000"/>
          <w:kern w:val="21"/>
          <w:lang w:eastAsia="zh-CN"/>
        </w:rPr>
        <w:t>可以分为两项，调谐抑制（</w:t>
      </w:r>
      <w:r w:rsidRPr="00FB1A54">
        <w:rPr>
          <w:color w:val="000000"/>
          <w:kern w:val="21"/>
          <w:lang w:eastAsia="zh-CN"/>
        </w:rPr>
        <w:t>OTR</w:t>
      </w:r>
      <w:r w:rsidRPr="00FB1A54">
        <w:rPr>
          <w:rFonts w:hint="eastAsia"/>
          <w:color w:val="000000"/>
          <w:kern w:val="21"/>
          <w:lang w:eastAsia="zh-CN"/>
        </w:rPr>
        <w:t>）和频率失谐抑制（</w:t>
      </w:r>
      <w:r w:rsidRPr="00FB1A54">
        <w:rPr>
          <w:color w:val="000000"/>
          <w:kern w:val="21"/>
          <w:lang w:eastAsia="zh-CN"/>
        </w:rPr>
        <w:t>OFR</w:t>
      </w:r>
      <w:r w:rsidRPr="00FB1A54">
        <w:rPr>
          <w:rFonts w:hint="eastAsia"/>
          <w:color w:val="000000"/>
          <w:kern w:val="21"/>
          <w:lang w:eastAsia="zh-CN"/>
        </w:rPr>
        <w:t>），</w:t>
      </w:r>
      <w:r>
        <w:rPr>
          <w:rFonts w:hint="eastAsia"/>
          <w:color w:val="000000"/>
          <w:kern w:val="21"/>
          <w:lang w:eastAsia="zh-CN"/>
        </w:rPr>
        <w:t>后者</w:t>
      </w:r>
      <w:r w:rsidRPr="00FB1A54">
        <w:rPr>
          <w:rFonts w:hint="eastAsia"/>
          <w:color w:val="000000"/>
          <w:kern w:val="21"/>
          <w:lang w:eastAsia="zh-CN"/>
        </w:rPr>
        <w:t>是由于干扰源和接收机失谐产生的额外抑制。</w:t>
      </w:r>
    </w:p>
    <w:p w14:paraId="53D5167C" w14:textId="77777777" w:rsidR="003727F9" w:rsidRPr="004618C0" w:rsidRDefault="003727F9" w:rsidP="003727F9">
      <w:pPr>
        <w:pStyle w:val="Blanc"/>
        <w:rPr>
          <w:lang w:eastAsia="zh-CN"/>
        </w:rPr>
      </w:pPr>
    </w:p>
    <w:p w14:paraId="30CC6565" w14:textId="77777777" w:rsidR="003727F9" w:rsidRPr="004618C0" w:rsidRDefault="003727F9" w:rsidP="003727F9">
      <w:pPr>
        <w:pStyle w:val="Equation"/>
        <w:rPr>
          <w:lang w:val="en-US"/>
        </w:rPr>
      </w:pPr>
      <w:r w:rsidRPr="004618C0">
        <w:rPr>
          <w:lang w:val="en-US" w:eastAsia="zh-CN"/>
        </w:rPr>
        <w:tab/>
      </w:r>
      <w:r w:rsidRPr="004618C0">
        <w:rPr>
          <w:lang w:val="en-US" w:eastAsia="zh-CN"/>
        </w:rPr>
        <w:tab/>
      </w:r>
      <w:r w:rsidRPr="00C1569F">
        <w:rPr>
          <w:i/>
          <w:lang w:val="en-US"/>
        </w:rPr>
        <w:t>FDR</w:t>
      </w:r>
      <w:r>
        <w:rPr>
          <w:lang w:val="en-US"/>
        </w:rPr>
        <w:t>(</w:t>
      </w:r>
      <w:r>
        <w:rPr>
          <w:lang w:val="en-US"/>
        </w:rPr>
        <w:sym w:font="Symbol" w:char="F044"/>
      </w:r>
      <w:r w:rsidRPr="00C1569F">
        <w:rPr>
          <w:i/>
          <w:lang w:val="en-US"/>
        </w:rPr>
        <w:t>f</w:t>
      </w:r>
      <w:r w:rsidRPr="00C1569F">
        <w:rPr>
          <w:i/>
          <w:sz w:val="8"/>
          <w:szCs w:val="8"/>
          <w:lang w:val="en-US"/>
        </w:rPr>
        <w:t xml:space="preserve"> </w:t>
      </w:r>
      <w:r>
        <w:rPr>
          <w:lang w:val="en-US"/>
        </w:rPr>
        <w:t xml:space="preserve">) = </w:t>
      </w:r>
      <w:r w:rsidRPr="00C1569F">
        <w:rPr>
          <w:i/>
          <w:lang w:val="en-US"/>
        </w:rPr>
        <w:t>OTR</w:t>
      </w:r>
      <w:r>
        <w:rPr>
          <w:lang w:val="en-US"/>
        </w:rPr>
        <w:t xml:space="preserve"> + </w:t>
      </w:r>
      <w:r w:rsidRPr="00C1569F">
        <w:rPr>
          <w:i/>
          <w:lang w:val="en-US"/>
        </w:rPr>
        <w:t>OFR</w:t>
      </w:r>
      <w:r>
        <w:rPr>
          <w:lang w:val="en-US"/>
        </w:rPr>
        <w:t>(</w:t>
      </w:r>
      <w:r>
        <w:rPr>
          <w:lang w:val="en-US"/>
        </w:rPr>
        <w:sym w:font="Symbol" w:char="F044"/>
      </w:r>
      <w:r w:rsidRPr="00C1569F">
        <w:rPr>
          <w:i/>
          <w:lang w:val="en-US"/>
        </w:rPr>
        <w:t>f</w:t>
      </w:r>
      <w:r w:rsidRPr="00C1569F">
        <w:rPr>
          <w:sz w:val="8"/>
          <w:szCs w:val="8"/>
          <w:lang w:val="en-US"/>
        </w:rPr>
        <w:t xml:space="preserve"> </w:t>
      </w:r>
      <w:r>
        <w:rPr>
          <w:lang w:val="en-US"/>
        </w:rPr>
        <w:t>)</w:t>
      </w:r>
      <w:r w:rsidRPr="004618C0">
        <w:rPr>
          <w:lang w:val="en-US"/>
        </w:rPr>
        <w:t xml:space="preserve">                dB</w:t>
      </w:r>
      <w:r w:rsidRPr="004618C0">
        <w:rPr>
          <w:lang w:val="en-US"/>
        </w:rPr>
        <w:tab/>
        <w:t>(3)</w:t>
      </w:r>
    </w:p>
    <w:p w14:paraId="2C5A9F12" w14:textId="77777777" w:rsidR="003727F9" w:rsidRPr="004618C0" w:rsidRDefault="00AA4978" w:rsidP="003727F9">
      <w:pPr>
        <w:rPr>
          <w:lang w:val="en-US" w:eastAsia="zh-CN"/>
        </w:rPr>
      </w:pPr>
      <w:r w:rsidRPr="00FB1A54">
        <w:rPr>
          <w:rFonts w:hint="eastAsia"/>
          <w:color w:val="000000"/>
          <w:kern w:val="21"/>
          <w:lang w:eastAsia="zh-CN"/>
        </w:rPr>
        <w:t>其中</w:t>
      </w:r>
      <w:r w:rsidRPr="00FB1A54">
        <w:rPr>
          <w:rFonts w:hint="eastAsia"/>
          <w:color w:val="000000"/>
          <w:kern w:val="21"/>
          <w:lang w:val="en-GB" w:eastAsia="zh-CN"/>
        </w:rPr>
        <w:t>：</w:t>
      </w:r>
    </w:p>
    <w:p w14:paraId="2B95450A" w14:textId="77777777" w:rsidR="003727F9" w:rsidRDefault="003727F9" w:rsidP="003727F9">
      <w:pPr>
        <w:pStyle w:val="Equation"/>
        <w:rPr>
          <w:lang w:val="en-US" w:eastAsia="zh-CN"/>
        </w:rPr>
      </w:pPr>
      <w:r>
        <w:rPr>
          <w:lang w:val="en-US" w:eastAsia="zh-CN"/>
        </w:rPr>
        <w:tab/>
      </w:r>
      <w:r>
        <w:rPr>
          <w:lang w:val="en-US" w:eastAsia="zh-CN"/>
        </w:rPr>
        <w:tab/>
      </w:r>
      <w:r w:rsidRPr="00C1569F">
        <w:rPr>
          <w:position w:val="-74"/>
          <w:lang w:val="en-US"/>
        </w:rPr>
        <w:object w:dxaOrig="3280" w:dyaOrig="1600" w14:anchorId="3CC1DA5F">
          <v:shape id="_x0000_i1026" type="#_x0000_t75" style="width:164.2pt;height:80.1pt" o:ole="">
            <v:imagedata r:id="rId8" o:title=""/>
          </v:shape>
          <o:OLEObject Type="Embed" ProgID="Equation.3" ShapeID="_x0000_i1026" DrawAspect="Content" ObjectID="_1649751860" r:id="rId9"/>
        </w:object>
      </w:r>
      <w:r w:rsidRPr="004618C0">
        <w:rPr>
          <w:lang w:val="en-US" w:eastAsia="zh-CN"/>
        </w:rPr>
        <w:t xml:space="preserve">                </w:t>
      </w:r>
      <w:r>
        <w:rPr>
          <w:lang w:val="en-US" w:eastAsia="zh-CN"/>
        </w:rPr>
        <w:t>dB</w:t>
      </w:r>
      <w:r>
        <w:rPr>
          <w:lang w:val="en-US" w:eastAsia="zh-CN"/>
        </w:rPr>
        <w:tab/>
        <w:t>(4)</w:t>
      </w:r>
    </w:p>
    <w:p w14:paraId="18865FC3" w14:textId="77777777" w:rsidR="003727F9" w:rsidRDefault="003727F9" w:rsidP="003727F9">
      <w:pPr>
        <w:pStyle w:val="Blanc"/>
        <w:rPr>
          <w:lang w:eastAsia="zh-CN"/>
        </w:rPr>
      </w:pPr>
    </w:p>
    <w:p w14:paraId="7614681F" w14:textId="77777777" w:rsidR="003727F9" w:rsidRDefault="003727F9" w:rsidP="003727F9">
      <w:pPr>
        <w:pStyle w:val="Equation"/>
        <w:rPr>
          <w:lang w:val="en-US" w:eastAsia="zh-CN"/>
        </w:rPr>
      </w:pPr>
      <w:r>
        <w:rPr>
          <w:lang w:val="en-US" w:eastAsia="zh-CN"/>
        </w:rPr>
        <w:tab/>
      </w:r>
      <w:r>
        <w:rPr>
          <w:lang w:val="en-US" w:eastAsia="zh-CN"/>
        </w:rPr>
        <w:tab/>
      </w:r>
      <w:r w:rsidR="008F080E" w:rsidRPr="008F080E">
        <w:rPr>
          <w:position w:val="-78"/>
          <w:lang w:val="en-US"/>
        </w:rPr>
        <w:object w:dxaOrig="3920" w:dyaOrig="1680" w14:anchorId="73E345CD">
          <v:shape id="_x0000_i1027" type="#_x0000_t75" style="width:195.8pt;height:84.15pt" o:ole="">
            <v:imagedata r:id="rId10" o:title=""/>
          </v:shape>
          <o:OLEObject Type="Embed" ProgID="Equation.3" ShapeID="_x0000_i1027" DrawAspect="Content" ObjectID="_1649751861" r:id="rId11"/>
        </w:object>
      </w:r>
      <w:r w:rsidRPr="004618C0">
        <w:rPr>
          <w:lang w:val="en-US" w:eastAsia="zh-CN"/>
        </w:rPr>
        <w:t xml:space="preserve">                </w:t>
      </w:r>
      <w:r>
        <w:rPr>
          <w:lang w:val="en-US" w:eastAsia="zh-CN"/>
        </w:rPr>
        <w:t>dB</w:t>
      </w:r>
      <w:r>
        <w:rPr>
          <w:lang w:val="en-US" w:eastAsia="zh-CN"/>
        </w:rPr>
        <w:tab/>
        <w:t>(5)</w:t>
      </w:r>
    </w:p>
    <w:p w14:paraId="07EB5484" w14:textId="77777777" w:rsidR="003727F9" w:rsidRDefault="003727F9" w:rsidP="003727F9">
      <w:pPr>
        <w:pStyle w:val="Blanc"/>
        <w:rPr>
          <w:lang w:eastAsia="zh-CN"/>
        </w:rPr>
      </w:pPr>
    </w:p>
    <w:p w14:paraId="6A160B1E" w14:textId="77777777" w:rsidR="003727F9" w:rsidRDefault="00AA4978" w:rsidP="00407ED0">
      <w:pPr>
        <w:ind w:firstLine="540"/>
        <w:rPr>
          <w:lang w:val="en-US" w:eastAsia="zh-CN"/>
        </w:rPr>
      </w:pPr>
      <w:r w:rsidRPr="00FB1A54">
        <w:rPr>
          <w:rFonts w:hint="eastAsia"/>
          <w:color w:val="000000"/>
          <w:kern w:val="21"/>
          <w:lang w:eastAsia="zh-CN"/>
        </w:rPr>
        <w:t>调谐抑制也称校正因子，常常近似为：</w:t>
      </w:r>
    </w:p>
    <w:p w14:paraId="6AB55C75" w14:textId="77777777" w:rsidR="003727F9" w:rsidRDefault="003727F9" w:rsidP="003727F9">
      <w:pPr>
        <w:pStyle w:val="Blanc"/>
        <w:rPr>
          <w:lang w:eastAsia="zh-CN"/>
        </w:rPr>
      </w:pPr>
      <w:bookmarkStart w:id="0" w:name="F009"/>
    </w:p>
    <w:p w14:paraId="4AA8D72F" w14:textId="77777777" w:rsidR="003727F9" w:rsidRPr="004618C0" w:rsidRDefault="003727F9" w:rsidP="003727F9">
      <w:pPr>
        <w:pStyle w:val="Equation"/>
        <w:rPr>
          <w:lang w:val="en-US" w:eastAsia="zh-CN"/>
        </w:rPr>
      </w:pPr>
      <w:r w:rsidRPr="003727F9">
        <w:rPr>
          <w:lang w:val="en-US" w:eastAsia="zh-CN"/>
        </w:rPr>
        <w:tab/>
      </w:r>
      <w:r w:rsidRPr="003727F9">
        <w:rPr>
          <w:lang w:val="en-US" w:eastAsia="zh-CN"/>
        </w:rPr>
        <w:tab/>
      </w:r>
      <w:r w:rsidRPr="00100DC7">
        <w:rPr>
          <w:position w:val="-32"/>
        </w:rPr>
        <w:object w:dxaOrig="3040" w:dyaOrig="760" w14:anchorId="70F9BAC3">
          <v:shape id="_x0000_i1028" type="#_x0000_t75" style="width:151.3pt;height:38pt" o:ole="">
            <v:imagedata r:id="rId12" o:title=""/>
          </v:shape>
          <o:OLEObject Type="Embed" ProgID="Equation.3" ShapeID="_x0000_i1028" DrawAspect="Content" ObjectID="_1649751862" r:id="rId13"/>
        </w:object>
      </w:r>
      <w:r w:rsidRPr="004618C0">
        <w:rPr>
          <w:lang w:val="en-US" w:eastAsia="zh-CN"/>
        </w:rPr>
        <w:tab/>
        <w:t>(6)</w:t>
      </w:r>
      <w:bookmarkEnd w:id="0"/>
    </w:p>
    <w:p w14:paraId="4A540861" w14:textId="77777777" w:rsidR="003727F9" w:rsidRPr="004618C0" w:rsidRDefault="00AA4978" w:rsidP="003727F9">
      <w:pPr>
        <w:rPr>
          <w:lang w:val="en-US" w:eastAsia="zh-CN"/>
        </w:rPr>
      </w:pPr>
      <w:r w:rsidRPr="00FB1A54">
        <w:rPr>
          <w:rFonts w:hint="eastAsia"/>
          <w:color w:val="000000"/>
          <w:kern w:val="21"/>
          <w:lang w:eastAsia="zh-CN"/>
        </w:rPr>
        <w:t>其中：</w:t>
      </w:r>
    </w:p>
    <w:p w14:paraId="14D25712" w14:textId="77777777" w:rsidR="003727F9" w:rsidRPr="004618C0" w:rsidRDefault="003727F9" w:rsidP="00AA4978">
      <w:pPr>
        <w:pStyle w:val="Equationlegend"/>
        <w:rPr>
          <w:lang w:eastAsia="zh-CN"/>
        </w:rPr>
      </w:pPr>
      <w:r>
        <w:rPr>
          <w:lang w:eastAsia="zh-CN"/>
        </w:rPr>
        <w:tab/>
      </w:r>
      <w:r w:rsidRPr="004618C0">
        <w:rPr>
          <w:i/>
          <w:lang w:eastAsia="zh-CN"/>
        </w:rPr>
        <w:t>B</w:t>
      </w:r>
      <w:r w:rsidRPr="00C1569F">
        <w:rPr>
          <w:i/>
          <w:vertAlign w:val="subscript"/>
          <w:lang w:eastAsia="zh-CN"/>
        </w:rPr>
        <w:t>R</w:t>
      </w:r>
      <w:r w:rsidRPr="004618C0">
        <w:rPr>
          <w:sz w:val="8"/>
          <w:lang w:eastAsia="zh-CN"/>
        </w:rPr>
        <w:t xml:space="preserve"> </w:t>
      </w:r>
      <w:r w:rsidRPr="004618C0">
        <w:rPr>
          <w:lang w:eastAsia="zh-CN"/>
        </w:rPr>
        <w:t>:</w:t>
      </w:r>
      <w:r w:rsidRPr="004618C0">
        <w:rPr>
          <w:lang w:eastAsia="zh-CN"/>
        </w:rPr>
        <w:tab/>
      </w:r>
      <w:r w:rsidR="00AA4978" w:rsidRPr="00FB1A54">
        <w:rPr>
          <w:rFonts w:hint="eastAsia"/>
          <w:color w:val="000000"/>
          <w:kern w:val="21"/>
          <w:lang w:eastAsia="zh-CN"/>
        </w:rPr>
        <w:t>被干扰接收机的</w:t>
      </w:r>
      <w:r w:rsidR="00AA4978" w:rsidRPr="00FB1A54">
        <w:rPr>
          <w:color w:val="000000"/>
          <w:kern w:val="21"/>
          <w:lang w:eastAsia="zh-CN"/>
        </w:rPr>
        <w:t>3 dB</w:t>
      </w:r>
      <w:r w:rsidR="00AA4978" w:rsidRPr="00FB1A54">
        <w:rPr>
          <w:rFonts w:hint="eastAsia"/>
          <w:color w:val="000000"/>
          <w:kern w:val="21"/>
          <w:lang w:eastAsia="zh-CN"/>
        </w:rPr>
        <w:t>带宽（</w:t>
      </w:r>
      <w:r w:rsidR="00AA4978" w:rsidRPr="00FB1A54">
        <w:rPr>
          <w:color w:val="000000"/>
          <w:kern w:val="21"/>
          <w:lang w:eastAsia="zh-CN"/>
        </w:rPr>
        <w:t>Hz</w:t>
      </w:r>
      <w:r w:rsidR="00AA4978" w:rsidRPr="00FB1A54">
        <w:rPr>
          <w:rFonts w:hint="eastAsia"/>
          <w:color w:val="000000"/>
          <w:kern w:val="21"/>
          <w:lang w:eastAsia="zh-CN"/>
        </w:rPr>
        <w:t>）</w:t>
      </w:r>
    </w:p>
    <w:p w14:paraId="6462FB3E" w14:textId="77777777" w:rsidR="003727F9" w:rsidRPr="004618C0" w:rsidRDefault="003727F9" w:rsidP="00AA4978">
      <w:pPr>
        <w:pStyle w:val="Equationlegend"/>
        <w:rPr>
          <w:lang w:eastAsia="zh-CN"/>
        </w:rPr>
      </w:pPr>
      <w:r>
        <w:rPr>
          <w:lang w:eastAsia="zh-CN"/>
        </w:rPr>
        <w:tab/>
      </w:r>
      <w:r w:rsidRPr="004618C0">
        <w:rPr>
          <w:i/>
          <w:lang w:eastAsia="zh-CN"/>
        </w:rPr>
        <w:t>B</w:t>
      </w:r>
      <w:r w:rsidRPr="00C1569F">
        <w:rPr>
          <w:i/>
          <w:vertAlign w:val="subscript"/>
          <w:lang w:eastAsia="zh-CN"/>
        </w:rPr>
        <w:t>T</w:t>
      </w:r>
      <w:r w:rsidRPr="004618C0">
        <w:rPr>
          <w:sz w:val="8"/>
          <w:lang w:eastAsia="zh-CN"/>
        </w:rPr>
        <w:t xml:space="preserve"> </w:t>
      </w:r>
      <w:r w:rsidRPr="004618C0">
        <w:rPr>
          <w:lang w:eastAsia="zh-CN"/>
        </w:rPr>
        <w:t>:</w:t>
      </w:r>
      <w:r w:rsidRPr="004618C0">
        <w:rPr>
          <w:lang w:eastAsia="zh-CN"/>
        </w:rPr>
        <w:tab/>
      </w:r>
      <w:r w:rsidR="00AA4978" w:rsidRPr="00FB1A54">
        <w:rPr>
          <w:rFonts w:hint="eastAsia"/>
          <w:color w:val="000000"/>
          <w:kern w:val="21"/>
          <w:lang w:eastAsia="zh-CN"/>
        </w:rPr>
        <w:t>干扰发射机的</w:t>
      </w:r>
      <w:r w:rsidR="00AA4978" w:rsidRPr="00FB1A54">
        <w:rPr>
          <w:color w:val="000000"/>
          <w:kern w:val="21"/>
          <w:lang w:eastAsia="zh-CN"/>
        </w:rPr>
        <w:t>3 dB</w:t>
      </w:r>
      <w:r w:rsidR="00AA4978" w:rsidRPr="00FB1A54">
        <w:rPr>
          <w:rFonts w:hint="eastAsia"/>
          <w:color w:val="000000"/>
          <w:kern w:val="21"/>
          <w:lang w:eastAsia="zh-CN"/>
        </w:rPr>
        <w:t>带宽（</w:t>
      </w:r>
      <w:r w:rsidR="00AA4978" w:rsidRPr="00FB1A54">
        <w:rPr>
          <w:color w:val="000000"/>
          <w:kern w:val="21"/>
          <w:lang w:eastAsia="zh-CN"/>
        </w:rPr>
        <w:t>Hz</w:t>
      </w:r>
      <w:r w:rsidR="00AA4978" w:rsidRPr="00FB1A54">
        <w:rPr>
          <w:rFonts w:hint="eastAsia"/>
          <w:color w:val="000000"/>
          <w:kern w:val="21"/>
          <w:lang w:eastAsia="zh-CN"/>
        </w:rPr>
        <w:t>）</w:t>
      </w:r>
    </w:p>
    <w:p w14:paraId="444D7215" w14:textId="77777777" w:rsidR="003727F9" w:rsidRPr="004618C0" w:rsidRDefault="003727F9" w:rsidP="00AA4978">
      <w:pPr>
        <w:pStyle w:val="Equationlegend"/>
        <w:rPr>
          <w:lang w:eastAsia="zh-CN"/>
        </w:rPr>
      </w:pPr>
      <w:r>
        <w:rPr>
          <w:lang w:eastAsia="zh-CN"/>
        </w:rPr>
        <w:tab/>
      </w:r>
      <w:r w:rsidRPr="004618C0">
        <w:rPr>
          <w:i/>
          <w:lang w:eastAsia="zh-CN"/>
        </w:rPr>
        <w:t>K</w:t>
      </w:r>
      <w:r w:rsidRPr="004618C0">
        <w:rPr>
          <w:lang w:eastAsia="zh-CN"/>
        </w:rPr>
        <w:t xml:space="preserve"> </w:t>
      </w:r>
      <w:r>
        <w:rPr>
          <w:rFonts w:ascii="Symbol" w:hAnsi="Symbol"/>
          <w:lang w:eastAsia="zh-CN"/>
        </w:rPr>
        <w:t></w:t>
      </w:r>
      <w:r w:rsidRPr="004618C0">
        <w:rPr>
          <w:lang w:eastAsia="zh-CN"/>
        </w:rPr>
        <w:tab/>
      </w:r>
      <w:r>
        <w:rPr>
          <w:lang w:eastAsia="zh-CN"/>
        </w:rPr>
        <w:t>20</w:t>
      </w:r>
      <w:r w:rsidR="00AA4978" w:rsidRPr="00FB1A54">
        <w:rPr>
          <w:rFonts w:hint="eastAsia"/>
          <w:color w:val="000000"/>
          <w:kern w:val="21"/>
          <w:lang w:eastAsia="zh-CN"/>
        </w:rPr>
        <w:t>，对于非相干信号</w:t>
      </w:r>
    </w:p>
    <w:p w14:paraId="6A1E736E" w14:textId="77777777" w:rsidR="003727F9" w:rsidRPr="004618C0" w:rsidRDefault="003727F9" w:rsidP="00AA4978">
      <w:pPr>
        <w:pStyle w:val="Equationlegend"/>
        <w:rPr>
          <w:lang w:eastAsia="zh-CN"/>
        </w:rPr>
      </w:pPr>
      <w:r>
        <w:rPr>
          <w:lang w:eastAsia="zh-CN"/>
        </w:rPr>
        <w:tab/>
      </w:r>
      <w:r w:rsidRPr="004618C0">
        <w:rPr>
          <w:i/>
          <w:color w:val="FFFFFF"/>
          <w:lang w:eastAsia="zh-CN"/>
        </w:rPr>
        <w:t>K</w:t>
      </w:r>
      <w:r w:rsidRPr="004618C0">
        <w:rPr>
          <w:color w:val="FFFFFF"/>
          <w:lang w:eastAsia="zh-CN"/>
        </w:rPr>
        <w:t xml:space="preserve"> </w:t>
      </w:r>
      <w:r>
        <w:rPr>
          <w:rFonts w:ascii="Symbol" w:hAnsi="Symbol"/>
          <w:lang w:eastAsia="zh-CN"/>
        </w:rPr>
        <w:t></w:t>
      </w:r>
      <w:r w:rsidRPr="004618C0">
        <w:rPr>
          <w:i/>
          <w:color w:val="000000"/>
          <w:lang w:eastAsia="zh-CN"/>
        </w:rPr>
        <w:tab/>
      </w:r>
      <w:r>
        <w:rPr>
          <w:lang w:eastAsia="zh-CN"/>
        </w:rPr>
        <w:t>20</w:t>
      </w:r>
      <w:r w:rsidR="00AA4978" w:rsidRPr="00FB1A54">
        <w:rPr>
          <w:rFonts w:hint="eastAsia"/>
          <w:color w:val="000000"/>
          <w:kern w:val="21"/>
          <w:lang w:eastAsia="zh-CN"/>
        </w:rPr>
        <w:t>，对于脉冲信号。</w:t>
      </w:r>
    </w:p>
    <w:p w14:paraId="2D3F4111" w14:textId="77777777" w:rsidR="003727F9" w:rsidRPr="00AA4978" w:rsidRDefault="00AA4978" w:rsidP="00AA4978">
      <w:pPr>
        <w:pStyle w:val="AnnexNoTitle"/>
        <w:rPr>
          <w:lang w:val="en-US" w:eastAsia="zh-CN"/>
        </w:rPr>
      </w:pPr>
      <w:r>
        <w:rPr>
          <w:rFonts w:hint="eastAsia"/>
          <w:lang w:val="en-US" w:eastAsia="zh-CN"/>
        </w:rPr>
        <w:lastRenderedPageBreak/>
        <w:t>附件</w:t>
      </w:r>
      <w:r w:rsidR="003727F9" w:rsidRPr="004618C0">
        <w:rPr>
          <w:lang w:val="en-US" w:eastAsia="zh-CN"/>
        </w:rPr>
        <w:t>2</w:t>
      </w:r>
      <w:r w:rsidR="003727F9" w:rsidRPr="004618C0">
        <w:rPr>
          <w:lang w:val="en-US" w:eastAsia="zh-CN"/>
        </w:rPr>
        <w:br/>
      </w:r>
      <w:r w:rsidR="003727F9" w:rsidRPr="004618C0">
        <w:rPr>
          <w:lang w:val="en-US" w:eastAsia="zh-CN"/>
        </w:rPr>
        <w:br/>
      </w:r>
      <w:r w:rsidRPr="00AA4978">
        <w:rPr>
          <w:rFonts w:hint="eastAsia"/>
          <w:lang w:val="en-US" w:eastAsia="zh-CN"/>
        </w:rPr>
        <w:t>确定无线电系统的频率和距离间隔的方法</w:t>
      </w:r>
    </w:p>
    <w:p w14:paraId="6EAFF78C" w14:textId="77777777" w:rsidR="003727F9" w:rsidRPr="00AA4978" w:rsidRDefault="003727F9" w:rsidP="00AA4978">
      <w:pPr>
        <w:pStyle w:val="Heading1"/>
        <w:rPr>
          <w:lang w:val="en-US" w:eastAsia="zh-CN"/>
        </w:rPr>
      </w:pPr>
      <w:r w:rsidRPr="004618C0">
        <w:rPr>
          <w:lang w:val="en-US" w:eastAsia="zh-CN"/>
        </w:rPr>
        <w:t>1</w:t>
      </w:r>
      <w:r w:rsidRPr="004618C0">
        <w:rPr>
          <w:lang w:val="en-US" w:eastAsia="zh-CN"/>
        </w:rPr>
        <w:tab/>
      </w:r>
      <w:r w:rsidR="00AA4978" w:rsidRPr="00AA4978">
        <w:rPr>
          <w:rFonts w:hint="eastAsia"/>
          <w:lang w:val="en-US" w:eastAsia="zh-CN"/>
        </w:rPr>
        <w:t>引言</w:t>
      </w:r>
    </w:p>
    <w:p w14:paraId="6FB8B5E9" w14:textId="77777777" w:rsidR="003727F9" w:rsidRPr="004618C0" w:rsidRDefault="00AA4978" w:rsidP="00407ED0">
      <w:pPr>
        <w:ind w:firstLine="540"/>
        <w:rPr>
          <w:lang w:val="en-US" w:eastAsia="zh-CN"/>
        </w:rPr>
      </w:pPr>
      <w:r w:rsidRPr="00AA4978">
        <w:rPr>
          <w:rFonts w:hint="eastAsia"/>
          <w:lang w:val="en-US" w:eastAsia="zh-CN"/>
        </w:rPr>
        <w:t>众所周知，</w:t>
      </w:r>
      <w:r w:rsidRPr="00AA4978">
        <w:rPr>
          <w:rFonts w:hint="eastAsia"/>
          <w:lang w:val="en-US" w:eastAsia="zh-CN"/>
        </w:rPr>
        <w:t>FD</w:t>
      </w:r>
      <w:r w:rsidRPr="00AA4978">
        <w:rPr>
          <w:rFonts w:hint="eastAsia"/>
          <w:lang w:val="en-US" w:eastAsia="zh-CN"/>
        </w:rPr>
        <w:t>规则在大多数无线电业务中都是频率管理过程的一个重要部分。在对信道进行划分的业务中，这些规则有以下形式：同信道发射机必须间隔至少</w:t>
      </w:r>
      <w:r w:rsidRPr="004618C0">
        <w:rPr>
          <w:i/>
          <w:lang w:val="en-US" w:eastAsia="zh-CN"/>
        </w:rPr>
        <w:t>d</w:t>
      </w:r>
      <w:r w:rsidRPr="003727F9">
        <w:rPr>
          <w:vertAlign w:val="subscript"/>
          <w:lang w:val="en-US" w:eastAsia="zh-CN"/>
        </w:rPr>
        <w:t>0</w:t>
      </w:r>
      <w:r w:rsidRPr="004618C0">
        <w:rPr>
          <w:lang w:val="en-US" w:eastAsia="zh-CN"/>
        </w:rPr>
        <w:t> (km)</w:t>
      </w:r>
      <w:r w:rsidRPr="00AA4978">
        <w:rPr>
          <w:rFonts w:hint="eastAsia"/>
          <w:lang w:val="en-US" w:eastAsia="zh-CN"/>
        </w:rPr>
        <w:t>，相邻信道发射机必须间隔至少</w:t>
      </w:r>
      <w:r w:rsidRPr="004618C0">
        <w:rPr>
          <w:i/>
          <w:lang w:val="en-US" w:eastAsia="zh-CN"/>
        </w:rPr>
        <w:t>d</w:t>
      </w:r>
      <w:r w:rsidRPr="003727F9">
        <w:rPr>
          <w:vertAlign w:val="subscript"/>
          <w:lang w:val="en-US" w:eastAsia="zh-CN"/>
        </w:rPr>
        <w:t>1</w:t>
      </w:r>
      <w:r w:rsidRPr="004618C0">
        <w:rPr>
          <w:lang w:val="en-US" w:eastAsia="zh-CN"/>
        </w:rPr>
        <w:t> (km)</w:t>
      </w:r>
      <w:r w:rsidRPr="00AA4978">
        <w:rPr>
          <w:rFonts w:hint="eastAsia"/>
          <w:lang w:val="en-US" w:eastAsia="zh-CN"/>
        </w:rPr>
        <w:t>，间隔两个信道的发射机至少相距</w:t>
      </w:r>
      <w:r w:rsidRPr="004618C0">
        <w:rPr>
          <w:i/>
          <w:lang w:val="en-US" w:eastAsia="zh-CN"/>
        </w:rPr>
        <w:t>d</w:t>
      </w:r>
      <w:r w:rsidRPr="003727F9">
        <w:rPr>
          <w:vertAlign w:val="subscript"/>
          <w:lang w:val="en-US" w:eastAsia="zh-CN"/>
        </w:rPr>
        <w:t>2</w:t>
      </w:r>
      <w:r w:rsidRPr="004618C0">
        <w:rPr>
          <w:lang w:val="en-US" w:eastAsia="zh-CN"/>
        </w:rPr>
        <w:t xml:space="preserve"> (km)</w:t>
      </w:r>
      <w:r w:rsidRPr="00AA4978">
        <w:rPr>
          <w:rFonts w:hint="eastAsia"/>
          <w:lang w:val="en-US" w:eastAsia="zh-CN"/>
        </w:rPr>
        <w:t>等等。到目前为止，对于较老的技术，</w:t>
      </w:r>
      <w:r w:rsidRPr="00AA4978">
        <w:rPr>
          <w:rFonts w:hint="eastAsia"/>
          <w:lang w:val="en-US" w:eastAsia="zh-CN"/>
        </w:rPr>
        <w:t>FD</w:t>
      </w:r>
      <w:r w:rsidRPr="00AA4978">
        <w:rPr>
          <w:rFonts w:hint="eastAsia"/>
          <w:lang w:val="en-US" w:eastAsia="zh-CN"/>
        </w:rPr>
        <w:t>规则通常已众所周知。但是，随着新技术的出现，也产生了新的问题：当新旧系统占用同一频带时频谱管理机构应采用什么样的</w:t>
      </w:r>
      <w:r w:rsidRPr="00AA4978">
        <w:rPr>
          <w:rFonts w:hint="eastAsia"/>
          <w:lang w:val="en-US" w:eastAsia="zh-CN"/>
        </w:rPr>
        <w:t>FD</w:t>
      </w:r>
      <w:r w:rsidRPr="00AA4978">
        <w:rPr>
          <w:rFonts w:hint="eastAsia"/>
          <w:lang w:val="en-US" w:eastAsia="zh-CN"/>
        </w:rPr>
        <w:t>规则。下面给出确定相似的系统之间和</w:t>
      </w:r>
      <w:proofErr w:type="gramStart"/>
      <w:r w:rsidRPr="00AA4978">
        <w:rPr>
          <w:rFonts w:hint="eastAsia"/>
          <w:lang w:val="en-US" w:eastAsia="zh-CN"/>
        </w:rPr>
        <w:t>不</w:t>
      </w:r>
      <w:proofErr w:type="gramEnd"/>
      <w:r w:rsidRPr="00AA4978">
        <w:rPr>
          <w:rFonts w:hint="eastAsia"/>
          <w:lang w:val="en-US" w:eastAsia="zh-CN"/>
        </w:rPr>
        <w:t>相似的系统之间的</w:t>
      </w:r>
      <w:r w:rsidRPr="00AA4978">
        <w:rPr>
          <w:rFonts w:hint="eastAsia"/>
          <w:lang w:val="en-US" w:eastAsia="zh-CN"/>
        </w:rPr>
        <w:t>FD</w:t>
      </w:r>
      <w:r w:rsidRPr="00AA4978">
        <w:rPr>
          <w:rFonts w:hint="eastAsia"/>
          <w:lang w:val="en-US" w:eastAsia="zh-CN"/>
        </w:rPr>
        <w:t>间隔规则所需要的方法。</w:t>
      </w:r>
    </w:p>
    <w:p w14:paraId="1C2795D2" w14:textId="77777777" w:rsidR="003727F9" w:rsidRPr="00AA4978" w:rsidRDefault="003727F9" w:rsidP="00AA4978">
      <w:pPr>
        <w:pStyle w:val="Heading1"/>
        <w:rPr>
          <w:lang w:val="en-US" w:eastAsia="zh-CN"/>
        </w:rPr>
      </w:pPr>
      <w:r w:rsidRPr="004618C0">
        <w:rPr>
          <w:lang w:val="en-US" w:eastAsia="zh-CN"/>
        </w:rPr>
        <w:t>2</w:t>
      </w:r>
      <w:r w:rsidRPr="004618C0">
        <w:rPr>
          <w:lang w:val="en-US" w:eastAsia="zh-CN"/>
        </w:rPr>
        <w:tab/>
      </w:r>
      <w:r w:rsidR="00AA4978" w:rsidRPr="00AA4978">
        <w:rPr>
          <w:rFonts w:hint="eastAsia"/>
          <w:lang w:val="en-US" w:eastAsia="zh-CN"/>
        </w:rPr>
        <w:t>方法</w:t>
      </w:r>
    </w:p>
    <w:p w14:paraId="35AB5B9A" w14:textId="77777777" w:rsidR="003727F9" w:rsidRPr="00AA4978" w:rsidRDefault="00AA4978" w:rsidP="00407ED0">
      <w:pPr>
        <w:ind w:firstLine="540"/>
        <w:rPr>
          <w:color w:val="000000"/>
          <w:lang w:val="en-US" w:eastAsia="zh-CN"/>
        </w:rPr>
      </w:pPr>
      <w:r w:rsidRPr="00AA4978">
        <w:rPr>
          <w:rFonts w:hint="eastAsia"/>
          <w:color w:val="000000"/>
          <w:lang w:val="en-US" w:eastAsia="zh-CN"/>
        </w:rPr>
        <w:t>制定新的</w:t>
      </w:r>
      <w:r w:rsidRPr="00AA4978">
        <w:rPr>
          <w:rFonts w:hint="eastAsia"/>
          <w:color w:val="000000"/>
          <w:lang w:val="en-US" w:eastAsia="zh-CN"/>
        </w:rPr>
        <w:t>FD</w:t>
      </w:r>
      <w:r w:rsidRPr="00AA4978">
        <w:rPr>
          <w:rFonts w:hint="eastAsia"/>
          <w:color w:val="000000"/>
          <w:lang w:val="en-US" w:eastAsia="zh-CN"/>
        </w:rPr>
        <w:t>规则需要计算受扰接收机输入端的干扰电平，并且要求规定一个可接受干扰的标准。</w:t>
      </w:r>
    </w:p>
    <w:p w14:paraId="09E5F346" w14:textId="77777777" w:rsidR="003727F9" w:rsidRPr="00AA4978" w:rsidRDefault="003727F9" w:rsidP="00AA4978">
      <w:pPr>
        <w:pStyle w:val="Heading2"/>
        <w:rPr>
          <w:lang w:val="en-US" w:eastAsia="zh-CN"/>
        </w:rPr>
      </w:pPr>
      <w:r w:rsidRPr="004618C0">
        <w:rPr>
          <w:lang w:val="en-US" w:eastAsia="zh-CN"/>
        </w:rPr>
        <w:t>2.1</w:t>
      </w:r>
      <w:r w:rsidRPr="004618C0">
        <w:rPr>
          <w:lang w:val="en-US" w:eastAsia="zh-CN"/>
        </w:rPr>
        <w:tab/>
      </w:r>
      <w:r w:rsidR="00AA4978" w:rsidRPr="00AA4978">
        <w:rPr>
          <w:rFonts w:hint="eastAsia"/>
          <w:lang w:val="en-US" w:eastAsia="zh-CN"/>
        </w:rPr>
        <w:t>干扰计算</w:t>
      </w:r>
    </w:p>
    <w:p w14:paraId="55B26D1D" w14:textId="77777777" w:rsidR="003727F9" w:rsidRPr="004618C0" w:rsidRDefault="00AA4978" w:rsidP="00407ED0">
      <w:pPr>
        <w:ind w:firstLine="540"/>
        <w:rPr>
          <w:lang w:val="en-US" w:eastAsia="zh-CN"/>
        </w:rPr>
      </w:pPr>
      <w:r w:rsidRPr="00FB1A54">
        <w:rPr>
          <w:rFonts w:hint="eastAsia"/>
          <w:color w:val="000000"/>
          <w:kern w:val="21"/>
          <w:lang w:eastAsia="zh-CN"/>
        </w:rPr>
        <w:t>这依赖于两个主要因子：频谱因子和空间因子。</w:t>
      </w:r>
    </w:p>
    <w:p w14:paraId="3910E394" w14:textId="77777777" w:rsidR="003727F9" w:rsidRPr="004618C0" w:rsidRDefault="00AA4978" w:rsidP="00407ED0">
      <w:pPr>
        <w:ind w:firstLine="540"/>
        <w:rPr>
          <w:lang w:val="en-US" w:eastAsia="zh-CN"/>
        </w:rPr>
      </w:pPr>
      <w:r w:rsidRPr="00A33367">
        <w:rPr>
          <w:rFonts w:eastAsia="STKaiti" w:hint="eastAsia"/>
          <w:kern w:val="21"/>
          <w:szCs w:val="32"/>
          <w:lang w:eastAsia="zh-CN"/>
        </w:rPr>
        <w:t>频谱因子</w:t>
      </w:r>
      <w:r w:rsidRPr="00A33367">
        <w:rPr>
          <w:rFonts w:hint="eastAsia"/>
          <w:color w:val="000000"/>
          <w:kern w:val="21"/>
          <w:lang w:eastAsia="zh-CN"/>
        </w:rPr>
        <w:t>取决于干扰发射机的频谱特性和受扰接收机的频率响应。为了计算，人们必须准确了解干扰信号的功率谱密度，它取决于诸如基本调制技术和模拟系统信息信号的带宽以及数字系统的发射数据速率等因素。</w:t>
      </w:r>
    </w:p>
    <w:p w14:paraId="57F769C6" w14:textId="77777777" w:rsidR="003727F9" w:rsidRPr="004618C0" w:rsidRDefault="0054607A" w:rsidP="00407ED0">
      <w:pPr>
        <w:ind w:firstLine="540"/>
        <w:rPr>
          <w:lang w:val="en-US" w:eastAsia="zh-CN"/>
        </w:rPr>
      </w:pPr>
      <w:r w:rsidRPr="00FB1A54">
        <w:rPr>
          <w:rFonts w:hint="eastAsia"/>
          <w:color w:val="000000"/>
          <w:kern w:val="21"/>
          <w:lang w:eastAsia="zh-CN"/>
        </w:rPr>
        <w:t>对于受扰接收机，必须知道接收机等效</w:t>
      </w:r>
      <w:r w:rsidRPr="00FB1A54">
        <w:rPr>
          <w:color w:val="000000"/>
          <w:kern w:val="21"/>
          <w:lang w:eastAsia="zh-CN"/>
        </w:rPr>
        <w:t>IF</w:t>
      </w:r>
      <w:r w:rsidRPr="00FB1A54">
        <w:rPr>
          <w:rFonts w:hint="eastAsia"/>
          <w:color w:val="000000"/>
          <w:kern w:val="21"/>
          <w:lang w:eastAsia="zh-CN"/>
        </w:rPr>
        <w:t>频率响应特性。生产厂商的指标，如</w:t>
      </w:r>
      <w:r w:rsidRPr="00FB1A54">
        <w:rPr>
          <w:color w:val="000000"/>
          <w:kern w:val="21"/>
          <w:lang w:eastAsia="zh-CN"/>
        </w:rPr>
        <w:t>IF</w:t>
      </w:r>
      <w:r w:rsidRPr="00FB1A54">
        <w:rPr>
          <w:rFonts w:hint="eastAsia"/>
          <w:color w:val="000000"/>
          <w:kern w:val="21"/>
          <w:lang w:eastAsia="zh-CN"/>
        </w:rPr>
        <w:t>级的</w:t>
      </w:r>
      <w:r w:rsidRPr="00FB1A54">
        <w:rPr>
          <w:color w:val="000000"/>
          <w:kern w:val="21"/>
          <w:lang w:eastAsia="zh-CN"/>
        </w:rPr>
        <w:t>6 dB</w:t>
      </w:r>
      <w:r w:rsidRPr="00FB1A54">
        <w:rPr>
          <w:rFonts w:hint="eastAsia"/>
          <w:color w:val="000000"/>
          <w:kern w:val="21"/>
          <w:lang w:eastAsia="zh-CN"/>
        </w:rPr>
        <w:t>和</w:t>
      </w:r>
      <w:r w:rsidRPr="00FB1A54">
        <w:rPr>
          <w:color w:val="000000"/>
          <w:kern w:val="21"/>
          <w:lang w:eastAsia="zh-CN"/>
        </w:rPr>
        <w:t>40 dB</w:t>
      </w:r>
      <w:r w:rsidRPr="00FB1A54">
        <w:rPr>
          <w:rFonts w:hint="eastAsia"/>
          <w:color w:val="000000"/>
          <w:kern w:val="21"/>
          <w:lang w:eastAsia="zh-CN"/>
        </w:rPr>
        <w:t>带宽，可作为接收机</w:t>
      </w:r>
      <w:r w:rsidRPr="00FB1A54">
        <w:rPr>
          <w:color w:val="000000"/>
          <w:kern w:val="21"/>
          <w:lang w:eastAsia="zh-CN"/>
        </w:rPr>
        <w:t>IF</w:t>
      </w:r>
      <w:r w:rsidRPr="00FB1A54">
        <w:rPr>
          <w:rFonts w:hint="eastAsia"/>
          <w:color w:val="000000"/>
          <w:kern w:val="21"/>
          <w:lang w:eastAsia="zh-CN"/>
        </w:rPr>
        <w:t>频率响应模型的基础。</w:t>
      </w:r>
    </w:p>
    <w:p w14:paraId="49A1B5EF" w14:textId="77777777" w:rsidR="003727F9" w:rsidRPr="004618C0" w:rsidRDefault="0054607A" w:rsidP="00407ED0">
      <w:pPr>
        <w:ind w:firstLine="540"/>
        <w:rPr>
          <w:lang w:val="en-US" w:eastAsia="zh-CN"/>
        </w:rPr>
      </w:pPr>
      <w:r w:rsidRPr="00FB1A54">
        <w:rPr>
          <w:rFonts w:hint="eastAsia"/>
          <w:color w:val="000000"/>
          <w:kern w:val="21"/>
          <w:lang w:eastAsia="zh-CN"/>
        </w:rPr>
        <w:t>频谱因子用频偏抑制因子</w:t>
      </w:r>
      <w:r w:rsidRPr="003727F9">
        <w:rPr>
          <w:iCs/>
          <w:color w:val="000000"/>
          <w:lang w:val="en-US" w:eastAsia="zh-CN"/>
        </w:rPr>
        <w:t>OCR</w:t>
      </w:r>
      <w:r w:rsidRPr="004618C0">
        <w:rPr>
          <w:color w:val="000000"/>
          <w:lang w:val="en-US" w:eastAsia="zh-CN"/>
        </w:rPr>
        <w:t>(</w:t>
      </w:r>
      <w:r w:rsidRPr="006777E8">
        <w:rPr>
          <w:rFonts w:ascii="Symbol" w:hAnsi="Symbol"/>
          <w:color w:val="000000"/>
          <w:lang w:eastAsia="zh-CN"/>
        </w:rPr>
        <w:t></w:t>
      </w:r>
      <w:r w:rsidRPr="004618C0">
        <w:rPr>
          <w:i/>
          <w:color w:val="000000"/>
          <w:lang w:val="en-US" w:eastAsia="zh-CN"/>
        </w:rPr>
        <w:t>f</w:t>
      </w:r>
      <w:r w:rsidRPr="004618C0">
        <w:rPr>
          <w:sz w:val="8"/>
          <w:lang w:val="en-US" w:eastAsia="zh-CN"/>
        </w:rPr>
        <w:t> </w:t>
      </w:r>
      <w:r w:rsidRPr="004618C0">
        <w:rPr>
          <w:color w:val="000000"/>
          <w:lang w:val="en-US" w:eastAsia="zh-CN"/>
        </w:rPr>
        <w:t>)</w:t>
      </w:r>
      <w:r w:rsidRPr="00FB1A54">
        <w:rPr>
          <w:rFonts w:hint="eastAsia"/>
          <w:color w:val="000000"/>
          <w:kern w:val="21"/>
          <w:lang w:eastAsia="zh-CN"/>
        </w:rPr>
        <w:t>表示</w:t>
      </w:r>
      <w:r w:rsidRPr="0054607A">
        <w:rPr>
          <w:rFonts w:hint="eastAsia"/>
          <w:color w:val="000000"/>
          <w:kern w:val="21"/>
          <w:lang w:val="en-US" w:eastAsia="zh-CN"/>
        </w:rPr>
        <w:t>，</w:t>
      </w:r>
      <w:r w:rsidRPr="00FB1A54">
        <w:rPr>
          <w:rFonts w:hint="eastAsia"/>
          <w:color w:val="000000"/>
          <w:kern w:val="21"/>
          <w:lang w:eastAsia="zh-CN"/>
        </w:rPr>
        <w:t>它由以下关系式定义</w:t>
      </w:r>
      <w:r w:rsidRPr="00FB1A54">
        <w:rPr>
          <w:rFonts w:hint="eastAsia"/>
          <w:color w:val="000000"/>
          <w:kern w:val="21"/>
          <w:lang w:val="en-GB" w:eastAsia="zh-CN"/>
        </w:rPr>
        <w:t>：</w:t>
      </w:r>
    </w:p>
    <w:p w14:paraId="5BCD65F8"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008F080E" w:rsidRPr="008F080E">
        <w:rPr>
          <w:position w:val="-78"/>
        </w:rPr>
        <w:object w:dxaOrig="4220" w:dyaOrig="1680" w14:anchorId="377EBD42">
          <v:shape id="_x0000_i1029" type="#_x0000_t75" style="width:211.15pt;height:84.15pt" o:ole="">
            <v:imagedata r:id="rId14" o:title=""/>
          </v:shape>
          <o:OLEObject Type="Embed" ProgID="Equation.3" ShapeID="_x0000_i1029" DrawAspect="Content" ObjectID="_1649751863" r:id="rId15"/>
        </w:object>
      </w:r>
      <w:r w:rsidRPr="004618C0">
        <w:rPr>
          <w:lang w:val="en-US" w:eastAsia="zh-CN"/>
        </w:rPr>
        <w:t xml:space="preserve">                dB</w:t>
      </w:r>
      <w:r w:rsidRPr="004618C0">
        <w:rPr>
          <w:lang w:val="en-US" w:eastAsia="zh-CN"/>
        </w:rPr>
        <w:tab/>
        <w:t>(7)</w:t>
      </w:r>
    </w:p>
    <w:p w14:paraId="71CDB441" w14:textId="77777777" w:rsidR="003727F9" w:rsidRPr="004618C0" w:rsidRDefault="0054607A" w:rsidP="003727F9">
      <w:pPr>
        <w:rPr>
          <w:lang w:val="en-US" w:eastAsia="zh-CN"/>
        </w:rPr>
      </w:pPr>
      <w:r w:rsidRPr="00FB1A54">
        <w:rPr>
          <w:rFonts w:hint="eastAsia"/>
          <w:color w:val="000000"/>
          <w:kern w:val="21"/>
          <w:lang w:eastAsia="zh-CN"/>
        </w:rPr>
        <w:t>其中：</w:t>
      </w:r>
    </w:p>
    <w:p w14:paraId="7B8927A8" w14:textId="77777777" w:rsidR="003727F9" w:rsidRPr="006777E8" w:rsidRDefault="003727F9" w:rsidP="0054607A">
      <w:pPr>
        <w:pStyle w:val="Equationlegend"/>
        <w:rPr>
          <w:lang w:eastAsia="zh-CN"/>
        </w:rPr>
      </w:pPr>
      <w:r w:rsidRPr="006777E8">
        <w:rPr>
          <w:lang w:eastAsia="zh-CN"/>
        </w:rPr>
        <w:tab/>
      </w:r>
      <w:r w:rsidRPr="006777E8">
        <w:rPr>
          <w:i/>
          <w:lang w:eastAsia="zh-CN"/>
        </w:rPr>
        <w:t>P(</w:t>
      </w:r>
      <w:r w:rsidRPr="006777E8">
        <w:rPr>
          <w:sz w:val="8"/>
          <w:lang w:eastAsia="zh-CN"/>
        </w:rPr>
        <w:t> </w:t>
      </w:r>
      <w:r w:rsidRPr="006777E8">
        <w:rPr>
          <w:i/>
          <w:lang w:eastAsia="zh-CN"/>
        </w:rPr>
        <w:t>f</w:t>
      </w:r>
      <w:r w:rsidRPr="006777E8">
        <w:rPr>
          <w:sz w:val="8"/>
          <w:lang w:eastAsia="zh-CN"/>
        </w:rPr>
        <w:t> </w:t>
      </w:r>
      <w:r w:rsidRPr="006777E8">
        <w:rPr>
          <w:lang w:eastAsia="zh-CN"/>
        </w:rPr>
        <w:t>)</w:t>
      </w:r>
      <w:r w:rsidRPr="006777E8">
        <w:rPr>
          <w:sz w:val="8"/>
          <w:lang w:eastAsia="zh-CN"/>
        </w:rPr>
        <w:t> </w:t>
      </w:r>
      <w:r w:rsidRPr="006777E8">
        <w:rPr>
          <w:lang w:eastAsia="zh-CN"/>
        </w:rPr>
        <w:t>:</w:t>
      </w:r>
      <w:r w:rsidRPr="006777E8">
        <w:rPr>
          <w:lang w:eastAsia="zh-CN"/>
        </w:rPr>
        <w:tab/>
      </w:r>
      <w:r w:rsidR="0054607A" w:rsidRPr="00FB1A54">
        <w:rPr>
          <w:rFonts w:hint="eastAsia"/>
          <w:color w:val="000000"/>
          <w:kern w:val="21"/>
          <w:lang w:eastAsia="zh-CN"/>
        </w:rPr>
        <w:t>干扰信号的功率谱密度（</w:t>
      </w:r>
      <w:r w:rsidR="0054607A" w:rsidRPr="00FB1A54">
        <w:rPr>
          <w:color w:val="000000"/>
          <w:kern w:val="21"/>
          <w:lang w:eastAsia="zh-CN"/>
        </w:rPr>
        <w:t>W/Hz</w:t>
      </w:r>
      <w:r w:rsidR="0054607A" w:rsidRPr="00FB1A54">
        <w:rPr>
          <w:rFonts w:hint="eastAsia"/>
          <w:color w:val="000000"/>
          <w:kern w:val="21"/>
          <w:lang w:eastAsia="zh-CN"/>
        </w:rPr>
        <w:t>）</w:t>
      </w:r>
    </w:p>
    <w:p w14:paraId="57C35696" w14:textId="77777777" w:rsidR="003727F9" w:rsidRPr="006777E8" w:rsidRDefault="003727F9" w:rsidP="0054607A">
      <w:pPr>
        <w:pStyle w:val="Equationlegend"/>
        <w:rPr>
          <w:lang w:eastAsia="zh-CN"/>
        </w:rPr>
      </w:pPr>
      <w:r w:rsidRPr="006777E8">
        <w:rPr>
          <w:lang w:eastAsia="zh-CN"/>
        </w:rPr>
        <w:tab/>
      </w:r>
      <w:r w:rsidRPr="006777E8">
        <w:rPr>
          <w:i/>
          <w:lang w:eastAsia="zh-CN"/>
        </w:rPr>
        <w:t>H(</w:t>
      </w:r>
      <w:r w:rsidRPr="006777E8">
        <w:rPr>
          <w:sz w:val="8"/>
          <w:lang w:eastAsia="zh-CN"/>
        </w:rPr>
        <w:t> </w:t>
      </w:r>
      <w:r w:rsidRPr="006777E8">
        <w:rPr>
          <w:i/>
          <w:lang w:eastAsia="zh-CN"/>
        </w:rPr>
        <w:t>f</w:t>
      </w:r>
      <w:r w:rsidRPr="006777E8">
        <w:rPr>
          <w:sz w:val="8"/>
          <w:lang w:eastAsia="zh-CN"/>
        </w:rPr>
        <w:t> </w:t>
      </w:r>
      <w:r w:rsidRPr="006777E8">
        <w:rPr>
          <w:lang w:eastAsia="zh-CN"/>
        </w:rPr>
        <w:t>)</w:t>
      </w:r>
      <w:r w:rsidRPr="006777E8">
        <w:rPr>
          <w:sz w:val="8"/>
          <w:lang w:eastAsia="zh-CN"/>
        </w:rPr>
        <w:t> </w:t>
      </w:r>
      <w:r w:rsidRPr="006777E8">
        <w:rPr>
          <w:lang w:eastAsia="zh-CN"/>
        </w:rPr>
        <w:t>:</w:t>
      </w:r>
      <w:r w:rsidRPr="006777E8">
        <w:rPr>
          <w:lang w:eastAsia="zh-CN"/>
        </w:rPr>
        <w:tab/>
      </w:r>
      <w:r w:rsidR="0054607A" w:rsidRPr="00FB1A54">
        <w:rPr>
          <w:rFonts w:hint="eastAsia"/>
          <w:color w:val="000000"/>
          <w:kern w:val="21"/>
          <w:lang w:eastAsia="zh-CN"/>
        </w:rPr>
        <w:t>受扰接收机的等效</w:t>
      </w:r>
      <w:r w:rsidR="0054607A" w:rsidRPr="00FB1A54">
        <w:rPr>
          <w:color w:val="000000"/>
          <w:kern w:val="21"/>
          <w:lang w:eastAsia="zh-CN"/>
        </w:rPr>
        <w:t>IF</w:t>
      </w:r>
      <w:r w:rsidR="0054607A" w:rsidRPr="00FB1A54">
        <w:rPr>
          <w:rFonts w:hint="eastAsia"/>
          <w:color w:val="000000"/>
          <w:kern w:val="21"/>
          <w:lang w:eastAsia="zh-CN"/>
        </w:rPr>
        <w:t>频率响应</w:t>
      </w:r>
    </w:p>
    <w:p w14:paraId="7BDD8A63" w14:textId="77777777" w:rsidR="003727F9" w:rsidRPr="006777E8" w:rsidRDefault="003727F9" w:rsidP="0054607A">
      <w:pPr>
        <w:pStyle w:val="Equationlegend"/>
        <w:rPr>
          <w:lang w:eastAsia="zh-CN"/>
        </w:rPr>
      </w:pPr>
      <w:r w:rsidRPr="006777E8">
        <w:rPr>
          <w:lang w:eastAsia="zh-CN"/>
        </w:rPr>
        <w:tab/>
      </w:r>
      <w:r w:rsidRPr="006777E8">
        <w:sym w:font="Symbol" w:char="F044"/>
      </w:r>
      <w:r w:rsidRPr="006777E8">
        <w:rPr>
          <w:i/>
          <w:lang w:eastAsia="zh-CN"/>
        </w:rPr>
        <w:t>f</w:t>
      </w:r>
      <w:r w:rsidRPr="006777E8">
        <w:rPr>
          <w:sz w:val="8"/>
          <w:lang w:eastAsia="zh-CN"/>
        </w:rPr>
        <w:t> </w:t>
      </w:r>
      <w:r w:rsidRPr="006777E8">
        <w:rPr>
          <w:lang w:eastAsia="zh-CN"/>
        </w:rPr>
        <w:t>:</w:t>
      </w:r>
      <w:r w:rsidRPr="006777E8">
        <w:rPr>
          <w:lang w:eastAsia="zh-CN"/>
        </w:rPr>
        <w:tab/>
      </w:r>
      <w:r w:rsidR="0054607A" w:rsidRPr="00FB1A54">
        <w:rPr>
          <w:rFonts w:hint="eastAsia"/>
          <w:color w:val="000000"/>
          <w:kern w:val="21"/>
          <w:lang w:eastAsia="zh-CN"/>
        </w:rPr>
        <w:t>受扰接收机与干扰发射机的频率间隔</w:t>
      </w:r>
      <w:r w:rsidR="0054607A" w:rsidRPr="00FB1A54">
        <w:rPr>
          <w:color w:val="000000"/>
          <w:kern w:val="21"/>
          <w:lang w:eastAsia="zh-CN"/>
        </w:rPr>
        <w:t>。</w:t>
      </w:r>
    </w:p>
    <w:p w14:paraId="7D12E642" w14:textId="77777777" w:rsidR="003727F9" w:rsidRPr="004618C0" w:rsidRDefault="00365F0B" w:rsidP="00407ED0">
      <w:pPr>
        <w:ind w:firstLine="540"/>
        <w:rPr>
          <w:lang w:val="en-US" w:eastAsia="zh-CN"/>
        </w:rPr>
      </w:pPr>
      <w:r w:rsidRPr="00FB1A54">
        <w:rPr>
          <w:rFonts w:hint="eastAsia"/>
          <w:color w:val="000000"/>
          <w:kern w:val="21"/>
          <w:lang w:eastAsia="zh-CN"/>
        </w:rPr>
        <w:t>注意公式</w:t>
      </w:r>
      <w:r w:rsidRPr="004618C0">
        <w:rPr>
          <w:color w:val="000000"/>
          <w:lang w:val="en-US" w:eastAsia="zh-CN"/>
        </w:rPr>
        <w:t>(7)</w:t>
      </w:r>
      <w:r w:rsidRPr="00FB1A54">
        <w:rPr>
          <w:rFonts w:hint="eastAsia"/>
          <w:color w:val="000000"/>
          <w:kern w:val="21"/>
          <w:lang w:val="en-GB" w:eastAsia="zh-CN"/>
        </w:rPr>
        <w:t>与</w:t>
      </w:r>
      <w:r w:rsidRPr="00FB1A54">
        <w:rPr>
          <w:rFonts w:hint="eastAsia"/>
          <w:color w:val="000000"/>
          <w:kern w:val="21"/>
          <w:lang w:eastAsia="zh-CN"/>
        </w:rPr>
        <w:t>公式</w:t>
      </w:r>
      <w:r w:rsidRPr="004618C0">
        <w:rPr>
          <w:color w:val="000000"/>
          <w:lang w:val="en-US" w:eastAsia="zh-CN"/>
        </w:rPr>
        <w:t>(2)</w:t>
      </w:r>
      <w:r w:rsidRPr="00FB1A54">
        <w:rPr>
          <w:rFonts w:hint="eastAsia"/>
          <w:color w:val="000000"/>
          <w:kern w:val="21"/>
          <w:lang w:val="en-GB" w:eastAsia="zh-CN"/>
        </w:rPr>
        <w:t>没有什么</w:t>
      </w:r>
      <w:r w:rsidRPr="00FB1A54">
        <w:rPr>
          <w:rFonts w:hint="eastAsia"/>
          <w:color w:val="000000"/>
          <w:kern w:val="21"/>
          <w:lang w:eastAsia="zh-CN"/>
        </w:rPr>
        <w:t>不同</w:t>
      </w:r>
      <w:r w:rsidRPr="00FB1A54">
        <w:rPr>
          <w:rFonts w:hint="eastAsia"/>
          <w:color w:val="000000"/>
          <w:kern w:val="21"/>
          <w:lang w:val="en-GB" w:eastAsia="zh-CN"/>
        </w:rPr>
        <w:t>，尽管</w:t>
      </w:r>
      <w:r w:rsidRPr="00FB1A54">
        <w:rPr>
          <w:rFonts w:hint="eastAsia"/>
          <w:color w:val="000000"/>
          <w:kern w:val="21"/>
          <w:lang w:eastAsia="zh-CN"/>
        </w:rPr>
        <w:t>积分的下限不同。</w:t>
      </w:r>
    </w:p>
    <w:p w14:paraId="59185A33" w14:textId="77777777" w:rsidR="003727F9" w:rsidRPr="004618C0" w:rsidRDefault="00E50C24" w:rsidP="00407ED0">
      <w:pPr>
        <w:ind w:firstLine="540"/>
        <w:rPr>
          <w:lang w:val="en-US" w:eastAsia="zh-CN"/>
        </w:rPr>
      </w:pPr>
      <w:r>
        <w:rPr>
          <w:color w:val="000000"/>
          <w:kern w:val="21"/>
          <w:lang w:eastAsia="zh-CN"/>
        </w:rPr>
        <w:br w:type="page"/>
      </w:r>
      <w:r w:rsidR="00365F0B" w:rsidRPr="00FB1A54">
        <w:rPr>
          <w:rFonts w:hint="eastAsia"/>
          <w:color w:val="000000"/>
          <w:kern w:val="21"/>
          <w:lang w:eastAsia="zh-CN"/>
        </w:rPr>
        <w:lastRenderedPageBreak/>
        <w:t>从公式</w:t>
      </w:r>
      <w:r w:rsidR="00365F0B" w:rsidRPr="004618C0">
        <w:rPr>
          <w:color w:val="000000"/>
          <w:lang w:val="en-US" w:eastAsia="zh-CN"/>
        </w:rPr>
        <w:t>(7)</w:t>
      </w:r>
      <w:r w:rsidR="00365F0B" w:rsidRPr="00FB1A54">
        <w:rPr>
          <w:rFonts w:hint="eastAsia"/>
          <w:color w:val="000000"/>
          <w:kern w:val="21"/>
          <w:lang w:eastAsia="zh-CN"/>
        </w:rPr>
        <w:t>可以明显看出，</w:t>
      </w:r>
      <w:r w:rsidR="00365F0B" w:rsidRPr="003727F9">
        <w:rPr>
          <w:iCs/>
          <w:color w:val="000000"/>
          <w:lang w:val="en-US" w:eastAsia="zh-CN"/>
        </w:rPr>
        <w:t>OCR</w:t>
      </w:r>
      <w:r w:rsidR="00365F0B" w:rsidRPr="004618C0">
        <w:rPr>
          <w:color w:val="000000"/>
          <w:lang w:val="en-US" w:eastAsia="zh-CN"/>
        </w:rPr>
        <w:t>(</w:t>
      </w:r>
      <w:r w:rsidR="00365F0B" w:rsidRPr="006777E8">
        <w:rPr>
          <w:rFonts w:ascii="Symbol" w:hAnsi="Symbol"/>
          <w:color w:val="000000"/>
          <w:lang w:eastAsia="zh-CN"/>
        </w:rPr>
        <w:t></w:t>
      </w:r>
      <w:r w:rsidR="00365F0B" w:rsidRPr="004618C0">
        <w:rPr>
          <w:i/>
          <w:color w:val="000000"/>
          <w:lang w:val="en-US" w:eastAsia="zh-CN"/>
        </w:rPr>
        <w:t>f</w:t>
      </w:r>
      <w:r w:rsidR="00365F0B" w:rsidRPr="004618C0">
        <w:rPr>
          <w:sz w:val="8"/>
          <w:lang w:val="en-US" w:eastAsia="zh-CN"/>
        </w:rPr>
        <w:t> </w:t>
      </w:r>
      <w:r w:rsidR="00365F0B" w:rsidRPr="004618C0">
        <w:rPr>
          <w:color w:val="000000"/>
          <w:lang w:val="en-US" w:eastAsia="zh-CN"/>
        </w:rPr>
        <w:t>)</w:t>
      </w:r>
      <w:r w:rsidR="00365F0B" w:rsidRPr="00FB1A54">
        <w:rPr>
          <w:rFonts w:hint="eastAsia"/>
          <w:color w:val="000000"/>
          <w:kern w:val="21"/>
          <w:lang w:eastAsia="zh-CN"/>
        </w:rPr>
        <w:t>完全取决于接收机的通带与干扰信号功率谱的重叠程度。</w:t>
      </w:r>
      <w:r w:rsidR="00365F0B" w:rsidRPr="00FB1A54">
        <w:rPr>
          <w:color w:val="000000"/>
          <w:kern w:val="21"/>
        </w:rPr>
        <w:sym w:font="Symbol" w:char="0044"/>
      </w:r>
      <w:proofErr w:type="gramStart"/>
      <w:r w:rsidR="00365F0B" w:rsidRPr="00FB1A54">
        <w:rPr>
          <w:i/>
          <w:color w:val="000000"/>
          <w:kern w:val="21"/>
          <w:lang w:eastAsia="zh-CN"/>
        </w:rPr>
        <w:t>f</w:t>
      </w:r>
      <w:proofErr w:type="gramEnd"/>
      <w:r w:rsidR="00365F0B" w:rsidRPr="00FB1A54">
        <w:rPr>
          <w:color w:val="000000"/>
          <w:kern w:val="21"/>
          <w:lang w:eastAsia="zh-CN"/>
        </w:rPr>
        <w:t> </w:t>
      </w:r>
      <w:r w:rsidR="00365F0B" w:rsidRPr="00FB1A54">
        <w:rPr>
          <w:rFonts w:hint="eastAsia"/>
          <w:color w:val="000000"/>
          <w:kern w:val="21"/>
          <w:lang w:eastAsia="zh-CN"/>
        </w:rPr>
        <w:t>增加时，重叠程度降低，就会产生较低的干扰功率，或者说是对应着较高的</w:t>
      </w:r>
      <w:r w:rsidR="00365F0B" w:rsidRPr="00FB1A54">
        <w:rPr>
          <w:i/>
          <w:color w:val="000000"/>
          <w:kern w:val="21"/>
          <w:lang w:eastAsia="zh-CN"/>
        </w:rPr>
        <w:t>OCR</w:t>
      </w:r>
      <w:r w:rsidR="00365F0B" w:rsidRPr="00FB1A54">
        <w:rPr>
          <w:color w:val="000000"/>
          <w:kern w:val="21"/>
          <w:lang w:eastAsia="zh-CN"/>
        </w:rPr>
        <w:t>(</w:t>
      </w:r>
      <w:r w:rsidR="00365F0B" w:rsidRPr="00FB1A54">
        <w:rPr>
          <w:color w:val="000000"/>
          <w:kern w:val="21"/>
        </w:rPr>
        <w:sym w:font="Symbol" w:char="0044"/>
      </w:r>
      <w:r w:rsidR="00365F0B" w:rsidRPr="00FB1A54">
        <w:rPr>
          <w:i/>
          <w:color w:val="000000"/>
          <w:kern w:val="21"/>
          <w:lang w:eastAsia="zh-CN"/>
        </w:rPr>
        <w:t>f</w:t>
      </w:r>
      <w:r w:rsidR="00365F0B" w:rsidRPr="00FB1A54">
        <w:rPr>
          <w:color w:val="000000"/>
          <w:kern w:val="21"/>
          <w:lang w:eastAsia="zh-CN"/>
        </w:rPr>
        <w:t> )</w:t>
      </w:r>
      <w:r w:rsidR="00365F0B" w:rsidRPr="00FB1A54">
        <w:rPr>
          <w:rFonts w:hint="eastAsia"/>
          <w:color w:val="000000"/>
          <w:kern w:val="21"/>
          <w:lang w:eastAsia="zh-CN"/>
        </w:rPr>
        <w:t>值。</w:t>
      </w:r>
    </w:p>
    <w:p w14:paraId="164949D8" w14:textId="77777777" w:rsidR="00365F0B" w:rsidRPr="00FB1A54" w:rsidRDefault="00365F0B" w:rsidP="00407ED0">
      <w:pPr>
        <w:ind w:firstLine="540"/>
        <w:rPr>
          <w:color w:val="000000"/>
          <w:kern w:val="21"/>
          <w:lang w:eastAsia="zh-CN"/>
        </w:rPr>
      </w:pPr>
      <w:r w:rsidRPr="00FB1A54">
        <w:rPr>
          <w:rFonts w:hint="eastAsia"/>
          <w:color w:val="000000"/>
          <w:kern w:val="21"/>
          <w:lang w:eastAsia="zh-CN"/>
        </w:rPr>
        <w:t>方法中的</w:t>
      </w:r>
      <w:r w:rsidRPr="00FB1A54">
        <w:rPr>
          <w:rFonts w:eastAsia="STKaiti" w:hint="eastAsia"/>
          <w:iCs/>
          <w:color w:val="000000"/>
          <w:kern w:val="21"/>
          <w:lang w:eastAsia="zh-CN"/>
        </w:rPr>
        <w:t>空间因子</w:t>
      </w:r>
      <w:r w:rsidRPr="00FB1A54">
        <w:rPr>
          <w:rFonts w:hint="eastAsia"/>
          <w:color w:val="000000"/>
          <w:kern w:val="21"/>
          <w:lang w:eastAsia="zh-CN"/>
        </w:rPr>
        <w:t>涉及与距离有关的信号衰减的计算</w:t>
      </w:r>
      <w:r w:rsidRPr="00FB1A54">
        <w:rPr>
          <w:rFonts w:hint="eastAsia"/>
          <w:color w:val="000000"/>
          <w:kern w:val="21"/>
          <w:lang w:val="en-GB" w:eastAsia="zh-CN"/>
        </w:rPr>
        <w:t>；</w:t>
      </w:r>
      <w:r w:rsidRPr="00FB1A54">
        <w:rPr>
          <w:rFonts w:hint="eastAsia"/>
          <w:color w:val="000000"/>
          <w:kern w:val="21"/>
          <w:lang w:eastAsia="zh-CN"/>
        </w:rPr>
        <w:t>它与使用的传播模型和干扰信号在受扰接收机前端的统计分布密切关联。应使用</w:t>
      </w:r>
      <w:r w:rsidRPr="00FB1A54">
        <w:rPr>
          <w:color w:val="000000"/>
          <w:kern w:val="21"/>
          <w:lang w:eastAsia="zh-CN"/>
        </w:rPr>
        <w:t>ITU-R</w:t>
      </w:r>
      <w:r w:rsidRPr="00FB1A54">
        <w:rPr>
          <w:rFonts w:hint="eastAsia"/>
          <w:color w:val="000000"/>
          <w:kern w:val="21"/>
          <w:lang w:eastAsia="zh-CN"/>
        </w:rPr>
        <w:t>建议的适当的传播模型。</w:t>
      </w:r>
    </w:p>
    <w:p w14:paraId="14A2ABDA" w14:textId="77777777" w:rsidR="00365F0B" w:rsidRPr="00FB1A54" w:rsidRDefault="00365F0B" w:rsidP="00407ED0">
      <w:pPr>
        <w:ind w:firstLine="540"/>
        <w:rPr>
          <w:color w:val="000000"/>
          <w:kern w:val="21"/>
          <w:lang w:val="en-GB" w:eastAsia="zh-CN"/>
        </w:rPr>
      </w:pPr>
      <w:r w:rsidRPr="00FB1A54">
        <w:rPr>
          <w:rFonts w:hint="eastAsia"/>
          <w:color w:val="000000"/>
          <w:kern w:val="21"/>
          <w:lang w:eastAsia="zh-CN"/>
        </w:rPr>
        <w:t>该程序中使用的传播模型无疑取决于系统的结构以及工作频带、服务区周围的地理环境和系统带宽。</w:t>
      </w:r>
    </w:p>
    <w:p w14:paraId="3FA78F81" w14:textId="77777777" w:rsidR="003727F9" w:rsidRPr="00365F0B" w:rsidRDefault="003727F9" w:rsidP="00365F0B">
      <w:pPr>
        <w:pStyle w:val="Heading2"/>
        <w:rPr>
          <w:lang w:val="en-US" w:eastAsia="zh-CN"/>
        </w:rPr>
      </w:pPr>
      <w:r w:rsidRPr="004618C0">
        <w:rPr>
          <w:lang w:val="en-US" w:eastAsia="zh-CN"/>
        </w:rPr>
        <w:t>2.2</w:t>
      </w:r>
      <w:r w:rsidRPr="004618C0">
        <w:rPr>
          <w:lang w:val="en-US" w:eastAsia="zh-CN"/>
        </w:rPr>
        <w:tab/>
      </w:r>
      <w:r w:rsidR="00365F0B" w:rsidRPr="00365F0B">
        <w:rPr>
          <w:rFonts w:hint="eastAsia"/>
          <w:lang w:val="en-US" w:eastAsia="zh-CN"/>
        </w:rPr>
        <w:t>干扰标准</w:t>
      </w:r>
    </w:p>
    <w:p w14:paraId="1A392261" w14:textId="77777777" w:rsidR="00365F0B" w:rsidRPr="00FB1A54" w:rsidRDefault="00365F0B" w:rsidP="00407ED0">
      <w:pPr>
        <w:ind w:firstLine="540"/>
        <w:rPr>
          <w:color w:val="000000"/>
          <w:kern w:val="21"/>
          <w:lang w:val="en-GB" w:eastAsia="zh-CN"/>
        </w:rPr>
      </w:pPr>
      <w:r>
        <w:rPr>
          <w:rFonts w:hint="eastAsia"/>
          <w:color w:val="000000"/>
          <w:kern w:val="21"/>
          <w:lang w:eastAsia="zh-CN"/>
        </w:rPr>
        <w:t>这通常是</w:t>
      </w:r>
      <w:r w:rsidRPr="00FB1A54">
        <w:rPr>
          <w:rFonts w:hint="eastAsia"/>
          <w:color w:val="000000"/>
          <w:kern w:val="21"/>
          <w:lang w:eastAsia="zh-CN"/>
        </w:rPr>
        <w:t>据以判断干扰是有害还是在</w:t>
      </w:r>
      <w:r>
        <w:rPr>
          <w:rFonts w:hint="eastAsia"/>
          <w:color w:val="000000"/>
          <w:kern w:val="21"/>
          <w:lang w:eastAsia="zh-CN"/>
        </w:rPr>
        <w:t>可容忍</w:t>
      </w:r>
      <w:r w:rsidRPr="00FB1A54">
        <w:rPr>
          <w:rFonts w:hint="eastAsia"/>
          <w:color w:val="000000"/>
          <w:kern w:val="21"/>
          <w:lang w:eastAsia="zh-CN"/>
        </w:rPr>
        <w:t>范围的简单的关系。这类标准在理想情况下与受扰接收机可以容忍的性能恶化电平紧密相联。但是许</w:t>
      </w:r>
      <w:r>
        <w:rPr>
          <w:rFonts w:hint="eastAsia"/>
          <w:color w:val="000000"/>
          <w:kern w:val="21"/>
          <w:lang w:eastAsia="zh-CN"/>
        </w:rPr>
        <w:t>多不同类型的系统和技术不能用同样的方法处理干扰，至少从这一点上说</w:t>
      </w:r>
      <w:r w:rsidRPr="00FB1A54">
        <w:rPr>
          <w:rFonts w:hint="eastAsia"/>
          <w:color w:val="000000"/>
          <w:kern w:val="21"/>
          <w:lang w:eastAsia="zh-CN"/>
        </w:rPr>
        <w:t>该方法是不实用的。因此采用更一般的、基于保护比</w:t>
      </w:r>
      <w:r w:rsidRPr="00FB1A54">
        <w:rPr>
          <w:color w:val="000000"/>
          <w:kern w:val="21"/>
        </w:rPr>
        <w:sym w:font="Symbol" w:char="F061"/>
      </w:r>
      <w:r w:rsidRPr="00FB1A54">
        <w:rPr>
          <w:color w:val="000000"/>
          <w:kern w:val="21"/>
          <w:lang w:eastAsia="zh-CN"/>
        </w:rPr>
        <w:t>(dB)</w:t>
      </w:r>
      <w:r w:rsidRPr="00FB1A54">
        <w:rPr>
          <w:rFonts w:hint="eastAsia"/>
          <w:color w:val="000000"/>
          <w:kern w:val="21"/>
          <w:lang w:eastAsia="zh-CN"/>
        </w:rPr>
        <w:t>的标准。如果满足下面的不等式，则认为干扰是</w:t>
      </w:r>
      <w:r>
        <w:rPr>
          <w:rFonts w:hint="eastAsia"/>
          <w:color w:val="000000"/>
          <w:kern w:val="21"/>
          <w:lang w:eastAsia="zh-CN"/>
        </w:rPr>
        <w:t>可容忍</w:t>
      </w:r>
      <w:r w:rsidRPr="00FB1A54">
        <w:rPr>
          <w:rFonts w:hint="eastAsia"/>
          <w:color w:val="000000"/>
          <w:kern w:val="21"/>
          <w:lang w:eastAsia="zh-CN"/>
        </w:rPr>
        <w:t>的</w:t>
      </w:r>
      <w:r>
        <w:rPr>
          <w:rFonts w:hint="eastAsia"/>
          <w:color w:val="000000"/>
          <w:kern w:val="21"/>
          <w:lang w:eastAsia="zh-CN"/>
        </w:rPr>
        <w:t>：</w:t>
      </w:r>
    </w:p>
    <w:p w14:paraId="1CE8A6E7"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008F080E" w:rsidRPr="006777E8">
        <w:rPr>
          <w:position w:val="-12"/>
        </w:rPr>
        <w:object w:dxaOrig="1060" w:dyaOrig="360" w14:anchorId="142F4E8B">
          <v:shape id="_x0000_i1030" type="#_x0000_t75" style="width:53.4pt;height:17.8pt" o:ole="">
            <v:imagedata r:id="rId16" o:title=""/>
          </v:shape>
          <o:OLEObject Type="Embed" ProgID="Equation.3" ShapeID="_x0000_i1030" DrawAspect="Content" ObjectID="_1649751864" r:id="rId17"/>
        </w:object>
      </w:r>
      <w:r w:rsidRPr="004618C0">
        <w:rPr>
          <w:lang w:val="en-US" w:eastAsia="zh-CN"/>
        </w:rPr>
        <w:tab/>
        <w:t>(8)</w:t>
      </w:r>
    </w:p>
    <w:p w14:paraId="2457A038" w14:textId="77777777" w:rsidR="003727F9" w:rsidRPr="004618C0" w:rsidRDefault="00365F0B" w:rsidP="003727F9">
      <w:pPr>
        <w:rPr>
          <w:lang w:val="en-US" w:eastAsia="zh-CN"/>
        </w:rPr>
      </w:pPr>
      <w:r w:rsidRPr="00FB1A54">
        <w:rPr>
          <w:rFonts w:hint="eastAsia"/>
          <w:color w:val="000000"/>
          <w:kern w:val="21"/>
          <w:lang w:eastAsia="zh-CN"/>
        </w:rPr>
        <w:t>其中：</w:t>
      </w:r>
    </w:p>
    <w:p w14:paraId="50AA55F1" w14:textId="77777777" w:rsidR="003727F9" w:rsidRPr="006777E8" w:rsidRDefault="003727F9" w:rsidP="00365F0B">
      <w:pPr>
        <w:pStyle w:val="Equationlegend"/>
        <w:rPr>
          <w:lang w:eastAsia="zh-CN"/>
        </w:rPr>
      </w:pPr>
      <w:r w:rsidRPr="006777E8">
        <w:rPr>
          <w:lang w:eastAsia="zh-CN"/>
        </w:rPr>
        <w:tab/>
      </w:r>
      <w:r w:rsidRPr="006777E8">
        <w:rPr>
          <w:i/>
          <w:lang w:eastAsia="zh-CN"/>
        </w:rPr>
        <w:t>P</w:t>
      </w:r>
      <w:r w:rsidRPr="00084085">
        <w:rPr>
          <w:i/>
          <w:vertAlign w:val="subscript"/>
          <w:lang w:eastAsia="zh-CN"/>
        </w:rPr>
        <w:t>d</w:t>
      </w:r>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需要的信号电平（</w:t>
      </w:r>
      <w:proofErr w:type="spellStart"/>
      <w:r w:rsidR="00365F0B" w:rsidRPr="00FB1A54">
        <w:rPr>
          <w:color w:val="000000"/>
          <w:kern w:val="21"/>
          <w:lang w:eastAsia="zh-CN"/>
        </w:rPr>
        <w:t>dBW</w:t>
      </w:r>
      <w:proofErr w:type="spellEnd"/>
      <w:r w:rsidR="00365F0B" w:rsidRPr="00FB1A54">
        <w:rPr>
          <w:rFonts w:hint="eastAsia"/>
          <w:color w:val="000000"/>
          <w:kern w:val="21"/>
          <w:lang w:eastAsia="zh-CN"/>
        </w:rPr>
        <w:t>）</w:t>
      </w:r>
    </w:p>
    <w:p w14:paraId="31AFD0F9" w14:textId="77777777" w:rsidR="003727F9" w:rsidRPr="006777E8" w:rsidRDefault="003727F9" w:rsidP="00365F0B">
      <w:pPr>
        <w:pStyle w:val="Equationlegend"/>
        <w:rPr>
          <w:lang w:eastAsia="zh-CN"/>
        </w:rPr>
      </w:pPr>
      <w:r w:rsidRPr="006777E8">
        <w:rPr>
          <w:lang w:eastAsia="zh-CN"/>
        </w:rPr>
        <w:tab/>
      </w:r>
      <w:r w:rsidRPr="006777E8">
        <w:rPr>
          <w:i/>
          <w:lang w:eastAsia="zh-CN"/>
        </w:rPr>
        <w:t>P</w:t>
      </w:r>
      <w:r w:rsidRPr="00084085">
        <w:rPr>
          <w:i/>
          <w:vertAlign w:val="subscript"/>
          <w:lang w:eastAsia="zh-CN"/>
        </w:rPr>
        <w:t>i</w:t>
      </w:r>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干扰信号电平（</w:t>
      </w:r>
      <w:proofErr w:type="spellStart"/>
      <w:r w:rsidR="00365F0B" w:rsidRPr="00FB1A54">
        <w:rPr>
          <w:color w:val="000000"/>
          <w:kern w:val="21"/>
          <w:lang w:eastAsia="zh-CN"/>
        </w:rPr>
        <w:t>dBW</w:t>
      </w:r>
      <w:proofErr w:type="spellEnd"/>
      <w:r w:rsidR="00365F0B" w:rsidRPr="00FB1A54">
        <w:rPr>
          <w:rFonts w:hint="eastAsia"/>
          <w:color w:val="000000"/>
          <w:kern w:val="21"/>
          <w:lang w:eastAsia="zh-CN"/>
        </w:rPr>
        <w:t>）</w:t>
      </w:r>
    </w:p>
    <w:p w14:paraId="40F0B2CE" w14:textId="77777777" w:rsidR="003727F9" w:rsidRPr="006777E8" w:rsidRDefault="003727F9" w:rsidP="00365F0B">
      <w:pPr>
        <w:pStyle w:val="Equationlegend"/>
        <w:rPr>
          <w:lang w:eastAsia="zh-CN"/>
        </w:rPr>
      </w:pPr>
      <w:r w:rsidRPr="006777E8">
        <w:rPr>
          <w:lang w:eastAsia="zh-CN"/>
        </w:rPr>
        <w:tab/>
      </w:r>
      <w:r w:rsidRPr="006777E8">
        <w:rPr>
          <w:rFonts w:ascii="Symbol" w:hAnsi="Symbol"/>
          <w:lang w:eastAsia="zh-CN"/>
        </w:rPr>
        <w:t></w:t>
      </w:r>
      <w:r w:rsidRPr="006777E8">
        <w:rPr>
          <w:sz w:val="8"/>
          <w:lang w:eastAsia="zh-CN"/>
        </w:rPr>
        <w:t> </w:t>
      </w:r>
      <w:r w:rsidRPr="006777E8">
        <w:rPr>
          <w:lang w:eastAsia="zh-CN"/>
        </w:rPr>
        <w:t>:</w:t>
      </w:r>
      <w:r w:rsidRPr="006777E8">
        <w:rPr>
          <w:lang w:eastAsia="zh-CN"/>
        </w:rPr>
        <w:tab/>
      </w:r>
      <w:r w:rsidR="00365F0B" w:rsidRPr="008453FE">
        <w:rPr>
          <w:rFonts w:hint="eastAsia"/>
          <w:kern w:val="21"/>
          <w:lang w:eastAsia="zh-CN"/>
        </w:rPr>
        <w:t>保护比（</w:t>
      </w:r>
      <w:r w:rsidR="00365F0B" w:rsidRPr="008453FE">
        <w:rPr>
          <w:kern w:val="21"/>
          <w:lang w:eastAsia="zh-CN"/>
        </w:rPr>
        <w:t>dB</w:t>
      </w:r>
      <w:r w:rsidR="00365F0B" w:rsidRPr="008453FE">
        <w:rPr>
          <w:rFonts w:hint="eastAsia"/>
          <w:kern w:val="21"/>
          <w:lang w:eastAsia="zh-CN"/>
        </w:rPr>
        <w:t>）。</w:t>
      </w:r>
    </w:p>
    <w:p w14:paraId="6D085436" w14:textId="77777777" w:rsidR="003727F9" w:rsidRPr="00365F0B" w:rsidRDefault="003727F9" w:rsidP="00365F0B">
      <w:pPr>
        <w:pStyle w:val="Heading2"/>
        <w:rPr>
          <w:lang w:val="en-US" w:eastAsia="zh-CN"/>
        </w:rPr>
      </w:pPr>
      <w:r w:rsidRPr="004618C0">
        <w:rPr>
          <w:lang w:val="en-US" w:eastAsia="zh-CN"/>
        </w:rPr>
        <w:t>2.3</w:t>
      </w:r>
      <w:r w:rsidRPr="004618C0">
        <w:rPr>
          <w:lang w:val="en-US" w:eastAsia="zh-CN"/>
        </w:rPr>
        <w:tab/>
      </w:r>
      <w:r w:rsidR="00365F0B" w:rsidRPr="00365F0B">
        <w:rPr>
          <w:rFonts w:hint="eastAsia"/>
          <w:lang w:val="en-US" w:eastAsia="zh-CN"/>
        </w:rPr>
        <w:t>程序</w:t>
      </w:r>
    </w:p>
    <w:p w14:paraId="7393917A" w14:textId="77777777" w:rsidR="003727F9" w:rsidRPr="004618C0" w:rsidRDefault="00365F0B" w:rsidP="00407ED0">
      <w:pPr>
        <w:ind w:firstLine="540"/>
        <w:rPr>
          <w:lang w:val="en-US" w:eastAsia="zh-CN"/>
        </w:rPr>
      </w:pPr>
      <w:r w:rsidRPr="00FB1A54">
        <w:rPr>
          <w:rFonts w:hint="eastAsia"/>
          <w:color w:val="000000"/>
          <w:kern w:val="21"/>
          <w:lang w:eastAsia="zh-CN"/>
        </w:rPr>
        <w:t>到目前为止，制定</w:t>
      </w:r>
      <w:r w:rsidRPr="00FB1A54">
        <w:rPr>
          <w:color w:val="000000"/>
          <w:kern w:val="21"/>
          <w:lang w:eastAsia="zh-CN"/>
        </w:rPr>
        <w:t>FD</w:t>
      </w:r>
      <w:r w:rsidRPr="00FB1A54">
        <w:rPr>
          <w:rFonts w:hint="eastAsia"/>
          <w:color w:val="000000"/>
          <w:kern w:val="21"/>
          <w:lang w:eastAsia="zh-CN"/>
        </w:rPr>
        <w:t>间隔规则的程序可总结如下：</w:t>
      </w:r>
    </w:p>
    <w:p w14:paraId="7F40EAE1" w14:textId="77777777" w:rsidR="00365F0B" w:rsidRPr="00FB1A54" w:rsidRDefault="00365F0B" w:rsidP="00365F0B">
      <w:pPr>
        <w:pStyle w:val="1"/>
        <w:rPr>
          <w:kern w:val="21"/>
          <w:sz w:val="24"/>
        </w:rPr>
      </w:pPr>
      <w:r w:rsidRPr="00FB1A54">
        <w:rPr>
          <w:rFonts w:eastAsia="STKaiti" w:hint="eastAsia"/>
          <w:iCs/>
          <w:kern w:val="21"/>
          <w:sz w:val="24"/>
        </w:rPr>
        <w:t>步骤</w:t>
      </w:r>
      <w:r w:rsidRPr="00FB1A54">
        <w:rPr>
          <w:i/>
          <w:kern w:val="21"/>
          <w:sz w:val="24"/>
        </w:rPr>
        <w:t>1</w:t>
      </w:r>
      <w:r w:rsidRPr="00FB1A54">
        <w:rPr>
          <w:rFonts w:hint="eastAsia"/>
          <w:kern w:val="21"/>
          <w:sz w:val="24"/>
        </w:rPr>
        <w:t>：确定受扰接收机前端需要的信号电平</w:t>
      </w:r>
      <w:r w:rsidRPr="004618C0">
        <w:rPr>
          <w:i/>
        </w:rPr>
        <w:t>P</w:t>
      </w:r>
      <w:r w:rsidRPr="003727F9">
        <w:rPr>
          <w:i/>
          <w:vertAlign w:val="subscript"/>
        </w:rPr>
        <w:t>d</w:t>
      </w:r>
      <w:r w:rsidRPr="004618C0">
        <w:t xml:space="preserve"> (</w:t>
      </w:r>
      <w:proofErr w:type="spellStart"/>
      <w:r w:rsidRPr="004618C0">
        <w:t>dBW</w:t>
      </w:r>
      <w:proofErr w:type="spellEnd"/>
      <w:r w:rsidRPr="004618C0">
        <w:t>)</w:t>
      </w:r>
      <w:r w:rsidRPr="00FB1A54">
        <w:rPr>
          <w:rFonts w:hint="eastAsia"/>
          <w:kern w:val="21"/>
          <w:sz w:val="24"/>
        </w:rPr>
        <w:t>。</w:t>
      </w:r>
    </w:p>
    <w:p w14:paraId="787FB9CA" w14:textId="77777777" w:rsidR="00365F0B" w:rsidRPr="00FB1A54" w:rsidRDefault="00365F0B" w:rsidP="00365F0B">
      <w:pPr>
        <w:pStyle w:val="1"/>
        <w:rPr>
          <w:kern w:val="21"/>
          <w:sz w:val="24"/>
        </w:rPr>
      </w:pPr>
      <w:r w:rsidRPr="00FB1A54">
        <w:rPr>
          <w:rFonts w:eastAsia="STKaiti" w:hint="eastAsia"/>
          <w:iCs/>
          <w:kern w:val="21"/>
          <w:sz w:val="24"/>
        </w:rPr>
        <w:t>步骤</w:t>
      </w:r>
      <w:r w:rsidRPr="00FB1A54">
        <w:rPr>
          <w:i/>
          <w:kern w:val="21"/>
          <w:sz w:val="24"/>
        </w:rPr>
        <w:t>2</w:t>
      </w:r>
      <w:r w:rsidRPr="00FB1A54">
        <w:rPr>
          <w:rFonts w:hint="eastAsia"/>
          <w:kern w:val="21"/>
          <w:sz w:val="24"/>
        </w:rPr>
        <w:t>：使用以下公式计算受扰接收机前端产生的干扰电平：</w:t>
      </w:r>
    </w:p>
    <w:p w14:paraId="5707648E"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008F080E" w:rsidRPr="008F080E">
        <w:rPr>
          <w:position w:val="-16"/>
        </w:rPr>
        <w:object w:dxaOrig="2700" w:dyaOrig="400" w14:anchorId="75E4DB7F">
          <v:shape id="_x0000_i1031" type="#_x0000_t75" style="width:135.1pt;height:20.2pt" o:ole="">
            <v:imagedata r:id="rId18" o:title=""/>
          </v:shape>
          <o:OLEObject Type="Embed" ProgID="Equation.3" ShapeID="_x0000_i1031" DrawAspect="Content" ObjectID="_1649751865" r:id="rId19"/>
        </w:object>
      </w:r>
      <w:r w:rsidRPr="004618C0">
        <w:rPr>
          <w:lang w:val="en-US" w:eastAsia="zh-CN"/>
        </w:rPr>
        <w:tab/>
        <w:t>(9)</w:t>
      </w:r>
    </w:p>
    <w:p w14:paraId="51A98443" w14:textId="77777777" w:rsidR="003727F9" w:rsidRPr="004618C0" w:rsidRDefault="00365F0B" w:rsidP="003727F9">
      <w:pPr>
        <w:rPr>
          <w:lang w:val="en-US" w:eastAsia="zh-CN"/>
        </w:rPr>
      </w:pPr>
      <w:r w:rsidRPr="00FB1A54">
        <w:rPr>
          <w:rFonts w:hint="eastAsia"/>
          <w:color w:val="000000"/>
          <w:kern w:val="21"/>
          <w:lang w:eastAsia="zh-CN"/>
        </w:rPr>
        <w:t>其中：</w:t>
      </w:r>
    </w:p>
    <w:p w14:paraId="6F43CEA9" w14:textId="77777777" w:rsidR="003727F9" w:rsidRPr="006777E8" w:rsidRDefault="003727F9" w:rsidP="00365F0B">
      <w:pPr>
        <w:pStyle w:val="Equationlegend"/>
        <w:rPr>
          <w:lang w:eastAsia="zh-CN"/>
        </w:rPr>
      </w:pPr>
      <w:r w:rsidRPr="006777E8">
        <w:rPr>
          <w:lang w:eastAsia="zh-CN"/>
        </w:rPr>
        <w:tab/>
      </w:r>
      <w:r w:rsidRPr="006777E8">
        <w:rPr>
          <w:i/>
          <w:lang w:eastAsia="zh-CN"/>
        </w:rPr>
        <w:t>P</w:t>
      </w:r>
      <w:r w:rsidRPr="00084085">
        <w:rPr>
          <w:i/>
          <w:vertAlign w:val="subscript"/>
          <w:lang w:eastAsia="zh-CN"/>
        </w:rPr>
        <w:t>t</w:t>
      </w:r>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干扰发射机等效全向辐射功率（</w:t>
      </w:r>
      <w:r w:rsidR="00365F0B" w:rsidRPr="00FB1A54">
        <w:rPr>
          <w:color w:val="000000"/>
          <w:kern w:val="21"/>
          <w:lang w:eastAsia="zh-CN"/>
        </w:rPr>
        <w:t>e.i.r.p.</w:t>
      </w:r>
      <w:r w:rsidR="00365F0B" w:rsidRPr="00FB1A54">
        <w:rPr>
          <w:rFonts w:hint="eastAsia"/>
          <w:color w:val="000000"/>
          <w:kern w:val="21"/>
          <w:lang w:eastAsia="zh-CN"/>
        </w:rPr>
        <w:t>）（</w:t>
      </w:r>
      <w:r w:rsidR="00365F0B" w:rsidRPr="00FB1A54">
        <w:rPr>
          <w:color w:val="000000"/>
          <w:kern w:val="21"/>
          <w:lang w:eastAsia="zh-CN"/>
        </w:rPr>
        <w:t>dBW</w:t>
      </w:r>
      <w:r w:rsidR="00365F0B" w:rsidRPr="00FB1A54">
        <w:rPr>
          <w:rFonts w:hint="eastAsia"/>
          <w:color w:val="000000"/>
          <w:kern w:val="21"/>
          <w:lang w:eastAsia="zh-CN"/>
        </w:rPr>
        <w:t>）</w:t>
      </w:r>
    </w:p>
    <w:p w14:paraId="175C1ECF" w14:textId="77777777" w:rsidR="003727F9" w:rsidRPr="006777E8" w:rsidRDefault="003727F9" w:rsidP="00365F0B">
      <w:pPr>
        <w:pStyle w:val="Equationlegend"/>
        <w:rPr>
          <w:lang w:eastAsia="zh-CN"/>
        </w:rPr>
      </w:pPr>
      <w:r w:rsidRPr="006777E8">
        <w:rPr>
          <w:lang w:eastAsia="zh-CN"/>
        </w:rPr>
        <w:tab/>
      </w:r>
      <w:r w:rsidRPr="006777E8">
        <w:rPr>
          <w:i/>
          <w:lang w:eastAsia="zh-CN"/>
        </w:rPr>
        <w:t>G</w:t>
      </w:r>
      <w:r w:rsidRPr="00084085">
        <w:rPr>
          <w:i/>
          <w:vertAlign w:val="subscript"/>
          <w:lang w:eastAsia="zh-CN"/>
        </w:rPr>
        <w:t>r</w:t>
      </w:r>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接收机天线相对于全向天线的增益（</w:t>
      </w:r>
      <w:proofErr w:type="spellStart"/>
      <w:r w:rsidR="00365F0B" w:rsidRPr="00FB1A54">
        <w:rPr>
          <w:color w:val="000000"/>
          <w:kern w:val="21"/>
          <w:lang w:eastAsia="zh-CN"/>
        </w:rPr>
        <w:t>dBi</w:t>
      </w:r>
      <w:proofErr w:type="spellEnd"/>
      <w:r w:rsidR="00365F0B" w:rsidRPr="00FB1A54">
        <w:rPr>
          <w:rFonts w:hint="eastAsia"/>
          <w:color w:val="000000"/>
          <w:kern w:val="21"/>
          <w:lang w:eastAsia="zh-CN"/>
        </w:rPr>
        <w:t>）</w:t>
      </w:r>
    </w:p>
    <w:p w14:paraId="4416B6F4" w14:textId="77777777" w:rsidR="003727F9" w:rsidRPr="006777E8" w:rsidRDefault="003727F9" w:rsidP="00365F0B">
      <w:pPr>
        <w:pStyle w:val="Equationlegend"/>
        <w:rPr>
          <w:lang w:eastAsia="zh-CN"/>
        </w:rPr>
      </w:pPr>
      <w:r w:rsidRPr="006777E8">
        <w:rPr>
          <w:lang w:eastAsia="zh-CN"/>
        </w:rPr>
        <w:tab/>
      </w:r>
      <w:proofErr w:type="spellStart"/>
      <w:r w:rsidRPr="006777E8">
        <w:rPr>
          <w:i/>
          <w:lang w:eastAsia="zh-CN"/>
        </w:rPr>
        <w:t>L</w:t>
      </w:r>
      <w:r w:rsidRPr="00084085">
        <w:rPr>
          <w:i/>
          <w:vertAlign w:val="subscript"/>
          <w:lang w:eastAsia="zh-CN"/>
        </w:rPr>
        <w:t>p</w:t>
      </w:r>
      <w:proofErr w:type="spellEnd"/>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传播路径损耗</w:t>
      </w:r>
    </w:p>
    <w:p w14:paraId="36757A9E" w14:textId="77777777" w:rsidR="003727F9" w:rsidRPr="006777E8" w:rsidRDefault="003727F9" w:rsidP="00365F0B">
      <w:pPr>
        <w:pStyle w:val="Equationlegend"/>
        <w:rPr>
          <w:lang w:eastAsia="zh-CN"/>
        </w:rPr>
      </w:pPr>
      <w:r w:rsidRPr="006777E8">
        <w:rPr>
          <w:lang w:eastAsia="zh-CN"/>
        </w:rPr>
        <w:tab/>
      </w:r>
      <w:r w:rsidRPr="003727F9">
        <w:rPr>
          <w:iCs/>
          <w:color w:val="000000"/>
          <w:lang w:eastAsia="zh-CN"/>
        </w:rPr>
        <w:t>OCR</w:t>
      </w:r>
      <w:r w:rsidRPr="006777E8">
        <w:rPr>
          <w:sz w:val="8"/>
          <w:lang w:eastAsia="zh-CN"/>
        </w:rPr>
        <w:t> </w:t>
      </w:r>
      <w:r w:rsidRPr="006777E8">
        <w:rPr>
          <w:color w:val="000000"/>
          <w:lang w:eastAsia="zh-CN"/>
        </w:rPr>
        <w:t>(</w:t>
      </w:r>
      <w:r w:rsidRPr="006777E8">
        <w:rPr>
          <w:rFonts w:ascii="Symbol" w:hAnsi="Symbol"/>
          <w:color w:val="000000"/>
          <w:lang w:eastAsia="zh-CN"/>
        </w:rPr>
        <w:t></w:t>
      </w:r>
      <w:r w:rsidRPr="006777E8">
        <w:rPr>
          <w:i/>
          <w:color w:val="000000"/>
          <w:lang w:eastAsia="zh-CN"/>
        </w:rPr>
        <w:t>f</w:t>
      </w:r>
      <w:r w:rsidRPr="006777E8">
        <w:rPr>
          <w:sz w:val="8"/>
          <w:lang w:eastAsia="zh-CN"/>
        </w:rPr>
        <w:t> </w:t>
      </w:r>
      <w:r w:rsidRPr="006777E8">
        <w:rPr>
          <w:color w:val="000000"/>
          <w:lang w:eastAsia="zh-CN"/>
        </w:rPr>
        <w:t>)</w:t>
      </w:r>
      <w:r w:rsidRPr="006777E8">
        <w:rPr>
          <w:sz w:val="8"/>
          <w:lang w:eastAsia="zh-CN"/>
        </w:rPr>
        <w:t> </w:t>
      </w:r>
      <w:r w:rsidRPr="006777E8">
        <w:rPr>
          <w:lang w:eastAsia="zh-CN"/>
        </w:rPr>
        <w:t>:</w:t>
      </w:r>
      <w:r w:rsidRPr="006777E8">
        <w:rPr>
          <w:lang w:eastAsia="zh-CN"/>
        </w:rPr>
        <w:tab/>
      </w:r>
      <w:r w:rsidR="00365F0B" w:rsidRPr="00FB1A54">
        <w:rPr>
          <w:rFonts w:hint="eastAsia"/>
          <w:color w:val="000000"/>
          <w:kern w:val="21"/>
          <w:lang w:eastAsia="zh-CN"/>
        </w:rPr>
        <w:t>由公式</w:t>
      </w:r>
      <w:r w:rsidR="00365F0B" w:rsidRPr="006777E8">
        <w:rPr>
          <w:lang w:eastAsia="zh-CN"/>
        </w:rPr>
        <w:t>(7)</w:t>
      </w:r>
      <w:r w:rsidR="00365F0B" w:rsidRPr="00FB1A54">
        <w:rPr>
          <w:rFonts w:hint="eastAsia"/>
          <w:color w:val="000000"/>
          <w:kern w:val="21"/>
          <w:lang w:eastAsia="zh-CN"/>
        </w:rPr>
        <w:t>表示的频率间隔为</w:t>
      </w:r>
      <w:r w:rsidR="00365F0B" w:rsidRPr="006777E8">
        <w:rPr>
          <w:rFonts w:ascii="Symbol" w:hAnsi="Symbol"/>
          <w:lang w:eastAsia="zh-CN"/>
        </w:rPr>
        <w:t></w:t>
      </w:r>
      <w:r w:rsidR="00365F0B" w:rsidRPr="006777E8">
        <w:rPr>
          <w:i/>
          <w:lang w:eastAsia="zh-CN"/>
        </w:rPr>
        <w:t>f</w:t>
      </w:r>
      <w:r w:rsidR="00365F0B" w:rsidRPr="00FB1A54">
        <w:rPr>
          <w:rFonts w:hint="eastAsia"/>
          <w:color w:val="000000"/>
          <w:kern w:val="21"/>
          <w:lang w:eastAsia="zh-CN"/>
        </w:rPr>
        <w:t>时的频偏抑制因子。</w:t>
      </w:r>
    </w:p>
    <w:p w14:paraId="53EDE048" w14:textId="77777777" w:rsidR="003727F9" w:rsidRPr="004618C0" w:rsidRDefault="00365F0B" w:rsidP="00407ED0">
      <w:pPr>
        <w:ind w:firstLine="540"/>
        <w:rPr>
          <w:lang w:val="en-US" w:eastAsia="zh-CN"/>
        </w:rPr>
      </w:pPr>
      <w:r w:rsidRPr="00FB1A54">
        <w:rPr>
          <w:rFonts w:hint="eastAsia"/>
          <w:color w:val="000000"/>
          <w:kern w:val="21"/>
          <w:lang w:eastAsia="zh-CN"/>
        </w:rPr>
        <w:t>本文使用的</w:t>
      </w:r>
      <w:r w:rsidRPr="003727F9">
        <w:rPr>
          <w:iCs/>
          <w:lang w:val="en-US" w:eastAsia="zh-CN"/>
        </w:rPr>
        <w:t>OCR</w:t>
      </w:r>
      <w:r w:rsidRPr="00FB1A54">
        <w:rPr>
          <w:rFonts w:hint="eastAsia"/>
          <w:color w:val="000000"/>
          <w:kern w:val="21"/>
          <w:lang w:eastAsia="zh-CN"/>
        </w:rPr>
        <w:t>值是假设的。本建议书的目的不是给出</w:t>
      </w:r>
      <w:r w:rsidRPr="003727F9">
        <w:rPr>
          <w:iCs/>
          <w:lang w:val="en-US" w:eastAsia="zh-CN"/>
        </w:rPr>
        <w:t>OCR</w:t>
      </w:r>
      <w:r w:rsidRPr="00FB1A54">
        <w:rPr>
          <w:rFonts w:hint="eastAsia"/>
          <w:color w:val="000000"/>
          <w:kern w:val="21"/>
          <w:lang w:eastAsia="zh-CN"/>
        </w:rPr>
        <w:t>值而是给出方法。</w:t>
      </w:r>
    </w:p>
    <w:p w14:paraId="67C1FEAC" w14:textId="77777777" w:rsidR="003727F9" w:rsidRPr="004618C0" w:rsidRDefault="00680261" w:rsidP="00365F0B">
      <w:pPr>
        <w:rPr>
          <w:lang w:val="en-US" w:eastAsia="zh-CN"/>
        </w:rPr>
      </w:pPr>
      <w:r>
        <w:rPr>
          <w:rFonts w:eastAsia="STKaiti"/>
          <w:iCs/>
          <w:kern w:val="21"/>
          <w:lang w:eastAsia="zh-CN"/>
        </w:rPr>
        <w:br w:type="page"/>
      </w:r>
      <w:r w:rsidR="00365F0B" w:rsidRPr="00FB1A54">
        <w:rPr>
          <w:rFonts w:eastAsia="STKaiti" w:hint="eastAsia"/>
          <w:iCs/>
          <w:kern w:val="21"/>
          <w:lang w:eastAsia="zh-CN"/>
        </w:rPr>
        <w:lastRenderedPageBreak/>
        <w:t>步骤</w:t>
      </w:r>
      <w:r w:rsidR="00365F0B" w:rsidRPr="00FB1A54">
        <w:rPr>
          <w:i/>
          <w:kern w:val="21"/>
          <w:lang w:eastAsia="zh-CN"/>
        </w:rPr>
        <w:t>3</w:t>
      </w:r>
      <w:r w:rsidR="00365F0B" w:rsidRPr="00FB1A54">
        <w:rPr>
          <w:rFonts w:hint="eastAsia"/>
          <w:kern w:val="21"/>
          <w:lang w:eastAsia="zh-CN"/>
        </w:rPr>
        <w:t>：用以上步骤</w:t>
      </w:r>
      <w:r w:rsidR="00365F0B" w:rsidRPr="00FB1A54">
        <w:rPr>
          <w:kern w:val="21"/>
          <w:lang w:eastAsia="zh-CN"/>
        </w:rPr>
        <w:t>1</w:t>
      </w:r>
      <w:r w:rsidR="00365F0B" w:rsidRPr="00FB1A54">
        <w:rPr>
          <w:rFonts w:hint="eastAsia"/>
          <w:kern w:val="21"/>
          <w:lang w:eastAsia="zh-CN"/>
        </w:rPr>
        <w:t>和</w:t>
      </w:r>
      <w:r w:rsidR="00365F0B" w:rsidRPr="00FB1A54">
        <w:rPr>
          <w:kern w:val="21"/>
          <w:lang w:eastAsia="zh-CN"/>
        </w:rPr>
        <w:t>2</w:t>
      </w:r>
      <w:r w:rsidR="00365F0B" w:rsidRPr="00FB1A54">
        <w:rPr>
          <w:rFonts w:hint="eastAsia"/>
          <w:kern w:val="21"/>
          <w:lang w:eastAsia="zh-CN"/>
        </w:rPr>
        <w:t>中的</w:t>
      </w:r>
      <w:r w:rsidR="00365F0B" w:rsidRPr="00FB1A54">
        <w:rPr>
          <w:i/>
          <w:kern w:val="21"/>
          <w:lang w:eastAsia="zh-CN"/>
        </w:rPr>
        <w:t>P</w:t>
      </w:r>
      <w:r w:rsidR="00365F0B" w:rsidRPr="00FB1A54">
        <w:rPr>
          <w:i/>
          <w:kern w:val="21"/>
          <w:vertAlign w:val="subscript"/>
          <w:lang w:eastAsia="zh-CN"/>
        </w:rPr>
        <w:t>d</w:t>
      </w:r>
      <w:r w:rsidR="00365F0B" w:rsidRPr="00FB1A54">
        <w:rPr>
          <w:rFonts w:hint="eastAsia"/>
          <w:kern w:val="21"/>
          <w:lang w:eastAsia="zh-CN"/>
        </w:rPr>
        <w:t>和</w:t>
      </w:r>
      <w:r w:rsidR="00365F0B" w:rsidRPr="00FB1A54">
        <w:rPr>
          <w:i/>
          <w:kern w:val="21"/>
          <w:lang w:eastAsia="zh-CN"/>
        </w:rPr>
        <w:t>P</w:t>
      </w:r>
      <w:r w:rsidR="00365F0B" w:rsidRPr="00FB1A54">
        <w:rPr>
          <w:i/>
          <w:kern w:val="21"/>
          <w:vertAlign w:val="subscript"/>
          <w:lang w:eastAsia="zh-CN"/>
        </w:rPr>
        <w:t>i</w:t>
      </w:r>
      <w:r w:rsidR="00365F0B" w:rsidRPr="00FB1A54">
        <w:rPr>
          <w:rFonts w:hint="eastAsia"/>
          <w:kern w:val="21"/>
          <w:lang w:eastAsia="zh-CN"/>
        </w:rPr>
        <w:t>带入公式</w:t>
      </w:r>
      <w:r w:rsidR="00365F0B" w:rsidRPr="004618C0">
        <w:rPr>
          <w:lang w:val="en-US" w:eastAsia="zh-CN"/>
        </w:rPr>
        <w:t>(8)</w:t>
      </w:r>
      <w:r w:rsidR="00365F0B" w:rsidRPr="00FB1A54">
        <w:rPr>
          <w:rFonts w:hint="eastAsia"/>
          <w:kern w:val="21"/>
          <w:lang w:eastAsia="zh-CN"/>
        </w:rPr>
        <w:t>，去得到或计算出干扰在可容忍范围内的频率间隔</w:t>
      </w:r>
      <w:r w:rsidR="00365F0B" w:rsidRPr="00FB1A54">
        <w:rPr>
          <w:kern w:val="21"/>
        </w:rPr>
        <w:sym w:font="Symbol" w:char="F044"/>
      </w:r>
      <w:r w:rsidR="00365F0B" w:rsidRPr="00FB1A54">
        <w:rPr>
          <w:i/>
          <w:kern w:val="21"/>
          <w:lang w:eastAsia="zh-CN"/>
        </w:rPr>
        <w:t>f</w:t>
      </w:r>
      <w:r w:rsidR="00365F0B" w:rsidRPr="00FB1A54">
        <w:rPr>
          <w:rFonts w:hint="eastAsia"/>
          <w:kern w:val="21"/>
          <w:lang w:eastAsia="zh-CN"/>
        </w:rPr>
        <w:t>和距离间隔</w:t>
      </w:r>
      <w:r w:rsidR="00365F0B" w:rsidRPr="00FB1A54">
        <w:rPr>
          <w:i/>
          <w:kern w:val="21"/>
          <w:lang w:eastAsia="zh-CN"/>
        </w:rPr>
        <w:t>d</w:t>
      </w:r>
      <w:r w:rsidR="00365F0B" w:rsidRPr="00FB1A54">
        <w:rPr>
          <w:rFonts w:hint="eastAsia"/>
          <w:kern w:val="21"/>
          <w:lang w:eastAsia="zh-CN"/>
        </w:rPr>
        <w:t>的关系。</w:t>
      </w:r>
    </w:p>
    <w:p w14:paraId="1854087E" w14:textId="77777777" w:rsidR="003727F9" w:rsidRPr="00365F0B" w:rsidRDefault="003727F9" w:rsidP="00365F0B">
      <w:pPr>
        <w:pStyle w:val="Heading2"/>
        <w:rPr>
          <w:lang w:val="en-US" w:eastAsia="zh-CN"/>
        </w:rPr>
      </w:pPr>
      <w:r w:rsidRPr="004618C0">
        <w:rPr>
          <w:lang w:val="en-US" w:eastAsia="zh-CN"/>
        </w:rPr>
        <w:t>2.4</w:t>
      </w:r>
      <w:r w:rsidRPr="004618C0">
        <w:rPr>
          <w:lang w:val="en-US" w:eastAsia="zh-CN"/>
        </w:rPr>
        <w:tab/>
      </w:r>
      <w:r w:rsidR="00365F0B" w:rsidRPr="00365F0B">
        <w:rPr>
          <w:rFonts w:hint="eastAsia"/>
          <w:lang w:val="en-US" w:eastAsia="zh-CN"/>
        </w:rPr>
        <w:t>替换程序</w:t>
      </w:r>
    </w:p>
    <w:p w14:paraId="6AD694D9" w14:textId="77777777" w:rsidR="00365F0B" w:rsidRPr="00FB1A54" w:rsidRDefault="00365F0B" w:rsidP="00407ED0">
      <w:pPr>
        <w:ind w:firstLine="540"/>
        <w:rPr>
          <w:color w:val="000000"/>
          <w:kern w:val="21"/>
          <w:lang w:eastAsia="zh-CN"/>
        </w:rPr>
      </w:pPr>
      <w:r w:rsidRPr="00FB1A54">
        <w:rPr>
          <w:rFonts w:hint="eastAsia"/>
          <w:color w:val="000000"/>
          <w:kern w:val="21"/>
          <w:lang w:eastAsia="zh-CN"/>
        </w:rPr>
        <w:t>在现实环境中，受扰接收机的接收信号会经历呈对数正态分布的阴影衰落。为了补偿这种衰落效应，接收信号电平应高于灵敏度电平。有一种确定受扰接收机与干扰源之间所需隔离的替换程序反映了阴影效应，其步骤如下：</w:t>
      </w:r>
    </w:p>
    <w:p w14:paraId="4519492F" w14:textId="77777777" w:rsidR="00365F0B" w:rsidRPr="00FB1A54" w:rsidRDefault="00365F0B" w:rsidP="00365F0B">
      <w:pPr>
        <w:rPr>
          <w:szCs w:val="21"/>
          <w:lang w:eastAsia="ko-KR"/>
        </w:rPr>
      </w:pPr>
      <w:r w:rsidRPr="00FB1A54">
        <w:rPr>
          <w:rFonts w:eastAsia="STKaiti" w:hint="eastAsia"/>
          <w:iCs/>
          <w:kern w:val="21"/>
          <w:lang w:eastAsia="zh-CN"/>
        </w:rPr>
        <w:t>步骤</w:t>
      </w:r>
      <w:r w:rsidRPr="00FB1A54">
        <w:rPr>
          <w:i/>
          <w:szCs w:val="21"/>
          <w:lang w:eastAsia="zh-CN"/>
        </w:rPr>
        <w:t>1</w:t>
      </w:r>
      <w:r w:rsidRPr="00FB1A54">
        <w:rPr>
          <w:rFonts w:hint="eastAsia"/>
          <w:szCs w:val="21"/>
          <w:lang w:eastAsia="zh-CN"/>
        </w:rPr>
        <w:t>：用以下公式计算防止干扰源对受扰接收机产生无线电干扰所需的隔离：</w:t>
      </w:r>
    </w:p>
    <w:p w14:paraId="76196FC1" w14:textId="77777777" w:rsidR="003727F9" w:rsidRPr="004618C0" w:rsidRDefault="003727F9" w:rsidP="003727F9">
      <w:pPr>
        <w:pStyle w:val="Equation"/>
        <w:rPr>
          <w:szCs w:val="24"/>
          <w:lang w:val="en-US" w:eastAsia="ko-KR"/>
        </w:rPr>
      </w:pPr>
      <w:r w:rsidRPr="004618C0">
        <w:rPr>
          <w:lang w:val="en-US" w:eastAsia="ko-KR"/>
        </w:rPr>
        <w:tab/>
      </w:r>
      <w:r w:rsidRPr="004618C0">
        <w:rPr>
          <w:lang w:val="en-US" w:eastAsia="ko-KR"/>
        </w:rPr>
        <w:tab/>
      </w:r>
      <w:r w:rsidR="008F080E" w:rsidRPr="008F080E">
        <w:rPr>
          <w:position w:val="-12"/>
          <w:lang w:eastAsia="ko-KR"/>
        </w:rPr>
        <w:object w:dxaOrig="5260" w:dyaOrig="440" w14:anchorId="67C58F65">
          <v:shape id="_x0000_i1032" type="#_x0000_t75" style="width:262.9pt;height:21.85pt" o:ole="">
            <v:imagedata r:id="rId20" o:title=""/>
          </v:shape>
          <o:OLEObject Type="Embed" ProgID="Equation.3" ShapeID="_x0000_i1032" DrawAspect="Content" ObjectID="_1649751866" r:id="rId21"/>
        </w:object>
      </w:r>
      <w:r w:rsidRPr="004618C0">
        <w:rPr>
          <w:lang w:val="en-US" w:eastAsia="ko-KR"/>
        </w:rPr>
        <w:tab/>
      </w:r>
      <w:r w:rsidRPr="004618C0">
        <w:rPr>
          <w:lang w:val="en-US" w:eastAsia="zh-CN"/>
        </w:rPr>
        <w:t>(</w:t>
      </w:r>
      <w:r w:rsidRPr="004618C0">
        <w:rPr>
          <w:lang w:val="en-US" w:eastAsia="ko-KR"/>
        </w:rPr>
        <w:t>10</w:t>
      </w:r>
      <w:r w:rsidRPr="004618C0">
        <w:rPr>
          <w:lang w:val="en-US" w:eastAsia="zh-CN"/>
        </w:rPr>
        <w:t>)</w:t>
      </w:r>
    </w:p>
    <w:p w14:paraId="48E13D98" w14:textId="77777777" w:rsidR="003727F9" w:rsidRPr="004618C0" w:rsidRDefault="00365F0B" w:rsidP="003727F9">
      <w:pPr>
        <w:rPr>
          <w:lang w:val="en-US" w:eastAsia="zh-CN"/>
        </w:rPr>
      </w:pPr>
      <w:r>
        <w:rPr>
          <w:rFonts w:hint="eastAsia"/>
          <w:lang w:val="en-US" w:eastAsia="zh-CN"/>
        </w:rPr>
        <w:t>其中：</w:t>
      </w:r>
    </w:p>
    <w:p w14:paraId="0404BB13" w14:textId="77777777" w:rsidR="003727F9" w:rsidRPr="006777E8" w:rsidRDefault="003727F9" w:rsidP="00365F0B">
      <w:pPr>
        <w:pStyle w:val="Equationlegend"/>
        <w:rPr>
          <w:lang w:eastAsia="zh-CN"/>
        </w:rPr>
      </w:pPr>
      <w:r w:rsidRPr="006777E8">
        <w:rPr>
          <w:lang w:eastAsia="zh-CN"/>
        </w:rPr>
        <w:tab/>
      </w:r>
      <w:r w:rsidRPr="006777E8">
        <w:rPr>
          <w:i/>
          <w:iCs/>
          <w:lang w:eastAsia="zh-CN"/>
        </w:rPr>
        <w:t>L</w:t>
      </w:r>
      <w:r w:rsidRPr="006777E8">
        <w:rPr>
          <w:i/>
          <w:iCs/>
          <w:vertAlign w:val="subscript"/>
          <w:lang w:eastAsia="zh-CN"/>
        </w:rPr>
        <w:t>I</w:t>
      </w:r>
      <w:r w:rsidRPr="006777E8">
        <w:rPr>
          <w:lang w:eastAsia="zh-CN"/>
        </w:rPr>
        <w:t xml:space="preserve">: </w:t>
      </w:r>
      <w:r w:rsidRPr="006777E8">
        <w:rPr>
          <w:lang w:eastAsia="zh-CN"/>
        </w:rPr>
        <w:tab/>
      </w:r>
      <w:r w:rsidR="00365F0B" w:rsidRPr="00FB1A54">
        <w:rPr>
          <w:rFonts w:hint="eastAsia"/>
          <w:szCs w:val="21"/>
          <w:lang w:eastAsia="zh-CN"/>
        </w:rPr>
        <w:t>干扰源与受扰接收机之间确保干扰</w:t>
      </w:r>
      <w:r w:rsidR="00365F0B">
        <w:rPr>
          <w:rFonts w:hint="eastAsia"/>
          <w:szCs w:val="21"/>
          <w:lang w:eastAsia="zh-CN"/>
        </w:rPr>
        <w:t>在</w:t>
      </w:r>
      <w:r w:rsidR="00365F0B" w:rsidRPr="00FB1A54">
        <w:rPr>
          <w:rFonts w:hint="eastAsia"/>
          <w:szCs w:val="21"/>
          <w:lang w:eastAsia="zh-CN"/>
        </w:rPr>
        <w:t>可</w:t>
      </w:r>
      <w:r w:rsidR="00365F0B">
        <w:rPr>
          <w:rFonts w:hint="eastAsia"/>
          <w:szCs w:val="21"/>
          <w:lang w:eastAsia="zh-CN"/>
        </w:rPr>
        <w:t>容忍范围内</w:t>
      </w:r>
      <w:r w:rsidR="00365F0B" w:rsidRPr="00FB1A54">
        <w:rPr>
          <w:rFonts w:hint="eastAsia"/>
          <w:szCs w:val="21"/>
          <w:lang w:eastAsia="zh-CN"/>
        </w:rPr>
        <w:t>所需的的隔离（</w:t>
      </w:r>
      <w:r w:rsidR="00365F0B" w:rsidRPr="00FB1A54">
        <w:rPr>
          <w:szCs w:val="21"/>
          <w:lang w:eastAsia="zh-CN"/>
        </w:rPr>
        <w:t>dB</w:t>
      </w:r>
      <w:r w:rsidR="00365F0B" w:rsidRPr="00FB1A54">
        <w:rPr>
          <w:rFonts w:hint="eastAsia"/>
          <w:szCs w:val="21"/>
          <w:lang w:eastAsia="zh-CN"/>
        </w:rPr>
        <w:t>）</w:t>
      </w:r>
    </w:p>
    <w:p w14:paraId="44898CFC" w14:textId="77777777" w:rsidR="003727F9" w:rsidRPr="006777E8" w:rsidRDefault="003727F9" w:rsidP="00365F0B">
      <w:pPr>
        <w:pStyle w:val="Equationlegend"/>
        <w:rPr>
          <w:lang w:eastAsia="zh-CN"/>
        </w:rPr>
      </w:pPr>
      <w:r w:rsidRPr="006777E8">
        <w:rPr>
          <w:lang w:eastAsia="zh-CN"/>
        </w:rPr>
        <w:tab/>
      </w:r>
      <w:r w:rsidRPr="006777E8">
        <w:rPr>
          <w:i/>
          <w:iCs/>
          <w:lang w:eastAsia="zh-CN"/>
        </w:rPr>
        <w:t>P</w:t>
      </w:r>
      <w:r w:rsidRPr="006777E8">
        <w:rPr>
          <w:i/>
          <w:iCs/>
          <w:vertAlign w:val="subscript"/>
          <w:lang w:eastAsia="zh-CN"/>
        </w:rPr>
        <w:t>t</w:t>
      </w:r>
      <w:r w:rsidRPr="006777E8">
        <w:rPr>
          <w:lang w:eastAsia="zh-CN"/>
        </w:rPr>
        <w:t>:</w:t>
      </w:r>
      <w:r w:rsidRPr="006777E8">
        <w:rPr>
          <w:lang w:eastAsia="zh-CN"/>
        </w:rPr>
        <w:tab/>
      </w:r>
      <w:r w:rsidR="00365F0B" w:rsidRPr="00FB1A54">
        <w:rPr>
          <w:rFonts w:hint="eastAsia"/>
          <w:color w:val="000000"/>
          <w:kern w:val="21"/>
          <w:szCs w:val="21"/>
          <w:lang w:eastAsia="zh-CN"/>
        </w:rPr>
        <w:t>干扰发射机等效全向辐射功率（</w:t>
      </w:r>
      <w:proofErr w:type="spellStart"/>
      <w:r w:rsidR="00365F0B" w:rsidRPr="00FB1A54">
        <w:rPr>
          <w:szCs w:val="21"/>
          <w:lang w:eastAsia="zh-CN"/>
        </w:rPr>
        <w:t>e.i.r.p</w:t>
      </w:r>
      <w:proofErr w:type="spellEnd"/>
      <w:r w:rsidR="00365F0B" w:rsidRPr="00FB1A54">
        <w:rPr>
          <w:szCs w:val="21"/>
          <w:lang w:eastAsia="zh-CN"/>
        </w:rPr>
        <w:t>.</w:t>
      </w:r>
      <w:r w:rsidR="00365F0B" w:rsidRPr="00FB1A54">
        <w:rPr>
          <w:rFonts w:hint="eastAsia"/>
          <w:szCs w:val="21"/>
          <w:lang w:eastAsia="zh-CN"/>
        </w:rPr>
        <w:t>）（</w:t>
      </w:r>
      <w:proofErr w:type="spellStart"/>
      <w:r w:rsidR="00365F0B" w:rsidRPr="00FB1A54">
        <w:rPr>
          <w:szCs w:val="21"/>
          <w:lang w:eastAsia="zh-CN"/>
        </w:rPr>
        <w:t>dBW</w:t>
      </w:r>
      <w:proofErr w:type="spellEnd"/>
      <w:r w:rsidR="00365F0B" w:rsidRPr="00FB1A54">
        <w:rPr>
          <w:rFonts w:hint="eastAsia"/>
          <w:szCs w:val="21"/>
          <w:lang w:eastAsia="zh-CN"/>
        </w:rPr>
        <w:t>）</w:t>
      </w:r>
    </w:p>
    <w:p w14:paraId="6BF28B84" w14:textId="77777777" w:rsidR="003727F9" w:rsidRPr="006777E8" w:rsidRDefault="003727F9" w:rsidP="00365F0B">
      <w:pPr>
        <w:pStyle w:val="Equationlegend"/>
        <w:rPr>
          <w:lang w:eastAsia="zh-CN"/>
        </w:rPr>
      </w:pPr>
      <w:r w:rsidRPr="006777E8">
        <w:rPr>
          <w:lang w:eastAsia="zh-CN"/>
        </w:rPr>
        <w:tab/>
      </w:r>
      <w:r w:rsidRPr="006777E8">
        <w:rPr>
          <w:i/>
          <w:iCs/>
          <w:lang w:eastAsia="zh-CN"/>
        </w:rPr>
        <w:t>G</w:t>
      </w:r>
      <w:r w:rsidRPr="006777E8">
        <w:rPr>
          <w:i/>
          <w:iCs/>
          <w:vertAlign w:val="subscript"/>
          <w:lang w:eastAsia="zh-CN"/>
        </w:rPr>
        <w:t>r</w:t>
      </w:r>
      <w:r w:rsidRPr="006777E8">
        <w:rPr>
          <w:lang w:eastAsia="zh-CN"/>
        </w:rPr>
        <w:t xml:space="preserve">: </w:t>
      </w:r>
      <w:r w:rsidRPr="006777E8">
        <w:rPr>
          <w:lang w:eastAsia="zh-CN"/>
        </w:rPr>
        <w:tab/>
      </w:r>
      <w:r w:rsidR="00365F0B" w:rsidRPr="00FB1A54">
        <w:rPr>
          <w:rFonts w:hint="eastAsia"/>
          <w:color w:val="000000"/>
          <w:kern w:val="21"/>
          <w:szCs w:val="21"/>
          <w:lang w:eastAsia="zh-CN"/>
        </w:rPr>
        <w:t>接收机天线相对于全向天线的增益（</w:t>
      </w:r>
      <w:proofErr w:type="spellStart"/>
      <w:r w:rsidR="00365F0B" w:rsidRPr="00FB1A54">
        <w:rPr>
          <w:color w:val="000000"/>
          <w:kern w:val="21"/>
          <w:szCs w:val="21"/>
          <w:lang w:eastAsia="zh-CN"/>
        </w:rPr>
        <w:t>dBi</w:t>
      </w:r>
      <w:proofErr w:type="spellEnd"/>
      <w:r w:rsidR="00365F0B" w:rsidRPr="00FB1A54">
        <w:rPr>
          <w:rFonts w:hint="eastAsia"/>
          <w:color w:val="000000"/>
          <w:kern w:val="21"/>
          <w:szCs w:val="21"/>
          <w:lang w:eastAsia="zh-CN"/>
        </w:rPr>
        <w:t>）</w:t>
      </w:r>
    </w:p>
    <w:p w14:paraId="52DF3D57" w14:textId="77777777" w:rsidR="003727F9" w:rsidRPr="006777E8" w:rsidRDefault="003727F9" w:rsidP="00365F0B">
      <w:pPr>
        <w:pStyle w:val="Equationlegend"/>
        <w:rPr>
          <w:lang w:eastAsia="zh-CN"/>
        </w:rPr>
      </w:pPr>
      <w:r w:rsidRPr="006777E8">
        <w:rPr>
          <w:lang w:eastAsia="zh-CN"/>
        </w:rPr>
        <w:tab/>
      </w:r>
      <w:proofErr w:type="spellStart"/>
      <w:r w:rsidRPr="006777E8">
        <w:rPr>
          <w:i/>
          <w:iCs/>
          <w:lang w:eastAsia="zh-CN"/>
        </w:rPr>
        <w:t>P</w:t>
      </w:r>
      <w:r w:rsidRPr="004F1AF6">
        <w:rPr>
          <w:i/>
          <w:vertAlign w:val="subscript"/>
          <w:lang w:eastAsia="zh-CN"/>
        </w:rPr>
        <w:t>min</w:t>
      </w:r>
      <w:proofErr w:type="spellEnd"/>
      <w:r w:rsidRPr="006777E8">
        <w:rPr>
          <w:lang w:eastAsia="zh-CN"/>
        </w:rPr>
        <w:t>:</w:t>
      </w:r>
      <w:r w:rsidRPr="006777E8">
        <w:rPr>
          <w:lang w:eastAsia="zh-CN"/>
        </w:rPr>
        <w:tab/>
      </w:r>
      <w:r w:rsidR="00365F0B" w:rsidRPr="00FB1A54">
        <w:rPr>
          <w:rFonts w:hint="eastAsia"/>
          <w:szCs w:val="21"/>
          <w:lang w:eastAsia="zh-CN"/>
        </w:rPr>
        <w:t>需要的最小信号电平（</w:t>
      </w:r>
      <w:proofErr w:type="spellStart"/>
      <w:r w:rsidR="00365F0B" w:rsidRPr="00FB1A54">
        <w:rPr>
          <w:szCs w:val="21"/>
          <w:lang w:eastAsia="zh-CN"/>
        </w:rPr>
        <w:t>dBW</w:t>
      </w:r>
      <w:proofErr w:type="spellEnd"/>
      <w:r w:rsidR="00365F0B" w:rsidRPr="00FB1A54">
        <w:rPr>
          <w:rFonts w:hint="eastAsia"/>
          <w:szCs w:val="21"/>
          <w:lang w:eastAsia="zh-CN"/>
        </w:rPr>
        <w:t>）</w:t>
      </w:r>
    </w:p>
    <w:p w14:paraId="59410C25" w14:textId="77777777" w:rsidR="003727F9" w:rsidRPr="006777E8" w:rsidRDefault="003727F9" w:rsidP="00365F0B">
      <w:pPr>
        <w:pStyle w:val="Equationlegend"/>
        <w:rPr>
          <w:szCs w:val="24"/>
          <w:lang w:eastAsia="zh-CN"/>
        </w:rPr>
      </w:pPr>
      <w:r w:rsidRPr="006777E8">
        <w:rPr>
          <w:lang w:eastAsia="zh-CN"/>
        </w:rPr>
        <w:tab/>
      </w:r>
      <w:r w:rsidRPr="006777E8">
        <w:sym w:font="Symbol" w:char="F061"/>
      </w:r>
      <w:r w:rsidRPr="006777E8">
        <w:rPr>
          <w:lang w:eastAsia="zh-CN"/>
        </w:rPr>
        <w:t>:</w:t>
      </w:r>
      <w:r w:rsidRPr="006777E8">
        <w:rPr>
          <w:lang w:eastAsia="zh-CN"/>
        </w:rPr>
        <w:tab/>
      </w:r>
      <w:r w:rsidR="00365F0B" w:rsidRPr="00FB1A54">
        <w:rPr>
          <w:rFonts w:hint="eastAsia"/>
          <w:szCs w:val="21"/>
          <w:lang w:eastAsia="zh-CN"/>
        </w:rPr>
        <w:t>保护比（</w:t>
      </w:r>
      <w:r w:rsidR="00365F0B" w:rsidRPr="00FB1A54">
        <w:rPr>
          <w:szCs w:val="21"/>
          <w:lang w:eastAsia="zh-CN"/>
        </w:rPr>
        <w:t>dB</w:t>
      </w:r>
      <w:r w:rsidR="00365F0B" w:rsidRPr="00FB1A54">
        <w:rPr>
          <w:rFonts w:hint="eastAsia"/>
          <w:szCs w:val="21"/>
          <w:lang w:eastAsia="zh-CN"/>
        </w:rPr>
        <w:t>）</w:t>
      </w:r>
    </w:p>
    <w:p w14:paraId="2F7BC39B" w14:textId="77777777" w:rsidR="003727F9" w:rsidRPr="006777E8" w:rsidRDefault="003727F9" w:rsidP="00365F0B">
      <w:pPr>
        <w:pStyle w:val="Equationlegend"/>
        <w:rPr>
          <w:lang w:eastAsia="zh-CN"/>
        </w:rPr>
      </w:pPr>
      <w:r w:rsidRPr="006777E8">
        <w:rPr>
          <w:lang w:eastAsia="zh-CN"/>
        </w:rPr>
        <w:tab/>
      </w:r>
      <w:r w:rsidRPr="003727F9">
        <w:rPr>
          <w:lang w:eastAsia="zh-CN"/>
        </w:rPr>
        <w:t>OCR</w:t>
      </w:r>
      <w:r w:rsidRPr="006777E8">
        <w:rPr>
          <w:i/>
          <w:iCs/>
          <w:lang w:eastAsia="zh-CN"/>
        </w:rPr>
        <w:t>(</w:t>
      </w:r>
      <w:r w:rsidRPr="006777E8">
        <w:rPr>
          <w:rFonts w:ascii="Symbol" w:hAnsi="Symbol"/>
          <w:lang w:eastAsia="zh-CN"/>
        </w:rPr>
        <w:t></w:t>
      </w:r>
      <w:r w:rsidRPr="006777E8">
        <w:rPr>
          <w:i/>
          <w:iCs/>
          <w:lang w:eastAsia="zh-CN"/>
        </w:rPr>
        <w:t>f</w:t>
      </w:r>
      <w:r w:rsidRPr="006777E8">
        <w:rPr>
          <w:lang w:eastAsia="zh-CN"/>
        </w:rPr>
        <w:t>):</w:t>
      </w:r>
      <w:r w:rsidRPr="006777E8">
        <w:rPr>
          <w:lang w:eastAsia="zh-CN"/>
        </w:rPr>
        <w:tab/>
      </w:r>
      <w:r w:rsidR="00365F0B" w:rsidRPr="00FB1A54">
        <w:rPr>
          <w:rFonts w:hint="eastAsia"/>
          <w:szCs w:val="21"/>
          <w:lang w:eastAsia="zh-CN"/>
        </w:rPr>
        <w:t>由公式</w:t>
      </w:r>
      <w:r w:rsidR="00365F0B" w:rsidRPr="006777E8">
        <w:rPr>
          <w:lang w:eastAsia="zh-CN"/>
        </w:rPr>
        <w:t>(7)</w:t>
      </w:r>
      <w:r w:rsidR="00365F0B" w:rsidRPr="00FB1A54">
        <w:rPr>
          <w:rFonts w:hint="eastAsia"/>
          <w:szCs w:val="21"/>
          <w:lang w:eastAsia="zh-CN"/>
        </w:rPr>
        <w:t>表示的频率间隔为</w:t>
      </w:r>
      <w:r w:rsidR="00365F0B" w:rsidRPr="00FB1A54">
        <w:rPr>
          <w:szCs w:val="21"/>
          <w:lang w:eastAsia="zh-CN"/>
        </w:rPr>
        <w:sym w:font="Symbol" w:char="F044"/>
      </w:r>
      <w:r w:rsidR="00365F0B" w:rsidRPr="009D0F71">
        <w:rPr>
          <w:i/>
          <w:szCs w:val="21"/>
          <w:lang w:eastAsia="zh-CN"/>
        </w:rPr>
        <w:t xml:space="preserve">f </w:t>
      </w:r>
      <w:r w:rsidR="00365F0B" w:rsidRPr="00FB1A54">
        <w:rPr>
          <w:rFonts w:hint="eastAsia"/>
          <w:szCs w:val="21"/>
          <w:lang w:eastAsia="zh-CN"/>
        </w:rPr>
        <w:t>时的频偏抑制因子</w:t>
      </w:r>
      <w:r w:rsidRPr="006777E8">
        <w:rPr>
          <w:lang w:eastAsia="zh-CN"/>
        </w:rPr>
        <w:t xml:space="preserve"> </w:t>
      </w:r>
    </w:p>
    <w:p w14:paraId="3A0BD4D2" w14:textId="77777777" w:rsidR="003727F9" w:rsidRPr="006777E8" w:rsidRDefault="003727F9" w:rsidP="00365F0B">
      <w:pPr>
        <w:pStyle w:val="Equationlegend"/>
        <w:rPr>
          <w:lang w:eastAsia="zh-CN"/>
        </w:rPr>
      </w:pPr>
      <w:r w:rsidRPr="006777E8">
        <w:rPr>
          <w:lang w:eastAsia="zh-CN"/>
        </w:rPr>
        <w:tab/>
      </w:r>
      <w:r w:rsidRPr="006777E8">
        <w:rPr>
          <w:i/>
          <w:iCs/>
          <w:lang w:eastAsia="zh-CN"/>
        </w:rPr>
        <w:t>N</w:t>
      </w:r>
      <w:r w:rsidRPr="006777E8">
        <w:rPr>
          <w:lang w:eastAsia="zh-CN"/>
        </w:rPr>
        <w:t>:</w:t>
      </w:r>
      <w:r w:rsidRPr="006777E8">
        <w:rPr>
          <w:lang w:eastAsia="zh-CN"/>
        </w:rPr>
        <w:tab/>
      </w:r>
      <w:r w:rsidR="00365F0B" w:rsidRPr="00FB1A54">
        <w:rPr>
          <w:rFonts w:hint="eastAsia"/>
          <w:szCs w:val="21"/>
          <w:lang w:eastAsia="zh-CN"/>
        </w:rPr>
        <w:t>对数正态衰落余量（</w:t>
      </w:r>
      <w:r w:rsidR="00365F0B" w:rsidRPr="00FB1A54">
        <w:rPr>
          <w:szCs w:val="21"/>
          <w:lang w:eastAsia="zh-CN"/>
        </w:rPr>
        <w:t>dB</w:t>
      </w:r>
      <w:r w:rsidR="00365F0B" w:rsidRPr="00FB1A54">
        <w:rPr>
          <w:rFonts w:hint="eastAsia"/>
          <w:szCs w:val="21"/>
          <w:lang w:eastAsia="zh-CN"/>
        </w:rPr>
        <w:t>）。</w:t>
      </w:r>
    </w:p>
    <w:p w14:paraId="72F04903" w14:textId="77777777" w:rsidR="00365F0B" w:rsidRPr="00FB1A54" w:rsidRDefault="00365F0B" w:rsidP="00365F0B">
      <w:pPr>
        <w:rPr>
          <w:szCs w:val="21"/>
          <w:lang w:eastAsia="zh-CN"/>
        </w:rPr>
      </w:pPr>
      <w:r w:rsidRPr="00FB1A54">
        <w:rPr>
          <w:rFonts w:eastAsia="STKaiti" w:hint="eastAsia"/>
          <w:iCs/>
          <w:kern w:val="21"/>
          <w:lang w:eastAsia="zh-CN"/>
        </w:rPr>
        <w:t>步骤</w:t>
      </w:r>
      <w:r w:rsidRPr="00FB1A54">
        <w:rPr>
          <w:i/>
          <w:szCs w:val="21"/>
          <w:lang w:eastAsia="zh-CN"/>
        </w:rPr>
        <w:t>2</w:t>
      </w:r>
      <w:r w:rsidRPr="00FB1A54">
        <w:rPr>
          <w:rFonts w:hint="eastAsia"/>
          <w:szCs w:val="21"/>
          <w:lang w:eastAsia="zh-CN"/>
        </w:rPr>
        <w:t>：将适当的</w:t>
      </w:r>
      <w:r w:rsidRPr="00FB1A54">
        <w:rPr>
          <w:rFonts w:hint="eastAsia"/>
          <w:szCs w:val="21"/>
          <w:lang w:eastAsia="zh-CN"/>
        </w:rPr>
        <w:t xml:space="preserve"> </w:t>
      </w:r>
      <w:r w:rsidRPr="00FB1A54">
        <w:rPr>
          <w:szCs w:val="21"/>
          <w:lang w:eastAsia="zh-CN"/>
        </w:rPr>
        <w:t>ITU-R</w:t>
      </w:r>
      <w:r w:rsidRPr="00FB1A54">
        <w:rPr>
          <w:rFonts w:hint="eastAsia"/>
          <w:szCs w:val="21"/>
          <w:lang w:eastAsia="zh-CN"/>
        </w:rPr>
        <w:t>传播模型用于公式</w:t>
      </w:r>
      <w:r w:rsidRPr="004618C0">
        <w:rPr>
          <w:lang w:val="en-US" w:eastAsia="zh-CN"/>
        </w:rPr>
        <w:t>(10)</w:t>
      </w:r>
      <w:r w:rsidRPr="00FB1A54">
        <w:rPr>
          <w:rFonts w:hint="eastAsia"/>
          <w:szCs w:val="21"/>
          <w:lang w:eastAsia="zh-CN"/>
        </w:rPr>
        <w:t>，</w:t>
      </w:r>
      <w:r w:rsidRPr="00FB1A54">
        <w:rPr>
          <w:rFonts w:hint="eastAsia"/>
          <w:kern w:val="21"/>
          <w:lang w:eastAsia="zh-CN"/>
        </w:rPr>
        <w:t>得出干扰在可容忍范围内的频率间隔</w:t>
      </w:r>
      <w:r w:rsidRPr="00FB1A54">
        <w:rPr>
          <w:kern w:val="21"/>
        </w:rPr>
        <w:sym w:font="Symbol" w:char="F044"/>
      </w:r>
      <w:r w:rsidRPr="00FB1A54">
        <w:rPr>
          <w:i/>
          <w:kern w:val="21"/>
          <w:lang w:eastAsia="zh-CN"/>
        </w:rPr>
        <w:t>f</w:t>
      </w:r>
      <w:r w:rsidRPr="00FB1A54">
        <w:rPr>
          <w:rFonts w:hint="eastAsia"/>
          <w:kern w:val="21"/>
          <w:lang w:eastAsia="zh-CN"/>
        </w:rPr>
        <w:t>和距离间隔</w:t>
      </w:r>
      <w:r w:rsidRPr="00FB1A54">
        <w:rPr>
          <w:i/>
          <w:kern w:val="21"/>
          <w:lang w:eastAsia="zh-CN"/>
        </w:rPr>
        <w:t>d</w:t>
      </w:r>
      <w:r w:rsidRPr="00FB1A54">
        <w:rPr>
          <w:rFonts w:hint="eastAsia"/>
          <w:kern w:val="21"/>
          <w:lang w:eastAsia="zh-CN"/>
        </w:rPr>
        <w:t>的关系。</w:t>
      </w:r>
    </w:p>
    <w:p w14:paraId="072DF84C" w14:textId="77777777" w:rsidR="003727F9" w:rsidRPr="003727F9" w:rsidRDefault="003727F9" w:rsidP="00CD34B9">
      <w:pPr>
        <w:pStyle w:val="Heading2"/>
        <w:rPr>
          <w:lang w:val="en-US" w:eastAsia="ko-KR"/>
        </w:rPr>
      </w:pPr>
      <w:r w:rsidRPr="003727F9">
        <w:rPr>
          <w:lang w:val="en-US" w:eastAsia="ko-KR"/>
        </w:rPr>
        <w:t>2.5</w:t>
      </w:r>
      <w:r w:rsidRPr="003727F9">
        <w:rPr>
          <w:lang w:val="en-US" w:eastAsia="ko-KR"/>
        </w:rPr>
        <w:tab/>
      </w:r>
      <w:r w:rsidR="00740208">
        <w:rPr>
          <w:rFonts w:hint="eastAsia"/>
          <w:lang w:val="en-US" w:eastAsia="zh-CN"/>
        </w:rPr>
        <w:t>天线隔离度的考虑</w:t>
      </w:r>
    </w:p>
    <w:p w14:paraId="099B26FF" w14:textId="77777777" w:rsidR="003727F9" w:rsidRPr="003727F9" w:rsidRDefault="00125413" w:rsidP="00CD34B9">
      <w:pPr>
        <w:ind w:firstLine="540"/>
        <w:rPr>
          <w:rFonts w:eastAsia="Gulim"/>
          <w:lang w:val="en-US" w:eastAsia="ko-KR"/>
        </w:rPr>
      </w:pPr>
      <w:r>
        <w:rPr>
          <w:rFonts w:ascii="SimSun" w:hAnsi="SimSun" w:hint="eastAsia"/>
          <w:lang w:val="en-US" w:eastAsia="zh-CN"/>
        </w:rPr>
        <w:t>对</w:t>
      </w:r>
      <w:r w:rsidR="007C40EE">
        <w:rPr>
          <w:rFonts w:ascii="SimSun" w:hAnsi="SimSun" w:hint="eastAsia"/>
          <w:lang w:val="en-US" w:eastAsia="zh-CN"/>
        </w:rPr>
        <w:t>位于同一</w:t>
      </w:r>
      <w:r w:rsidR="00322DB8">
        <w:rPr>
          <w:rFonts w:ascii="SimSun" w:hAnsi="SimSun" w:hint="eastAsia"/>
          <w:lang w:val="en-US" w:eastAsia="zh-CN"/>
        </w:rPr>
        <w:t>位置</w:t>
      </w:r>
      <w:r w:rsidR="007C40EE">
        <w:rPr>
          <w:rFonts w:ascii="SimSun" w:hAnsi="SimSun" w:hint="eastAsia"/>
          <w:lang w:val="en-US" w:eastAsia="zh-CN"/>
        </w:rPr>
        <w:t>的几个不同的无线电系统，在计算相互间干扰时可考虑天线隔离度概念。图</w:t>
      </w:r>
      <w:r w:rsidR="003727F9" w:rsidRPr="003727F9">
        <w:rPr>
          <w:rFonts w:eastAsia="Gulim"/>
          <w:lang w:val="en-US" w:eastAsia="ko-KR"/>
        </w:rPr>
        <w:t>1</w:t>
      </w:r>
      <w:r w:rsidR="007C40EE">
        <w:rPr>
          <w:rFonts w:ascii="SimSun" w:hAnsi="SimSun" w:hint="eastAsia"/>
          <w:lang w:val="en-US" w:eastAsia="zh-CN"/>
        </w:rPr>
        <w:t>给出了水平（</w:t>
      </w:r>
      <w:r w:rsidR="007C40EE" w:rsidRPr="003727F9">
        <w:rPr>
          <w:rFonts w:eastAsia="Gulim"/>
          <w:lang w:val="en-US" w:eastAsia="ko-KR"/>
        </w:rPr>
        <w:t>HI</w:t>
      </w:r>
      <w:r w:rsidR="007C40EE">
        <w:rPr>
          <w:rFonts w:ascii="SimSun" w:hAnsi="SimSun" w:hint="eastAsia"/>
          <w:lang w:val="en-US" w:eastAsia="zh-CN"/>
        </w:rPr>
        <w:t>）、垂直（</w:t>
      </w:r>
      <w:r w:rsidR="007C40EE" w:rsidRPr="003727F9">
        <w:rPr>
          <w:rFonts w:eastAsia="Gulim"/>
          <w:lang w:val="en-US" w:eastAsia="ko-KR"/>
        </w:rPr>
        <w:t>VI</w:t>
      </w:r>
      <w:r w:rsidR="007C40EE">
        <w:rPr>
          <w:rFonts w:ascii="SimSun" w:hAnsi="SimSun" w:hint="eastAsia"/>
          <w:lang w:val="en-US" w:eastAsia="zh-CN"/>
        </w:rPr>
        <w:t>）和倾斜（</w:t>
      </w:r>
      <w:r w:rsidR="007C40EE" w:rsidRPr="003727F9">
        <w:rPr>
          <w:rFonts w:eastAsia="Gulim"/>
          <w:lang w:val="en-US" w:eastAsia="ko-KR"/>
        </w:rPr>
        <w:t>SI</w:t>
      </w:r>
      <w:r w:rsidR="00322DB8">
        <w:rPr>
          <w:rFonts w:ascii="SimSun" w:hAnsi="SimSun" w:hint="eastAsia"/>
          <w:lang w:val="en-US" w:eastAsia="zh-CN"/>
        </w:rPr>
        <w:t>）天线配置</w:t>
      </w:r>
      <w:r>
        <w:rPr>
          <w:rFonts w:ascii="SimSun" w:hAnsi="SimSun" w:hint="eastAsia"/>
          <w:lang w:val="en-US" w:eastAsia="zh-CN"/>
        </w:rPr>
        <w:t>中</w:t>
      </w:r>
      <w:r w:rsidR="007C40EE">
        <w:rPr>
          <w:rFonts w:ascii="SimSun" w:hAnsi="SimSun" w:hint="eastAsia"/>
          <w:lang w:val="en-US" w:eastAsia="zh-CN"/>
        </w:rPr>
        <w:t>天线安排的一般示例。</w:t>
      </w:r>
    </w:p>
    <w:p w14:paraId="2033BEA2" w14:textId="77777777" w:rsidR="003727F9" w:rsidRPr="003727F9" w:rsidRDefault="009B36B1" w:rsidP="00CD34B9">
      <w:pPr>
        <w:ind w:firstLine="540"/>
        <w:rPr>
          <w:rFonts w:eastAsia="Gulim"/>
          <w:lang w:val="en-US" w:eastAsia="ko-KR"/>
        </w:rPr>
      </w:pPr>
      <w:r>
        <w:rPr>
          <w:rFonts w:ascii="SimSun" w:hAnsi="SimSun" w:hint="eastAsia"/>
          <w:lang w:val="en-US" w:eastAsia="zh-CN"/>
        </w:rPr>
        <w:t>天线隔离度主要取决于距离间隔</w:t>
      </w:r>
      <w:r w:rsidR="00125413">
        <w:rPr>
          <w:rFonts w:ascii="SimSun" w:hAnsi="SimSun" w:hint="eastAsia"/>
          <w:lang w:val="en-US" w:eastAsia="zh-CN"/>
        </w:rPr>
        <w:t>和</w:t>
      </w:r>
      <w:r>
        <w:rPr>
          <w:rFonts w:ascii="SimSun" w:hAnsi="SimSun" w:hint="eastAsia"/>
          <w:lang w:val="en-US" w:eastAsia="zh-CN"/>
        </w:rPr>
        <w:t>波长</w:t>
      </w:r>
      <w:r w:rsidRPr="008817C2">
        <w:rPr>
          <w:rFonts w:eastAsia="Gulim"/>
          <w:lang w:eastAsia="ko-KR"/>
        </w:rPr>
        <w:sym w:font="Symbol" w:char="006C"/>
      </w:r>
      <w:r>
        <w:rPr>
          <w:rFonts w:ascii="SimSun" w:hAnsi="SimSun" w:hint="eastAsia"/>
          <w:lang w:eastAsia="zh-CN"/>
        </w:rPr>
        <w:t>（米）</w:t>
      </w:r>
      <w:r>
        <w:rPr>
          <w:rFonts w:ascii="SimSun" w:hAnsi="SimSun" w:hint="eastAsia"/>
          <w:lang w:val="en-US" w:eastAsia="zh-CN"/>
        </w:rPr>
        <w:t>。两个天线的距离间隔是干扰</w:t>
      </w:r>
      <w:r w:rsidR="00322DB8">
        <w:rPr>
          <w:rFonts w:ascii="SimSun" w:hAnsi="SimSun" w:hint="eastAsia"/>
          <w:lang w:val="en-US" w:eastAsia="zh-CN"/>
        </w:rPr>
        <w:t>源</w:t>
      </w:r>
      <w:r>
        <w:rPr>
          <w:rFonts w:ascii="SimSun" w:hAnsi="SimSun" w:hint="eastAsia"/>
          <w:lang w:val="en-US" w:eastAsia="zh-CN"/>
        </w:rPr>
        <w:t>天线</w:t>
      </w:r>
      <w:r w:rsidR="0022398A">
        <w:rPr>
          <w:rFonts w:ascii="SimSun" w:hAnsi="SimSun" w:hint="eastAsia"/>
          <w:lang w:val="en-US" w:eastAsia="zh-CN"/>
        </w:rPr>
        <w:t>中心距</w:t>
      </w:r>
      <w:r w:rsidR="00322DB8">
        <w:rPr>
          <w:rFonts w:ascii="SimSun" w:hAnsi="SimSun" w:hint="eastAsia"/>
          <w:lang w:val="en-US" w:eastAsia="zh-CN"/>
        </w:rPr>
        <w:t>受</w:t>
      </w:r>
      <w:r w:rsidR="00A75EEB">
        <w:rPr>
          <w:rFonts w:ascii="SimSun" w:hAnsi="SimSun" w:hint="eastAsia"/>
          <w:lang w:val="en-US" w:eastAsia="zh-CN"/>
        </w:rPr>
        <w:t>扰</w:t>
      </w:r>
      <w:r w:rsidR="0022398A">
        <w:rPr>
          <w:rFonts w:ascii="SimSun" w:hAnsi="SimSun" w:hint="eastAsia"/>
          <w:lang w:val="en-US" w:eastAsia="zh-CN"/>
        </w:rPr>
        <w:t>接收</w:t>
      </w:r>
      <w:r w:rsidR="00322DB8">
        <w:rPr>
          <w:rFonts w:ascii="SimSun" w:hAnsi="SimSun" w:hint="eastAsia"/>
          <w:lang w:val="en-US" w:eastAsia="zh-CN"/>
        </w:rPr>
        <w:t>机</w:t>
      </w:r>
      <w:r w:rsidR="0022398A">
        <w:rPr>
          <w:rFonts w:ascii="SimSun" w:hAnsi="SimSun" w:hint="eastAsia"/>
          <w:lang w:val="en-US" w:eastAsia="zh-CN"/>
        </w:rPr>
        <w:t>天线中心的距离</w:t>
      </w:r>
      <w:r w:rsidR="003727F9" w:rsidRPr="008817C2">
        <w:rPr>
          <w:rStyle w:val="FootnoteReference"/>
          <w:rFonts w:eastAsia="Gulim"/>
          <w:lang w:eastAsia="ko-KR"/>
        </w:rPr>
        <w:footnoteReference w:id="2"/>
      </w:r>
      <w:r w:rsidR="00322DB8">
        <w:rPr>
          <w:rFonts w:ascii="SimSun" w:hAnsi="SimSun" w:hint="eastAsia"/>
          <w:lang w:val="en-US" w:eastAsia="zh-CN"/>
        </w:rPr>
        <w:t>。</w:t>
      </w:r>
      <w:r w:rsidR="0022398A">
        <w:rPr>
          <w:rFonts w:ascii="SimSun" w:hAnsi="SimSun" w:hint="eastAsia"/>
          <w:lang w:val="en-US" w:eastAsia="zh-CN"/>
        </w:rPr>
        <w:t>天线间隔</w:t>
      </w:r>
      <w:r w:rsidR="00322DB8">
        <w:rPr>
          <w:rFonts w:ascii="SimSun" w:hAnsi="SimSun" w:hint="eastAsia"/>
          <w:lang w:val="en-US" w:eastAsia="zh-CN"/>
        </w:rPr>
        <w:t>离</w:t>
      </w:r>
      <w:r w:rsidR="0022398A">
        <w:rPr>
          <w:rFonts w:ascii="SimSun" w:hAnsi="SimSun" w:hint="eastAsia"/>
          <w:lang w:val="en-US" w:eastAsia="zh-CN"/>
        </w:rPr>
        <w:t>度一般用衰减的</w:t>
      </w:r>
      <w:r w:rsidR="0022398A" w:rsidRPr="003727F9">
        <w:rPr>
          <w:rFonts w:eastAsia="Gulim"/>
          <w:lang w:val="en-US" w:eastAsia="ko-KR"/>
        </w:rPr>
        <w:t>dB</w:t>
      </w:r>
      <w:r w:rsidR="0022398A">
        <w:rPr>
          <w:rFonts w:ascii="SimSun" w:hAnsi="SimSun" w:hint="eastAsia"/>
          <w:lang w:val="en-US" w:eastAsia="zh-CN"/>
        </w:rPr>
        <w:t>表示。</w:t>
      </w:r>
    </w:p>
    <w:p w14:paraId="7C2516F4" w14:textId="77777777" w:rsidR="003727F9" w:rsidRPr="003727F9" w:rsidRDefault="00680261" w:rsidP="00CD34B9">
      <w:pPr>
        <w:ind w:firstLine="540"/>
        <w:rPr>
          <w:rFonts w:eastAsia="Gulim"/>
          <w:lang w:val="en-US" w:eastAsia="ko-KR"/>
        </w:rPr>
      </w:pPr>
      <w:r>
        <w:rPr>
          <w:rFonts w:ascii="SimSun" w:hAnsi="SimSun"/>
          <w:lang w:val="en-US" w:eastAsia="zh-CN"/>
        </w:rPr>
        <w:br w:type="page"/>
      </w:r>
      <w:r w:rsidR="002246AF" w:rsidRPr="00C77581">
        <w:rPr>
          <w:rFonts w:ascii="SimSun" w:hAnsi="SimSun" w:hint="eastAsia"/>
          <w:lang w:val="en-US" w:eastAsia="zh-CN"/>
        </w:rPr>
        <w:lastRenderedPageBreak/>
        <w:t>两个偶极天线</w:t>
      </w:r>
      <w:r w:rsidR="00C77581" w:rsidRPr="00C77581">
        <w:rPr>
          <w:rFonts w:ascii="SimSun" w:hAnsi="SimSun" w:hint="eastAsia"/>
          <w:lang w:val="en-US" w:eastAsia="zh-CN"/>
        </w:rPr>
        <w:t>之间的隔离</w:t>
      </w:r>
      <w:r w:rsidR="002246AF">
        <w:rPr>
          <w:rFonts w:ascii="SimSun" w:hAnsi="SimSun" w:hint="eastAsia"/>
          <w:lang w:val="en-US" w:eastAsia="zh-CN"/>
        </w:rPr>
        <w:t>度可</w:t>
      </w:r>
      <w:r w:rsidR="002246AF" w:rsidRPr="00C77581">
        <w:rPr>
          <w:rFonts w:ascii="SimSun" w:hAnsi="SimSun" w:hint="eastAsia"/>
          <w:lang w:val="en-US" w:eastAsia="zh-CN"/>
        </w:rPr>
        <w:t>使用下列</w:t>
      </w:r>
      <w:r w:rsidR="00125413">
        <w:rPr>
          <w:rFonts w:ascii="SimSun" w:hAnsi="SimSun" w:hint="eastAsia"/>
          <w:lang w:val="en-US" w:eastAsia="zh-CN"/>
        </w:rPr>
        <w:t>公式</w:t>
      </w:r>
      <w:r w:rsidR="002246AF" w:rsidRPr="003727F9">
        <w:rPr>
          <w:rFonts w:eastAsia="Gulim"/>
          <w:lang w:val="en-US" w:eastAsia="ko-KR"/>
        </w:rPr>
        <w:t>(10a)</w:t>
      </w:r>
      <w:r w:rsidR="002246AF">
        <w:rPr>
          <w:rFonts w:ascii="SimSun" w:hAnsi="SimSun" w:hint="eastAsia"/>
          <w:lang w:val="en-US" w:eastAsia="zh-CN"/>
        </w:rPr>
        <w:t>、</w:t>
      </w:r>
      <w:r w:rsidR="002246AF" w:rsidRPr="003727F9">
        <w:rPr>
          <w:rFonts w:eastAsia="Gulim"/>
          <w:lang w:val="en-US" w:eastAsia="ko-KR"/>
        </w:rPr>
        <w:t>(10b)</w:t>
      </w:r>
      <w:r w:rsidR="002246AF">
        <w:rPr>
          <w:rFonts w:ascii="SimSun" w:hAnsi="SimSun" w:hint="eastAsia"/>
          <w:lang w:val="en-US" w:eastAsia="zh-CN"/>
        </w:rPr>
        <w:t>和</w:t>
      </w:r>
      <w:r w:rsidR="002246AF" w:rsidRPr="003727F9">
        <w:rPr>
          <w:rFonts w:eastAsia="Gulim"/>
          <w:lang w:val="en-US" w:eastAsia="ko-KR"/>
        </w:rPr>
        <w:t>(10c)</w:t>
      </w:r>
      <w:r w:rsidR="002246AF">
        <w:rPr>
          <w:rFonts w:ascii="SimSun" w:hAnsi="SimSun" w:hint="eastAsia"/>
          <w:lang w:val="en-US" w:eastAsia="zh-CN"/>
        </w:rPr>
        <w:t>进行大致</w:t>
      </w:r>
      <w:r w:rsidR="00C77581" w:rsidRPr="00C77581">
        <w:rPr>
          <w:rFonts w:ascii="SimSun" w:hAnsi="SimSun" w:hint="eastAsia"/>
          <w:lang w:val="en-US" w:eastAsia="zh-CN"/>
        </w:rPr>
        <w:t>计算</w:t>
      </w:r>
      <w:r w:rsidR="002246AF">
        <w:rPr>
          <w:rFonts w:ascii="SimSun" w:hAnsi="SimSun" w:hint="eastAsia"/>
          <w:lang w:val="en-US" w:eastAsia="zh-CN"/>
        </w:rPr>
        <w:t>：</w:t>
      </w:r>
    </w:p>
    <w:p w14:paraId="35EE8122" w14:textId="77777777" w:rsidR="003727F9" w:rsidRPr="003727F9" w:rsidRDefault="003727F9" w:rsidP="00CD34B9">
      <w:pPr>
        <w:pStyle w:val="Equation"/>
        <w:rPr>
          <w:lang w:val="en-US" w:eastAsia="ko-KR"/>
        </w:rPr>
      </w:pPr>
      <w:r w:rsidRPr="003727F9">
        <w:rPr>
          <w:lang w:val="en-US" w:eastAsia="zh-CN"/>
        </w:rPr>
        <w:tab/>
      </w:r>
      <w:r w:rsidRPr="003727F9">
        <w:rPr>
          <w:lang w:val="en-US" w:eastAsia="zh-CN"/>
        </w:rPr>
        <w:tab/>
      </w:r>
      <w:r w:rsidRPr="008817C2">
        <w:rPr>
          <w:position w:val="-10"/>
        </w:rPr>
        <w:object w:dxaOrig="2540" w:dyaOrig="320" w14:anchorId="211B0410">
          <v:shape id="_x0000_i1033" type="#_x0000_t75" style="width:127pt;height:15.35pt" o:ole="">
            <v:imagedata r:id="rId22" o:title=""/>
          </v:shape>
          <o:OLEObject Type="Embed" ProgID="Equation.3" ShapeID="_x0000_i1033" DrawAspect="Content" ObjectID="_1649751867" r:id="rId23"/>
        </w:object>
      </w:r>
      <w:r w:rsidRPr="003727F9">
        <w:rPr>
          <w:lang w:val="en-US"/>
        </w:rPr>
        <w:tab/>
        <w:t>(10a)</w:t>
      </w:r>
    </w:p>
    <w:p w14:paraId="19DCBDCF" w14:textId="77777777" w:rsidR="003727F9" w:rsidRPr="003727F9" w:rsidRDefault="003727F9" w:rsidP="00CD34B9">
      <w:pPr>
        <w:pStyle w:val="Equation"/>
        <w:rPr>
          <w:lang w:val="en-US" w:eastAsia="ko-KR"/>
        </w:rPr>
      </w:pPr>
      <w:r w:rsidRPr="003727F9">
        <w:rPr>
          <w:lang w:val="en-US"/>
        </w:rPr>
        <w:tab/>
      </w:r>
      <w:r w:rsidRPr="003727F9">
        <w:rPr>
          <w:lang w:val="en-US"/>
        </w:rPr>
        <w:tab/>
      </w:r>
      <w:r w:rsidRPr="008817C2">
        <w:rPr>
          <w:position w:val="-10"/>
        </w:rPr>
        <w:object w:dxaOrig="2540" w:dyaOrig="320" w14:anchorId="2477A2A5">
          <v:shape id="_x0000_i1034" type="#_x0000_t75" style="width:127pt;height:15.35pt" o:ole="">
            <v:imagedata r:id="rId24" o:title=""/>
          </v:shape>
          <o:OLEObject Type="Embed" ProgID="Equation.3" ShapeID="_x0000_i1034" DrawAspect="Content" ObjectID="_1649751868" r:id="rId25"/>
        </w:object>
      </w:r>
      <w:r w:rsidRPr="003727F9">
        <w:rPr>
          <w:lang w:val="en-US"/>
        </w:rPr>
        <w:tab/>
        <w:t>(10b)</w:t>
      </w:r>
    </w:p>
    <w:p w14:paraId="446A7A7A" w14:textId="77777777" w:rsidR="003727F9" w:rsidRPr="003727F9" w:rsidRDefault="003727F9" w:rsidP="00CD34B9">
      <w:pPr>
        <w:pStyle w:val="Equation"/>
        <w:rPr>
          <w:lang w:val="en-US"/>
        </w:rPr>
      </w:pPr>
      <w:r w:rsidRPr="003727F9">
        <w:rPr>
          <w:lang w:val="en-US"/>
        </w:rPr>
        <w:tab/>
      </w:r>
      <w:r w:rsidRPr="003727F9">
        <w:rPr>
          <w:lang w:val="en-US"/>
        </w:rPr>
        <w:tab/>
      </w:r>
      <w:r w:rsidR="00E6348A" w:rsidRPr="008817C2">
        <w:rPr>
          <w:position w:val="-10"/>
        </w:rPr>
        <w:object w:dxaOrig="2760" w:dyaOrig="320" w14:anchorId="1CA75CB3">
          <v:shape id="_x0000_i1035" type="#_x0000_t75" style="width:138.35pt;height:15.35pt" o:ole="">
            <v:imagedata r:id="rId26" o:title=""/>
          </v:shape>
          <o:OLEObject Type="Embed" ProgID="Equation.3" ShapeID="_x0000_i1035" DrawAspect="Content" ObjectID="_1649751869" r:id="rId27"/>
        </w:object>
      </w:r>
      <w:r w:rsidRPr="003727F9">
        <w:rPr>
          <w:lang w:val="en-US"/>
        </w:rPr>
        <w:tab/>
        <w:t>(10c)</w:t>
      </w:r>
    </w:p>
    <w:p w14:paraId="43E970B6" w14:textId="77777777" w:rsidR="003727F9" w:rsidRPr="003727F9" w:rsidRDefault="00246D2D" w:rsidP="00CD34B9">
      <w:pPr>
        <w:ind w:firstLine="540"/>
        <w:rPr>
          <w:lang w:val="en-US" w:eastAsia="ko-KR"/>
        </w:rPr>
      </w:pPr>
      <w:r>
        <w:rPr>
          <w:rFonts w:hint="eastAsia"/>
          <w:lang w:val="en-US" w:eastAsia="zh-CN"/>
        </w:rPr>
        <w:t>其中</w:t>
      </w:r>
      <w:r w:rsidR="003727F9" w:rsidRPr="008817C2">
        <w:rPr>
          <w:lang w:eastAsia="ko-KR"/>
        </w:rPr>
        <w:sym w:font="Symbol" w:char="0071"/>
      </w:r>
      <w:r w:rsidR="003727F9" w:rsidRPr="003727F9">
        <w:rPr>
          <w:lang w:val="en-US" w:eastAsia="ko-KR"/>
        </w:rPr>
        <w:t xml:space="preserve"> (rad)</w:t>
      </w:r>
      <w:r>
        <w:rPr>
          <w:rFonts w:hint="eastAsia"/>
          <w:lang w:val="en-US" w:eastAsia="zh-CN"/>
        </w:rPr>
        <w:t>为</w:t>
      </w:r>
      <w:r w:rsidR="003727F9" w:rsidRPr="003727F9">
        <w:rPr>
          <w:lang w:val="en-US" w:eastAsia="ko-KR"/>
        </w:rPr>
        <w:t>tan</w:t>
      </w:r>
      <w:r w:rsidR="003727F9" w:rsidRPr="003727F9">
        <w:rPr>
          <w:vertAlign w:val="superscript"/>
          <w:lang w:val="en-US" w:eastAsia="ko-KR"/>
        </w:rPr>
        <w:t>–1</w:t>
      </w:r>
      <w:r w:rsidR="003727F9" w:rsidRPr="003727F9">
        <w:rPr>
          <w:lang w:val="en-US" w:eastAsia="ko-KR"/>
        </w:rPr>
        <w:t>(</w:t>
      </w:r>
      <w:r w:rsidR="003727F9" w:rsidRPr="003727F9">
        <w:rPr>
          <w:i/>
          <w:lang w:val="en-US" w:eastAsia="ko-KR"/>
        </w:rPr>
        <w:t>y/x</w:t>
      </w:r>
      <w:r w:rsidR="003727F9" w:rsidRPr="003727F9">
        <w:rPr>
          <w:lang w:val="en-US" w:eastAsia="ko-KR"/>
        </w:rPr>
        <w:t>)</w:t>
      </w:r>
      <w:r>
        <w:rPr>
          <w:rFonts w:hint="eastAsia"/>
          <w:lang w:val="en-US" w:eastAsia="zh-CN"/>
        </w:rPr>
        <w:t>，</w:t>
      </w:r>
      <w:r w:rsidR="003727F9" w:rsidRPr="003727F9">
        <w:rPr>
          <w:i/>
          <w:lang w:val="en-US" w:eastAsia="ko-KR"/>
        </w:rPr>
        <w:t>x</w:t>
      </w:r>
      <w:r>
        <w:rPr>
          <w:rFonts w:hint="eastAsia"/>
          <w:lang w:val="en-US" w:eastAsia="zh-CN"/>
        </w:rPr>
        <w:t>是水平距离，</w:t>
      </w:r>
      <w:r w:rsidR="003727F9" w:rsidRPr="003727F9">
        <w:rPr>
          <w:i/>
          <w:iCs/>
          <w:lang w:val="en-US" w:eastAsia="ko-KR"/>
        </w:rPr>
        <w:t>y</w:t>
      </w:r>
      <w:r>
        <w:rPr>
          <w:rFonts w:hint="eastAsia"/>
          <w:lang w:val="en-US" w:eastAsia="zh-CN"/>
        </w:rPr>
        <w:t>是垂直距离。这些公式对</w:t>
      </w:r>
      <w:r w:rsidRPr="003727F9">
        <w:rPr>
          <w:i/>
          <w:lang w:val="en-US" w:eastAsia="ko-KR"/>
        </w:rPr>
        <w:t>x</w:t>
      </w:r>
      <w:r>
        <w:rPr>
          <w:rFonts w:hint="eastAsia"/>
          <w:lang w:val="en-US" w:eastAsia="zh-CN"/>
        </w:rPr>
        <w:t>大于</w:t>
      </w:r>
      <w:r w:rsidRPr="003727F9">
        <w:rPr>
          <w:lang w:val="en-US" w:eastAsia="ko-KR"/>
        </w:rPr>
        <w:t>10</w:t>
      </w:r>
      <w:r w:rsidRPr="008817C2">
        <w:rPr>
          <w:rFonts w:ascii="Symbol" w:hAnsi="Symbol"/>
          <w:iCs/>
          <w:lang w:eastAsia="ko-KR"/>
        </w:rPr>
        <w:t></w:t>
      </w:r>
      <w:r>
        <w:rPr>
          <w:rFonts w:ascii="Symbol" w:hAnsi="Symbol"/>
          <w:iCs/>
          <w:lang w:eastAsia="zh-CN"/>
        </w:rPr>
        <w:t>、</w:t>
      </w:r>
      <w:r w:rsidRPr="003727F9">
        <w:rPr>
          <w:i/>
          <w:lang w:val="en-US" w:eastAsia="ko-KR"/>
        </w:rPr>
        <w:t>y</w:t>
      </w:r>
      <w:r>
        <w:rPr>
          <w:rFonts w:hint="eastAsia"/>
          <w:lang w:val="en-US" w:eastAsia="zh-CN"/>
        </w:rPr>
        <w:t>大于</w:t>
      </w:r>
      <w:r w:rsidRPr="008817C2">
        <w:rPr>
          <w:iCs/>
          <w:lang w:eastAsia="ko-KR"/>
        </w:rPr>
        <w:sym w:font="Symbol" w:char="006C"/>
      </w:r>
      <w:r>
        <w:rPr>
          <w:rFonts w:hint="eastAsia"/>
          <w:iCs/>
          <w:lang w:eastAsia="zh-CN"/>
        </w:rPr>
        <w:t>的情况适用</w:t>
      </w:r>
      <w:r>
        <w:rPr>
          <w:rFonts w:hint="eastAsia"/>
          <w:lang w:val="en-US" w:eastAsia="zh-CN"/>
        </w:rPr>
        <w:t>。</w:t>
      </w:r>
    </w:p>
    <w:p w14:paraId="6D95E083" w14:textId="77777777" w:rsidR="003727F9" w:rsidRPr="003727F9" w:rsidRDefault="0044352A" w:rsidP="00CD34B9">
      <w:pPr>
        <w:ind w:firstLine="540"/>
        <w:rPr>
          <w:lang w:val="en-US" w:eastAsia="ko-KR"/>
        </w:rPr>
      </w:pPr>
      <w:r>
        <w:rPr>
          <w:rFonts w:ascii="SimSun" w:hAnsi="SimSun" w:hint="eastAsia"/>
          <w:lang w:val="en-US" w:eastAsia="zh-CN"/>
        </w:rPr>
        <w:t>当两个电台位于同一位置时，</w:t>
      </w:r>
      <w:r w:rsidR="0070319E">
        <w:rPr>
          <w:rFonts w:ascii="SimSun" w:hAnsi="SimSun" w:hint="eastAsia"/>
          <w:lang w:val="en-US" w:eastAsia="zh-CN"/>
        </w:rPr>
        <w:t>由</w:t>
      </w:r>
      <w:r w:rsidR="00125413">
        <w:rPr>
          <w:rFonts w:ascii="SimSun" w:hAnsi="SimSun" w:hint="eastAsia"/>
          <w:lang w:val="en-US" w:eastAsia="zh-CN"/>
        </w:rPr>
        <w:t>公式</w:t>
      </w:r>
      <w:r w:rsidR="0070319E" w:rsidRPr="0070319E">
        <w:rPr>
          <w:lang w:val="en-US" w:eastAsia="ko-KR"/>
        </w:rPr>
        <w:t>(10a)</w:t>
      </w:r>
      <w:r w:rsidR="0070319E">
        <w:rPr>
          <w:rFonts w:hint="eastAsia"/>
          <w:lang w:val="en-US" w:eastAsia="zh-CN"/>
        </w:rPr>
        <w:t>、</w:t>
      </w:r>
      <w:r w:rsidR="0070319E" w:rsidRPr="0070319E">
        <w:rPr>
          <w:lang w:val="en-US" w:eastAsia="ko-KR"/>
        </w:rPr>
        <w:t>(10b)</w:t>
      </w:r>
      <w:r w:rsidR="0070319E">
        <w:rPr>
          <w:rFonts w:hint="eastAsia"/>
          <w:lang w:val="en-US" w:eastAsia="zh-CN"/>
        </w:rPr>
        <w:t>和</w:t>
      </w:r>
      <w:r w:rsidR="0070319E" w:rsidRPr="0070319E">
        <w:rPr>
          <w:lang w:val="en-US" w:eastAsia="ko-KR"/>
        </w:rPr>
        <w:t>(10c)</w:t>
      </w:r>
      <w:r w:rsidR="0070319E">
        <w:rPr>
          <w:rFonts w:hint="eastAsia"/>
          <w:lang w:val="en-US" w:eastAsia="zh-CN"/>
        </w:rPr>
        <w:t>得出的隔离度</w:t>
      </w:r>
      <w:r>
        <w:rPr>
          <w:rFonts w:hint="eastAsia"/>
          <w:lang w:val="en-US" w:eastAsia="zh-CN"/>
        </w:rPr>
        <w:t>可代替</w:t>
      </w:r>
      <w:r w:rsidR="00125413">
        <w:rPr>
          <w:rFonts w:hint="eastAsia"/>
          <w:lang w:val="en-US" w:eastAsia="zh-CN"/>
        </w:rPr>
        <w:t>公式</w:t>
      </w:r>
      <w:r w:rsidRPr="0070319E">
        <w:rPr>
          <w:lang w:val="en-US" w:eastAsia="ko-KR"/>
        </w:rPr>
        <w:t>(1)</w:t>
      </w:r>
      <w:r>
        <w:rPr>
          <w:rFonts w:hint="eastAsia"/>
          <w:lang w:val="en-US" w:eastAsia="zh-CN"/>
        </w:rPr>
        <w:t>的基本传输</w:t>
      </w:r>
      <w:r w:rsidRPr="00DD476F">
        <w:rPr>
          <w:rFonts w:ascii="SimSun" w:hAnsi="SimSun" w:hint="eastAsia"/>
          <w:lang w:val="en-US" w:eastAsia="zh-CN"/>
        </w:rPr>
        <w:t>损耗</w:t>
      </w:r>
      <w:r>
        <w:rPr>
          <w:rFonts w:hint="eastAsia"/>
          <w:lang w:val="en-US" w:eastAsia="zh-CN"/>
        </w:rPr>
        <w:t>（</w:t>
      </w:r>
      <w:proofErr w:type="spellStart"/>
      <w:r w:rsidRPr="0070319E">
        <w:rPr>
          <w:lang w:val="en-US" w:eastAsia="ko-KR"/>
        </w:rPr>
        <w:t>Lb</w:t>
      </w:r>
      <w:proofErr w:type="spellEnd"/>
      <w:r w:rsidRPr="0070319E">
        <w:rPr>
          <w:lang w:val="en-US" w:eastAsia="ko-KR"/>
        </w:rPr>
        <w:t> (d )</w:t>
      </w:r>
      <w:r>
        <w:rPr>
          <w:rFonts w:hint="eastAsia"/>
          <w:lang w:val="en-US" w:eastAsia="zh-CN"/>
        </w:rPr>
        <w:t>）或</w:t>
      </w:r>
      <w:r w:rsidR="00125413">
        <w:rPr>
          <w:rFonts w:hint="eastAsia"/>
          <w:lang w:val="en-US" w:eastAsia="zh-CN"/>
        </w:rPr>
        <w:t>公式</w:t>
      </w:r>
      <w:r w:rsidRPr="0070319E">
        <w:rPr>
          <w:lang w:val="en-US" w:eastAsia="ko-KR"/>
        </w:rPr>
        <w:t>(9)</w:t>
      </w:r>
      <w:r>
        <w:rPr>
          <w:rFonts w:hint="eastAsia"/>
          <w:lang w:val="en-US" w:eastAsia="zh-CN"/>
        </w:rPr>
        <w:t>的</w:t>
      </w:r>
      <w:r w:rsidR="00B6569F" w:rsidRPr="00DD476F">
        <w:rPr>
          <w:rFonts w:ascii="SimSun" w:hAnsi="SimSun" w:hint="eastAsia"/>
          <w:lang w:val="en-US" w:eastAsia="zh-CN"/>
        </w:rPr>
        <w:t>传播路径损耗</w:t>
      </w:r>
      <w:r w:rsidR="00B6569F">
        <w:rPr>
          <w:rFonts w:ascii="SimSun" w:hAnsi="SimSun" w:hint="eastAsia"/>
          <w:lang w:val="en-US" w:eastAsia="zh-CN"/>
        </w:rPr>
        <w:t>（</w:t>
      </w:r>
      <w:proofErr w:type="spellStart"/>
      <w:r w:rsidR="00B6569F" w:rsidRPr="0070319E">
        <w:rPr>
          <w:lang w:val="en-US" w:eastAsia="ko-KR"/>
        </w:rPr>
        <w:t>Lp</w:t>
      </w:r>
      <w:proofErr w:type="spellEnd"/>
      <w:r w:rsidR="00B6569F">
        <w:rPr>
          <w:rFonts w:ascii="SimSun" w:hAnsi="SimSun" w:hint="eastAsia"/>
          <w:lang w:val="en-US" w:eastAsia="zh-CN"/>
        </w:rPr>
        <w:t>）。</w:t>
      </w:r>
    </w:p>
    <w:p w14:paraId="29D2FF19" w14:textId="77777777" w:rsidR="003727F9" w:rsidRPr="003727F9" w:rsidRDefault="00246D2D" w:rsidP="003727F9">
      <w:pPr>
        <w:pStyle w:val="FigureNo"/>
        <w:rPr>
          <w:lang w:val="en-US" w:eastAsia="ko-KR"/>
        </w:rPr>
      </w:pPr>
      <w:r>
        <w:rPr>
          <w:rFonts w:hint="eastAsia"/>
          <w:lang w:val="en-US" w:eastAsia="zh-CN"/>
        </w:rPr>
        <w:t>图</w:t>
      </w:r>
      <w:r w:rsidR="003727F9" w:rsidRPr="003727F9">
        <w:rPr>
          <w:lang w:val="en-US" w:eastAsia="ko-KR"/>
        </w:rPr>
        <w:t>1</w:t>
      </w:r>
    </w:p>
    <w:p w14:paraId="1E911F27" w14:textId="77777777" w:rsidR="003727F9" w:rsidRPr="003727F9" w:rsidRDefault="00007D7F" w:rsidP="00007D7F">
      <w:pPr>
        <w:pStyle w:val="Figuretitle"/>
        <w:rPr>
          <w:lang w:val="en-US" w:eastAsia="ko-KR"/>
        </w:rPr>
      </w:pPr>
      <w:r>
        <w:rPr>
          <w:rFonts w:hint="eastAsia"/>
          <w:lang w:val="en-US" w:eastAsia="zh-CN"/>
        </w:rPr>
        <w:t>水平、垂直和倾斜方向的天线隔离度</w:t>
      </w:r>
    </w:p>
    <w:p w14:paraId="4064D011" w14:textId="77777777" w:rsidR="003727F9" w:rsidRPr="008817C2" w:rsidRDefault="00D76C9F" w:rsidP="00E6348A">
      <w:pPr>
        <w:pStyle w:val="Figure"/>
      </w:pPr>
      <w:r>
        <w:object w:dxaOrig="7706" w:dyaOrig="8210" w14:anchorId="5B9C00D0">
          <v:shape id="_x0000_i1036" type="#_x0000_t75" style="width:385.9pt;height:410.15pt" o:ole="">
            <v:imagedata r:id="rId28" o:title=""/>
          </v:shape>
          <o:OLEObject Type="Embed" ProgID="CorelDRAW.Graphic.12" ShapeID="_x0000_i1036" DrawAspect="Content" ObjectID="_1649751870" r:id="rId29"/>
        </w:object>
      </w:r>
    </w:p>
    <w:p w14:paraId="768EFF27" w14:textId="77777777" w:rsidR="003727F9" w:rsidRPr="00536836" w:rsidRDefault="00A71DFB" w:rsidP="00536836">
      <w:pPr>
        <w:pStyle w:val="Heading1"/>
        <w:rPr>
          <w:lang w:val="en-US" w:eastAsia="zh-CN"/>
        </w:rPr>
      </w:pPr>
      <w:r>
        <w:rPr>
          <w:lang w:val="en-US" w:eastAsia="zh-CN"/>
        </w:rPr>
        <w:br w:type="page"/>
      </w:r>
      <w:r w:rsidR="003727F9" w:rsidRPr="004618C0">
        <w:rPr>
          <w:lang w:val="en-US" w:eastAsia="zh-CN"/>
        </w:rPr>
        <w:lastRenderedPageBreak/>
        <w:t>3</w:t>
      </w:r>
      <w:r w:rsidR="003727F9" w:rsidRPr="004618C0">
        <w:rPr>
          <w:lang w:val="en-US" w:eastAsia="zh-CN"/>
        </w:rPr>
        <w:tab/>
      </w:r>
      <w:r w:rsidR="00536836" w:rsidRPr="00536836">
        <w:rPr>
          <w:rFonts w:hint="eastAsia"/>
          <w:lang w:val="en-US" w:eastAsia="zh-CN"/>
        </w:rPr>
        <w:t>在陆地移动无线电系统中的应用</w:t>
      </w:r>
    </w:p>
    <w:p w14:paraId="66DF7958" w14:textId="77777777" w:rsidR="00536836" w:rsidRDefault="00536836" w:rsidP="00407ED0">
      <w:pPr>
        <w:ind w:firstLine="540"/>
        <w:rPr>
          <w:strike/>
          <w:color w:val="000000"/>
          <w:kern w:val="21"/>
          <w:lang w:eastAsia="zh-CN"/>
        </w:rPr>
      </w:pPr>
      <w:r w:rsidRPr="00FB1A54">
        <w:rPr>
          <w:rFonts w:hint="eastAsia"/>
          <w:color w:val="000000"/>
          <w:kern w:val="21"/>
          <w:lang w:eastAsia="zh-CN"/>
        </w:rPr>
        <w:t>为了说明以上描述的方法，本节中以两个</w:t>
      </w:r>
      <w:proofErr w:type="gramStart"/>
      <w:r w:rsidRPr="00FB1A54">
        <w:rPr>
          <w:rFonts w:hint="eastAsia"/>
          <w:color w:val="000000"/>
          <w:kern w:val="21"/>
          <w:lang w:eastAsia="zh-CN"/>
        </w:rPr>
        <w:t>不</w:t>
      </w:r>
      <w:proofErr w:type="gramEnd"/>
      <w:r w:rsidRPr="00FB1A54">
        <w:rPr>
          <w:rFonts w:hint="eastAsia"/>
          <w:color w:val="000000"/>
          <w:kern w:val="21"/>
          <w:lang w:eastAsia="zh-CN"/>
        </w:rPr>
        <w:t>相似的陆地移动无线电（</w:t>
      </w:r>
      <w:r w:rsidRPr="00FB1A54">
        <w:rPr>
          <w:color w:val="000000"/>
          <w:kern w:val="21"/>
          <w:lang w:eastAsia="zh-CN"/>
        </w:rPr>
        <w:t>LMR</w:t>
      </w:r>
      <w:r w:rsidRPr="00FB1A54">
        <w:rPr>
          <w:rFonts w:hint="eastAsia"/>
          <w:color w:val="000000"/>
          <w:kern w:val="21"/>
          <w:lang w:eastAsia="zh-CN"/>
        </w:rPr>
        <w:t>）系统为例。所考虑的两个系统可以为</w:t>
      </w:r>
      <w:r w:rsidRPr="00FB1A54">
        <w:rPr>
          <w:color w:val="000000"/>
          <w:kern w:val="21"/>
          <w:lang w:eastAsia="zh-CN"/>
        </w:rPr>
        <w:t>TDMA</w:t>
      </w:r>
      <w:r w:rsidRPr="00FB1A54">
        <w:rPr>
          <w:rFonts w:hint="eastAsia"/>
          <w:color w:val="000000"/>
          <w:kern w:val="21"/>
          <w:lang w:eastAsia="zh-CN"/>
        </w:rPr>
        <w:t>或</w:t>
      </w:r>
      <w:r w:rsidRPr="00FB1A54">
        <w:rPr>
          <w:color w:val="000000"/>
          <w:kern w:val="21"/>
          <w:lang w:eastAsia="zh-CN"/>
        </w:rPr>
        <w:t>FDMA</w:t>
      </w:r>
      <w:r w:rsidRPr="00FB1A54">
        <w:rPr>
          <w:rFonts w:hint="eastAsia"/>
          <w:color w:val="000000"/>
          <w:kern w:val="21"/>
          <w:lang w:eastAsia="zh-CN"/>
        </w:rPr>
        <w:t>多址技术的数字或模拟系统。我们的计算以频谱辐射掩模和特定的接收机选择性要求为基础，要让得出的结果与这两个系统可能使用的任何特殊的调制技术无关。在此例中，假设接收机的选择性与频谱发射掩模有相同的特性，这种配置可以认为是数字系统的情况。</w:t>
      </w:r>
    </w:p>
    <w:p w14:paraId="263F20AD" w14:textId="77777777" w:rsidR="00536836" w:rsidRPr="00FB1A54" w:rsidRDefault="00536836" w:rsidP="00407ED0">
      <w:pPr>
        <w:ind w:firstLine="540"/>
        <w:rPr>
          <w:color w:val="000000"/>
          <w:kern w:val="21"/>
          <w:lang w:val="en-GB" w:eastAsia="zh-CN"/>
        </w:rPr>
      </w:pPr>
      <w:r w:rsidRPr="00FB1A54">
        <w:rPr>
          <w:rFonts w:hint="eastAsia"/>
          <w:color w:val="000000"/>
          <w:kern w:val="21"/>
          <w:lang w:eastAsia="zh-CN"/>
        </w:rPr>
        <w:t>对这两个系统所做的假设归纳在表</w:t>
      </w:r>
      <w:r w:rsidRPr="00FB1A54">
        <w:rPr>
          <w:rFonts w:hint="eastAsia"/>
          <w:color w:val="000000"/>
          <w:kern w:val="21"/>
          <w:lang w:eastAsia="zh-CN"/>
        </w:rPr>
        <w:t>1</w:t>
      </w:r>
      <w:r w:rsidRPr="00FB1A54">
        <w:rPr>
          <w:rFonts w:hint="eastAsia"/>
          <w:color w:val="000000"/>
          <w:kern w:val="21"/>
          <w:lang w:eastAsia="zh-CN"/>
        </w:rPr>
        <w:t>和</w:t>
      </w:r>
      <w:r>
        <w:rPr>
          <w:rFonts w:hint="eastAsia"/>
          <w:color w:val="000000"/>
          <w:kern w:val="21"/>
          <w:lang w:eastAsia="zh-CN"/>
        </w:rPr>
        <w:t>表</w:t>
      </w:r>
      <w:r w:rsidRPr="00FB1A54">
        <w:rPr>
          <w:rFonts w:hint="eastAsia"/>
          <w:color w:val="000000"/>
          <w:kern w:val="21"/>
          <w:lang w:eastAsia="zh-CN"/>
        </w:rPr>
        <w:t>2</w:t>
      </w:r>
      <w:r w:rsidRPr="00FB1A54">
        <w:rPr>
          <w:rFonts w:hint="eastAsia"/>
          <w:color w:val="000000"/>
          <w:kern w:val="21"/>
          <w:lang w:eastAsia="zh-CN"/>
        </w:rPr>
        <w:t>中。</w:t>
      </w:r>
    </w:p>
    <w:p w14:paraId="5ED5626A" w14:textId="77777777" w:rsidR="00536836" w:rsidRPr="00FB1A54" w:rsidRDefault="00536836" w:rsidP="00536836">
      <w:pPr>
        <w:pStyle w:val="a0"/>
        <w:rPr>
          <w:kern w:val="21"/>
          <w:sz w:val="24"/>
        </w:rPr>
      </w:pPr>
      <w:r w:rsidRPr="00FB1A54">
        <w:rPr>
          <w:rFonts w:hint="eastAsia"/>
          <w:kern w:val="21"/>
          <w:sz w:val="24"/>
        </w:rPr>
        <w:t>表</w:t>
      </w:r>
      <w:r w:rsidRPr="00FB1A54">
        <w:rPr>
          <w:kern w:val="21"/>
          <w:sz w:val="24"/>
        </w:rPr>
        <w:t xml:space="preserve"> 1</w:t>
      </w:r>
    </w:p>
    <w:p w14:paraId="3B2D66FB" w14:textId="77777777" w:rsidR="00536836" w:rsidRDefault="00536836" w:rsidP="00536836">
      <w:pPr>
        <w:pStyle w:val="a1"/>
        <w:rPr>
          <w:b/>
          <w:kern w:val="21"/>
          <w:sz w:val="24"/>
        </w:rPr>
      </w:pPr>
      <w:r w:rsidRPr="00FB1A54">
        <w:rPr>
          <w:rFonts w:hint="eastAsia"/>
          <w:b/>
          <w:kern w:val="21"/>
          <w:sz w:val="24"/>
        </w:rPr>
        <w:t>例子中的假定参数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2041"/>
      </w:tblGrid>
      <w:tr w:rsidR="00536836" w:rsidRPr="007D34C8" w14:paraId="1D0E005B" w14:textId="77777777">
        <w:trPr>
          <w:jc w:val="center"/>
        </w:trPr>
        <w:tc>
          <w:tcPr>
            <w:tcW w:w="3402" w:type="dxa"/>
          </w:tcPr>
          <w:p w14:paraId="57D4894B"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需要的最小信号电平，</w:t>
            </w:r>
            <w:proofErr w:type="spellStart"/>
            <w:r w:rsidRPr="007D34C8">
              <w:rPr>
                <w:i/>
                <w:kern w:val="21"/>
                <w:sz w:val="22"/>
                <w:szCs w:val="22"/>
              </w:rPr>
              <w:t>P</w:t>
            </w:r>
            <w:r w:rsidRPr="007D34C8">
              <w:rPr>
                <w:i/>
                <w:kern w:val="21"/>
                <w:sz w:val="22"/>
                <w:szCs w:val="22"/>
                <w:vertAlign w:val="subscript"/>
              </w:rPr>
              <w:t>min</w:t>
            </w:r>
            <w:proofErr w:type="spellEnd"/>
          </w:p>
        </w:tc>
        <w:tc>
          <w:tcPr>
            <w:tcW w:w="2041" w:type="dxa"/>
          </w:tcPr>
          <w:p w14:paraId="0FA3E17C"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–145</w:t>
            </w:r>
            <w:r w:rsidRPr="007D34C8">
              <w:rPr>
                <w:rFonts w:hint="eastAsia"/>
                <w:kern w:val="21"/>
                <w:sz w:val="22"/>
                <w:szCs w:val="22"/>
              </w:rPr>
              <w:t xml:space="preserve"> </w:t>
            </w:r>
            <w:proofErr w:type="spellStart"/>
            <w:r w:rsidRPr="007D34C8">
              <w:rPr>
                <w:kern w:val="21"/>
                <w:sz w:val="22"/>
                <w:szCs w:val="22"/>
              </w:rPr>
              <w:t>dBW</w:t>
            </w:r>
            <w:proofErr w:type="spellEnd"/>
          </w:p>
        </w:tc>
      </w:tr>
      <w:tr w:rsidR="00536836" w:rsidRPr="007D34C8" w14:paraId="4DA4693A" w14:textId="77777777">
        <w:trPr>
          <w:jc w:val="center"/>
        </w:trPr>
        <w:tc>
          <w:tcPr>
            <w:tcW w:w="3402" w:type="dxa"/>
          </w:tcPr>
          <w:p w14:paraId="3D306047"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要求的保护比，</w:t>
            </w:r>
            <w:r w:rsidRPr="007D34C8">
              <w:rPr>
                <w:kern w:val="21"/>
                <w:sz w:val="22"/>
                <w:szCs w:val="22"/>
              </w:rPr>
              <w:sym w:font="Symbol" w:char="F061"/>
            </w:r>
          </w:p>
        </w:tc>
        <w:tc>
          <w:tcPr>
            <w:tcW w:w="2041" w:type="dxa"/>
          </w:tcPr>
          <w:p w14:paraId="03EA46A2"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18 dB</w:t>
            </w:r>
          </w:p>
        </w:tc>
      </w:tr>
      <w:tr w:rsidR="00536836" w:rsidRPr="007D34C8" w14:paraId="60B4A7AC" w14:textId="77777777">
        <w:trPr>
          <w:jc w:val="center"/>
        </w:trPr>
        <w:tc>
          <w:tcPr>
            <w:tcW w:w="3402" w:type="dxa"/>
          </w:tcPr>
          <w:p w14:paraId="3765AEA3"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基站天线高度，</w:t>
            </w:r>
            <w:proofErr w:type="spellStart"/>
            <w:r w:rsidRPr="007D34C8">
              <w:rPr>
                <w:i/>
                <w:kern w:val="21"/>
                <w:sz w:val="22"/>
                <w:szCs w:val="22"/>
              </w:rPr>
              <w:t>h</w:t>
            </w:r>
            <w:r w:rsidRPr="007D34C8">
              <w:rPr>
                <w:i/>
                <w:kern w:val="21"/>
                <w:sz w:val="22"/>
                <w:szCs w:val="22"/>
                <w:vertAlign w:val="subscript"/>
              </w:rPr>
              <w:t>b</w:t>
            </w:r>
            <w:proofErr w:type="spellEnd"/>
          </w:p>
        </w:tc>
        <w:tc>
          <w:tcPr>
            <w:tcW w:w="2041" w:type="dxa"/>
          </w:tcPr>
          <w:p w14:paraId="52E97184" w14:textId="77777777" w:rsidR="00536836" w:rsidRPr="007D34C8" w:rsidRDefault="00536836" w:rsidP="00536836">
            <w:pPr>
              <w:pStyle w:val="a2"/>
              <w:spacing w:beforeLines="20" w:before="48" w:afterLines="20" w:after="48"/>
              <w:jc w:val="center"/>
              <w:rPr>
                <w:kern w:val="21"/>
                <w:sz w:val="22"/>
                <w:szCs w:val="22"/>
              </w:rPr>
            </w:pPr>
            <w:smartTag w:uri="urn:schemas-microsoft-com:office:smarttags" w:element="chmetcnv">
              <w:smartTagPr>
                <w:attr w:name="UnitName" w:val="m"/>
                <w:attr w:name="SourceValue" w:val="75"/>
                <w:attr w:name="HasSpace" w:val="True"/>
                <w:attr w:name="Negative" w:val="False"/>
                <w:attr w:name="NumberType" w:val="1"/>
                <w:attr w:name="TCSC" w:val="0"/>
              </w:smartTagPr>
              <w:r w:rsidRPr="007D34C8">
                <w:rPr>
                  <w:kern w:val="21"/>
                  <w:sz w:val="22"/>
                  <w:szCs w:val="22"/>
                </w:rPr>
                <w:t>75 m</w:t>
              </w:r>
            </w:smartTag>
          </w:p>
        </w:tc>
      </w:tr>
      <w:tr w:rsidR="00536836" w:rsidRPr="007D34C8" w14:paraId="3E427A4D" w14:textId="77777777">
        <w:trPr>
          <w:jc w:val="center"/>
        </w:trPr>
        <w:tc>
          <w:tcPr>
            <w:tcW w:w="3402" w:type="dxa"/>
          </w:tcPr>
          <w:p w14:paraId="0D915FB5"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工作频率，</w:t>
            </w:r>
            <w:r w:rsidRPr="007D34C8">
              <w:rPr>
                <w:i/>
                <w:kern w:val="21"/>
                <w:sz w:val="22"/>
                <w:szCs w:val="22"/>
              </w:rPr>
              <w:t>f</w:t>
            </w:r>
          </w:p>
        </w:tc>
        <w:tc>
          <w:tcPr>
            <w:tcW w:w="2041" w:type="dxa"/>
          </w:tcPr>
          <w:p w14:paraId="1D115DA6"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450 MHz</w:t>
            </w:r>
          </w:p>
        </w:tc>
      </w:tr>
      <w:tr w:rsidR="00536836" w:rsidRPr="007D34C8" w14:paraId="5240BB65" w14:textId="77777777">
        <w:trPr>
          <w:jc w:val="center"/>
        </w:trPr>
        <w:tc>
          <w:tcPr>
            <w:tcW w:w="3402" w:type="dxa"/>
          </w:tcPr>
          <w:p w14:paraId="175AC360"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基站</w:t>
            </w:r>
            <w:r w:rsidRPr="007D34C8">
              <w:rPr>
                <w:kern w:val="21"/>
                <w:sz w:val="22"/>
                <w:szCs w:val="22"/>
              </w:rPr>
              <w:t xml:space="preserve"> </w:t>
            </w:r>
            <w:proofErr w:type="spellStart"/>
            <w:r w:rsidRPr="007D34C8">
              <w:rPr>
                <w:kern w:val="21"/>
                <w:sz w:val="22"/>
                <w:szCs w:val="22"/>
              </w:rPr>
              <w:t>e.i.r.p</w:t>
            </w:r>
            <w:proofErr w:type="spellEnd"/>
            <w:r w:rsidRPr="007D34C8">
              <w:rPr>
                <w:kern w:val="21"/>
                <w:sz w:val="22"/>
                <w:szCs w:val="22"/>
              </w:rPr>
              <w:t>.</w:t>
            </w:r>
          </w:p>
        </w:tc>
        <w:tc>
          <w:tcPr>
            <w:tcW w:w="2041" w:type="dxa"/>
          </w:tcPr>
          <w:p w14:paraId="100606D4"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 xml:space="preserve">20 </w:t>
            </w:r>
            <w:proofErr w:type="spellStart"/>
            <w:r w:rsidRPr="007D34C8">
              <w:rPr>
                <w:kern w:val="21"/>
                <w:sz w:val="22"/>
                <w:szCs w:val="22"/>
              </w:rPr>
              <w:t>dBW</w:t>
            </w:r>
            <w:proofErr w:type="spellEnd"/>
          </w:p>
        </w:tc>
      </w:tr>
      <w:tr w:rsidR="00536836" w:rsidRPr="007D34C8" w14:paraId="2D8854A2" w14:textId="77777777">
        <w:trPr>
          <w:jc w:val="center"/>
        </w:trPr>
        <w:tc>
          <w:tcPr>
            <w:tcW w:w="3402" w:type="dxa"/>
            <w:tcBorders>
              <w:bottom w:val="single" w:sz="6" w:space="0" w:color="000000"/>
            </w:tcBorders>
          </w:tcPr>
          <w:p w14:paraId="1861FD5E"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基站接收天线增益</w:t>
            </w:r>
          </w:p>
        </w:tc>
        <w:tc>
          <w:tcPr>
            <w:tcW w:w="2041" w:type="dxa"/>
            <w:tcBorders>
              <w:bottom w:val="single" w:sz="6" w:space="0" w:color="000000"/>
            </w:tcBorders>
          </w:tcPr>
          <w:p w14:paraId="0241B34D"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 xml:space="preserve">0 </w:t>
            </w:r>
            <w:proofErr w:type="spellStart"/>
            <w:r w:rsidRPr="007D34C8">
              <w:rPr>
                <w:kern w:val="21"/>
                <w:sz w:val="22"/>
                <w:szCs w:val="22"/>
              </w:rPr>
              <w:t>dBi</w:t>
            </w:r>
            <w:proofErr w:type="spellEnd"/>
          </w:p>
        </w:tc>
      </w:tr>
      <w:tr w:rsidR="00536836" w:rsidRPr="007D34C8" w14:paraId="49EF8DF1" w14:textId="77777777">
        <w:trPr>
          <w:jc w:val="center"/>
        </w:trPr>
        <w:tc>
          <w:tcPr>
            <w:tcW w:w="3402" w:type="dxa"/>
            <w:tcBorders>
              <w:bottom w:val="nil"/>
            </w:tcBorders>
          </w:tcPr>
          <w:p w14:paraId="6223A584" w14:textId="77777777" w:rsidR="00536836" w:rsidRPr="007D34C8" w:rsidRDefault="00536836" w:rsidP="00536836">
            <w:pPr>
              <w:pStyle w:val="a2"/>
              <w:spacing w:beforeLines="20" w:before="48" w:afterLines="20" w:after="48"/>
              <w:rPr>
                <w:kern w:val="21"/>
                <w:sz w:val="22"/>
                <w:szCs w:val="22"/>
              </w:rPr>
            </w:pPr>
            <w:r w:rsidRPr="007D34C8">
              <w:rPr>
                <w:rFonts w:hint="eastAsia"/>
                <w:kern w:val="21"/>
                <w:sz w:val="22"/>
                <w:szCs w:val="22"/>
              </w:rPr>
              <w:t>等效相对介电常数，</w:t>
            </w:r>
            <w:r w:rsidRPr="007D34C8">
              <w:rPr>
                <w:kern w:val="21"/>
                <w:sz w:val="22"/>
                <w:szCs w:val="22"/>
              </w:rPr>
              <w:sym w:font="Symbol" w:char="F065"/>
            </w:r>
          </w:p>
        </w:tc>
        <w:tc>
          <w:tcPr>
            <w:tcW w:w="2041" w:type="dxa"/>
            <w:tcBorders>
              <w:bottom w:val="nil"/>
            </w:tcBorders>
          </w:tcPr>
          <w:p w14:paraId="0C91A18E" w14:textId="77777777" w:rsidR="00536836" w:rsidRPr="007D34C8" w:rsidRDefault="00536836" w:rsidP="00536836">
            <w:pPr>
              <w:pStyle w:val="a2"/>
              <w:spacing w:beforeLines="20" w:before="48" w:afterLines="20" w:after="48"/>
              <w:jc w:val="center"/>
              <w:rPr>
                <w:kern w:val="21"/>
                <w:sz w:val="22"/>
                <w:szCs w:val="22"/>
              </w:rPr>
            </w:pPr>
            <w:r w:rsidRPr="007D34C8">
              <w:rPr>
                <w:kern w:val="21"/>
                <w:sz w:val="22"/>
                <w:szCs w:val="22"/>
              </w:rPr>
              <w:t>30</w:t>
            </w:r>
          </w:p>
        </w:tc>
      </w:tr>
      <w:tr w:rsidR="00536836" w:rsidRPr="007D34C8" w14:paraId="55E28F1F" w14:textId="77777777">
        <w:trPr>
          <w:jc w:val="center"/>
        </w:trPr>
        <w:tc>
          <w:tcPr>
            <w:tcW w:w="3402" w:type="dxa"/>
            <w:tcBorders>
              <w:top w:val="nil"/>
            </w:tcBorders>
          </w:tcPr>
          <w:p w14:paraId="062529BA" w14:textId="77777777" w:rsidR="00536836" w:rsidRPr="006777E8" w:rsidRDefault="00536836" w:rsidP="00536836">
            <w:pPr>
              <w:pStyle w:val="Tabletext"/>
              <w:spacing w:beforeLines="20" w:before="48" w:afterLines="20" w:after="48"/>
            </w:pPr>
            <w:r>
              <w:rPr>
                <w:rFonts w:hint="eastAsia"/>
                <w:lang w:eastAsia="zh-CN"/>
              </w:rPr>
              <w:t>等效电导率，</w:t>
            </w:r>
            <w:r w:rsidRPr="006777E8">
              <w:sym w:font="Symbol" w:char="F073"/>
            </w:r>
          </w:p>
        </w:tc>
        <w:tc>
          <w:tcPr>
            <w:tcW w:w="2041" w:type="dxa"/>
            <w:tcBorders>
              <w:top w:val="nil"/>
            </w:tcBorders>
          </w:tcPr>
          <w:p w14:paraId="5ABE6982" w14:textId="77777777" w:rsidR="00536836" w:rsidRPr="006777E8" w:rsidRDefault="00536836" w:rsidP="00536836">
            <w:pPr>
              <w:pStyle w:val="Tabletext"/>
              <w:spacing w:beforeLines="20" w:before="48" w:afterLines="20" w:after="48"/>
              <w:jc w:val="center"/>
            </w:pPr>
            <w:r w:rsidRPr="006777E8">
              <w:t>10</w:t>
            </w:r>
            <w:r w:rsidRPr="006777E8">
              <w:rPr>
                <w:vertAlign w:val="superscript"/>
              </w:rPr>
              <w:t>–2</w:t>
            </w:r>
            <w:r w:rsidRPr="006777E8">
              <w:t xml:space="preserve"> S/m</w:t>
            </w:r>
          </w:p>
        </w:tc>
      </w:tr>
    </w:tbl>
    <w:p w14:paraId="6F996B81" w14:textId="77777777" w:rsidR="00536836" w:rsidRPr="00FB1A54" w:rsidRDefault="00536836" w:rsidP="00536836">
      <w:pPr>
        <w:pStyle w:val="a1"/>
        <w:rPr>
          <w:b/>
          <w:kern w:val="21"/>
          <w:sz w:val="24"/>
        </w:rPr>
      </w:pPr>
    </w:p>
    <w:p w14:paraId="6BBE2C7F" w14:textId="77777777" w:rsidR="00536836" w:rsidRPr="00FB1A54" w:rsidRDefault="00536836" w:rsidP="00536836">
      <w:pPr>
        <w:ind w:firstLineChars="200" w:firstLine="480"/>
        <w:rPr>
          <w:color w:val="000000"/>
          <w:kern w:val="21"/>
          <w:lang w:eastAsia="zh-CN"/>
        </w:rPr>
      </w:pPr>
      <w:r w:rsidRPr="00FB1A54">
        <w:rPr>
          <w:rFonts w:hint="eastAsia"/>
          <w:color w:val="000000"/>
          <w:kern w:val="21"/>
          <w:lang w:eastAsia="zh-CN"/>
        </w:rPr>
        <w:t>在</w:t>
      </w:r>
      <w:r w:rsidRPr="00FB1A54">
        <w:rPr>
          <w:color w:val="000000"/>
          <w:kern w:val="21"/>
          <w:lang w:eastAsia="zh-CN"/>
        </w:rPr>
        <w:t>LMR</w:t>
      </w:r>
      <w:r w:rsidRPr="00FB1A54">
        <w:rPr>
          <w:rFonts w:hint="eastAsia"/>
          <w:color w:val="000000"/>
          <w:kern w:val="21"/>
          <w:lang w:eastAsia="zh-CN"/>
        </w:rPr>
        <w:t>系统中有四种干扰模式：基站对基站，基站对移动台，移动台对基站和移动台对移动台。在单工系统中，基站和移动台的发射是同频的，所以这四种干扰都出现。另一方面，在双工系统中</w:t>
      </w:r>
      <w:r>
        <w:rPr>
          <w:rFonts w:hint="eastAsia"/>
          <w:color w:val="000000"/>
          <w:kern w:val="21"/>
          <w:lang w:eastAsia="zh-CN"/>
        </w:rPr>
        <w:t>，</w:t>
      </w:r>
      <w:r w:rsidRPr="00FB1A54">
        <w:rPr>
          <w:rFonts w:hint="eastAsia"/>
          <w:color w:val="000000"/>
          <w:kern w:val="21"/>
          <w:lang w:eastAsia="zh-CN"/>
        </w:rPr>
        <w:t>移动台和基站发射使用不同的频率，因此只有基站对移动台和移动台对基站模式需要考虑。但是为了分析间隔距离，我们仅需要分析最坏的情况；需要系统间有最大的隔离距离的干扰情况。在大多数情况下，可以假设基站在接近</w:t>
      </w:r>
      <w:r w:rsidRPr="00FB1A54">
        <w:rPr>
          <w:color w:val="000000"/>
          <w:kern w:val="21"/>
          <w:lang w:eastAsia="zh-CN"/>
        </w:rPr>
        <w:t>100</w:t>
      </w:r>
      <w:r w:rsidRPr="00FB1A54">
        <w:rPr>
          <w:color w:val="000000"/>
          <w:kern w:val="21"/>
          <w:lang w:eastAsia="zh-CN"/>
        </w:rPr>
        <w:t>％</w:t>
      </w:r>
      <w:r w:rsidRPr="00FB1A54">
        <w:rPr>
          <w:rFonts w:hint="eastAsia"/>
          <w:color w:val="000000"/>
          <w:kern w:val="21"/>
          <w:lang w:eastAsia="zh-CN"/>
        </w:rPr>
        <w:t>的时间内都工作，基站对基站干扰模式是主要模式，需要最大的距离间隔。因此，其他的模式在这里不考虑。</w:t>
      </w:r>
    </w:p>
    <w:p w14:paraId="79BDEF0E" w14:textId="77777777" w:rsidR="00536836" w:rsidRPr="00FB1A54" w:rsidRDefault="00536836" w:rsidP="00407ED0">
      <w:pPr>
        <w:ind w:firstLine="540"/>
        <w:rPr>
          <w:color w:val="000000"/>
          <w:kern w:val="21"/>
          <w:lang w:val="en-GB" w:eastAsia="zh-CN"/>
        </w:rPr>
      </w:pPr>
      <w:r w:rsidRPr="00FB1A54">
        <w:rPr>
          <w:rFonts w:hint="eastAsia"/>
          <w:color w:val="000000"/>
          <w:kern w:val="21"/>
          <w:lang w:eastAsia="zh-CN"/>
        </w:rPr>
        <w:t>我们给出</w:t>
      </w:r>
      <w:r w:rsidRPr="00FB1A54">
        <w:rPr>
          <w:color w:val="000000"/>
          <w:kern w:val="21"/>
          <w:lang w:eastAsia="zh-CN"/>
        </w:rPr>
        <w:t>LMR</w:t>
      </w:r>
      <w:r w:rsidRPr="00FB1A54">
        <w:rPr>
          <w:rFonts w:hint="eastAsia"/>
          <w:color w:val="000000"/>
          <w:kern w:val="21"/>
          <w:lang w:eastAsia="zh-CN"/>
        </w:rPr>
        <w:t>系统的传播模型，接着给出所研究的两种系统组合情况下每一种的数字结果。</w:t>
      </w:r>
    </w:p>
    <w:p w14:paraId="0688F416" w14:textId="77777777" w:rsidR="003727F9" w:rsidRPr="00536836" w:rsidRDefault="003727F9" w:rsidP="00536836">
      <w:pPr>
        <w:pStyle w:val="Heading2"/>
        <w:rPr>
          <w:lang w:val="en-US" w:eastAsia="zh-CN"/>
        </w:rPr>
      </w:pPr>
      <w:r w:rsidRPr="004618C0">
        <w:rPr>
          <w:lang w:val="en-US" w:eastAsia="zh-CN"/>
        </w:rPr>
        <w:t>3.1</w:t>
      </w:r>
      <w:r w:rsidRPr="004618C0">
        <w:rPr>
          <w:lang w:val="en-US" w:eastAsia="zh-CN"/>
        </w:rPr>
        <w:tab/>
      </w:r>
      <w:r w:rsidR="00536836" w:rsidRPr="00536836">
        <w:rPr>
          <w:rFonts w:hint="eastAsia"/>
          <w:lang w:val="en-US" w:eastAsia="zh-CN"/>
        </w:rPr>
        <w:t>基站对基站的干扰</w:t>
      </w:r>
    </w:p>
    <w:p w14:paraId="4F08972E" w14:textId="77777777" w:rsidR="00536836" w:rsidRPr="00FB1A54" w:rsidRDefault="00536836" w:rsidP="00407ED0">
      <w:pPr>
        <w:ind w:firstLine="540"/>
        <w:rPr>
          <w:color w:val="000000"/>
          <w:kern w:val="21"/>
          <w:lang w:val="en-GB" w:eastAsia="zh-CN"/>
        </w:rPr>
      </w:pPr>
      <w:r w:rsidRPr="00FB1A54">
        <w:rPr>
          <w:rFonts w:hint="eastAsia"/>
          <w:color w:val="000000"/>
          <w:kern w:val="21"/>
          <w:lang w:eastAsia="zh-CN"/>
        </w:rPr>
        <w:t>基站对基站模式选择的传播模型是绕射传播模型（见</w:t>
      </w:r>
      <w:r w:rsidRPr="00FB1A54">
        <w:rPr>
          <w:color w:val="000000"/>
          <w:kern w:val="21"/>
          <w:lang w:eastAsia="zh-CN"/>
        </w:rPr>
        <w:t>ITU-R P.526</w:t>
      </w:r>
      <w:r w:rsidRPr="00FB1A54">
        <w:rPr>
          <w:rFonts w:hint="eastAsia"/>
          <w:color w:val="000000"/>
          <w:kern w:val="21"/>
          <w:lang w:eastAsia="zh-CN"/>
        </w:rPr>
        <w:t>建议书）。根据该模型，路径损耗表示为：</w:t>
      </w:r>
    </w:p>
    <w:p w14:paraId="179C997A"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16"/>
          <w:sz w:val="20"/>
        </w:rPr>
        <w:object w:dxaOrig="2360" w:dyaOrig="400" w14:anchorId="0AD817D6">
          <v:shape id="_x0000_i1037" type="#_x0000_t75" style="width:118.1pt;height:20.2pt" o:ole="">
            <v:imagedata r:id="rId30" o:title=""/>
          </v:shape>
          <o:OLEObject Type="Embed" ProgID="Equation.3" ShapeID="_x0000_i1037" DrawAspect="Content" ObjectID="_1649751871" r:id="rId31"/>
        </w:object>
      </w:r>
      <w:r w:rsidRPr="004618C0">
        <w:rPr>
          <w:lang w:val="en-US" w:eastAsia="zh-CN"/>
        </w:rPr>
        <w:tab/>
        <w:t>(11)</w:t>
      </w:r>
    </w:p>
    <w:p w14:paraId="6DB8A805" w14:textId="77777777" w:rsidR="003727F9" w:rsidRPr="004618C0" w:rsidRDefault="00536836" w:rsidP="003727F9">
      <w:pPr>
        <w:rPr>
          <w:lang w:val="en-US" w:eastAsia="zh-CN"/>
        </w:rPr>
      </w:pPr>
      <w:r w:rsidRPr="00FB1A54">
        <w:rPr>
          <w:rFonts w:hint="eastAsia"/>
          <w:color w:val="000000"/>
          <w:kern w:val="21"/>
          <w:lang w:eastAsia="zh-CN"/>
        </w:rPr>
        <w:t>其中：</w:t>
      </w:r>
    </w:p>
    <w:p w14:paraId="6012CBB0" w14:textId="77777777" w:rsidR="003727F9" w:rsidRPr="006777E8" w:rsidRDefault="003727F9" w:rsidP="00536836">
      <w:pPr>
        <w:pStyle w:val="Equationlegend"/>
        <w:rPr>
          <w:lang w:eastAsia="zh-CN"/>
        </w:rPr>
      </w:pPr>
      <w:r w:rsidRPr="006777E8">
        <w:rPr>
          <w:lang w:eastAsia="zh-CN"/>
        </w:rPr>
        <w:tab/>
      </w:r>
      <w:r w:rsidRPr="006777E8">
        <w:rPr>
          <w:i/>
          <w:lang w:eastAsia="zh-CN"/>
        </w:rPr>
        <w:t>L</w:t>
      </w:r>
      <w:r w:rsidRPr="00084085">
        <w:rPr>
          <w:i/>
          <w:vertAlign w:val="subscript"/>
          <w:lang w:eastAsia="zh-CN"/>
        </w:rPr>
        <w:t>FS</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自由空间带来的路径损耗（</w:t>
      </w:r>
      <w:r w:rsidR="00536836" w:rsidRPr="00FB1A54">
        <w:rPr>
          <w:color w:val="000000"/>
          <w:kern w:val="21"/>
          <w:lang w:eastAsia="zh-CN"/>
        </w:rPr>
        <w:t>dB</w:t>
      </w:r>
      <w:r w:rsidR="00536836" w:rsidRPr="00FB1A54">
        <w:rPr>
          <w:rFonts w:hint="eastAsia"/>
          <w:color w:val="000000"/>
          <w:kern w:val="21"/>
          <w:lang w:eastAsia="zh-CN"/>
        </w:rPr>
        <w:t>）</w:t>
      </w:r>
    </w:p>
    <w:p w14:paraId="4C1D1327" w14:textId="77777777" w:rsidR="003727F9" w:rsidRPr="006777E8" w:rsidRDefault="003727F9" w:rsidP="00536836">
      <w:pPr>
        <w:pStyle w:val="Equationlegend"/>
        <w:rPr>
          <w:lang w:eastAsia="zh-CN"/>
        </w:rPr>
      </w:pPr>
      <w:r w:rsidRPr="006777E8">
        <w:rPr>
          <w:lang w:eastAsia="zh-CN"/>
        </w:rPr>
        <w:tab/>
      </w:r>
      <w:r w:rsidRPr="006777E8">
        <w:rPr>
          <w:i/>
          <w:lang w:eastAsia="zh-CN"/>
        </w:rPr>
        <w:t>L</w:t>
      </w:r>
      <w:r w:rsidRPr="00084085">
        <w:rPr>
          <w:i/>
          <w:vertAlign w:val="subscript"/>
          <w:lang w:eastAsia="zh-CN"/>
        </w:rPr>
        <w:t>DIF/FS</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自由空间的绕射损耗（</w:t>
      </w:r>
      <w:r w:rsidR="00536836" w:rsidRPr="00FB1A54">
        <w:rPr>
          <w:color w:val="000000"/>
          <w:kern w:val="21"/>
          <w:lang w:eastAsia="zh-CN"/>
        </w:rPr>
        <w:t>dB</w:t>
      </w:r>
      <w:r w:rsidR="00536836" w:rsidRPr="00FB1A54">
        <w:rPr>
          <w:rFonts w:hint="eastAsia"/>
          <w:color w:val="000000"/>
          <w:kern w:val="21"/>
          <w:lang w:eastAsia="zh-CN"/>
        </w:rPr>
        <w:t>），定义如下：</w:t>
      </w:r>
    </w:p>
    <w:p w14:paraId="12748E72"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32"/>
          <w:sz w:val="20"/>
        </w:rPr>
        <w:object w:dxaOrig="5480" w:dyaOrig="760" w14:anchorId="1F173247">
          <v:shape id="_x0000_i1038" type="#_x0000_t75" style="width:274.25pt;height:38pt" o:ole="">
            <v:imagedata r:id="rId32" o:title=""/>
          </v:shape>
          <o:OLEObject Type="Embed" ProgID="Equation.3" ShapeID="_x0000_i1038" DrawAspect="Content" ObjectID="_1649751872" r:id="rId33"/>
        </w:object>
      </w:r>
      <w:r w:rsidRPr="004618C0">
        <w:rPr>
          <w:lang w:val="en-US" w:eastAsia="zh-CN"/>
        </w:rPr>
        <w:tab/>
        <w:t>(12)</w:t>
      </w:r>
    </w:p>
    <w:p w14:paraId="1C8965A3" w14:textId="77777777" w:rsidR="003727F9" w:rsidRPr="004618C0" w:rsidRDefault="00536836" w:rsidP="003727F9">
      <w:pPr>
        <w:rPr>
          <w:lang w:val="en-US" w:eastAsia="zh-CN"/>
        </w:rPr>
      </w:pPr>
      <w:r w:rsidRPr="00FB1A54">
        <w:rPr>
          <w:rFonts w:hint="eastAsia"/>
          <w:kern w:val="21"/>
          <w:lang w:eastAsia="zh-CN"/>
        </w:rPr>
        <w:lastRenderedPageBreak/>
        <w:t>其中</w:t>
      </w:r>
      <w:r w:rsidRPr="00FB1A54">
        <w:rPr>
          <w:rFonts w:hint="eastAsia"/>
          <w:kern w:val="21"/>
          <w:lang w:val="en-GB" w:eastAsia="zh-CN"/>
        </w:rPr>
        <w:t>：</w:t>
      </w:r>
    </w:p>
    <w:p w14:paraId="5E0CD6DC" w14:textId="77777777" w:rsidR="003727F9" w:rsidRPr="006777E8" w:rsidRDefault="003727F9" w:rsidP="00536836">
      <w:pPr>
        <w:pStyle w:val="Equationlegend"/>
        <w:rPr>
          <w:lang w:eastAsia="zh-CN"/>
        </w:rPr>
      </w:pPr>
      <w:r w:rsidRPr="006777E8">
        <w:rPr>
          <w:lang w:eastAsia="zh-CN"/>
        </w:rPr>
        <w:tab/>
      </w:r>
      <w:r w:rsidRPr="006777E8">
        <w:rPr>
          <w:i/>
          <w:lang w:eastAsia="zh-CN"/>
        </w:rPr>
        <w:t>F</w:t>
      </w:r>
      <w:r w:rsidRPr="006777E8">
        <w:rPr>
          <w:lang w:eastAsia="zh-CN"/>
        </w:rPr>
        <w:t>(</w:t>
      </w:r>
      <w:r w:rsidRPr="006777E8">
        <w:rPr>
          <w:i/>
          <w:lang w:eastAsia="zh-CN"/>
        </w:rPr>
        <w:t>X</w:t>
      </w:r>
      <w:r w:rsidRPr="006777E8">
        <w:rPr>
          <w:lang w:eastAsia="zh-CN"/>
        </w:rPr>
        <w:t>)</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取决于基站间归一化距离的增益项</w:t>
      </w:r>
    </w:p>
    <w:p w14:paraId="2D9B9C0D" w14:textId="77777777" w:rsidR="003727F9" w:rsidRPr="006777E8" w:rsidRDefault="003727F9" w:rsidP="00536836">
      <w:pPr>
        <w:pStyle w:val="Equationlegend"/>
        <w:rPr>
          <w:lang w:eastAsia="zh-CN"/>
        </w:rPr>
      </w:pPr>
      <w:r w:rsidRPr="006777E8">
        <w:rPr>
          <w:lang w:eastAsia="zh-CN"/>
        </w:rPr>
        <w:tab/>
      </w:r>
      <w:r w:rsidRPr="006777E8">
        <w:rPr>
          <w:i/>
          <w:lang w:eastAsia="zh-CN"/>
        </w:rPr>
        <w:t>G</w:t>
      </w:r>
      <w:r w:rsidRPr="006777E8">
        <w:rPr>
          <w:lang w:eastAsia="zh-CN"/>
        </w:rPr>
        <w:t>(</w:t>
      </w:r>
      <w:r w:rsidRPr="006777E8">
        <w:rPr>
          <w:i/>
          <w:lang w:eastAsia="zh-CN"/>
        </w:rPr>
        <w:t>Y</w:t>
      </w:r>
      <w:r w:rsidRPr="006777E8">
        <w:rPr>
          <w:lang w:eastAsia="zh-CN"/>
        </w:rPr>
        <w:t xml:space="preserve">1), </w:t>
      </w:r>
      <w:r w:rsidRPr="006777E8">
        <w:rPr>
          <w:i/>
          <w:lang w:eastAsia="zh-CN"/>
        </w:rPr>
        <w:t>G</w:t>
      </w:r>
      <w:r w:rsidRPr="006777E8">
        <w:rPr>
          <w:lang w:eastAsia="zh-CN"/>
        </w:rPr>
        <w:t>(</w:t>
      </w:r>
      <w:r w:rsidRPr="006777E8">
        <w:rPr>
          <w:i/>
          <w:lang w:eastAsia="zh-CN"/>
        </w:rPr>
        <w:t>Y</w:t>
      </w:r>
      <w:r w:rsidRPr="006777E8">
        <w:rPr>
          <w:lang w:eastAsia="zh-CN"/>
        </w:rPr>
        <w:t>2)</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取决于基站间归一化天线高度的增益项</w:t>
      </w:r>
    </w:p>
    <w:p w14:paraId="45BE684D" w14:textId="77777777" w:rsidR="003727F9" w:rsidRPr="006777E8" w:rsidRDefault="003727F9" w:rsidP="00536836">
      <w:pPr>
        <w:pStyle w:val="Equationlegend"/>
        <w:rPr>
          <w:lang w:eastAsia="zh-CN"/>
        </w:rPr>
      </w:pPr>
      <w:r w:rsidRPr="006777E8">
        <w:rPr>
          <w:lang w:eastAsia="zh-CN"/>
        </w:rPr>
        <w:tab/>
      </w:r>
      <w:r w:rsidRPr="006777E8">
        <w:rPr>
          <w:i/>
          <w:lang w:eastAsia="zh-CN"/>
        </w:rPr>
        <w:t>X</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基站天线间的归一化距离</w:t>
      </w:r>
    </w:p>
    <w:p w14:paraId="34B43A0D" w14:textId="77777777" w:rsidR="003727F9" w:rsidRPr="006777E8" w:rsidRDefault="003727F9" w:rsidP="00536836">
      <w:pPr>
        <w:pStyle w:val="Equationlegend"/>
        <w:rPr>
          <w:lang w:eastAsia="zh-CN"/>
        </w:rPr>
      </w:pPr>
      <w:r w:rsidRPr="006777E8">
        <w:rPr>
          <w:lang w:eastAsia="zh-CN"/>
        </w:rPr>
        <w:tab/>
      </w:r>
      <w:r w:rsidRPr="006777E8">
        <w:rPr>
          <w:i/>
          <w:lang w:eastAsia="zh-CN"/>
        </w:rPr>
        <w:t>Y</w:t>
      </w:r>
      <w:r w:rsidRPr="006777E8">
        <w:rPr>
          <w:lang w:eastAsia="zh-CN"/>
        </w:rPr>
        <w:t xml:space="preserve">1, </w:t>
      </w:r>
      <w:r w:rsidRPr="006777E8">
        <w:rPr>
          <w:i/>
          <w:lang w:eastAsia="zh-CN"/>
        </w:rPr>
        <w:t>Y</w:t>
      </w:r>
      <w:r w:rsidRPr="006777E8">
        <w:rPr>
          <w:lang w:eastAsia="zh-CN"/>
        </w:rPr>
        <w:t>2</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归一化天线高度，定义如下：</w:t>
      </w:r>
    </w:p>
    <w:p w14:paraId="0123C3AB"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12"/>
        </w:rPr>
        <w:object w:dxaOrig="2100" w:dyaOrig="420" w14:anchorId="57F096D9">
          <v:shape id="_x0000_i1039" type="#_x0000_t75" style="width:105.15pt;height:21.05pt" o:ole="">
            <v:imagedata r:id="rId34" o:title=""/>
          </v:shape>
          <o:OLEObject Type="Embed" ProgID="Equation.3" ShapeID="_x0000_i1039" DrawAspect="Content" ObjectID="_1649751873" r:id="rId35"/>
        </w:object>
      </w:r>
      <w:r w:rsidRPr="004618C0">
        <w:rPr>
          <w:lang w:val="en-US" w:eastAsia="zh-CN"/>
        </w:rPr>
        <w:tab/>
        <w:t>(13)</w:t>
      </w:r>
    </w:p>
    <w:p w14:paraId="54161A69"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12"/>
        </w:rPr>
        <w:object w:dxaOrig="2940" w:dyaOrig="420" w14:anchorId="43D7E07E">
          <v:shape id="_x0000_i1040" type="#_x0000_t75" style="width:147.25pt;height:21.05pt" o:ole="">
            <v:imagedata r:id="rId36" o:title=""/>
          </v:shape>
          <o:OLEObject Type="Embed" ProgID="Equation.3" ShapeID="_x0000_i1040" DrawAspect="Content" ObjectID="_1649751874" r:id="rId37"/>
        </w:object>
      </w:r>
      <w:r w:rsidRPr="004618C0">
        <w:rPr>
          <w:lang w:val="en-US" w:eastAsia="zh-CN"/>
        </w:rPr>
        <w:tab/>
        <w:t>(14)</w:t>
      </w:r>
    </w:p>
    <w:p w14:paraId="6F001D30" w14:textId="77777777" w:rsidR="003727F9" w:rsidRPr="004618C0" w:rsidRDefault="00536836" w:rsidP="003727F9">
      <w:pPr>
        <w:pStyle w:val="enumlev2"/>
        <w:rPr>
          <w:lang w:val="en-US" w:eastAsia="zh-CN"/>
        </w:rPr>
      </w:pPr>
      <w:r>
        <w:rPr>
          <w:rFonts w:hint="eastAsia"/>
          <w:lang w:val="en-US" w:eastAsia="zh-CN"/>
        </w:rPr>
        <w:t>其中：</w:t>
      </w:r>
    </w:p>
    <w:p w14:paraId="726CA715" w14:textId="77777777" w:rsidR="003727F9" w:rsidRPr="004618C0" w:rsidRDefault="003727F9" w:rsidP="003727F9">
      <w:pPr>
        <w:pStyle w:val="Equation"/>
        <w:rPr>
          <w:lang w:val="en-US" w:eastAsia="zh-CN"/>
        </w:rPr>
      </w:pPr>
      <w:bookmarkStart w:id="1" w:name="F011"/>
      <w:r w:rsidRPr="004618C0">
        <w:rPr>
          <w:lang w:val="en-US" w:eastAsia="zh-CN"/>
        </w:rPr>
        <w:tab/>
      </w:r>
      <w:r w:rsidRPr="004618C0">
        <w:rPr>
          <w:lang w:val="en-US" w:eastAsia="zh-CN"/>
        </w:rPr>
        <w:tab/>
      </w:r>
      <w:r w:rsidRPr="00084085">
        <w:rPr>
          <w:position w:val="-26"/>
        </w:rPr>
        <w:object w:dxaOrig="2400" w:dyaOrig="700" w14:anchorId="4BCC1D8F">
          <v:shape id="_x0000_i1041" type="#_x0000_t75" style="width:119.75pt;height:34.8pt" o:ole="">
            <v:imagedata r:id="rId38" o:title=""/>
          </v:shape>
          <o:OLEObject Type="Embed" ProgID="Equation.3" ShapeID="_x0000_i1041" DrawAspect="Content" ObjectID="_1649751875" r:id="rId39"/>
        </w:object>
      </w:r>
      <w:r w:rsidRPr="004618C0">
        <w:rPr>
          <w:lang w:val="en-US" w:eastAsia="zh-CN"/>
        </w:rPr>
        <w:tab/>
      </w:r>
      <w:bookmarkEnd w:id="1"/>
      <w:r w:rsidRPr="004618C0">
        <w:rPr>
          <w:lang w:val="en-US" w:eastAsia="zh-CN"/>
        </w:rPr>
        <w:t>(15)</w:t>
      </w:r>
    </w:p>
    <w:p w14:paraId="4D52B927" w14:textId="77777777" w:rsidR="003727F9" w:rsidRDefault="003727F9" w:rsidP="003727F9">
      <w:pPr>
        <w:pStyle w:val="Blanc"/>
        <w:rPr>
          <w:lang w:eastAsia="zh-CN"/>
        </w:rPr>
      </w:pPr>
    </w:p>
    <w:p w14:paraId="7995F5FD" w14:textId="77777777" w:rsidR="003727F9" w:rsidRPr="00536836" w:rsidRDefault="003727F9" w:rsidP="00536836">
      <w:pPr>
        <w:pStyle w:val="enumlev2"/>
        <w:rPr>
          <w:lang w:val="en-US" w:eastAsia="zh-CN"/>
        </w:rPr>
      </w:pPr>
      <w:r w:rsidRPr="004618C0">
        <w:rPr>
          <w:i/>
          <w:lang w:val="en-US" w:eastAsia="zh-CN"/>
        </w:rPr>
        <w:t>K</w:t>
      </w:r>
      <w:r w:rsidRPr="004618C0">
        <w:rPr>
          <w:sz w:val="8"/>
          <w:lang w:val="en-US" w:eastAsia="zh-CN"/>
        </w:rPr>
        <w:t> </w:t>
      </w:r>
      <w:r w:rsidRPr="004618C0">
        <w:rPr>
          <w:lang w:val="en-US" w:eastAsia="zh-CN"/>
        </w:rPr>
        <w:t>:</w:t>
      </w:r>
      <w:r w:rsidRPr="004618C0">
        <w:rPr>
          <w:lang w:val="en-US" w:eastAsia="zh-CN"/>
        </w:rPr>
        <w:tab/>
      </w:r>
      <w:r w:rsidR="00536836" w:rsidRPr="00536836">
        <w:rPr>
          <w:rFonts w:hint="eastAsia"/>
          <w:lang w:val="en-US" w:eastAsia="zh-CN"/>
        </w:rPr>
        <w:t>垂直极化的地球表面导纳</w:t>
      </w:r>
    </w:p>
    <w:p w14:paraId="090AEF89"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12"/>
          <w:sz w:val="20"/>
        </w:rPr>
        <w:object w:dxaOrig="7080" w:dyaOrig="480" w14:anchorId="7096E458">
          <v:shape id="_x0000_i1042" type="#_x0000_t75" style="width:354.35pt;height:24.25pt" o:ole="">
            <v:imagedata r:id="rId40" o:title=""/>
          </v:shape>
          <o:OLEObject Type="Embed" ProgID="Equation.3" ShapeID="_x0000_i1042" DrawAspect="Content" ObjectID="_1649751876" r:id="rId41"/>
        </w:object>
      </w:r>
      <w:r w:rsidRPr="004618C0">
        <w:rPr>
          <w:lang w:val="en-US" w:eastAsia="zh-CN"/>
        </w:rPr>
        <w:tab/>
        <w:t>(16)</w:t>
      </w:r>
    </w:p>
    <w:p w14:paraId="039421BB" w14:textId="77777777" w:rsidR="003727F9" w:rsidRPr="004618C0" w:rsidRDefault="00536836" w:rsidP="003727F9">
      <w:pPr>
        <w:rPr>
          <w:lang w:val="en-US" w:eastAsia="zh-CN"/>
        </w:rPr>
      </w:pPr>
      <w:r>
        <w:rPr>
          <w:rFonts w:hint="eastAsia"/>
          <w:lang w:val="en-US" w:eastAsia="zh-CN"/>
        </w:rPr>
        <w:t>其中：</w:t>
      </w:r>
    </w:p>
    <w:p w14:paraId="64DEB6EF" w14:textId="77777777" w:rsidR="003727F9" w:rsidRPr="006777E8" w:rsidRDefault="003727F9" w:rsidP="00536836">
      <w:pPr>
        <w:pStyle w:val="Equationlegend"/>
        <w:rPr>
          <w:lang w:eastAsia="zh-CN"/>
        </w:rPr>
      </w:pPr>
      <w:r w:rsidRPr="006777E8">
        <w:rPr>
          <w:rFonts w:ascii="Symbol" w:hAnsi="Symbol"/>
          <w:lang w:eastAsia="zh-CN"/>
        </w:rPr>
        <w:tab/>
      </w:r>
      <w:r w:rsidRPr="006777E8">
        <w:rPr>
          <w:rFonts w:ascii="Symbol" w:hAnsi="Symbol"/>
          <w:lang w:eastAsia="zh-CN"/>
        </w:rPr>
        <w:t></w:t>
      </w:r>
      <w:r w:rsidRPr="006777E8">
        <w:rPr>
          <w:sz w:val="8"/>
          <w:lang w:eastAsia="zh-CN"/>
        </w:rPr>
        <w:t> </w:t>
      </w:r>
      <w:r w:rsidRPr="006777E8">
        <w:rPr>
          <w:lang w:eastAsia="zh-CN"/>
        </w:rPr>
        <w:t>:</w:t>
      </w:r>
      <w:r w:rsidRPr="006777E8">
        <w:rPr>
          <w:lang w:eastAsia="zh-CN"/>
        </w:rPr>
        <w:tab/>
      </w:r>
      <w:r w:rsidR="00536836" w:rsidRPr="00FB1A54">
        <w:rPr>
          <w:rFonts w:hint="eastAsia"/>
          <w:szCs w:val="21"/>
          <w:lang w:eastAsia="zh-CN"/>
        </w:rPr>
        <w:t>垂直极化的地球表面导纳</w:t>
      </w:r>
    </w:p>
    <w:p w14:paraId="4F1CCAE9" w14:textId="77777777" w:rsidR="003727F9" w:rsidRPr="006777E8" w:rsidRDefault="003727F9" w:rsidP="00536836">
      <w:pPr>
        <w:pStyle w:val="Equationlegend"/>
        <w:rPr>
          <w:lang w:eastAsia="zh-CN"/>
        </w:rPr>
      </w:pPr>
      <w:r w:rsidRPr="006777E8">
        <w:rPr>
          <w:rFonts w:ascii="Symbol" w:hAnsi="Symbol"/>
          <w:lang w:eastAsia="zh-CN"/>
        </w:rPr>
        <w:tab/>
      </w:r>
      <w:r w:rsidRPr="006777E8">
        <w:rPr>
          <w:rFonts w:ascii="Symbol" w:hAnsi="Symbol"/>
          <w:lang w:eastAsia="zh-CN"/>
        </w:rPr>
        <w:t></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地球等效电导率（</w:t>
      </w:r>
      <w:r w:rsidR="00536836" w:rsidRPr="00FB1A54">
        <w:rPr>
          <w:color w:val="000000"/>
          <w:kern w:val="21"/>
          <w:lang w:eastAsia="zh-CN"/>
        </w:rPr>
        <w:t>S/m</w:t>
      </w:r>
      <w:r w:rsidR="00536836" w:rsidRPr="00FB1A54">
        <w:rPr>
          <w:rFonts w:hint="eastAsia"/>
          <w:color w:val="000000"/>
          <w:kern w:val="21"/>
          <w:lang w:eastAsia="zh-CN"/>
        </w:rPr>
        <w:t>）</w:t>
      </w:r>
    </w:p>
    <w:p w14:paraId="1EA12F8D" w14:textId="77777777" w:rsidR="003727F9" w:rsidRPr="006777E8" w:rsidRDefault="003727F9" w:rsidP="00536836">
      <w:pPr>
        <w:pStyle w:val="Equationlegend"/>
        <w:rPr>
          <w:lang w:eastAsia="zh-CN"/>
        </w:rPr>
      </w:pPr>
      <w:r w:rsidRPr="006777E8">
        <w:rPr>
          <w:i/>
          <w:lang w:eastAsia="zh-CN"/>
        </w:rPr>
        <w:tab/>
        <w:t>a</w:t>
      </w:r>
      <w:r w:rsidRPr="00084085">
        <w:rPr>
          <w:i/>
          <w:vertAlign w:val="subscript"/>
          <w:lang w:eastAsia="zh-CN"/>
        </w:rPr>
        <w:t>e</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等效地球半径，等于</w:t>
      </w:r>
      <w:r w:rsidR="00536836" w:rsidRPr="00FB1A54">
        <w:rPr>
          <w:color w:val="000000"/>
          <w:kern w:val="21"/>
          <w:lang w:eastAsia="zh-CN"/>
        </w:rPr>
        <w:t xml:space="preserve">6 </w:t>
      </w:r>
      <w:smartTag w:uri="urn:schemas-microsoft-com:office:smarttags" w:element="chmetcnv">
        <w:smartTagPr>
          <w:attr w:name="UnitName" w:val="km"/>
          <w:attr w:name="SourceValue" w:val="371"/>
          <w:attr w:name="HasSpace" w:val="True"/>
          <w:attr w:name="Negative" w:val="False"/>
          <w:attr w:name="NumberType" w:val="1"/>
          <w:attr w:name="TCSC" w:val="0"/>
        </w:smartTagPr>
        <w:r w:rsidR="00536836" w:rsidRPr="00FB1A54">
          <w:rPr>
            <w:color w:val="000000"/>
            <w:kern w:val="21"/>
            <w:lang w:eastAsia="zh-CN"/>
          </w:rPr>
          <w:t>371 km</w:t>
        </w:r>
      </w:smartTag>
      <w:r w:rsidR="00536836" w:rsidRPr="00FB1A54">
        <w:rPr>
          <w:rFonts w:hint="eastAsia"/>
          <w:color w:val="000000"/>
          <w:kern w:val="21"/>
          <w:lang w:eastAsia="zh-CN"/>
        </w:rPr>
        <w:t>的</w:t>
      </w:r>
      <w:r w:rsidR="00536836" w:rsidRPr="00FB1A54">
        <w:rPr>
          <w:color w:val="000000"/>
          <w:kern w:val="21"/>
          <w:lang w:eastAsia="zh-CN"/>
        </w:rPr>
        <w:t>4/3</w:t>
      </w:r>
    </w:p>
    <w:p w14:paraId="28AA0512" w14:textId="77777777" w:rsidR="003727F9" w:rsidRPr="006777E8" w:rsidRDefault="003727F9" w:rsidP="00536836">
      <w:pPr>
        <w:pStyle w:val="Equationlegend"/>
        <w:rPr>
          <w:lang w:eastAsia="zh-CN"/>
        </w:rPr>
      </w:pPr>
      <w:r w:rsidRPr="006777E8">
        <w:rPr>
          <w:i/>
          <w:lang w:eastAsia="zh-CN"/>
        </w:rPr>
        <w:tab/>
        <w:t>d</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发射机与接收机之间的距离（</w:t>
      </w:r>
      <w:r w:rsidR="00536836" w:rsidRPr="00FB1A54">
        <w:rPr>
          <w:color w:val="000000"/>
          <w:kern w:val="21"/>
          <w:lang w:eastAsia="zh-CN"/>
        </w:rPr>
        <w:t>km</w:t>
      </w:r>
      <w:r w:rsidR="00536836" w:rsidRPr="00FB1A54">
        <w:rPr>
          <w:rFonts w:hint="eastAsia"/>
          <w:color w:val="000000"/>
          <w:kern w:val="21"/>
          <w:lang w:eastAsia="zh-CN"/>
        </w:rPr>
        <w:t>）</w:t>
      </w:r>
    </w:p>
    <w:p w14:paraId="1D915D02" w14:textId="77777777" w:rsidR="003727F9" w:rsidRPr="006777E8" w:rsidRDefault="003727F9" w:rsidP="00536836">
      <w:pPr>
        <w:pStyle w:val="Equationlegend"/>
        <w:rPr>
          <w:lang w:eastAsia="zh-CN"/>
        </w:rPr>
      </w:pPr>
      <w:r w:rsidRPr="006777E8">
        <w:rPr>
          <w:i/>
          <w:lang w:eastAsia="zh-CN"/>
        </w:rPr>
        <w:tab/>
        <w:t>f</w:t>
      </w:r>
      <w:r w:rsidRPr="006777E8">
        <w:rPr>
          <w:sz w:val="8"/>
          <w:lang w:eastAsia="zh-CN"/>
        </w:rPr>
        <w:t> </w:t>
      </w:r>
      <w:r w:rsidRPr="006777E8">
        <w:rPr>
          <w:lang w:eastAsia="zh-CN"/>
        </w:rPr>
        <w:t>:</w:t>
      </w:r>
      <w:r w:rsidRPr="006777E8">
        <w:rPr>
          <w:lang w:eastAsia="zh-CN"/>
        </w:rPr>
        <w:tab/>
      </w:r>
      <w:r w:rsidR="00536836" w:rsidRPr="00FB1A54">
        <w:rPr>
          <w:rFonts w:hint="eastAsia"/>
          <w:color w:val="000000"/>
          <w:kern w:val="21"/>
          <w:lang w:eastAsia="zh-CN"/>
        </w:rPr>
        <w:t>发射频率</w:t>
      </w:r>
    </w:p>
    <w:p w14:paraId="6CA9C48E" w14:textId="77777777" w:rsidR="003727F9" w:rsidRPr="006777E8" w:rsidRDefault="003727F9" w:rsidP="00FB76CD">
      <w:pPr>
        <w:pStyle w:val="Equationlegend"/>
        <w:rPr>
          <w:lang w:eastAsia="zh-CN"/>
        </w:rPr>
      </w:pPr>
      <w:r w:rsidRPr="006777E8">
        <w:rPr>
          <w:i/>
          <w:lang w:eastAsia="zh-CN"/>
        </w:rPr>
        <w:tab/>
        <w:t>h</w:t>
      </w:r>
      <w:r w:rsidRPr="00084085">
        <w:rPr>
          <w:vertAlign w:val="subscript"/>
          <w:lang w:eastAsia="zh-CN"/>
        </w:rPr>
        <w:t>1</w:t>
      </w:r>
      <w:r w:rsidR="00FB76CD">
        <w:rPr>
          <w:rFonts w:hint="eastAsia"/>
          <w:lang w:eastAsia="zh-CN"/>
        </w:rPr>
        <w:t>和</w:t>
      </w:r>
      <w:r w:rsidRPr="006777E8">
        <w:rPr>
          <w:i/>
          <w:lang w:eastAsia="zh-CN"/>
        </w:rPr>
        <w:t>h</w:t>
      </w:r>
      <w:r w:rsidRPr="00084085">
        <w:rPr>
          <w:vertAlign w:val="subscript"/>
          <w:lang w:eastAsia="zh-CN"/>
        </w:rPr>
        <w:t>2</w:t>
      </w:r>
      <w:r w:rsidRPr="006777E8">
        <w:rPr>
          <w:sz w:val="8"/>
          <w:lang w:eastAsia="zh-CN"/>
        </w:rPr>
        <w:t> </w:t>
      </w:r>
      <w:r w:rsidRPr="006777E8">
        <w:rPr>
          <w:lang w:eastAsia="zh-CN"/>
        </w:rPr>
        <w:t>:</w:t>
      </w:r>
      <w:r w:rsidRPr="006777E8">
        <w:rPr>
          <w:lang w:eastAsia="zh-CN"/>
        </w:rPr>
        <w:tab/>
      </w:r>
      <w:r w:rsidR="00FB76CD" w:rsidRPr="00FB1A54">
        <w:rPr>
          <w:rFonts w:hint="eastAsia"/>
          <w:color w:val="000000"/>
          <w:kern w:val="21"/>
          <w:lang w:eastAsia="zh-CN"/>
        </w:rPr>
        <w:t>分别为发射和接收天线的高度（</w:t>
      </w:r>
      <w:r w:rsidR="00FB76CD" w:rsidRPr="00FB1A54">
        <w:rPr>
          <w:color w:val="000000"/>
          <w:kern w:val="21"/>
          <w:lang w:eastAsia="zh-CN"/>
        </w:rPr>
        <w:t>m</w:t>
      </w:r>
      <w:r w:rsidR="00FB76CD" w:rsidRPr="00FB1A54">
        <w:rPr>
          <w:rFonts w:hint="eastAsia"/>
          <w:color w:val="000000"/>
          <w:kern w:val="21"/>
          <w:lang w:eastAsia="zh-CN"/>
        </w:rPr>
        <w:t>）</w:t>
      </w:r>
      <w:r w:rsidR="00FB76CD" w:rsidRPr="00FB1A54">
        <w:rPr>
          <w:color w:val="000000"/>
          <w:kern w:val="21"/>
          <w:lang w:eastAsia="zh-CN"/>
        </w:rPr>
        <w:t>。</w:t>
      </w:r>
      <w:bookmarkStart w:id="2" w:name="F013"/>
    </w:p>
    <w:bookmarkEnd w:id="2"/>
    <w:p w14:paraId="47E66995" w14:textId="77777777" w:rsidR="003727F9" w:rsidRPr="004618C0" w:rsidRDefault="003727F9" w:rsidP="003727F9">
      <w:pPr>
        <w:pStyle w:val="Equation"/>
        <w:rPr>
          <w:lang w:val="es-ES_tradnl"/>
        </w:rPr>
      </w:pPr>
      <w:r w:rsidRPr="004618C0">
        <w:rPr>
          <w:lang w:val="en-US" w:eastAsia="zh-CN"/>
        </w:rPr>
        <w:tab/>
      </w:r>
      <w:r w:rsidRPr="004618C0">
        <w:rPr>
          <w:lang w:val="en-US" w:eastAsia="zh-CN"/>
        </w:rPr>
        <w:tab/>
      </w:r>
      <w:r w:rsidRPr="006777E8">
        <w:rPr>
          <w:position w:val="-10"/>
        </w:rPr>
        <w:object w:dxaOrig="3019" w:dyaOrig="320" w14:anchorId="67C2E54C">
          <v:shape id="_x0000_i1043" type="#_x0000_t75" style="width:150.45pt;height:16.2pt" o:ole="">
            <v:imagedata r:id="rId42" o:title=""/>
          </v:shape>
          <o:OLEObject Type="Embed" ProgID="Equation.3" ShapeID="_x0000_i1043" DrawAspect="Content" ObjectID="_1649751877" r:id="rId43"/>
        </w:object>
      </w:r>
      <w:r w:rsidRPr="004618C0">
        <w:rPr>
          <w:lang w:val="es-ES_tradnl"/>
        </w:rPr>
        <w:tab/>
        <w:t>(17)</w:t>
      </w:r>
    </w:p>
    <w:p w14:paraId="6D6D457A" w14:textId="77777777" w:rsidR="003727F9" w:rsidRPr="004618C0" w:rsidRDefault="003727F9" w:rsidP="00322DB8">
      <w:pPr>
        <w:pStyle w:val="Equation"/>
        <w:tabs>
          <w:tab w:val="left" w:pos="6300"/>
          <w:tab w:val="left" w:pos="7020"/>
          <w:tab w:val="left" w:pos="7560"/>
        </w:tabs>
        <w:rPr>
          <w:lang w:val="es-ES_tradnl"/>
        </w:rPr>
      </w:pPr>
      <w:r w:rsidRPr="004618C0">
        <w:rPr>
          <w:lang w:val="es-ES_tradnl"/>
        </w:rPr>
        <w:tab/>
      </w:r>
      <w:r w:rsidRPr="004618C0">
        <w:rPr>
          <w:i/>
          <w:lang w:val="es-ES_tradnl"/>
        </w:rPr>
        <w:t>G(</w:t>
      </w:r>
      <w:proofErr w:type="gramStart"/>
      <w:r w:rsidRPr="004618C0">
        <w:rPr>
          <w:i/>
          <w:lang w:val="es-ES_tradnl"/>
        </w:rPr>
        <w:t>Y)</w:t>
      </w:r>
      <w:r w:rsidRPr="004618C0">
        <w:rPr>
          <w:lang w:val="es-ES_tradnl"/>
        </w:rPr>
        <w:t xml:space="preserve">  </w:t>
      </w:r>
      <w:r w:rsidRPr="006777E8">
        <w:rPr>
          <w:rFonts w:ascii="Symbol" w:hAnsi="Symbol"/>
        </w:rPr>
        <w:t></w:t>
      </w:r>
      <w:proofErr w:type="gramEnd"/>
      <w:r w:rsidRPr="004618C0">
        <w:rPr>
          <w:lang w:val="es-ES_tradnl"/>
        </w:rPr>
        <w:t xml:space="preserve">  17.6 (</w:t>
      </w:r>
      <w:r w:rsidRPr="004618C0">
        <w:rPr>
          <w:i/>
          <w:lang w:val="es-ES_tradnl"/>
        </w:rPr>
        <w:t>Y</w:t>
      </w:r>
      <w:r w:rsidRPr="004618C0">
        <w:rPr>
          <w:lang w:val="es-ES_tradnl"/>
        </w:rPr>
        <w:t xml:space="preserve">  –  1.1)</w:t>
      </w:r>
      <w:r w:rsidRPr="004618C0">
        <w:rPr>
          <w:vertAlign w:val="superscript"/>
          <w:lang w:val="es-ES_tradnl"/>
        </w:rPr>
        <w:t>1/2</w:t>
      </w:r>
      <w:r w:rsidRPr="004618C0">
        <w:rPr>
          <w:lang w:val="es-ES_tradnl"/>
        </w:rPr>
        <w:t xml:space="preserve">  –  5 log  (</w:t>
      </w:r>
      <w:r w:rsidRPr="004618C0">
        <w:rPr>
          <w:i/>
          <w:lang w:val="es-ES_tradnl"/>
        </w:rPr>
        <w:t>Y</w:t>
      </w:r>
      <w:r w:rsidRPr="004618C0">
        <w:rPr>
          <w:lang w:val="es-ES_tradnl"/>
        </w:rPr>
        <w:t xml:space="preserve">  –  1.1)  –  8</w:t>
      </w:r>
      <w:r w:rsidRPr="004618C0">
        <w:rPr>
          <w:lang w:val="es-ES_tradnl"/>
        </w:rPr>
        <w:tab/>
      </w:r>
      <w:r w:rsidR="00322DB8" w:rsidRPr="00FB1A54">
        <w:rPr>
          <w:rFonts w:hint="eastAsia"/>
          <w:lang w:val="es-ES_tradnl" w:eastAsia="zh-CN"/>
        </w:rPr>
        <w:t>对于</w:t>
      </w:r>
      <w:r w:rsidRPr="004618C0">
        <w:rPr>
          <w:lang w:val="es-ES_tradnl"/>
        </w:rPr>
        <w:tab/>
      </w:r>
      <w:r w:rsidR="00734DD6">
        <w:rPr>
          <w:lang w:val="es-ES_tradnl"/>
        </w:rPr>
        <w:tab/>
        <w:t xml:space="preserve">   </w:t>
      </w:r>
      <w:r w:rsidR="00734DD6" w:rsidRPr="00322DB8">
        <w:rPr>
          <w:lang w:val="es-ES_tradnl"/>
        </w:rPr>
        <w:t xml:space="preserve"> </w:t>
      </w:r>
      <w:r w:rsidRPr="004618C0">
        <w:rPr>
          <w:i/>
          <w:lang w:val="es-ES_tradnl"/>
        </w:rPr>
        <w:t>Y</w:t>
      </w:r>
      <w:r w:rsidRPr="004618C0">
        <w:rPr>
          <w:lang w:val="es-ES_tradnl"/>
        </w:rPr>
        <w:t xml:space="preserve">  &gt;  2</w:t>
      </w:r>
      <w:r w:rsidRPr="004618C0">
        <w:rPr>
          <w:lang w:val="es-ES_tradnl"/>
        </w:rPr>
        <w:tab/>
        <w:t>(18)</w:t>
      </w:r>
    </w:p>
    <w:p w14:paraId="140F5D0C" w14:textId="77777777" w:rsidR="003727F9" w:rsidRPr="004618C0" w:rsidRDefault="003727F9" w:rsidP="00322DB8">
      <w:pPr>
        <w:pStyle w:val="Equation"/>
        <w:tabs>
          <w:tab w:val="left" w:pos="6300"/>
          <w:tab w:val="left" w:pos="7020"/>
          <w:tab w:val="left" w:pos="7560"/>
        </w:tabs>
        <w:rPr>
          <w:lang w:val="es-ES_tradnl"/>
        </w:rPr>
      </w:pPr>
      <w:r w:rsidRPr="004618C0">
        <w:rPr>
          <w:lang w:val="es-ES_tradnl"/>
        </w:rPr>
        <w:tab/>
      </w:r>
      <w:r w:rsidRPr="004618C0">
        <w:rPr>
          <w:i/>
          <w:lang w:val="es-ES_tradnl"/>
        </w:rPr>
        <w:t>G</w:t>
      </w:r>
      <w:r w:rsidRPr="004618C0">
        <w:rPr>
          <w:lang w:val="es-ES_tradnl"/>
        </w:rPr>
        <w:t>(</w:t>
      </w:r>
      <w:proofErr w:type="gramStart"/>
      <w:r w:rsidRPr="004618C0">
        <w:rPr>
          <w:i/>
          <w:lang w:val="es-ES_tradnl"/>
        </w:rPr>
        <w:t>Y</w:t>
      </w:r>
      <w:r w:rsidRPr="004618C0">
        <w:rPr>
          <w:lang w:val="es-ES_tradnl"/>
        </w:rPr>
        <w:t xml:space="preserve">)  </w:t>
      </w:r>
      <w:r w:rsidRPr="006777E8">
        <w:rPr>
          <w:rFonts w:ascii="Symbol" w:hAnsi="Symbol"/>
        </w:rPr>
        <w:t></w:t>
      </w:r>
      <w:proofErr w:type="gramEnd"/>
      <w:r w:rsidRPr="004618C0">
        <w:rPr>
          <w:lang w:val="es-ES_tradnl"/>
        </w:rPr>
        <w:t xml:space="preserve">  20 log(</w:t>
      </w:r>
      <w:r w:rsidRPr="004618C0">
        <w:rPr>
          <w:i/>
          <w:lang w:val="es-ES_tradnl"/>
        </w:rPr>
        <w:t>Y</w:t>
      </w:r>
      <w:r w:rsidRPr="004618C0">
        <w:rPr>
          <w:lang w:val="es-ES_tradnl"/>
        </w:rPr>
        <w:t xml:space="preserve">  +  0.1</w:t>
      </w:r>
      <w:r w:rsidRPr="004618C0">
        <w:rPr>
          <w:i/>
          <w:lang w:val="es-ES_tradnl"/>
        </w:rPr>
        <w:t xml:space="preserve">Y </w:t>
      </w:r>
      <w:r w:rsidRPr="004618C0">
        <w:rPr>
          <w:vertAlign w:val="superscript"/>
          <w:lang w:val="es-ES_tradnl"/>
        </w:rPr>
        <w:t>3</w:t>
      </w:r>
      <w:r w:rsidRPr="004618C0">
        <w:rPr>
          <w:lang w:val="es-ES_tradnl"/>
        </w:rPr>
        <w:t>)</w:t>
      </w:r>
      <w:r w:rsidRPr="004618C0">
        <w:rPr>
          <w:lang w:val="es-ES_tradnl"/>
        </w:rPr>
        <w:tab/>
      </w:r>
      <w:r w:rsidRPr="004618C0">
        <w:rPr>
          <w:lang w:val="es-ES_tradnl"/>
        </w:rPr>
        <w:tab/>
      </w:r>
      <w:r w:rsidR="00322DB8" w:rsidRPr="00FB1A54">
        <w:rPr>
          <w:rFonts w:hint="eastAsia"/>
          <w:lang w:val="es-ES_tradnl" w:eastAsia="zh-CN"/>
        </w:rPr>
        <w:t>对于</w:t>
      </w:r>
      <w:r w:rsidRPr="004618C0">
        <w:rPr>
          <w:lang w:val="es-ES_tradnl"/>
        </w:rPr>
        <w:tab/>
        <w:t xml:space="preserve">10 </w:t>
      </w:r>
      <w:r w:rsidRPr="004618C0">
        <w:rPr>
          <w:i/>
          <w:lang w:val="es-ES_tradnl"/>
        </w:rPr>
        <w:t>K</w:t>
      </w:r>
      <w:r w:rsidR="00734DD6">
        <w:rPr>
          <w:lang w:val="es-ES_tradnl"/>
        </w:rPr>
        <w:tab/>
      </w:r>
      <w:r w:rsidRPr="004618C0">
        <w:rPr>
          <w:lang w:val="es-ES_tradnl"/>
        </w:rPr>
        <w:t xml:space="preserve">&lt;  </w:t>
      </w:r>
      <w:r w:rsidRPr="004618C0">
        <w:rPr>
          <w:i/>
          <w:lang w:val="es-ES_tradnl"/>
        </w:rPr>
        <w:t>Y</w:t>
      </w:r>
      <w:r w:rsidRPr="004618C0">
        <w:rPr>
          <w:lang w:val="es-ES_tradnl"/>
        </w:rPr>
        <w:t xml:space="preserve">  &lt;  2</w:t>
      </w:r>
      <w:r w:rsidRPr="004618C0">
        <w:rPr>
          <w:lang w:val="es-ES_tradnl"/>
        </w:rPr>
        <w:tab/>
        <w:t>(19)</w:t>
      </w:r>
    </w:p>
    <w:p w14:paraId="2C71556D" w14:textId="77777777" w:rsidR="003727F9" w:rsidRPr="004618C0" w:rsidRDefault="003727F9" w:rsidP="00322DB8">
      <w:pPr>
        <w:pStyle w:val="Equation"/>
        <w:tabs>
          <w:tab w:val="left" w:pos="6300"/>
          <w:tab w:val="left" w:pos="7020"/>
          <w:tab w:val="left" w:pos="7560"/>
        </w:tabs>
        <w:rPr>
          <w:lang w:val="es-ES_tradnl"/>
        </w:rPr>
      </w:pPr>
      <w:r w:rsidRPr="004618C0">
        <w:rPr>
          <w:lang w:val="es-ES_tradnl"/>
        </w:rPr>
        <w:tab/>
      </w:r>
      <w:r w:rsidRPr="004618C0">
        <w:rPr>
          <w:i/>
          <w:lang w:val="es-ES_tradnl"/>
        </w:rPr>
        <w:t>G</w:t>
      </w:r>
      <w:r w:rsidRPr="004618C0">
        <w:rPr>
          <w:lang w:val="es-ES_tradnl"/>
        </w:rPr>
        <w:t>(</w:t>
      </w:r>
      <w:proofErr w:type="gramStart"/>
      <w:r w:rsidRPr="004618C0">
        <w:rPr>
          <w:i/>
          <w:lang w:val="es-ES_tradnl"/>
        </w:rPr>
        <w:t>Y</w:t>
      </w:r>
      <w:r w:rsidRPr="004618C0">
        <w:rPr>
          <w:lang w:val="es-ES_tradnl"/>
        </w:rPr>
        <w:t xml:space="preserve">)  </w:t>
      </w:r>
      <w:r w:rsidRPr="006777E8">
        <w:rPr>
          <w:rFonts w:ascii="Symbol" w:hAnsi="Symbol"/>
        </w:rPr>
        <w:t></w:t>
      </w:r>
      <w:proofErr w:type="gramEnd"/>
      <w:r w:rsidRPr="004618C0">
        <w:rPr>
          <w:lang w:val="es-ES_tradnl"/>
        </w:rPr>
        <w:t xml:space="preserve">  2  +  20 log </w:t>
      </w:r>
      <w:r w:rsidRPr="004618C0">
        <w:rPr>
          <w:i/>
          <w:lang w:val="es-ES_tradnl"/>
        </w:rPr>
        <w:t>K</w:t>
      </w:r>
      <w:r w:rsidRPr="004618C0">
        <w:rPr>
          <w:lang w:val="es-ES_tradnl"/>
        </w:rPr>
        <w:t xml:space="preserve">  +  9 log(</w:t>
      </w:r>
      <w:r w:rsidRPr="004618C0">
        <w:rPr>
          <w:i/>
          <w:lang w:val="es-ES_tradnl"/>
        </w:rPr>
        <w:t>Y</w:t>
      </w:r>
      <w:r w:rsidRPr="004618C0">
        <w:rPr>
          <w:lang w:val="es-ES_tradnl"/>
        </w:rPr>
        <w:t>/</w:t>
      </w:r>
      <w:r w:rsidRPr="004618C0">
        <w:rPr>
          <w:i/>
          <w:lang w:val="es-ES_tradnl"/>
        </w:rPr>
        <w:t>K</w:t>
      </w:r>
      <w:r w:rsidRPr="004618C0">
        <w:rPr>
          <w:lang w:val="es-ES_tradnl"/>
        </w:rPr>
        <w:t>)[log(</w:t>
      </w:r>
      <w:r w:rsidRPr="004618C0">
        <w:rPr>
          <w:i/>
          <w:lang w:val="es-ES_tradnl"/>
        </w:rPr>
        <w:t>Y</w:t>
      </w:r>
      <w:r w:rsidRPr="004618C0">
        <w:rPr>
          <w:lang w:val="es-ES_tradnl"/>
        </w:rPr>
        <w:t>/</w:t>
      </w:r>
      <w:r w:rsidRPr="004618C0">
        <w:rPr>
          <w:i/>
          <w:lang w:val="es-ES_tradnl"/>
        </w:rPr>
        <w:t>K</w:t>
      </w:r>
      <w:r w:rsidRPr="004618C0">
        <w:rPr>
          <w:lang w:val="es-ES_tradnl"/>
        </w:rPr>
        <w:t>) + 1]</w:t>
      </w:r>
      <w:r w:rsidRPr="004618C0">
        <w:rPr>
          <w:lang w:val="es-ES_tradnl"/>
        </w:rPr>
        <w:tab/>
      </w:r>
      <w:r w:rsidR="00322DB8" w:rsidRPr="00FB1A54">
        <w:rPr>
          <w:rFonts w:hint="eastAsia"/>
          <w:lang w:val="es-ES_tradnl" w:eastAsia="zh-CN"/>
        </w:rPr>
        <w:t>对于</w:t>
      </w:r>
      <w:r w:rsidRPr="004618C0">
        <w:rPr>
          <w:lang w:val="es-ES_tradnl"/>
        </w:rPr>
        <w:tab/>
      </w:r>
      <w:r w:rsidRPr="004618C0">
        <w:rPr>
          <w:i/>
          <w:lang w:val="es-ES_tradnl"/>
        </w:rPr>
        <w:t>K</w:t>
      </w:r>
      <w:r w:rsidRPr="004618C0">
        <w:rPr>
          <w:lang w:val="es-ES_tradnl"/>
        </w:rPr>
        <w:t>/10</w:t>
      </w:r>
      <w:r w:rsidR="00734DD6">
        <w:rPr>
          <w:lang w:val="es-ES_tradnl"/>
        </w:rPr>
        <w:tab/>
      </w:r>
      <w:r w:rsidRPr="004618C0">
        <w:rPr>
          <w:lang w:val="es-ES_tradnl"/>
        </w:rPr>
        <w:t xml:space="preserve">&lt;  </w:t>
      </w:r>
      <w:r w:rsidRPr="004618C0">
        <w:rPr>
          <w:i/>
          <w:lang w:val="es-ES_tradnl"/>
        </w:rPr>
        <w:t xml:space="preserve">Y </w:t>
      </w:r>
      <w:r w:rsidRPr="004618C0">
        <w:rPr>
          <w:lang w:val="es-ES_tradnl"/>
        </w:rPr>
        <w:t xml:space="preserve"> &lt;  10 </w:t>
      </w:r>
      <w:r w:rsidRPr="004618C0">
        <w:rPr>
          <w:i/>
          <w:lang w:val="es-ES_tradnl"/>
        </w:rPr>
        <w:t>K</w:t>
      </w:r>
      <w:r w:rsidRPr="004618C0">
        <w:rPr>
          <w:lang w:val="es-ES_tradnl"/>
        </w:rPr>
        <w:tab/>
        <w:t>(20)</w:t>
      </w:r>
    </w:p>
    <w:p w14:paraId="12E6F5B1" w14:textId="77777777" w:rsidR="003727F9" w:rsidRPr="004618C0" w:rsidRDefault="003727F9" w:rsidP="00322DB8">
      <w:pPr>
        <w:pStyle w:val="Equation"/>
        <w:tabs>
          <w:tab w:val="left" w:pos="6300"/>
          <w:tab w:val="left" w:pos="7020"/>
          <w:tab w:val="left" w:pos="7560"/>
        </w:tabs>
        <w:rPr>
          <w:lang w:val="es-ES_tradnl" w:eastAsia="zh-CN"/>
        </w:rPr>
      </w:pPr>
      <w:r w:rsidRPr="004618C0">
        <w:rPr>
          <w:lang w:val="es-ES_tradnl"/>
        </w:rPr>
        <w:tab/>
      </w:r>
      <w:r w:rsidRPr="004618C0">
        <w:rPr>
          <w:i/>
          <w:lang w:val="es-ES_tradnl" w:eastAsia="zh-CN"/>
        </w:rPr>
        <w:t>G</w:t>
      </w:r>
      <w:r w:rsidRPr="004618C0">
        <w:rPr>
          <w:lang w:val="es-ES_tradnl" w:eastAsia="zh-CN"/>
        </w:rPr>
        <w:t>(</w:t>
      </w:r>
      <w:r w:rsidRPr="004618C0">
        <w:rPr>
          <w:i/>
          <w:lang w:val="es-ES_tradnl" w:eastAsia="zh-CN"/>
        </w:rPr>
        <w:t>Y</w:t>
      </w:r>
      <w:r w:rsidRPr="004618C0">
        <w:rPr>
          <w:lang w:val="es-ES_tradnl" w:eastAsia="zh-CN"/>
        </w:rPr>
        <w:t xml:space="preserve">)  </w:t>
      </w:r>
      <w:r w:rsidRPr="006777E8">
        <w:rPr>
          <w:rFonts w:ascii="Symbol" w:hAnsi="Symbol"/>
          <w:lang w:eastAsia="zh-CN"/>
        </w:rPr>
        <w:t></w:t>
      </w:r>
      <w:r w:rsidRPr="004618C0">
        <w:rPr>
          <w:lang w:val="es-ES_tradnl" w:eastAsia="zh-CN"/>
        </w:rPr>
        <w:t xml:space="preserve">  2  + 20 log </w:t>
      </w:r>
      <w:r w:rsidRPr="004618C0">
        <w:rPr>
          <w:i/>
          <w:lang w:val="es-ES_tradnl" w:eastAsia="zh-CN"/>
        </w:rPr>
        <w:t>K</w:t>
      </w:r>
      <w:r w:rsidR="00E6348A">
        <w:rPr>
          <w:lang w:val="es-ES_tradnl" w:eastAsia="zh-CN"/>
        </w:rPr>
        <w:tab/>
      </w:r>
      <w:r w:rsidR="00E6348A">
        <w:rPr>
          <w:lang w:val="es-ES_tradnl" w:eastAsia="zh-CN"/>
        </w:rPr>
        <w:tab/>
      </w:r>
      <w:r w:rsidR="00322DB8" w:rsidRPr="00FB1A54">
        <w:rPr>
          <w:rFonts w:hint="eastAsia"/>
          <w:lang w:val="es-ES_tradnl" w:eastAsia="zh-CN"/>
        </w:rPr>
        <w:t>对于</w:t>
      </w:r>
      <w:r w:rsidRPr="004618C0">
        <w:rPr>
          <w:lang w:val="es-ES_tradnl" w:eastAsia="zh-CN"/>
        </w:rPr>
        <w:tab/>
      </w:r>
      <w:r w:rsidRPr="004618C0">
        <w:rPr>
          <w:i/>
          <w:lang w:val="es-ES_tradnl" w:eastAsia="zh-CN"/>
        </w:rPr>
        <w:t>Y</w:t>
      </w:r>
      <w:r w:rsidR="00734DD6">
        <w:rPr>
          <w:lang w:val="es-ES_tradnl" w:eastAsia="zh-CN"/>
        </w:rPr>
        <w:tab/>
      </w:r>
      <w:r w:rsidRPr="004618C0">
        <w:rPr>
          <w:lang w:val="es-ES_tradnl" w:eastAsia="zh-CN"/>
        </w:rPr>
        <w:t xml:space="preserve">&lt; </w:t>
      </w:r>
      <w:r w:rsidRPr="004618C0">
        <w:rPr>
          <w:i/>
          <w:lang w:val="es-ES_tradnl" w:eastAsia="zh-CN"/>
        </w:rPr>
        <w:t>K</w:t>
      </w:r>
      <w:r w:rsidRPr="004618C0">
        <w:rPr>
          <w:lang w:val="es-ES_tradnl" w:eastAsia="zh-CN"/>
        </w:rPr>
        <w:t xml:space="preserve">  &lt;  10</w:t>
      </w:r>
      <w:r w:rsidRPr="004618C0">
        <w:rPr>
          <w:lang w:val="es-ES_tradnl" w:eastAsia="zh-CN"/>
        </w:rPr>
        <w:tab/>
        <w:t>(21)</w:t>
      </w:r>
    </w:p>
    <w:p w14:paraId="416C3887" w14:textId="77777777" w:rsidR="003727F9" w:rsidRPr="004618C0" w:rsidRDefault="00322DB8" w:rsidP="00322DB8">
      <w:pPr>
        <w:rPr>
          <w:lang w:val="en-US" w:eastAsia="zh-CN"/>
        </w:rPr>
      </w:pPr>
      <w:r w:rsidRPr="00FB1A54">
        <w:rPr>
          <w:rFonts w:hint="eastAsia"/>
          <w:color w:val="000000"/>
          <w:kern w:val="21"/>
          <w:lang w:eastAsia="zh-CN"/>
        </w:rPr>
        <w:t>其中</w:t>
      </w:r>
      <w:r w:rsidRPr="00FB1A54">
        <w:rPr>
          <w:i/>
          <w:color w:val="000000"/>
          <w:kern w:val="21"/>
          <w:lang w:eastAsia="zh-CN"/>
        </w:rPr>
        <w:t>K</w:t>
      </w:r>
      <w:r w:rsidRPr="00FB1A54">
        <w:rPr>
          <w:rFonts w:hint="eastAsia"/>
          <w:color w:val="000000"/>
          <w:kern w:val="21"/>
          <w:lang w:eastAsia="zh-CN"/>
        </w:rPr>
        <w:t>为归一化的表面导纳。</w:t>
      </w:r>
    </w:p>
    <w:p w14:paraId="6FC179D8" w14:textId="77777777" w:rsidR="00322DB8" w:rsidRPr="00322DB8" w:rsidRDefault="00322DB8" w:rsidP="00322DB8">
      <w:pPr>
        <w:pStyle w:val="Heading2"/>
        <w:rPr>
          <w:lang w:eastAsia="zh-CN"/>
        </w:rPr>
      </w:pPr>
      <w:r w:rsidRPr="00322DB8">
        <w:rPr>
          <w:lang w:eastAsia="zh-CN"/>
        </w:rPr>
        <w:t>3.2</w:t>
      </w:r>
      <w:r w:rsidRPr="00322DB8">
        <w:rPr>
          <w:lang w:eastAsia="zh-CN"/>
        </w:rPr>
        <w:tab/>
      </w:r>
      <w:r w:rsidRPr="00322DB8">
        <w:rPr>
          <w:rFonts w:hint="eastAsia"/>
          <w:lang w:eastAsia="zh-CN"/>
        </w:rPr>
        <w:t>数值结果</w:t>
      </w:r>
    </w:p>
    <w:p w14:paraId="6C6C3566" w14:textId="77777777" w:rsidR="00322DB8" w:rsidRPr="00FB1A54" w:rsidRDefault="00322DB8" w:rsidP="00322DB8">
      <w:pPr>
        <w:pStyle w:val="Heading3"/>
        <w:rPr>
          <w:lang w:val="en-US" w:eastAsia="zh-CN"/>
        </w:rPr>
      </w:pPr>
      <w:smartTag w:uri="urn:schemas-microsoft-com:office:smarttags" w:element="State">
        <w:smartTagPr>
          <w:attr w:name="IsROCDate" w:val="False"/>
          <w:attr w:name="IsLunarDate" w:val="False"/>
          <w:attr w:name="Day" w:val="30"/>
          <w:attr w:name="Month" w:val="12"/>
          <w:attr w:name="Year" w:val="1899"/>
        </w:smartTagPr>
        <w:r w:rsidRPr="00FB1A54">
          <w:rPr>
            <w:lang w:val="en-US" w:eastAsia="zh-CN"/>
          </w:rPr>
          <w:t>3.2.1</w:t>
        </w:r>
        <w:r w:rsidRPr="00FB1A54">
          <w:rPr>
            <w:lang w:val="en-US" w:eastAsia="zh-CN"/>
          </w:rPr>
          <w:tab/>
        </w:r>
      </w:smartTag>
      <w:r w:rsidRPr="00FB1A54">
        <w:rPr>
          <w:rFonts w:hint="eastAsia"/>
          <w:lang w:val="en-US" w:eastAsia="zh-CN"/>
        </w:rPr>
        <w:t>频谱方面</w:t>
      </w:r>
    </w:p>
    <w:p w14:paraId="0E49737B" w14:textId="77777777" w:rsidR="00322DB8" w:rsidRPr="00FB1A54" w:rsidRDefault="00322DB8" w:rsidP="00322DB8">
      <w:pPr>
        <w:ind w:firstLineChars="200" w:firstLine="480"/>
        <w:rPr>
          <w:color w:val="000000"/>
          <w:kern w:val="21"/>
          <w:lang w:eastAsia="zh-CN"/>
        </w:rPr>
      </w:pPr>
      <w:r w:rsidRPr="00FB1A54">
        <w:rPr>
          <w:rFonts w:hint="eastAsia"/>
          <w:color w:val="000000"/>
          <w:kern w:val="21"/>
          <w:lang w:eastAsia="zh-CN"/>
        </w:rPr>
        <w:t>用公式</w:t>
      </w:r>
      <w:r>
        <w:rPr>
          <w:rFonts w:hint="eastAsia"/>
          <w:color w:val="000000"/>
          <w:kern w:val="21"/>
          <w:lang w:eastAsia="zh-CN"/>
        </w:rPr>
        <w:t>(</w:t>
      </w:r>
      <w:r w:rsidRPr="00FB1A54">
        <w:rPr>
          <w:color w:val="000000"/>
          <w:kern w:val="21"/>
          <w:lang w:eastAsia="zh-CN"/>
        </w:rPr>
        <w:t>7</w:t>
      </w:r>
      <w:r>
        <w:rPr>
          <w:rFonts w:hint="eastAsia"/>
          <w:color w:val="000000"/>
          <w:kern w:val="21"/>
          <w:lang w:eastAsia="zh-CN"/>
        </w:rPr>
        <w:t>)</w:t>
      </w:r>
      <w:r w:rsidRPr="00FB1A54">
        <w:rPr>
          <w:rFonts w:hint="eastAsia"/>
          <w:color w:val="000000"/>
          <w:kern w:val="21"/>
          <w:lang w:eastAsia="zh-CN"/>
        </w:rPr>
        <w:t>计算频偏抑制因子</w:t>
      </w:r>
      <w:r w:rsidRPr="00FB1A54">
        <w:rPr>
          <w:i/>
          <w:color w:val="000000"/>
          <w:kern w:val="21"/>
          <w:lang w:eastAsia="zh-CN"/>
        </w:rPr>
        <w:t>OCR</w:t>
      </w:r>
      <w:r w:rsidRPr="00FB1A54">
        <w:rPr>
          <w:color w:val="000000"/>
          <w:kern w:val="21"/>
          <w:lang w:eastAsia="zh-CN"/>
        </w:rPr>
        <w:t>(</w:t>
      </w:r>
      <w:r w:rsidRPr="00FB1A54">
        <w:rPr>
          <w:color w:val="000000"/>
          <w:kern w:val="21"/>
        </w:rPr>
        <w:sym w:font="Symbol" w:char="F044"/>
      </w:r>
      <w:r w:rsidRPr="00FB1A54">
        <w:rPr>
          <w:i/>
          <w:color w:val="000000"/>
          <w:kern w:val="21"/>
          <w:lang w:eastAsia="zh-CN"/>
        </w:rPr>
        <w:t>f</w:t>
      </w:r>
      <w:r w:rsidRPr="00FB1A54">
        <w:rPr>
          <w:color w:val="000000"/>
          <w:kern w:val="21"/>
          <w:lang w:eastAsia="zh-CN"/>
        </w:rPr>
        <w:t> )</w:t>
      </w:r>
      <w:r w:rsidRPr="00FB1A54">
        <w:rPr>
          <w:rFonts w:hint="eastAsia"/>
          <w:color w:val="000000"/>
          <w:kern w:val="21"/>
          <w:lang w:eastAsia="zh-CN"/>
        </w:rPr>
        <w:t>，它是</w:t>
      </w:r>
      <w:r w:rsidRPr="00FB1A54">
        <w:rPr>
          <w:color w:val="000000"/>
          <w:kern w:val="21"/>
        </w:rPr>
        <w:sym w:font="Symbol" w:char="F044"/>
      </w:r>
      <w:r w:rsidRPr="00FB1A54">
        <w:rPr>
          <w:i/>
          <w:color w:val="000000"/>
          <w:kern w:val="21"/>
          <w:lang w:eastAsia="zh-CN"/>
        </w:rPr>
        <w:t>f</w:t>
      </w:r>
      <w:r w:rsidRPr="00FB1A54">
        <w:rPr>
          <w:rFonts w:hint="eastAsia"/>
          <w:color w:val="000000"/>
          <w:kern w:val="21"/>
          <w:lang w:eastAsia="zh-CN"/>
        </w:rPr>
        <w:t>的函数。在例子中，我们考虑两种研究情况：</w:t>
      </w:r>
    </w:p>
    <w:p w14:paraId="32DFFF0A" w14:textId="77777777" w:rsidR="00322DB8" w:rsidRPr="00FB1A54" w:rsidRDefault="00322DB8" w:rsidP="00322DB8">
      <w:pPr>
        <w:pStyle w:val="1"/>
        <w:rPr>
          <w:kern w:val="21"/>
          <w:sz w:val="24"/>
        </w:rPr>
      </w:pPr>
      <w:r w:rsidRPr="00FB1A54">
        <w:rPr>
          <w:rFonts w:eastAsia="STKaiti" w:hint="eastAsia"/>
          <w:iCs/>
          <w:kern w:val="21"/>
          <w:sz w:val="24"/>
        </w:rPr>
        <w:t>情况</w:t>
      </w:r>
      <w:r w:rsidRPr="00FB1A54">
        <w:rPr>
          <w:i/>
          <w:kern w:val="21"/>
          <w:sz w:val="24"/>
        </w:rPr>
        <w:t>1</w:t>
      </w:r>
      <w:r w:rsidRPr="00FB1A54">
        <w:rPr>
          <w:rFonts w:hint="eastAsia"/>
          <w:kern w:val="21"/>
          <w:sz w:val="24"/>
        </w:rPr>
        <w:t>：</w:t>
      </w:r>
      <w:r w:rsidRPr="00FB1A54">
        <w:rPr>
          <w:kern w:val="21"/>
          <w:sz w:val="24"/>
        </w:rPr>
        <w:tab/>
        <w:t>25 kHz</w:t>
      </w:r>
      <w:r w:rsidRPr="00FB1A54">
        <w:rPr>
          <w:rFonts w:hint="eastAsia"/>
          <w:kern w:val="21"/>
          <w:sz w:val="24"/>
        </w:rPr>
        <w:t>系统干扰</w:t>
      </w:r>
      <w:r w:rsidRPr="00FB1A54">
        <w:rPr>
          <w:kern w:val="21"/>
          <w:sz w:val="24"/>
        </w:rPr>
        <w:t>12.5 kHz</w:t>
      </w:r>
      <w:r w:rsidRPr="00FB1A54">
        <w:rPr>
          <w:rFonts w:hint="eastAsia"/>
          <w:kern w:val="21"/>
          <w:sz w:val="24"/>
        </w:rPr>
        <w:t>系统。</w:t>
      </w:r>
    </w:p>
    <w:p w14:paraId="5647F5CD" w14:textId="77777777" w:rsidR="00322DB8" w:rsidRPr="00FB1A54" w:rsidRDefault="00322DB8" w:rsidP="00322DB8">
      <w:pPr>
        <w:pStyle w:val="1"/>
        <w:rPr>
          <w:kern w:val="21"/>
          <w:sz w:val="24"/>
        </w:rPr>
      </w:pPr>
      <w:r w:rsidRPr="00FB1A54">
        <w:rPr>
          <w:rFonts w:eastAsia="STKaiti" w:hint="eastAsia"/>
          <w:iCs/>
          <w:kern w:val="21"/>
          <w:sz w:val="24"/>
        </w:rPr>
        <w:t>情况</w:t>
      </w:r>
      <w:r w:rsidRPr="00FB1A54">
        <w:rPr>
          <w:i/>
          <w:kern w:val="21"/>
          <w:sz w:val="24"/>
        </w:rPr>
        <w:t>2</w:t>
      </w:r>
      <w:r w:rsidRPr="00FB1A54">
        <w:rPr>
          <w:rFonts w:hint="eastAsia"/>
          <w:kern w:val="21"/>
          <w:sz w:val="24"/>
        </w:rPr>
        <w:t>：</w:t>
      </w:r>
      <w:r w:rsidRPr="00FB1A54">
        <w:rPr>
          <w:kern w:val="21"/>
          <w:sz w:val="24"/>
        </w:rPr>
        <w:tab/>
        <w:t xml:space="preserve">12.5 kHz </w:t>
      </w:r>
      <w:r w:rsidRPr="00FB1A54">
        <w:rPr>
          <w:rFonts w:hint="eastAsia"/>
          <w:kern w:val="21"/>
          <w:sz w:val="24"/>
        </w:rPr>
        <w:t>系统干扰</w:t>
      </w:r>
      <w:r w:rsidRPr="00FB1A54">
        <w:rPr>
          <w:kern w:val="21"/>
          <w:sz w:val="24"/>
        </w:rPr>
        <w:t xml:space="preserve">25 kHz </w:t>
      </w:r>
      <w:r w:rsidRPr="00FB1A54">
        <w:rPr>
          <w:rFonts w:hint="eastAsia"/>
          <w:kern w:val="21"/>
          <w:sz w:val="24"/>
        </w:rPr>
        <w:t>系统。</w:t>
      </w:r>
    </w:p>
    <w:p w14:paraId="21ADAB24" w14:textId="77777777" w:rsidR="00322DB8" w:rsidRPr="00FB1A54" w:rsidRDefault="00322DB8" w:rsidP="00407ED0">
      <w:pPr>
        <w:ind w:firstLine="540"/>
        <w:rPr>
          <w:color w:val="000000"/>
          <w:kern w:val="21"/>
          <w:lang w:val="en-GB" w:eastAsia="zh-CN"/>
        </w:rPr>
      </w:pPr>
      <w:r w:rsidRPr="00FB1A54">
        <w:rPr>
          <w:rFonts w:hint="eastAsia"/>
          <w:color w:val="000000"/>
          <w:kern w:val="21"/>
          <w:lang w:eastAsia="zh-CN"/>
        </w:rPr>
        <w:t>两种情况的数值假设见表</w:t>
      </w:r>
      <w:r w:rsidRPr="00FB1A54">
        <w:rPr>
          <w:color w:val="000000"/>
          <w:kern w:val="21"/>
          <w:lang w:eastAsia="zh-CN"/>
        </w:rPr>
        <w:t>2</w:t>
      </w:r>
      <w:r w:rsidRPr="00FB1A54">
        <w:rPr>
          <w:rFonts w:hint="eastAsia"/>
          <w:color w:val="000000"/>
          <w:kern w:val="21"/>
          <w:lang w:eastAsia="zh-CN"/>
        </w:rPr>
        <w:t>，其中</w:t>
      </w:r>
      <w:r w:rsidRPr="00322DB8">
        <w:rPr>
          <w:iCs/>
          <w:color w:val="000000"/>
          <w:kern w:val="21"/>
          <w:lang w:eastAsia="zh-CN"/>
        </w:rPr>
        <w:t>OCR</w:t>
      </w:r>
      <w:r w:rsidRPr="00FB1A54">
        <w:rPr>
          <w:color w:val="000000"/>
          <w:kern w:val="21"/>
          <w:lang w:eastAsia="zh-CN"/>
        </w:rPr>
        <w:t>(</w:t>
      </w:r>
      <w:r w:rsidRPr="00FB1A54">
        <w:rPr>
          <w:color w:val="000000"/>
          <w:kern w:val="21"/>
        </w:rPr>
        <w:sym w:font="Symbol" w:char="F044"/>
      </w:r>
      <w:r w:rsidRPr="00FB1A54">
        <w:rPr>
          <w:i/>
          <w:color w:val="000000"/>
          <w:kern w:val="21"/>
          <w:lang w:eastAsia="zh-CN"/>
        </w:rPr>
        <w:t>f</w:t>
      </w:r>
      <w:r w:rsidRPr="00FB1A54">
        <w:rPr>
          <w:color w:val="000000"/>
          <w:kern w:val="21"/>
          <w:lang w:eastAsia="zh-CN"/>
        </w:rPr>
        <w:t> )</w:t>
      </w:r>
      <w:r w:rsidRPr="00FB1A54">
        <w:rPr>
          <w:rFonts w:hint="eastAsia"/>
          <w:color w:val="000000"/>
          <w:kern w:val="21"/>
          <w:lang w:eastAsia="zh-CN"/>
        </w:rPr>
        <w:t>表示为频率间隔</w:t>
      </w:r>
      <w:r w:rsidRPr="00FB1A54">
        <w:rPr>
          <w:color w:val="000000"/>
          <w:kern w:val="21"/>
        </w:rPr>
        <w:sym w:font="Symbol" w:char="F044"/>
      </w:r>
      <w:r w:rsidRPr="00FB1A54">
        <w:rPr>
          <w:i/>
          <w:color w:val="000000"/>
          <w:kern w:val="21"/>
          <w:lang w:eastAsia="zh-CN"/>
        </w:rPr>
        <w:t>f</w:t>
      </w:r>
      <w:r w:rsidRPr="00FB1A54">
        <w:rPr>
          <w:color w:val="000000"/>
          <w:kern w:val="21"/>
          <w:lang w:eastAsia="zh-CN"/>
        </w:rPr>
        <w:t xml:space="preserve"> (kHz)</w:t>
      </w:r>
      <w:r w:rsidRPr="00FB1A54">
        <w:rPr>
          <w:rFonts w:hint="eastAsia"/>
          <w:color w:val="000000"/>
          <w:kern w:val="21"/>
          <w:lang w:eastAsia="zh-CN"/>
        </w:rPr>
        <w:t>的函数。</w:t>
      </w:r>
    </w:p>
    <w:p w14:paraId="1E8B4C9C" w14:textId="77777777" w:rsidR="00322DB8" w:rsidRPr="00FB1A54" w:rsidRDefault="00560C4C" w:rsidP="00322DB8">
      <w:pPr>
        <w:pStyle w:val="a0"/>
        <w:spacing w:before="360" w:after="120"/>
        <w:rPr>
          <w:kern w:val="21"/>
          <w:sz w:val="24"/>
        </w:rPr>
      </w:pPr>
      <w:r>
        <w:br w:type="page"/>
      </w:r>
      <w:r w:rsidR="00322DB8" w:rsidRPr="00FB1A54">
        <w:rPr>
          <w:rFonts w:hint="eastAsia"/>
          <w:kern w:val="21"/>
          <w:sz w:val="24"/>
        </w:rPr>
        <w:lastRenderedPageBreak/>
        <w:t>表</w:t>
      </w:r>
      <w:r w:rsidR="00322DB8" w:rsidRPr="00FB1A54">
        <w:rPr>
          <w:kern w:val="21"/>
          <w:sz w:val="24"/>
        </w:rPr>
        <w:t xml:space="preserve"> 2</w:t>
      </w:r>
    </w:p>
    <w:p w14:paraId="6106CFEA" w14:textId="77777777" w:rsidR="003727F9" w:rsidRPr="004618C0" w:rsidRDefault="00322DB8" w:rsidP="00322DB8">
      <w:pPr>
        <w:pStyle w:val="Tabletitle"/>
        <w:rPr>
          <w:lang w:val="en-US" w:eastAsia="zh-CN"/>
        </w:rPr>
      </w:pPr>
      <w:r w:rsidRPr="00FB1A54">
        <w:rPr>
          <w:rFonts w:hint="eastAsia"/>
          <w:lang w:val="en-US" w:eastAsia="zh-CN"/>
        </w:rPr>
        <w:t>两个不相似系统之间干扰的</w:t>
      </w:r>
      <w:r w:rsidRPr="00FB1A54">
        <w:rPr>
          <w:lang w:val="en-US" w:eastAsia="zh-CN"/>
        </w:rPr>
        <w:t>OCR</w:t>
      </w:r>
      <w:r w:rsidR="00680261">
        <w:rPr>
          <w:rFonts w:hint="eastAsia"/>
          <w:lang w:val="en-US" w:eastAsia="zh-CN"/>
        </w:rPr>
        <w:t>(</w:t>
      </w:r>
      <w:r w:rsidRPr="00FB1A54">
        <w:rPr>
          <w:lang w:val="en-US" w:eastAsia="zh-CN"/>
        </w:rPr>
        <w:t>dB</w:t>
      </w:r>
      <w:r w:rsidR="00680261">
        <w:rPr>
          <w:rFonts w:hint="eastAsia"/>
          <w:lang w:val="en-US" w:eastAsia="zh-CN"/>
        </w:rPr>
        <w:t xml:space="preserve">) </w:t>
      </w:r>
      <w:r w:rsidRPr="00FB1A54">
        <w:rPr>
          <w:rFonts w:hint="eastAsia"/>
          <w:lang w:val="en-US" w:eastAsia="zh-CN"/>
        </w:rPr>
        <w:t>结果</w:t>
      </w:r>
    </w:p>
    <w:tbl>
      <w:tblPr>
        <w:tblW w:w="67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14"/>
        <w:gridCol w:w="2520"/>
        <w:gridCol w:w="2452"/>
      </w:tblGrid>
      <w:tr w:rsidR="003727F9" w:rsidRPr="006777E8" w14:paraId="29CE1C2D" w14:textId="77777777">
        <w:trPr>
          <w:jc w:val="center"/>
        </w:trPr>
        <w:tc>
          <w:tcPr>
            <w:tcW w:w="1814" w:type="dxa"/>
            <w:tcBorders>
              <w:top w:val="single" w:sz="6" w:space="0" w:color="auto"/>
              <w:left w:val="single" w:sz="6" w:space="0" w:color="auto"/>
              <w:bottom w:val="single" w:sz="6" w:space="0" w:color="auto"/>
              <w:right w:val="single" w:sz="6" w:space="0" w:color="auto"/>
            </w:tcBorders>
          </w:tcPr>
          <w:p w14:paraId="5D633CA4" w14:textId="77777777" w:rsidR="003727F9" w:rsidRPr="00E6348A" w:rsidRDefault="00B46448" w:rsidP="00E6348A">
            <w:pPr>
              <w:pStyle w:val="Tablehead"/>
            </w:pPr>
            <w:r>
              <w:sym w:font="Symbol" w:char="F044"/>
            </w:r>
            <w:proofErr w:type="gramStart"/>
            <w:r w:rsidR="003727F9" w:rsidRPr="00B46448">
              <w:rPr>
                <w:i/>
                <w:iCs/>
              </w:rPr>
              <w:t>f</w:t>
            </w:r>
            <w:proofErr w:type="gramEnd"/>
            <w:r w:rsidR="003727F9" w:rsidRPr="00B46448">
              <w:rPr>
                <w:i/>
                <w:iCs/>
              </w:rPr>
              <w:t xml:space="preserve"> </w:t>
            </w:r>
            <w:r w:rsidR="003727F9" w:rsidRPr="00B46448">
              <w:rPr>
                <w:i/>
                <w:iCs/>
              </w:rPr>
              <w:br/>
            </w:r>
            <w:r w:rsidR="003727F9" w:rsidRPr="00E6348A">
              <w:t>(kHz)</w:t>
            </w:r>
          </w:p>
        </w:tc>
        <w:tc>
          <w:tcPr>
            <w:tcW w:w="2520" w:type="dxa"/>
            <w:tcBorders>
              <w:top w:val="single" w:sz="6" w:space="0" w:color="auto"/>
              <w:left w:val="single" w:sz="6" w:space="0" w:color="auto"/>
              <w:bottom w:val="single" w:sz="6" w:space="0" w:color="auto"/>
              <w:right w:val="single" w:sz="6" w:space="0" w:color="auto"/>
            </w:tcBorders>
          </w:tcPr>
          <w:p w14:paraId="431A4A5A" w14:textId="77777777" w:rsidR="003727F9" w:rsidRPr="00E6348A" w:rsidRDefault="00322DB8" w:rsidP="00E6348A">
            <w:pPr>
              <w:pStyle w:val="Tablehead"/>
            </w:pPr>
            <w:r>
              <w:rPr>
                <w:rFonts w:hint="eastAsia"/>
                <w:lang w:eastAsia="zh-CN"/>
              </w:rPr>
              <w:t>情况</w:t>
            </w:r>
            <w:r w:rsidR="003727F9" w:rsidRPr="00E6348A">
              <w:t>1</w:t>
            </w:r>
            <w:r>
              <w:rPr>
                <w:rFonts w:hint="eastAsia"/>
                <w:lang w:eastAsia="zh-CN"/>
              </w:rPr>
              <w:t>：</w:t>
            </w:r>
            <w:r w:rsidR="003727F9" w:rsidRPr="00E6348A">
              <w:t>OCR(</w:t>
            </w:r>
            <w:r w:rsidR="00B46448">
              <w:sym w:font="Symbol" w:char="F044"/>
            </w:r>
            <w:r w:rsidR="00B46448" w:rsidRPr="00B46448">
              <w:rPr>
                <w:i/>
                <w:iCs/>
              </w:rPr>
              <w:t>f</w:t>
            </w:r>
            <w:r w:rsidR="003727F9" w:rsidRPr="00E6348A">
              <w:t>)</w:t>
            </w:r>
            <w:r w:rsidR="003727F9" w:rsidRPr="00E6348A">
              <w:br/>
              <w:t>(dB)</w:t>
            </w:r>
          </w:p>
        </w:tc>
        <w:tc>
          <w:tcPr>
            <w:tcW w:w="2452" w:type="dxa"/>
            <w:tcBorders>
              <w:top w:val="single" w:sz="6" w:space="0" w:color="auto"/>
              <w:left w:val="single" w:sz="6" w:space="0" w:color="auto"/>
              <w:bottom w:val="single" w:sz="6" w:space="0" w:color="auto"/>
              <w:right w:val="single" w:sz="6" w:space="0" w:color="auto"/>
            </w:tcBorders>
          </w:tcPr>
          <w:p w14:paraId="62A33250" w14:textId="77777777" w:rsidR="003727F9" w:rsidRPr="00E6348A" w:rsidRDefault="00322DB8" w:rsidP="00E6348A">
            <w:pPr>
              <w:pStyle w:val="Tablehead"/>
            </w:pPr>
            <w:r>
              <w:rPr>
                <w:rFonts w:hint="eastAsia"/>
                <w:lang w:eastAsia="zh-CN"/>
              </w:rPr>
              <w:t>情况</w:t>
            </w:r>
            <w:r w:rsidR="003727F9" w:rsidRPr="00E6348A">
              <w:t>2</w:t>
            </w:r>
            <w:r>
              <w:rPr>
                <w:rFonts w:hint="eastAsia"/>
                <w:lang w:eastAsia="zh-CN"/>
              </w:rPr>
              <w:t>：</w:t>
            </w:r>
            <w:r w:rsidR="003727F9" w:rsidRPr="00E6348A">
              <w:t>OCR(</w:t>
            </w:r>
            <w:r w:rsidR="00B46448">
              <w:sym w:font="Symbol" w:char="F044"/>
            </w:r>
            <w:r w:rsidR="00B46448" w:rsidRPr="00B46448">
              <w:rPr>
                <w:i/>
                <w:iCs/>
              </w:rPr>
              <w:t>f</w:t>
            </w:r>
            <w:r w:rsidR="003727F9" w:rsidRPr="00E6348A">
              <w:t>)</w:t>
            </w:r>
            <w:r w:rsidR="003727F9" w:rsidRPr="00E6348A">
              <w:br/>
              <w:t>(dB)</w:t>
            </w:r>
          </w:p>
        </w:tc>
      </w:tr>
      <w:tr w:rsidR="003727F9" w:rsidRPr="006777E8" w14:paraId="48F2369A" w14:textId="77777777">
        <w:trPr>
          <w:jc w:val="center"/>
        </w:trPr>
        <w:tc>
          <w:tcPr>
            <w:tcW w:w="1814" w:type="dxa"/>
            <w:tcBorders>
              <w:top w:val="single" w:sz="6" w:space="0" w:color="auto"/>
              <w:left w:val="single" w:sz="6" w:space="0" w:color="auto"/>
              <w:bottom w:val="single" w:sz="6" w:space="0" w:color="auto"/>
              <w:right w:val="single" w:sz="6" w:space="0" w:color="auto"/>
            </w:tcBorders>
          </w:tcPr>
          <w:p w14:paraId="631BC083" w14:textId="77777777" w:rsidR="003727F9" w:rsidRPr="006777E8" w:rsidRDefault="003727F9" w:rsidP="00E6348A">
            <w:pPr>
              <w:pStyle w:val="Tabletext"/>
              <w:jc w:val="center"/>
            </w:pPr>
            <w:r>
              <w:t>0</w:t>
            </w:r>
          </w:p>
        </w:tc>
        <w:tc>
          <w:tcPr>
            <w:tcW w:w="2520" w:type="dxa"/>
            <w:tcBorders>
              <w:top w:val="single" w:sz="6" w:space="0" w:color="auto"/>
              <w:left w:val="single" w:sz="6" w:space="0" w:color="auto"/>
              <w:bottom w:val="single" w:sz="6" w:space="0" w:color="auto"/>
              <w:right w:val="single" w:sz="6" w:space="0" w:color="auto"/>
            </w:tcBorders>
          </w:tcPr>
          <w:p w14:paraId="3AB55D72" w14:textId="77777777" w:rsidR="003727F9" w:rsidRPr="006777E8" w:rsidRDefault="003727F9" w:rsidP="00E6348A">
            <w:pPr>
              <w:pStyle w:val="Tabletext"/>
              <w:jc w:val="center"/>
            </w:pPr>
            <w:r w:rsidRPr="006777E8">
              <w:rPr>
                <w:rFonts w:ascii="Symbol" w:hAnsi="Symbol"/>
              </w:rPr>
              <w:t></w:t>
            </w:r>
            <w:r>
              <w:t xml:space="preserve"> 0</w:t>
            </w:r>
          </w:p>
        </w:tc>
        <w:tc>
          <w:tcPr>
            <w:tcW w:w="2452" w:type="dxa"/>
            <w:tcBorders>
              <w:top w:val="single" w:sz="6" w:space="0" w:color="auto"/>
              <w:left w:val="single" w:sz="6" w:space="0" w:color="auto"/>
              <w:bottom w:val="single" w:sz="6" w:space="0" w:color="auto"/>
              <w:right w:val="single" w:sz="6" w:space="0" w:color="auto"/>
            </w:tcBorders>
          </w:tcPr>
          <w:p w14:paraId="5ACEC1EB" w14:textId="77777777" w:rsidR="003727F9" w:rsidRPr="006777E8" w:rsidRDefault="003727F9" w:rsidP="00E6348A">
            <w:pPr>
              <w:pStyle w:val="Tabletext"/>
              <w:jc w:val="center"/>
            </w:pPr>
            <w:r w:rsidRPr="006777E8">
              <w:rPr>
                <w:rFonts w:ascii="Symbol" w:hAnsi="Symbol"/>
              </w:rPr>
              <w:t></w:t>
            </w:r>
            <w:r>
              <w:t xml:space="preserve"> 0</w:t>
            </w:r>
          </w:p>
        </w:tc>
      </w:tr>
      <w:tr w:rsidR="003727F9" w:rsidRPr="006777E8" w14:paraId="76C1FC1C" w14:textId="77777777">
        <w:trPr>
          <w:jc w:val="center"/>
        </w:trPr>
        <w:tc>
          <w:tcPr>
            <w:tcW w:w="1814" w:type="dxa"/>
            <w:tcBorders>
              <w:top w:val="single" w:sz="6" w:space="0" w:color="auto"/>
              <w:left w:val="single" w:sz="6" w:space="0" w:color="auto"/>
              <w:bottom w:val="single" w:sz="6" w:space="0" w:color="auto"/>
              <w:right w:val="single" w:sz="6" w:space="0" w:color="auto"/>
            </w:tcBorders>
          </w:tcPr>
          <w:p w14:paraId="0F2590CF" w14:textId="77777777" w:rsidR="003727F9" w:rsidRPr="006777E8" w:rsidRDefault="003727F9" w:rsidP="00E6348A">
            <w:pPr>
              <w:pStyle w:val="Tabletext"/>
              <w:jc w:val="center"/>
            </w:pPr>
            <w:r w:rsidRPr="006777E8">
              <w:t>12.5</w:t>
            </w:r>
          </w:p>
        </w:tc>
        <w:tc>
          <w:tcPr>
            <w:tcW w:w="2520" w:type="dxa"/>
            <w:tcBorders>
              <w:top w:val="single" w:sz="6" w:space="0" w:color="auto"/>
              <w:left w:val="single" w:sz="6" w:space="0" w:color="auto"/>
              <w:bottom w:val="single" w:sz="6" w:space="0" w:color="auto"/>
              <w:right w:val="single" w:sz="6" w:space="0" w:color="auto"/>
            </w:tcBorders>
          </w:tcPr>
          <w:p w14:paraId="2F310707" w14:textId="77777777" w:rsidR="003727F9" w:rsidRPr="006777E8" w:rsidRDefault="003727F9" w:rsidP="00E6348A">
            <w:pPr>
              <w:pStyle w:val="Tabletext"/>
              <w:jc w:val="center"/>
            </w:pPr>
            <w:r w:rsidRPr="006777E8">
              <w:t>26.4</w:t>
            </w:r>
          </w:p>
        </w:tc>
        <w:tc>
          <w:tcPr>
            <w:tcW w:w="2452" w:type="dxa"/>
            <w:tcBorders>
              <w:top w:val="single" w:sz="6" w:space="0" w:color="auto"/>
              <w:left w:val="single" w:sz="6" w:space="0" w:color="auto"/>
              <w:bottom w:val="single" w:sz="6" w:space="0" w:color="auto"/>
              <w:right w:val="single" w:sz="6" w:space="0" w:color="auto"/>
            </w:tcBorders>
          </w:tcPr>
          <w:p w14:paraId="06E7695E" w14:textId="77777777" w:rsidR="003727F9" w:rsidRPr="006777E8" w:rsidRDefault="003727F9" w:rsidP="00E6348A">
            <w:pPr>
              <w:pStyle w:val="Tabletext"/>
              <w:jc w:val="center"/>
            </w:pPr>
            <w:r>
              <w:t>29</w:t>
            </w:r>
          </w:p>
        </w:tc>
      </w:tr>
      <w:tr w:rsidR="003727F9" w:rsidRPr="006777E8" w14:paraId="454EC1AC" w14:textId="77777777">
        <w:trPr>
          <w:jc w:val="center"/>
        </w:trPr>
        <w:tc>
          <w:tcPr>
            <w:tcW w:w="1814" w:type="dxa"/>
            <w:tcBorders>
              <w:top w:val="single" w:sz="6" w:space="0" w:color="auto"/>
              <w:left w:val="single" w:sz="6" w:space="0" w:color="auto"/>
              <w:bottom w:val="single" w:sz="6" w:space="0" w:color="auto"/>
              <w:right w:val="single" w:sz="6" w:space="0" w:color="auto"/>
            </w:tcBorders>
          </w:tcPr>
          <w:p w14:paraId="0AF1AA86" w14:textId="77777777" w:rsidR="003727F9" w:rsidRPr="006777E8" w:rsidRDefault="003727F9" w:rsidP="00E6348A">
            <w:pPr>
              <w:pStyle w:val="Tabletext"/>
              <w:jc w:val="center"/>
            </w:pPr>
            <w:r>
              <w:t>25</w:t>
            </w:r>
          </w:p>
        </w:tc>
        <w:tc>
          <w:tcPr>
            <w:tcW w:w="2520" w:type="dxa"/>
            <w:tcBorders>
              <w:top w:val="single" w:sz="6" w:space="0" w:color="auto"/>
              <w:left w:val="single" w:sz="6" w:space="0" w:color="auto"/>
              <w:bottom w:val="single" w:sz="6" w:space="0" w:color="auto"/>
              <w:right w:val="single" w:sz="6" w:space="0" w:color="auto"/>
            </w:tcBorders>
          </w:tcPr>
          <w:p w14:paraId="74277CF7" w14:textId="77777777" w:rsidR="003727F9" w:rsidRPr="006777E8" w:rsidRDefault="003727F9" w:rsidP="00E6348A">
            <w:pPr>
              <w:pStyle w:val="Tabletext"/>
              <w:jc w:val="center"/>
            </w:pPr>
            <w:r w:rsidRPr="006777E8">
              <w:t>57.7</w:t>
            </w:r>
          </w:p>
        </w:tc>
        <w:tc>
          <w:tcPr>
            <w:tcW w:w="2452" w:type="dxa"/>
            <w:tcBorders>
              <w:top w:val="single" w:sz="6" w:space="0" w:color="auto"/>
              <w:left w:val="single" w:sz="6" w:space="0" w:color="auto"/>
              <w:bottom w:val="single" w:sz="6" w:space="0" w:color="auto"/>
              <w:right w:val="single" w:sz="6" w:space="0" w:color="auto"/>
            </w:tcBorders>
          </w:tcPr>
          <w:p w14:paraId="29F208F7" w14:textId="77777777" w:rsidR="003727F9" w:rsidRPr="006777E8" w:rsidRDefault="003727F9" w:rsidP="00E6348A">
            <w:pPr>
              <w:pStyle w:val="Tabletext"/>
              <w:jc w:val="center"/>
            </w:pPr>
            <w:r w:rsidRPr="006777E8">
              <w:t>58.8</w:t>
            </w:r>
          </w:p>
        </w:tc>
      </w:tr>
      <w:tr w:rsidR="003727F9" w:rsidRPr="006777E8" w14:paraId="39B87994" w14:textId="77777777">
        <w:trPr>
          <w:jc w:val="center"/>
        </w:trPr>
        <w:tc>
          <w:tcPr>
            <w:tcW w:w="1814" w:type="dxa"/>
            <w:tcBorders>
              <w:top w:val="single" w:sz="6" w:space="0" w:color="auto"/>
              <w:left w:val="single" w:sz="6" w:space="0" w:color="auto"/>
              <w:bottom w:val="single" w:sz="6" w:space="0" w:color="auto"/>
              <w:right w:val="single" w:sz="6" w:space="0" w:color="auto"/>
            </w:tcBorders>
          </w:tcPr>
          <w:p w14:paraId="7968CA6F" w14:textId="77777777" w:rsidR="003727F9" w:rsidRPr="006777E8" w:rsidRDefault="003727F9" w:rsidP="00E6348A">
            <w:pPr>
              <w:pStyle w:val="Tabletext"/>
              <w:jc w:val="center"/>
            </w:pPr>
            <w:r w:rsidRPr="006777E8">
              <w:t>37.5</w:t>
            </w:r>
          </w:p>
        </w:tc>
        <w:tc>
          <w:tcPr>
            <w:tcW w:w="2520" w:type="dxa"/>
            <w:tcBorders>
              <w:top w:val="single" w:sz="6" w:space="0" w:color="auto"/>
              <w:left w:val="single" w:sz="6" w:space="0" w:color="auto"/>
              <w:bottom w:val="single" w:sz="6" w:space="0" w:color="auto"/>
              <w:right w:val="single" w:sz="6" w:space="0" w:color="auto"/>
            </w:tcBorders>
          </w:tcPr>
          <w:p w14:paraId="442AF431" w14:textId="77777777" w:rsidR="003727F9" w:rsidRPr="006777E8" w:rsidRDefault="003727F9" w:rsidP="00E6348A">
            <w:pPr>
              <w:pStyle w:val="Tabletext"/>
              <w:jc w:val="center"/>
            </w:pPr>
            <w:r w:rsidRPr="006777E8">
              <w:t>57.7</w:t>
            </w:r>
          </w:p>
        </w:tc>
        <w:tc>
          <w:tcPr>
            <w:tcW w:w="2452" w:type="dxa"/>
            <w:tcBorders>
              <w:top w:val="single" w:sz="6" w:space="0" w:color="auto"/>
              <w:left w:val="single" w:sz="6" w:space="0" w:color="auto"/>
              <w:bottom w:val="single" w:sz="6" w:space="0" w:color="auto"/>
              <w:right w:val="single" w:sz="6" w:space="0" w:color="auto"/>
            </w:tcBorders>
          </w:tcPr>
          <w:p w14:paraId="3EE6DCFC" w14:textId="77777777" w:rsidR="003727F9" w:rsidRPr="006777E8" w:rsidRDefault="003727F9" w:rsidP="00E6348A">
            <w:pPr>
              <w:pStyle w:val="Tabletext"/>
              <w:jc w:val="center"/>
            </w:pPr>
            <w:r>
              <w:t>59</w:t>
            </w:r>
          </w:p>
        </w:tc>
      </w:tr>
    </w:tbl>
    <w:p w14:paraId="751CE7EC" w14:textId="77777777" w:rsidR="00560C4C" w:rsidRDefault="00560C4C" w:rsidP="00560C4C">
      <w:pPr>
        <w:pStyle w:val="Tablefin"/>
      </w:pPr>
    </w:p>
    <w:p w14:paraId="70FA3BAC" w14:textId="77777777" w:rsidR="00170D6C" w:rsidRPr="00170D6C" w:rsidRDefault="00170D6C" w:rsidP="00170D6C">
      <w:pPr>
        <w:rPr>
          <w:lang w:val="en-GB"/>
        </w:rPr>
      </w:pPr>
    </w:p>
    <w:p w14:paraId="4AD027E6" w14:textId="77777777" w:rsidR="00322DB8" w:rsidRPr="00FB1A54" w:rsidRDefault="00322DB8" w:rsidP="00322DB8">
      <w:pPr>
        <w:pStyle w:val="Heading4"/>
        <w:rPr>
          <w:lang w:eastAsia="zh-CN"/>
        </w:rPr>
      </w:pPr>
      <w:smartTag w:uri="urn:schemas-microsoft-com:office:smarttags" w:element="State">
        <w:smartTagPr>
          <w:attr w:name="Year" w:val="1899"/>
          <w:attr w:name="Month" w:val="12"/>
          <w:attr w:name="Day" w:val="30"/>
          <w:attr w:name="IsLunarDate" w:val="False"/>
          <w:attr w:name="IsROCDate" w:val="False"/>
        </w:smartTagPr>
        <w:r w:rsidRPr="00FB1A54">
          <w:rPr>
            <w:lang w:eastAsia="zh-CN"/>
          </w:rPr>
          <w:t>3.2.2</w:t>
        </w:r>
        <w:r w:rsidRPr="00FB1A54">
          <w:rPr>
            <w:lang w:eastAsia="zh-CN"/>
          </w:rPr>
          <w:tab/>
        </w:r>
      </w:smartTag>
      <w:r w:rsidRPr="00FB1A54">
        <w:rPr>
          <w:rFonts w:hint="eastAsia"/>
          <w:lang w:eastAsia="zh-CN"/>
        </w:rPr>
        <w:t>空间方面</w:t>
      </w:r>
    </w:p>
    <w:p w14:paraId="2E978A7B" w14:textId="77777777" w:rsidR="00170D6C" w:rsidRPr="00322DB8" w:rsidRDefault="00322DB8" w:rsidP="00407ED0">
      <w:pPr>
        <w:ind w:firstLine="540"/>
        <w:rPr>
          <w:color w:val="000000"/>
          <w:kern w:val="21"/>
          <w:lang w:val="en-GB" w:eastAsia="zh-CN"/>
        </w:rPr>
      </w:pPr>
      <w:r w:rsidRPr="00FB1A54">
        <w:rPr>
          <w:rFonts w:hint="eastAsia"/>
          <w:kern w:val="21"/>
          <w:lang w:eastAsia="zh-CN"/>
        </w:rPr>
        <w:t>根据表</w:t>
      </w:r>
      <w:r w:rsidRPr="00FB1A54">
        <w:rPr>
          <w:kern w:val="21"/>
          <w:lang w:eastAsia="zh-CN"/>
        </w:rPr>
        <w:t>1</w:t>
      </w:r>
      <w:r w:rsidRPr="00FB1A54">
        <w:rPr>
          <w:rFonts w:hint="eastAsia"/>
          <w:kern w:val="21"/>
          <w:lang w:eastAsia="zh-CN"/>
        </w:rPr>
        <w:t>和表</w:t>
      </w:r>
      <w:r w:rsidRPr="00FB1A54">
        <w:rPr>
          <w:kern w:val="21"/>
          <w:lang w:eastAsia="zh-CN"/>
        </w:rPr>
        <w:t>2</w:t>
      </w:r>
      <w:r w:rsidRPr="00FB1A54">
        <w:rPr>
          <w:rFonts w:hint="eastAsia"/>
          <w:kern w:val="21"/>
          <w:lang w:eastAsia="zh-CN"/>
        </w:rPr>
        <w:t>所示的假设参数，并假设需要的接收信号功率呈对数正态分布，位置变化因子为</w:t>
      </w:r>
      <w:r w:rsidRPr="00FB1A54">
        <w:rPr>
          <w:kern w:val="21"/>
          <w:lang w:eastAsia="zh-CN"/>
        </w:rPr>
        <w:t>17 dB</w:t>
      </w:r>
      <w:r w:rsidRPr="00FB1A54">
        <w:rPr>
          <w:rFonts w:hint="eastAsia"/>
          <w:kern w:val="21"/>
          <w:lang w:eastAsia="zh-CN"/>
        </w:rPr>
        <w:t>，陆地移动系统</w:t>
      </w:r>
      <w:r w:rsidRPr="00FB1A54">
        <w:rPr>
          <w:kern w:val="21"/>
          <w:lang w:eastAsia="zh-CN"/>
        </w:rPr>
        <w:t>90</w:t>
      </w:r>
      <w:r w:rsidRPr="00FB1A54">
        <w:rPr>
          <w:kern w:val="21"/>
          <w:lang w:eastAsia="zh-CN"/>
        </w:rPr>
        <w:t>％</w:t>
      </w:r>
      <w:r w:rsidRPr="00FB1A54">
        <w:rPr>
          <w:rFonts w:hint="eastAsia"/>
          <w:kern w:val="21"/>
          <w:lang w:eastAsia="zh-CN"/>
        </w:rPr>
        <w:t>的覆盖区为</w:t>
      </w:r>
      <w:smartTag w:uri="urn:schemas-microsoft-com:office:smarttags" w:element="chmetcnv">
        <w:smartTagPr>
          <w:attr w:name="UnitName" w:val="km"/>
          <w:attr w:name="SourceValue" w:val="32"/>
          <w:attr w:name="HasSpace" w:val="True"/>
          <w:attr w:name="Negative" w:val="False"/>
          <w:attr w:name="NumberType" w:val="1"/>
          <w:attr w:name="TCSC" w:val="0"/>
        </w:smartTagPr>
        <w:r w:rsidRPr="00FB1A54">
          <w:rPr>
            <w:kern w:val="21"/>
            <w:lang w:eastAsia="zh-CN"/>
          </w:rPr>
          <w:t>32 km</w:t>
        </w:r>
      </w:smartTag>
      <w:r w:rsidRPr="00FB1A54">
        <w:rPr>
          <w:rFonts w:hint="eastAsia"/>
          <w:kern w:val="21"/>
          <w:lang w:eastAsia="zh-CN"/>
        </w:rPr>
        <w:t>，则相应所需的接收机功率电平为：</w:t>
      </w:r>
    </w:p>
    <w:p w14:paraId="06A8680E"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4618C0">
        <w:rPr>
          <w:i/>
          <w:lang w:val="en-US" w:eastAsia="zh-CN"/>
        </w:rPr>
        <w:t>P</w:t>
      </w:r>
      <w:r w:rsidRPr="003727F9">
        <w:rPr>
          <w:i/>
          <w:vertAlign w:val="subscript"/>
          <w:lang w:val="en-US" w:eastAsia="zh-CN"/>
        </w:rPr>
        <w:t>d</w:t>
      </w:r>
      <w:r w:rsidRPr="004618C0">
        <w:rPr>
          <w:lang w:val="en-US" w:eastAsia="zh-CN"/>
        </w:rPr>
        <w:t xml:space="preserve">  </w:t>
      </w:r>
      <w:r w:rsidRPr="006777E8">
        <w:rPr>
          <w:rFonts w:ascii="Symbol" w:hAnsi="Symbol"/>
          <w:lang w:eastAsia="zh-CN"/>
        </w:rPr>
        <w:t></w:t>
      </w:r>
      <w:r w:rsidRPr="004618C0">
        <w:rPr>
          <w:lang w:val="en-US" w:eastAsia="zh-CN"/>
        </w:rPr>
        <w:t xml:space="preserve">  </w:t>
      </w:r>
      <w:r w:rsidRPr="004618C0">
        <w:rPr>
          <w:i/>
          <w:lang w:val="en-US" w:eastAsia="zh-CN"/>
        </w:rPr>
        <w:t>P</w:t>
      </w:r>
      <w:r w:rsidRPr="003727F9">
        <w:rPr>
          <w:i/>
          <w:vertAlign w:val="subscript"/>
          <w:lang w:val="en-US" w:eastAsia="zh-CN"/>
        </w:rPr>
        <w:t>min</w:t>
      </w:r>
      <w:r w:rsidRPr="004618C0">
        <w:rPr>
          <w:lang w:val="en-US" w:eastAsia="zh-CN"/>
        </w:rPr>
        <w:t xml:space="preserve">  </w:t>
      </w:r>
      <w:r w:rsidRPr="006777E8">
        <w:rPr>
          <w:rFonts w:ascii="Symbol" w:hAnsi="Symbol"/>
          <w:lang w:eastAsia="zh-CN"/>
        </w:rPr>
        <w:t></w:t>
      </w:r>
      <w:r w:rsidRPr="004618C0">
        <w:rPr>
          <w:lang w:val="en-US" w:eastAsia="zh-CN"/>
        </w:rPr>
        <w:t xml:space="preserve">  </w:t>
      </w:r>
      <w:r w:rsidRPr="004618C0">
        <w:rPr>
          <w:i/>
          <w:lang w:val="en-US" w:eastAsia="zh-CN"/>
        </w:rPr>
        <w:t>L</w:t>
      </w:r>
      <w:r w:rsidRPr="003727F9">
        <w:rPr>
          <w:i/>
          <w:vertAlign w:val="subscript"/>
          <w:lang w:val="en-US" w:eastAsia="zh-CN"/>
        </w:rPr>
        <w:t>VF</w:t>
      </w:r>
      <w:r w:rsidRPr="004618C0">
        <w:rPr>
          <w:lang w:val="en-US" w:eastAsia="zh-CN"/>
        </w:rPr>
        <w:t xml:space="preserve">  </w:t>
      </w:r>
      <w:r w:rsidRPr="006777E8">
        <w:rPr>
          <w:rFonts w:ascii="Symbol" w:hAnsi="Symbol"/>
          <w:lang w:eastAsia="zh-CN"/>
        </w:rPr>
        <w:t></w:t>
      </w:r>
      <w:r w:rsidRPr="004618C0">
        <w:rPr>
          <w:lang w:val="en-US" w:eastAsia="zh-CN"/>
        </w:rPr>
        <w:t xml:space="preserve">  –</w:t>
      </w:r>
      <w:r w:rsidRPr="004618C0">
        <w:rPr>
          <w:sz w:val="4"/>
          <w:lang w:val="en-US" w:eastAsia="zh-CN"/>
        </w:rPr>
        <w:t> </w:t>
      </w:r>
      <w:r w:rsidRPr="004618C0">
        <w:rPr>
          <w:lang w:val="en-US" w:eastAsia="zh-CN"/>
        </w:rPr>
        <w:t>128 dBW</w:t>
      </w:r>
    </w:p>
    <w:p w14:paraId="05AC8CA0" w14:textId="77777777" w:rsidR="00170D6C" w:rsidRDefault="00170D6C" w:rsidP="00170D6C">
      <w:pPr>
        <w:pStyle w:val="Blanc"/>
        <w:rPr>
          <w:lang w:eastAsia="zh-CN"/>
        </w:rPr>
      </w:pPr>
    </w:p>
    <w:p w14:paraId="479B77B1" w14:textId="77777777" w:rsidR="003727F9" w:rsidRPr="004618C0" w:rsidRDefault="00322DB8" w:rsidP="00407ED0">
      <w:pPr>
        <w:ind w:firstLine="540"/>
        <w:rPr>
          <w:lang w:val="en-US" w:eastAsia="zh-CN"/>
        </w:rPr>
      </w:pPr>
      <w:r w:rsidRPr="00FB1A54">
        <w:rPr>
          <w:rFonts w:hint="eastAsia"/>
          <w:color w:val="000000"/>
          <w:kern w:val="21"/>
          <w:lang w:eastAsia="zh-CN"/>
        </w:rPr>
        <w:t>因此，可接受的干扰电平为：</w:t>
      </w:r>
      <w:r w:rsidR="003727F9" w:rsidRPr="004618C0">
        <w:rPr>
          <w:i/>
          <w:lang w:val="en-US" w:eastAsia="zh-CN"/>
        </w:rPr>
        <w:t>P</w:t>
      </w:r>
      <w:r w:rsidR="003727F9" w:rsidRPr="003727F9">
        <w:rPr>
          <w:i/>
          <w:vertAlign w:val="subscript"/>
          <w:lang w:val="en-US" w:eastAsia="zh-CN"/>
        </w:rPr>
        <w:t>d</w:t>
      </w:r>
      <w:r w:rsidR="003727F9" w:rsidRPr="004618C0">
        <w:rPr>
          <w:lang w:val="en-US" w:eastAsia="zh-CN"/>
        </w:rPr>
        <w:t xml:space="preserve"> – </w:t>
      </w:r>
      <w:r w:rsidR="003727F9" w:rsidRPr="006777E8">
        <w:rPr>
          <w:rFonts w:ascii="Symbol" w:hAnsi="Symbol"/>
          <w:lang w:eastAsia="zh-CN"/>
        </w:rPr>
        <w:t></w:t>
      </w:r>
      <w:r w:rsidR="003727F9" w:rsidRPr="004618C0">
        <w:rPr>
          <w:lang w:val="en-US" w:eastAsia="zh-CN"/>
        </w:rPr>
        <w:t xml:space="preserve"> </w:t>
      </w:r>
      <w:r w:rsidR="003727F9" w:rsidRPr="006777E8">
        <w:rPr>
          <w:rFonts w:ascii="Symbol" w:hAnsi="Symbol"/>
          <w:lang w:eastAsia="zh-CN"/>
        </w:rPr>
        <w:t></w:t>
      </w:r>
      <w:r w:rsidR="003727F9" w:rsidRPr="004618C0">
        <w:rPr>
          <w:lang w:val="en-US" w:eastAsia="zh-CN"/>
        </w:rPr>
        <w:t xml:space="preserve"> –</w:t>
      </w:r>
      <w:r w:rsidR="003727F9" w:rsidRPr="004618C0">
        <w:rPr>
          <w:sz w:val="4"/>
          <w:lang w:val="en-US" w:eastAsia="zh-CN"/>
        </w:rPr>
        <w:t> </w:t>
      </w:r>
      <w:r w:rsidR="003727F9" w:rsidRPr="004618C0">
        <w:rPr>
          <w:lang w:val="en-US" w:eastAsia="zh-CN"/>
        </w:rPr>
        <w:t>146 </w:t>
      </w:r>
      <w:proofErr w:type="spellStart"/>
      <w:r w:rsidR="003727F9" w:rsidRPr="004618C0">
        <w:rPr>
          <w:lang w:val="en-US" w:eastAsia="zh-CN"/>
        </w:rPr>
        <w:t>dBW</w:t>
      </w:r>
      <w:proofErr w:type="spellEnd"/>
      <w:r w:rsidR="00413B42">
        <w:rPr>
          <w:rFonts w:hint="eastAsia"/>
          <w:lang w:val="en-US" w:eastAsia="zh-CN"/>
        </w:rPr>
        <w:t>。</w:t>
      </w:r>
    </w:p>
    <w:p w14:paraId="324BA987" w14:textId="77777777" w:rsidR="00170D6C" w:rsidRPr="004618C0" w:rsidRDefault="00413B42" w:rsidP="00407ED0">
      <w:pPr>
        <w:ind w:firstLine="540"/>
        <w:rPr>
          <w:lang w:val="en-US" w:eastAsia="zh-CN"/>
        </w:rPr>
      </w:pPr>
      <w:r w:rsidRPr="00FB1A54">
        <w:rPr>
          <w:rFonts w:hint="eastAsia"/>
          <w:color w:val="000000"/>
          <w:kern w:val="21"/>
          <w:lang w:eastAsia="zh-CN"/>
        </w:rPr>
        <w:t>根据本文件介绍的程序，计算出了在所研究的两种情况下基站间所需的间隔距离</w:t>
      </w:r>
      <w:r w:rsidRPr="00FB1A54">
        <w:rPr>
          <w:i/>
          <w:color w:val="000000"/>
          <w:kern w:val="21"/>
          <w:lang w:eastAsia="zh-CN"/>
        </w:rPr>
        <w:t>D</w:t>
      </w:r>
      <w:r w:rsidRPr="00FB1A54">
        <w:rPr>
          <w:rFonts w:hint="eastAsia"/>
          <w:color w:val="000000"/>
          <w:kern w:val="21"/>
          <w:lang w:eastAsia="zh-CN"/>
        </w:rPr>
        <w:t>。计算结果</w:t>
      </w:r>
      <w:r>
        <w:rPr>
          <w:rFonts w:hint="eastAsia"/>
          <w:color w:val="000000"/>
          <w:kern w:val="21"/>
          <w:lang w:eastAsia="zh-CN"/>
        </w:rPr>
        <w:t>归纳在</w:t>
      </w:r>
      <w:r w:rsidRPr="00FB1A54">
        <w:rPr>
          <w:rFonts w:hint="eastAsia"/>
          <w:color w:val="000000"/>
          <w:kern w:val="21"/>
          <w:lang w:eastAsia="zh-CN"/>
        </w:rPr>
        <w:t>表</w:t>
      </w:r>
      <w:r w:rsidRPr="00FB1A54">
        <w:rPr>
          <w:color w:val="000000"/>
          <w:kern w:val="21"/>
          <w:lang w:eastAsia="zh-CN"/>
        </w:rPr>
        <w:t>3</w:t>
      </w:r>
      <w:r>
        <w:rPr>
          <w:rFonts w:hint="eastAsia"/>
          <w:color w:val="000000"/>
          <w:kern w:val="21"/>
          <w:lang w:eastAsia="zh-CN"/>
        </w:rPr>
        <w:t>中</w:t>
      </w:r>
      <w:r w:rsidRPr="00FB1A54">
        <w:rPr>
          <w:rFonts w:hint="eastAsia"/>
          <w:color w:val="000000"/>
          <w:kern w:val="21"/>
          <w:lang w:eastAsia="zh-CN"/>
        </w:rPr>
        <w:t>。</w:t>
      </w:r>
    </w:p>
    <w:p w14:paraId="1BB36CEC" w14:textId="77777777" w:rsidR="00413B42" w:rsidRPr="00FB1A54" w:rsidRDefault="00413B42" w:rsidP="00413B42">
      <w:pPr>
        <w:pStyle w:val="a0"/>
        <w:rPr>
          <w:kern w:val="21"/>
          <w:sz w:val="24"/>
        </w:rPr>
      </w:pPr>
      <w:r w:rsidRPr="00FB1A54">
        <w:rPr>
          <w:rFonts w:hint="eastAsia"/>
          <w:kern w:val="21"/>
          <w:sz w:val="24"/>
        </w:rPr>
        <w:t>表</w:t>
      </w:r>
      <w:r w:rsidRPr="00FB1A54">
        <w:rPr>
          <w:kern w:val="21"/>
          <w:sz w:val="24"/>
        </w:rPr>
        <w:t xml:space="preserve"> 3</w:t>
      </w:r>
    </w:p>
    <w:p w14:paraId="4D665B25" w14:textId="77777777" w:rsidR="00413B42" w:rsidRPr="00680261" w:rsidRDefault="00413B42" w:rsidP="00413B42">
      <w:pPr>
        <w:pStyle w:val="a1"/>
        <w:rPr>
          <w:rFonts w:ascii="Times New Roman" w:hAnsi="Times New Roman"/>
          <w:b/>
          <w:kern w:val="21"/>
          <w:sz w:val="24"/>
        </w:rPr>
      </w:pPr>
      <w:r w:rsidRPr="009D0D12">
        <w:rPr>
          <w:rFonts w:ascii="Times New Roman" w:hint="eastAsia"/>
          <w:b/>
          <w:kern w:val="21"/>
          <w:sz w:val="24"/>
        </w:rPr>
        <w:t>所需的间隔距离，</w:t>
      </w:r>
      <w:r w:rsidRPr="009D0D12">
        <w:rPr>
          <w:rFonts w:ascii="Times New Roman" w:hAnsi="Times New Roman"/>
          <w:b/>
          <w:i/>
          <w:kern w:val="21"/>
          <w:sz w:val="24"/>
        </w:rPr>
        <w:t>D</w:t>
      </w:r>
      <w:r w:rsidR="00680261">
        <w:rPr>
          <w:rFonts w:ascii="Times New Roman" w:hAnsi="Times New Roman" w:hint="eastAsia"/>
          <w:b/>
          <w:i/>
          <w:kern w:val="21"/>
          <w:sz w:val="24"/>
        </w:rPr>
        <w:t xml:space="preserve"> </w:t>
      </w:r>
      <w:r w:rsidR="00680261">
        <w:rPr>
          <w:rFonts w:ascii="Times New Roman" w:hint="eastAsia"/>
          <w:b/>
          <w:kern w:val="21"/>
          <w:sz w:val="24"/>
        </w:rPr>
        <w:t>(</w:t>
      </w:r>
      <w:r w:rsidRPr="009D0D12">
        <w:rPr>
          <w:rFonts w:ascii="Times New Roman" w:hAnsi="Times New Roman"/>
          <w:b/>
          <w:kern w:val="21"/>
          <w:sz w:val="24"/>
        </w:rPr>
        <w:t>km</w:t>
      </w:r>
      <w:r w:rsidR="00680261">
        <w:rPr>
          <w:rFonts w:ascii="Times New Roman" w:hint="eastAsia"/>
          <w:b/>
          <w:kern w:val="21"/>
          <w:sz w:val="24"/>
        </w:rPr>
        <w:t>)</w:t>
      </w:r>
      <w:r w:rsidRPr="009D0D12">
        <w:rPr>
          <w:rFonts w:ascii="Times New Roman" w:hint="eastAsia"/>
          <w:b/>
          <w:kern w:val="21"/>
          <w:sz w:val="24"/>
        </w:rPr>
        <w:t>，</w:t>
      </w:r>
      <w:r w:rsidRPr="009D0D12">
        <w:rPr>
          <w:rFonts w:ascii="Times New Roman" w:hAnsi="Times New Roman"/>
          <w:b/>
          <w:kern w:val="21"/>
          <w:sz w:val="24"/>
        </w:rPr>
        <w:br/>
      </w:r>
      <w:r w:rsidRPr="009D0D12">
        <w:rPr>
          <w:rFonts w:ascii="Times New Roman" w:hint="eastAsia"/>
          <w:b/>
          <w:kern w:val="21"/>
          <w:sz w:val="24"/>
        </w:rPr>
        <w:t>相对频率间隔，</w:t>
      </w:r>
      <w:r w:rsidRPr="009D0D12">
        <w:rPr>
          <w:rFonts w:ascii="Times New Roman" w:hAnsi="Times New Roman"/>
          <w:b/>
          <w:color w:val="000000"/>
          <w:kern w:val="21"/>
          <w:sz w:val="24"/>
        </w:rPr>
        <w:sym w:font="Symbol" w:char="F044"/>
      </w:r>
      <w:r w:rsidRPr="009D0D12">
        <w:rPr>
          <w:rFonts w:ascii="Times New Roman" w:hAnsi="Times New Roman"/>
          <w:b/>
          <w:i/>
          <w:kern w:val="21"/>
          <w:sz w:val="24"/>
        </w:rPr>
        <w:t>f</w:t>
      </w:r>
      <w:r w:rsidR="00680261">
        <w:rPr>
          <w:rFonts w:ascii="Times New Roman" w:hAnsi="Times New Roman" w:hint="eastAsia"/>
          <w:b/>
          <w:i/>
          <w:kern w:val="21"/>
          <w:sz w:val="24"/>
        </w:rPr>
        <w:t xml:space="preserve"> </w:t>
      </w:r>
      <w:r w:rsidR="00680261">
        <w:rPr>
          <w:rFonts w:ascii="Times New Roman" w:hint="eastAsia"/>
          <w:b/>
          <w:kern w:val="21"/>
          <w:sz w:val="24"/>
        </w:rPr>
        <w:t>(</w:t>
      </w:r>
      <w:r w:rsidRPr="009D0D12">
        <w:rPr>
          <w:rFonts w:ascii="Times New Roman" w:hAnsi="Times New Roman"/>
          <w:b/>
          <w:kern w:val="21"/>
          <w:sz w:val="24"/>
        </w:rPr>
        <w:t>kHz</w:t>
      </w:r>
      <w:r w:rsidR="00680261">
        <w:rPr>
          <w:rFonts w:ascii="Times New Roman" w:hint="eastAsia"/>
          <w:b/>
          <w:kern w:val="21"/>
          <w:sz w:val="24"/>
        </w:rPr>
        <w:t>)</w:t>
      </w:r>
    </w:p>
    <w:tbl>
      <w:tblPr>
        <w:tblW w:w="4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7"/>
        <w:gridCol w:w="2875"/>
      </w:tblGrid>
      <w:tr w:rsidR="003727F9" w:rsidRPr="004618C0" w14:paraId="5673335E" w14:textId="77777777">
        <w:trPr>
          <w:jc w:val="center"/>
        </w:trPr>
        <w:tc>
          <w:tcPr>
            <w:tcW w:w="1877" w:type="dxa"/>
            <w:tcBorders>
              <w:top w:val="single" w:sz="6" w:space="0" w:color="auto"/>
              <w:left w:val="single" w:sz="6" w:space="0" w:color="auto"/>
              <w:bottom w:val="single" w:sz="6" w:space="0" w:color="auto"/>
              <w:right w:val="single" w:sz="6" w:space="0" w:color="auto"/>
            </w:tcBorders>
          </w:tcPr>
          <w:p w14:paraId="6AC38A3B" w14:textId="77777777" w:rsidR="003727F9" w:rsidRPr="00E6348A" w:rsidRDefault="00B46448" w:rsidP="00E6348A">
            <w:pPr>
              <w:pStyle w:val="Tablehead"/>
            </w:pPr>
            <w:r>
              <w:sym w:font="Symbol" w:char="F044"/>
            </w:r>
            <w:proofErr w:type="gramStart"/>
            <w:r w:rsidRPr="00B46448">
              <w:rPr>
                <w:i/>
                <w:iCs/>
              </w:rPr>
              <w:t>f</w:t>
            </w:r>
            <w:proofErr w:type="gramEnd"/>
            <w:r w:rsidR="003727F9" w:rsidRPr="00E6348A">
              <w:t xml:space="preserve"> </w:t>
            </w:r>
            <w:r w:rsidR="003727F9" w:rsidRPr="00E6348A">
              <w:br/>
              <w:t>(kHz)</w:t>
            </w:r>
          </w:p>
        </w:tc>
        <w:tc>
          <w:tcPr>
            <w:tcW w:w="2875" w:type="dxa"/>
            <w:tcBorders>
              <w:top w:val="single" w:sz="6" w:space="0" w:color="auto"/>
              <w:left w:val="single" w:sz="6" w:space="0" w:color="auto"/>
              <w:bottom w:val="single" w:sz="6" w:space="0" w:color="auto"/>
              <w:right w:val="single" w:sz="6" w:space="0" w:color="auto"/>
            </w:tcBorders>
          </w:tcPr>
          <w:p w14:paraId="6A9AF9EF" w14:textId="77777777" w:rsidR="003727F9" w:rsidRPr="00413B42" w:rsidRDefault="00413B42" w:rsidP="00E6348A">
            <w:pPr>
              <w:pStyle w:val="Tablehead"/>
              <w:rPr>
                <w:lang w:val="en-US"/>
              </w:rPr>
            </w:pPr>
            <w:r w:rsidRPr="00413B42">
              <w:rPr>
                <w:rFonts w:hint="eastAsia"/>
                <w:lang w:val="en-US"/>
              </w:rPr>
              <w:t>情况</w:t>
            </w:r>
            <w:r w:rsidRPr="00413B42">
              <w:rPr>
                <w:rFonts w:hint="eastAsia"/>
                <w:lang w:val="en-US"/>
              </w:rPr>
              <w:t>1</w:t>
            </w:r>
            <w:r w:rsidRPr="00413B42">
              <w:rPr>
                <w:rFonts w:hint="eastAsia"/>
                <w:lang w:val="en-US"/>
              </w:rPr>
              <w:t>和情况</w:t>
            </w:r>
            <w:r w:rsidR="003727F9" w:rsidRPr="00413B42">
              <w:rPr>
                <w:lang w:val="en-US"/>
              </w:rPr>
              <w:t>2</w:t>
            </w:r>
            <w:r>
              <w:rPr>
                <w:rFonts w:hint="eastAsia"/>
                <w:lang w:val="en-US" w:eastAsia="zh-CN"/>
              </w:rPr>
              <w:t>：</w:t>
            </w:r>
            <w:r w:rsidR="003727F9" w:rsidRPr="00413B42">
              <w:rPr>
                <w:lang w:val="en-US"/>
              </w:rPr>
              <w:t>D</w:t>
            </w:r>
            <w:r w:rsidR="003727F9" w:rsidRPr="00413B42">
              <w:rPr>
                <w:lang w:val="en-US"/>
              </w:rPr>
              <w:br/>
              <w:t>(km)</w:t>
            </w:r>
          </w:p>
        </w:tc>
      </w:tr>
      <w:tr w:rsidR="003727F9" w:rsidRPr="006777E8" w14:paraId="6BAE0F3F" w14:textId="77777777">
        <w:trPr>
          <w:jc w:val="center"/>
        </w:trPr>
        <w:tc>
          <w:tcPr>
            <w:tcW w:w="1877" w:type="dxa"/>
            <w:tcBorders>
              <w:top w:val="single" w:sz="6" w:space="0" w:color="auto"/>
              <w:left w:val="single" w:sz="6" w:space="0" w:color="auto"/>
              <w:bottom w:val="single" w:sz="6" w:space="0" w:color="auto"/>
              <w:right w:val="single" w:sz="6" w:space="0" w:color="auto"/>
            </w:tcBorders>
          </w:tcPr>
          <w:p w14:paraId="1C868C6B" w14:textId="77777777" w:rsidR="003727F9" w:rsidRPr="006777E8" w:rsidRDefault="003727F9" w:rsidP="00E6348A">
            <w:pPr>
              <w:pStyle w:val="Tabletext"/>
              <w:jc w:val="center"/>
            </w:pPr>
            <w:r w:rsidRPr="006777E8">
              <w:t>0</w:t>
            </w:r>
          </w:p>
        </w:tc>
        <w:tc>
          <w:tcPr>
            <w:tcW w:w="2875" w:type="dxa"/>
            <w:tcBorders>
              <w:top w:val="single" w:sz="6" w:space="0" w:color="auto"/>
              <w:left w:val="single" w:sz="6" w:space="0" w:color="auto"/>
              <w:bottom w:val="single" w:sz="6" w:space="0" w:color="auto"/>
              <w:right w:val="single" w:sz="6" w:space="0" w:color="auto"/>
            </w:tcBorders>
          </w:tcPr>
          <w:p w14:paraId="70C5B498" w14:textId="77777777" w:rsidR="003727F9" w:rsidRPr="006777E8" w:rsidRDefault="003727F9" w:rsidP="00E6348A">
            <w:pPr>
              <w:pStyle w:val="Tabletext"/>
              <w:jc w:val="center"/>
            </w:pPr>
            <w:r w:rsidRPr="006777E8">
              <w:t>107.5</w:t>
            </w:r>
          </w:p>
        </w:tc>
      </w:tr>
      <w:tr w:rsidR="003727F9" w:rsidRPr="006777E8" w14:paraId="72B7F23A" w14:textId="77777777">
        <w:trPr>
          <w:jc w:val="center"/>
        </w:trPr>
        <w:tc>
          <w:tcPr>
            <w:tcW w:w="1877" w:type="dxa"/>
            <w:tcBorders>
              <w:top w:val="single" w:sz="6" w:space="0" w:color="auto"/>
              <w:left w:val="single" w:sz="6" w:space="0" w:color="auto"/>
              <w:bottom w:val="single" w:sz="6" w:space="0" w:color="auto"/>
              <w:right w:val="single" w:sz="6" w:space="0" w:color="auto"/>
            </w:tcBorders>
          </w:tcPr>
          <w:p w14:paraId="0F8BD09C" w14:textId="77777777" w:rsidR="003727F9" w:rsidRPr="006777E8" w:rsidRDefault="003727F9" w:rsidP="00E6348A">
            <w:pPr>
              <w:pStyle w:val="Tabletext"/>
              <w:jc w:val="center"/>
            </w:pPr>
            <w:r w:rsidRPr="006777E8">
              <w:t>12.5</w:t>
            </w:r>
          </w:p>
        </w:tc>
        <w:tc>
          <w:tcPr>
            <w:tcW w:w="2875" w:type="dxa"/>
            <w:tcBorders>
              <w:top w:val="single" w:sz="6" w:space="0" w:color="auto"/>
              <w:left w:val="single" w:sz="6" w:space="0" w:color="auto"/>
              <w:bottom w:val="single" w:sz="6" w:space="0" w:color="auto"/>
              <w:right w:val="single" w:sz="6" w:space="0" w:color="auto"/>
            </w:tcBorders>
          </w:tcPr>
          <w:p w14:paraId="01CEB9BB" w14:textId="77777777" w:rsidR="003727F9" w:rsidRPr="006777E8" w:rsidRDefault="003727F9" w:rsidP="00E6348A">
            <w:pPr>
              <w:pStyle w:val="Tabletext"/>
              <w:jc w:val="center"/>
            </w:pPr>
            <w:r w:rsidRPr="006777E8">
              <w:t>72.5</w:t>
            </w:r>
          </w:p>
        </w:tc>
      </w:tr>
      <w:tr w:rsidR="003727F9" w:rsidRPr="006777E8" w14:paraId="5E385E4A" w14:textId="77777777">
        <w:trPr>
          <w:jc w:val="center"/>
        </w:trPr>
        <w:tc>
          <w:tcPr>
            <w:tcW w:w="1877" w:type="dxa"/>
            <w:tcBorders>
              <w:top w:val="single" w:sz="6" w:space="0" w:color="auto"/>
              <w:left w:val="single" w:sz="6" w:space="0" w:color="auto"/>
              <w:bottom w:val="single" w:sz="6" w:space="0" w:color="auto"/>
              <w:right w:val="single" w:sz="6" w:space="0" w:color="auto"/>
            </w:tcBorders>
          </w:tcPr>
          <w:p w14:paraId="15D49D3A" w14:textId="77777777" w:rsidR="003727F9" w:rsidRPr="006777E8" w:rsidRDefault="003727F9" w:rsidP="00E6348A">
            <w:pPr>
              <w:pStyle w:val="Tabletext"/>
              <w:jc w:val="center"/>
            </w:pPr>
            <w:r w:rsidRPr="006777E8">
              <w:t>25</w:t>
            </w:r>
          </w:p>
        </w:tc>
        <w:tc>
          <w:tcPr>
            <w:tcW w:w="2875" w:type="dxa"/>
            <w:tcBorders>
              <w:top w:val="single" w:sz="6" w:space="0" w:color="auto"/>
              <w:left w:val="single" w:sz="6" w:space="0" w:color="auto"/>
              <w:bottom w:val="single" w:sz="6" w:space="0" w:color="auto"/>
              <w:right w:val="single" w:sz="6" w:space="0" w:color="auto"/>
            </w:tcBorders>
          </w:tcPr>
          <w:p w14:paraId="18A071BF" w14:textId="77777777" w:rsidR="003727F9" w:rsidRPr="006777E8" w:rsidRDefault="003727F9" w:rsidP="00E6348A">
            <w:pPr>
              <w:pStyle w:val="Tabletext"/>
              <w:jc w:val="center"/>
            </w:pPr>
            <w:r w:rsidRPr="006777E8">
              <w:t>33</w:t>
            </w:r>
          </w:p>
        </w:tc>
      </w:tr>
      <w:tr w:rsidR="003727F9" w:rsidRPr="006777E8" w14:paraId="52102EA8" w14:textId="77777777">
        <w:trPr>
          <w:jc w:val="center"/>
        </w:trPr>
        <w:tc>
          <w:tcPr>
            <w:tcW w:w="1877" w:type="dxa"/>
            <w:tcBorders>
              <w:top w:val="single" w:sz="6" w:space="0" w:color="auto"/>
              <w:left w:val="single" w:sz="6" w:space="0" w:color="auto"/>
              <w:bottom w:val="single" w:sz="6" w:space="0" w:color="auto"/>
              <w:right w:val="single" w:sz="6" w:space="0" w:color="auto"/>
            </w:tcBorders>
          </w:tcPr>
          <w:p w14:paraId="338615AD" w14:textId="77777777" w:rsidR="003727F9" w:rsidRPr="006777E8" w:rsidRDefault="003727F9" w:rsidP="00E6348A">
            <w:pPr>
              <w:pStyle w:val="Tabletext"/>
              <w:jc w:val="center"/>
            </w:pPr>
            <w:r w:rsidRPr="006777E8">
              <w:t>37.5</w:t>
            </w:r>
          </w:p>
        </w:tc>
        <w:tc>
          <w:tcPr>
            <w:tcW w:w="2875" w:type="dxa"/>
            <w:tcBorders>
              <w:top w:val="single" w:sz="6" w:space="0" w:color="auto"/>
              <w:left w:val="single" w:sz="6" w:space="0" w:color="auto"/>
              <w:bottom w:val="single" w:sz="6" w:space="0" w:color="auto"/>
              <w:right w:val="single" w:sz="6" w:space="0" w:color="auto"/>
            </w:tcBorders>
          </w:tcPr>
          <w:p w14:paraId="39FA4AB1" w14:textId="77777777" w:rsidR="003727F9" w:rsidRPr="006777E8" w:rsidRDefault="003727F9" w:rsidP="00E6348A">
            <w:pPr>
              <w:pStyle w:val="Tabletext"/>
              <w:jc w:val="center"/>
            </w:pPr>
            <w:r w:rsidRPr="006777E8">
              <w:t>33</w:t>
            </w:r>
          </w:p>
        </w:tc>
      </w:tr>
    </w:tbl>
    <w:p w14:paraId="51DAD260" w14:textId="77777777" w:rsidR="003727F9" w:rsidRDefault="003727F9" w:rsidP="003727F9">
      <w:pPr>
        <w:pStyle w:val="Tablefin"/>
      </w:pPr>
    </w:p>
    <w:p w14:paraId="52C58391" w14:textId="77777777" w:rsidR="00170D6C" w:rsidRPr="00170D6C" w:rsidRDefault="00170D6C" w:rsidP="00170D6C">
      <w:pPr>
        <w:rPr>
          <w:lang w:val="en-GB"/>
        </w:rPr>
      </w:pPr>
    </w:p>
    <w:p w14:paraId="7E553195" w14:textId="77777777" w:rsidR="00413B42" w:rsidRPr="00FB1A54" w:rsidRDefault="00413B42" w:rsidP="00413B42">
      <w:pPr>
        <w:pStyle w:val="Heading3"/>
        <w:rPr>
          <w:lang w:val="en-US" w:eastAsia="zh-CN"/>
        </w:rPr>
      </w:pPr>
      <w:smartTag w:uri="urn:schemas-microsoft-com:office:smarttags" w:element="State">
        <w:smartTagPr>
          <w:attr w:name="Year" w:val="1899"/>
          <w:attr w:name="Month" w:val="12"/>
          <w:attr w:name="Day" w:val="30"/>
          <w:attr w:name="IsLunarDate" w:val="False"/>
          <w:attr w:name="IsROCDate" w:val="False"/>
        </w:smartTagPr>
        <w:r w:rsidRPr="00FB1A54">
          <w:rPr>
            <w:lang w:val="en-US" w:eastAsia="zh-CN"/>
          </w:rPr>
          <w:t>3.2.3</w:t>
        </w:r>
        <w:r w:rsidRPr="00FB1A54">
          <w:rPr>
            <w:lang w:val="en-US" w:eastAsia="zh-CN"/>
          </w:rPr>
          <w:tab/>
        </w:r>
      </w:smartTag>
      <w:r w:rsidRPr="00FB1A54">
        <w:rPr>
          <w:rFonts w:hint="eastAsia"/>
          <w:lang w:val="en-US" w:eastAsia="zh-CN"/>
        </w:rPr>
        <w:t>与衰落余量有关的隔离方面</w:t>
      </w:r>
    </w:p>
    <w:p w14:paraId="255C0E27" w14:textId="77777777" w:rsidR="00413B42" w:rsidRPr="00FB1A54" w:rsidRDefault="00413B42" w:rsidP="00407ED0">
      <w:pPr>
        <w:ind w:firstLine="540"/>
        <w:rPr>
          <w:lang w:eastAsia="zh-CN"/>
        </w:rPr>
      </w:pPr>
      <w:r w:rsidRPr="00FB1A54">
        <w:rPr>
          <w:rFonts w:hint="eastAsia"/>
          <w:lang w:eastAsia="zh-CN"/>
        </w:rPr>
        <w:t>采用表</w:t>
      </w:r>
      <w:r w:rsidRPr="00FB1A54">
        <w:rPr>
          <w:rFonts w:hint="eastAsia"/>
          <w:lang w:eastAsia="zh-CN"/>
        </w:rPr>
        <w:t>1</w:t>
      </w:r>
      <w:r w:rsidRPr="00FB1A54">
        <w:rPr>
          <w:rFonts w:hint="eastAsia"/>
          <w:lang w:eastAsia="zh-CN"/>
        </w:rPr>
        <w:t>和表</w:t>
      </w:r>
      <w:r w:rsidRPr="00FB1A54">
        <w:rPr>
          <w:rFonts w:hint="eastAsia"/>
          <w:lang w:eastAsia="zh-CN"/>
        </w:rPr>
        <w:t>2</w:t>
      </w:r>
      <w:r w:rsidRPr="00FB1A54">
        <w:rPr>
          <w:rFonts w:hint="eastAsia"/>
          <w:lang w:eastAsia="zh-CN"/>
        </w:rPr>
        <w:t>中给出的参数和第</w:t>
      </w:r>
      <w:r w:rsidRPr="00FB1A54">
        <w:rPr>
          <w:lang w:eastAsia="zh-CN"/>
        </w:rPr>
        <w:t>2.4</w:t>
      </w:r>
      <w:r w:rsidRPr="00FB1A54">
        <w:rPr>
          <w:rFonts w:hint="eastAsia"/>
          <w:lang w:eastAsia="zh-CN"/>
        </w:rPr>
        <w:t>节所述的替换程序，我们可以按照</w:t>
      </w:r>
      <w:r>
        <w:rPr>
          <w:rFonts w:hint="eastAsia"/>
          <w:lang w:eastAsia="zh-CN"/>
        </w:rPr>
        <w:t>对数正态</w:t>
      </w:r>
      <w:r w:rsidRPr="00FB1A54">
        <w:rPr>
          <w:rFonts w:hint="eastAsia"/>
          <w:lang w:eastAsia="zh-CN"/>
        </w:rPr>
        <w:t>衰落余量得出所需的隔离</w:t>
      </w:r>
      <w:r w:rsidRPr="004618C0">
        <w:rPr>
          <w:i/>
          <w:lang w:val="en-US" w:eastAsia="zh-CN"/>
        </w:rPr>
        <w:t>L</w:t>
      </w:r>
      <w:r w:rsidRPr="004618C0">
        <w:rPr>
          <w:i/>
          <w:vertAlign w:val="subscript"/>
          <w:lang w:val="en-US" w:eastAsia="zh-CN"/>
        </w:rPr>
        <w:t>I</w:t>
      </w:r>
      <w:r w:rsidRPr="00FB1A54">
        <w:rPr>
          <w:rFonts w:hint="eastAsia"/>
          <w:lang w:eastAsia="zh-CN"/>
        </w:rPr>
        <w:t>，见表</w:t>
      </w:r>
      <w:r w:rsidRPr="00FB1A54">
        <w:rPr>
          <w:rFonts w:hint="eastAsia"/>
          <w:lang w:eastAsia="zh-CN"/>
        </w:rPr>
        <w:t>4</w:t>
      </w:r>
      <w:r w:rsidRPr="00FB1A54">
        <w:rPr>
          <w:rFonts w:hint="eastAsia"/>
          <w:lang w:eastAsia="zh-CN"/>
        </w:rPr>
        <w:t>。</w:t>
      </w:r>
    </w:p>
    <w:p w14:paraId="5797ACBB" w14:textId="77777777" w:rsidR="00413B42" w:rsidRPr="00FB1A54" w:rsidRDefault="00B46448" w:rsidP="00413B42">
      <w:pPr>
        <w:pStyle w:val="TableNo"/>
        <w:rPr>
          <w:lang w:val="en-US" w:eastAsia="zh-CN"/>
        </w:rPr>
      </w:pPr>
      <w:r>
        <w:rPr>
          <w:lang w:val="en-US" w:eastAsia="zh-CN"/>
        </w:rPr>
        <w:br w:type="page"/>
      </w:r>
      <w:r w:rsidR="00413B42" w:rsidRPr="00FB1A54">
        <w:rPr>
          <w:rFonts w:hint="eastAsia"/>
          <w:lang w:val="en-US" w:eastAsia="zh-CN"/>
        </w:rPr>
        <w:lastRenderedPageBreak/>
        <w:t>表</w:t>
      </w:r>
      <w:r w:rsidR="00413B42" w:rsidRPr="00FB1A54">
        <w:rPr>
          <w:lang w:val="en-US" w:eastAsia="zh-CN"/>
        </w:rPr>
        <w:t>4</w:t>
      </w:r>
    </w:p>
    <w:p w14:paraId="70CA7578" w14:textId="77777777" w:rsidR="00413B42" w:rsidRPr="00680261" w:rsidRDefault="00413B42" w:rsidP="00413B42">
      <w:pPr>
        <w:pStyle w:val="Tabletitle"/>
        <w:rPr>
          <w:lang w:val="en-US" w:eastAsia="zh-CN"/>
        </w:rPr>
      </w:pPr>
      <w:r w:rsidRPr="00FB1A54">
        <w:rPr>
          <w:rFonts w:hint="eastAsia"/>
          <w:lang w:val="en-US" w:eastAsia="zh-CN"/>
        </w:rPr>
        <w:t>按照对数正态衰落余量</w:t>
      </w:r>
      <w:r w:rsidRPr="00FB1A54">
        <w:rPr>
          <w:i/>
          <w:iCs/>
          <w:lang w:val="en-US" w:eastAsia="zh-CN"/>
        </w:rPr>
        <w:t>N</w:t>
      </w:r>
      <w:r w:rsidR="00680261">
        <w:rPr>
          <w:rFonts w:hint="eastAsia"/>
          <w:lang w:val="en-US" w:eastAsia="zh-CN"/>
        </w:rPr>
        <w:t xml:space="preserve"> (</w:t>
      </w:r>
      <w:r w:rsidRPr="00FB1A54">
        <w:rPr>
          <w:lang w:val="en-US" w:eastAsia="zh-CN"/>
        </w:rPr>
        <w:t>dB</w:t>
      </w:r>
      <w:r w:rsidR="00680261">
        <w:rPr>
          <w:rFonts w:hint="eastAsia"/>
          <w:lang w:val="en-US" w:eastAsia="zh-CN"/>
        </w:rPr>
        <w:t xml:space="preserve">) </w:t>
      </w:r>
      <w:r w:rsidRPr="00FB1A54">
        <w:rPr>
          <w:rFonts w:hint="eastAsia"/>
          <w:lang w:val="en-US" w:eastAsia="zh-CN"/>
        </w:rPr>
        <w:t>得出的</w:t>
      </w:r>
      <w:r w:rsidRPr="00FB1A54">
        <w:rPr>
          <w:i/>
          <w:lang w:val="en-US" w:eastAsia="zh-CN"/>
        </w:rPr>
        <w:t>L</w:t>
      </w:r>
      <w:r w:rsidRPr="00FB1A54">
        <w:rPr>
          <w:i/>
          <w:vertAlign w:val="subscript"/>
          <w:lang w:val="en-US" w:eastAsia="zh-CN"/>
        </w:rPr>
        <w:t>I</w:t>
      </w:r>
      <w:r w:rsidR="00680261">
        <w:rPr>
          <w:rFonts w:hint="eastAsia"/>
          <w:lang w:val="en-US" w:eastAsia="zh-CN"/>
        </w:rPr>
        <w:t xml:space="preserve"> (</w:t>
      </w:r>
      <w:r w:rsidRPr="00FB1A54">
        <w:rPr>
          <w:lang w:val="en-US" w:eastAsia="zh-CN"/>
        </w:rPr>
        <w:t>dB</w:t>
      </w:r>
      <w:r w:rsidR="00680261">
        <w:rPr>
          <w:rFonts w:hint="eastAsia"/>
          <w:lang w:val="en-US"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1928"/>
        <w:gridCol w:w="1927"/>
        <w:gridCol w:w="1928"/>
        <w:gridCol w:w="1928"/>
      </w:tblGrid>
      <w:tr w:rsidR="003727F9" w:rsidRPr="006777E8" w14:paraId="5BFCDECD" w14:textId="77777777">
        <w:trPr>
          <w:trHeight w:val="308"/>
          <w:jc w:val="center"/>
        </w:trPr>
        <w:tc>
          <w:tcPr>
            <w:tcW w:w="1928" w:type="dxa"/>
            <w:tcBorders>
              <w:top w:val="single" w:sz="6" w:space="0" w:color="auto"/>
              <w:left w:val="single" w:sz="6" w:space="0" w:color="auto"/>
              <w:bottom w:val="single" w:sz="6" w:space="0" w:color="auto"/>
              <w:right w:val="single" w:sz="6" w:space="0" w:color="auto"/>
            </w:tcBorders>
          </w:tcPr>
          <w:p w14:paraId="2209803F" w14:textId="77777777" w:rsidR="003727F9" w:rsidRPr="00E6348A" w:rsidRDefault="003727F9" w:rsidP="00E6348A">
            <w:pPr>
              <w:pStyle w:val="Tablehead"/>
            </w:pPr>
            <w:r w:rsidRPr="00E6348A">
              <w:rPr>
                <w:szCs w:val="22"/>
              </w:rPr>
              <w:sym w:font="Symbol" w:char="F044"/>
            </w:r>
            <w:proofErr w:type="gramStart"/>
            <w:r w:rsidRPr="00B46448">
              <w:rPr>
                <w:i/>
                <w:iCs/>
                <w:szCs w:val="22"/>
              </w:rPr>
              <w:t>f</w:t>
            </w:r>
            <w:proofErr w:type="gramEnd"/>
            <w:r w:rsidRPr="00B46448">
              <w:rPr>
                <w:rFonts w:eastAsia="Batang"/>
                <w:i/>
                <w:iCs/>
                <w:szCs w:val="22"/>
              </w:rPr>
              <w:t xml:space="preserve"> </w:t>
            </w:r>
            <w:r w:rsidRPr="00E6348A">
              <w:rPr>
                <w:rFonts w:eastAsia="Batang"/>
                <w:szCs w:val="22"/>
              </w:rPr>
              <w:br/>
            </w:r>
            <w:r w:rsidRPr="00E6348A">
              <w:t>(kHz)</w:t>
            </w:r>
          </w:p>
        </w:tc>
        <w:tc>
          <w:tcPr>
            <w:tcW w:w="3855" w:type="dxa"/>
            <w:gridSpan w:val="2"/>
            <w:tcBorders>
              <w:top w:val="single" w:sz="6" w:space="0" w:color="auto"/>
              <w:left w:val="single" w:sz="6" w:space="0" w:color="auto"/>
              <w:bottom w:val="single" w:sz="6" w:space="0" w:color="auto"/>
              <w:right w:val="single" w:sz="6" w:space="0" w:color="auto"/>
            </w:tcBorders>
          </w:tcPr>
          <w:p w14:paraId="6189A9E8" w14:textId="77777777" w:rsidR="003727F9" w:rsidRPr="00E6348A" w:rsidRDefault="00413B42" w:rsidP="00E6348A">
            <w:pPr>
              <w:pStyle w:val="Tablehead"/>
            </w:pPr>
            <w:r>
              <w:rPr>
                <w:rFonts w:hint="eastAsia"/>
                <w:lang w:eastAsia="zh-CN"/>
              </w:rPr>
              <w:t>情况</w:t>
            </w:r>
            <w:r w:rsidR="003727F9" w:rsidRPr="00E6348A">
              <w:t>1</w:t>
            </w:r>
          </w:p>
        </w:tc>
        <w:tc>
          <w:tcPr>
            <w:tcW w:w="3856" w:type="dxa"/>
            <w:gridSpan w:val="2"/>
            <w:tcBorders>
              <w:top w:val="single" w:sz="6" w:space="0" w:color="auto"/>
              <w:left w:val="single" w:sz="6" w:space="0" w:color="auto"/>
              <w:bottom w:val="single" w:sz="6" w:space="0" w:color="auto"/>
              <w:right w:val="single" w:sz="6" w:space="0" w:color="auto"/>
            </w:tcBorders>
          </w:tcPr>
          <w:p w14:paraId="79480BE2" w14:textId="77777777" w:rsidR="003727F9" w:rsidRPr="00E6348A" w:rsidRDefault="00413B42" w:rsidP="00E6348A">
            <w:pPr>
              <w:pStyle w:val="Tablehead"/>
            </w:pPr>
            <w:r>
              <w:rPr>
                <w:rFonts w:hint="eastAsia"/>
                <w:lang w:eastAsia="zh-CN"/>
              </w:rPr>
              <w:t>情况</w:t>
            </w:r>
            <w:r w:rsidR="003727F9" w:rsidRPr="00E6348A">
              <w:t>2</w:t>
            </w:r>
          </w:p>
        </w:tc>
      </w:tr>
      <w:tr w:rsidR="003727F9" w:rsidRPr="006777E8" w14:paraId="1128949F" w14:textId="77777777">
        <w:trPr>
          <w:jc w:val="center"/>
        </w:trPr>
        <w:tc>
          <w:tcPr>
            <w:tcW w:w="1928" w:type="dxa"/>
            <w:tcBorders>
              <w:top w:val="single" w:sz="6" w:space="0" w:color="auto"/>
              <w:left w:val="single" w:sz="6" w:space="0" w:color="auto"/>
              <w:bottom w:val="single" w:sz="6" w:space="0" w:color="auto"/>
              <w:right w:val="single" w:sz="6" w:space="0" w:color="auto"/>
            </w:tcBorders>
          </w:tcPr>
          <w:p w14:paraId="0EFC4880" w14:textId="77777777" w:rsidR="003727F9" w:rsidRPr="006777E8" w:rsidRDefault="003727F9" w:rsidP="00E6348A">
            <w:pPr>
              <w:pStyle w:val="Tabletext"/>
              <w:jc w:val="center"/>
            </w:pPr>
          </w:p>
        </w:tc>
        <w:tc>
          <w:tcPr>
            <w:tcW w:w="1928" w:type="dxa"/>
            <w:tcBorders>
              <w:top w:val="single" w:sz="6" w:space="0" w:color="auto"/>
              <w:left w:val="single" w:sz="6" w:space="0" w:color="auto"/>
              <w:bottom w:val="single" w:sz="6" w:space="0" w:color="auto"/>
              <w:right w:val="single" w:sz="6" w:space="0" w:color="auto"/>
            </w:tcBorders>
          </w:tcPr>
          <w:p w14:paraId="7F760ACC" w14:textId="77777777" w:rsidR="003727F9" w:rsidRPr="006777E8" w:rsidRDefault="003727F9" w:rsidP="00E6348A">
            <w:pPr>
              <w:pStyle w:val="Tabletext"/>
              <w:jc w:val="center"/>
            </w:pPr>
            <w:r w:rsidRPr="006777E8">
              <w:rPr>
                <w:i/>
              </w:rPr>
              <w:t>N</w:t>
            </w:r>
            <w:r w:rsidRPr="006777E8">
              <w:t xml:space="preserve"> = 3</w:t>
            </w:r>
          </w:p>
        </w:tc>
        <w:tc>
          <w:tcPr>
            <w:tcW w:w="1927" w:type="dxa"/>
            <w:tcBorders>
              <w:top w:val="single" w:sz="6" w:space="0" w:color="auto"/>
              <w:left w:val="single" w:sz="6" w:space="0" w:color="auto"/>
              <w:bottom w:val="single" w:sz="6" w:space="0" w:color="auto"/>
              <w:right w:val="single" w:sz="6" w:space="0" w:color="auto"/>
            </w:tcBorders>
          </w:tcPr>
          <w:p w14:paraId="6E892C11" w14:textId="77777777" w:rsidR="003727F9" w:rsidRPr="006777E8" w:rsidRDefault="003727F9" w:rsidP="00E6348A">
            <w:pPr>
              <w:pStyle w:val="Tabletext"/>
              <w:jc w:val="center"/>
            </w:pPr>
            <w:r w:rsidRPr="006777E8">
              <w:rPr>
                <w:i/>
              </w:rPr>
              <w:t>N</w:t>
            </w:r>
            <w:r w:rsidRPr="006777E8">
              <w:t xml:space="preserve"> = 10</w:t>
            </w:r>
          </w:p>
        </w:tc>
        <w:tc>
          <w:tcPr>
            <w:tcW w:w="1928" w:type="dxa"/>
            <w:tcBorders>
              <w:top w:val="single" w:sz="6" w:space="0" w:color="auto"/>
              <w:left w:val="single" w:sz="6" w:space="0" w:color="auto"/>
              <w:bottom w:val="single" w:sz="6" w:space="0" w:color="auto"/>
              <w:right w:val="single" w:sz="6" w:space="0" w:color="auto"/>
            </w:tcBorders>
          </w:tcPr>
          <w:p w14:paraId="1F6C810A" w14:textId="77777777" w:rsidR="003727F9" w:rsidRPr="006777E8" w:rsidRDefault="003727F9" w:rsidP="00E6348A">
            <w:pPr>
              <w:pStyle w:val="Tabletext"/>
              <w:jc w:val="center"/>
            </w:pPr>
            <w:r w:rsidRPr="006777E8">
              <w:rPr>
                <w:i/>
              </w:rPr>
              <w:t>N</w:t>
            </w:r>
            <w:r w:rsidRPr="006777E8">
              <w:t xml:space="preserve"> = 3</w:t>
            </w:r>
          </w:p>
        </w:tc>
        <w:tc>
          <w:tcPr>
            <w:tcW w:w="1928" w:type="dxa"/>
            <w:tcBorders>
              <w:top w:val="single" w:sz="6" w:space="0" w:color="auto"/>
              <w:left w:val="single" w:sz="6" w:space="0" w:color="auto"/>
              <w:bottom w:val="single" w:sz="6" w:space="0" w:color="auto"/>
              <w:right w:val="single" w:sz="6" w:space="0" w:color="auto"/>
            </w:tcBorders>
          </w:tcPr>
          <w:p w14:paraId="209F0FA9" w14:textId="77777777" w:rsidR="003727F9" w:rsidRPr="006777E8" w:rsidRDefault="003727F9" w:rsidP="00E6348A">
            <w:pPr>
              <w:pStyle w:val="Tabletext"/>
              <w:jc w:val="center"/>
            </w:pPr>
            <w:r w:rsidRPr="006777E8">
              <w:rPr>
                <w:i/>
              </w:rPr>
              <w:t>N</w:t>
            </w:r>
            <w:r w:rsidRPr="006777E8">
              <w:t xml:space="preserve"> = 10</w:t>
            </w:r>
          </w:p>
        </w:tc>
      </w:tr>
      <w:tr w:rsidR="003727F9" w:rsidRPr="006777E8" w14:paraId="54EDED13" w14:textId="77777777">
        <w:trPr>
          <w:jc w:val="center"/>
        </w:trPr>
        <w:tc>
          <w:tcPr>
            <w:tcW w:w="1928" w:type="dxa"/>
            <w:tcBorders>
              <w:top w:val="single" w:sz="6" w:space="0" w:color="auto"/>
              <w:left w:val="single" w:sz="6" w:space="0" w:color="auto"/>
              <w:bottom w:val="single" w:sz="6" w:space="0" w:color="auto"/>
              <w:right w:val="single" w:sz="6" w:space="0" w:color="auto"/>
            </w:tcBorders>
          </w:tcPr>
          <w:p w14:paraId="5CDA6383" w14:textId="77777777" w:rsidR="003727F9" w:rsidRPr="006777E8" w:rsidRDefault="003727F9" w:rsidP="00E6348A">
            <w:pPr>
              <w:pStyle w:val="Tabletext"/>
              <w:jc w:val="center"/>
            </w:pPr>
            <w:r w:rsidRPr="006777E8">
              <w:t>0</w:t>
            </w:r>
          </w:p>
          <w:p w14:paraId="41288AEE" w14:textId="77777777" w:rsidR="003727F9" w:rsidRPr="006777E8" w:rsidRDefault="003727F9" w:rsidP="00E6348A">
            <w:pPr>
              <w:pStyle w:val="Tabletext"/>
              <w:jc w:val="center"/>
            </w:pPr>
            <w:r w:rsidRPr="006777E8">
              <w:t>12.5</w:t>
            </w:r>
          </w:p>
          <w:p w14:paraId="4B66AD58" w14:textId="77777777" w:rsidR="003727F9" w:rsidRPr="006777E8" w:rsidRDefault="003727F9" w:rsidP="00E6348A">
            <w:pPr>
              <w:pStyle w:val="Tabletext"/>
              <w:jc w:val="center"/>
            </w:pPr>
            <w:r w:rsidRPr="006777E8">
              <w:t>25</w:t>
            </w:r>
          </w:p>
          <w:p w14:paraId="3D14DD7D" w14:textId="77777777" w:rsidR="003727F9" w:rsidRPr="006777E8" w:rsidRDefault="003727F9" w:rsidP="00E6348A">
            <w:pPr>
              <w:pStyle w:val="Tabletext"/>
              <w:jc w:val="center"/>
            </w:pPr>
            <w:r w:rsidRPr="006777E8">
              <w:t>37.5</w:t>
            </w:r>
          </w:p>
        </w:tc>
        <w:tc>
          <w:tcPr>
            <w:tcW w:w="1928" w:type="dxa"/>
            <w:tcBorders>
              <w:top w:val="single" w:sz="6" w:space="0" w:color="auto"/>
              <w:left w:val="single" w:sz="6" w:space="0" w:color="auto"/>
              <w:bottom w:val="single" w:sz="6" w:space="0" w:color="auto"/>
              <w:right w:val="single" w:sz="6" w:space="0" w:color="auto"/>
            </w:tcBorders>
          </w:tcPr>
          <w:p w14:paraId="6481DA0D" w14:textId="77777777" w:rsidR="003727F9" w:rsidRPr="006777E8" w:rsidRDefault="003727F9" w:rsidP="00E6348A">
            <w:pPr>
              <w:pStyle w:val="Tabletext"/>
              <w:jc w:val="center"/>
            </w:pPr>
            <w:r w:rsidRPr="006777E8">
              <w:t>183.02</w:t>
            </w:r>
          </w:p>
          <w:p w14:paraId="6497162A" w14:textId="77777777" w:rsidR="003727F9" w:rsidRPr="006777E8" w:rsidRDefault="003727F9" w:rsidP="00E6348A">
            <w:pPr>
              <w:pStyle w:val="Tabletext"/>
              <w:jc w:val="center"/>
            </w:pPr>
            <w:r w:rsidRPr="006777E8">
              <w:t>156.62</w:t>
            </w:r>
          </w:p>
          <w:p w14:paraId="133A2340" w14:textId="77777777" w:rsidR="003727F9" w:rsidRPr="006777E8" w:rsidRDefault="003727F9" w:rsidP="00E6348A">
            <w:pPr>
              <w:pStyle w:val="Tabletext"/>
              <w:jc w:val="center"/>
            </w:pPr>
            <w:r w:rsidRPr="006777E8">
              <w:t>125.32</w:t>
            </w:r>
          </w:p>
          <w:p w14:paraId="3867077F" w14:textId="77777777" w:rsidR="003727F9" w:rsidRPr="006777E8" w:rsidRDefault="003727F9" w:rsidP="00E6348A">
            <w:pPr>
              <w:pStyle w:val="Tabletext"/>
              <w:jc w:val="center"/>
            </w:pPr>
            <w:r w:rsidRPr="006777E8">
              <w:t>125.32</w:t>
            </w:r>
          </w:p>
        </w:tc>
        <w:tc>
          <w:tcPr>
            <w:tcW w:w="1927" w:type="dxa"/>
            <w:tcBorders>
              <w:top w:val="single" w:sz="6" w:space="0" w:color="auto"/>
              <w:left w:val="single" w:sz="6" w:space="0" w:color="auto"/>
              <w:bottom w:val="single" w:sz="6" w:space="0" w:color="auto"/>
              <w:right w:val="single" w:sz="6" w:space="0" w:color="auto"/>
            </w:tcBorders>
          </w:tcPr>
          <w:p w14:paraId="63976448" w14:textId="77777777" w:rsidR="003727F9" w:rsidRPr="006777E8" w:rsidRDefault="003727F9" w:rsidP="00E6348A">
            <w:pPr>
              <w:pStyle w:val="Tabletext"/>
              <w:jc w:val="center"/>
            </w:pPr>
            <w:r w:rsidRPr="006777E8">
              <w:t>173.46</w:t>
            </w:r>
          </w:p>
          <w:p w14:paraId="41EF137F" w14:textId="77777777" w:rsidR="003727F9" w:rsidRPr="006777E8" w:rsidRDefault="003727F9" w:rsidP="00E6348A">
            <w:pPr>
              <w:pStyle w:val="Tabletext"/>
              <w:jc w:val="center"/>
            </w:pPr>
            <w:r w:rsidRPr="006777E8">
              <w:t>147.06</w:t>
            </w:r>
          </w:p>
          <w:p w14:paraId="0BCBB3D9" w14:textId="77777777" w:rsidR="003727F9" w:rsidRPr="006777E8" w:rsidRDefault="003727F9" w:rsidP="00E6348A">
            <w:pPr>
              <w:pStyle w:val="Tabletext"/>
              <w:jc w:val="center"/>
            </w:pPr>
            <w:r w:rsidRPr="006777E8">
              <w:t>115.76</w:t>
            </w:r>
          </w:p>
          <w:p w14:paraId="20BF54F7" w14:textId="77777777" w:rsidR="003727F9" w:rsidRPr="006777E8" w:rsidRDefault="003727F9" w:rsidP="00E6348A">
            <w:pPr>
              <w:pStyle w:val="Tabletext"/>
              <w:jc w:val="center"/>
            </w:pPr>
            <w:r w:rsidRPr="006777E8">
              <w:t>115.76</w:t>
            </w:r>
          </w:p>
        </w:tc>
        <w:tc>
          <w:tcPr>
            <w:tcW w:w="1928" w:type="dxa"/>
            <w:tcBorders>
              <w:top w:val="single" w:sz="6" w:space="0" w:color="auto"/>
              <w:left w:val="single" w:sz="6" w:space="0" w:color="auto"/>
              <w:bottom w:val="single" w:sz="6" w:space="0" w:color="auto"/>
              <w:right w:val="single" w:sz="6" w:space="0" w:color="auto"/>
            </w:tcBorders>
          </w:tcPr>
          <w:p w14:paraId="672B45FE" w14:textId="77777777" w:rsidR="003727F9" w:rsidRPr="006777E8" w:rsidRDefault="003727F9" w:rsidP="00E6348A">
            <w:pPr>
              <w:pStyle w:val="Tabletext"/>
              <w:jc w:val="center"/>
            </w:pPr>
            <w:r w:rsidRPr="006777E8">
              <w:t>183.02</w:t>
            </w:r>
          </w:p>
          <w:p w14:paraId="02291F4F" w14:textId="77777777" w:rsidR="003727F9" w:rsidRPr="006777E8" w:rsidRDefault="003727F9" w:rsidP="00E6348A">
            <w:pPr>
              <w:pStyle w:val="Tabletext"/>
              <w:jc w:val="center"/>
            </w:pPr>
            <w:r w:rsidRPr="006777E8">
              <w:t>154.02</w:t>
            </w:r>
          </w:p>
          <w:p w14:paraId="7EA2BABD" w14:textId="77777777" w:rsidR="003727F9" w:rsidRPr="006777E8" w:rsidRDefault="003727F9" w:rsidP="00E6348A">
            <w:pPr>
              <w:pStyle w:val="Tabletext"/>
              <w:jc w:val="center"/>
            </w:pPr>
            <w:r w:rsidRPr="006777E8">
              <w:t>124.22</w:t>
            </w:r>
          </w:p>
          <w:p w14:paraId="43E2E8D6" w14:textId="77777777" w:rsidR="003727F9" w:rsidRPr="006777E8" w:rsidRDefault="003727F9" w:rsidP="00E6348A">
            <w:pPr>
              <w:pStyle w:val="Tabletext"/>
              <w:jc w:val="center"/>
            </w:pPr>
            <w:r w:rsidRPr="006777E8">
              <w:t>124.02</w:t>
            </w:r>
          </w:p>
        </w:tc>
        <w:tc>
          <w:tcPr>
            <w:tcW w:w="1928" w:type="dxa"/>
            <w:tcBorders>
              <w:top w:val="single" w:sz="6" w:space="0" w:color="auto"/>
              <w:left w:val="single" w:sz="6" w:space="0" w:color="auto"/>
              <w:bottom w:val="single" w:sz="6" w:space="0" w:color="auto"/>
              <w:right w:val="single" w:sz="6" w:space="0" w:color="auto"/>
            </w:tcBorders>
          </w:tcPr>
          <w:p w14:paraId="730B342E" w14:textId="77777777" w:rsidR="003727F9" w:rsidRPr="006777E8" w:rsidRDefault="003727F9" w:rsidP="00E6348A">
            <w:pPr>
              <w:pStyle w:val="Tabletext"/>
              <w:jc w:val="center"/>
            </w:pPr>
            <w:r w:rsidRPr="006777E8">
              <w:t>173.46</w:t>
            </w:r>
          </w:p>
          <w:p w14:paraId="0FDDABC5" w14:textId="77777777" w:rsidR="003727F9" w:rsidRPr="006777E8" w:rsidRDefault="003727F9" w:rsidP="00E6348A">
            <w:pPr>
              <w:pStyle w:val="Tabletext"/>
              <w:jc w:val="center"/>
            </w:pPr>
            <w:r w:rsidRPr="006777E8">
              <w:t>144.46</w:t>
            </w:r>
          </w:p>
          <w:p w14:paraId="46135D23" w14:textId="77777777" w:rsidR="003727F9" w:rsidRPr="006777E8" w:rsidRDefault="003727F9" w:rsidP="00E6348A">
            <w:pPr>
              <w:pStyle w:val="Tabletext"/>
              <w:jc w:val="center"/>
            </w:pPr>
            <w:r w:rsidRPr="006777E8">
              <w:t>114.66</w:t>
            </w:r>
          </w:p>
          <w:p w14:paraId="6FE8E6DF" w14:textId="77777777" w:rsidR="003727F9" w:rsidRPr="006777E8" w:rsidRDefault="003727F9" w:rsidP="00E6348A">
            <w:pPr>
              <w:pStyle w:val="Tabletext"/>
              <w:jc w:val="center"/>
            </w:pPr>
            <w:r w:rsidRPr="006777E8">
              <w:t>114.46</w:t>
            </w:r>
          </w:p>
        </w:tc>
      </w:tr>
    </w:tbl>
    <w:p w14:paraId="46ACD9AE" w14:textId="77777777" w:rsidR="00413B42" w:rsidRPr="00FB1A54" w:rsidRDefault="00413B42" w:rsidP="00413B42">
      <w:pPr>
        <w:rPr>
          <w:lang w:eastAsia="ko-KR"/>
        </w:rPr>
      </w:pPr>
      <w:proofErr w:type="spellStart"/>
      <w:r w:rsidRPr="00FB1A54">
        <w:rPr>
          <w:rFonts w:hint="eastAsia"/>
        </w:rPr>
        <w:t>注意</w:t>
      </w:r>
      <w:proofErr w:type="spellEnd"/>
      <w:r w:rsidRPr="00FB1A54">
        <w:rPr>
          <w:i/>
        </w:rPr>
        <w:t>N</w:t>
      </w:r>
      <w:proofErr w:type="spellStart"/>
      <w:r w:rsidRPr="00FB1A54">
        <w:rPr>
          <w:rFonts w:hint="eastAsia"/>
        </w:rPr>
        <w:t>越大，</w:t>
      </w:r>
      <w:r>
        <w:rPr>
          <w:rFonts w:hint="eastAsia"/>
        </w:rPr>
        <w:t>所需的</w:t>
      </w:r>
      <w:r w:rsidRPr="00FB1A54">
        <w:rPr>
          <w:rFonts w:hint="eastAsia"/>
        </w:rPr>
        <w:t>隔离越小</w:t>
      </w:r>
      <w:proofErr w:type="spellEnd"/>
      <w:r w:rsidRPr="00FB1A54">
        <w:rPr>
          <w:rFonts w:hint="eastAsia"/>
        </w:rPr>
        <w:t>。</w:t>
      </w:r>
    </w:p>
    <w:p w14:paraId="7027B1A3" w14:textId="77777777" w:rsidR="003727F9" w:rsidRPr="004618C0" w:rsidRDefault="003727F9" w:rsidP="00413B42">
      <w:pPr>
        <w:pStyle w:val="Heading1"/>
        <w:rPr>
          <w:lang w:val="en-US" w:eastAsia="zh-CN"/>
        </w:rPr>
      </w:pPr>
      <w:r w:rsidRPr="004618C0">
        <w:rPr>
          <w:lang w:val="en-US" w:eastAsia="zh-CN"/>
        </w:rPr>
        <w:t>4</w:t>
      </w:r>
      <w:r w:rsidRPr="004618C0">
        <w:rPr>
          <w:lang w:val="en-US" w:eastAsia="zh-CN"/>
        </w:rPr>
        <w:tab/>
      </w:r>
      <w:r w:rsidR="00413B42" w:rsidRPr="00413B42">
        <w:rPr>
          <w:rFonts w:hint="eastAsia"/>
          <w:lang w:val="en-US" w:eastAsia="zh-CN"/>
        </w:rPr>
        <w:t>互调</w:t>
      </w:r>
      <w:r w:rsidR="00413B42" w:rsidRPr="00413B42">
        <w:rPr>
          <w:rFonts w:hint="eastAsia"/>
          <w:lang w:val="en-US" w:eastAsia="zh-CN"/>
        </w:rPr>
        <w:t>FD</w:t>
      </w:r>
      <w:r w:rsidR="00413B42" w:rsidRPr="00413B42">
        <w:rPr>
          <w:rFonts w:hint="eastAsia"/>
          <w:lang w:val="en-US" w:eastAsia="zh-CN"/>
        </w:rPr>
        <w:t>规则</w:t>
      </w:r>
    </w:p>
    <w:p w14:paraId="3DD6BAB8" w14:textId="77777777" w:rsidR="003727F9" w:rsidRPr="004618C0" w:rsidRDefault="00413B42" w:rsidP="00407ED0">
      <w:pPr>
        <w:ind w:firstLine="540"/>
        <w:rPr>
          <w:lang w:val="en-US" w:eastAsia="zh-CN"/>
        </w:rPr>
      </w:pPr>
      <w:r w:rsidRPr="00FB1A54">
        <w:rPr>
          <w:rFonts w:hint="eastAsia"/>
          <w:color w:val="000000"/>
          <w:kern w:val="21"/>
          <w:lang w:eastAsia="zh-CN"/>
        </w:rPr>
        <w:t>除了同</w:t>
      </w:r>
      <w:r>
        <w:rPr>
          <w:rFonts w:hint="eastAsia"/>
          <w:color w:val="000000"/>
          <w:kern w:val="21"/>
          <w:lang w:eastAsia="zh-CN"/>
        </w:rPr>
        <w:t>信道</w:t>
      </w:r>
      <w:r w:rsidRPr="00FB1A54">
        <w:rPr>
          <w:rFonts w:hint="eastAsia"/>
          <w:color w:val="000000"/>
          <w:kern w:val="21"/>
          <w:lang w:eastAsia="zh-CN"/>
        </w:rPr>
        <w:t>和</w:t>
      </w:r>
      <w:r>
        <w:rPr>
          <w:rFonts w:hint="eastAsia"/>
          <w:color w:val="000000"/>
          <w:kern w:val="21"/>
          <w:lang w:eastAsia="zh-CN"/>
        </w:rPr>
        <w:t>相</w:t>
      </w:r>
      <w:r w:rsidRPr="00FB1A54">
        <w:rPr>
          <w:rFonts w:hint="eastAsia"/>
          <w:color w:val="000000"/>
          <w:kern w:val="21"/>
          <w:lang w:eastAsia="zh-CN"/>
        </w:rPr>
        <w:t>邻</w:t>
      </w:r>
      <w:r>
        <w:rPr>
          <w:rFonts w:hint="eastAsia"/>
          <w:color w:val="000000"/>
          <w:kern w:val="21"/>
          <w:lang w:eastAsia="zh-CN"/>
        </w:rPr>
        <w:t>信道</w:t>
      </w:r>
      <w:r w:rsidRPr="00FB1A54">
        <w:rPr>
          <w:rFonts w:hint="eastAsia"/>
          <w:color w:val="000000"/>
          <w:kern w:val="21"/>
          <w:lang w:eastAsia="zh-CN"/>
        </w:rPr>
        <w:t>干扰，陆地移动系统还受互调产物形成的互调干扰的影响。在两信号三阶接收机互调情况下，由于互调产物的产生涉及两个基站的发射机，因此它们与受扰接收机的最小可接受距离是相关的。</w:t>
      </w:r>
    </w:p>
    <w:p w14:paraId="71C5EC19" w14:textId="77777777" w:rsidR="00413B42" w:rsidRPr="00FB1A54" w:rsidRDefault="00413B42" w:rsidP="00407ED0">
      <w:pPr>
        <w:ind w:firstLine="540"/>
        <w:rPr>
          <w:color w:val="000000"/>
          <w:kern w:val="21"/>
          <w:lang w:val="en-GB" w:eastAsia="zh-CN"/>
        </w:rPr>
      </w:pPr>
      <w:r w:rsidRPr="00FB1A54">
        <w:rPr>
          <w:rFonts w:hint="eastAsia"/>
          <w:color w:val="000000"/>
          <w:kern w:val="21"/>
          <w:lang w:eastAsia="zh-CN"/>
        </w:rPr>
        <w:t>基于以下假设，可以建立</w:t>
      </w:r>
      <w:r w:rsidRPr="00FB1A54">
        <w:rPr>
          <w:color w:val="000000"/>
          <w:kern w:val="21"/>
          <w:lang w:eastAsia="zh-CN"/>
        </w:rPr>
        <w:t>410-470 MHz</w:t>
      </w:r>
      <w:r w:rsidRPr="00FB1A54">
        <w:rPr>
          <w:rFonts w:hint="eastAsia"/>
          <w:color w:val="000000"/>
          <w:kern w:val="21"/>
          <w:lang w:eastAsia="zh-CN"/>
        </w:rPr>
        <w:t>频带用来预测受扰接收机干扰功率电平的</w:t>
      </w:r>
      <w:r w:rsidRPr="00FB1A54">
        <w:rPr>
          <w:rFonts w:hint="eastAsia"/>
          <w:color w:val="000000"/>
          <w:kern w:val="21"/>
          <w:lang w:eastAsia="zh-CN"/>
        </w:rPr>
        <w:t>FD</w:t>
      </w:r>
      <w:r w:rsidRPr="00FB1A54">
        <w:rPr>
          <w:rFonts w:hint="eastAsia"/>
          <w:color w:val="000000"/>
          <w:kern w:val="21"/>
          <w:lang w:eastAsia="zh-CN"/>
        </w:rPr>
        <w:t>规则：接收机天线增益等于接收机的总损耗；在有噪声的情况下，包括噪声和失真在内</w:t>
      </w:r>
      <w:proofErr w:type="gramStart"/>
      <w:r w:rsidRPr="00FB1A54">
        <w:rPr>
          <w:rFonts w:hint="eastAsia"/>
          <w:color w:val="000000"/>
          <w:kern w:val="21"/>
          <w:lang w:eastAsia="zh-CN"/>
        </w:rPr>
        <w:t>的信干比</w:t>
      </w:r>
      <w:proofErr w:type="gramEnd"/>
      <w:r w:rsidRPr="00FB1A54">
        <w:rPr>
          <w:rFonts w:hint="eastAsia"/>
          <w:color w:val="000000"/>
          <w:kern w:val="21"/>
          <w:lang w:eastAsia="zh-CN"/>
        </w:rPr>
        <w:t>（</w:t>
      </w:r>
      <w:r w:rsidRPr="00FB1A54">
        <w:rPr>
          <w:rFonts w:hint="eastAsia"/>
          <w:color w:val="000000"/>
          <w:kern w:val="21"/>
          <w:lang w:eastAsia="zh-CN"/>
        </w:rPr>
        <w:t>SINAD</w:t>
      </w:r>
      <w:r w:rsidRPr="00FB1A54">
        <w:rPr>
          <w:rFonts w:hint="eastAsia"/>
          <w:color w:val="000000"/>
          <w:kern w:val="21"/>
          <w:lang w:eastAsia="zh-CN"/>
        </w:rPr>
        <w:t>）为</w:t>
      </w:r>
      <w:r w:rsidRPr="00FB1A54">
        <w:rPr>
          <w:color w:val="000000"/>
          <w:kern w:val="21"/>
          <w:lang w:eastAsia="zh-CN"/>
        </w:rPr>
        <w:t>12 dB</w:t>
      </w:r>
      <w:r w:rsidRPr="00FB1A54">
        <w:rPr>
          <w:rFonts w:hint="eastAsia"/>
          <w:color w:val="000000"/>
          <w:kern w:val="21"/>
          <w:lang w:eastAsia="zh-CN"/>
        </w:rPr>
        <w:t>时的最小有用信号电平的平均值为</w:t>
      </w:r>
      <w:r w:rsidRPr="004618C0">
        <w:rPr>
          <w:lang w:val="en-US" w:eastAsia="zh-CN"/>
        </w:rPr>
        <w:t>–</w:t>
      </w:r>
      <w:r w:rsidRPr="004618C0">
        <w:rPr>
          <w:sz w:val="4"/>
          <w:lang w:val="en-US" w:eastAsia="zh-CN"/>
        </w:rPr>
        <w:t> </w:t>
      </w:r>
      <w:r w:rsidRPr="004618C0">
        <w:rPr>
          <w:lang w:val="en-US" w:eastAsia="zh-CN"/>
        </w:rPr>
        <w:t xml:space="preserve">145 </w:t>
      </w:r>
      <w:proofErr w:type="spellStart"/>
      <w:r w:rsidRPr="004618C0">
        <w:rPr>
          <w:lang w:val="en-US" w:eastAsia="zh-CN"/>
        </w:rPr>
        <w:t>dBW</w:t>
      </w:r>
      <w:proofErr w:type="spellEnd"/>
      <w:r w:rsidRPr="00FB1A54">
        <w:rPr>
          <w:rFonts w:hint="eastAsia"/>
          <w:color w:val="000000"/>
          <w:kern w:val="21"/>
          <w:lang w:eastAsia="zh-CN"/>
        </w:rPr>
        <w:t>；使用自由空间路径损耗；所有发射机的</w:t>
      </w:r>
      <w:proofErr w:type="spellStart"/>
      <w:r w:rsidRPr="00FB1A54">
        <w:rPr>
          <w:color w:val="000000"/>
          <w:kern w:val="21"/>
          <w:lang w:eastAsia="zh-CN"/>
        </w:rPr>
        <w:t>e.i.r.p</w:t>
      </w:r>
      <w:proofErr w:type="spellEnd"/>
      <w:r w:rsidRPr="00FB1A54">
        <w:rPr>
          <w:color w:val="000000"/>
          <w:kern w:val="21"/>
          <w:lang w:eastAsia="zh-CN"/>
        </w:rPr>
        <w:t>.</w:t>
      </w:r>
      <w:r w:rsidRPr="00FB1A54">
        <w:rPr>
          <w:rFonts w:hint="eastAsia"/>
          <w:color w:val="000000"/>
          <w:kern w:val="21"/>
          <w:lang w:eastAsia="zh-CN"/>
        </w:rPr>
        <w:t>都等于</w:t>
      </w:r>
      <w:r w:rsidRPr="00FB1A54">
        <w:rPr>
          <w:color w:val="000000"/>
          <w:kern w:val="21"/>
          <w:lang w:eastAsia="zh-CN"/>
        </w:rPr>
        <w:t xml:space="preserve">20 </w:t>
      </w:r>
      <w:proofErr w:type="spellStart"/>
      <w:r w:rsidRPr="00FB1A54">
        <w:rPr>
          <w:color w:val="000000"/>
          <w:kern w:val="21"/>
          <w:lang w:eastAsia="zh-CN"/>
        </w:rPr>
        <w:t>dBW</w:t>
      </w:r>
      <w:proofErr w:type="spellEnd"/>
      <w:r w:rsidRPr="00FB1A54">
        <w:rPr>
          <w:rFonts w:hint="eastAsia"/>
          <w:color w:val="000000"/>
          <w:kern w:val="21"/>
          <w:lang w:eastAsia="zh-CN"/>
        </w:rPr>
        <w:t>。在此模型下</w:t>
      </w:r>
      <w:r w:rsidRPr="00413B42">
        <w:rPr>
          <w:rFonts w:hint="eastAsia"/>
          <w:color w:val="000000"/>
          <w:kern w:val="21"/>
          <w:lang w:val="en-US" w:eastAsia="zh-CN"/>
        </w:rPr>
        <w:t>：</w:t>
      </w:r>
    </w:p>
    <w:p w14:paraId="50FF7151" w14:textId="77777777" w:rsidR="003727F9" w:rsidRPr="004618C0" w:rsidRDefault="003727F9" w:rsidP="003727F9">
      <w:pPr>
        <w:pStyle w:val="Equation"/>
        <w:rPr>
          <w:lang w:val="en-US" w:eastAsia="ko-KR"/>
        </w:rPr>
      </w:pPr>
      <w:r w:rsidRPr="004618C0">
        <w:rPr>
          <w:lang w:val="en-US" w:eastAsia="zh-CN"/>
        </w:rPr>
        <w:tab/>
      </w:r>
      <w:r w:rsidRPr="004618C0">
        <w:rPr>
          <w:lang w:val="en-US" w:eastAsia="zh-CN"/>
        </w:rPr>
        <w:tab/>
      </w:r>
      <w:r w:rsidRPr="006777E8">
        <w:rPr>
          <w:position w:val="-12"/>
        </w:rPr>
        <w:object w:dxaOrig="3500" w:dyaOrig="360" w14:anchorId="3AE39304">
          <v:shape id="_x0000_i1044" type="#_x0000_t75" style="width:174.75pt;height:17.8pt" o:ole="">
            <v:imagedata r:id="rId44" o:title=""/>
          </v:shape>
          <o:OLEObject Type="Embed" ProgID="Equation.3" ShapeID="_x0000_i1044" DrawAspect="Content" ObjectID="_1649751878" r:id="rId45"/>
        </w:object>
      </w:r>
      <w:r w:rsidRPr="004618C0">
        <w:rPr>
          <w:lang w:val="en-US" w:eastAsia="zh-CN"/>
        </w:rPr>
        <w:tab/>
        <w:t>(22)</w:t>
      </w:r>
    </w:p>
    <w:p w14:paraId="72AB228A" w14:textId="77777777" w:rsidR="003727F9" w:rsidRPr="004618C0" w:rsidRDefault="00906356" w:rsidP="003727F9">
      <w:pPr>
        <w:rPr>
          <w:lang w:val="en-US" w:eastAsia="zh-CN"/>
        </w:rPr>
      </w:pPr>
      <w:r w:rsidRPr="00FB1A54">
        <w:rPr>
          <w:rFonts w:hint="eastAsia"/>
          <w:color w:val="000000"/>
          <w:kern w:val="21"/>
          <w:lang w:eastAsia="zh-CN"/>
        </w:rPr>
        <w:t>其中：</w:t>
      </w:r>
    </w:p>
    <w:p w14:paraId="2A58FA7A" w14:textId="77777777" w:rsidR="003727F9" w:rsidRPr="006777E8" w:rsidRDefault="003727F9" w:rsidP="00906356">
      <w:pPr>
        <w:pStyle w:val="Equationlegend"/>
        <w:rPr>
          <w:lang w:eastAsia="zh-CN"/>
        </w:rPr>
      </w:pPr>
      <w:r w:rsidRPr="006777E8">
        <w:rPr>
          <w:lang w:eastAsia="zh-CN"/>
        </w:rPr>
        <w:tab/>
      </w:r>
      <w:r w:rsidRPr="006777E8">
        <w:rPr>
          <w:i/>
          <w:lang w:eastAsia="zh-CN"/>
        </w:rPr>
        <w:t>P</w:t>
      </w:r>
      <w:r w:rsidRPr="006777E8">
        <w:rPr>
          <w:sz w:val="8"/>
          <w:lang w:eastAsia="zh-CN"/>
        </w:rPr>
        <w:t> </w:t>
      </w:r>
      <w:r w:rsidR="00906356">
        <w:rPr>
          <w:rFonts w:hint="eastAsia"/>
          <w:lang w:eastAsia="zh-CN"/>
        </w:rPr>
        <w:t>：</w:t>
      </w:r>
      <w:r w:rsidRPr="006777E8">
        <w:rPr>
          <w:lang w:eastAsia="zh-CN"/>
        </w:rPr>
        <w:tab/>
      </w:r>
      <w:r w:rsidR="00906356" w:rsidRPr="00FB1A54">
        <w:rPr>
          <w:rFonts w:hint="eastAsia"/>
          <w:color w:val="000000"/>
          <w:kern w:val="21"/>
          <w:lang w:eastAsia="zh-CN"/>
        </w:rPr>
        <w:t>在受扰接收机产生的干扰功率电平（</w:t>
      </w:r>
      <w:proofErr w:type="spellStart"/>
      <w:r w:rsidR="00906356" w:rsidRPr="00FB1A54">
        <w:rPr>
          <w:color w:val="000000"/>
          <w:kern w:val="21"/>
          <w:lang w:eastAsia="zh-CN"/>
        </w:rPr>
        <w:t>dBW</w:t>
      </w:r>
      <w:proofErr w:type="spellEnd"/>
      <w:r w:rsidR="00906356" w:rsidRPr="00FB1A54">
        <w:rPr>
          <w:rFonts w:hint="eastAsia"/>
          <w:color w:val="000000"/>
          <w:kern w:val="21"/>
          <w:lang w:eastAsia="zh-CN"/>
        </w:rPr>
        <w:t>）</w:t>
      </w:r>
    </w:p>
    <w:p w14:paraId="328DD4FE" w14:textId="77777777" w:rsidR="003727F9" w:rsidRPr="006777E8" w:rsidRDefault="003727F9" w:rsidP="00906356">
      <w:pPr>
        <w:pStyle w:val="Equationlegend"/>
        <w:rPr>
          <w:lang w:eastAsia="zh-CN"/>
        </w:rPr>
      </w:pPr>
      <w:r w:rsidRPr="006777E8">
        <w:rPr>
          <w:lang w:eastAsia="zh-CN"/>
        </w:rPr>
        <w:tab/>
      </w:r>
      <w:r w:rsidRPr="006777E8">
        <w:rPr>
          <w:i/>
          <w:lang w:eastAsia="zh-CN"/>
        </w:rPr>
        <w:t>P</w:t>
      </w:r>
      <w:r w:rsidRPr="00206C6C">
        <w:rPr>
          <w:i/>
          <w:vertAlign w:val="subscript"/>
          <w:lang w:eastAsia="zh-CN"/>
        </w:rPr>
        <w:t>N</w:t>
      </w:r>
      <w:r w:rsidRPr="006777E8">
        <w:rPr>
          <w:sz w:val="8"/>
          <w:lang w:eastAsia="zh-CN"/>
        </w:rPr>
        <w:t> </w:t>
      </w:r>
      <w:r w:rsidR="00906356">
        <w:rPr>
          <w:rFonts w:hint="eastAsia"/>
          <w:lang w:eastAsia="zh-CN"/>
        </w:rPr>
        <w:t>：</w:t>
      </w:r>
      <w:r w:rsidRPr="006777E8">
        <w:rPr>
          <w:lang w:eastAsia="zh-CN"/>
        </w:rPr>
        <w:tab/>
      </w:r>
      <w:r w:rsidR="00906356" w:rsidRPr="00FB1A54">
        <w:rPr>
          <w:rFonts w:hint="eastAsia"/>
          <w:color w:val="000000"/>
          <w:kern w:val="21"/>
          <w:lang w:eastAsia="zh-CN"/>
        </w:rPr>
        <w:t>接收到的与受扰接收机频率最接近的发射机的功率（</w:t>
      </w:r>
      <w:proofErr w:type="spellStart"/>
      <w:r w:rsidR="00906356" w:rsidRPr="00FB1A54">
        <w:rPr>
          <w:color w:val="000000"/>
          <w:kern w:val="21"/>
          <w:lang w:eastAsia="zh-CN"/>
        </w:rPr>
        <w:t>dBW</w:t>
      </w:r>
      <w:proofErr w:type="spellEnd"/>
      <w:r w:rsidR="00906356" w:rsidRPr="00FB1A54">
        <w:rPr>
          <w:rFonts w:hint="eastAsia"/>
          <w:color w:val="000000"/>
          <w:kern w:val="21"/>
          <w:lang w:eastAsia="zh-CN"/>
        </w:rPr>
        <w:t>）</w:t>
      </w:r>
    </w:p>
    <w:p w14:paraId="0630D05F" w14:textId="77777777" w:rsidR="003727F9" w:rsidRPr="006777E8" w:rsidRDefault="003727F9" w:rsidP="00906356">
      <w:pPr>
        <w:pStyle w:val="Equationlegend"/>
        <w:rPr>
          <w:lang w:eastAsia="zh-CN"/>
        </w:rPr>
      </w:pPr>
      <w:r w:rsidRPr="006777E8">
        <w:rPr>
          <w:lang w:eastAsia="zh-CN"/>
        </w:rPr>
        <w:tab/>
      </w:r>
      <w:r w:rsidRPr="006777E8">
        <w:rPr>
          <w:i/>
          <w:lang w:eastAsia="zh-CN"/>
        </w:rPr>
        <w:t>P</w:t>
      </w:r>
      <w:r w:rsidRPr="00206C6C">
        <w:rPr>
          <w:i/>
          <w:vertAlign w:val="subscript"/>
          <w:lang w:eastAsia="zh-CN"/>
        </w:rPr>
        <w:t>F</w:t>
      </w:r>
      <w:r w:rsidRPr="006777E8">
        <w:rPr>
          <w:sz w:val="8"/>
          <w:lang w:eastAsia="zh-CN"/>
        </w:rPr>
        <w:t> </w:t>
      </w:r>
      <w:r w:rsidR="00906356">
        <w:rPr>
          <w:rFonts w:hint="eastAsia"/>
          <w:lang w:eastAsia="zh-CN"/>
        </w:rPr>
        <w:t>：</w:t>
      </w:r>
      <w:r w:rsidRPr="006777E8">
        <w:rPr>
          <w:lang w:eastAsia="zh-CN"/>
        </w:rPr>
        <w:tab/>
      </w:r>
      <w:r w:rsidR="00906356" w:rsidRPr="00FB1A54">
        <w:rPr>
          <w:rFonts w:hint="eastAsia"/>
          <w:color w:val="000000"/>
          <w:kern w:val="21"/>
          <w:lang w:eastAsia="zh-CN"/>
        </w:rPr>
        <w:t>接收到的与受扰接收机频率相距最远的发射机的功率（</w:t>
      </w:r>
      <w:proofErr w:type="spellStart"/>
      <w:r w:rsidR="00906356" w:rsidRPr="00FB1A54">
        <w:rPr>
          <w:color w:val="000000"/>
          <w:kern w:val="21"/>
          <w:lang w:eastAsia="zh-CN"/>
        </w:rPr>
        <w:t>dBW</w:t>
      </w:r>
      <w:proofErr w:type="spellEnd"/>
      <w:r w:rsidR="00906356" w:rsidRPr="00FB1A54">
        <w:rPr>
          <w:rFonts w:hint="eastAsia"/>
          <w:color w:val="000000"/>
          <w:kern w:val="21"/>
          <w:lang w:eastAsia="zh-CN"/>
        </w:rPr>
        <w:t>）</w:t>
      </w:r>
    </w:p>
    <w:p w14:paraId="19B6738D" w14:textId="77777777" w:rsidR="003727F9" w:rsidRPr="006777E8" w:rsidRDefault="003727F9" w:rsidP="00906356">
      <w:pPr>
        <w:pStyle w:val="Equationlegend"/>
        <w:rPr>
          <w:lang w:eastAsia="zh-CN"/>
        </w:rPr>
      </w:pPr>
      <w:r w:rsidRPr="006777E8">
        <w:rPr>
          <w:lang w:eastAsia="zh-CN"/>
        </w:rPr>
        <w:tab/>
      </w:r>
      <w:r w:rsidRPr="006777E8">
        <w:rPr>
          <w:rFonts w:ascii="Symbol" w:hAnsi="Symbol"/>
          <w:lang w:eastAsia="zh-CN"/>
        </w:rPr>
        <w:t></w:t>
      </w:r>
      <w:r w:rsidRPr="00206C6C">
        <w:rPr>
          <w:i/>
          <w:lang w:eastAsia="zh-CN"/>
        </w:rPr>
        <w:t>f</w:t>
      </w:r>
      <w:r w:rsidR="00906356">
        <w:rPr>
          <w:rFonts w:hint="eastAsia"/>
          <w:lang w:eastAsia="zh-CN"/>
        </w:rPr>
        <w:t>：</w:t>
      </w:r>
      <w:r w:rsidRPr="006777E8">
        <w:rPr>
          <w:lang w:eastAsia="zh-CN"/>
        </w:rPr>
        <w:tab/>
      </w:r>
      <w:r w:rsidR="00906356" w:rsidRPr="00FB1A54">
        <w:rPr>
          <w:rFonts w:hint="eastAsia"/>
          <w:color w:val="000000"/>
          <w:kern w:val="21"/>
          <w:lang w:eastAsia="zh-CN"/>
        </w:rPr>
        <w:t>近端和远端发射机的频率间隔（</w:t>
      </w:r>
      <w:r w:rsidR="00906356" w:rsidRPr="00FB1A54">
        <w:rPr>
          <w:color w:val="000000"/>
          <w:kern w:val="21"/>
          <w:lang w:eastAsia="zh-CN"/>
        </w:rPr>
        <w:t>MHz</w:t>
      </w:r>
      <w:r w:rsidR="00906356" w:rsidRPr="00FB1A54">
        <w:rPr>
          <w:rFonts w:hint="eastAsia"/>
          <w:color w:val="000000"/>
          <w:kern w:val="21"/>
          <w:lang w:eastAsia="zh-CN"/>
        </w:rPr>
        <w:t>）</w:t>
      </w:r>
      <w:r w:rsidR="00906356" w:rsidRPr="00FB1A54">
        <w:rPr>
          <w:color w:val="000000"/>
          <w:kern w:val="21"/>
          <w:lang w:eastAsia="zh-CN"/>
        </w:rPr>
        <w:t>。</w:t>
      </w:r>
    </w:p>
    <w:p w14:paraId="077BB40E" w14:textId="77777777" w:rsidR="00906356" w:rsidRPr="00FB1A54" w:rsidRDefault="00906356" w:rsidP="00407ED0">
      <w:pPr>
        <w:ind w:firstLine="540"/>
        <w:rPr>
          <w:color w:val="000000"/>
          <w:kern w:val="21"/>
          <w:lang w:eastAsia="zh-CN"/>
        </w:rPr>
      </w:pPr>
      <w:r w:rsidRPr="00FB1A54">
        <w:rPr>
          <w:rFonts w:hint="eastAsia"/>
          <w:color w:val="000000"/>
          <w:kern w:val="21"/>
          <w:lang w:eastAsia="zh-CN"/>
        </w:rPr>
        <w:t>当使用</w:t>
      </w:r>
      <w:proofErr w:type="gramStart"/>
      <w:r w:rsidRPr="00FB1A54">
        <w:rPr>
          <w:rFonts w:hint="eastAsia"/>
          <w:color w:val="000000"/>
          <w:kern w:val="21"/>
          <w:lang w:eastAsia="zh-CN"/>
        </w:rPr>
        <w:t>载频值</w:t>
      </w:r>
      <w:proofErr w:type="gramEnd"/>
      <w:r w:rsidRPr="00FB1A54">
        <w:rPr>
          <w:rFonts w:hint="eastAsia"/>
          <w:color w:val="000000"/>
          <w:kern w:val="21"/>
          <w:lang w:eastAsia="zh-CN"/>
        </w:rPr>
        <w:t>为</w:t>
      </w:r>
      <w:r w:rsidRPr="00FB1A54">
        <w:rPr>
          <w:color w:val="000000"/>
          <w:kern w:val="21"/>
          <w:lang w:eastAsia="zh-CN"/>
        </w:rPr>
        <w:t>460 MHz</w:t>
      </w:r>
      <w:r w:rsidRPr="00FB1A54">
        <w:rPr>
          <w:rFonts w:hint="eastAsia"/>
          <w:color w:val="000000"/>
          <w:kern w:val="21"/>
          <w:lang w:eastAsia="zh-CN"/>
        </w:rPr>
        <w:t>时</w:t>
      </w:r>
      <w:r w:rsidRPr="00FB1A54">
        <w:rPr>
          <w:rFonts w:hint="eastAsia"/>
          <w:color w:val="000000"/>
          <w:kern w:val="21"/>
          <w:lang w:val="en-GB" w:eastAsia="zh-CN"/>
        </w:rPr>
        <w:t>，</w:t>
      </w:r>
      <w:r w:rsidRPr="00FB1A54">
        <w:rPr>
          <w:rFonts w:hint="eastAsia"/>
          <w:color w:val="000000"/>
          <w:kern w:val="21"/>
          <w:lang w:eastAsia="zh-CN"/>
        </w:rPr>
        <w:t>两信号三阶互调发生在</w:t>
      </w:r>
      <w:r w:rsidRPr="00FB1A54">
        <w:rPr>
          <w:rFonts w:hint="eastAsia"/>
          <w:color w:val="000000"/>
          <w:kern w:val="21"/>
          <w:lang w:val="en-GB" w:eastAsia="zh-CN"/>
        </w:rPr>
        <w:t>：</w:t>
      </w:r>
    </w:p>
    <w:p w14:paraId="2FB729AB" w14:textId="77777777" w:rsidR="003727F9" w:rsidRPr="004618C0" w:rsidRDefault="003727F9" w:rsidP="003727F9">
      <w:pPr>
        <w:pStyle w:val="Equation"/>
        <w:rPr>
          <w:lang w:val="en-US" w:eastAsia="zh-CN"/>
        </w:rPr>
      </w:pPr>
      <w:r w:rsidRPr="004618C0">
        <w:rPr>
          <w:lang w:val="en-US" w:eastAsia="zh-CN"/>
        </w:rPr>
        <w:tab/>
      </w:r>
      <w:r w:rsidRPr="004618C0">
        <w:rPr>
          <w:lang w:val="en-US" w:eastAsia="zh-CN"/>
        </w:rPr>
        <w:tab/>
      </w:r>
      <w:r w:rsidRPr="006777E8">
        <w:rPr>
          <w:position w:val="-10"/>
          <w:sz w:val="20"/>
        </w:rPr>
        <w:object w:dxaOrig="1240" w:dyaOrig="320" w14:anchorId="478BC457">
          <v:shape id="_x0000_i1045" type="#_x0000_t75" style="width:62.3pt;height:16.2pt" o:ole="">
            <v:imagedata r:id="rId46" o:title=""/>
          </v:shape>
          <o:OLEObject Type="Embed" ProgID="Equation.3" ShapeID="_x0000_i1045" DrawAspect="Content" ObjectID="_1649751879" r:id="rId47"/>
        </w:object>
      </w:r>
      <w:r w:rsidRPr="004618C0">
        <w:rPr>
          <w:position w:val="-4"/>
          <w:lang w:val="en-US" w:eastAsia="zh-CN"/>
        </w:rPr>
        <w:tab/>
        <w:t>(23)</w:t>
      </w:r>
    </w:p>
    <w:p w14:paraId="20C661E2" w14:textId="77777777" w:rsidR="00A6479B" w:rsidRDefault="00906356" w:rsidP="00407ED0">
      <w:pPr>
        <w:ind w:firstLine="540"/>
        <w:rPr>
          <w:color w:val="000000"/>
          <w:kern w:val="21"/>
          <w:lang w:eastAsia="zh-CN"/>
        </w:rPr>
      </w:pPr>
      <w:r w:rsidRPr="00FB1A54">
        <w:rPr>
          <w:rFonts w:hint="eastAsia"/>
          <w:color w:val="000000"/>
          <w:spacing w:val="2"/>
          <w:kern w:val="21"/>
          <w:lang w:eastAsia="zh-CN"/>
        </w:rPr>
        <w:t>其中</w:t>
      </w:r>
      <w:r w:rsidRPr="00FB1A54">
        <w:rPr>
          <w:i/>
          <w:color w:val="000000"/>
          <w:spacing w:val="2"/>
          <w:kern w:val="21"/>
          <w:lang w:eastAsia="zh-CN"/>
        </w:rPr>
        <w:t>d</w:t>
      </w:r>
      <w:r w:rsidRPr="00FB1A54">
        <w:rPr>
          <w:rFonts w:hint="eastAsia"/>
          <w:color w:val="000000"/>
          <w:spacing w:val="2"/>
          <w:kern w:val="21"/>
          <w:lang w:eastAsia="zh-CN"/>
        </w:rPr>
        <w:t>是</w:t>
      </w:r>
      <w:proofErr w:type="gramStart"/>
      <w:r w:rsidRPr="00FB1A54">
        <w:rPr>
          <w:rFonts w:hint="eastAsia"/>
          <w:color w:val="000000"/>
          <w:spacing w:val="2"/>
          <w:kern w:val="21"/>
          <w:lang w:eastAsia="zh-CN"/>
        </w:rPr>
        <w:t>现有站</w:t>
      </w:r>
      <w:proofErr w:type="gramEnd"/>
      <w:r w:rsidRPr="00FB1A54">
        <w:rPr>
          <w:rFonts w:hint="eastAsia"/>
          <w:color w:val="000000"/>
          <w:spacing w:val="2"/>
          <w:kern w:val="21"/>
          <w:lang w:eastAsia="zh-CN"/>
        </w:rPr>
        <w:t>与拟设站之间的距离。假设干扰功率电平和最小有用功率电平之间的保护余量为</w:t>
      </w:r>
      <w:r w:rsidRPr="00FB1A54">
        <w:rPr>
          <w:color w:val="000000"/>
          <w:spacing w:val="2"/>
          <w:kern w:val="21"/>
          <w:lang w:eastAsia="zh-CN"/>
        </w:rPr>
        <w:t>6</w:t>
      </w:r>
      <w:r w:rsidRPr="00FB1A54">
        <w:rPr>
          <w:color w:val="000000"/>
          <w:kern w:val="21"/>
          <w:lang w:eastAsia="zh-CN"/>
        </w:rPr>
        <w:t xml:space="preserve"> dB</w:t>
      </w:r>
      <w:r w:rsidRPr="00FB1A54">
        <w:rPr>
          <w:rFonts w:hint="eastAsia"/>
          <w:color w:val="000000"/>
          <w:kern w:val="21"/>
          <w:lang w:eastAsia="zh-CN"/>
        </w:rPr>
        <w:t>。从</w:t>
      </w:r>
      <w:r w:rsidRPr="00FB1A54">
        <w:rPr>
          <w:color w:val="000000"/>
          <w:kern w:val="21"/>
          <w:lang w:eastAsia="zh-CN"/>
        </w:rPr>
        <w:t>ITU-R SM.1134</w:t>
      </w:r>
      <w:r w:rsidRPr="00FB1A54">
        <w:rPr>
          <w:rFonts w:hint="eastAsia"/>
          <w:color w:val="000000"/>
          <w:kern w:val="21"/>
          <w:lang w:eastAsia="zh-CN"/>
        </w:rPr>
        <w:t>建议书中可找到有用的信息。因为拟设站可能是互调产物中的受扰接收机、远端发射机或近端发射机，所以在建立图</w:t>
      </w:r>
      <w:r>
        <w:rPr>
          <w:rFonts w:hint="eastAsia"/>
          <w:color w:val="000000"/>
          <w:kern w:val="21"/>
          <w:lang w:eastAsia="zh-CN"/>
        </w:rPr>
        <w:t>2</w:t>
      </w:r>
      <w:r w:rsidRPr="00FB1A54">
        <w:rPr>
          <w:rFonts w:hint="eastAsia"/>
          <w:color w:val="000000"/>
          <w:kern w:val="21"/>
          <w:lang w:eastAsia="zh-CN"/>
        </w:rPr>
        <w:t>述的</w:t>
      </w:r>
      <w:r w:rsidRPr="00FB1A54">
        <w:rPr>
          <w:color w:val="000000"/>
          <w:kern w:val="21"/>
          <w:lang w:eastAsia="zh-CN"/>
        </w:rPr>
        <w:t>FD</w:t>
      </w:r>
      <w:r w:rsidRPr="00FB1A54">
        <w:rPr>
          <w:rFonts w:hint="eastAsia"/>
          <w:color w:val="000000"/>
          <w:kern w:val="21"/>
          <w:lang w:eastAsia="zh-CN"/>
        </w:rPr>
        <w:t>规则时，曲线</w:t>
      </w:r>
      <w:r w:rsidRPr="00FB1A54">
        <w:rPr>
          <w:color w:val="000000"/>
          <w:kern w:val="21"/>
          <w:lang w:eastAsia="zh-CN"/>
        </w:rPr>
        <w:t>B</w:t>
      </w:r>
      <w:r w:rsidRPr="00FB1A54">
        <w:rPr>
          <w:rFonts w:hint="eastAsia"/>
          <w:color w:val="000000"/>
          <w:kern w:val="21"/>
          <w:lang w:eastAsia="zh-CN"/>
        </w:rPr>
        <w:t>必须要与曲线</w:t>
      </w:r>
      <w:r w:rsidRPr="00FB1A54">
        <w:rPr>
          <w:color w:val="000000"/>
          <w:kern w:val="21"/>
          <w:lang w:eastAsia="zh-CN"/>
        </w:rPr>
        <w:t>A</w:t>
      </w:r>
      <w:r w:rsidRPr="00FB1A54">
        <w:rPr>
          <w:rFonts w:hint="eastAsia"/>
          <w:color w:val="000000"/>
          <w:kern w:val="21"/>
          <w:lang w:eastAsia="zh-CN"/>
        </w:rPr>
        <w:t>一起使用。曲线上方的区域对应可允许干扰的情况，曲线下方区域对应存在潜在干扰的情况。</w:t>
      </w:r>
    </w:p>
    <w:p w14:paraId="75A5EFFE" w14:textId="77777777" w:rsidR="00906356" w:rsidRPr="00FB1A54" w:rsidRDefault="00A6479B" w:rsidP="00906356">
      <w:pPr>
        <w:rPr>
          <w:color w:val="000000"/>
          <w:kern w:val="21"/>
          <w:lang w:eastAsia="zh-CN"/>
        </w:rPr>
      </w:pPr>
      <w:r>
        <w:rPr>
          <w:color w:val="000000"/>
          <w:kern w:val="21"/>
          <w:lang w:eastAsia="zh-CN"/>
        </w:rPr>
        <w:br w:type="page"/>
      </w:r>
    </w:p>
    <w:p w14:paraId="79F4DBC1" w14:textId="77777777" w:rsidR="00A6479B" w:rsidRPr="00973D94" w:rsidRDefault="00A6479B" w:rsidP="00A6479B">
      <w:pPr>
        <w:jc w:val="center"/>
        <w:rPr>
          <w:kern w:val="21"/>
          <w:sz w:val="20"/>
          <w:lang w:eastAsia="zh-CN"/>
        </w:rPr>
      </w:pPr>
      <w:r w:rsidRPr="00973D94">
        <w:rPr>
          <w:rFonts w:hint="eastAsia"/>
          <w:kern w:val="21"/>
          <w:sz w:val="20"/>
          <w:lang w:eastAsia="zh-CN"/>
        </w:rPr>
        <w:t>图</w:t>
      </w:r>
      <w:r w:rsidRPr="00973D94">
        <w:rPr>
          <w:rFonts w:hint="eastAsia"/>
          <w:kern w:val="21"/>
          <w:sz w:val="20"/>
          <w:lang w:eastAsia="zh-CN"/>
        </w:rPr>
        <w:t>2</w:t>
      </w:r>
    </w:p>
    <w:p w14:paraId="419F7E50" w14:textId="77777777" w:rsidR="00A6479B" w:rsidRPr="00973D94" w:rsidRDefault="00A6479B" w:rsidP="00A6479B">
      <w:pPr>
        <w:jc w:val="center"/>
        <w:rPr>
          <w:b/>
          <w:kern w:val="21"/>
          <w:sz w:val="20"/>
          <w:lang w:eastAsia="zh-CN"/>
        </w:rPr>
      </w:pPr>
      <w:r w:rsidRPr="00973D94">
        <w:rPr>
          <w:rFonts w:hint="eastAsia"/>
          <w:b/>
          <w:kern w:val="21"/>
          <w:sz w:val="20"/>
          <w:lang w:eastAsia="zh-CN"/>
        </w:rPr>
        <w:t>两信号三阶接收机互调干扰分析的</w:t>
      </w:r>
      <w:r w:rsidRPr="00973D94">
        <w:rPr>
          <w:rFonts w:hint="eastAsia"/>
          <w:b/>
          <w:kern w:val="21"/>
          <w:sz w:val="20"/>
          <w:lang w:eastAsia="zh-CN"/>
        </w:rPr>
        <w:t>FD</w:t>
      </w:r>
      <w:r w:rsidRPr="00973D94">
        <w:rPr>
          <w:rFonts w:hint="eastAsia"/>
          <w:b/>
          <w:kern w:val="21"/>
          <w:sz w:val="20"/>
          <w:lang w:eastAsia="zh-CN"/>
        </w:rPr>
        <w:t>规则</w:t>
      </w:r>
    </w:p>
    <w:p w14:paraId="1EBD9F00" w14:textId="77777777" w:rsidR="00680261" w:rsidRPr="008453FE" w:rsidRDefault="00680261" w:rsidP="00A6479B">
      <w:pPr>
        <w:jc w:val="center"/>
        <w:rPr>
          <w:b/>
          <w:kern w:val="21"/>
          <w:lang w:eastAsia="zh-CN"/>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6"/>
        <w:gridCol w:w="1276"/>
        <w:gridCol w:w="4293"/>
        <w:gridCol w:w="2084"/>
      </w:tblGrid>
      <w:tr w:rsidR="00A6479B" w14:paraId="1897DE30" w14:textId="77777777">
        <w:trPr>
          <w:trHeight w:val="6369"/>
        </w:trPr>
        <w:tc>
          <w:tcPr>
            <w:tcW w:w="8469" w:type="dxa"/>
            <w:gridSpan w:val="4"/>
          </w:tcPr>
          <w:p w14:paraId="6B8997F7" w14:textId="77777777" w:rsidR="00A6479B" w:rsidRDefault="00372DAC" w:rsidP="00A6479B">
            <w:pPr>
              <w:ind w:firstLine="0"/>
              <w:jc w:val="center"/>
              <w:rPr>
                <w:kern w:val="21"/>
              </w:rPr>
            </w:pPr>
            <w:r>
              <w:rPr>
                <w:kern w:val="21"/>
              </w:rPr>
              <w:pict w14:anchorId="57F806CF">
                <v:shape id="_x0000_i1046" type="#_x0000_t75" style="width:402.05pt;height:322pt">
                  <v:imagedata r:id="rId48" o:title="224106-SM1371副本"/>
                </v:shape>
              </w:pict>
            </w:r>
          </w:p>
        </w:tc>
      </w:tr>
      <w:tr w:rsidR="00A6479B" w14:paraId="55564353" w14:textId="77777777">
        <w:trPr>
          <w:gridBefore w:val="1"/>
          <w:wBefore w:w="816" w:type="dxa"/>
          <w:trHeight w:val="225"/>
        </w:trPr>
        <w:tc>
          <w:tcPr>
            <w:tcW w:w="1276" w:type="dxa"/>
            <w:tcBorders>
              <w:bottom w:val="single" w:sz="4" w:space="0" w:color="auto"/>
            </w:tcBorders>
          </w:tcPr>
          <w:p w14:paraId="153389DE" w14:textId="77777777" w:rsidR="00A6479B" w:rsidRPr="001D3EBB" w:rsidRDefault="00A6479B" w:rsidP="00680261">
            <w:pPr>
              <w:spacing w:before="40"/>
              <w:ind w:firstLine="0"/>
              <w:rPr>
                <w:kern w:val="21"/>
                <w:sz w:val="18"/>
                <w:szCs w:val="18"/>
              </w:rPr>
            </w:pPr>
          </w:p>
        </w:tc>
        <w:tc>
          <w:tcPr>
            <w:tcW w:w="4293" w:type="dxa"/>
            <w:vMerge w:val="restart"/>
          </w:tcPr>
          <w:p w14:paraId="753CC67D" w14:textId="77777777" w:rsidR="00A6479B" w:rsidRDefault="00A6479B" w:rsidP="00A6479B">
            <w:pPr>
              <w:ind w:leftChars="-50" w:left="-120" w:rightChars="-50" w:right="-120" w:firstLine="0"/>
              <w:rPr>
                <w:kern w:val="21"/>
                <w:sz w:val="18"/>
                <w:szCs w:val="18"/>
                <w:lang w:eastAsia="zh-CN"/>
              </w:rPr>
            </w:pPr>
            <w:r w:rsidRPr="001D3EBB">
              <w:rPr>
                <w:rFonts w:hint="eastAsia"/>
                <w:kern w:val="21"/>
                <w:sz w:val="18"/>
                <w:szCs w:val="18"/>
                <w:lang w:eastAsia="zh-CN"/>
              </w:rPr>
              <w:t>互调选择曲线</w:t>
            </w:r>
          </w:p>
          <w:p w14:paraId="37979622" w14:textId="77777777" w:rsidR="00A6479B" w:rsidRDefault="00A6479B" w:rsidP="00A6479B">
            <w:pPr>
              <w:ind w:leftChars="-50" w:left="-120" w:rightChars="-50" w:right="-120" w:firstLine="0"/>
              <w:rPr>
                <w:kern w:val="21"/>
                <w:sz w:val="18"/>
                <w:szCs w:val="18"/>
                <w:lang w:eastAsia="zh-CN"/>
              </w:rPr>
            </w:pPr>
            <w:proofErr w:type="gramStart"/>
            <w:r w:rsidRPr="009304B2">
              <w:rPr>
                <w:rFonts w:hint="eastAsia"/>
                <w:i/>
                <w:kern w:val="21"/>
                <w:sz w:val="18"/>
                <w:szCs w:val="18"/>
                <w:lang w:eastAsia="zh-CN"/>
              </w:rPr>
              <w:t>d</w:t>
            </w:r>
            <w:proofErr w:type="gramEnd"/>
            <w:r>
              <w:rPr>
                <w:rFonts w:hint="eastAsia"/>
                <w:kern w:val="21"/>
                <w:sz w:val="18"/>
                <w:szCs w:val="18"/>
                <w:lang w:eastAsia="zh-CN"/>
              </w:rPr>
              <w:t>是</w:t>
            </w:r>
            <w:proofErr w:type="spellStart"/>
            <w:r>
              <w:rPr>
                <w:kern w:val="21"/>
                <w:sz w:val="18"/>
                <w:szCs w:val="18"/>
              </w:rPr>
              <w:t>δ</w:t>
            </w:r>
            <w:r w:rsidRPr="009304B2">
              <w:rPr>
                <w:rFonts w:hint="eastAsia"/>
                <w:i/>
                <w:kern w:val="21"/>
                <w:sz w:val="18"/>
                <w:szCs w:val="18"/>
                <w:lang w:eastAsia="zh-CN"/>
              </w:rPr>
              <w:t>f</w:t>
            </w:r>
            <w:proofErr w:type="spellEnd"/>
            <w:r>
              <w:rPr>
                <w:rFonts w:hint="eastAsia"/>
                <w:kern w:val="21"/>
                <w:sz w:val="18"/>
                <w:szCs w:val="18"/>
                <w:lang w:eastAsia="zh-CN"/>
              </w:rPr>
              <w:t>的函数</w:t>
            </w:r>
          </w:p>
          <w:p w14:paraId="4D675F68" w14:textId="77777777" w:rsidR="00A6479B" w:rsidRPr="001D3EBB" w:rsidRDefault="00A6479B" w:rsidP="00A6479B">
            <w:pPr>
              <w:ind w:leftChars="-50" w:left="-120" w:rightChars="-50" w:right="-120" w:firstLine="0"/>
              <w:rPr>
                <w:kern w:val="21"/>
                <w:sz w:val="18"/>
                <w:szCs w:val="18"/>
                <w:lang w:eastAsia="zh-CN"/>
              </w:rPr>
            </w:pPr>
            <w:r>
              <w:rPr>
                <w:rFonts w:hint="eastAsia"/>
                <w:kern w:val="21"/>
                <w:sz w:val="18"/>
                <w:szCs w:val="18"/>
                <w:lang w:eastAsia="zh-CN"/>
              </w:rPr>
              <w:t>2</w:t>
            </w:r>
            <w:r w:rsidRPr="009304B2">
              <w:rPr>
                <w:rFonts w:hint="eastAsia"/>
                <w:i/>
                <w:kern w:val="21"/>
                <w:sz w:val="18"/>
                <w:szCs w:val="18"/>
                <w:lang w:eastAsia="zh-CN"/>
              </w:rPr>
              <w:t>d</w:t>
            </w:r>
            <w:r>
              <w:rPr>
                <w:rFonts w:hint="eastAsia"/>
                <w:kern w:val="21"/>
                <w:sz w:val="18"/>
                <w:szCs w:val="18"/>
                <w:lang w:eastAsia="zh-CN"/>
              </w:rPr>
              <w:t>是</w:t>
            </w:r>
            <w:r>
              <w:rPr>
                <w:rFonts w:hint="eastAsia"/>
                <w:kern w:val="21"/>
                <w:sz w:val="18"/>
                <w:szCs w:val="18"/>
                <w:lang w:eastAsia="zh-CN"/>
              </w:rPr>
              <w:t>2</w:t>
            </w:r>
            <w:r>
              <w:rPr>
                <w:kern w:val="21"/>
                <w:sz w:val="18"/>
                <w:szCs w:val="18"/>
              </w:rPr>
              <w:t>δ</w:t>
            </w:r>
            <w:r w:rsidRPr="009304B2">
              <w:rPr>
                <w:rFonts w:hint="eastAsia"/>
                <w:i/>
                <w:kern w:val="21"/>
                <w:sz w:val="18"/>
                <w:szCs w:val="18"/>
                <w:lang w:eastAsia="zh-CN"/>
              </w:rPr>
              <w:t>f</w:t>
            </w:r>
            <w:r>
              <w:rPr>
                <w:rFonts w:hint="eastAsia"/>
                <w:kern w:val="21"/>
                <w:sz w:val="18"/>
                <w:szCs w:val="18"/>
                <w:lang w:eastAsia="zh-CN"/>
              </w:rPr>
              <w:t>的函数</w:t>
            </w:r>
          </w:p>
        </w:tc>
        <w:tc>
          <w:tcPr>
            <w:tcW w:w="2084" w:type="dxa"/>
            <w:vMerge w:val="restart"/>
          </w:tcPr>
          <w:p w14:paraId="11C3F672" w14:textId="77777777" w:rsidR="00A6479B" w:rsidRDefault="00A6479B" w:rsidP="00A6479B">
            <w:pPr>
              <w:ind w:firstLine="0"/>
              <w:rPr>
                <w:kern w:val="21"/>
                <w:sz w:val="18"/>
                <w:szCs w:val="18"/>
                <w:lang w:eastAsia="zh-CN"/>
              </w:rPr>
            </w:pPr>
          </w:p>
          <w:p w14:paraId="25D228D7" w14:textId="77777777" w:rsidR="00A6479B" w:rsidRDefault="00A6479B" w:rsidP="00A6479B">
            <w:pPr>
              <w:ind w:firstLine="0"/>
              <w:rPr>
                <w:kern w:val="21"/>
                <w:sz w:val="18"/>
                <w:szCs w:val="18"/>
                <w:lang w:eastAsia="zh-CN"/>
              </w:rPr>
            </w:pPr>
          </w:p>
          <w:p w14:paraId="0A758724" w14:textId="77777777" w:rsidR="00A6479B" w:rsidRDefault="00A6479B" w:rsidP="00A6479B">
            <w:pPr>
              <w:ind w:firstLine="0"/>
              <w:rPr>
                <w:kern w:val="21"/>
                <w:sz w:val="18"/>
                <w:szCs w:val="18"/>
                <w:lang w:eastAsia="zh-CN"/>
              </w:rPr>
            </w:pPr>
          </w:p>
          <w:p w14:paraId="59CE2B0C" w14:textId="77777777" w:rsidR="00A6479B" w:rsidRPr="00680261" w:rsidRDefault="00A6479B" w:rsidP="00A6479B">
            <w:pPr>
              <w:ind w:firstLine="0"/>
              <w:jc w:val="right"/>
              <w:rPr>
                <w:kern w:val="21"/>
                <w:sz w:val="16"/>
                <w:szCs w:val="16"/>
                <w:lang w:eastAsia="zh-CN"/>
              </w:rPr>
            </w:pPr>
            <w:r w:rsidRPr="00680261">
              <w:rPr>
                <w:rFonts w:hint="eastAsia"/>
                <w:kern w:val="21"/>
                <w:sz w:val="16"/>
                <w:szCs w:val="16"/>
              </w:rPr>
              <w:t>0337-0</w:t>
            </w:r>
            <w:r w:rsidRPr="00680261">
              <w:rPr>
                <w:rFonts w:hint="eastAsia"/>
                <w:kern w:val="21"/>
                <w:sz w:val="16"/>
                <w:szCs w:val="16"/>
                <w:lang w:eastAsia="zh-CN"/>
              </w:rPr>
              <w:t>2</w:t>
            </w:r>
          </w:p>
        </w:tc>
      </w:tr>
      <w:tr w:rsidR="00A6479B" w14:paraId="22B8F090" w14:textId="77777777">
        <w:trPr>
          <w:gridBefore w:val="1"/>
          <w:wBefore w:w="816" w:type="dxa"/>
          <w:trHeight w:val="779"/>
        </w:trPr>
        <w:tc>
          <w:tcPr>
            <w:tcW w:w="1276" w:type="dxa"/>
            <w:tcBorders>
              <w:top w:val="single" w:sz="4" w:space="0" w:color="auto"/>
            </w:tcBorders>
          </w:tcPr>
          <w:p w14:paraId="6961AA6E" w14:textId="77777777" w:rsidR="00A6479B" w:rsidRPr="001D3EBB" w:rsidRDefault="00A6479B" w:rsidP="00680261">
            <w:pPr>
              <w:spacing w:before="200"/>
              <w:ind w:rightChars="-50" w:right="-120" w:firstLine="0"/>
              <w:jc w:val="right"/>
              <w:rPr>
                <w:kern w:val="21"/>
                <w:sz w:val="18"/>
                <w:szCs w:val="18"/>
                <w:lang w:eastAsia="zh-CN"/>
              </w:rPr>
            </w:pPr>
            <w:r w:rsidRPr="001D3EBB">
              <w:rPr>
                <w:rFonts w:hint="eastAsia"/>
                <w:kern w:val="21"/>
                <w:sz w:val="18"/>
                <w:szCs w:val="18"/>
                <w:lang w:eastAsia="zh-CN"/>
              </w:rPr>
              <w:t>曲线</w:t>
            </w:r>
            <w:r w:rsidRPr="001D3EBB">
              <w:rPr>
                <w:rFonts w:hint="eastAsia"/>
                <w:kern w:val="21"/>
                <w:sz w:val="18"/>
                <w:szCs w:val="18"/>
                <w:lang w:eastAsia="zh-CN"/>
              </w:rPr>
              <w:t>A</w:t>
            </w:r>
            <w:r>
              <w:rPr>
                <w:rFonts w:hint="eastAsia"/>
                <w:kern w:val="21"/>
                <w:sz w:val="18"/>
                <w:szCs w:val="18"/>
                <w:lang w:eastAsia="zh-CN"/>
              </w:rPr>
              <w:t>：</w:t>
            </w:r>
          </w:p>
          <w:p w14:paraId="62D431A6" w14:textId="77777777" w:rsidR="00A6479B" w:rsidRPr="001D3EBB" w:rsidRDefault="00A6479B" w:rsidP="00A6479B">
            <w:pPr>
              <w:ind w:rightChars="-50" w:right="-120" w:firstLine="0"/>
              <w:jc w:val="right"/>
              <w:rPr>
                <w:kern w:val="21"/>
                <w:sz w:val="18"/>
                <w:szCs w:val="18"/>
                <w:lang w:eastAsia="zh-CN"/>
              </w:rPr>
            </w:pPr>
            <w:r>
              <w:rPr>
                <w:rFonts w:hint="eastAsia"/>
                <w:kern w:val="21"/>
                <w:sz w:val="18"/>
                <w:szCs w:val="18"/>
                <w:lang w:eastAsia="zh-CN"/>
              </w:rPr>
              <w:t>曲线</w:t>
            </w:r>
            <w:r>
              <w:rPr>
                <w:rFonts w:hint="eastAsia"/>
                <w:kern w:val="21"/>
                <w:sz w:val="18"/>
                <w:szCs w:val="18"/>
                <w:lang w:eastAsia="zh-CN"/>
              </w:rPr>
              <w:t>B</w:t>
            </w:r>
            <w:r>
              <w:rPr>
                <w:rFonts w:hint="eastAsia"/>
                <w:kern w:val="21"/>
                <w:sz w:val="18"/>
                <w:szCs w:val="18"/>
                <w:lang w:eastAsia="zh-CN"/>
              </w:rPr>
              <w:t>：</w:t>
            </w:r>
          </w:p>
        </w:tc>
        <w:tc>
          <w:tcPr>
            <w:tcW w:w="4293" w:type="dxa"/>
            <w:vMerge/>
          </w:tcPr>
          <w:p w14:paraId="01819888" w14:textId="77777777" w:rsidR="00A6479B" w:rsidRDefault="00A6479B" w:rsidP="00A6479B">
            <w:pPr>
              <w:ind w:firstLine="0"/>
              <w:rPr>
                <w:kern w:val="21"/>
                <w:lang w:eastAsia="zh-CN"/>
              </w:rPr>
            </w:pPr>
          </w:p>
        </w:tc>
        <w:tc>
          <w:tcPr>
            <w:tcW w:w="2084" w:type="dxa"/>
            <w:vMerge/>
          </w:tcPr>
          <w:p w14:paraId="63C54A1C" w14:textId="77777777" w:rsidR="00A6479B" w:rsidRDefault="00A6479B" w:rsidP="00A6479B">
            <w:pPr>
              <w:ind w:firstLine="0"/>
              <w:rPr>
                <w:kern w:val="21"/>
                <w:lang w:eastAsia="zh-CN"/>
              </w:rPr>
            </w:pPr>
          </w:p>
        </w:tc>
      </w:tr>
    </w:tbl>
    <w:p w14:paraId="2BF181D5" w14:textId="77777777" w:rsidR="00A6479B" w:rsidRPr="00FB1A54" w:rsidRDefault="00A6479B" w:rsidP="00A6479B">
      <w:pPr>
        <w:jc w:val="center"/>
        <w:rPr>
          <w:kern w:val="21"/>
          <w:lang w:eastAsia="zh-CN"/>
        </w:rPr>
      </w:pPr>
    </w:p>
    <w:p w14:paraId="6B0E80B9" w14:textId="77777777" w:rsidR="00A6479B" w:rsidRPr="00FB1A54" w:rsidRDefault="00A6479B" w:rsidP="00A6479B">
      <w:pPr>
        <w:pStyle w:val="a3"/>
        <w:spacing w:after="120"/>
        <w:rPr>
          <w:kern w:val="21"/>
          <w:sz w:val="24"/>
        </w:rPr>
      </w:pPr>
    </w:p>
    <w:p w14:paraId="266D29D3" w14:textId="77777777" w:rsidR="00A6479B" w:rsidRPr="00A6479B" w:rsidRDefault="00A6479B" w:rsidP="00A6479B">
      <w:pPr>
        <w:pStyle w:val="Heading1"/>
        <w:rPr>
          <w:lang w:eastAsia="zh-CN"/>
        </w:rPr>
      </w:pPr>
      <w:r w:rsidRPr="00A6479B">
        <w:rPr>
          <w:lang w:eastAsia="zh-CN"/>
        </w:rPr>
        <w:t>5</w:t>
      </w:r>
      <w:r w:rsidRPr="00A6479B">
        <w:rPr>
          <w:lang w:eastAsia="zh-CN"/>
        </w:rPr>
        <w:tab/>
      </w:r>
      <w:r w:rsidRPr="00A6479B">
        <w:rPr>
          <w:rFonts w:hint="eastAsia"/>
          <w:lang w:eastAsia="zh-CN"/>
        </w:rPr>
        <w:t>结论</w:t>
      </w:r>
    </w:p>
    <w:p w14:paraId="44EA5DCB" w14:textId="77777777" w:rsidR="00A6479B" w:rsidRDefault="00A6479B" w:rsidP="00407ED0">
      <w:pPr>
        <w:ind w:firstLine="540"/>
        <w:rPr>
          <w:color w:val="000000"/>
          <w:kern w:val="21"/>
          <w:lang w:eastAsia="zh-CN"/>
        </w:rPr>
      </w:pPr>
      <w:r w:rsidRPr="00FB1A54">
        <w:rPr>
          <w:rFonts w:hint="eastAsia"/>
          <w:color w:val="000000"/>
          <w:kern w:val="21"/>
          <w:lang w:eastAsia="zh-CN"/>
        </w:rPr>
        <w:t>为了给拟设的新站指配频率，首先要用适当的</w:t>
      </w:r>
      <w:r w:rsidRPr="00FB1A54">
        <w:rPr>
          <w:color w:val="000000"/>
          <w:kern w:val="21"/>
          <w:lang w:eastAsia="zh-CN"/>
        </w:rPr>
        <w:t>FD</w:t>
      </w:r>
      <w:r w:rsidRPr="00FB1A54">
        <w:rPr>
          <w:rFonts w:hint="eastAsia"/>
          <w:color w:val="000000"/>
          <w:kern w:val="21"/>
          <w:lang w:eastAsia="zh-CN"/>
        </w:rPr>
        <w:t>规则评估同</w:t>
      </w:r>
      <w:r>
        <w:rPr>
          <w:rFonts w:hint="eastAsia"/>
          <w:color w:val="000000"/>
          <w:kern w:val="21"/>
          <w:lang w:eastAsia="zh-CN"/>
        </w:rPr>
        <w:t>信道</w:t>
      </w:r>
      <w:r w:rsidRPr="00FB1A54">
        <w:rPr>
          <w:rFonts w:hint="eastAsia"/>
          <w:color w:val="000000"/>
          <w:kern w:val="21"/>
          <w:lang w:eastAsia="zh-CN"/>
        </w:rPr>
        <w:t>和</w:t>
      </w:r>
      <w:r>
        <w:rPr>
          <w:rFonts w:hint="eastAsia"/>
          <w:color w:val="000000"/>
          <w:kern w:val="21"/>
          <w:lang w:eastAsia="zh-CN"/>
        </w:rPr>
        <w:t>相</w:t>
      </w:r>
      <w:r w:rsidRPr="00FB1A54">
        <w:rPr>
          <w:rFonts w:hint="eastAsia"/>
          <w:color w:val="000000"/>
          <w:kern w:val="21"/>
          <w:lang w:eastAsia="zh-CN"/>
        </w:rPr>
        <w:t>邻</w:t>
      </w:r>
      <w:r>
        <w:rPr>
          <w:rFonts w:hint="eastAsia"/>
          <w:color w:val="000000"/>
          <w:kern w:val="21"/>
          <w:lang w:eastAsia="zh-CN"/>
        </w:rPr>
        <w:t>信道</w:t>
      </w:r>
      <w:r w:rsidRPr="00FB1A54">
        <w:rPr>
          <w:rFonts w:hint="eastAsia"/>
          <w:color w:val="000000"/>
          <w:kern w:val="21"/>
          <w:lang w:eastAsia="zh-CN"/>
        </w:rPr>
        <w:t>干扰。在这些规则满足之后，再根据互调</w:t>
      </w:r>
      <w:r w:rsidRPr="00FB1A54">
        <w:rPr>
          <w:color w:val="000000"/>
          <w:kern w:val="21"/>
          <w:lang w:eastAsia="zh-CN"/>
        </w:rPr>
        <w:t>FD</w:t>
      </w:r>
      <w:r w:rsidRPr="00FB1A54">
        <w:rPr>
          <w:rFonts w:hint="eastAsia"/>
          <w:color w:val="000000"/>
          <w:kern w:val="21"/>
          <w:lang w:eastAsia="zh-CN"/>
        </w:rPr>
        <w:t>规则，检查可能与拟设</w:t>
      </w:r>
      <w:proofErr w:type="gramStart"/>
      <w:r w:rsidRPr="00FB1A54">
        <w:rPr>
          <w:rFonts w:hint="eastAsia"/>
          <w:color w:val="000000"/>
          <w:kern w:val="21"/>
          <w:lang w:eastAsia="zh-CN"/>
        </w:rPr>
        <w:t>站产生</w:t>
      </w:r>
      <w:proofErr w:type="gramEnd"/>
      <w:r w:rsidRPr="00FB1A54">
        <w:rPr>
          <w:rFonts w:hint="eastAsia"/>
          <w:color w:val="000000"/>
          <w:kern w:val="21"/>
          <w:lang w:eastAsia="zh-CN"/>
        </w:rPr>
        <w:t>互调干扰的现有站。如果这些规则不满足，还要进行更详细的分析。应注意本建议书中包括的分析未考虑人为的或自然的遮挡。</w:t>
      </w:r>
    </w:p>
    <w:p w14:paraId="6E1CFBED" w14:textId="77777777" w:rsidR="00A6479B" w:rsidRDefault="00A6479B" w:rsidP="00A6479B">
      <w:pPr>
        <w:rPr>
          <w:color w:val="000000"/>
          <w:kern w:val="21"/>
          <w:lang w:val="en-GB" w:eastAsia="zh-CN"/>
        </w:rPr>
      </w:pPr>
    </w:p>
    <w:p w14:paraId="68F9A25D" w14:textId="77777777" w:rsidR="00125413" w:rsidRDefault="00125413">
      <w:pPr>
        <w:jc w:val="center"/>
      </w:pPr>
      <w:r>
        <w:t>______________</w:t>
      </w:r>
    </w:p>
    <w:p w14:paraId="4BD6BFF2" w14:textId="77777777" w:rsidR="00A6479B" w:rsidRDefault="00A6479B" w:rsidP="00A6479B">
      <w:pPr>
        <w:rPr>
          <w:color w:val="000000"/>
          <w:kern w:val="21"/>
          <w:lang w:val="en-GB"/>
        </w:rPr>
      </w:pPr>
    </w:p>
    <w:p w14:paraId="088E91EA" w14:textId="77777777" w:rsidR="00A6617B" w:rsidRPr="003727F9" w:rsidRDefault="00A6617B" w:rsidP="00A6617B">
      <w:pPr>
        <w:rPr>
          <w:lang w:val="en-GB"/>
        </w:rPr>
      </w:pPr>
    </w:p>
    <w:sectPr w:rsidR="00A6617B" w:rsidRPr="003727F9">
      <w:headerReference w:type="even" r:id="rId49"/>
      <w:headerReference w:type="default" r:id="rId5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F5C51" w14:textId="77777777" w:rsidR="00B24C63" w:rsidRDefault="00B24C63">
      <w:r>
        <w:separator/>
      </w:r>
    </w:p>
  </w:endnote>
  <w:endnote w:type="continuationSeparator" w:id="0">
    <w:p w14:paraId="03EE52D5" w14:textId="77777777" w:rsidR="00B24C63" w:rsidRDefault="00B2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方正黑体简体">
    <w:altName w:val="SimSun"/>
    <w:charset w:val="86"/>
    <w:family w:val="auto"/>
    <w:pitch w:val="variable"/>
    <w:sig w:usb0="00000001" w:usb1="080E0000" w:usb2="00000010" w:usb3="00000000" w:csb0="00040000" w:csb1="00000000"/>
  </w:font>
  <w:font w:name="Times New Roman MT Extra Bold">
    <w:altName w:val="MS PMincho"/>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TKaiti">
    <w:altName w:val="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A1ECB" w14:textId="77777777" w:rsidR="00B24C63" w:rsidRDefault="00B24C63">
      <w:r>
        <w:separator/>
      </w:r>
    </w:p>
  </w:footnote>
  <w:footnote w:type="continuationSeparator" w:id="0">
    <w:p w14:paraId="2F1F33D0" w14:textId="77777777" w:rsidR="00B24C63" w:rsidRDefault="00B24C63">
      <w:r>
        <w:continuationSeparator/>
      </w:r>
    </w:p>
  </w:footnote>
  <w:footnote w:id="1">
    <w:p w14:paraId="48CD1275" w14:textId="18FE1F56" w:rsidR="00361B1A" w:rsidRPr="00D17DB3" w:rsidRDefault="00361B1A" w:rsidP="00361B1A">
      <w:pPr>
        <w:pStyle w:val="FootnoteText"/>
        <w:rPr>
          <w:lang w:val="en-GB" w:eastAsia="zh-CN"/>
        </w:rPr>
      </w:pPr>
      <w:r w:rsidRPr="00D17DB3">
        <w:rPr>
          <w:rStyle w:val="FootnoteReference"/>
          <w:lang w:val="en-GB" w:eastAsia="zh-CN"/>
        </w:rPr>
        <w:t>*</w:t>
      </w:r>
      <w:r w:rsidRPr="00D17DB3">
        <w:rPr>
          <w:lang w:val="en-GB" w:eastAsia="zh-CN"/>
        </w:rPr>
        <w:t xml:space="preserve"> </w:t>
      </w:r>
      <w:r>
        <w:rPr>
          <w:lang w:val="en-GB" w:eastAsia="zh-CN"/>
        </w:rPr>
        <w:tab/>
      </w:r>
      <w:r w:rsidRPr="00361B1A">
        <w:rPr>
          <w:rFonts w:hint="eastAsia"/>
          <w:szCs w:val="24"/>
          <w:lang w:val="en-GB" w:eastAsia="zh-CN"/>
        </w:rPr>
        <w:t>2018</w:t>
      </w:r>
      <w:r w:rsidRPr="00361B1A">
        <w:rPr>
          <w:rFonts w:hint="eastAsia"/>
          <w:szCs w:val="24"/>
          <w:lang w:val="en-GB" w:eastAsia="zh-CN"/>
        </w:rPr>
        <w:t>和</w:t>
      </w:r>
      <w:r w:rsidRPr="00361B1A">
        <w:rPr>
          <w:rFonts w:hint="eastAsia"/>
          <w:szCs w:val="24"/>
          <w:lang w:val="en-GB" w:eastAsia="zh-CN"/>
        </w:rPr>
        <w:t>2019</w:t>
      </w:r>
      <w:r w:rsidRPr="00361B1A">
        <w:rPr>
          <w:rFonts w:hint="eastAsia"/>
          <w:szCs w:val="24"/>
          <w:lang w:val="en-GB" w:eastAsia="zh-CN"/>
        </w:rPr>
        <w:t>年，无线电通信第</w:t>
      </w:r>
      <w:r w:rsidRPr="00361B1A">
        <w:rPr>
          <w:rFonts w:hint="eastAsia"/>
          <w:szCs w:val="24"/>
          <w:lang w:val="en-GB" w:eastAsia="zh-CN"/>
        </w:rPr>
        <w:t>1</w:t>
      </w:r>
      <w:r w:rsidRPr="00361B1A">
        <w:rPr>
          <w:rFonts w:hint="eastAsia"/>
          <w:szCs w:val="24"/>
          <w:lang w:val="en-GB" w:eastAsia="zh-CN"/>
        </w:rPr>
        <w:t>研究组根据</w:t>
      </w:r>
      <w:r w:rsidRPr="00361B1A">
        <w:rPr>
          <w:rFonts w:hint="eastAsia"/>
          <w:szCs w:val="24"/>
          <w:lang w:val="en-GB" w:eastAsia="zh-CN"/>
        </w:rPr>
        <w:t>ITU-R</w:t>
      </w:r>
      <w:r w:rsidRPr="00361B1A">
        <w:rPr>
          <w:rFonts w:hint="eastAsia"/>
          <w:szCs w:val="24"/>
          <w:lang w:val="en-GB" w:eastAsia="zh-CN"/>
        </w:rPr>
        <w:t>第</w:t>
      </w:r>
      <w:r w:rsidRPr="00361B1A">
        <w:rPr>
          <w:rFonts w:hint="eastAsia"/>
          <w:szCs w:val="24"/>
          <w:lang w:val="en-GB" w:eastAsia="zh-CN"/>
        </w:rPr>
        <w:t>1</w:t>
      </w:r>
      <w:r w:rsidRPr="00361B1A">
        <w:rPr>
          <w:rFonts w:hint="eastAsia"/>
          <w:szCs w:val="24"/>
          <w:lang w:val="en-GB" w:eastAsia="zh-CN"/>
        </w:rPr>
        <w:t>号决议，对本建议书进行了编辑性修改。</w:t>
      </w:r>
    </w:p>
  </w:footnote>
  <w:footnote w:id="2">
    <w:p w14:paraId="2F49BC1F" w14:textId="77777777" w:rsidR="00B24C63" w:rsidRPr="003727F9" w:rsidRDefault="00B24C63" w:rsidP="00D43A43">
      <w:pPr>
        <w:pStyle w:val="FootnoteText"/>
        <w:rPr>
          <w:lang w:val="en-US" w:eastAsia="ko-KR"/>
        </w:rPr>
      </w:pPr>
      <w:r>
        <w:rPr>
          <w:rStyle w:val="FootnoteReference"/>
        </w:rPr>
        <w:footnoteRef/>
      </w:r>
      <w:r w:rsidRPr="003727F9">
        <w:rPr>
          <w:lang w:val="en-US" w:eastAsia="zh-CN"/>
        </w:rPr>
        <w:t xml:space="preserve"> </w:t>
      </w:r>
      <w:r w:rsidRPr="003727F9">
        <w:rPr>
          <w:lang w:val="en-US" w:eastAsia="zh-CN"/>
        </w:rPr>
        <w:tab/>
      </w:r>
      <w:r>
        <w:rPr>
          <w:rFonts w:hint="eastAsia"/>
          <w:lang w:val="en-US" w:eastAsia="zh-CN"/>
        </w:rPr>
        <w:t>在实际操作中，为方便起见，可测量干扰源天线和受扰接收机天线最近的边缘间的距离作为两个天线间的距离。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25CC" w14:textId="77777777" w:rsidR="00B24C63" w:rsidRDefault="00B24C63" w:rsidP="00AD56F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A7334">
      <w:rPr>
        <w:rStyle w:val="PageNumber"/>
        <w:b/>
        <w:bCs/>
        <w:noProof/>
        <w:lang w:val="en-US"/>
      </w:rPr>
      <w:t>8</w:t>
    </w:r>
    <w:r>
      <w:rPr>
        <w:rStyle w:val="PageNumber"/>
        <w:b/>
        <w:bCs/>
      </w:rPr>
      <w:fldChar w:fldCharType="end"/>
    </w:r>
    <w:r>
      <w:rPr>
        <w:lang w:val="en-US"/>
      </w:rPr>
      <w:tab/>
    </w:r>
    <w:r w:rsidR="00AD56FA" w:rsidRPr="00AD56FA">
      <w:rPr>
        <w:rStyle w:val="href"/>
        <w:b/>
        <w:bCs/>
        <w:lang w:val="en-US" w:eastAsia="zh-CN"/>
      </w:rPr>
      <w:t>ITU-R  SM.337-6</w:t>
    </w:r>
    <w:r w:rsidR="00AD56FA" w:rsidRPr="00AD56FA">
      <w:rPr>
        <w:rStyle w:val="href"/>
        <w:rFonts w:ascii="SimSun" w:hAnsi="SimSun" w:hint="eastAsia"/>
        <w:b/>
        <w:bCs/>
        <w:lang w:val="en-US"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8865" w14:textId="77777777" w:rsidR="00B24C63" w:rsidRDefault="00B24C63" w:rsidP="00AD56FA">
    <w:pPr>
      <w:pStyle w:val="Header"/>
    </w:pPr>
    <w:r>
      <w:tab/>
    </w:r>
    <w:r w:rsidR="00AD56FA" w:rsidRPr="00AD56FA">
      <w:rPr>
        <w:rStyle w:val="href"/>
        <w:b/>
        <w:bCs/>
        <w:lang w:val="en-US" w:eastAsia="zh-CN"/>
      </w:rPr>
      <w:t>ITU-R  SM.337-6</w:t>
    </w:r>
    <w:r w:rsidR="00AD56FA" w:rsidRPr="00AD56FA">
      <w:rPr>
        <w:rStyle w:val="href"/>
        <w:rFonts w:ascii="SimSun" w:hAnsi="SimSun"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6A7334">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7F9"/>
    <w:rsid w:val="00007D7F"/>
    <w:rsid w:val="00125413"/>
    <w:rsid w:val="00170D6C"/>
    <w:rsid w:val="00213BF9"/>
    <w:rsid w:val="0022398A"/>
    <w:rsid w:val="002246AF"/>
    <w:rsid w:val="00246D2D"/>
    <w:rsid w:val="00251DDA"/>
    <w:rsid w:val="002858E5"/>
    <w:rsid w:val="002D76C4"/>
    <w:rsid w:val="00322DB8"/>
    <w:rsid w:val="00361B1A"/>
    <w:rsid w:val="00365F0B"/>
    <w:rsid w:val="003727F9"/>
    <w:rsid w:val="00372DAC"/>
    <w:rsid w:val="003B7DE9"/>
    <w:rsid w:val="00407ED0"/>
    <w:rsid w:val="00413B42"/>
    <w:rsid w:val="0044352A"/>
    <w:rsid w:val="00536836"/>
    <w:rsid w:val="00544CD8"/>
    <w:rsid w:val="0054607A"/>
    <w:rsid w:val="00560C4C"/>
    <w:rsid w:val="005B1C8B"/>
    <w:rsid w:val="00607D68"/>
    <w:rsid w:val="00680261"/>
    <w:rsid w:val="006A7334"/>
    <w:rsid w:val="006B298E"/>
    <w:rsid w:val="0070319E"/>
    <w:rsid w:val="00734DD6"/>
    <w:rsid w:val="00740208"/>
    <w:rsid w:val="007468DA"/>
    <w:rsid w:val="00771CB8"/>
    <w:rsid w:val="007C40EE"/>
    <w:rsid w:val="00806CDD"/>
    <w:rsid w:val="008578D1"/>
    <w:rsid w:val="008F080E"/>
    <w:rsid w:val="00906356"/>
    <w:rsid w:val="00924204"/>
    <w:rsid w:val="00973D94"/>
    <w:rsid w:val="009A5D81"/>
    <w:rsid w:val="009B36B1"/>
    <w:rsid w:val="009E00F3"/>
    <w:rsid w:val="009E0286"/>
    <w:rsid w:val="009F36E8"/>
    <w:rsid w:val="00A00C20"/>
    <w:rsid w:val="00A6479B"/>
    <w:rsid w:val="00A6617B"/>
    <w:rsid w:val="00A71DFB"/>
    <w:rsid w:val="00A75EEB"/>
    <w:rsid w:val="00AA4978"/>
    <w:rsid w:val="00AB0DC8"/>
    <w:rsid w:val="00AD1596"/>
    <w:rsid w:val="00AD56FA"/>
    <w:rsid w:val="00B24C63"/>
    <w:rsid w:val="00B44E24"/>
    <w:rsid w:val="00B46448"/>
    <w:rsid w:val="00B6569F"/>
    <w:rsid w:val="00B84598"/>
    <w:rsid w:val="00C77581"/>
    <w:rsid w:val="00CD34B9"/>
    <w:rsid w:val="00D43A43"/>
    <w:rsid w:val="00D76C9F"/>
    <w:rsid w:val="00D916E3"/>
    <w:rsid w:val="00DD476F"/>
    <w:rsid w:val="00DF056C"/>
    <w:rsid w:val="00DF4176"/>
    <w:rsid w:val="00E50C24"/>
    <w:rsid w:val="00E55F66"/>
    <w:rsid w:val="00E6327A"/>
    <w:rsid w:val="00E6348A"/>
    <w:rsid w:val="00FB2D15"/>
    <w:rsid w:val="00FB76CD"/>
    <w:rsid w:val="00FC6E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metcnv"/>
  <w:shapeDefaults>
    <o:shapedefaults v:ext="edit" spidmax="1048"/>
    <o:shapelayout v:ext="edit">
      <o:idmap v:ext="edit" data="1"/>
    </o:shapelayout>
  </w:shapeDefaults>
  <w:decimalSymbol w:val="."/>
  <w:listSeparator w:val=","/>
  <w14:docId w14:val="12881B94"/>
  <w15:chartTrackingRefBased/>
  <w15:docId w15:val="{19674320-996A-47AD-A42B-97164A18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F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BR"/>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BR">
    <w:name w:val="Rec_title_BR"/>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FiguretitleChar">
    <w:name w:val="Figure_title Char"/>
    <w:basedOn w:val="DefaultParagraphFont"/>
    <w:link w:val="Figuretitle"/>
    <w:rsid w:val="003727F9"/>
    <w:rPr>
      <w:rFonts w:ascii="Times New Roman Bold" w:hAnsi="Times New Roman Bold"/>
      <w:b/>
      <w:sz w:val="18"/>
      <w:lang w:val="fr-FR" w:eastAsia="en-US" w:bidi="ar-SA"/>
    </w:rPr>
  </w:style>
  <w:style w:type="character" w:customStyle="1" w:styleId="EquationChar">
    <w:name w:val="Equation Char"/>
    <w:basedOn w:val="DefaultParagraphFont"/>
    <w:link w:val="Equation"/>
    <w:locked/>
    <w:rsid w:val="003727F9"/>
    <w:rPr>
      <w:sz w:val="24"/>
      <w:lang w:val="fr-FR" w:eastAsia="en-US" w:bidi="ar-SA"/>
    </w:rPr>
  </w:style>
  <w:style w:type="character" w:styleId="CommentReference">
    <w:name w:val="annotation reference"/>
    <w:basedOn w:val="DefaultParagraphFont"/>
    <w:semiHidden/>
    <w:rsid w:val="00734DD6"/>
    <w:rPr>
      <w:sz w:val="16"/>
      <w:szCs w:val="16"/>
    </w:rPr>
  </w:style>
  <w:style w:type="paragraph" w:styleId="CommentText">
    <w:name w:val="annotation text"/>
    <w:basedOn w:val="Normal"/>
    <w:semiHidden/>
    <w:rsid w:val="00734DD6"/>
    <w:rPr>
      <w:sz w:val="20"/>
    </w:rPr>
  </w:style>
  <w:style w:type="paragraph" w:styleId="CommentSubject">
    <w:name w:val="annotation subject"/>
    <w:basedOn w:val="CommentText"/>
    <w:next w:val="CommentText"/>
    <w:semiHidden/>
    <w:rsid w:val="00734DD6"/>
    <w:rPr>
      <w:b/>
      <w:bCs/>
    </w:rPr>
  </w:style>
  <w:style w:type="paragraph" w:customStyle="1" w:styleId="a">
    <w:name w:val="黑体"/>
    <w:basedOn w:val="Normal"/>
    <w:rsid w:val="00AA4978"/>
    <w:pPr>
      <w:widowControl w:val="0"/>
      <w:tabs>
        <w:tab w:val="clear" w:pos="1191"/>
        <w:tab w:val="clear" w:pos="1588"/>
        <w:tab w:val="clear" w:pos="1985"/>
      </w:tabs>
      <w:overflowPunct/>
      <w:topLinePunct/>
      <w:autoSpaceDE/>
      <w:autoSpaceDN/>
      <w:adjustRightInd/>
      <w:spacing w:before="0"/>
      <w:ind w:firstLine="425"/>
      <w:textAlignment w:val="auto"/>
    </w:pPr>
    <w:rPr>
      <w:rFonts w:eastAsia="方正黑体简体"/>
      <w:kern w:val="2"/>
      <w:sz w:val="21"/>
      <w:szCs w:val="24"/>
      <w:lang w:val="en-US" w:eastAsia="zh-CN"/>
    </w:rPr>
  </w:style>
  <w:style w:type="paragraph" w:customStyle="1" w:styleId="1">
    <w:name w:val="正文1"/>
    <w:basedOn w:val="Normal"/>
    <w:rsid w:val="00365F0B"/>
    <w:pPr>
      <w:widowControl w:val="0"/>
      <w:tabs>
        <w:tab w:val="clear" w:pos="1191"/>
        <w:tab w:val="clear" w:pos="1588"/>
        <w:tab w:val="clear" w:pos="1985"/>
      </w:tabs>
      <w:overflowPunct/>
      <w:topLinePunct/>
      <w:autoSpaceDE/>
      <w:autoSpaceDN/>
      <w:adjustRightInd/>
      <w:spacing w:before="100"/>
      <w:textAlignment w:val="auto"/>
    </w:pPr>
    <w:rPr>
      <w:kern w:val="2"/>
      <w:sz w:val="21"/>
      <w:szCs w:val="24"/>
      <w:lang w:val="en-US" w:eastAsia="zh-CN"/>
    </w:rPr>
  </w:style>
  <w:style w:type="paragraph" w:customStyle="1" w:styleId="a0">
    <w:name w:val="表序号"/>
    <w:basedOn w:val="Normal"/>
    <w:rsid w:val="00536836"/>
    <w:pPr>
      <w:widowControl w:val="0"/>
      <w:tabs>
        <w:tab w:val="clear" w:pos="1191"/>
        <w:tab w:val="clear" w:pos="1588"/>
        <w:tab w:val="clear" w:pos="1985"/>
      </w:tabs>
      <w:overflowPunct/>
      <w:topLinePunct/>
      <w:autoSpaceDE/>
      <w:autoSpaceDN/>
      <w:adjustRightInd/>
      <w:spacing w:before="567" w:after="113"/>
      <w:jc w:val="center"/>
      <w:textAlignment w:val="auto"/>
    </w:pPr>
    <w:rPr>
      <w:kern w:val="2"/>
      <w:sz w:val="18"/>
      <w:szCs w:val="24"/>
      <w:lang w:val="en-US" w:eastAsia="zh-CN"/>
    </w:rPr>
  </w:style>
  <w:style w:type="paragraph" w:customStyle="1" w:styleId="a1">
    <w:name w:val="表题"/>
    <w:basedOn w:val="Normal"/>
    <w:rsid w:val="00536836"/>
    <w:pPr>
      <w:widowControl w:val="0"/>
      <w:tabs>
        <w:tab w:val="clear" w:pos="1191"/>
        <w:tab w:val="clear" w:pos="1588"/>
        <w:tab w:val="clear" w:pos="1985"/>
      </w:tabs>
      <w:overflowPunct/>
      <w:topLinePunct/>
      <w:autoSpaceDE/>
      <w:autoSpaceDN/>
      <w:adjustRightInd/>
      <w:spacing w:before="0" w:after="113"/>
      <w:jc w:val="center"/>
      <w:textAlignment w:val="auto"/>
    </w:pPr>
    <w:rPr>
      <w:rFonts w:ascii="Times New Roman MT Extra Bold" w:eastAsia="方正黑体简体" w:hAnsi="Times New Roman MT Extra Bold"/>
      <w:kern w:val="2"/>
      <w:sz w:val="18"/>
      <w:szCs w:val="24"/>
      <w:lang w:val="en-US" w:eastAsia="zh-CN"/>
    </w:rPr>
  </w:style>
  <w:style w:type="paragraph" w:customStyle="1" w:styleId="a2">
    <w:name w:val="表文"/>
    <w:basedOn w:val="Normal"/>
    <w:rsid w:val="00536836"/>
    <w:pPr>
      <w:widowControl w:val="0"/>
      <w:tabs>
        <w:tab w:val="clear" w:pos="794"/>
        <w:tab w:val="clear" w:pos="1191"/>
        <w:tab w:val="clear" w:pos="1588"/>
        <w:tab w:val="clear" w:pos="1985"/>
      </w:tabs>
      <w:overflowPunct/>
      <w:topLinePunct/>
      <w:autoSpaceDE/>
      <w:autoSpaceDN/>
      <w:adjustRightInd/>
      <w:spacing w:before="0"/>
      <w:textAlignment w:val="auto"/>
    </w:pPr>
    <w:rPr>
      <w:kern w:val="2"/>
      <w:sz w:val="18"/>
      <w:szCs w:val="24"/>
      <w:lang w:val="en-US" w:eastAsia="zh-CN"/>
    </w:rPr>
  </w:style>
  <w:style w:type="paragraph" w:customStyle="1" w:styleId="a3">
    <w:name w:val="图题"/>
    <w:basedOn w:val="Normal"/>
    <w:rsid w:val="00A6479B"/>
    <w:pPr>
      <w:widowControl w:val="0"/>
      <w:tabs>
        <w:tab w:val="clear" w:pos="1191"/>
        <w:tab w:val="clear" w:pos="1588"/>
        <w:tab w:val="clear" w:pos="1985"/>
      </w:tabs>
      <w:overflowPunct/>
      <w:topLinePunct/>
      <w:autoSpaceDE/>
      <w:autoSpaceDN/>
      <w:adjustRightInd/>
      <w:spacing w:before="0" w:afterLines="50" w:after="156"/>
      <w:jc w:val="center"/>
      <w:textAlignment w:val="auto"/>
    </w:pPr>
    <w:rPr>
      <w:rFonts w:ascii="Times New Roman MT Extra Bold" w:eastAsia="方正黑体简体" w:hAnsi="Times New Roman MT Extra Bold"/>
      <w:kern w:val="2"/>
      <w:sz w:val="18"/>
      <w:szCs w:val="24"/>
      <w:lang w:val="en-US" w:eastAsia="zh-CN"/>
    </w:rPr>
  </w:style>
  <w:style w:type="table" w:styleId="TableGrid">
    <w:name w:val="Table Grid"/>
    <w:basedOn w:val="TableNormal"/>
    <w:rsid w:val="00A6479B"/>
    <w:pPr>
      <w:widowControl w:val="0"/>
      <w:tabs>
        <w:tab w:val="left" w:pos="794"/>
      </w:tabs>
      <w:topLinePunct/>
      <w:spacing w:before="100"/>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3979">
      <w:bodyDiv w:val="1"/>
      <w:marLeft w:val="0"/>
      <w:marRight w:val="0"/>
      <w:marTop w:val="0"/>
      <w:marBottom w:val="0"/>
      <w:divBdr>
        <w:top w:val="none" w:sz="0" w:space="0" w:color="auto"/>
        <w:left w:val="none" w:sz="0" w:space="0" w:color="auto"/>
        <w:bottom w:val="none" w:sz="0" w:space="0" w:color="auto"/>
        <w:right w:val="none" w:sz="0" w:space="0" w:color="auto"/>
      </w:divBdr>
    </w:div>
    <w:div w:id="16921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header" Target="head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jpeg"/><Relationship Id="rId8" Type="http://schemas.openxmlformats.org/officeDocument/2006/relationships/image" Target="media/image2.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12</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ITU-R  SM.337-6建议书 - 频率和距离间隔</vt:lpstr>
    </vt:vector>
  </TitlesOfParts>
  <Manager/>
  <Company>ITU</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Edition: MCJ_x000d_
1ère épreuve: MCJ_x000d_
REV - 18-08-08 - HB_x000d_
Corr. 22.8.8/KJ_x000d_
1ère épreuve: 28.8.08/KJ_x000d_
REV - 1ère épreuve - 01-09-08 - HB_x000d_
2ème épreuve: 6.11.08/KJ</dc:description>
  <cp:lastModifiedBy>Li, Jianying</cp:lastModifiedBy>
  <cp:revision>3</cp:revision>
  <cp:lastPrinted>2020-04-30T09:03:00Z</cp:lastPrinted>
  <dcterms:created xsi:type="dcterms:W3CDTF">2020-04-30T09:04:00Z</dcterms:created>
  <dcterms:modified xsi:type="dcterms:W3CDTF">2020-04-30T09:11:00Z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