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3A476" w14:textId="77777777" w:rsidR="00FE79FE" w:rsidRDefault="00FE79FE">
      <w:pPr>
        <w:rPr>
          <w:lang w:eastAsia="zh-CN"/>
        </w:rPr>
      </w:pPr>
    </w:p>
    <w:p w14:paraId="6B192ED6" w14:textId="77777777" w:rsidR="00013002" w:rsidRDefault="00013002" w:rsidP="00DE5556">
      <w:pPr>
        <w:tabs>
          <w:tab w:val="clear" w:pos="794"/>
          <w:tab w:val="clear" w:pos="1191"/>
          <w:tab w:val="clear" w:pos="1588"/>
          <w:tab w:val="clear" w:pos="1985"/>
        </w:tabs>
        <w:rPr>
          <w:lang w:eastAsia="zh-CN"/>
        </w:rPr>
      </w:pPr>
    </w:p>
    <w:p w14:paraId="4026BE34" w14:textId="35455A49" w:rsidR="00D5024B" w:rsidRPr="00B54A90" w:rsidRDefault="005B218E" w:rsidP="00D5024B">
      <w:pPr>
        <w:pStyle w:val="CoverNumber"/>
        <w:rPr>
          <w:rFonts w:eastAsia="SimHei" w:cs="Arial"/>
          <w:lang w:eastAsia="zh-CN"/>
        </w:rPr>
      </w:pPr>
      <w:r w:rsidRPr="00B54A90">
        <w:rPr>
          <w:rFonts w:eastAsia="SimHei" w:cs="Arial"/>
          <w:lang w:eastAsia="zh-CN"/>
        </w:rPr>
        <w:t xml:space="preserve">ITU-R </w:t>
      </w:r>
      <w:r w:rsidR="007F6768" w:rsidRPr="00B54A90">
        <w:rPr>
          <w:rFonts w:eastAsia="SimHei" w:cs="Arial"/>
          <w:lang w:eastAsia="zh-CN"/>
        </w:rPr>
        <w:t>M</w:t>
      </w:r>
      <w:r w:rsidR="004F4D8C" w:rsidRPr="00B54A90">
        <w:rPr>
          <w:rFonts w:eastAsia="SimHei" w:cs="Arial"/>
          <w:lang w:eastAsia="zh-CN"/>
        </w:rPr>
        <w:t>S</w:t>
      </w:r>
      <w:r w:rsidRPr="00B54A90">
        <w:rPr>
          <w:rFonts w:eastAsia="SimHei" w:cs="Arial"/>
          <w:lang w:eastAsia="zh-CN"/>
        </w:rPr>
        <w:t>.</w:t>
      </w:r>
      <w:r w:rsidR="007F6768" w:rsidRPr="00B54A90">
        <w:rPr>
          <w:rFonts w:cs="Arial"/>
          <w:lang w:val="en-GB" w:eastAsia="zh-CN"/>
        </w:rPr>
        <w:t>329</w:t>
      </w:r>
      <w:r w:rsidR="002D2450" w:rsidRPr="00B54A90">
        <w:rPr>
          <w:rFonts w:eastAsia="SimHei" w:cs="Arial"/>
          <w:lang w:eastAsia="zh-CN"/>
        </w:rPr>
        <w:t>-</w:t>
      </w:r>
      <w:r w:rsidR="007F6768" w:rsidRPr="00B54A90">
        <w:rPr>
          <w:rFonts w:eastAsia="SimHei" w:cs="Arial"/>
          <w:lang w:eastAsia="zh-CN"/>
        </w:rPr>
        <w:t>13</w:t>
      </w:r>
      <w:r w:rsidRPr="00B54A90">
        <w:rPr>
          <w:rFonts w:eastAsia="SimHei" w:cs="Arial"/>
          <w:lang w:eastAsia="zh-CN"/>
        </w:rPr>
        <w:t xml:space="preserve"> </w:t>
      </w:r>
      <w:r w:rsidRPr="00B54A90">
        <w:rPr>
          <w:rFonts w:eastAsia="SimHei" w:cs="Arial"/>
          <w:lang w:eastAsia="zh-CN"/>
        </w:rPr>
        <w:t>建议书</w:t>
      </w:r>
    </w:p>
    <w:p w14:paraId="295BB17A" w14:textId="6674C341" w:rsidR="00D5024B" w:rsidRPr="00B54A90" w:rsidRDefault="00D5024B" w:rsidP="00D5024B">
      <w:pPr>
        <w:pStyle w:val="CoverDate"/>
        <w:rPr>
          <w:rFonts w:eastAsia="SimHei" w:cs="Arial"/>
          <w:lang w:eastAsia="zh-CN"/>
        </w:rPr>
      </w:pPr>
      <w:r w:rsidRPr="00B54A90">
        <w:rPr>
          <w:rFonts w:eastAsia="SimHei" w:cs="Arial"/>
          <w:lang w:eastAsia="zh-CN"/>
        </w:rPr>
        <w:t>(</w:t>
      </w:r>
      <w:r w:rsidR="007F6768" w:rsidRPr="00B54A90">
        <w:rPr>
          <w:rFonts w:eastAsia="SimHei" w:cs="Arial"/>
          <w:lang w:eastAsia="zh-CN"/>
        </w:rPr>
        <w:t>09</w:t>
      </w:r>
      <w:r w:rsidR="002D2450" w:rsidRPr="00B54A90">
        <w:rPr>
          <w:rFonts w:eastAsia="SimHei" w:cs="Arial"/>
          <w:lang w:eastAsia="zh-CN"/>
        </w:rPr>
        <w:t>/202</w:t>
      </w:r>
      <w:r w:rsidR="007F6768" w:rsidRPr="00B54A90">
        <w:rPr>
          <w:rFonts w:eastAsia="SimHei" w:cs="Arial"/>
          <w:lang w:eastAsia="zh-CN"/>
        </w:rPr>
        <w:t>4</w:t>
      </w:r>
      <w:r w:rsidRPr="00B54A90">
        <w:rPr>
          <w:rFonts w:eastAsia="SimHei" w:cs="Arial"/>
          <w:lang w:eastAsia="zh-CN"/>
        </w:rPr>
        <w:t>)</w:t>
      </w:r>
    </w:p>
    <w:p w14:paraId="1E915EF2" w14:textId="77777777" w:rsidR="007F6768" w:rsidRPr="00B54A90" w:rsidRDefault="007F6768" w:rsidP="007F6768">
      <w:pPr>
        <w:pStyle w:val="CoverSeries"/>
        <w:rPr>
          <w:rFonts w:eastAsiaTheme="minorEastAsia" w:cs="Arial"/>
          <w:lang w:eastAsia="zh-CN"/>
        </w:rPr>
      </w:pPr>
      <w:r w:rsidRPr="00B54A90">
        <w:rPr>
          <w:rFonts w:eastAsia="SimHei" w:cs="Arial"/>
          <w:lang w:eastAsia="zh-CN"/>
        </w:rPr>
        <w:t>SM</w:t>
      </w:r>
      <w:r w:rsidRPr="00B54A90">
        <w:rPr>
          <w:rFonts w:eastAsia="SimHei" w:cs="Arial"/>
          <w:lang w:eastAsia="zh-CN"/>
        </w:rPr>
        <w:t>系列：频谱管理</w:t>
      </w:r>
    </w:p>
    <w:p w14:paraId="49F419A5" w14:textId="77777777" w:rsidR="007F6768" w:rsidRPr="005720AD" w:rsidRDefault="007F6768" w:rsidP="007F6768">
      <w:pPr>
        <w:pStyle w:val="CoverTitle"/>
        <w:rPr>
          <w:sz w:val="40"/>
          <w:szCs w:val="40"/>
          <w:lang w:eastAsia="zh-CN"/>
        </w:rPr>
      </w:pPr>
      <w:r w:rsidRPr="00B54A90">
        <w:rPr>
          <w:rFonts w:eastAsia="SimHei" w:cs="Arial"/>
          <w:spacing w:val="-10"/>
          <w:szCs w:val="52"/>
          <w:lang w:eastAsia="zh-CN"/>
        </w:rPr>
        <w:t>杂散域的无用发射</w:t>
      </w:r>
    </w:p>
    <w:p w14:paraId="674EDB80" w14:textId="77777777" w:rsidR="00FE79FE" w:rsidRPr="005373E0" w:rsidRDefault="00FE79FE" w:rsidP="005373E0">
      <w:pPr>
        <w:rPr>
          <w:lang w:val="en-US" w:eastAsia="zh-CN"/>
        </w:rPr>
      </w:pPr>
    </w:p>
    <w:p w14:paraId="5747A593" w14:textId="77777777" w:rsidR="00A71FE5" w:rsidRPr="00575DA6" w:rsidRDefault="00A71FE5" w:rsidP="005373E0">
      <w:pPr>
        <w:rPr>
          <w:lang w:val="en-GB" w:eastAsia="zh-CN"/>
        </w:rPr>
      </w:pPr>
    </w:p>
    <w:p w14:paraId="72A7DDB4" w14:textId="77777777" w:rsidR="00EE47C4" w:rsidRPr="00575DA6" w:rsidRDefault="00EE47C4" w:rsidP="005373E0">
      <w:pPr>
        <w:rPr>
          <w:lang w:val="en-GB" w:eastAsia="zh-CN"/>
        </w:rPr>
        <w:sectPr w:rsidR="00EE47C4" w:rsidRPr="00575DA6" w:rsidSect="004F4D8C">
          <w:headerReference w:type="even" r:id="rId8"/>
          <w:headerReference w:type="default" r:id="rId9"/>
          <w:pgSz w:w="11907" w:h="16840" w:code="9"/>
          <w:pgMar w:top="1089" w:right="1089" w:bottom="284" w:left="1089" w:header="737" w:footer="284" w:gutter="0"/>
          <w:pgNumType w:start="1"/>
          <w:cols w:space="720"/>
          <w:docGrid w:linePitch="326"/>
        </w:sectPr>
      </w:pPr>
    </w:p>
    <w:p w14:paraId="4E8E8B2A" w14:textId="77777777" w:rsidR="00347FA1" w:rsidRPr="00323D4C" w:rsidRDefault="00347FA1" w:rsidP="00323D4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rFonts w:eastAsia="Times New Roman"/>
          <w:bCs/>
          <w:sz w:val="24"/>
          <w:szCs w:val="24"/>
          <w:lang w:val="en-US" w:eastAsia="zh-CN"/>
        </w:rPr>
      </w:pPr>
      <w:bookmarkStart w:id="0" w:name="c2tope"/>
      <w:bookmarkEnd w:id="0"/>
      <w:r w:rsidRPr="00323D4C">
        <w:rPr>
          <w:rFonts w:ascii="SimSun" w:hAnsi="SimSun" w:cs="SimSun" w:hint="eastAsia"/>
          <w:bCs/>
          <w:sz w:val="24"/>
          <w:szCs w:val="24"/>
          <w:lang w:val="en-US" w:eastAsia="zh-CN"/>
        </w:rPr>
        <w:lastRenderedPageBreak/>
        <w:t>前言</w:t>
      </w:r>
    </w:p>
    <w:p w14:paraId="4D7DBBD9" w14:textId="77777777" w:rsidR="00347FA1" w:rsidRPr="008A06DF" w:rsidRDefault="00347FA1" w:rsidP="00347FA1">
      <w:pPr>
        <w:spacing w:before="240"/>
        <w:ind w:firstLineChars="200" w:firstLine="400"/>
        <w:rPr>
          <w:sz w:val="20"/>
          <w:lang w:val="en-US" w:eastAsia="zh-CN"/>
        </w:rPr>
      </w:pPr>
      <w:r w:rsidRPr="008A06DF">
        <w:rPr>
          <w:rFonts w:hint="eastAsia"/>
          <w:sz w:val="20"/>
          <w:lang w:eastAsia="zh-CN"/>
        </w:rPr>
        <w:t>无线电通信部门的作用是确保所有无线电通信业务，包括卫星业务，合理、公平、有效和经济地使用无线电频谱，并开展没有频率范围限制的研究，在此基础上通过建议书。</w:t>
      </w:r>
    </w:p>
    <w:p w14:paraId="6B9C5BC1" w14:textId="77777777" w:rsidR="00347FA1" w:rsidRDefault="00347FA1" w:rsidP="00347FA1">
      <w:pPr>
        <w:ind w:firstLineChars="200" w:firstLine="400"/>
        <w:rPr>
          <w:sz w:val="20"/>
          <w:lang w:eastAsia="zh-CN"/>
        </w:rPr>
      </w:pPr>
      <w:r w:rsidRPr="008A06DF">
        <w:rPr>
          <w:rFonts w:hint="eastAsia"/>
          <w:sz w:val="20"/>
          <w:lang w:eastAsia="zh-CN"/>
        </w:rPr>
        <w:t>无线电通信部门制定规章制度和政策的职能由世界和区域无线电通信大会以及无线电通信全会完成，并得到各研究组的支持。</w:t>
      </w:r>
    </w:p>
    <w:p w14:paraId="03EF4885" w14:textId="77777777" w:rsidR="00347FA1" w:rsidRPr="00221869" w:rsidRDefault="00347FA1" w:rsidP="00BA39DA">
      <w:pPr>
        <w:pStyle w:val="Heading1"/>
        <w:spacing w:before="680"/>
        <w:jc w:val="center"/>
        <w:rPr>
          <w:b w:val="0"/>
          <w:bCs/>
          <w:lang w:eastAsia="zh-CN"/>
        </w:rPr>
      </w:pPr>
      <w:r w:rsidRPr="00BA39DA">
        <w:rPr>
          <w:rFonts w:ascii="SimSun" w:hAnsi="SimSun" w:cs="SimSun" w:hint="eastAsia"/>
          <w:szCs w:val="24"/>
          <w:lang w:val="en-US" w:eastAsia="zh-CN"/>
        </w:rPr>
        <w:t>知识产权政策（</w:t>
      </w:r>
      <w:r w:rsidRPr="00BA39DA">
        <w:rPr>
          <w:rFonts w:eastAsia="Times New Roman"/>
          <w:szCs w:val="24"/>
          <w:lang w:val="en-US" w:eastAsia="zh-CN"/>
        </w:rPr>
        <w:t>IPR</w:t>
      </w:r>
      <w:r w:rsidRPr="00BA39DA">
        <w:rPr>
          <w:rFonts w:ascii="SimSun" w:hAnsi="SimSun" w:cs="SimSun" w:hint="eastAsia"/>
          <w:szCs w:val="24"/>
          <w:lang w:val="en-US" w:eastAsia="zh-CN"/>
        </w:rPr>
        <w:t>）</w:t>
      </w:r>
    </w:p>
    <w:p w14:paraId="0DBDC5D3" w14:textId="53C5D67D" w:rsidR="00347FA1" w:rsidRPr="0061280B" w:rsidRDefault="00B54A90" w:rsidP="00347FA1">
      <w:pPr>
        <w:widowControl w:val="0"/>
        <w:ind w:firstLineChars="200" w:firstLine="400"/>
        <w:textAlignment w:val="top"/>
        <w:rPr>
          <w:sz w:val="20"/>
          <w:lang w:eastAsia="zh-CN"/>
        </w:rPr>
      </w:pPr>
      <w:r w:rsidRPr="00B54A90">
        <w:rPr>
          <w:rFonts w:hint="eastAsia"/>
          <w:sz w:val="20"/>
          <w:lang w:eastAsia="zh-CN"/>
        </w:rPr>
        <w:t>国际电联无线电通信部门（</w:t>
      </w:r>
      <w:r w:rsidRPr="00B54A90">
        <w:rPr>
          <w:rFonts w:hint="eastAsia"/>
          <w:sz w:val="20"/>
          <w:lang w:eastAsia="zh-CN"/>
        </w:rPr>
        <w:t>ITU-R</w:t>
      </w:r>
      <w:r w:rsidRPr="00B54A90">
        <w:rPr>
          <w:rFonts w:hint="eastAsia"/>
          <w:sz w:val="20"/>
          <w:lang w:eastAsia="zh-CN"/>
        </w:rPr>
        <w:t>）</w:t>
      </w:r>
      <w:r w:rsidR="00347FA1" w:rsidRPr="0061280B">
        <w:rPr>
          <w:rFonts w:hAnsi="SimSun" w:hint="eastAsia"/>
          <w:sz w:val="20"/>
          <w:lang w:eastAsia="zh-CN"/>
        </w:rPr>
        <w:t>的知识产权政策在</w:t>
      </w:r>
      <w:r w:rsidR="00347FA1" w:rsidRPr="00221869">
        <w:rPr>
          <w:sz w:val="20"/>
          <w:lang w:eastAsia="zh-CN"/>
        </w:rPr>
        <w:t>ITU-R</w:t>
      </w:r>
      <w:r w:rsidR="00347FA1" w:rsidRPr="0061280B">
        <w:rPr>
          <w:rFonts w:hAnsi="SimSun" w:hint="eastAsia"/>
          <w:sz w:val="20"/>
          <w:lang w:eastAsia="zh-CN"/>
        </w:rPr>
        <w:t>第</w:t>
      </w:r>
      <w:r w:rsidR="00347FA1" w:rsidRPr="00221869">
        <w:rPr>
          <w:sz w:val="20"/>
          <w:lang w:eastAsia="zh-CN"/>
        </w:rPr>
        <w:t>1</w:t>
      </w:r>
      <w:r w:rsidR="00347FA1" w:rsidRPr="0061280B">
        <w:rPr>
          <w:rFonts w:hAnsi="SimSun" w:hint="eastAsia"/>
          <w:sz w:val="20"/>
          <w:lang w:eastAsia="zh-CN"/>
        </w:rPr>
        <w:t>号决议引用的</w:t>
      </w:r>
      <w:r w:rsidR="00347FA1">
        <w:rPr>
          <w:rFonts w:hint="eastAsia"/>
          <w:sz w:val="20"/>
          <w:lang w:eastAsia="zh-CN"/>
        </w:rPr>
        <w:t>“</w:t>
      </w:r>
      <w:r w:rsidR="00347FA1" w:rsidRPr="00221869">
        <w:rPr>
          <w:sz w:val="20"/>
          <w:lang w:eastAsia="zh-CN"/>
        </w:rPr>
        <w:t>ITU-T/ITU-R/ISO/IEC</w:t>
      </w:r>
      <w:r w:rsidR="00347FA1" w:rsidRPr="0061280B">
        <w:rPr>
          <w:rFonts w:hAnsi="SimSun" w:hint="eastAsia"/>
          <w:sz w:val="20"/>
          <w:lang w:eastAsia="zh-CN"/>
        </w:rPr>
        <w:t>共同专利政策</w:t>
      </w:r>
      <w:r w:rsidR="00347FA1">
        <w:rPr>
          <w:rFonts w:hint="eastAsia"/>
          <w:sz w:val="20"/>
          <w:lang w:eastAsia="zh-CN"/>
        </w:rPr>
        <w:t>”</w:t>
      </w:r>
      <w:r w:rsidR="00347FA1" w:rsidRPr="0061280B">
        <w:rPr>
          <w:rFonts w:hAnsi="SimSun" w:hint="eastAsia"/>
          <w:sz w:val="20"/>
          <w:lang w:eastAsia="zh-CN"/>
        </w:rPr>
        <w:t>中做了说明。专利持有者提交专利和许可声明的表格可从</w:t>
      </w:r>
      <w:hyperlink r:id="rId10" w:history="1">
        <w:r>
          <w:rPr>
            <w:rStyle w:val="Hyperlink"/>
            <w:sz w:val="20"/>
            <w:lang w:val="en-US" w:eastAsia="zh-CN"/>
          </w:rPr>
          <w:t>http://www.itu.int/ITU-R/go/patents/zh</w:t>
        </w:r>
      </w:hyperlink>
      <w:r w:rsidR="00347FA1" w:rsidRPr="0061280B">
        <w:rPr>
          <w:rFonts w:hAnsi="SimSun" w:hint="eastAsia"/>
          <w:sz w:val="20"/>
          <w:lang w:eastAsia="zh-CN"/>
        </w:rPr>
        <w:t>获得，</w:t>
      </w:r>
      <w:proofErr w:type="gramStart"/>
      <w:r w:rsidR="00347FA1" w:rsidRPr="0061280B">
        <w:rPr>
          <w:rFonts w:hAnsi="SimSun" w:hint="eastAsia"/>
          <w:sz w:val="20"/>
          <w:lang w:eastAsia="zh-CN"/>
        </w:rPr>
        <w:t>该网址也提供了</w:t>
      </w:r>
      <w:r w:rsidR="00347FA1">
        <w:rPr>
          <w:rFonts w:hint="eastAsia"/>
          <w:sz w:val="20"/>
          <w:lang w:eastAsia="zh-CN"/>
        </w:rPr>
        <w:t>“</w:t>
      </w:r>
      <w:proofErr w:type="gramEnd"/>
      <w:r w:rsidR="00347FA1" w:rsidRPr="0061280B">
        <w:rPr>
          <w:sz w:val="20"/>
          <w:lang w:eastAsia="zh-CN"/>
        </w:rPr>
        <w:t>ITU</w:t>
      </w:r>
      <w:r w:rsidR="00347FA1">
        <w:rPr>
          <w:sz w:val="20"/>
          <w:lang w:eastAsia="zh-CN"/>
        </w:rPr>
        <w:t>-</w:t>
      </w:r>
      <w:r w:rsidR="00347FA1" w:rsidRPr="0061280B">
        <w:rPr>
          <w:sz w:val="20"/>
          <w:lang w:eastAsia="zh-CN"/>
        </w:rPr>
        <w:t>T/ITU</w:t>
      </w:r>
      <w:r w:rsidR="00347FA1">
        <w:rPr>
          <w:sz w:val="20"/>
          <w:lang w:eastAsia="zh-CN"/>
        </w:rPr>
        <w:t>-</w:t>
      </w:r>
      <w:r w:rsidR="00347FA1" w:rsidRPr="0061280B">
        <w:rPr>
          <w:sz w:val="20"/>
          <w:lang w:eastAsia="zh-CN"/>
        </w:rPr>
        <w:t>R/ISO/IEC</w:t>
      </w:r>
      <w:r w:rsidR="00347FA1" w:rsidRPr="0061280B">
        <w:rPr>
          <w:rFonts w:hAnsi="SimSun" w:hint="eastAsia"/>
          <w:sz w:val="20"/>
          <w:lang w:eastAsia="zh-CN"/>
        </w:rPr>
        <w:t>共同专利政策实施指南</w:t>
      </w:r>
      <w:r w:rsidR="00347FA1">
        <w:rPr>
          <w:rFonts w:hint="eastAsia"/>
          <w:sz w:val="20"/>
          <w:lang w:eastAsia="zh-CN"/>
        </w:rPr>
        <w:t>”</w:t>
      </w:r>
      <w:r w:rsidR="00347FA1" w:rsidRPr="0061280B">
        <w:rPr>
          <w:rFonts w:hAnsi="SimSun" w:hint="eastAsia"/>
          <w:sz w:val="20"/>
          <w:lang w:eastAsia="zh-CN"/>
        </w:rPr>
        <w:t>以及</w:t>
      </w:r>
      <w:r w:rsidR="00347FA1" w:rsidRPr="0061280B">
        <w:rPr>
          <w:sz w:val="20"/>
          <w:lang w:eastAsia="zh-CN"/>
        </w:rPr>
        <w:t>ITU-R</w:t>
      </w:r>
      <w:r w:rsidR="00347FA1" w:rsidRPr="0061280B">
        <w:rPr>
          <w:rFonts w:hAnsi="SimSun" w:hint="eastAsia"/>
          <w:sz w:val="20"/>
          <w:lang w:eastAsia="zh-CN"/>
        </w:rPr>
        <w:t>专利信息数据库。</w:t>
      </w:r>
    </w:p>
    <w:p w14:paraId="445AE946" w14:textId="77777777" w:rsidR="00347FA1" w:rsidRPr="0061280B" w:rsidRDefault="00347FA1" w:rsidP="00347FA1">
      <w:pPr>
        <w:jc w:val="center"/>
        <w:rPr>
          <w:sz w:val="22"/>
          <w:lang w:eastAsia="zh-CN"/>
        </w:rPr>
      </w:pPr>
    </w:p>
    <w:p w14:paraId="6EB3F00E" w14:textId="77777777" w:rsidR="00347FA1" w:rsidRPr="00573D2F" w:rsidRDefault="00347FA1" w:rsidP="00347FA1">
      <w:pPr>
        <w:jc w:val="center"/>
        <w:rPr>
          <w:sz w:val="22"/>
          <w:lang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4"/>
        <w:gridCol w:w="8465"/>
      </w:tblGrid>
      <w:tr w:rsidR="00347FA1" w:rsidRPr="00D10D0C" w14:paraId="2C11DFC5" w14:textId="77777777" w:rsidTr="00B54A90">
        <w:trPr>
          <w:jc w:val="center"/>
        </w:trPr>
        <w:tc>
          <w:tcPr>
            <w:tcW w:w="9360" w:type="dxa"/>
            <w:gridSpan w:val="2"/>
            <w:tcBorders>
              <w:top w:val="single" w:sz="12" w:space="0" w:color="000080"/>
            </w:tcBorders>
          </w:tcPr>
          <w:p w14:paraId="080D29D2" w14:textId="77777777" w:rsidR="00347FA1" w:rsidRPr="00104A8D" w:rsidRDefault="00347FA1" w:rsidP="008365A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 w:val="0"/>
                <w:bCs/>
                <w:szCs w:val="22"/>
                <w:lang w:val="en-US" w:eastAsia="zh-CN"/>
              </w:rPr>
            </w:pPr>
            <w:r w:rsidRPr="00104A8D">
              <w:rPr>
                <w:bCs/>
                <w:szCs w:val="22"/>
                <w:lang w:val="en-US" w:eastAsia="zh-CN"/>
              </w:rPr>
              <w:t>ITU-R</w:t>
            </w:r>
            <w:r>
              <w:rPr>
                <w:rFonts w:hint="eastAsia"/>
                <w:bCs/>
                <w:szCs w:val="22"/>
                <w:lang w:val="en-US" w:eastAsia="zh-CN"/>
              </w:rPr>
              <w:t xml:space="preserve"> </w:t>
            </w:r>
            <w:r w:rsidRPr="00104A8D">
              <w:rPr>
                <w:rFonts w:hint="eastAsia"/>
                <w:bCs/>
                <w:szCs w:val="22"/>
                <w:lang w:val="en-US" w:eastAsia="zh-CN"/>
              </w:rPr>
              <w:t>建议书系列</w:t>
            </w:r>
          </w:p>
          <w:p w14:paraId="7C0A23F1" w14:textId="1D4162C1" w:rsidR="00347FA1" w:rsidRPr="00367C2D" w:rsidRDefault="00347FA1" w:rsidP="008365A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20"/>
                <w:lang w:val="en-US" w:eastAsia="zh-CN"/>
              </w:rPr>
            </w:pPr>
            <w:r>
              <w:rPr>
                <w:rFonts w:hint="eastAsia"/>
                <w:b w:val="0"/>
                <w:sz w:val="20"/>
                <w:lang w:val="en-US" w:eastAsia="zh-CN"/>
              </w:rPr>
              <w:t>（</w:t>
            </w:r>
            <w:r w:rsidRPr="00367C2D">
              <w:rPr>
                <w:rFonts w:hint="eastAsia"/>
                <w:b w:val="0"/>
                <w:sz w:val="20"/>
                <w:lang w:val="en-US" w:eastAsia="zh-CN"/>
              </w:rPr>
              <w:t>可同时在以下网址获得：</w:t>
            </w:r>
            <w:r w:rsidRPr="00367C2D">
              <w:rPr>
                <w:b w:val="0"/>
                <w:sz w:val="20"/>
                <w:lang w:val="en-US" w:eastAsia="zh-CN"/>
              </w:rPr>
              <w:t xml:space="preserve"> </w:t>
            </w:r>
            <w:hyperlink r:id="rId11" w:history="1">
              <w:r w:rsidR="00B54A90">
                <w:rPr>
                  <w:rStyle w:val="Hyperlink"/>
                  <w:bCs/>
                  <w:sz w:val="20"/>
                  <w:lang w:val="en-US" w:eastAsia="zh-CN"/>
                </w:rPr>
                <w:t>http://www.itu.int/publ/R-REC/zh</w:t>
              </w:r>
            </w:hyperlink>
            <w:r>
              <w:rPr>
                <w:rFonts w:hint="eastAsia"/>
                <w:b w:val="0"/>
                <w:sz w:val="20"/>
                <w:lang w:val="en-US" w:eastAsia="zh-CN"/>
              </w:rPr>
              <w:t>）</w:t>
            </w:r>
          </w:p>
        </w:tc>
      </w:tr>
      <w:tr w:rsidR="00347FA1" w:rsidRPr="00367C2D" w14:paraId="492F0CF5" w14:textId="77777777" w:rsidTr="00B54A90">
        <w:trPr>
          <w:jc w:val="center"/>
        </w:trPr>
        <w:tc>
          <w:tcPr>
            <w:tcW w:w="1140" w:type="dxa"/>
          </w:tcPr>
          <w:p w14:paraId="44C24EED" w14:textId="77777777" w:rsidR="00347FA1" w:rsidRPr="00367C2D" w:rsidRDefault="00347FA1" w:rsidP="008365A4">
            <w:pPr>
              <w:spacing w:before="200" w:after="100"/>
              <w:ind w:left="57"/>
              <w:rPr>
                <w:b/>
                <w:bCs/>
                <w:sz w:val="20"/>
                <w:lang w:val="en-US" w:eastAsia="zh-CN"/>
              </w:rPr>
            </w:pPr>
            <w:r w:rsidRPr="00367C2D">
              <w:rPr>
                <w:rFonts w:hint="eastAsia"/>
                <w:b/>
                <w:bCs/>
                <w:sz w:val="20"/>
                <w:lang w:val="en-US" w:eastAsia="zh-CN"/>
              </w:rPr>
              <w:t>系列</w:t>
            </w:r>
          </w:p>
        </w:tc>
        <w:tc>
          <w:tcPr>
            <w:tcW w:w="8220" w:type="dxa"/>
          </w:tcPr>
          <w:p w14:paraId="6D5AA313" w14:textId="77777777" w:rsidR="00347FA1" w:rsidRPr="00367C2D" w:rsidRDefault="00347FA1" w:rsidP="008365A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ind w:left="-152" w:hanging="992"/>
              <w:rPr>
                <w:bCs/>
                <w:sz w:val="20"/>
                <w:lang w:val="en-US"/>
              </w:rPr>
            </w:pPr>
            <w:proofErr w:type="spellStart"/>
            <w:r w:rsidRPr="00367C2D">
              <w:rPr>
                <w:rFonts w:hint="eastAsia"/>
                <w:bCs/>
                <w:sz w:val="20"/>
                <w:lang w:val="en-US"/>
              </w:rPr>
              <w:t>标题</w:t>
            </w:r>
            <w:proofErr w:type="spellEnd"/>
          </w:p>
        </w:tc>
      </w:tr>
      <w:tr w:rsidR="00347FA1" w:rsidRPr="00367C2D" w14:paraId="76AFE580" w14:textId="77777777" w:rsidTr="00B54A90">
        <w:trPr>
          <w:jc w:val="center"/>
        </w:trPr>
        <w:tc>
          <w:tcPr>
            <w:tcW w:w="1140" w:type="dxa"/>
          </w:tcPr>
          <w:p w14:paraId="2D10F2FD" w14:textId="77777777" w:rsidR="00347FA1" w:rsidRPr="00367C2D" w:rsidRDefault="00347FA1" w:rsidP="008365A4">
            <w:pPr>
              <w:spacing w:before="30" w:after="30"/>
              <w:ind w:left="57"/>
              <w:jc w:val="left"/>
              <w:rPr>
                <w:b/>
                <w:bCs/>
                <w:sz w:val="20"/>
                <w:lang w:val="en-US"/>
              </w:rPr>
            </w:pPr>
            <w:r w:rsidRPr="00367C2D">
              <w:rPr>
                <w:b/>
                <w:bCs/>
                <w:sz w:val="20"/>
                <w:lang w:val="en-US"/>
              </w:rPr>
              <w:t>BO</w:t>
            </w:r>
          </w:p>
        </w:tc>
        <w:tc>
          <w:tcPr>
            <w:tcW w:w="8220" w:type="dxa"/>
          </w:tcPr>
          <w:p w14:paraId="7E46A188" w14:textId="77777777" w:rsidR="00347FA1" w:rsidRPr="00367C2D" w:rsidRDefault="00347FA1" w:rsidP="008365A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proofErr w:type="spellStart"/>
            <w:r w:rsidRPr="00367C2D">
              <w:rPr>
                <w:rFonts w:hint="eastAsia"/>
                <w:b w:val="0"/>
                <w:bCs/>
                <w:sz w:val="20"/>
                <w:lang w:val="en-US"/>
              </w:rPr>
              <w:t>卫星传输</w:t>
            </w:r>
            <w:proofErr w:type="spellEnd"/>
          </w:p>
        </w:tc>
      </w:tr>
      <w:tr w:rsidR="00347FA1" w:rsidRPr="00367C2D" w14:paraId="75D0910F" w14:textId="77777777" w:rsidTr="00B54A90">
        <w:trPr>
          <w:jc w:val="center"/>
        </w:trPr>
        <w:tc>
          <w:tcPr>
            <w:tcW w:w="1140" w:type="dxa"/>
            <w:tcBorders>
              <w:bottom w:val="nil"/>
            </w:tcBorders>
          </w:tcPr>
          <w:p w14:paraId="55044C85" w14:textId="77777777" w:rsidR="00347FA1" w:rsidRPr="00367C2D" w:rsidRDefault="00347FA1" w:rsidP="008365A4">
            <w:pPr>
              <w:spacing w:before="30" w:after="30"/>
              <w:ind w:left="57"/>
              <w:jc w:val="left"/>
              <w:rPr>
                <w:b/>
                <w:bCs/>
                <w:sz w:val="20"/>
                <w:lang w:val="en-US"/>
              </w:rPr>
            </w:pPr>
            <w:r w:rsidRPr="00367C2D">
              <w:rPr>
                <w:b/>
                <w:bCs/>
                <w:sz w:val="20"/>
                <w:lang w:val="en-US"/>
              </w:rPr>
              <w:t>BR</w:t>
            </w:r>
          </w:p>
        </w:tc>
        <w:tc>
          <w:tcPr>
            <w:tcW w:w="8220" w:type="dxa"/>
            <w:tcBorders>
              <w:bottom w:val="nil"/>
            </w:tcBorders>
          </w:tcPr>
          <w:p w14:paraId="20F86F3F" w14:textId="77777777" w:rsidR="00347FA1" w:rsidRPr="00367C2D" w:rsidRDefault="00347FA1" w:rsidP="008365A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67C2D">
              <w:rPr>
                <w:rFonts w:hint="eastAsia"/>
                <w:b w:val="0"/>
                <w:sz w:val="20"/>
                <w:lang w:val="en-US" w:eastAsia="zh-CN"/>
              </w:rPr>
              <w:t>用于制作、存档和播放的记录；用于电视的胶片</w:t>
            </w:r>
          </w:p>
        </w:tc>
      </w:tr>
      <w:tr w:rsidR="00347FA1" w:rsidRPr="009E6D31" w14:paraId="29698DD6" w14:textId="77777777" w:rsidTr="00B54A90">
        <w:trPr>
          <w:jc w:val="center"/>
        </w:trPr>
        <w:tc>
          <w:tcPr>
            <w:tcW w:w="1140" w:type="dxa"/>
            <w:tcBorders>
              <w:top w:val="nil"/>
              <w:bottom w:val="nil"/>
            </w:tcBorders>
          </w:tcPr>
          <w:p w14:paraId="5D59F019" w14:textId="77777777" w:rsidR="00347FA1" w:rsidRPr="009E6D31" w:rsidRDefault="00347FA1" w:rsidP="008365A4">
            <w:pPr>
              <w:spacing w:before="30" w:after="30"/>
              <w:ind w:left="57"/>
              <w:jc w:val="left"/>
              <w:rPr>
                <w:b/>
                <w:bCs/>
                <w:sz w:val="20"/>
                <w:lang w:val="en-US"/>
              </w:rPr>
            </w:pPr>
            <w:r w:rsidRPr="009E6D31">
              <w:rPr>
                <w:b/>
                <w:bCs/>
                <w:sz w:val="20"/>
                <w:lang w:val="en-US"/>
              </w:rPr>
              <w:t>BS</w:t>
            </w:r>
          </w:p>
        </w:tc>
        <w:tc>
          <w:tcPr>
            <w:tcW w:w="8220" w:type="dxa"/>
            <w:tcBorders>
              <w:top w:val="nil"/>
              <w:bottom w:val="nil"/>
            </w:tcBorders>
          </w:tcPr>
          <w:p w14:paraId="5E5CCE77" w14:textId="77777777" w:rsidR="00347FA1" w:rsidRPr="009E6D31" w:rsidRDefault="00347FA1" w:rsidP="008365A4">
            <w:pPr>
              <w:spacing w:before="30" w:after="30"/>
              <w:jc w:val="left"/>
              <w:rPr>
                <w:bCs/>
                <w:sz w:val="20"/>
                <w:lang w:val="en-US"/>
              </w:rPr>
            </w:pPr>
            <w:proofErr w:type="spellStart"/>
            <w:r w:rsidRPr="009E6D31">
              <w:rPr>
                <w:rFonts w:hint="eastAsia"/>
                <w:bCs/>
                <w:sz w:val="20"/>
                <w:lang w:val="en-US"/>
              </w:rPr>
              <w:t>广播业务（声音</w:t>
            </w:r>
            <w:proofErr w:type="spellEnd"/>
            <w:r w:rsidRPr="009E6D31">
              <w:rPr>
                <w:rFonts w:hint="eastAsia"/>
                <w:bCs/>
                <w:sz w:val="20"/>
                <w:lang w:val="en-US"/>
              </w:rPr>
              <w:t>）</w:t>
            </w:r>
          </w:p>
        </w:tc>
      </w:tr>
      <w:tr w:rsidR="00347FA1" w:rsidRPr="00367C2D" w14:paraId="1CE98CAE" w14:textId="77777777" w:rsidTr="00B54A90">
        <w:trPr>
          <w:jc w:val="center"/>
        </w:trPr>
        <w:tc>
          <w:tcPr>
            <w:tcW w:w="1140" w:type="dxa"/>
            <w:tcBorders>
              <w:top w:val="nil"/>
              <w:bottom w:val="nil"/>
            </w:tcBorders>
          </w:tcPr>
          <w:p w14:paraId="51732614" w14:textId="77777777" w:rsidR="00347FA1" w:rsidRPr="00367C2D" w:rsidRDefault="00347FA1" w:rsidP="008365A4">
            <w:pPr>
              <w:spacing w:before="30" w:after="30"/>
              <w:ind w:left="57"/>
              <w:jc w:val="left"/>
              <w:rPr>
                <w:b/>
                <w:bCs/>
                <w:sz w:val="20"/>
                <w:lang w:val="en-US"/>
              </w:rPr>
            </w:pPr>
            <w:r w:rsidRPr="00367C2D">
              <w:rPr>
                <w:b/>
                <w:bCs/>
                <w:sz w:val="20"/>
                <w:lang w:val="en-US"/>
              </w:rPr>
              <w:t>BT</w:t>
            </w:r>
          </w:p>
        </w:tc>
        <w:tc>
          <w:tcPr>
            <w:tcW w:w="8220" w:type="dxa"/>
            <w:tcBorders>
              <w:top w:val="nil"/>
              <w:bottom w:val="nil"/>
            </w:tcBorders>
          </w:tcPr>
          <w:p w14:paraId="4988B737" w14:textId="77777777" w:rsidR="00347FA1" w:rsidRPr="00367C2D" w:rsidRDefault="00347FA1" w:rsidP="008365A4">
            <w:pPr>
              <w:spacing w:before="30" w:after="30"/>
              <w:jc w:val="left"/>
              <w:rPr>
                <w:bCs/>
                <w:sz w:val="20"/>
                <w:lang w:val="en-US" w:eastAsia="zh-CN"/>
              </w:rPr>
            </w:pPr>
            <w:proofErr w:type="spellStart"/>
            <w:r w:rsidRPr="00367C2D">
              <w:rPr>
                <w:rFonts w:hint="eastAsia"/>
                <w:bCs/>
                <w:sz w:val="20"/>
                <w:lang w:val="en-US"/>
              </w:rPr>
              <w:t>广播业务</w:t>
            </w:r>
            <w:proofErr w:type="spellEnd"/>
            <w:r>
              <w:rPr>
                <w:rFonts w:hint="eastAsia"/>
                <w:bCs/>
                <w:sz w:val="20"/>
                <w:lang w:val="en-US" w:eastAsia="zh-CN"/>
              </w:rPr>
              <w:t>（</w:t>
            </w:r>
            <w:proofErr w:type="spellStart"/>
            <w:r w:rsidRPr="00367C2D">
              <w:rPr>
                <w:rFonts w:hint="eastAsia"/>
                <w:bCs/>
                <w:sz w:val="20"/>
                <w:lang w:val="en-US"/>
              </w:rPr>
              <w:t>电视</w:t>
            </w:r>
            <w:proofErr w:type="spellEnd"/>
            <w:r>
              <w:rPr>
                <w:rFonts w:hint="eastAsia"/>
                <w:bCs/>
                <w:sz w:val="20"/>
                <w:lang w:val="en-US" w:eastAsia="zh-CN"/>
              </w:rPr>
              <w:t>）</w:t>
            </w:r>
          </w:p>
        </w:tc>
      </w:tr>
      <w:tr w:rsidR="00347FA1" w:rsidRPr="00367C2D" w14:paraId="2E157914" w14:textId="77777777" w:rsidTr="00B54A90">
        <w:trPr>
          <w:jc w:val="center"/>
        </w:trPr>
        <w:tc>
          <w:tcPr>
            <w:tcW w:w="1140" w:type="dxa"/>
            <w:tcBorders>
              <w:top w:val="nil"/>
              <w:bottom w:val="nil"/>
            </w:tcBorders>
          </w:tcPr>
          <w:p w14:paraId="46C69E91" w14:textId="77777777" w:rsidR="00347FA1" w:rsidRPr="00367C2D" w:rsidRDefault="00347FA1" w:rsidP="008365A4">
            <w:pPr>
              <w:spacing w:before="30" w:after="30"/>
              <w:ind w:left="57"/>
              <w:jc w:val="left"/>
              <w:rPr>
                <w:b/>
                <w:bCs/>
                <w:sz w:val="20"/>
                <w:lang w:val="fr-CH"/>
              </w:rPr>
            </w:pPr>
            <w:r w:rsidRPr="00367C2D">
              <w:rPr>
                <w:b/>
                <w:bCs/>
                <w:sz w:val="20"/>
                <w:lang w:val="fr-CH"/>
              </w:rPr>
              <w:t>F</w:t>
            </w:r>
          </w:p>
        </w:tc>
        <w:tc>
          <w:tcPr>
            <w:tcW w:w="8220" w:type="dxa"/>
            <w:tcBorders>
              <w:top w:val="nil"/>
              <w:bottom w:val="nil"/>
            </w:tcBorders>
          </w:tcPr>
          <w:p w14:paraId="4CBDF2B9" w14:textId="77777777" w:rsidR="00347FA1" w:rsidRPr="00367C2D" w:rsidRDefault="00347FA1" w:rsidP="008365A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eastAsia="zh-CN"/>
              </w:rPr>
            </w:pPr>
            <w:r w:rsidRPr="00367C2D">
              <w:rPr>
                <w:rFonts w:hint="eastAsia"/>
                <w:sz w:val="20"/>
                <w:lang w:val="fr-CH" w:eastAsia="zh-CN"/>
              </w:rPr>
              <w:t>固定业务</w:t>
            </w:r>
          </w:p>
        </w:tc>
      </w:tr>
      <w:tr w:rsidR="00347FA1" w:rsidRPr="00100CD6" w14:paraId="78617216" w14:textId="77777777" w:rsidTr="00B54A90">
        <w:trPr>
          <w:jc w:val="center"/>
        </w:trPr>
        <w:tc>
          <w:tcPr>
            <w:tcW w:w="1140" w:type="dxa"/>
            <w:tcBorders>
              <w:top w:val="nil"/>
              <w:bottom w:val="nil"/>
            </w:tcBorders>
          </w:tcPr>
          <w:p w14:paraId="08D2ADE4" w14:textId="77777777" w:rsidR="00347FA1" w:rsidRPr="006D3880" w:rsidRDefault="00347FA1" w:rsidP="008365A4">
            <w:pPr>
              <w:spacing w:before="30" w:after="30"/>
              <w:ind w:left="57"/>
              <w:jc w:val="left"/>
              <w:rPr>
                <w:b/>
                <w:bCs/>
                <w:color w:val="000000"/>
                <w:sz w:val="20"/>
                <w:lang w:val="en-US"/>
              </w:rPr>
            </w:pPr>
            <w:r w:rsidRPr="006D3880">
              <w:rPr>
                <w:b/>
                <w:bCs/>
                <w:color w:val="000000"/>
                <w:sz w:val="20"/>
                <w:lang w:val="en-US"/>
              </w:rPr>
              <w:t>M</w:t>
            </w:r>
          </w:p>
        </w:tc>
        <w:tc>
          <w:tcPr>
            <w:tcW w:w="8220" w:type="dxa"/>
            <w:tcBorders>
              <w:top w:val="nil"/>
              <w:bottom w:val="nil"/>
            </w:tcBorders>
          </w:tcPr>
          <w:p w14:paraId="1565AB18" w14:textId="77777777" w:rsidR="00347FA1" w:rsidRPr="006D3880" w:rsidRDefault="00347FA1" w:rsidP="008365A4">
            <w:pPr>
              <w:spacing w:before="30" w:after="30"/>
              <w:jc w:val="left"/>
              <w:rPr>
                <w:bCs/>
                <w:color w:val="000000"/>
                <w:sz w:val="20"/>
                <w:lang w:val="en-US" w:eastAsia="zh-CN"/>
              </w:rPr>
            </w:pPr>
            <w:r>
              <w:rPr>
                <w:rFonts w:hint="eastAsia"/>
                <w:bCs/>
                <w:color w:val="000000"/>
                <w:sz w:val="20"/>
                <w:lang w:val="en-US" w:eastAsia="zh-CN"/>
              </w:rPr>
              <w:t>移动、无线电测定、业余</w:t>
            </w:r>
            <w:r w:rsidRPr="006D3880">
              <w:rPr>
                <w:rFonts w:hint="eastAsia"/>
                <w:bCs/>
                <w:color w:val="000000"/>
                <w:sz w:val="20"/>
                <w:lang w:val="en-US" w:eastAsia="zh-CN"/>
              </w:rPr>
              <w:t>无线电以及相关卫星业务</w:t>
            </w:r>
          </w:p>
        </w:tc>
      </w:tr>
      <w:tr w:rsidR="00347FA1" w:rsidRPr="00367C2D" w14:paraId="2D7BF5F9" w14:textId="77777777" w:rsidTr="00B54A90">
        <w:trPr>
          <w:jc w:val="center"/>
        </w:trPr>
        <w:tc>
          <w:tcPr>
            <w:tcW w:w="1140" w:type="dxa"/>
            <w:tcBorders>
              <w:top w:val="nil"/>
            </w:tcBorders>
          </w:tcPr>
          <w:p w14:paraId="4D62A2F0" w14:textId="77777777" w:rsidR="00347FA1" w:rsidRPr="00367C2D" w:rsidRDefault="00347FA1" w:rsidP="008365A4">
            <w:pPr>
              <w:spacing w:before="30" w:after="30"/>
              <w:ind w:left="57"/>
              <w:jc w:val="left"/>
              <w:rPr>
                <w:b/>
                <w:bCs/>
                <w:sz w:val="20"/>
                <w:lang w:val="fr-CH"/>
              </w:rPr>
            </w:pPr>
            <w:r w:rsidRPr="00367C2D">
              <w:rPr>
                <w:b/>
                <w:bCs/>
                <w:sz w:val="20"/>
                <w:lang w:val="fr-CH"/>
              </w:rPr>
              <w:t>P</w:t>
            </w:r>
          </w:p>
        </w:tc>
        <w:tc>
          <w:tcPr>
            <w:tcW w:w="8220" w:type="dxa"/>
            <w:tcBorders>
              <w:top w:val="nil"/>
            </w:tcBorders>
          </w:tcPr>
          <w:p w14:paraId="5C11AF39" w14:textId="77777777" w:rsidR="00347FA1" w:rsidRPr="00367C2D" w:rsidRDefault="00347FA1" w:rsidP="008365A4">
            <w:pPr>
              <w:spacing w:before="30" w:after="30"/>
              <w:jc w:val="left"/>
              <w:rPr>
                <w:sz w:val="20"/>
                <w:lang w:val="fr-CH"/>
              </w:rPr>
            </w:pPr>
            <w:proofErr w:type="spellStart"/>
            <w:r w:rsidRPr="00367C2D">
              <w:rPr>
                <w:rFonts w:hint="eastAsia"/>
                <w:sz w:val="20"/>
                <w:lang w:val="fr-CH"/>
              </w:rPr>
              <w:t>无线电波传播</w:t>
            </w:r>
            <w:proofErr w:type="spellEnd"/>
          </w:p>
        </w:tc>
      </w:tr>
      <w:tr w:rsidR="00347FA1" w:rsidRPr="00367C2D" w14:paraId="661FDD13" w14:textId="77777777" w:rsidTr="00B54A90">
        <w:trPr>
          <w:jc w:val="center"/>
        </w:trPr>
        <w:tc>
          <w:tcPr>
            <w:tcW w:w="1140" w:type="dxa"/>
          </w:tcPr>
          <w:p w14:paraId="07982A40" w14:textId="77777777" w:rsidR="00347FA1" w:rsidRPr="00367C2D" w:rsidRDefault="00347FA1" w:rsidP="008365A4">
            <w:pPr>
              <w:spacing w:before="30" w:after="30"/>
              <w:ind w:left="57"/>
              <w:jc w:val="left"/>
              <w:rPr>
                <w:b/>
                <w:bCs/>
                <w:sz w:val="20"/>
                <w:lang w:val="en-US"/>
              </w:rPr>
            </w:pPr>
            <w:r w:rsidRPr="00367C2D">
              <w:rPr>
                <w:b/>
                <w:bCs/>
                <w:sz w:val="20"/>
                <w:lang w:val="en-US"/>
              </w:rPr>
              <w:t>RA</w:t>
            </w:r>
          </w:p>
        </w:tc>
        <w:tc>
          <w:tcPr>
            <w:tcW w:w="8220" w:type="dxa"/>
          </w:tcPr>
          <w:p w14:paraId="73999617" w14:textId="77777777" w:rsidR="00347FA1" w:rsidRPr="00367C2D" w:rsidRDefault="00347FA1" w:rsidP="008365A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proofErr w:type="spellStart"/>
            <w:r w:rsidRPr="00367C2D">
              <w:rPr>
                <w:rFonts w:hint="eastAsia"/>
                <w:sz w:val="20"/>
                <w:lang w:val="en-US"/>
              </w:rPr>
              <w:t>射电天文</w:t>
            </w:r>
            <w:proofErr w:type="spellEnd"/>
          </w:p>
        </w:tc>
      </w:tr>
      <w:tr w:rsidR="00347FA1" w:rsidRPr="00367C2D" w14:paraId="575E9BB7" w14:textId="77777777" w:rsidTr="00B54A90">
        <w:trPr>
          <w:jc w:val="center"/>
        </w:trPr>
        <w:tc>
          <w:tcPr>
            <w:tcW w:w="1140" w:type="dxa"/>
          </w:tcPr>
          <w:p w14:paraId="6F711151" w14:textId="77777777" w:rsidR="00347FA1" w:rsidRPr="00367C2D" w:rsidRDefault="00347FA1" w:rsidP="008365A4">
            <w:pPr>
              <w:spacing w:before="30" w:after="30"/>
              <w:ind w:left="57"/>
              <w:jc w:val="left"/>
              <w:rPr>
                <w:b/>
                <w:bCs/>
                <w:sz w:val="20"/>
                <w:lang w:val="en-US"/>
              </w:rPr>
            </w:pPr>
            <w:r w:rsidRPr="00367C2D">
              <w:rPr>
                <w:b/>
                <w:bCs/>
                <w:sz w:val="20"/>
                <w:lang w:val="en-US"/>
              </w:rPr>
              <w:t>RS</w:t>
            </w:r>
          </w:p>
        </w:tc>
        <w:tc>
          <w:tcPr>
            <w:tcW w:w="8220" w:type="dxa"/>
          </w:tcPr>
          <w:p w14:paraId="5FB25473" w14:textId="77777777" w:rsidR="00347FA1" w:rsidRPr="00367C2D" w:rsidRDefault="00347FA1" w:rsidP="008365A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proofErr w:type="spellStart"/>
            <w:r w:rsidRPr="00367C2D">
              <w:rPr>
                <w:rFonts w:hint="eastAsia"/>
                <w:sz w:val="20"/>
                <w:lang w:val="en-US"/>
              </w:rPr>
              <w:t>遥感系统</w:t>
            </w:r>
            <w:proofErr w:type="spellEnd"/>
          </w:p>
        </w:tc>
      </w:tr>
      <w:tr w:rsidR="00347FA1" w:rsidRPr="00367C2D" w14:paraId="549C715D" w14:textId="77777777" w:rsidTr="00B54A90">
        <w:trPr>
          <w:jc w:val="center"/>
        </w:trPr>
        <w:tc>
          <w:tcPr>
            <w:tcW w:w="1140" w:type="dxa"/>
            <w:tcBorders>
              <w:bottom w:val="nil"/>
            </w:tcBorders>
          </w:tcPr>
          <w:p w14:paraId="63889073" w14:textId="77777777" w:rsidR="00347FA1" w:rsidRPr="00367C2D" w:rsidRDefault="00347FA1" w:rsidP="008365A4">
            <w:pPr>
              <w:spacing w:before="30" w:after="30"/>
              <w:ind w:left="57"/>
              <w:jc w:val="left"/>
              <w:rPr>
                <w:b/>
                <w:bCs/>
                <w:sz w:val="20"/>
                <w:lang w:val="en-US"/>
              </w:rPr>
            </w:pPr>
            <w:r w:rsidRPr="00367C2D">
              <w:rPr>
                <w:b/>
                <w:bCs/>
                <w:sz w:val="20"/>
                <w:lang w:val="en-US"/>
              </w:rPr>
              <w:t>S</w:t>
            </w:r>
          </w:p>
        </w:tc>
        <w:tc>
          <w:tcPr>
            <w:tcW w:w="8220" w:type="dxa"/>
            <w:tcBorders>
              <w:bottom w:val="nil"/>
            </w:tcBorders>
          </w:tcPr>
          <w:p w14:paraId="091A64DF" w14:textId="77777777" w:rsidR="00347FA1" w:rsidRPr="00367C2D" w:rsidRDefault="00347FA1" w:rsidP="008365A4">
            <w:pPr>
              <w:spacing w:before="30" w:after="30"/>
              <w:jc w:val="left"/>
              <w:rPr>
                <w:sz w:val="20"/>
                <w:lang w:val="en-US" w:eastAsia="zh-CN"/>
              </w:rPr>
            </w:pPr>
            <w:r w:rsidRPr="00367C2D">
              <w:rPr>
                <w:rFonts w:hint="eastAsia"/>
                <w:sz w:val="20"/>
                <w:lang w:val="en-US" w:eastAsia="zh-CN"/>
              </w:rPr>
              <w:t>卫星固定业务</w:t>
            </w:r>
          </w:p>
        </w:tc>
      </w:tr>
      <w:tr w:rsidR="00347FA1" w:rsidRPr="00367C2D" w14:paraId="3E3B6D00" w14:textId="77777777" w:rsidTr="00B54A90">
        <w:trPr>
          <w:jc w:val="center"/>
        </w:trPr>
        <w:tc>
          <w:tcPr>
            <w:tcW w:w="1140" w:type="dxa"/>
            <w:tcBorders>
              <w:top w:val="nil"/>
              <w:bottom w:val="nil"/>
            </w:tcBorders>
          </w:tcPr>
          <w:p w14:paraId="10B5D906" w14:textId="77777777" w:rsidR="00347FA1" w:rsidRPr="00367C2D" w:rsidRDefault="00347FA1" w:rsidP="008365A4">
            <w:pPr>
              <w:spacing w:before="30" w:after="30"/>
              <w:ind w:left="57"/>
              <w:jc w:val="left"/>
              <w:rPr>
                <w:b/>
                <w:bCs/>
                <w:color w:val="003366"/>
                <w:sz w:val="20"/>
                <w:lang w:val="en-US"/>
              </w:rPr>
            </w:pPr>
            <w:r w:rsidRPr="005F4E24">
              <w:rPr>
                <w:b/>
                <w:bCs/>
                <w:sz w:val="20"/>
                <w:lang w:val="en-US"/>
              </w:rPr>
              <w:t>SA</w:t>
            </w:r>
          </w:p>
        </w:tc>
        <w:tc>
          <w:tcPr>
            <w:tcW w:w="8220" w:type="dxa"/>
            <w:tcBorders>
              <w:top w:val="nil"/>
              <w:bottom w:val="nil"/>
            </w:tcBorders>
          </w:tcPr>
          <w:p w14:paraId="2B5385A9" w14:textId="77777777" w:rsidR="00347FA1" w:rsidRPr="00367C2D" w:rsidRDefault="00347FA1" w:rsidP="008365A4">
            <w:pPr>
              <w:spacing w:before="30" w:after="30"/>
              <w:jc w:val="left"/>
              <w:rPr>
                <w:b/>
                <w:bCs/>
                <w:color w:val="003366"/>
                <w:sz w:val="20"/>
                <w:lang w:val="en-US"/>
              </w:rPr>
            </w:pPr>
            <w:r w:rsidRPr="005F4E24">
              <w:rPr>
                <w:rFonts w:hint="eastAsia"/>
                <w:sz w:val="20"/>
                <w:lang w:val="en-US" w:eastAsia="zh-CN"/>
              </w:rPr>
              <w:t>空间应用和气象</w:t>
            </w:r>
          </w:p>
        </w:tc>
      </w:tr>
      <w:tr w:rsidR="00347FA1" w:rsidRPr="00367C2D" w14:paraId="6CD98422" w14:textId="77777777" w:rsidTr="00B54A90">
        <w:trPr>
          <w:jc w:val="center"/>
        </w:trPr>
        <w:tc>
          <w:tcPr>
            <w:tcW w:w="1140" w:type="dxa"/>
            <w:tcBorders>
              <w:top w:val="nil"/>
              <w:bottom w:val="nil"/>
            </w:tcBorders>
          </w:tcPr>
          <w:p w14:paraId="08D17338" w14:textId="77777777" w:rsidR="00347FA1" w:rsidRPr="00367C2D" w:rsidRDefault="00347FA1" w:rsidP="008365A4">
            <w:pPr>
              <w:spacing w:before="30" w:after="30"/>
              <w:ind w:left="57"/>
              <w:jc w:val="left"/>
              <w:rPr>
                <w:b/>
                <w:bCs/>
                <w:sz w:val="20"/>
                <w:lang w:val="en-US"/>
              </w:rPr>
            </w:pPr>
            <w:r w:rsidRPr="00367C2D">
              <w:rPr>
                <w:b/>
                <w:bCs/>
                <w:sz w:val="20"/>
                <w:lang w:val="en-US"/>
              </w:rPr>
              <w:t>SF</w:t>
            </w:r>
          </w:p>
        </w:tc>
        <w:tc>
          <w:tcPr>
            <w:tcW w:w="8220" w:type="dxa"/>
            <w:tcBorders>
              <w:top w:val="nil"/>
              <w:bottom w:val="nil"/>
            </w:tcBorders>
          </w:tcPr>
          <w:p w14:paraId="663DD321" w14:textId="77777777" w:rsidR="00347FA1" w:rsidRPr="00367C2D" w:rsidRDefault="00347FA1" w:rsidP="008365A4">
            <w:pPr>
              <w:spacing w:before="30" w:after="30"/>
              <w:jc w:val="left"/>
              <w:rPr>
                <w:sz w:val="20"/>
                <w:lang w:val="en-US" w:eastAsia="zh-CN"/>
              </w:rPr>
            </w:pPr>
            <w:r w:rsidRPr="00367C2D">
              <w:rPr>
                <w:rFonts w:hint="eastAsia"/>
                <w:sz w:val="20"/>
                <w:lang w:val="en-US" w:eastAsia="zh-CN"/>
              </w:rPr>
              <w:t>卫星固定和固定业务系统之间频率共用和协调</w:t>
            </w:r>
          </w:p>
        </w:tc>
      </w:tr>
      <w:tr w:rsidR="00347FA1" w:rsidRPr="00100CD6" w14:paraId="66BD5886" w14:textId="77777777" w:rsidTr="00B54A90">
        <w:trPr>
          <w:jc w:val="center"/>
        </w:trPr>
        <w:tc>
          <w:tcPr>
            <w:tcW w:w="1140" w:type="dxa"/>
            <w:tcBorders>
              <w:top w:val="nil"/>
              <w:bottom w:val="nil"/>
            </w:tcBorders>
            <w:shd w:val="pct5" w:color="auto" w:fill="FFFFFF" w:themeFill="background1"/>
          </w:tcPr>
          <w:p w14:paraId="6FAF02D0" w14:textId="77777777" w:rsidR="00347FA1" w:rsidRPr="00541F3E" w:rsidRDefault="00347FA1" w:rsidP="008365A4">
            <w:pPr>
              <w:spacing w:before="30" w:after="30"/>
              <w:ind w:left="57"/>
              <w:jc w:val="left"/>
              <w:rPr>
                <w:b/>
                <w:color w:val="000080"/>
                <w:sz w:val="20"/>
                <w:lang w:val="en-US"/>
              </w:rPr>
            </w:pPr>
            <w:r w:rsidRPr="00541F3E">
              <w:rPr>
                <w:b/>
                <w:bCs/>
                <w:color w:val="000080"/>
                <w:sz w:val="20"/>
                <w:lang w:val="en-US"/>
              </w:rPr>
              <w:t>SM</w:t>
            </w:r>
          </w:p>
        </w:tc>
        <w:tc>
          <w:tcPr>
            <w:tcW w:w="8220" w:type="dxa"/>
            <w:tcBorders>
              <w:top w:val="nil"/>
              <w:bottom w:val="nil"/>
            </w:tcBorders>
            <w:shd w:val="pct5" w:color="auto" w:fill="FFFFFF" w:themeFill="background1"/>
          </w:tcPr>
          <w:p w14:paraId="280BC626" w14:textId="77777777" w:rsidR="00347FA1" w:rsidRPr="00541F3E" w:rsidRDefault="00347FA1" w:rsidP="008365A4">
            <w:pPr>
              <w:spacing w:before="30" w:after="30"/>
              <w:jc w:val="left"/>
              <w:rPr>
                <w:b/>
                <w:color w:val="000080"/>
                <w:sz w:val="20"/>
                <w:lang w:val="en-US"/>
              </w:rPr>
            </w:pPr>
            <w:proofErr w:type="spellStart"/>
            <w:r w:rsidRPr="00541F3E">
              <w:rPr>
                <w:rFonts w:hint="eastAsia"/>
                <w:b/>
                <w:color w:val="000080"/>
                <w:sz w:val="20"/>
                <w:lang w:val="en-US"/>
              </w:rPr>
              <w:t>频谱管理</w:t>
            </w:r>
            <w:proofErr w:type="spellEnd"/>
          </w:p>
        </w:tc>
      </w:tr>
      <w:tr w:rsidR="00347FA1" w:rsidRPr="00367C2D" w14:paraId="2C260A34" w14:textId="77777777" w:rsidTr="00B54A90">
        <w:trPr>
          <w:jc w:val="center"/>
        </w:trPr>
        <w:tc>
          <w:tcPr>
            <w:tcW w:w="1140" w:type="dxa"/>
            <w:tcBorders>
              <w:top w:val="nil"/>
              <w:bottom w:val="nil"/>
            </w:tcBorders>
          </w:tcPr>
          <w:p w14:paraId="08F9F9C7" w14:textId="77777777" w:rsidR="00347FA1" w:rsidRPr="00367C2D" w:rsidRDefault="00347FA1" w:rsidP="008365A4">
            <w:pPr>
              <w:spacing w:before="30" w:after="30"/>
              <w:ind w:left="57"/>
              <w:jc w:val="left"/>
              <w:rPr>
                <w:b/>
                <w:bCs/>
                <w:sz w:val="20"/>
                <w:lang w:val="en-US" w:eastAsia="zh-CN"/>
              </w:rPr>
            </w:pPr>
            <w:r>
              <w:rPr>
                <w:b/>
                <w:bCs/>
                <w:sz w:val="20"/>
                <w:lang w:val="en-US" w:eastAsia="zh-CN"/>
              </w:rPr>
              <w:t>SNG</w:t>
            </w:r>
          </w:p>
        </w:tc>
        <w:tc>
          <w:tcPr>
            <w:tcW w:w="8220" w:type="dxa"/>
            <w:tcBorders>
              <w:top w:val="nil"/>
              <w:bottom w:val="nil"/>
            </w:tcBorders>
          </w:tcPr>
          <w:p w14:paraId="78F00CC0" w14:textId="77777777" w:rsidR="00347FA1" w:rsidRPr="00367C2D" w:rsidRDefault="00347FA1" w:rsidP="008365A4">
            <w:pPr>
              <w:spacing w:before="30" w:after="30"/>
              <w:jc w:val="left"/>
              <w:rPr>
                <w:sz w:val="20"/>
                <w:lang w:val="en-US" w:eastAsia="zh-CN"/>
              </w:rPr>
            </w:pPr>
            <w:r>
              <w:rPr>
                <w:rFonts w:hint="eastAsia"/>
                <w:sz w:val="20"/>
                <w:lang w:val="en-US" w:eastAsia="zh-CN"/>
              </w:rPr>
              <w:t>卫星新闻采集</w:t>
            </w:r>
          </w:p>
        </w:tc>
      </w:tr>
      <w:tr w:rsidR="00347FA1" w:rsidRPr="00367C2D" w14:paraId="309C08DF" w14:textId="77777777" w:rsidTr="00B54A90">
        <w:trPr>
          <w:jc w:val="center"/>
        </w:trPr>
        <w:tc>
          <w:tcPr>
            <w:tcW w:w="1140" w:type="dxa"/>
            <w:tcBorders>
              <w:top w:val="nil"/>
              <w:bottom w:val="nil"/>
            </w:tcBorders>
          </w:tcPr>
          <w:p w14:paraId="4A622875" w14:textId="77777777" w:rsidR="00347FA1" w:rsidRPr="00367C2D" w:rsidRDefault="00347FA1" w:rsidP="008365A4">
            <w:pPr>
              <w:spacing w:before="30" w:after="30"/>
              <w:ind w:left="57"/>
              <w:jc w:val="left"/>
              <w:rPr>
                <w:b/>
                <w:bCs/>
                <w:sz w:val="20"/>
                <w:lang w:val="en-US" w:eastAsia="zh-CN"/>
              </w:rPr>
            </w:pPr>
            <w:r>
              <w:rPr>
                <w:b/>
                <w:bCs/>
                <w:sz w:val="20"/>
                <w:lang w:val="en-US" w:eastAsia="zh-CN"/>
              </w:rPr>
              <w:t>TF</w:t>
            </w:r>
          </w:p>
        </w:tc>
        <w:tc>
          <w:tcPr>
            <w:tcW w:w="8220" w:type="dxa"/>
            <w:tcBorders>
              <w:top w:val="nil"/>
              <w:bottom w:val="nil"/>
            </w:tcBorders>
          </w:tcPr>
          <w:p w14:paraId="32B6F9DB" w14:textId="77777777" w:rsidR="00347FA1" w:rsidRPr="00367C2D" w:rsidRDefault="00347FA1" w:rsidP="008365A4">
            <w:pPr>
              <w:spacing w:before="30" w:after="30"/>
              <w:jc w:val="left"/>
              <w:rPr>
                <w:sz w:val="20"/>
                <w:lang w:val="en-US" w:eastAsia="zh-CN"/>
              </w:rPr>
            </w:pPr>
            <w:r>
              <w:rPr>
                <w:rFonts w:hint="eastAsia"/>
                <w:sz w:val="20"/>
                <w:lang w:val="en-US" w:eastAsia="zh-CN"/>
              </w:rPr>
              <w:t>时间信号和标准频率发射</w:t>
            </w:r>
          </w:p>
        </w:tc>
      </w:tr>
      <w:tr w:rsidR="00347FA1" w:rsidRPr="00367C2D" w14:paraId="33012E00" w14:textId="77777777" w:rsidTr="00B54A90">
        <w:trPr>
          <w:jc w:val="center"/>
        </w:trPr>
        <w:tc>
          <w:tcPr>
            <w:tcW w:w="1140" w:type="dxa"/>
            <w:tcBorders>
              <w:top w:val="nil"/>
              <w:bottom w:val="single" w:sz="12" w:space="0" w:color="000080"/>
            </w:tcBorders>
          </w:tcPr>
          <w:p w14:paraId="6D0D2355" w14:textId="77777777" w:rsidR="00347FA1" w:rsidRPr="00367C2D" w:rsidRDefault="00347FA1" w:rsidP="008365A4">
            <w:pPr>
              <w:spacing w:before="30" w:after="30"/>
              <w:ind w:left="57"/>
              <w:jc w:val="left"/>
              <w:rPr>
                <w:b/>
                <w:bCs/>
                <w:sz w:val="20"/>
                <w:lang w:val="en-US" w:eastAsia="zh-CN"/>
              </w:rPr>
            </w:pPr>
            <w:r>
              <w:rPr>
                <w:b/>
                <w:bCs/>
                <w:sz w:val="20"/>
                <w:lang w:val="en-US" w:eastAsia="zh-CN"/>
              </w:rPr>
              <w:t>V</w:t>
            </w:r>
          </w:p>
        </w:tc>
        <w:tc>
          <w:tcPr>
            <w:tcW w:w="8220" w:type="dxa"/>
            <w:tcBorders>
              <w:top w:val="nil"/>
              <w:bottom w:val="single" w:sz="12" w:space="0" w:color="000080"/>
            </w:tcBorders>
          </w:tcPr>
          <w:p w14:paraId="2C11694B" w14:textId="77777777" w:rsidR="00347FA1" w:rsidRPr="00367C2D" w:rsidRDefault="00347FA1" w:rsidP="008365A4">
            <w:pPr>
              <w:spacing w:before="30" w:after="30"/>
              <w:jc w:val="left"/>
              <w:rPr>
                <w:sz w:val="20"/>
                <w:lang w:val="en-US" w:eastAsia="zh-CN"/>
              </w:rPr>
            </w:pPr>
            <w:r>
              <w:rPr>
                <w:rFonts w:hint="eastAsia"/>
                <w:sz w:val="20"/>
                <w:lang w:val="en-US" w:eastAsia="zh-CN"/>
              </w:rPr>
              <w:t>词汇和相关课题</w:t>
            </w:r>
          </w:p>
        </w:tc>
      </w:tr>
    </w:tbl>
    <w:p w14:paraId="4F4E81FA" w14:textId="77777777" w:rsidR="00347FA1" w:rsidRPr="00036EE3" w:rsidRDefault="00347FA1" w:rsidP="00347FA1">
      <w:pPr>
        <w:spacing w:before="30" w:after="30"/>
        <w:jc w:val="center"/>
        <w:rPr>
          <w:sz w:val="20"/>
          <w:lang w:val="en-US"/>
        </w:rPr>
      </w:pPr>
    </w:p>
    <w:p w14:paraId="11DD34B5" w14:textId="77777777" w:rsidR="00347FA1" w:rsidRPr="00036EE3" w:rsidRDefault="00347FA1" w:rsidP="00347FA1">
      <w:pPr>
        <w:spacing w:before="0"/>
        <w:jc w:val="center"/>
        <w:rPr>
          <w:sz w:val="22"/>
          <w:lang w:val="en-US"/>
        </w:rPr>
      </w:pPr>
    </w:p>
    <w:tbl>
      <w:tblPr>
        <w:tblW w:w="9639" w:type="dxa"/>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39"/>
      </w:tblGrid>
      <w:tr w:rsidR="00347FA1" w:rsidRPr="000553EF" w14:paraId="03250D4B" w14:textId="77777777" w:rsidTr="00B54A90">
        <w:trPr>
          <w:jc w:val="center"/>
        </w:trPr>
        <w:tc>
          <w:tcPr>
            <w:tcW w:w="9360" w:type="dxa"/>
            <w:tcBorders>
              <w:top w:val="single" w:sz="12" w:space="0" w:color="000080"/>
              <w:bottom w:val="single" w:sz="12" w:space="0" w:color="000080"/>
            </w:tcBorders>
          </w:tcPr>
          <w:p w14:paraId="6E3BB1E8" w14:textId="77777777" w:rsidR="00347FA1" w:rsidRPr="000553EF" w:rsidRDefault="00347FA1" w:rsidP="008365A4">
            <w:pPr>
              <w:spacing w:after="120"/>
              <w:rPr>
                <w:sz w:val="20"/>
                <w:lang w:val="en-US" w:eastAsia="zh-CN"/>
              </w:rPr>
            </w:pPr>
            <w:r w:rsidRPr="00367C2D">
              <w:rPr>
                <w:rFonts w:ascii="STKaiti" w:eastAsia="STKaiti" w:hAnsi="STKaiti" w:hint="eastAsia"/>
                <w:b/>
                <w:iCs/>
                <w:smallCaps/>
                <w:sz w:val="20"/>
                <w:lang w:val="en-US" w:eastAsia="zh-CN"/>
              </w:rPr>
              <w:t>注</w:t>
            </w:r>
            <w:r w:rsidRPr="00367C2D">
              <w:rPr>
                <w:rFonts w:ascii="STKaiti" w:eastAsia="STKaiti" w:hAnsi="STKaiti" w:hint="eastAsia"/>
                <w:iCs/>
                <w:smallCaps/>
                <w:sz w:val="20"/>
                <w:lang w:val="en-US" w:eastAsia="zh-CN"/>
              </w:rPr>
              <w:t>：本</w:t>
            </w:r>
            <w:r w:rsidRPr="00F6365F">
              <w:rPr>
                <w:rFonts w:eastAsia="STKaiti"/>
                <w:bCs/>
                <w:smallCaps/>
                <w:sz w:val="20"/>
                <w:lang w:val="en-US" w:eastAsia="zh-CN"/>
              </w:rPr>
              <w:t>ITU-R</w:t>
            </w:r>
            <w:r w:rsidRPr="00F6365F">
              <w:rPr>
                <w:rFonts w:ascii="STKaiti" w:eastAsia="STKaiti" w:hAnsi="STKaiti" w:hint="eastAsia"/>
                <w:bCs/>
                <w:smallCaps/>
                <w:sz w:val="20"/>
                <w:lang w:val="en-US" w:eastAsia="zh-CN"/>
              </w:rPr>
              <w:t>建议书英文版已按</w:t>
            </w:r>
            <w:r w:rsidRPr="00F6365F">
              <w:rPr>
                <w:rFonts w:eastAsia="STKaiti"/>
                <w:bCs/>
                <w:smallCaps/>
                <w:sz w:val="20"/>
                <w:lang w:val="en-US" w:eastAsia="zh-CN"/>
              </w:rPr>
              <w:t>ITU-R</w:t>
            </w:r>
            <w:r w:rsidRPr="00F6365F">
              <w:rPr>
                <w:rFonts w:ascii="STKaiti" w:eastAsia="STKaiti" w:hAnsi="STKaiti" w:hint="eastAsia"/>
                <w:bCs/>
                <w:smallCaps/>
                <w:sz w:val="20"/>
                <w:lang w:val="en-US" w:eastAsia="zh-CN"/>
              </w:rPr>
              <w:t>第</w:t>
            </w:r>
            <w:r w:rsidRPr="00F6365F">
              <w:rPr>
                <w:rFonts w:eastAsia="STKaiti"/>
                <w:bCs/>
                <w:smallCaps/>
                <w:sz w:val="20"/>
                <w:lang w:val="en-US" w:eastAsia="zh-CN"/>
              </w:rPr>
              <w:t>1</w:t>
            </w:r>
            <w:r w:rsidRPr="00F6365F">
              <w:rPr>
                <w:rFonts w:ascii="STKaiti" w:eastAsia="STKaiti" w:hAnsi="STKaiti" w:hint="eastAsia"/>
                <w:bCs/>
                <w:smallCaps/>
                <w:sz w:val="20"/>
                <w:lang w:val="en-US" w:eastAsia="zh-CN"/>
              </w:rPr>
              <w:t>号</w:t>
            </w:r>
            <w:r w:rsidRPr="00367C2D">
              <w:rPr>
                <w:rFonts w:ascii="STKaiti" w:eastAsia="STKaiti" w:hAnsi="STKaiti" w:hint="eastAsia"/>
                <w:bCs/>
                <w:iCs/>
                <w:smallCaps/>
                <w:sz w:val="20"/>
                <w:lang w:val="en-US" w:eastAsia="zh-CN"/>
              </w:rPr>
              <w:t>决议规定的程序批准。</w:t>
            </w:r>
          </w:p>
        </w:tc>
      </w:tr>
    </w:tbl>
    <w:p w14:paraId="3F7B9B09" w14:textId="77777777" w:rsidR="00347FA1" w:rsidRDefault="00347FA1" w:rsidP="00347FA1">
      <w:pPr>
        <w:spacing w:before="0"/>
        <w:jc w:val="center"/>
        <w:rPr>
          <w:sz w:val="22"/>
          <w:lang w:val="en-US" w:eastAsia="zh-CN"/>
        </w:rPr>
      </w:pPr>
    </w:p>
    <w:p w14:paraId="03F7893C" w14:textId="77777777" w:rsidR="00347FA1" w:rsidRPr="007667C4" w:rsidRDefault="00347FA1" w:rsidP="00347FA1">
      <w:pPr>
        <w:spacing w:before="0"/>
        <w:jc w:val="right"/>
        <w:rPr>
          <w:rFonts w:ascii="STKaiti" w:eastAsia="STKaiti" w:hAnsi="STKaiti"/>
          <w:iCs/>
          <w:sz w:val="20"/>
          <w:lang w:val="en-US" w:eastAsia="zh-CN"/>
        </w:rPr>
      </w:pPr>
      <w:r w:rsidRPr="007667C4">
        <w:rPr>
          <w:rFonts w:ascii="STKaiti" w:eastAsia="STKaiti" w:hAnsi="STKaiti" w:hint="eastAsia"/>
          <w:iCs/>
          <w:sz w:val="20"/>
          <w:lang w:val="en-US" w:eastAsia="zh-CN"/>
        </w:rPr>
        <w:t>电子出版物</w:t>
      </w:r>
    </w:p>
    <w:p w14:paraId="4A58688F" w14:textId="77777777" w:rsidR="00347FA1" w:rsidRPr="007667C4" w:rsidRDefault="00347FA1" w:rsidP="00347FA1">
      <w:pPr>
        <w:spacing w:before="0"/>
        <w:jc w:val="right"/>
        <w:rPr>
          <w:sz w:val="20"/>
          <w:lang w:val="en-US" w:eastAsia="zh-CN"/>
        </w:rPr>
      </w:pPr>
      <w:r w:rsidRPr="002F5199">
        <w:rPr>
          <w:sz w:val="20"/>
          <w:lang w:val="en-US" w:eastAsia="zh-CN"/>
        </w:rPr>
        <w:t>20</w:t>
      </w:r>
      <w:r>
        <w:rPr>
          <w:rFonts w:hint="eastAsia"/>
          <w:sz w:val="20"/>
          <w:lang w:val="en-US" w:eastAsia="zh-CN"/>
        </w:rPr>
        <w:t>24</w:t>
      </w:r>
      <w:r>
        <w:rPr>
          <w:rFonts w:hint="eastAsia"/>
          <w:sz w:val="20"/>
          <w:lang w:val="en-US" w:eastAsia="zh-CN"/>
        </w:rPr>
        <w:t>年，日内瓦</w:t>
      </w:r>
    </w:p>
    <w:p w14:paraId="3CB024C5" w14:textId="77777777" w:rsidR="00347FA1" w:rsidRDefault="00347FA1" w:rsidP="00347FA1">
      <w:pPr>
        <w:jc w:val="center"/>
        <w:rPr>
          <w:sz w:val="22"/>
          <w:lang w:val="en-US" w:eastAsia="zh-CN"/>
        </w:rPr>
      </w:pPr>
    </w:p>
    <w:p w14:paraId="4C7F65D8" w14:textId="20D72D56" w:rsidR="00347FA1" w:rsidRPr="00470E28" w:rsidRDefault="00347FA1" w:rsidP="00347FA1">
      <w:pPr>
        <w:jc w:val="center"/>
        <w:rPr>
          <w:sz w:val="20"/>
          <w:lang w:val="en-US" w:eastAsia="zh-CN"/>
        </w:rPr>
      </w:pPr>
      <w:r w:rsidRPr="00470E28">
        <w:rPr>
          <w:sz w:val="20"/>
          <w:lang w:val="en-US"/>
        </w:rPr>
        <w:sym w:font="Symbol" w:char="F0E3"/>
      </w:r>
      <w:r>
        <w:rPr>
          <w:sz w:val="20"/>
          <w:lang w:val="en-US" w:eastAsia="zh-CN"/>
        </w:rPr>
        <w:t xml:space="preserve"> </w:t>
      </w:r>
      <w:r>
        <w:rPr>
          <w:rFonts w:hint="eastAsia"/>
          <w:sz w:val="20"/>
          <w:lang w:val="en-US" w:eastAsia="zh-CN"/>
        </w:rPr>
        <w:t>国际电联</w:t>
      </w:r>
      <w:r w:rsidR="009011A7">
        <w:rPr>
          <w:rFonts w:hint="eastAsia"/>
          <w:sz w:val="20"/>
          <w:lang w:val="en-US" w:eastAsia="zh-CN"/>
        </w:rPr>
        <w:t xml:space="preserve"> </w:t>
      </w:r>
      <w:r>
        <w:rPr>
          <w:sz w:val="20"/>
          <w:lang w:val="en-US" w:eastAsia="zh-CN"/>
        </w:rPr>
        <w:t>2</w:t>
      </w:r>
      <w:r w:rsidRPr="00470E28">
        <w:rPr>
          <w:sz w:val="20"/>
          <w:lang w:val="en-US" w:eastAsia="zh-CN"/>
        </w:rPr>
        <w:t>0</w:t>
      </w:r>
      <w:r>
        <w:rPr>
          <w:rFonts w:hint="eastAsia"/>
          <w:sz w:val="20"/>
          <w:lang w:val="en-US" w:eastAsia="zh-CN"/>
        </w:rPr>
        <w:t>24</w:t>
      </w:r>
    </w:p>
    <w:p w14:paraId="4E72E5DC" w14:textId="77777777" w:rsidR="00347FA1" w:rsidRPr="00470E28" w:rsidRDefault="00347FA1" w:rsidP="00347FA1">
      <w:pPr>
        <w:ind w:firstLineChars="200" w:firstLine="360"/>
        <w:rPr>
          <w:sz w:val="18"/>
          <w:szCs w:val="18"/>
          <w:lang w:val="en-US" w:eastAsia="zh-CN"/>
        </w:rPr>
      </w:pPr>
      <w:r w:rsidRPr="00433AAC">
        <w:rPr>
          <w:rFonts w:hint="eastAsia"/>
          <w:sz w:val="18"/>
          <w:szCs w:val="18"/>
          <w:lang w:eastAsia="zh-CN"/>
        </w:rPr>
        <w:t>版权所有。未经国际电联书面许可，不得以任何手段翻印本出版物的任何部分。</w:t>
      </w:r>
    </w:p>
    <w:p w14:paraId="28E91352" w14:textId="77777777" w:rsidR="00347FA1" w:rsidRDefault="00347FA1" w:rsidP="00347FA1">
      <w:pPr>
        <w:spacing w:before="160"/>
        <w:rPr>
          <w:i/>
          <w:sz w:val="20"/>
          <w:lang w:val="en-US" w:eastAsia="zh-CN"/>
        </w:rPr>
        <w:sectPr w:rsidR="00347FA1" w:rsidSect="00347FA1">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109707EF" w14:textId="77777777" w:rsidR="00347FA1" w:rsidRPr="003D6295" w:rsidRDefault="00347FA1" w:rsidP="00DA782F">
      <w:pPr>
        <w:pStyle w:val="RecNo"/>
        <w:rPr>
          <w:lang w:eastAsia="zh-CN"/>
        </w:rPr>
      </w:pPr>
      <w:bookmarkStart w:id="1" w:name="irecnoe"/>
      <w:bookmarkEnd w:id="1"/>
      <w:r>
        <w:rPr>
          <w:lang w:eastAsia="zh-CN"/>
        </w:rPr>
        <w:t>ITU-</w:t>
      </w:r>
      <w:proofErr w:type="gramStart"/>
      <w:r>
        <w:rPr>
          <w:lang w:eastAsia="zh-CN"/>
        </w:rPr>
        <w:t>R  SM</w:t>
      </w:r>
      <w:proofErr w:type="gramEnd"/>
      <w:r>
        <w:rPr>
          <w:lang w:eastAsia="zh-CN"/>
        </w:rPr>
        <w:t>.329-13</w:t>
      </w:r>
      <w:r>
        <w:rPr>
          <w:rFonts w:hint="eastAsia"/>
          <w:lang w:eastAsia="zh-CN"/>
        </w:rPr>
        <w:t xml:space="preserve"> </w:t>
      </w:r>
      <w:r w:rsidRPr="003D6295">
        <w:rPr>
          <w:rFonts w:hint="eastAsia"/>
          <w:lang w:eastAsia="zh-CN"/>
        </w:rPr>
        <w:t>建议书</w:t>
      </w:r>
    </w:p>
    <w:p w14:paraId="0D1818D2" w14:textId="77777777" w:rsidR="00347FA1" w:rsidRDefault="00347FA1" w:rsidP="00347FA1">
      <w:pPr>
        <w:pStyle w:val="RectitleBR"/>
        <w:rPr>
          <w:lang w:val="en-US" w:eastAsia="zh-CN"/>
        </w:rPr>
      </w:pPr>
      <w:bookmarkStart w:id="2" w:name="Pre_title"/>
      <w:r>
        <w:rPr>
          <w:rFonts w:hint="eastAsia"/>
          <w:lang w:val="en-US" w:eastAsia="zh-CN"/>
        </w:rPr>
        <w:t>杂散域的无用发射</w:t>
      </w:r>
      <w:bookmarkStart w:id="3" w:name="_Hlk39070488"/>
      <w:bookmarkStart w:id="4" w:name="OLE_LINK7"/>
      <w:bookmarkEnd w:id="2"/>
      <w:r w:rsidRPr="009D539B">
        <w:rPr>
          <w:rStyle w:val="FootnoteReference"/>
          <w:lang w:eastAsia="zh-CN"/>
        </w:rPr>
        <w:footnoteReference w:customMarkFollows="1" w:id="1"/>
        <w:sym w:font="Symbol" w:char="F02A"/>
      </w:r>
      <w:bookmarkEnd w:id="3"/>
      <w:bookmarkEnd w:id="4"/>
    </w:p>
    <w:p w14:paraId="3EEC79DB" w14:textId="422A95CD" w:rsidR="00347FA1" w:rsidRPr="00B54A90" w:rsidRDefault="00444051" w:rsidP="00B54A90">
      <w:pPr>
        <w:pStyle w:val="Recdate"/>
        <w:ind w:left="-142" w:right="-142"/>
        <w:rPr>
          <w:lang w:val="en-US" w:eastAsia="zh-CN"/>
        </w:rPr>
      </w:pPr>
      <w:bookmarkStart w:id="5" w:name="Revision_history"/>
      <w:r>
        <w:rPr>
          <w:rFonts w:hint="eastAsia"/>
          <w:lang w:val="en-US" w:eastAsia="zh-CN"/>
        </w:rPr>
        <w:t>（</w:t>
      </w:r>
      <w:r>
        <w:rPr>
          <w:lang w:val="en-US" w:eastAsia="zh-CN"/>
        </w:rPr>
        <w:t>1951-1953-1956-1959-1963-1966-1970-1978-1982-1986-1990-1997-2000-2001-2003-2011</w:t>
      </w:r>
      <w:r>
        <w:rPr>
          <w:rFonts w:hint="eastAsia"/>
          <w:lang w:val="en-US" w:eastAsia="zh-CN"/>
        </w:rPr>
        <w:t>-2012</w:t>
      </w:r>
      <w:r>
        <w:rPr>
          <w:lang w:val="en-US" w:eastAsia="zh-CN"/>
        </w:rPr>
        <w:t>-2024</w:t>
      </w:r>
      <w:r>
        <w:rPr>
          <w:rFonts w:hint="eastAsia"/>
          <w:lang w:val="en-US" w:eastAsia="zh-CN"/>
        </w:rPr>
        <w:t>年</w:t>
      </w:r>
      <w:bookmarkEnd w:id="5"/>
      <w:r>
        <w:rPr>
          <w:rFonts w:hint="eastAsia"/>
          <w:lang w:val="en-US" w:eastAsia="zh-CN"/>
        </w:rPr>
        <w:t>）</w:t>
      </w:r>
    </w:p>
    <w:p w14:paraId="110B9F6E" w14:textId="77777777" w:rsidR="00347FA1" w:rsidRPr="00481123" w:rsidRDefault="00347FA1" w:rsidP="00B619CB">
      <w:pPr>
        <w:pStyle w:val="HeadingSum"/>
        <w:rPr>
          <w:sz w:val="22"/>
          <w:szCs w:val="22"/>
          <w:lang w:eastAsia="ja-JP"/>
        </w:rPr>
      </w:pPr>
      <w:r w:rsidRPr="00B619CB">
        <w:rPr>
          <w:rFonts w:ascii="SimSun" w:hAnsi="SimSun" w:cs="SimSun" w:hint="eastAsia"/>
          <w:sz w:val="22"/>
          <w:szCs w:val="22"/>
          <w:lang w:val="en-GB" w:eastAsia="zh-CN"/>
        </w:rPr>
        <w:t>范围</w:t>
      </w:r>
    </w:p>
    <w:p w14:paraId="05EFE7E0" w14:textId="77777777" w:rsidR="00347FA1" w:rsidRDefault="00347FA1" w:rsidP="00347FA1">
      <w:pPr>
        <w:pStyle w:val="Summary"/>
        <w:ind w:firstLineChars="200" w:firstLine="480"/>
        <w:rPr>
          <w:lang w:eastAsia="zh-CN"/>
        </w:rPr>
      </w:pPr>
      <w:r>
        <w:rPr>
          <w:rFonts w:hint="eastAsia"/>
          <w:lang w:eastAsia="zh-CN"/>
        </w:rPr>
        <w:t>本建议书提供了杂散域的无用发射限值以及杂散域发射的测量方法。</w:t>
      </w:r>
    </w:p>
    <w:p w14:paraId="5F9F3698" w14:textId="77777777" w:rsidR="00347FA1" w:rsidRPr="00B619CB" w:rsidRDefault="00347FA1" w:rsidP="00B619CB">
      <w:pPr>
        <w:pStyle w:val="Headingb"/>
        <w:rPr>
          <w:rFonts w:eastAsia="Times New Roman"/>
          <w:lang w:val="en-GB" w:eastAsia="zh-CN"/>
        </w:rPr>
      </w:pPr>
      <w:r w:rsidRPr="00B619CB">
        <w:rPr>
          <w:rFonts w:ascii="SimSun" w:hAnsi="SimSun" w:cs="SimSun" w:hint="eastAsia"/>
          <w:lang w:val="en-GB" w:eastAsia="zh-CN"/>
        </w:rPr>
        <w:t>关键词</w:t>
      </w:r>
    </w:p>
    <w:p w14:paraId="79FE443A" w14:textId="77777777" w:rsidR="00347FA1" w:rsidRPr="006D751C" w:rsidRDefault="00347FA1" w:rsidP="00347FA1">
      <w:pPr>
        <w:pStyle w:val="Summary"/>
        <w:ind w:firstLineChars="200" w:firstLine="480"/>
        <w:rPr>
          <w:lang w:eastAsia="zh-CN"/>
        </w:rPr>
      </w:pPr>
      <w:r w:rsidRPr="006D751C">
        <w:rPr>
          <w:rFonts w:hint="eastAsia"/>
          <w:lang w:eastAsia="zh-CN"/>
        </w:rPr>
        <w:t>发射限值、杂散域、参考带宽、分辨率带宽、视频带宽</w:t>
      </w:r>
    </w:p>
    <w:p w14:paraId="2A8C4B33" w14:textId="77777777" w:rsidR="00347FA1" w:rsidRPr="00B619CB" w:rsidRDefault="00347FA1" w:rsidP="00B619CB">
      <w:pPr>
        <w:pStyle w:val="Headingb"/>
        <w:rPr>
          <w:rFonts w:eastAsia="Times New Roman"/>
          <w:lang w:val="en-GB" w:eastAsia="zh-CN"/>
        </w:rPr>
      </w:pPr>
      <w:r w:rsidRPr="00B619CB">
        <w:rPr>
          <w:rFonts w:ascii="SimSun" w:hAnsi="SimSun" w:cs="SimSun" w:hint="eastAsia"/>
          <w:lang w:val="en-GB" w:eastAsia="zh-CN"/>
        </w:rPr>
        <w:t>相关的</w:t>
      </w:r>
      <w:r w:rsidRPr="00B619CB">
        <w:rPr>
          <w:rFonts w:eastAsia="Times New Roman"/>
          <w:lang w:val="en-GB" w:eastAsia="zh-CN"/>
        </w:rPr>
        <w:t>ITU-R</w:t>
      </w:r>
      <w:r w:rsidRPr="00B619CB">
        <w:rPr>
          <w:rFonts w:ascii="SimSun" w:hAnsi="SimSun" w:cs="SimSun" w:hint="eastAsia"/>
          <w:lang w:val="en-GB" w:eastAsia="zh-CN"/>
        </w:rPr>
        <w:t>建议书和报告</w:t>
      </w:r>
    </w:p>
    <w:p w14:paraId="632DAD2E" w14:textId="77777777" w:rsidR="00347FA1" w:rsidRPr="00B54A90" w:rsidRDefault="00347FA1" w:rsidP="00B619CB">
      <w:pPr>
        <w:pStyle w:val="RefText0"/>
        <w:rPr>
          <w:rFonts w:eastAsia="SimSun"/>
          <w:lang w:eastAsia="zh-CN"/>
        </w:rPr>
      </w:pPr>
      <w:r w:rsidRPr="00B54A90">
        <w:rPr>
          <w:rFonts w:eastAsia="SimSun"/>
          <w:lang w:eastAsia="zh-CN"/>
        </w:rPr>
        <w:t>ITU-R SM.239</w:t>
      </w:r>
      <w:r w:rsidRPr="00B54A90">
        <w:rPr>
          <w:rFonts w:eastAsia="SimSun"/>
          <w:lang w:eastAsia="zh-CN"/>
        </w:rPr>
        <w:t>建议书</w:t>
      </w:r>
      <w:r w:rsidRPr="00B54A90">
        <w:rPr>
          <w:rFonts w:eastAsia="SimSun"/>
          <w:lang w:eastAsia="zh-CN"/>
        </w:rPr>
        <w:t xml:space="preserve"> – </w:t>
      </w:r>
      <w:r w:rsidRPr="00B54A90">
        <w:rPr>
          <w:rFonts w:eastAsia="SimSun"/>
          <w:lang w:eastAsia="zh-CN"/>
        </w:rPr>
        <w:t>声音和电视广播接收机的杂散发射</w:t>
      </w:r>
    </w:p>
    <w:p w14:paraId="6A59ACC1" w14:textId="77777777" w:rsidR="00347FA1" w:rsidRPr="00B54A90" w:rsidRDefault="00347FA1" w:rsidP="00B619CB">
      <w:pPr>
        <w:pStyle w:val="RefText0"/>
        <w:rPr>
          <w:rFonts w:eastAsia="SimSun"/>
          <w:lang w:eastAsia="zh-CN"/>
        </w:rPr>
      </w:pPr>
      <w:r w:rsidRPr="00B54A90">
        <w:rPr>
          <w:rFonts w:eastAsia="SimSun"/>
          <w:lang w:eastAsia="zh-CN"/>
        </w:rPr>
        <w:t>ITU-R SM.328</w:t>
      </w:r>
      <w:r w:rsidRPr="00B54A90">
        <w:rPr>
          <w:rFonts w:eastAsia="SimSun"/>
          <w:lang w:eastAsia="zh-CN"/>
        </w:rPr>
        <w:t>建议书</w:t>
      </w:r>
      <w:r w:rsidRPr="00B54A90">
        <w:rPr>
          <w:rFonts w:eastAsia="SimSun"/>
          <w:lang w:eastAsia="zh-CN"/>
        </w:rPr>
        <w:t xml:space="preserve"> – </w:t>
      </w:r>
      <w:r w:rsidRPr="00B54A90">
        <w:rPr>
          <w:rFonts w:eastAsia="SimSun"/>
          <w:lang w:eastAsia="zh-CN"/>
        </w:rPr>
        <w:t>发射的频谱和带宽</w:t>
      </w:r>
    </w:p>
    <w:p w14:paraId="0D45494C" w14:textId="77777777" w:rsidR="00347FA1" w:rsidRPr="00B54A90" w:rsidRDefault="00347FA1" w:rsidP="00B619CB">
      <w:pPr>
        <w:pStyle w:val="RefText0"/>
        <w:rPr>
          <w:rFonts w:eastAsia="SimSun"/>
          <w:lang w:eastAsia="zh-CN"/>
        </w:rPr>
      </w:pPr>
      <w:r w:rsidRPr="00B54A90">
        <w:rPr>
          <w:rFonts w:eastAsia="SimSun"/>
          <w:lang w:eastAsia="zh-CN"/>
        </w:rPr>
        <w:t>ITU-R M.478</w:t>
      </w:r>
      <w:r w:rsidRPr="00B54A90">
        <w:rPr>
          <w:rFonts w:eastAsia="SimSun"/>
          <w:lang w:eastAsia="zh-CN"/>
        </w:rPr>
        <w:t>建议书</w:t>
      </w:r>
      <w:r w:rsidRPr="00B54A90">
        <w:rPr>
          <w:rFonts w:eastAsia="SimSun"/>
          <w:lang w:eastAsia="zh-CN"/>
        </w:rPr>
        <w:t xml:space="preserve"> – 25</w:t>
      </w:r>
      <w:r w:rsidRPr="00B54A90">
        <w:rPr>
          <w:rFonts w:eastAsia="SimSun"/>
          <w:lang w:eastAsia="zh-CN"/>
        </w:rPr>
        <w:t>至</w:t>
      </w:r>
      <w:r w:rsidRPr="00B54A90">
        <w:rPr>
          <w:rFonts w:eastAsia="SimSun"/>
          <w:lang w:eastAsia="zh-CN"/>
        </w:rPr>
        <w:t>3 000 MHz</w:t>
      </w:r>
      <w:r w:rsidRPr="00B54A90">
        <w:rPr>
          <w:rFonts w:eastAsia="SimSun"/>
          <w:lang w:eastAsia="zh-CN"/>
        </w:rPr>
        <w:t>频段内</w:t>
      </w:r>
      <w:r w:rsidRPr="00B54A90">
        <w:rPr>
          <w:rFonts w:eastAsia="SimSun"/>
          <w:lang w:eastAsia="zh-CN"/>
        </w:rPr>
        <w:t>FM</w:t>
      </w:r>
      <w:r w:rsidRPr="00B54A90">
        <w:rPr>
          <w:rFonts w:eastAsia="SimSun"/>
          <w:lang w:eastAsia="zh-CN"/>
        </w:rPr>
        <w:t>陆地移动业务频道划分的设备技术特性和原则</w:t>
      </w:r>
    </w:p>
    <w:p w14:paraId="3619B2A4" w14:textId="77777777" w:rsidR="00347FA1" w:rsidRPr="00B54A90" w:rsidRDefault="00347FA1" w:rsidP="00B619CB">
      <w:pPr>
        <w:pStyle w:val="RefText0"/>
        <w:rPr>
          <w:rFonts w:eastAsia="SimSun"/>
          <w:lang w:eastAsia="zh-CN"/>
        </w:rPr>
      </w:pPr>
      <w:r w:rsidRPr="00B54A90">
        <w:rPr>
          <w:rFonts w:eastAsia="SimSun"/>
          <w:lang w:eastAsia="zh-CN"/>
        </w:rPr>
        <w:t>ITU-R RS.515</w:t>
      </w:r>
      <w:r w:rsidRPr="00B54A90">
        <w:rPr>
          <w:rFonts w:eastAsia="SimSun"/>
          <w:lang w:eastAsia="zh-CN"/>
        </w:rPr>
        <w:t>建议书</w:t>
      </w:r>
      <w:r w:rsidRPr="00B54A90">
        <w:rPr>
          <w:rFonts w:eastAsia="SimSun"/>
          <w:lang w:eastAsia="zh-CN"/>
        </w:rPr>
        <w:t xml:space="preserve"> – </w:t>
      </w:r>
      <w:r w:rsidRPr="00B54A90">
        <w:rPr>
          <w:rFonts w:eastAsia="SimSun"/>
          <w:lang w:eastAsia="zh-CN"/>
        </w:rPr>
        <w:t>用于卫星无源遥感的频段和带宽</w:t>
      </w:r>
    </w:p>
    <w:p w14:paraId="12E702BD" w14:textId="77777777" w:rsidR="00347FA1" w:rsidRPr="00B54A90" w:rsidRDefault="00347FA1" w:rsidP="00B619CB">
      <w:pPr>
        <w:pStyle w:val="RefText0"/>
        <w:rPr>
          <w:rFonts w:eastAsia="SimSun"/>
          <w:lang w:eastAsia="zh-CN"/>
        </w:rPr>
      </w:pPr>
      <w:r w:rsidRPr="00B54A90">
        <w:rPr>
          <w:rFonts w:eastAsia="SimSun"/>
          <w:lang w:eastAsia="zh-CN"/>
        </w:rPr>
        <w:t>ITU-R RA.611</w:t>
      </w:r>
      <w:r w:rsidRPr="00B54A90">
        <w:rPr>
          <w:rFonts w:eastAsia="SimSun"/>
          <w:lang w:eastAsia="zh-CN"/>
        </w:rPr>
        <w:t>建议书</w:t>
      </w:r>
      <w:r w:rsidRPr="00B54A90">
        <w:rPr>
          <w:rFonts w:eastAsia="SimSun"/>
          <w:lang w:eastAsia="zh-CN"/>
        </w:rPr>
        <w:t xml:space="preserve"> – </w:t>
      </w:r>
      <w:r w:rsidRPr="00B54A90">
        <w:rPr>
          <w:rFonts w:eastAsia="SimSun"/>
          <w:lang w:eastAsia="zh-CN"/>
        </w:rPr>
        <w:t>保护射电天文业务免受杂散发射的影响</w:t>
      </w:r>
    </w:p>
    <w:p w14:paraId="4360D93D" w14:textId="77777777" w:rsidR="00347FA1" w:rsidRPr="00B54A90" w:rsidRDefault="00347FA1" w:rsidP="00B619CB">
      <w:pPr>
        <w:pStyle w:val="RefText0"/>
        <w:rPr>
          <w:rFonts w:eastAsia="SimSun"/>
          <w:lang w:eastAsia="zh-CN"/>
        </w:rPr>
      </w:pPr>
      <w:r w:rsidRPr="00B54A90">
        <w:rPr>
          <w:rFonts w:eastAsia="SimSun"/>
          <w:lang w:eastAsia="zh-CN"/>
        </w:rPr>
        <w:t>ITU-R S.726</w:t>
      </w:r>
      <w:r w:rsidRPr="00B54A90">
        <w:rPr>
          <w:rFonts w:eastAsia="SimSun"/>
          <w:lang w:eastAsia="zh-CN"/>
        </w:rPr>
        <w:t>建议书</w:t>
      </w:r>
      <w:r w:rsidRPr="00B54A90">
        <w:rPr>
          <w:rFonts w:eastAsia="SimSun"/>
          <w:lang w:eastAsia="zh-CN"/>
        </w:rPr>
        <w:t xml:space="preserve"> – </w:t>
      </w:r>
      <w:r w:rsidRPr="00B54A90">
        <w:rPr>
          <w:rFonts w:eastAsia="SimSun"/>
          <w:lang w:eastAsia="zh-CN"/>
        </w:rPr>
        <w:t>甚小孔径终端（</w:t>
      </w:r>
      <w:r w:rsidRPr="00B54A90">
        <w:rPr>
          <w:rFonts w:eastAsia="SimSun"/>
          <w:lang w:eastAsia="zh-CN"/>
        </w:rPr>
        <w:t>VSAT</w:t>
      </w:r>
      <w:r w:rsidRPr="00B54A90">
        <w:rPr>
          <w:rFonts w:eastAsia="SimSun"/>
          <w:lang w:eastAsia="zh-CN"/>
        </w:rPr>
        <w:t>）杂散发射的最大允许电平</w:t>
      </w:r>
    </w:p>
    <w:p w14:paraId="757AC50F" w14:textId="77777777" w:rsidR="00347FA1" w:rsidRPr="00B54A90" w:rsidRDefault="00347FA1" w:rsidP="00B619CB">
      <w:pPr>
        <w:pStyle w:val="RefText0"/>
        <w:rPr>
          <w:rFonts w:eastAsia="SimSun"/>
          <w:lang w:eastAsia="zh-CN"/>
        </w:rPr>
      </w:pPr>
      <w:r w:rsidRPr="00B54A90">
        <w:rPr>
          <w:rFonts w:eastAsia="SimSun"/>
          <w:lang w:eastAsia="zh-CN"/>
        </w:rPr>
        <w:t>ITU-R F.757</w:t>
      </w:r>
      <w:r w:rsidRPr="00B54A90">
        <w:rPr>
          <w:rFonts w:eastAsia="SimSun"/>
          <w:lang w:eastAsia="zh-CN"/>
        </w:rPr>
        <w:t>建议书</w:t>
      </w:r>
      <w:r w:rsidRPr="00B54A90">
        <w:rPr>
          <w:rFonts w:eastAsia="SimSun"/>
          <w:lang w:eastAsia="zh-CN"/>
        </w:rPr>
        <w:t xml:space="preserve"> – </w:t>
      </w:r>
      <w:r w:rsidRPr="00B54A90">
        <w:rPr>
          <w:rFonts w:eastAsia="SimSun"/>
          <w:lang w:eastAsia="zh-CN"/>
        </w:rPr>
        <w:t>使用衍生于移动的技术提供电话和数据通信业务的固定无线接入的基本系统要求和性能指标</w:t>
      </w:r>
    </w:p>
    <w:p w14:paraId="01E6D0BB" w14:textId="77777777" w:rsidR="00347FA1" w:rsidRPr="00B54A90" w:rsidRDefault="00347FA1" w:rsidP="00B619CB">
      <w:pPr>
        <w:pStyle w:val="RefText0"/>
        <w:rPr>
          <w:rFonts w:eastAsia="SimSun"/>
          <w:lang w:eastAsia="zh-CN"/>
        </w:rPr>
      </w:pPr>
      <w:r w:rsidRPr="00B54A90">
        <w:rPr>
          <w:rFonts w:eastAsia="SimSun"/>
          <w:lang w:eastAsia="zh-CN"/>
        </w:rPr>
        <w:t>ITU-R RA.769</w:t>
      </w:r>
      <w:r w:rsidRPr="00B54A90">
        <w:rPr>
          <w:rFonts w:eastAsia="SimSun"/>
          <w:lang w:eastAsia="zh-CN"/>
        </w:rPr>
        <w:t>建议书</w:t>
      </w:r>
      <w:r w:rsidRPr="00B54A90">
        <w:rPr>
          <w:rFonts w:eastAsia="SimSun"/>
          <w:lang w:eastAsia="zh-CN"/>
        </w:rPr>
        <w:t xml:space="preserve"> – </w:t>
      </w:r>
      <w:r w:rsidRPr="00B54A90">
        <w:rPr>
          <w:rFonts w:eastAsia="SimSun"/>
          <w:lang w:eastAsia="zh-CN"/>
        </w:rPr>
        <w:t>射电天文学测量使用的保护标准</w:t>
      </w:r>
    </w:p>
    <w:p w14:paraId="0EE24837" w14:textId="77777777" w:rsidR="00347FA1" w:rsidRPr="00B54A90" w:rsidRDefault="00347FA1" w:rsidP="00B619CB">
      <w:pPr>
        <w:pStyle w:val="RefText0"/>
        <w:rPr>
          <w:rFonts w:eastAsia="SimSun"/>
          <w:lang w:eastAsia="zh-CN"/>
        </w:rPr>
      </w:pPr>
      <w:r w:rsidRPr="00B54A90">
        <w:rPr>
          <w:rFonts w:eastAsia="SimSun"/>
          <w:lang w:eastAsia="zh-CN"/>
        </w:rPr>
        <w:t>ITU-R BT.803</w:t>
      </w:r>
      <w:r w:rsidRPr="00B54A90">
        <w:rPr>
          <w:rFonts w:eastAsia="SimSun"/>
          <w:lang w:eastAsia="zh-CN"/>
        </w:rPr>
        <w:t>建议书</w:t>
      </w:r>
      <w:r w:rsidRPr="00B54A90">
        <w:rPr>
          <w:rFonts w:eastAsia="SimSun"/>
          <w:lang w:eastAsia="zh-CN"/>
        </w:rPr>
        <w:t xml:space="preserve"> – </w:t>
      </w:r>
      <w:r w:rsidRPr="00B54A90">
        <w:rPr>
          <w:rFonts w:eastAsia="SimSun"/>
          <w:lang w:eastAsia="zh-CN"/>
        </w:rPr>
        <w:t>避免数字电视演播室设备产生的干扰</w:t>
      </w:r>
    </w:p>
    <w:p w14:paraId="19F914E4" w14:textId="77777777" w:rsidR="00347FA1" w:rsidRPr="00B54A90" w:rsidRDefault="00347FA1" w:rsidP="00B619CB">
      <w:pPr>
        <w:pStyle w:val="RefText0"/>
        <w:rPr>
          <w:rFonts w:eastAsia="SimSun"/>
          <w:lang w:eastAsia="zh-CN"/>
        </w:rPr>
      </w:pPr>
      <w:r w:rsidRPr="00B54A90">
        <w:rPr>
          <w:rFonts w:eastAsia="SimSun"/>
          <w:lang w:eastAsia="zh-CN"/>
        </w:rPr>
        <w:t>ITU-R M.1177</w:t>
      </w:r>
      <w:r w:rsidRPr="00B54A90">
        <w:rPr>
          <w:rFonts w:eastAsia="SimSun"/>
          <w:lang w:eastAsia="zh-CN"/>
        </w:rPr>
        <w:t>建议书</w:t>
      </w:r>
      <w:r w:rsidRPr="00B54A90">
        <w:rPr>
          <w:rFonts w:eastAsia="SimSun"/>
          <w:lang w:eastAsia="zh-CN"/>
        </w:rPr>
        <w:t xml:space="preserve"> – </w:t>
      </w:r>
      <w:r w:rsidRPr="00B54A90">
        <w:rPr>
          <w:rFonts w:eastAsia="SimSun"/>
          <w:lang w:eastAsia="zh-CN"/>
        </w:rPr>
        <w:t>雷达系统无用发射的测量技术</w:t>
      </w:r>
    </w:p>
    <w:p w14:paraId="03A32E12" w14:textId="77777777" w:rsidR="00347FA1" w:rsidRPr="00B54A90" w:rsidRDefault="00347FA1" w:rsidP="00B619CB">
      <w:pPr>
        <w:pStyle w:val="RefText0"/>
        <w:rPr>
          <w:rFonts w:eastAsia="SimSun"/>
          <w:lang w:eastAsia="zh-CN"/>
        </w:rPr>
      </w:pPr>
      <w:r w:rsidRPr="00B54A90">
        <w:rPr>
          <w:rFonts w:eastAsia="SimSun"/>
          <w:lang w:eastAsia="zh-CN"/>
        </w:rPr>
        <w:t>ITU-R F.1191</w:t>
      </w:r>
      <w:r w:rsidRPr="00B54A90">
        <w:rPr>
          <w:rFonts w:eastAsia="SimSun"/>
          <w:lang w:eastAsia="zh-CN"/>
        </w:rPr>
        <w:t>建议书</w:t>
      </w:r>
      <w:r w:rsidRPr="00B54A90">
        <w:rPr>
          <w:rFonts w:eastAsia="SimSun"/>
          <w:lang w:eastAsia="zh-CN"/>
        </w:rPr>
        <w:t xml:space="preserve"> – </w:t>
      </w:r>
      <w:r w:rsidRPr="00B54A90">
        <w:rPr>
          <w:rFonts w:eastAsia="SimSun"/>
          <w:lang w:eastAsia="zh-CN"/>
        </w:rPr>
        <w:t>数字固定业务系统的带宽和无用发射</w:t>
      </w:r>
    </w:p>
    <w:p w14:paraId="262B27B5" w14:textId="77777777" w:rsidR="00347FA1" w:rsidRPr="00B54A90" w:rsidRDefault="00347FA1" w:rsidP="00B619CB">
      <w:pPr>
        <w:pStyle w:val="RefText0"/>
        <w:rPr>
          <w:rFonts w:eastAsia="SimSun"/>
          <w:lang w:eastAsia="zh-CN"/>
        </w:rPr>
      </w:pPr>
      <w:r w:rsidRPr="00B54A90">
        <w:rPr>
          <w:rFonts w:eastAsia="SimSun"/>
          <w:lang w:eastAsia="zh-CN"/>
        </w:rPr>
        <w:t>ITU-R M.1343</w:t>
      </w:r>
      <w:r w:rsidRPr="00B54A90">
        <w:rPr>
          <w:rFonts w:eastAsia="SimSun"/>
          <w:lang w:eastAsia="zh-CN"/>
        </w:rPr>
        <w:t>建议书</w:t>
      </w:r>
      <w:r w:rsidRPr="00B54A90">
        <w:rPr>
          <w:rFonts w:eastAsia="SimSun"/>
          <w:lang w:eastAsia="zh-CN"/>
        </w:rPr>
        <w:t xml:space="preserve"> – 1-3 GHz</w:t>
      </w:r>
      <w:r w:rsidRPr="00B54A90">
        <w:rPr>
          <w:rFonts w:eastAsia="SimSun"/>
          <w:lang w:eastAsia="zh-CN"/>
        </w:rPr>
        <w:t>频段内全球非对地静止卫星移动业务系统的移动地球站的基本技术要求</w:t>
      </w:r>
    </w:p>
    <w:p w14:paraId="609F02F3" w14:textId="77777777" w:rsidR="00347FA1" w:rsidRPr="00B54A90" w:rsidRDefault="00347FA1" w:rsidP="00B619CB">
      <w:pPr>
        <w:pStyle w:val="RefText0"/>
        <w:rPr>
          <w:rFonts w:eastAsia="SimSun"/>
          <w:lang w:eastAsia="zh-CN"/>
        </w:rPr>
      </w:pPr>
      <w:r w:rsidRPr="00B54A90">
        <w:rPr>
          <w:rFonts w:eastAsia="SimSun"/>
          <w:lang w:eastAsia="zh-CN"/>
        </w:rPr>
        <w:t>ITU-R SM.1539</w:t>
      </w:r>
      <w:r w:rsidRPr="00B54A90">
        <w:rPr>
          <w:rFonts w:eastAsia="SimSun"/>
          <w:lang w:eastAsia="zh-CN"/>
        </w:rPr>
        <w:t>建议书</w:t>
      </w:r>
      <w:r w:rsidRPr="00B54A90">
        <w:rPr>
          <w:rFonts w:eastAsia="SimSun"/>
          <w:lang w:eastAsia="zh-CN"/>
        </w:rPr>
        <w:t xml:space="preserve"> – </w:t>
      </w:r>
      <w:r w:rsidRPr="00B54A90">
        <w:rPr>
          <w:rFonts w:eastAsia="SimSun"/>
          <w:lang w:eastAsia="zh-CN"/>
        </w:rPr>
        <w:t>应用</w:t>
      </w:r>
      <w:r w:rsidRPr="00B54A90">
        <w:rPr>
          <w:rFonts w:eastAsia="SimSun"/>
          <w:lang w:eastAsia="zh-CN"/>
        </w:rPr>
        <w:t>ITU-R SM.1541</w:t>
      </w:r>
      <w:r w:rsidRPr="00B54A90">
        <w:rPr>
          <w:rFonts w:eastAsia="SimSun"/>
          <w:lang w:eastAsia="zh-CN"/>
        </w:rPr>
        <w:t>和</w:t>
      </w:r>
      <w:r w:rsidRPr="00B54A90">
        <w:rPr>
          <w:rFonts w:eastAsia="SimSun"/>
          <w:lang w:eastAsia="zh-CN"/>
        </w:rPr>
        <w:t>ITU-R SM.329</w:t>
      </w:r>
      <w:r w:rsidRPr="00B54A90">
        <w:rPr>
          <w:rFonts w:eastAsia="SimSun"/>
          <w:lang w:eastAsia="zh-CN"/>
        </w:rPr>
        <w:t>建议书所需的带外域和杂散域之间边界的变化</w:t>
      </w:r>
    </w:p>
    <w:p w14:paraId="4F4106F5" w14:textId="77777777" w:rsidR="00347FA1" w:rsidRPr="00B54A90" w:rsidRDefault="00347FA1" w:rsidP="00B619CB">
      <w:pPr>
        <w:pStyle w:val="RefText0"/>
        <w:rPr>
          <w:rFonts w:eastAsia="SimSun"/>
          <w:lang w:eastAsia="zh-CN"/>
        </w:rPr>
      </w:pPr>
      <w:r w:rsidRPr="00B54A90">
        <w:rPr>
          <w:rFonts w:eastAsia="SimSun"/>
          <w:lang w:eastAsia="zh-CN"/>
        </w:rPr>
        <w:t>ITU-R SM.1541</w:t>
      </w:r>
      <w:r w:rsidRPr="00B54A90">
        <w:rPr>
          <w:rFonts w:eastAsia="SimSun"/>
          <w:lang w:eastAsia="zh-CN"/>
        </w:rPr>
        <w:t>建议书</w:t>
      </w:r>
      <w:r w:rsidRPr="00B54A90">
        <w:rPr>
          <w:rFonts w:eastAsia="SimSun"/>
          <w:lang w:eastAsia="zh-CN"/>
        </w:rPr>
        <w:t xml:space="preserve"> – </w:t>
      </w:r>
      <w:r w:rsidRPr="00B54A90">
        <w:rPr>
          <w:rFonts w:eastAsia="SimSun"/>
          <w:lang w:eastAsia="zh-CN"/>
        </w:rPr>
        <w:t>带外域中的无用发射</w:t>
      </w:r>
    </w:p>
    <w:p w14:paraId="0CB4C750" w14:textId="77777777" w:rsidR="00347FA1" w:rsidRPr="00B54A90" w:rsidRDefault="00347FA1" w:rsidP="00B619CB">
      <w:pPr>
        <w:pStyle w:val="RefText0"/>
        <w:rPr>
          <w:rFonts w:eastAsia="SimSun"/>
          <w:lang w:eastAsia="zh-CN"/>
        </w:rPr>
      </w:pPr>
      <w:r w:rsidRPr="00B54A90">
        <w:rPr>
          <w:rFonts w:eastAsia="SimSun"/>
          <w:lang w:eastAsia="zh-CN"/>
        </w:rPr>
        <w:t>ITU-R RS.1861</w:t>
      </w:r>
      <w:r w:rsidRPr="00B54A90">
        <w:rPr>
          <w:rFonts w:eastAsia="SimSun"/>
          <w:lang w:eastAsia="zh-CN"/>
        </w:rPr>
        <w:t>建议书</w:t>
      </w:r>
      <w:r w:rsidRPr="00B54A90">
        <w:rPr>
          <w:rFonts w:eastAsia="SimSun"/>
          <w:lang w:eastAsia="zh-CN"/>
        </w:rPr>
        <w:t xml:space="preserve"> – </w:t>
      </w:r>
      <w:r w:rsidRPr="00B54A90">
        <w:rPr>
          <w:rFonts w:eastAsia="SimSun"/>
          <w:lang w:eastAsia="zh-CN"/>
        </w:rPr>
        <w:t>采用</w:t>
      </w:r>
      <w:r w:rsidRPr="00B54A90">
        <w:rPr>
          <w:rFonts w:eastAsia="SimSun"/>
          <w:lang w:eastAsia="zh-CN"/>
        </w:rPr>
        <w:t>1.4-275 GHz</w:t>
      </w:r>
      <w:r w:rsidRPr="00B54A90">
        <w:rPr>
          <w:rFonts w:eastAsia="SimSun"/>
          <w:lang w:eastAsia="zh-CN"/>
        </w:rPr>
        <w:t>频段划分的卫星地球探测业务（无源）系统的典型技术和操作特性。</w:t>
      </w:r>
    </w:p>
    <w:p w14:paraId="0E4F0788" w14:textId="77777777" w:rsidR="00347FA1" w:rsidRPr="00B54A90" w:rsidRDefault="00347FA1" w:rsidP="00B619CB">
      <w:pPr>
        <w:pStyle w:val="RefText0"/>
        <w:rPr>
          <w:rFonts w:eastAsia="SimSun"/>
          <w:lang w:eastAsia="zh-CN"/>
        </w:rPr>
      </w:pPr>
      <w:r w:rsidRPr="00B54A90">
        <w:rPr>
          <w:rFonts w:eastAsia="SimSun"/>
          <w:lang w:eastAsia="zh-CN"/>
        </w:rPr>
        <w:t>ITU-R RS.2017</w:t>
      </w:r>
      <w:r w:rsidRPr="00B54A90">
        <w:rPr>
          <w:rFonts w:eastAsia="SimSun"/>
          <w:lang w:eastAsia="zh-CN"/>
        </w:rPr>
        <w:t>建议书</w:t>
      </w:r>
      <w:r w:rsidRPr="00B54A90">
        <w:rPr>
          <w:rFonts w:eastAsia="SimSun"/>
          <w:lang w:eastAsia="zh-CN"/>
        </w:rPr>
        <w:t xml:space="preserve"> – </w:t>
      </w:r>
      <w:r w:rsidRPr="00B54A90">
        <w:rPr>
          <w:rFonts w:eastAsia="SimSun"/>
          <w:lang w:eastAsia="zh-CN"/>
        </w:rPr>
        <w:t>卫星无源遥感的性能和干扰标准</w:t>
      </w:r>
    </w:p>
    <w:p w14:paraId="08E09A1E" w14:textId="77777777" w:rsidR="00347FA1" w:rsidRDefault="00347FA1" w:rsidP="00B619CB">
      <w:pPr>
        <w:pStyle w:val="RefText0"/>
        <w:rPr>
          <w:lang w:eastAsia="zh-CN"/>
        </w:rPr>
      </w:pPr>
      <w:r w:rsidRPr="00B54A90">
        <w:rPr>
          <w:rFonts w:eastAsia="SimSun"/>
          <w:lang w:eastAsia="zh-CN"/>
        </w:rPr>
        <w:t>ITU-R RS.2431</w:t>
      </w:r>
      <w:r w:rsidRPr="00B54A90">
        <w:rPr>
          <w:rFonts w:eastAsia="SimSun"/>
          <w:lang w:eastAsia="zh-CN"/>
        </w:rPr>
        <w:t>号报告</w:t>
      </w:r>
      <w:r w:rsidRPr="00B54A90">
        <w:rPr>
          <w:rFonts w:eastAsia="SimSun"/>
          <w:lang w:eastAsia="zh-CN"/>
        </w:rPr>
        <w:t xml:space="preserve"> – 275-450 GHz</w:t>
      </w:r>
      <w:r w:rsidRPr="00B54A90">
        <w:rPr>
          <w:rFonts w:eastAsia="SimSun"/>
          <w:lang w:eastAsia="zh-CN"/>
        </w:rPr>
        <w:t>频率范围内卫星地球探测业务（无源）系统的技术和操作特性。</w:t>
      </w:r>
    </w:p>
    <w:p w14:paraId="2B851CBC" w14:textId="77777777" w:rsidR="00347FA1" w:rsidRPr="00B619CB" w:rsidRDefault="00347FA1" w:rsidP="00B619CB">
      <w:pPr>
        <w:pStyle w:val="Headingb"/>
        <w:rPr>
          <w:rFonts w:ascii="SimSun" w:hAnsi="SimSun" w:cs="SimSun"/>
          <w:lang w:val="en-GB" w:eastAsia="zh-CN"/>
        </w:rPr>
      </w:pPr>
      <w:r w:rsidRPr="00B619CB">
        <w:rPr>
          <w:rFonts w:ascii="SimSun" w:hAnsi="SimSun" w:cs="SimSun"/>
          <w:lang w:val="en-GB" w:eastAsia="zh-CN"/>
        </w:rPr>
        <w:t>缩略语/术语</w:t>
      </w:r>
    </w:p>
    <w:p w14:paraId="2CAC15BD" w14:textId="77777777" w:rsidR="00347FA1" w:rsidRDefault="00347FA1" w:rsidP="00B54A90">
      <w:pPr>
        <w:tabs>
          <w:tab w:val="clear" w:pos="794"/>
          <w:tab w:val="left" w:pos="1134"/>
        </w:tabs>
        <w:rPr>
          <w:lang w:eastAsia="zh-CN"/>
        </w:rPr>
      </w:pPr>
      <w:r>
        <w:rPr>
          <w:lang w:val="zh-CN" w:eastAsia="zh-CN"/>
        </w:rPr>
        <w:t>AM</w:t>
      </w:r>
      <w:r>
        <w:rPr>
          <w:lang w:val="zh-CN" w:eastAsia="zh-CN"/>
        </w:rPr>
        <w:tab/>
      </w:r>
      <w:r>
        <w:rPr>
          <w:lang w:val="zh-CN" w:eastAsia="zh-CN"/>
        </w:rPr>
        <w:t>调幅</w:t>
      </w:r>
    </w:p>
    <w:p w14:paraId="60CACB66" w14:textId="77777777" w:rsidR="00347FA1" w:rsidRDefault="00347FA1" w:rsidP="00B54A90">
      <w:pPr>
        <w:tabs>
          <w:tab w:val="clear" w:pos="794"/>
          <w:tab w:val="left" w:pos="1134"/>
        </w:tabs>
        <w:rPr>
          <w:lang w:eastAsia="zh-CN"/>
        </w:rPr>
      </w:pPr>
      <w:r>
        <w:rPr>
          <w:lang w:val="zh-CN" w:eastAsia="zh-CN"/>
        </w:rPr>
        <w:t>BW</w:t>
      </w:r>
      <w:r>
        <w:rPr>
          <w:lang w:val="zh-CN" w:eastAsia="zh-CN"/>
        </w:rPr>
        <w:tab/>
      </w:r>
      <w:r>
        <w:rPr>
          <w:lang w:val="zh-CN" w:eastAsia="zh-CN"/>
        </w:rPr>
        <w:t>带宽</w:t>
      </w:r>
    </w:p>
    <w:p w14:paraId="5EE9FCCB" w14:textId="77777777" w:rsidR="00347FA1" w:rsidRDefault="00347FA1" w:rsidP="00B54A90">
      <w:pPr>
        <w:tabs>
          <w:tab w:val="clear" w:pos="794"/>
          <w:tab w:val="left" w:pos="1134"/>
        </w:tabs>
        <w:rPr>
          <w:lang w:eastAsia="zh-CN"/>
        </w:rPr>
      </w:pPr>
      <w:r>
        <w:rPr>
          <w:lang w:val="zh-CN" w:eastAsia="zh-CN"/>
        </w:rPr>
        <w:t>BWA</w:t>
      </w:r>
      <w:r>
        <w:rPr>
          <w:lang w:val="zh-CN" w:eastAsia="zh-CN"/>
        </w:rPr>
        <w:tab/>
      </w:r>
      <w:r>
        <w:rPr>
          <w:lang w:val="zh-CN" w:eastAsia="zh-CN"/>
        </w:rPr>
        <w:t>宽带无线接入</w:t>
      </w:r>
    </w:p>
    <w:p w14:paraId="5193D16F" w14:textId="77777777" w:rsidR="00347FA1" w:rsidRDefault="00347FA1" w:rsidP="00B54A90">
      <w:pPr>
        <w:tabs>
          <w:tab w:val="clear" w:pos="794"/>
          <w:tab w:val="left" w:pos="1134"/>
        </w:tabs>
        <w:rPr>
          <w:lang w:eastAsia="zh-CN"/>
        </w:rPr>
      </w:pPr>
      <w:r w:rsidRPr="00DD59E5">
        <w:rPr>
          <w:lang w:eastAsia="zh-CN"/>
        </w:rPr>
        <w:t>CB</w:t>
      </w:r>
      <w:r>
        <w:rPr>
          <w:lang w:eastAsia="zh-CN"/>
        </w:rPr>
        <w:tab/>
      </w:r>
      <w:r w:rsidRPr="00B54A90">
        <w:rPr>
          <w:rFonts w:hint="eastAsia"/>
          <w:lang w:val="zh-CN" w:eastAsia="zh-CN"/>
        </w:rPr>
        <w:t>民用</w:t>
      </w:r>
      <w:r w:rsidRPr="009B3656">
        <w:rPr>
          <w:rFonts w:hint="eastAsia"/>
          <w:lang w:eastAsia="zh-CN"/>
        </w:rPr>
        <w:t>段</w:t>
      </w:r>
      <w:r>
        <w:rPr>
          <w:rFonts w:hint="eastAsia"/>
          <w:lang w:eastAsia="zh-CN"/>
        </w:rPr>
        <w:t>带</w:t>
      </w:r>
    </w:p>
    <w:p w14:paraId="2ED6796D" w14:textId="3E54D218" w:rsidR="00347FA1" w:rsidRDefault="00347FA1" w:rsidP="00B54A90">
      <w:pPr>
        <w:tabs>
          <w:tab w:val="clear" w:pos="794"/>
          <w:tab w:val="left" w:pos="1134"/>
        </w:tabs>
        <w:ind w:left="1134" w:hanging="1134"/>
      </w:pPr>
      <w:r w:rsidRPr="00DD59E5">
        <w:t>CISPR</w:t>
      </w:r>
      <w:r>
        <w:tab/>
      </w:r>
      <w:proofErr w:type="spellStart"/>
      <w:r>
        <w:rPr>
          <w:lang w:val="zh-CN" w:eastAsia="zh-CN"/>
        </w:rPr>
        <w:t>国际无线电干扰特别委员会</w:t>
      </w:r>
      <w:proofErr w:type="spellEnd"/>
      <w:r w:rsidR="00B54A90">
        <w:rPr>
          <w:rFonts w:hint="eastAsia"/>
          <w:lang w:eastAsia="zh-CN"/>
        </w:rPr>
        <w:t>（</w:t>
      </w:r>
      <w:proofErr w:type="spellStart"/>
      <w:r>
        <w:rPr>
          <w:lang w:val="zh-CN"/>
        </w:rPr>
        <w:t>法语为</w:t>
      </w:r>
      <w:proofErr w:type="spellEnd"/>
      <w:r w:rsidR="00B54A90">
        <w:rPr>
          <w:rFonts w:hint="eastAsia"/>
          <w:lang w:eastAsia="zh-CN"/>
        </w:rPr>
        <w:t>“</w:t>
      </w:r>
      <w:r w:rsidRPr="00DD59E5">
        <w:t>Comité International Spécial des Perturbations Radioélectriques</w:t>
      </w:r>
      <w:r w:rsidR="00B54A90">
        <w:rPr>
          <w:rFonts w:hint="eastAsia"/>
          <w:lang w:eastAsia="zh-CN"/>
        </w:rPr>
        <w:t>”）</w:t>
      </w:r>
    </w:p>
    <w:p w14:paraId="74FD05DD" w14:textId="486F3D89" w:rsidR="00347FA1" w:rsidRDefault="00347FA1" w:rsidP="00B54A90">
      <w:pPr>
        <w:tabs>
          <w:tab w:val="clear" w:pos="794"/>
          <w:tab w:val="left" w:pos="1134"/>
        </w:tabs>
        <w:rPr>
          <w:lang w:eastAsia="zh-CN"/>
        </w:rPr>
      </w:pPr>
      <w:r w:rsidRPr="00DD59E5">
        <w:rPr>
          <w:lang w:eastAsia="zh-CN"/>
        </w:rPr>
        <w:t>CS</w:t>
      </w:r>
      <w:r w:rsidR="00480653">
        <w:rPr>
          <w:lang w:eastAsia="zh-CN"/>
        </w:rPr>
        <w:tab/>
      </w:r>
      <w:r>
        <w:rPr>
          <w:lang w:val="zh-CN" w:eastAsia="zh-CN"/>
        </w:rPr>
        <w:t>信道间隔</w:t>
      </w:r>
    </w:p>
    <w:p w14:paraId="29D6E320" w14:textId="6A8C310D" w:rsidR="00347FA1" w:rsidRDefault="00347FA1" w:rsidP="00B54A90">
      <w:pPr>
        <w:tabs>
          <w:tab w:val="clear" w:pos="794"/>
          <w:tab w:val="left" w:pos="1134"/>
        </w:tabs>
        <w:rPr>
          <w:lang w:eastAsia="zh-CN"/>
        </w:rPr>
      </w:pPr>
      <w:r w:rsidRPr="00DD59E5">
        <w:rPr>
          <w:lang w:eastAsia="zh-CN"/>
        </w:rPr>
        <w:t>EMI</w:t>
      </w:r>
      <w:r w:rsidR="00480653">
        <w:rPr>
          <w:lang w:eastAsia="zh-CN"/>
        </w:rPr>
        <w:tab/>
      </w:r>
      <w:r>
        <w:rPr>
          <w:lang w:val="zh-CN" w:eastAsia="zh-CN"/>
        </w:rPr>
        <w:t>电磁干扰</w:t>
      </w:r>
    </w:p>
    <w:p w14:paraId="33D41592" w14:textId="5DD843A2" w:rsidR="00347FA1" w:rsidRDefault="00347FA1" w:rsidP="00B54A90">
      <w:pPr>
        <w:tabs>
          <w:tab w:val="clear" w:pos="794"/>
          <w:tab w:val="left" w:pos="1134"/>
        </w:tabs>
        <w:rPr>
          <w:lang w:eastAsia="zh-CN"/>
        </w:rPr>
      </w:pPr>
      <w:r w:rsidRPr="00DD59E5">
        <w:rPr>
          <w:lang w:eastAsia="zh-CN"/>
        </w:rPr>
        <w:t>ELT</w:t>
      </w:r>
      <w:r w:rsidR="00480653">
        <w:rPr>
          <w:lang w:eastAsia="zh-CN"/>
        </w:rPr>
        <w:tab/>
      </w:r>
      <w:r>
        <w:rPr>
          <w:lang w:val="zh-CN" w:eastAsia="zh-CN"/>
        </w:rPr>
        <w:t>紧急定位发射器</w:t>
      </w:r>
    </w:p>
    <w:p w14:paraId="6A4C5ECC" w14:textId="4FB8D232" w:rsidR="00347FA1" w:rsidRDefault="00347FA1" w:rsidP="00B54A90">
      <w:pPr>
        <w:tabs>
          <w:tab w:val="clear" w:pos="794"/>
          <w:tab w:val="left" w:pos="1134"/>
        </w:tabs>
        <w:rPr>
          <w:lang w:eastAsia="zh-CN"/>
        </w:rPr>
      </w:pPr>
      <w:r w:rsidRPr="00DD59E5">
        <w:rPr>
          <w:lang w:eastAsia="zh-CN"/>
        </w:rPr>
        <w:t>EPIRB</w:t>
      </w:r>
      <w:r w:rsidR="00480653">
        <w:rPr>
          <w:lang w:eastAsia="zh-CN"/>
        </w:rPr>
        <w:tab/>
      </w:r>
      <w:r>
        <w:rPr>
          <w:lang w:val="zh-CN" w:eastAsia="zh-CN"/>
        </w:rPr>
        <w:t>应急示位无线电信标</w:t>
      </w:r>
    </w:p>
    <w:p w14:paraId="0EDDB35F" w14:textId="31A1BB46" w:rsidR="00347FA1" w:rsidRDefault="00347FA1" w:rsidP="00B54A90">
      <w:pPr>
        <w:tabs>
          <w:tab w:val="clear" w:pos="794"/>
          <w:tab w:val="left" w:pos="1134"/>
        </w:tabs>
        <w:rPr>
          <w:lang w:eastAsia="zh-CN"/>
        </w:rPr>
      </w:pPr>
      <w:r w:rsidRPr="00DD59E5">
        <w:rPr>
          <w:lang w:eastAsia="zh-CN"/>
        </w:rPr>
        <w:t>EUT</w:t>
      </w:r>
      <w:r w:rsidR="00480653">
        <w:rPr>
          <w:lang w:eastAsia="zh-CN"/>
        </w:rPr>
        <w:tab/>
      </w:r>
      <w:r>
        <w:rPr>
          <w:lang w:val="zh-CN" w:eastAsia="zh-CN"/>
        </w:rPr>
        <w:t>测试中的设备</w:t>
      </w:r>
    </w:p>
    <w:p w14:paraId="6A36EF45" w14:textId="4DFF5FB1" w:rsidR="00347FA1" w:rsidRDefault="00347FA1" w:rsidP="00B54A90">
      <w:pPr>
        <w:tabs>
          <w:tab w:val="clear" w:pos="794"/>
          <w:tab w:val="left" w:pos="1134"/>
        </w:tabs>
        <w:rPr>
          <w:lang w:eastAsia="zh-CN"/>
        </w:rPr>
      </w:pPr>
      <w:r w:rsidRPr="00347FA1">
        <w:rPr>
          <w:lang w:eastAsia="zh-CN"/>
        </w:rPr>
        <w:t>FAR</w:t>
      </w:r>
      <w:r w:rsidR="00480653">
        <w:rPr>
          <w:lang w:eastAsia="zh-CN"/>
        </w:rPr>
        <w:tab/>
      </w:r>
      <w:r>
        <w:rPr>
          <w:lang w:val="zh-CN" w:eastAsia="zh-CN"/>
        </w:rPr>
        <w:t>全</w:t>
      </w:r>
      <w:r>
        <w:rPr>
          <w:rFonts w:hint="eastAsia"/>
          <w:lang w:val="zh-CN" w:eastAsia="zh-CN"/>
        </w:rPr>
        <w:t>电波</w:t>
      </w:r>
      <w:r>
        <w:rPr>
          <w:lang w:val="zh-CN" w:eastAsia="zh-CN"/>
        </w:rPr>
        <w:t>暗室</w:t>
      </w:r>
    </w:p>
    <w:p w14:paraId="588606E7" w14:textId="7A4A1678" w:rsidR="00347FA1" w:rsidRDefault="00347FA1" w:rsidP="00B54A90">
      <w:pPr>
        <w:tabs>
          <w:tab w:val="clear" w:pos="794"/>
          <w:tab w:val="left" w:pos="1134"/>
        </w:tabs>
        <w:rPr>
          <w:lang w:eastAsia="zh-CN"/>
        </w:rPr>
      </w:pPr>
      <w:r>
        <w:rPr>
          <w:lang w:val="zh-CN" w:eastAsia="zh-CN"/>
        </w:rPr>
        <w:t>FM</w:t>
      </w:r>
      <w:r w:rsidR="00480653">
        <w:rPr>
          <w:lang w:val="en-US" w:eastAsia="zh-CN"/>
        </w:rPr>
        <w:tab/>
      </w:r>
      <w:r>
        <w:rPr>
          <w:lang w:val="zh-CN" w:eastAsia="zh-CN"/>
        </w:rPr>
        <w:t>调频</w:t>
      </w:r>
    </w:p>
    <w:p w14:paraId="28C3A7C8" w14:textId="2D182FE1" w:rsidR="00347FA1" w:rsidRDefault="00347FA1" w:rsidP="00B54A90">
      <w:pPr>
        <w:tabs>
          <w:tab w:val="clear" w:pos="794"/>
          <w:tab w:val="left" w:pos="1134"/>
        </w:tabs>
        <w:rPr>
          <w:lang w:eastAsia="zh-CN"/>
        </w:rPr>
      </w:pPr>
      <w:r>
        <w:rPr>
          <w:lang w:val="zh-CN" w:eastAsia="zh-CN"/>
        </w:rPr>
        <w:t>FWA</w:t>
      </w:r>
      <w:r w:rsidR="00480653">
        <w:rPr>
          <w:lang w:val="en-US" w:eastAsia="zh-CN"/>
        </w:rPr>
        <w:tab/>
      </w:r>
      <w:r>
        <w:rPr>
          <w:lang w:val="zh-CN" w:eastAsia="zh-CN"/>
        </w:rPr>
        <w:t>固定无线接入</w:t>
      </w:r>
    </w:p>
    <w:p w14:paraId="750871A7" w14:textId="34302262" w:rsidR="00347FA1" w:rsidRDefault="00347FA1" w:rsidP="00B54A90">
      <w:pPr>
        <w:tabs>
          <w:tab w:val="clear" w:pos="794"/>
          <w:tab w:val="left" w:pos="1134"/>
        </w:tabs>
        <w:rPr>
          <w:lang w:eastAsia="zh-CN"/>
        </w:rPr>
      </w:pPr>
      <w:r>
        <w:rPr>
          <w:lang w:val="zh-CN" w:eastAsia="zh-CN"/>
        </w:rPr>
        <w:t>GSO</w:t>
      </w:r>
      <w:r w:rsidR="00480653">
        <w:rPr>
          <w:lang w:val="en-US" w:eastAsia="zh-CN"/>
        </w:rPr>
        <w:tab/>
      </w:r>
      <w:r>
        <w:rPr>
          <w:lang w:val="zh-CN" w:eastAsia="zh-CN"/>
        </w:rPr>
        <w:t>对地静止卫星轨道</w:t>
      </w:r>
    </w:p>
    <w:p w14:paraId="5FFD173E" w14:textId="77777777" w:rsidR="00347FA1" w:rsidRDefault="00347FA1" w:rsidP="00B54A90">
      <w:pPr>
        <w:tabs>
          <w:tab w:val="clear" w:pos="794"/>
          <w:tab w:val="left" w:pos="1134"/>
        </w:tabs>
        <w:rPr>
          <w:lang w:eastAsia="zh-CN"/>
        </w:rPr>
      </w:pPr>
      <w:r>
        <w:rPr>
          <w:lang w:val="zh-CN" w:eastAsia="zh-CN"/>
        </w:rPr>
        <w:t>GTEM</w:t>
      </w:r>
      <w:r>
        <w:rPr>
          <w:lang w:val="zh-CN" w:eastAsia="zh-CN"/>
        </w:rPr>
        <w:tab/>
      </w:r>
      <w:r>
        <w:rPr>
          <w:lang w:val="zh-CN" w:eastAsia="zh-CN"/>
        </w:rPr>
        <w:t>吉赫兹</w:t>
      </w:r>
      <w:r>
        <w:rPr>
          <w:lang w:val="zh-CN" w:eastAsia="zh-CN"/>
        </w:rPr>
        <w:t>TEM</w:t>
      </w:r>
    </w:p>
    <w:p w14:paraId="0B717DDE" w14:textId="6B3F58E2" w:rsidR="00347FA1" w:rsidRDefault="00347FA1" w:rsidP="00B54A90">
      <w:pPr>
        <w:tabs>
          <w:tab w:val="clear" w:pos="794"/>
          <w:tab w:val="left" w:pos="1134"/>
        </w:tabs>
        <w:rPr>
          <w:lang w:eastAsia="zh-CN"/>
        </w:rPr>
      </w:pPr>
      <w:r>
        <w:rPr>
          <w:lang w:val="zh-CN" w:eastAsia="zh-CN"/>
        </w:rPr>
        <w:t>IEC</w:t>
      </w:r>
      <w:r w:rsidR="00480653">
        <w:rPr>
          <w:lang w:val="en-US" w:eastAsia="zh-CN"/>
        </w:rPr>
        <w:tab/>
      </w:r>
      <w:r>
        <w:rPr>
          <w:lang w:val="zh-CN" w:eastAsia="zh-CN"/>
        </w:rPr>
        <w:t>国际电工委员会</w:t>
      </w:r>
    </w:p>
    <w:p w14:paraId="1BF6670C" w14:textId="108522FC" w:rsidR="00347FA1" w:rsidRDefault="00347FA1" w:rsidP="00B54A90">
      <w:pPr>
        <w:tabs>
          <w:tab w:val="clear" w:pos="794"/>
          <w:tab w:val="left" w:pos="1134"/>
        </w:tabs>
        <w:rPr>
          <w:lang w:eastAsia="zh-CN"/>
        </w:rPr>
      </w:pPr>
      <w:r>
        <w:rPr>
          <w:lang w:val="zh-CN" w:eastAsia="zh-CN"/>
        </w:rPr>
        <w:t>IEV</w:t>
      </w:r>
      <w:r w:rsidR="00480653">
        <w:rPr>
          <w:lang w:val="en-US" w:eastAsia="zh-CN"/>
        </w:rPr>
        <w:tab/>
      </w:r>
      <w:r w:rsidRPr="00B36145">
        <w:rPr>
          <w:rFonts w:hint="eastAsia"/>
          <w:lang w:val="zh-CN" w:eastAsia="zh-CN"/>
        </w:rPr>
        <w:t>国际电工词汇</w:t>
      </w:r>
    </w:p>
    <w:p w14:paraId="56DBF014" w14:textId="1D550655" w:rsidR="00347FA1" w:rsidRDefault="00347FA1" w:rsidP="00B54A90">
      <w:pPr>
        <w:tabs>
          <w:tab w:val="clear" w:pos="794"/>
          <w:tab w:val="left" w:pos="1134"/>
        </w:tabs>
        <w:rPr>
          <w:lang w:eastAsia="zh-CN"/>
        </w:rPr>
      </w:pPr>
      <w:r>
        <w:rPr>
          <w:lang w:val="zh-CN" w:eastAsia="zh-CN"/>
        </w:rPr>
        <w:t>IS</w:t>
      </w:r>
      <w:r w:rsidR="00480653">
        <w:rPr>
          <w:lang w:val="en-US" w:eastAsia="zh-CN"/>
        </w:rPr>
        <w:tab/>
      </w:r>
      <w:r>
        <w:rPr>
          <w:lang w:val="zh-CN" w:eastAsia="zh-CN"/>
        </w:rPr>
        <w:t>国际标准</w:t>
      </w:r>
    </w:p>
    <w:p w14:paraId="4E961C5C" w14:textId="04D0F093" w:rsidR="00347FA1" w:rsidRDefault="00347FA1" w:rsidP="00B54A90">
      <w:pPr>
        <w:tabs>
          <w:tab w:val="clear" w:pos="794"/>
          <w:tab w:val="left" w:pos="1134"/>
        </w:tabs>
        <w:rPr>
          <w:lang w:eastAsia="zh-CN"/>
        </w:rPr>
      </w:pPr>
      <w:r>
        <w:rPr>
          <w:lang w:val="zh-CN" w:eastAsia="zh-CN"/>
        </w:rPr>
        <w:t>ITE</w:t>
      </w:r>
      <w:r w:rsidR="00480653">
        <w:rPr>
          <w:lang w:val="en-US" w:eastAsia="zh-CN"/>
        </w:rPr>
        <w:tab/>
      </w:r>
      <w:r>
        <w:rPr>
          <w:lang w:val="zh-CN" w:eastAsia="zh-CN"/>
        </w:rPr>
        <w:t>信息技术设备</w:t>
      </w:r>
    </w:p>
    <w:p w14:paraId="6FCAE13E" w14:textId="37768D7B" w:rsidR="00347FA1" w:rsidRDefault="00347FA1" w:rsidP="00B54A90">
      <w:pPr>
        <w:tabs>
          <w:tab w:val="clear" w:pos="794"/>
          <w:tab w:val="left" w:pos="1134"/>
        </w:tabs>
        <w:rPr>
          <w:lang w:eastAsia="zh-CN"/>
        </w:rPr>
      </w:pPr>
      <w:r>
        <w:rPr>
          <w:lang w:val="zh-CN" w:eastAsia="zh-CN"/>
        </w:rPr>
        <w:t>NB</w:t>
      </w:r>
      <w:r w:rsidR="00480653">
        <w:rPr>
          <w:lang w:val="en-US" w:eastAsia="zh-CN"/>
        </w:rPr>
        <w:tab/>
      </w:r>
      <w:r>
        <w:rPr>
          <w:lang w:val="zh-CN" w:eastAsia="zh-CN"/>
        </w:rPr>
        <w:t>必要带宽</w:t>
      </w:r>
    </w:p>
    <w:p w14:paraId="552FEFF9" w14:textId="5DAC96C0" w:rsidR="00347FA1" w:rsidRDefault="00347FA1" w:rsidP="00B54A90">
      <w:pPr>
        <w:tabs>
          <w:tab w:val="clear" w:pos="794"/>
          <w:tab w:val="left" w:pos="1134"/>
        </w:tabs>
        <w:rPr>
          <w:lang w:eastAsia="zh-CN"/>
        </w:rPr>
      </w:pPr>
      <w:r>
        <w:rPr>
          <w:lang w:val="zh-CN" w:eastAsia="zh-CN"/>
        </w:rPr>
        <w:t>OATS</w:t>
      </w:r>
      <w:r w:rsidR="00480653">
        <w:rPr>
          <w:lang w:val="en-US" w:eastAsia="zh-CN"/>
        </w:rPr>
        <w:tab/>
      </w:r>
      <w:r>
        <w:rPr>
          <w:lang w:val="zh-CN" w:eastAsia="zh-CN"/>
        </w:rPr>
        <w:t>露天测试场</w:t>
      </w:r>
    </w:p>
    <w:p w14:paraId="2B160564" w14:textId="08B174CE" w:rsidR="00347FA1" w:rsidRDefault="00347FA1" w:rsidP="00B54A90">
      <w:pPr>
        <w:tabs>
          <w:tab w:val="clear" w:pos="794"/>
          <w:tab w:val="left" w:pos="1134"/>
        </w:tabs>
        <w:rPr>
          <w:lang w:eastAsia="zh-CN"/>
        </w:rPr>
      </w:pPr>
      <w:r>
        <w:rPr>
          <w:lang w:val="zh-CN" w:eastAsia="zh-CN"/>
        </w:rPr>
        <w:t>OoB</w:t>
      </w:r>
      <w:r w:rsidR="00480653">
        <w:rPr>
          <w:lang w:val="en-US" w:eastAsia="zh-CN"/>
        </w:rPr>
        <w:tab/>
      </w:r>
      <w:r>
        <w:rPr>
          <w:lang w:val="zh-CN" w:eastAsia="zh-CN"/>
        </w:rPr>
        <w:t>带外</w:t>
      </w:r>
    </w:p>
    <w:p w14:paraId="06D99051" w14:textId="55E11218" w:rsidR="00347FA1" w:rsidRDefault="00347FA1" w:rsidP="00B54A90">
      <w:pPr>
        <w:tabs>
          <w:tab w:val="clear" w:pos="794"/>
          <w:tab w:val="left" w:pos="1134"/>
        </w:tabs>
        <w:rPr>
          <w:lang w:eastAsia="zh-CN"/>
        </w:rPr>
      </w:pPr>
      <w:r>
        <w:rPr>
          <w:lang w:val="zh-CN" w:eastAsia="zh-CN"/>
        </w:rPr>
        <w:t>PEP</w:t>
      </w:r>
      <w:r w:rsidR="00480653">
        <w:rPr>
          <w:lang w:val="en-US" w:eastAsia="zh-CN"/>
        </w:rPr>
        <w:tab/>
      </w:r>
      <w:r>
        <w:rPr>
          <w:lang w:val="zh-CN" w:eastAsia="zh-CN"/>
        </w:rPr>
        <w:t>峰值包络功率</w:t>
      </w:r>
    </w:p>
    <w:p w14:paraId="638235BC" w14:textId="6639D4EE" w:rsidR="00347FA1" w:rsidRDefault="00347FA1" w:rsidP="00B54A90">
      <w:pPr>
        <w:tabs>
          <w:tab w:val="clear" w:pos="794"/>
          <w:tab w:val="left" w:pos="1134"/>
        </w:tabs>
        <w:rPr>
          <w:lang w:eastAsia="zh-CN"/>
        </w:rPr>
      </w:pPr>
      <w:r>
        <w:rPr>
          <w:lang w:val="zh-CN" w:eastAsia="zh-CN"/>
        </w:rPr>
        <w:t>PHS</w:t>
      </w:r>
      <w:r w:rsidR="00480653">
        <w:rPr>
          <w:lang w:val="en-US" w:eastAsia="zh-CN"/>
        </w:rPr>
        <w:tab/>
      </w:r>
      <w:proofErr w:type="gramStart"/>
      <w:r>
        <w:rPr>
          <w:lang w:val="zh-CN" w:eastAsia="zh-CN"/>
        </w:rPr>
        <w:t>个</w:t>
      </w:r>
      <w:proofErr w:type="gramEnd"/>
      <w:r>
        <w:rPr>
          <w:lang w:val="zh-CN" w:eastAsia="zh-CN"/>
        </w:rPr>
        <w:t>人手持电话系统</w:t>
      </w:r>
    </w:p>
    <w:p w14:paraId="155463FC" w14:textId="546353CB" w:rsidR="00347FA1" w:rsidRDefault="00347FA1" w:rsidP="00B54A90">
      <w:pPr>
        <w:tabs>
          <w:tab w:val="clear" w:pos="794"/>
          <w:tab w:val="left" w:pos="1134"/>
        </w:tabs>
        <w:rPr>
          <w:lang w:eastAsia="zh-CN"/>
        </w:rPr>
      </w:pPr>
      <w:r>
        <w:rPr>
          <w:lang w:val="zh-CN" w:eastAsia="zh-CN"/>
        </w:rPr>
        <w:t>PLB</w:t>
      </w:r>
      <w:r w:rsidR="00480653">
        <w:rPr>
          <w:lang w:val="en-US" w:eastAsia="zh-CN"/>
        </w:rPr>
        <w:tab/>
      </w:r>
      <w:r>
        <w:rPr>
          <w:lang w:val="zh-CN" w:eastAsia="zh-CN"/>
        </w:rPr>
        <w:t>个人定位信标</w:t>
      </w:r>
    </w:p>
    <w:p w14:paraId="618C8998" w14:textId="6AC0F820" w:rsidR="00347FA1" w:rsidRDefault="00347FA1" w:rsidP="00B54A90">
      <w:pPr>
        <w:tabs>
          <w:tab w:val="clear" w:pos="794"/>
          <w:tab w:val="left" w:pos="1134"/>
        </w:tabs>
        <w:rPr>
          <w:lang w:eastAsia="zh-CN"/>
        </w:rPr>
      </w:pPr>
      <w:r>
        <w:rPr>
          <w:lang w:val="zh-CN" w:eastAsia="zh-CN"/>
        </w:rPr>
        <w:t>RLAN</w:t>
      </w:r>
      <w:r w:rsidR="00480653">
        <w:rPr>
          <w:lang w:val="en-US" w:eastAsia="zh-CN"/>
        </w:rPr>
        <w:tab/>
      </w:r>
      <w:r>
        <w:rPr>
          <w:lang w:val="zh-CN" w:eastAsia="zh-CN"/>
        </w:rPr>
        <w:t>无线电局域网</w:t>
      </w:r>
    </w:p>
    <w:p w14:paraId="67877E42" w14:textId="63776F23" w:rsidR="00347FA1" w:rsidRDefault="00347FA1" w:rsidP="00B54A90">
      <w:pPr>
        <w:tabs>
          <w:tab w:val="clear" w:pos="794"/>
          <w:tab w:val="left" w:pos="1134"/>
        </w:tabs>
        <w:rPr>
          <w:lang w:eastAsia="zh-CN"/>
        </w:rPr>
      </w:pPr>
      <w:r>
        <w:rPr>
          <w:lang w:val="zh-CN" w:eastAsia="zh-CN"/>
        </w:rPr>
        <w:t>RR</w:t>
      </w:r>
      <w:r w:rsidR="00480653">
        <w:rPr>
          <w:lang w:val="en-US" w:eastAsia="zh-CN"/>
        </w:rPr>
        <w:tab/>
      </w:r>
      <w:r>
        <w:rPr>
          <w:lang w:val="zh-CN" w:eastAsia="zh-CN"/>
        </w:rPr>
        <w:t>《无线电规则》</w:t>
      </w:r>
    </w:p>
    <w:p w14:paraId="54039559" w14:textId="373A558B" w:rsidR="00347FA1" w:rsidRDefault="00347FA1" w:rsidP="00B54A90">
      <w:pPr>
        <w:tabs>
          <w:tab w:val="clear" w:pos="794"/>
          <w:tab w:val="left" w:pos="1134"/>
        </w:tabs>
        <w:rPr>
          <w:lang w:eastAsia="zh-CN"/>
        </w:rPr>
      </w:pPr>
      <w:r>
        <w:rPr>
          <w:lang w:val="zh-CN" w:eastAsia="zh-CN"/>
        </w:rPr>
        <w:t>SAR</w:t>
      </w:r>
      <w:r w:rsidR="00480653">
        <w:rPr>
          <w:lang w:val="en-US" w:eastAsia="zh-CN"/>
        </w:rPr>
        <w:tab/>
      </w:r>
      <w:r>
        <w:rPr>
          <w:lang w:val="zh-CN" w:eastAsia="zh-CN"/>
        </w:rPr>
        <w:t>半</w:t>
      </w:r>
      <w:r>
        <w:rPr>
          <w:rFonts w:hint="eastAsia"/>
          <w:lang w:val="zh-CN" w:eastAsia="zh-CN"/>
        </w:rPr>
        <w:t>电波</w:t>
      </w:r>
      <w:r>
        <w:rPr>
          <w:lang w:val="zh-CN" w:eastAsia="zh-CN"/>
        </w:rPr>
        <w:t>暗室</w:t>
      </w:r>
    </w:p>
    <w:p w14:paraId="28855C56" w14:textId="4D30B980" w:rsidR="00347FA1" w:rsidRDefault="00347FA1" w:rsidP="00B54A90">
      <w:pPr>
        <w:tabs>
          <w:tab w:val="clear" w:pos="794"/>
          <w:tab w:val="left" w:pos="1134"/>
        </w:tabs>
        <w:rPr>
          <w:lang w:eastAsia="zh-CN"/>
        </w:rPr>
      </w:pPr>
      <w:r>
        <w:rPr>
          <w:lang w:val="zh-CN" w:eastAsia="zh-CN"/>
        </w:rPr>
        <w:t>SART</w:t>
      </w:r>
      <w:r w:rsidR="00480653">
        <w:rPr>
          <w:lang w:val="en-US" w:eastAsia="zh-CN"/>
        </w:rPr>
        <w:tab/>
      </w:r>
      <w:r>
        <w:rPr>
          <w:lang w:val="zh-CN" w:eastAsia="zh-CN"/>
        </w:rPr>
        <w:t>搜救应答器</w:t>
      </w:r>
    </w:p>
    <w:p w14:paraId="1F342364" w14:textId="55329CB4" w:rsidR="00347FA1" w:rsidRDefault="00347FA1" w:rsidP="00B54A90">
      <w:pPr>
        <w:tabs>
          <w:tab w:val="clear" w:pos="794"/>
          <w:tab w:val="left" w:pos="1134"/>
        </w:tabs>
        <w:rPr>
          <w:lang w:eastAsia="zh-CN"/>
        </w:rPr>
      </w:pPr>
      <w:r>
        <w:rPr>
          <w:lang w:val="zh-CN" w:eastAsia="zh-CN"/>
        </w:rPr>
        <w:t>SMC</w:t>
      </w:r>
      <w:r w:rsidR="00480653">
        <w:rPr>
          <w:lang w:val="en-US" w:eastAsia="zh-CN"/>
        </w:rPr>
        <w:tab/>
      </w:r>
      <w:r>
        <w:rPr>
          <w:lang w:val="zh-CN" w:eastAsia="zh-CN"/>
        </w:rPr>
        <w:t>扰动模式暗室</w:t>
      </w:r>
    </w:p>
    <w:p w14:paraId="2E3E6622" w14:textId="08744459" w:rsidR="00347FA1" w:rsidRDefault="00347FA1" w:rsidP="00B54A90">
      <w:pPr>
        <w:tabs>
          <w:tab w:val="clear" w:pos="794"/>
          <w:tab w:val="left" w:pos="1134"/>
        </w:tabs>
        <w:rPr>
          <w:lang w:eastAsia="zh-CN"/>
        </w:rPr>
      </w:pPr>
      <w:r>
        <w:rPr>
          <w:lang w:val="zh-CN" w:eastAsia="zh-CN"/>
        </w:rPr>
        <w:t>SSB</w:t>
      </w:r>
      <w:r w:rsidR="00480653">
        <w:rPr>
          <w:lang w:val="en-US" w:eastAsia="zh-CN"/>
        </w:rPr>
        <w:tab/>
      </w:r>
      <w:r>
        <w:rPr>
          <w:lang w:val="zh-CN" w:eastAsia="zh-CN"/>
        </w:rPr>
        <w:t>单边带</w:t>
      </w:r>
    </w:p>
    <w:p w14:paraId="2AE0DFAC" w14:textId="09939BEC" w:rsidR="00347FA1" w:rsidRDefault="00347FA1" w:rsidP="00B54A90">
      <w:pPr>
        <w:tabs>
          <w:tab w:val="clear" w:pos="794"/>
          <w:tab w:val="left" w:pos="1134"/>
        </w:tabs>
        <w:rPr>
          <w:lang w:eastAsia="zh-CN"/>
        </w:rPr>
      </w:pPr>
      <w:r>
        <w:rPr>
          <w:lang w:val="zh-CN" w:eastAsia="zh-CN"/>
        </w:rPr>
        <w:t>TDMA</w:t>
      </w:r>
      <w:r w:rsidR="00480653">
        <w:rPr>
          <w:lang w:val="en-US" w:eastAsia="zh-CN"/>
        </w:rPr>
        <w:tab/>
      </w:r>
      <w:r>
        <w:rPr>
          <w:lang w:val="zh-CN" w:eastAsia="zh-CN"/>
        </w:rPr>
        <w:t>时分多址</w:t>
      </w:r>
    </w:p>
    <w:p w14:paraId="0FF1A19A" w14:textId="421CC103" w:rsidR="00347FA1" w:rsidRDefault="00347FA1" w:rsidP="00B54A90">
      <w:pPr>
        <w:tabs>
          <w:tab w:val="clear" w:pos="794"/>
          <w:tab w:val="left" w:pos="1134"/>
        </w:tabs>
        <w:rPr>
          <w:lang w:eastAsia="zh-CN"/>
        </w:rPr>
      </w:pPr>
      <w:r>
        <w:rPr>
          <w:lang w:val="zh-CN" w:eastAsia="zh-CN"/>
        </w:rPr>
        <w:t>TEM</w:t>
      </w:r>
      <w:r w:rsidR="00480653">
        <w:rPr>
          <w:lang w:val="en-US" w:eastAsia="zh-CN"/>
        </w:rPr>
        <w:tab/>
      </w:r>
      <w:r>
        <w:rPr>
          <w:lang w:val="zh-CN" w:eastAsia="zh-CN"/>
        </w:rPr>
        <w:t>横向电磁</w:t>
      </w:r>
    </w:p>
    <w:p w14:paraId="43D15BCC" w14:textId="6E048F39" w:rsidR="00347FA1" w:rsidRDefault="00347FA1" w:rsidP="00B54A90">
      <w:pPr>
        <w:tabs>
          <w:tab w:val="clear" w:pos="794"/>
          <w:tab w:val="left" w:pos="1134"/>
        </w:tabs>
        <w:rPr>
          <w:lang w:eastAsia="zh-CN"/>
        </w:rPr>
      </w:pPr>
      <w:r>
        <w:rPr>
          <w:lang w:val="zh-CN" w:eastAsia="zh-CN"/>
        </w:rPr>
        <w:t>VSAT</w:t>
      </w:r>
      <w:r w:rsidR="00A63462">
        <w:rPr>
          <w:lang w:val="zh-CN" w:eastAsia="zh-CN"/>
        </w:rPr>
        <w:tab/>
      </w:r>
      <w:r>
        <w:rPr>
          <w:lang w:val="zh-CN" w:eastAsia="zh-CN"/>
        </w:rPr>
        <w:t>甚小口径终端</w:t>
      </w:r>
    </w:p>
    <w:p w14:paraId="51BB8C8E" w14:textId="148966B0" w:rsidR="00347FA1" w:rsidRDefault="00347FA1" w:rsidP="00B54A90">
      <w:pPr>
        <w:tabs>
          <w:tab w:val="clear" w:pos="794"/>
          <w:tab w:val="left" w:pos="1134"/>
        </w:tabs>
        <w:rPr>
          <w:lang w:eastAsia="zh-CN"/>
        </w:rPr>
      </w:pPr>
      <w:r>
        <w:rPr>
          <w:lang w:val="zh-CN" w:eastAsia="zh-CN"/>
        </w:rPr>
        <w:t>YIG</w:t>
      </w:r>
      <w:r w:rsidR="00A63462">
        <w:rPr>
          <w:lang w:val="zh-CN" w:eastAsia="zh-CN"/>
        </w:rPr>
        <w:tab/>
      </w:r>
      <w:proofErr w:type="gramStart"/>
      <w:r>
        <w:rPr>
          <w:lang w:val="zh-CN" w:eastAsia="zh-CN"/>
        </w:rPr>
        <w:t>钇</w:t>
      </w:r>
      <w:proofErr w:type="gramEnd"/>
      <w:r>
        <w:rPr>
          <w:lang w:val="zh-CN" w:eastAsia="zh-CN"/>
        </w:rPr>
        <w:t>铁石榴石</w:t>
      </w:r>
    </w:p>
    <w:p w14:paraId="20BDB0FA" w14:textId="77777777" w:rsidR="00347FA1" w:rsidRPr="00480653" w:rsidRDefault="00347FA1" w:rsidP="00480653">
      <w:pPr>
        <w:pStyle w:val="Normalaftertitle"/>
        <w:rPr>
          <w:rFonts w:eastAsia="Times New Roman"/>
          <w:lang w:val="en-GB" w:eastAsia="zh-CN"/>
        </w:rPr>
      </w:pPr>
      <w:r w:rsidRPr="00480653">
        <w:rPr>
          <w:rFonts w:ascii="SimSun" w:hAnsi="SimSun" w:cs="SimSun" w:hint="eastAsia"/>
          <w:lang w:val="en-GB" w:eastAsia="zh-CN"/>
        </w:rPr>
        <w:t>国际电联无线电通信全会，</w:t>
      </w:r>
    </w:p>
    <w:p w14:paraId="283B1A00" w14:textId="77777777" w:rsidR="00347FA1" w:rsidRPr="003400B4" w:rsidRDefault="00347FA1" w:rsidP="00347FA1">
      <w:pPr>
        <w:pStyle w:val="Call"/>
        <w:rPr>
          <w:i/>
          <w:lang w:eastAsia="zh-CN"/>
        </w:rPr>
      </w:pPr>
      <w:r w:rsidRPr="003400B4">
        <w:rPr>
          <w:rFonts w:hint="eastAsia"/>
          <w:lang w:eastAsia="zh-CN"/>
        </w:rPr>
        <w:t>考虑到</w:t>
      </w:r>
    </w:p>
    <w:p w14:paraId="7E6127CC" w14:textId="77777777" w:rsidR="00347FA1" w:rsidRDefault="00347FA1" w:rsidP="00347FA1">
      <w:pPr>
        <w:rPr>
          <w:lang w:val="en-US" w:eastAsia="zh-CN"/>
        </w:rPr>
      </w:pPr>
      <w:r w:rsidRPr="00B54A90">
        <w:rPr>
          <w:i/>
          <w:iCs/>
          <w:lang w:val="en-US" w:eastAsia="zh-CN"/>
        </w:rPr>
        <w:t>a)</w:t>
      </w:r>
      <w:r>
        <w:rPr>
          <w:lang w:val="en-US" w:eastAsia="zh-CN"/>
        </w:rPr>
        <w:tab/>
      </w:r>
      <w:r>
        <w:rPr>
          <w:rFonts w:hint="eastAsia"/>
          <w:lang w:eastAsia="zh-CN"/>
        </w:rPr>
        <w:t>在应用杂散发射限值时面临的一个困难是精确得到必要带宽的值和准确知道从频谱的哪一部分开始应用杂散发射的限值，特别是使用宽带或数字调制发射的业务，</w:t>
      </w:r>
      <w:proofErr w:type="gramStart"/>
      <w:r>
        <w:rPr>
          <w:rFonts w:hint="eastAsia"/>
          <w:lang w:eastAsia="zh-CN"/>
        </w:rPr>
        <w:t>可能包含类似噪声和离散杂散分量；</w:t>
      </w:r>
      <w:proofErr w:type="gramEnd"/>
    </w:p>
    <w:p w14:paraId="7040A6FB" w14:textId="77777777" w:rsidR="00347FA1" w:rsidRDefault="00347FA1" w:rsidP="00347FA1">
      <w:pPr>
        <w:rPr>
          <w:lang w:val="en-US" w:eastAsia="zh-CN"/>
        </w:rPr>
      </w:pPr>
      <w:r w:rsidRPr="00B54A90">
        <w:rPr>
          <w:i/>
          <w:iCs/>
          <w:lang w:val="en-US" w:eastAsia="zh-CN"/>
        </w:rPr>
        <w:t>b)</w:t>
      </w:r>
      <w:r>
        <w:rPr>
          <w:lang w:val="en-US" w:eastAsia="zh-CN"/>
        </w:rPr>
        <w:tab/>
      </w:r>
      <w:r>
        <w:rPr>
          <w:rFonts w:hint="eastAsia"/>
          <w:lang w:eastAsia="zh-CN"/>
        </w:rPr>
        <w:t>有必要规定每个杂散域发射在一个或多个频率上最大允许的杂散域发射</w:t>
      </w:r>
      <w:r w:rsidRPr="004472D2">
        <w:rPr>
          <w:rStyle w:val="FootnoteReference"/>
          <w:lang w:val="fr-CH" w:eastAsia="zh-CN"/>
        </w:rPr>
        <w:footnoteReference w:customMarkFollows="1" w:id="2"/>
        <w:t>1</w:t>
      </w:r>
      <w:r>
        <w:rPr>
          <w:rFonts w:hint="eastAsia"/>
          <w:lang w:eastAsia="zh-CN"/>
        </w:rPr>
        <w:t>限值，</w:t>
      </w:r>
      <w:proofErr w:type="gramStart"/>
      <w:r>
        <w:rPr>
          <w:rFonts w:hint="eastAsia"/>
          <w:lang w:eastAsia="zh-CN"/>
        </w:rPr>
        <w:t>以保护所有的无线电业务；</w:t>
      </w:r>
      <w:proofErr w:type="gramEnd"/>
    </w:p>
    <w:p w14:paraId="7B52DE58" w14:textId="77777777" w:rsidR="00347FA1" w:rsidRDefault="00347FA1" w:rsidP="00347FA1">
      <w:pPr>
        <w:rPr>
          <w:lang w:val="en-US" w:eastAsia="zh-CN"/>
        </w:rPr>
      </w:pPr>
      <w:r>
        <w:rPr>
          <w:lang w:val="en-US" w:eastAsia="zh-CN"/>
        </w:rPr>
        <w:t>c)</w:t>
      </w:r>
      <w:r>
        <w:rPr>
          <w:lang w:val="en-US" w:eastAsia="zh-CN"/>
        </w:rPr>
        <w:tab/>
      </w:r>
      <w:r w:rsidRPr="00C16A34">
        <w:rPr>
          <w:rFonts w:hint="eastAsia"/>
          <w:lang w:val="en-US" w:eastAsia="zh-CN"/>
        </w:rPr>
        <w:t>严格的限值会导致无线电设备的体积或复杂性的增加，但会在总体上增加对其他无线电业务的保护，</w:t>
      </w:r>
      <w:proofErr w:type="gramStart"/>
      <w:r w:rsidRPr="00C16A34">
        <w:rPr>
          <w:rFonts w:hint="eastAsia"/>
          <w:lang w:val="en-US" w:eastAsia="zh-CN"/>
        </w:rPr>
        <w:t>使其免受干扰；</w:t>
      </w:r>
      <w:proofErr w:type="gramEnd"/>
    </w:p>
    <w:p w14:paraId="3528DD37" w14:textId="77777777" w:rsidR="00347FA1" w:rsidRDefault="00347FA1" w:rsidP="00347FA1">
      <w:pPr>
        <w:rPr>
          <w:lang w:val="en-US" w:eastAsia="zh-CN"/>
        </w:rPr>
      </w:pPr>
      <w:r w:rsidRPr="00B54A90">
        <w:rPr>
          <w:i/>
          <w:iCs/>
          <w:lang w:val="en-US" w:eastAsia="zh-CN"/>
        </w:rPr>
        <w:t>d)</w:t>
      </w:r>
      <w:r>
        <w:rPr>
          <w:lang w:val="en-US" w:eastAsia="zh-CN"/>
        </w:rPr>
        <w:tab/>
      </w:r>
      <w:r w:rsidRPr="00CD5C96">
        <w:rPr>
          <w:rFonts w:hint="eastAsia"/>
          <w:lang w:val="en-US" w:eastAsia="zh-CN"/>
        </w:rPr>
        <w:t>对现存业务和新业务，在考虑到所涉及的无线电业务类型和种类、经济因素、技术限制以及降低高功率发射机谐波发射的困难性因素的情况下，</w:t>
      </w:r>
      <w:proofErr w:type="gramStart"/>
      <w:r w:rsidRPr="00CD5C96">
        <w:rPr>
          <w:rFonts w:hint="eastAsia"/>
          <w:lang w:val="en-US" w:eastAsia="zh-CN"/>
        </w:rPr>
        <w:t>应采取一切手段将杂散发射和带外发射的值保持在尽可能低的水平；</w:t>
      </w:r>
      <w:proofErr w:type="gramEnd"/>
    </w:p>
    <w:p w14:paraId="7BBB5B92" w14:textId="77777777" w:rsidR="00347FA1" w:rsidRDefault="00347FA1" w:rsidP="00347FA1">
      <w:pPr>
        <w:rPr>
          <w:lang w:val="en-US" w:eastAsia="zh-CN"/>
        </w:rPr>
      </w:pPr>
      <w:r w:rsidRPr="00B54A90">
        <w:rPr>
          <w:i/>
          <w:iCs/>
          <w:lang w:val="en-US" w:eastAsia="zh-CN"/>
        </w:rPr>
        <w:t>e)</w:t>
      </w:r>
      <w:r>
        <w:rPr>
          <w:lang w:val="en-US" w:eastAsia="zh-CN"/>
        </w:rPr>
        <w:tab/>
      </w:r>
      <w:r w:rsidRPr="00D411E0">
        <w:rPr>
          <w:rFonts w:hint="eastAsia"/>
          <w:lang w:val="en-US" w:eastAsia="zh-CN"/>
        </w:rPr>
        <w:t>为了测量中心频率之外频率分量的功率，有必要对测量的方法、测量的单位和带宽以及测量中使用的带宽进行定义。这将鼓励使用合理、</w:t>
      </w:r>
      <w:proofErr w:type="gramStart"/>
      <w:r w:rsidRPr="00D411E0">
        <w:rPr>
          <w:rFonts w:hint="eastAsia"/>
          <w:lang w:val="en-US" w:eastAsia="zh-CN"/>
        </w:rPr>
        <w:t>简单和有效的方法减少杂散发射；</w:t>
      </w:r>
      <w:proofErr w:type="gramEnd"/>
    </w:p>
    <w:p w14:paraId="5DB4F303" w14:textId="77777777" w:rsidR="00347FA1" w:rsidRDefault="00347FA1" w:rsidP="00347FA1">
      <w:pPr>
        <w:rPr>
          <w:lang w:val="en-US" w:eastAsia="zh-CN"/>
        </w:rPr>
      </w:pPr>
      <w:r w:rsidRPr="00B54A90">
        <w:rPr>
          <w:i/>
          <w:iCs/>
          <w:lang w:val="en-US" w:eastAsia="zh-CN"/>
        </w:rPr>
        <w:t>f)</w:t>
      </w:r>
      <w:r>
        <w:rPr>
          <w:lang w:val="en-US" w:eastAsia="zh-CN"/>
        </w:rPr>
        <w:tab/>
      </w:r>
      <w:r w:rsidRPr="00D411E0">
        <w:rPr>
          <w:rFonts w:hint="eastAsia"/>
          <w:lang w:val="en-US" w:eastAsia="zh-CN"/>
        </w:rPr>
        <w:t>由于在杂散发射频率上天线特性、不同路径引起的传播衰落和从天线本身之外的其他部件的辐射等因素，</w:t>
      </w:r>
      <w:proofErr w:type="gramStart"/>
      <w:r w:rsidRPr="00D411E0">
        <w:rPr>
          <w:rFonts w:hint="eastAsia"/>
          <w:lang w:val="en-US" w:eastAsia="zh-CN"/>
        </w:rPr>
        <w:t>加到发射天线的杂散发射的功率和在远离发射机的位置上相应信号的场强会有很大的不同；</w:t>
      </w:r>
      <w:proofErr w:type="gramEnd"/>
    </w:p>
    <w:p w14:paraId="01DBA76A" w14:textId="6BF85520" w:rsidR="00347FA1" w:rsidRDefault="00347FA1" w:rsidP="00347FA1">
      <w:pPr>
        <w:rPr>
          <w:lang w:val="en-US" w:eastAsia="zh-CN"/>
        </w:rPr>
      </w:pPr>
      <w:r w:rsidRPr="00B54A90">
        <w:rPr>
          <w:i/>
          <w:iCs/>
          <w:lang w:val="en-US" w:eastAsia="zh-CN"/>
        </w:rPr>
        <w:t>g)</w:t>
      </w:r>
      <w:r>
        <w:rPr>
          <w:lang w:val="en-US" w:eastAsia="zh-CN"/>
        </w:rPr>
        <w:tab/>
      </w:r>
      <w:r w:rsidRPr="009025AB">
        <w:rPr>
          <w:rFonts w:hint="eastAsia"/>
          <w:lang w:val="en-US" w:eastAsia="zh-CN"/>
        </w:rPr>
        <w:t>在远离发射机的位置上，</w:t>
      </w:r>
      <w:proofErr w:type="gramStart"/>
      <w:r w:rsidRPr="009025AB">
        <w:rPr>
          <w:rFonts w:hint="eastAsia"/>
          <w:lang w:val="en-US" w:eastAsia="zh-CN"/>
        </w:rPr>
        <w:t>杂散发射的场强或</w:t>
      </w:r>
      <w:proofErr w:type="spellStart"/>
      <w:r w:rsidRPr="009025AB">
        <w:rPr>
          <w:lang w:val="en-US" w:eastAsia="zh-CN"/>
        </w:rPr>
        <w:t>pfd</w:t>
      </w:r>
      <w:proofErr w:type="spellEnd"/>
      <w:r w:rsidRPr="009025AB">
        <w:rPr>
          <w:rFonts w:hint="eastAsia"/>
          <w:lang w:val="en-US" w:eastAsia="zh-CN"/>
        </w:rPr>
        <w:t>的测量是表示由于此类发射引起的干扰信号强度的直接方法；</w:t>
      </w:r>
      <w:proofErr w:type="gramEnd"/>
    </w:p>
    <w:p w14:paraId="62B24182" w14:textId="77777777" w:rsidR="00347FA1" w:rsidRDefault="00347FA1" w:rsidP="00347FA1">
      <w:pPr>
        <w:rPr>
          <w:lang w:val="en-US" w:eastAsia="zh-CN"/>
        </w:rPr>
      </w:pPr>
      <w:r w:rsidRPr="00B54A90">
        <w:rPr>
          <w:i/>
          <w:iCs/>
          <w:lang w:val="en-US" w:eastAsia="zh-CN"/>
        </w:rPr>
        <w:t>h)</w:t>
      </w:r>
      <w:r>
        <w:rPr>
          <w:lang w:val="en-US" w:eastAsia="zh-CN"/>
        </w:rPr>
        <w:tab/>
      </w:r>
      <w:r w:rsidRPr="009025AB">
        <w:rPr>
          <w:rFonts w:hint="eastAsia"/>
          <w:lang w:val="en-US" w:eastAsia="zh-CN"/>
        </w:rPr>
        <w:t>在处理中心频率的发射时，主管部门通常规定加到天线传输线上的功率，并且在一定的距离处测量场强或</w:t>
      </w:r>
      <w:proofErr w:type="spellStart"/>
      <w:r w:rsidRPr="009025AB">
        <w:rPr>
          <w:lang w:val="en-US" w:eastAsia="zh-CN"/>
        </w:rPr>
        <w:t>pfd</w:t>
      </w:r>
      <w:proofErr w:type="spellEnd"/>
      <w:r w:rsidRPr="009025AB">
        <w:rPr>
          <w:rFonts w:hint="eastAsia"/>
          <w:lang w:val="en-US" w:eastAsia="zh-CN"/>
        </w:rPr>
        <w:t>值作为替代或补充，来帮助确定一个发射是否干扰了另一个合法的发射，在处理杂散发射时，采用相似和一致的方法会有帮助（见《无线电规则》第</w:t>
      </w:r>
      <w:r w:rsidRPr="009025AB">
        <w:rPr>
          <w:lang w:val="en-US" w:eastAsia="zh-CN"/>
        </w:rPr>
        <w:t>15</w:t>
      </w:r>
      <w:r w:rsidRPr="009025AB">
        <w:rPr>
          <w:rFonts w:hint="eastAsia"/>
          <w:lang w:val="en-US" w:eastAsia="zh-CN"/>
        </w:rPr>
        <w:t>条</w:t>
      </w:r>
      <w:r w:rsidRPr="009025AB">
        <w:rPr>
          <w:lang w:val="en-US" w:eastAsia="zh-CN"/>
        </w:rPr>
        <w:t xml:space="preserve">, </w:t>
      </w:r>
      <w:r w:rsidRPr="009025AB">
        <w:rPr>
          <w:rFonts w:hint="eastAsia"/>
          <w:lang w:val="en-US" w:eastAsia="zh-CN"/>
        </w:rPr>
        <w:t>第</w:t>
      </w:r>
      <w:r w:rsidRPr="009025AB">
        <w:rPr>
          <w:lang w:val="en-US" w:eastAsia="zh-CN"/>
        </w:rPr>
        <w:t>15.11</w:t>
      </w:r>
      <w:r w:rsidRPr="009025AB">
        <w:rPr>
          <w:rFonts w:hint="eastAsia"/>
          <w:lang w:val="en-US" w:eastAsia="zh-CN"/>
        </w:rPr>
        <w:t>款</w:t>
      </w:r>
      <w:proofErr w:type="gramStart"/>
      <w:r w:rsidRPr="009025AB">
        <w:rPr>
          <w:rFonts w:hint="eastAsia"/>
          <w:lang w:val="en-US" w:eastAsia="zh-CN"/>
        </w:rPr>
        <w:t>）；</w:t>
      </w:r>
      <w:proofErr w:type="gramEnd"/>
    </w:p>
    <w:p w14:paraId="6B87F450" w14:textId="77777777" w:rsidR="00347FA1" w:rsidRDefault="00347FA1" w:rsidP="00347FA1">
      <w:pPr>
        <w:rPr>
          <w:lang w:val="en-US" w:eastAsia="zh-CN"/>
        </w:rPr>
      </w:pPr>
      <w:proofErr w:type="spellStart"/>
      <w:r w:rsidRPr="00B54A90">
        <w:rPr>
          <w:i/>
          <w:iCs/>
          <w:lang w:val="en-US" w:eastAsia="zh-CN"/>
        </w:rPr>
        <w:t>i</w:t>
      </w:r>
      <w:proofErr w:type="spellEnd"/>
      <w:r w:rsidRPr="00B54A90">
        <w:rPr>
          <w:i/>
          <w:iCs/>
          <w:lang w:val="en-US" w:eastAsia="zh-CN"/>
        </w:rPr>
        <w:t>)</w:t>
      </w:r>
      <w:r>
        <w:rPr>
          <w:lang w:val="en-US" w:eastAsia="zh-CN"/>
        </w:rPr>
        <w:tab/>
      </w:r>
      <w:r w:rsidRPr="009B0783">
        <w:rPr>
          <w:rFonts w:hint="eastAsia"/>
          <w:lang w:val="en-US" w:eastAsia="zh-CN"/>
        </w:rPr>
        <w:t>尽管考虑到在特定频带的特定业务，由于技术和操作上的原因可能</w:t>
      </w:r>
      <w:r>
        <w:rPr>
          <w:rFonts w:hint="eastAsia"/>
          <w:lang w:val="en-US" w:eastAsia="zh-CN"/>
        </w:rPr>
        <w:t>要求按照</w:t>
      </w:r>
      <w:r>
        <w:rPr>
          <w:rFonts w:hint="eastAsia"/>
          <w:lang w:val="en-US" w:eastAsia="zh-CN"/>
        </w:rPr>
        <w:t>ITU-R</w:t>
      </w:r>
      <w:r>
        <w:rPr>
          <w:rFonts w:hint="eastAsia"/>
          <w:lang w:val="en-US" w:eastAsia="zh-CN"/>
        </w:rPr>
        <w:t>其它建议书接受来自其它业务</w:t>
      </w:r>
      <w:r w:rsidRPr="009B0783">
        <w:rPr>
          <w:rFonts w:hint="eastAsia"/>
          <w:lang w:val="en-US" w:eastAsia="zh-CN"/>
        </w:rPr>
        <w:t>较低的杂散</w:t>
      </w:r>
      <w:r>
        <w:rPr>
          <w:rFonts w:hint="eastAsia"/>
          <w:lang w:val="en-US" w:eastAsia="zh-CN"/>
        </w:rPr>
        <w:t>域</w:t>
      </w:r>
      <w:r w:rsidRPr="009B0783">
        <w:rPr>
          <w:rFonts w:hint="eastAsia"/>
          <w:lang w:val="en-US" w:eastAsia="zh-CN"/>
        </w:rPr>
        <w:t>发射限值，</w:t>
      </w:r>
      <w:r>
        <w:rPr>
          <w:rFonts w:hint="eastAsia"/>
          <w:lang w:val="en-US" w:eastAsia="zh-CN"/>
        </w:rPr>
        <w:t>但</w:t>
      </w:r>
      <w:r w:rsidRPr="009B0783">
        <w:rPr>
          <w:rFonts w:hint="eastAsia"/>
          <w:lang w:val="en-US" w:eastAsia="zh-CN"/>
        </w:rPr>
        <w:t>为了经济和有效地使用频谱，有必要规定通用的杂散</w:t>
      </w:r>
      <w:r>
        <w:rPr>
          <w:rFonts w:hint="eastAsia"/>
          <w:lang w:val="en-US" w:eastAsia="zh-CN"/>
        </w:rPr>
        <w:t>域</w:t>
      </w:r>
      <w:r w:rsidRPr="009B0783">
        <w:rPr>
          <w:rFonts w:hint="eastAsia"/>
          <w:lang w:val="en-US" w:eastAsia="zh-CN"/>
        </w:rPr>
        <w:t>发射的最大限值（见附件</w:t>
      </w:r>
      <w:r w:rsidRPr="009B0783">
        <w:rPr>
          <w:lang w:val="en-US" w:eastAsia="zh-CN"/>
        </w:rPr>
        <w:t>4</w:t>
      </w:r>
      <w:proofErr w:type="gramStart"/>
      <w:r w:rsidRPr="009B0783">
        <w:rPr>
          <w:rFonts w:hint="eastAsia"/>
          <w:lang w:val="en-US" w:eastAsia="zh-CN"/>
        </w:rPr>
        <w:t>）；</w:t>
      </w:r>
      <w:proofErr w:type="gramEnd"/>
    </w:p>
    <w:p w14:paraId="59B49AF8" w14:textId="77777777" w:rsidR="00347FA1" w:rsidRDefault="00347FA1" w:rsidP="00347FA1">
      <w:pPr>
        <w:rPr>
          <w:lang w:val="en-US" w:eastAsia="zh-CN"/>
        </w:rPr>
      </w:pPr>
      <w:r w:rsidRPr="00B54A90">
        <w:rPr>
          <w:i/>
          <w:iCs/>
          <w:lang w:val="en-US" w:eastAsia="zh-CN"/>
        </w:rPr>
        <w:t>j)</w:t>
      </w:r>
      <w:r>
        <w:rPr>
          <w:lang w:val="en-US" w:eastAsia="zh-CN"/>
        </w:rPr>
        <w:tab/>
      </w:r>
      <w:r w:rsidRPr="009B0783">
        <w:rPr>
          <w:rFonts w:hint="eastAsia"/>
          <w:lang w:val="en-US" w:eastAsia="zh-CN"/>
        </w:rPr>
        <w:t>越来越多的空间电台中的发射机采用扩频和其他宽带调制技术，这些技术会在载波频率之外很宽的频率范围内产生带外发射和杂散发射，这些发射会对包括射电天文在内的无源业务造成干扰，但是，广泛用于提高频谱使用效率的频谱整形技术，</w:t>
      </w:r>
      <w:proofErr w:type="gramStart"/>
      <w:r w:rsidRPr="009B0783">
        <w:rPr>
          <w:rFonts w:hint="eastAsia"/>
          <w:lang w:val="en-US" w:eastAsia="zh-CN"/>
        </w:rPr>
        <w:t>会使边带发射减少；</w:t>
      </w:r>
      <w:proofErr w:type="gramEnd"/>
    </w:p>
    <w:p w14:paraId="00AA0A51" w14:textId="77777777" w:rsidR="00347FA1" w:rsidRDefault="00347FA1" w:rsidP="00347FA1">
      <w:pPr>
        <w:rPr>
          <w:lang w:val="en-US" w:eastAsia="zh-CN"/>
        </w:rPr>
      </w:pPr>
      <w:r w:rsidRPr="00B54A90">
        <w:rPr>
          <w:i/>
          <w:iCs/>
          <w:lang w:val="en-US" w:eastAsia="zh-CN"/>
        </w:rPr>
        <w:t>k)</w:t>
      </w:r>
      <w:r>
        <w:rPr>
          <w:lang w:val="en-US" w:eastAsia="zh-CN"/>
        </w:rPr>
        <w:tab/>
      </w:r>
      <w:r w:rsidRPr="005B20FA">
        <w:rPr>
          <w:rFonts w:hint="eastAsia"/>
          <w:lang w:val="en-US" w:eastAsia="zh-CN"/>
        </w:rPr>
        <w:t>发射机</w:t>
      </w:r>
      <w:r>
        <w:rPr>
          <w:rFonts w:hint="eastAsia"/>
          <w:lang w:val="en-US" w:eastAsia="zh-CN"/>
        </w:rPr>
        <w:t>适用</w:t>
      </w:r>
      <w:r w:rsidRPr="005B20FA">
        <w:rPr>
          <w:rFonts w:hint="eastAsia"/>
          <w:lang w:val="en-US" w:eastAsia="zh-CN"/>
        </w:rPr>
        <w:t>的杂散</w:t>
      </w:r>
      <w:r>
        <w:rPr>
          <w:rFonts w:hint="eastAsia"/>
          <w:lang w:val="en-US" w:eastAsia="zh-CN"/>
        </w:rPr>
        <w:t>域</w:t>
      </w:r>
      <w:r w:rsidRPr="005B20FA">
        <w:rPr>
          <w:rFonts w:hint="eastAsia"/>
          <w:lang w:val="en-US" w:eastAsia="zh-CN"/>
        </w:rPr>
        <w:t>发射限值与下列因素有关：</w:t>
      </w:r>
    </w:p>
    <w:p w14:paraId="165A8053" w14:textId="77777777" w:rsidR="00347FA1" w:rsidRDefault="00347FA1" w:rsidP="00347FA1">
      <w:pPr>
        <w:pStyle w:val="enumlev1"/>
        <w:rPr>
          <w:lang w:val="en-US" w:eastAsia="zh-CN"/>
        </w:rPr>
      </w:pPr>
      <w:r>
        <w:rPr>
          <w:lang w:val="en-US" w:eastAsia="zh-CN"/>
        </w:rPr>
        <w:t>–</w:t>
      </w:r>
      <w:r>
        <w:rPr>
          <w:lang w:val="en-US" w:eastAsia="zh-CN"/>
        </w:rPr>
        <w:tab/>
      </w:r>
      <w:proofErr w:type="gramStart"/>
      <w:r w:rsidRPr="005B20FA">
        <w:rPr>
          <w:rFonts w:hint="eastAsia"/>
          <w:lang w:val="en-US" w:eastAsia="zh-CN"/>
        </w:rPr>
        <w:t>所涉及的无线电通信业务和在各个频带所确定的最小保护比；</w:t>
      </w:r>
      <w:proofErr w:type="gramEnd"/>
    </w:p>
    <w:p w14:paraId="28F99ACA" w14:textId="77777777" w:rsidR="00347FA1" w:rsidRDefault="00347FA1" w:rsidP="00347FA1">
      <w:pPr>
        <w:pStyle w:val="enumlev1"/>
        <w:rPr>
          <w:lang w:val="en-US" w:eastAsia="zh-CN"/>
        </w:rPr>
      </w:pPr>
      <w:r>
        <w:rPr>
          <w:lang w:val="en-US" w:eastAsia="zh-CN"/>
        </w:rPr>
        <w:t>–</w:t>
      </w:r>
      <w:r>
        <w:rPr>
          <w:lang w:val="en-US" w:eastAsia="zh-CN"/>
        </w:rPr>
        <w:tab/>
      </w:r>
      <w:r w:rsidRPr="005B20FA">
        <w:rPr>
          <w:rFonts w:hint="eastAsia"/>
          <w:lang w:val="en-US" w:eastAsia="zh-CN"/>
        </w:rPr>
        <w:t>发射机使用的环境类型</w:t>
      </w:r>
      <w:r>
        <w:rPr>
          <w:rFonts w:hint="eastAsia"/>
          <w:lang w:val="en-US" w:eastAsia="zh-CN"/>
        </w:rPr>
        <w:t>（</w:t>
      </w:r>
      <w:r w:rsidRPr="005B20FA">
        <w:rPr>
          <w:rFonts w:hint="eastAsia"/>
          <w:lang w:val="en-US" w:eastAsia="zh-CN"/>
        </w:rPr>
        <w:t>城市、郊区、乡村等</w:t>
      </w:r>
      <w:proofErr w:type="gramStart"/>
      <w:r>
        <w:rPr>
          <w:rFonts w:hint="eastAsia"/>
          <w:lang w:val="en-US" w:eastAsia="zh-CN"/>
        </w:rPr>
        <w:t>）</w:t>
      </w:r>
      <w:r w:rsidRPr="005B20FA">
        <w:rPr>
          <w:rFonts w:hint="eastAsia"/>
          <w:lang w:val="en-US" w:eastAsia="zh-CN"/>
        </w:rPr>
        <w:t>；</w:t>
      </w:r>
      <w:proofErr w:type="gramEnd"/>
    </w:p>
    <w:p w14:paraId="0AB403ED" w14:textId="77777777" w:rsidR="00347FA1" w:rsidRDefault="00347FA1" w:rsidP="00347FA1">
      <w:pPr>
        <w:pStyle w:val="enumlev1"/>
        <w:rPr>
          <w:lang w:val="en-US" w:eastAsia="zh-CN"/>
        </w:rPr>
      </w:pPr>
      <w:r>
        <w:rPr>
          <w:lang w:val="en-US" w:eastAsia="zh-CN"/>
        </w:rPr>
        <w:t>–</w:t>
      </w:r>
      <w:r>
        <w:rPr>
          <w:lang w:val="en-US" w:eastAsia="zh-CN"/>
        </w:rPr>
        <w:tab/>
      </w:r>
      <w:proofErr w:type="gramStart"/>
      <w:r w:rsidRPr="005B20FA">
        <w:rPr>
          <w:rFonts w:hint="eastAsia"/>
          <w:lang w:val="en-US" w:eastAsia="zh-CN"/>
        </w:rPr>
        <w:t>发射机的类型；</w:t>
      </w:r>
      <w:proofErr w:type="gramEnd"/>
    </w:p>
    <w:p w14:paraId="37075056" w14:textId="77777777" w:rsidR="00347FA1" w:rsidRDefault="00347FA1" w:rsidP="00347FA1">
      <w:pPr>
        <w:pStyle w:val="enumlev1"/>
        <w:rPr>
          <w:lang w:val="en-US" w:eastAsia="zh-CN"/>
        </w:rPr>
      </w:pPr>
      <w:r>
        <w:rPr>
          <w:lang w:val="en-US" w:eastAsia="zh-CN"/>
        </w:rPr>
        <w:t>–</w:t>
      </w:r>
      <w:r>
        <w:rPr>
          <w:lang w:val="en-US" w:eastAsia="zh-CN"/>
        </w:rPr>
        <w:tab/>
      </w:r>
      <w:proofErr w:type="gramStart"/>
      <w:r w:rsidRPr="005B20FA">
        <w:rPr>
          <w:rFonts w:hint="eastAsia"/>
          <w:lang w:val="en-US" w:eastAsia="zh-CN"/>
        </w:rPr>
        <w:t>发射机与受害无线电接收机的最小距离；</w:t>
      </w:r>
      <w:proofErr w:type="gramEnd"/>
    </w:p>
    <w:p w14:paraId="2EA1BC09" w14:textId="77777777" w:rsidR="00347FA1" w:rsidRDefault="00347FA1" w:rsidP="00347FA1">
      <w:pPr>
        <w:pStyle w:val="enumlev1"/>
        <w:rPr>
          <w:lang w:val="en-US" w:eastAsia="zh-CN"/>
        </w:rPr>
      </w:pPr>
      <w:r>
        <w:rPr>
          <w:lang w:val="en-US" w:eastAsia="zh-CN"/>
        </w:rPr>
        <w:t>–</w:t>
      </w:r>
      <w:r>
        <w:rPr>
          <w:lang w:val="en-US" w:eastAsia="zh-CN"/>
        </w:rPr>
        <w:tab/>
      </w:r>
      <w:r w:rsidRPr="005B20FA">
        <w:rPr>
          <w:rFonts w:hint="eastAsia"/>
          <w:lang w:val="en-US" w:eastAsia="zh-CN"/>
        </w:rPr>
        <w:t>干扰发射天线在接收频率与无线电接收机接收天线之间全部可能的去耦作用，包括传播模式、</w:t>
      </w:r>
      <w:proofErr w:type="gramStart"/>
      <w:r w:rsidRPr="005B20FA">
        <w:rPr>
          <w:rFonts w:hint="eastAsia"/>
          <w:lang w:val="en-US" w:eastAsia="zh-CN"/>
        </w:rPr>
        <w:t>极化去耦和其他去耦因素；</w:t>
      </w:r>
      <w:proofErr w:type="gramEnd"/>
    </w:p>
    <w:p w14:paraId="0DB77DB0" w14:textId="77777777" w:rsidR="00347FA1" w:rsidRDefault="00347FA1" w:rsidP="00347FA1">
      <w:pPr>
        <w:pStyle w:val="enumlev1"/>
        <w:rPr>
          <w:lang w:val="en-US" w:eastAsia="zh-CN"/>
        </w:rPr>
      </w:pPr>
      <w:r>
        <w:rPr>
          <w:lang w:val="en-US" w:eastAsia="zh-CN"/>
        </w:rPr>
        <w:t>–</w:t>
      </w:r>
      <w:r>
        <w:rPr>
          <w:lang w:val="en-US" w:eastAsia="zh-CN"/>
        </w:rPr>
        <w:tab/>
      </w:r>
      <w:r w:rsidRPr="005B20FA">
        <w:rPr>
          <w:rFonts w:hint="eastAsia"/>
          <w:lang w:val="en-US" w:eastAsia="zh-CN"/>
        </w:rPr>
        <w:t>接收机开机时，</w:t>
      </w:r>
      <w:proofErr w:type="gramStart"/>
      <w:r w:rsidRPr="005B20FA">
        <w:rPr>
          <w:rFonts w:hint="eastAsia"/>
          <w:lang w:val="en-US" w:eastAsia="zh-CN"/>
        </w:rPr>
        <w:t>发射机出现杂散辐射的可能性；</w:t>
      </w:r>
      <w:proofErr w:type="gramEnd"/>
    </w:p>
    <w:p w14:paraId="535D894D" w14:textId="77777777" w:rsidR="00347FA1" w:rsidRDefault="00347FA1" w:rsidP="00347FA1">
      <w:pPr>
        <w:pStyle w:val="enumlev1"/>
        <w:rPr>
          <w:lang w:val="en-US" w:eastAsia="zh-CN"/>
        </w:rPr>
      </w:pPr>
      <w:r>
        <w:rPr>
          <w:lang w:val="en-US" w:eastAsia="zh-CN"/>
        </w:rPr>
        <w:t>–</w:t>
      </w:r>
      <w:r>
        <w:rPr>
          <w:lang w:val="en-US" w:eastAsia="zh-CN"/>
        </w:rPr>
        <w:tab/>
      </w:r>
      <w:r w:rsidRPr="005B20FA">
        <w:rPr>
          <w:rFonts w:hint="eastAsia"/>
          <w:lang w:val="en-US" w:eastAsia="zh-CN"/>
        </w:rPr>
        <w:t>一个发射机存在开机或空闲状态，</w:t>
      </w:r>
      <w:proofErr w:type="gramStart"/>
      <w:r w:rsidRPr="005B20FA">
        <w:rPr>
          <w:rFonts w:hint="eastAsia"/>
          <w:lang w:val="en-US" w:eastAsia="zh-CN"/>
        </w:rPr>
        <w:t>也存在同时有多个发射机同时开机的情况；</w:t>
      </w:r>
      <w:proofErr w:type="gramEnd"/>
    </w:p>
    <w:p w14:paraId="466929EF" w14:textId="77777777" w:rsidR="00347FA1" w:rsidRDefault="00347FA1" w:rsidP="00347FA1">
      <w:pPr>
        <w:rPr>
          <w:lang w:val="en-US" w:eastAsia="zh-CN"/>
        </w:rPr>
      </w:pPr>
      <w:r w:rsidRPr="00B54A90">
        <w:rPr>
          <w:i/>
          <w:iCs/>
          <w:lang w:val="en-US" w:eastAsia="zh-CN"/>
        </w:rPr>
        <w:t>l)</w:t>
      </w:r>
      <w:r>
        <w:rPr>
          <w:lang w:val="en-US" w:eastAsia="zh-CN"/>
        </w:rPr>
        <w:tab/>
      </w:r>
      <w:r w:rsidRPr="003A53D9">
        <w:rPr>
          <w:rFonts w:hint="eastAsia"/>
          <w:lang w:val="en-US" w:eastAsia="zh-CN"/>
        </w:rPr>
        <w:t>有些空间电台使用有源天线，对馈送到天线传输线上的功率进行的测量无法包括天线的所有发射。对于这些空间电台，</w:t>
      </w:r>
      <w:proofErr w:type="gramStart"/>
      <w:r w:rsidRPr="003A53D9">
        <w:rPr>
          <w:rFonts w:hint="eastAsia"/>
          <w:lang w:val="en-US" w:eastAsia="zh-CN"/>
        </w:rPr>
        <w:t>主管部门应规定在一定距离的场强值或</w:t>
      </w:r>
      <w:proofErr w:type="spellStart"/>
      <w:r w:rsidRPr="003A53D9">
        <w:rPr>
          <w:lang w:val="en-US" w:eastAsia="zh-CN"/>
        </w:rPr>
        <w:t>pfd</w:t>
      </w:r>
      <w:proofErr w:type="spellEnd"/>
      <w:r w:rsidRPr="003A53D9">
        <w:rPr>
          <w:rFonts w:hint="eastAsia"/>
          <w:lang w:val="en-US" w:eastAsia="zh-CN"/>
        </w:rPr>
        <w:t>值用以帮助判定发射是否会对其他合法的业务造成干扰；</w:t>
      </w:r>
      <w:proofErr w:type="gramEnd"/>
    </w:p>
    <w:p w14:paraId="4B7AA34B" w14:textId="77777777" w:rsidR="00347FA1" w:rsidRDefault="00347FA1" w:rsidP="00347FA1">
      <w:pPr>
        <w:pStyle w:val="enumlev1"/>
        <w:ind w:left="0" w:firstLine="0"/>
        <w:rPr>
          <w:lang w:val="en-US" w:eastAsia="zh-CN"/>
        </w:rPr>
      </w:pPr>
      <w:r w:rsidRPr="00B54A90">
        <w:rPr>
          <w:i/>
          <w:iCs/>
          <w:lang w:val="en-US" w:eastAsia="zh-CN"/>
        </w:rPr>
        <w:t>m)</w:t>
      </w:r>
      <w:r>
        <w:rPr>
          <w:lang w:val="en-US" w:eastAsia="zh-CN"/>
        </w:rPr>
        <w:tab/>
      </w:r>
      <w:r w:rsidRPr="00C84275">
        <w:rPr>
          <w:rFonts w:hint="eastAsia"/>
          <w:lang w:val="en-US" w:eastAsia="zh-CN"/>
        </w:rPr>
        <w:t>杂散</w:t>
      </w:r>
      <w:r>
        <w:rPr>
          <w:rFonts w:hint="eastAsia"/>
          <w:lang w:val="en-US" w:eastAsia="zh-CN"/>
        </w:rPr>
        <w:t>域</w:t>
      </w:r>
      <w:r w:rsidRPr="00C84275">
        <w:rPr>
          <w:rFonts w:hint="eastAsia"/>
          <w:lang w:val="en-US" w:eastAsia="zh-CN"/>
        </w:rPr>
        <w:t>发射可能在整个无线电频谱内存在，但由于实际的困难，可以规定一定的频率限值，在此值之上，不需要对</w:t>
      </w:r>
      <w:r>
        <w:rPr>
          <w:rFonts w:hint="eastAsia"/>
          <w:lang w:val="en-US" w:eastAsia="zh-CN"/>
        </w:rPr>
        <w:t>杂散域发射</w:t>
      </w:r>
      <w:r w:rsidRPr="00C84275">
        <w:rPr>
          <w:rFonts w:hint="eastAsia"/>
          <w:lang w:val="en-US" w:eastAsia="zh-CN"/>
        </w:rPr>
        <w:t>进行测量</w:t>
      </w:r>
      <w:r>
        <w:rPr>
          <w:rFonts w:hint="eastAsia"/>
          <w:lang w:val="en-US" w:eastAsia="zh-CN"/>
        </w:rPr>
        <w:t>，</w:t>
      </w:r>
    </w:p>
    <w:p w14:paraId="3AD75C8C" w14:textId="77777777" w:rsidR="00347FA1" w:rsidRPr="00170FAB" w:rsidRDefault="00347FA1" w:rsidP="00347FA1">
      <w:pPr>
        <w:pStyle w:val="Call"/>
        <w:rPr>
          <w:i/>
          <w:lang w:val="en-US" w:eastAsia="zh-CN"/>
        </w:rPr>
      </w:pPr>
      <w:r>
        <w:rPr>
          <w:rFonts w:hint="eastAsia"/>
          <w:lang w:val="en-US" w:eastAsia="zh-CN"/>
        </w:rPr>
        <w:t>认识</w:t>
      </w:r>
      <w:r w:rsidRPr="00170FAB">
        <w:rPr>
          <w:rFonts w:hint="eastAsia"/>
          <w:lang w:val="en-US" w:eastAsia="zh-CN"/>
        </w:rPr>
        <w:t>到</w:t>
      </w:r>
    </w:p>
    <w:p w14:paraId="73063AB4" w14:textId="77777777" w:rsidR="00347FA1" w:rsidRDefault="00347FA1" w:rsidP="00347FA1">
      <w:pPr>
        <w:pStyle w:val="enumlev1"/>
        <w:ind w:left="0" w:firstLine="0"/>
        <w:rPr>
          <w:lang w:val="en-US" w:eastAsia="zh-CN"/>
        </w:rPr>
      </w:pPr>
      <w:r w:rsidRPr="00B54A90">
        <w:rPr>
          <w:i/>
          <w:iCs/>
          <w:lang w:val="en-US" w:eastAsia="zh-CN"/>
        </w:rPr>
        <w:t>a)</w:t>
      </w:r>
      <w:r>
        <w:rPr>
          <w:lang w:val="en-US" w:eastAsia="zh-CN"/>
        </w:rPr>
        <w:tab/>
      </w:r>
      <w:r>
        <w:rPr>
          <w:lang w:eastAsia="zh-CN"/>
        </w:rPr>
        <w:t>ITU-R SM.328</w:t>
      </w:r>
      <w:r>
        <w:rPr>
          <w:rFonts w:hint="eastAsia"/>
          <w:lang w:eastAsia="zh-CN"/>
        </w:rPr>
        <w:t>建议书中的定义和解释说明，分别应用于处理带宽、信道间隔及各种干扰情况；</w:t>
      </w:r>
      <w:proofErr w:type="gramStart"/>
      <w:r>
        <w:rPr>
          <w:rFonts w:hint="eastAsia"/>
          <w:lang w:eastAsia="zh-CN"/>
        </w:rPr>
        <w:t>区分带外发射和杂散发射以及规定带外发射的限值的情况；</w:t>
      </w:r>
      <w:proofErr w:type="gramEnd"/>
    </w:p>
    <w:p w14:paraId="5106EF0B" w14:textId="77777777" w:rsidR="00347FA1" w:rsidRDefault="00347FA1" w:rsidP="00347FA1">
      <w:pPr>
        <w:pStyle w:val="enumlev1"/>
        <w:ind w:left="0" w:firstLine="0"/>
        <w:rPr>
          <w:lang w:val="en-US" w:eastAsia="zh-CN"/>
        </w:rPr>
      </w:pPr>
      <w:r w:rsidRPr="00B54A90">
        <w:rPr>
          <w:i/>
          <w:iCs/>
          <w:lang w:val="en-US" w:eastAsia="zh-CN"/>
        </w:rPr>
        <w:t>b)</w:t>
      </w:r>
      <w:r>
        <w:rPr>
          <w:lang w:val="en-US" w:eastAsia="zh-CN"/>
        </w:rPr>
        <w:tab/>
        <w:t>ITU-R SM.</w:t>
      </w:r>
      <w:proofErr w:type="gramStart"/>
      <w:r>
        <w:rPr>
          <w:lang w:val="en-US" w:eastAsia="zh-CN"/>
        </w:rPr>
        <w:t>1539</w:t>
      </w:r>
      <w:r>
        <w:rPr>
          <w:rFonts w:hint="eastAsia"/>
          <w:lang w:val="en-US" w:eastAsia="zh-CN"/>
        </w:rPr>
        <w:t>建议书论述了带外域和杂散域之间边界的变化；</w:t>
      </w:r>
      <w:proofErr w:type="gramEnd"/>
    </w:p>
    <w:p w14:paraId="68FC5242" w14:textId="77777777" w:rsidR="00B54A90" w:rsidRDefault="00347FA1" w:rsidP="00B54A90">
      <w:pPr>
        <w:pStyle w:val="enumlev1"/>
        <w:ind w:left="0" w:firstLine="0"/>
        <w:rPr>
          <w:lang w:val="zh-CN" w:eastAsia="zh-CN"/>
        </w:rPr>
      </w:pPr>
      <w:r w:rsidRPr="00B54A90">
        <w:rPr>
          <w:i/>
          <w:lang w:eastAsia="zh-CN"/>
        </w:rPr>
        <w:t>c)</w:t>
      </w:r>
      <w:r w:rsidRPr="00BB1275">
        <w:rPr>
          <w:lang w:eastAsia="zh-CN"/>
        </w:rPr>
        <w:tab/>
      </w:r>
      <w:r>
        <w:rPr>
          <w:lang w:val="zh-CN" w:eastAsia="zh-CN"/>
        </w:rPr>
        <w:t>ITU-R SM.1541</w:t>
      </w:r>
      <w:r>
        <w:rPr>
          <w:lang w:val="zh-CN" w:eastAsia="zh-CN"/>
        </w:rPr>
        <w:t>建议书涉及带外域的无用发射</w:t>
      </w:r>
      <w:r>
        <w:rPr>
          <w:rFonts w:hint="eastAsia"/>
          <w:lang w:val="zh-CN" w:eastAsia="zh-CN"/>
        </w:rPr>
        <w:t>，</w:t>
      </w:r>
    </w:p>
    <w:p w14:paraId="278E069E" w14:textId="32EC8CB0" w:rsidR="00347FA1" w:rsidRPr="00A63462" w:rsidRDefault="00347FA1" w:rsidP="00A63462">
      <w:pPr>
        <w:pStyle w:val="call0"/>
        <w:rPr>
          <w:rFonts w:ascii="STKaiti" w:eastAsia="STKaiti" w:hAnsi="STKaiti"/>
          <w:i w:val="0"/>
          <w:lang w:val="fr-FR" w:eastAsia="zh-CN"/>
        </w:rPr>
      </w:pPr>
      <w:r w:rsidRPr="00A63462">
        <w:rPr>
          <w:rFonts w:ascii="STKaiti" w:eastAsia="STKaiti" w:hAnsi="STKaiti" w:hint="eastAsia"/>
          <w:i w:val="0"/>
          <w:lang w:val="fr-FR" w:eastAsia="zh-CN"/>
        </w:rPr>
        <w:t>注意到</w:t>
      </w:r>
    </w:p>
    <w:p w14:paraId="0EA0AC19" w14:textId="04E97BB0" w:rsidR="00347FA1" w:rsidRDefault="00347FA1" w:rsidP="007D3E30">
      <w:pPr>
        <w:pStyle w:val="enumlev1"/>
        <w:ind w:left="0" w:firstLineChars="200" w:firstLine="480"/>
        <w:rPr>
          <w:lang w:val="en-US" w:eastAsia="zh-CN"/>
        </w:rPr>
      </w:pPr>
      <w:r>
        <w:rPr>
          <w:lang w:val="en-US" w:eastAsia="zh-CN"/>
        </w:rPr>
        <w:t>2000</w:t>
      </w:r>
      <w:r>
        <w:rPr>
          <w:rFonts w:hint="eastAsia"/>
          <w:lang w:val="en-US" w:eastAsia="zh-CN"/>
        </w:rPr>
        <w:t>年无线电通信全会上通过的</w:t>
      </w:r>
      <w:r>
        <w:rPr>
          <w:lang w:val="en-US" w:eastAsia="zh-CN"/>
        </w:rPr>
        <w:t>ITU-R 222/1</w:t>
      </w:r>
      <w:r>
        <w:rPr>
          <w:rFonts w:hint="eastAsia"/>
          <w:lang w:val="en-US" w:eastAsia="zh-CN"/>
        </w:rPr>
        <w:t>号课题所要求进行的研究，可能对本建议书中使用的基本定义有正式而显著的影响。将来可能有必要修订本建议书以体现这些研究成果，</w:t>
      </w:r>
    </w:p>
    <w:p w14:paraId="44F7069C" w14:textId="77777777" w:rsidR="00347FA1" w:rsidRPr="006B0DCB" w:rsidRDefault="00347FA1" w:rsidP="00347FA1">
      <w:pPr>
        <w:pStyle w:val="Call"/>
        <w:rPr>
          <w:i/>
          <w:lang w:eastAsia="zh-CN"/>
        </w:rPr>
      </w:pPr>
      <w:r w:rsidRPr="006B0DCB">
        <w:rPr>
          <w:rFonts w:hint="eastAsia"/>
          <w:lang w:eastAsia="zh-CN"/>
        </w:rPr>
        <w:t>建议</w:t>
      </w:r>
    </w:p>
    <w:p w14:paraId="53C56C1B" w14:textId="77777777" w:rsidR="00347FA1" w:rsidRDefault="00347FA1" w:rsidP="00347FA1">
      <w:pPr>
        <w:ind w:firstLine="462"/>
        <w:rPr>
          <w:b/>
          <w:lang w:val="en-US" w:eastAsia="zh-CN"/>
        </w:rPr>
      </w:pPr>
      <w:bookmarkStart w:id="6" w:name="_Toc393687540"/>
      <w:bookmarkStart w:id="7" w:name="_Toc394112256"/>
      <w:r w:rsidRPr="00397DED">
        <w:rPr>
          <w:rFonts w:hint="eastAsia"/>
          <w:lang w:val="en-US" w:eastAsia="zh-CN"/>
        </w:rPr>
        <w:t>在应用</w:t>
      </w:r>
      <w:r>
        <w:rPr>
          <w:rFonts w:hint="eastAsia"/>
          <w:lang w:val="en-US" w:eastAsia="zh-CN"/>
        </w:rPr>
        <w:t>杂散域发射</w:t>
      </w:r>
      <w:r w:rsidRPr="00397DED">
        <w:rPr>
          <w:rFonts w:hint="eastAsia"/>
          <w:lang w:val="en-US" w:eastAsia="zh-CN"/>
        </w:rPr>
        <w:t>限值及其测量方法时，应使用</w:t>
      </w:r>
      <w:r>
        <w:rPr>
          <w:rFonts w:hint="eastAsia"/>
          <w:lang w:val="en-US" w:eastAsia="zh-CN"/>
        </w:rPr>
        <w:t>以下</w:t>
      </w:r>
      <w:r w:rsidRPr="00397DED">
        <w:rPr>
          <w:rFonts w:hint="eastAsia"/>
          <w:lang w:val="en-US" w:eastAsia="zh-CN"/>
        </w:rPr>
        <w:t>内容</w:t>
      </w:r>
      <w:r>
        <w:rPr>
          <w:rFonts w:hint="eastAsia"/>
          <w:lang w:val="en-US" w:eastAsia="zh-CN"/>
        </w:rPr>
        <w:t>：</w:t>
      </w:r>
    </w:p>
    <w:p w14:paraId="57D1350E" w14:textId="77777777" w:rsidR="00347FA1" w:rsidRDefault="00347FA1" w:rsidP="00347FA1">
      <w:pPr>
        <w:pStyle w:val="Heading1"/>
        <w:spacing w:before="280"/>
        <w:rPr>
          <w:lang w:val="en-US" w:eastAsia="zh-CN"/>
        </w:rPr>
      </w:pPr>
      <w:r>
        <w:rPr>
          <w:lang w:val="en-US" w:eastAsia="zh-CN"/>
        </w:rPr>
        <w:t>1</w:t>
      </w:r>
      <w:r>
        <w:rPr>
          <w:lang w:val="en-US" w:eastAsia="zh-CN"/>
        </w:rPr>
        <w:tab/>
      </w:r>
      <w:bookmarkEnd w:id="6"/>
      <w:bookmarkEnd w:id="7"/>
      <w:r w:rsidRPr="00DD0CF3">
        <w:rPr>
          <w:rFonts w:hint="eastAsia"/>
          <w:lang w:val="en-US" w:eastAsia="zh-CN"/>
        </w:rPr>
        <w:t>术语和定义</w:t>
      </w:r>
    </w:p>
    <w:p w14:paraId="0FED2D7C" w14:textId="77777777" w:rsidR="00347FA1" w:rsidRDefault="00347FA1" w:rsidP="00347FA1">
      <w:pPr>
        <w:ind w:firstLine="462"/>
        <w:rPr>
          <w:b/>
          <w:lang w:val="en-US" w:eastAsia="zh-CN"/>
        </w:rPr>
      </w:pPr>
      <w:bookmarkStart w:id="8" w:name="_Toc393687541"/>
      <w:bookmarkStart w:id="9" w:name="_Toc394112257"/>
      <w:r w:rsidRPr="00DD0CF3">
        <w:rPr>
          <w:rFonts w:hint="eastAsia"/>
          <w:lang w:val="en-US" w:eastAsia="zh-CN"/>
        </w:rPr>
        <w:t>下列术语和定义是《无线电规则》中内容的补充。</w:t>
      </w:r>
      <w:r>
        <w:rPr>
          <w:rFonts w:hint="eastAsia"/>
          <w:lang w:val="en-US" w:eastAsia="zh-CN"/>
        </w:rPr>
        <w:t>（为了定义的完整性</w:t>
      </w:r>
      <w:r w:rsidRPr="00DD0CF3">
        <w:rPr>
          <w:rFonts w:hint="eastAsia"/>
          <w:lang w:val="en-US" w:eastAsia="zh-CN"/>
        </w:rPr>
        <w:t>以楷体字显示的定义直接摘自《无线电规则》。</w:t>
      </w:r>
      <w:r>
        <w:rPr>
          <w:rFonts w:hint="eastAsia"/>
          <w:lang w:val="en-US" w:eastAsia="zh-CN"/>
        </w:rPr>
        <w:t>）</w:t>
      </w:r>
    </w:p>
    <w:p w14:paraId="18F6A7E5" w14:textId="77777777" w:rsidR="00347FA1" w:rsidRDefault="00347FA1" w:rsidP="00347FA1">
      <w:pPr>
        <w:pStyle w:val="Heading2"/>
        <w:rPr>
          <w:lang w:val="en-US" w:eastAsia="zh-CN"/>
        </w:rPr>
      </w:pPr>
      <w:r>
        <w:rPr>
          <w:lang w:val="en-US" w:eastAsia="zh-CN"/>
        </w:rPr>
        <w:t>1.1</w:t>
      </w:r>
      <w:r>
        <w:rPr>
          <w:lang w:val="en-US" w:eastAsia="zh-CN"/>
        </w:rPr>
        <w:tab/>
      </w:r>
      <w:bookmarkEnd w:id="8"/>
      <w:bookmarkEnd w:id="9"/>
      <w:r w:rsidRPr="00E05BF7">
        <w:rPr>
          <w:rFonts w:hint="eastAsia"/>
          <w:lang w:val="en-US" w:eastAsia="zh-CN"/>
        </w:rPr>
        <w:t>杂散发射</w:t>
      </w:r>
      <w:r>
        <w:rPr>
          <w:rFonts w:hint="eastAsia"/>
          <w:lang w:val="en-US" w:eastAsia="zh-CN"/>
        </w:rPr>
        <w:t>（</w:t>
      </w:r>
      <w:r w:rsidRPr="00E05BF7">
        <w:rPr>
          <w:rFonts w:hint="eastAsia"/>
          <w:lang w:val="en-US" w:eastAsia="zh-CN"/>
        </w:rPr>
        <w:t>《无线电规则》</w:t>
      </w:r>
      <w:r>
        <w:rPr>
          <w:rFonts w:hint="eastAsia"/>
          <w:lang w:val="en-US" w:eastAsia="zh-CN"/>
        </w:rPr>
        <w:t>第</w:t>
      </w:r>
      <w:r w:rsidRPr="00E05BF7">
        <w:rPr>
          <w:lang w:val="en-US" w:eastAsia="zh-CN"/>
        </w:rPr>
        <w:t>1</w:t>
      </w:r>
      <w:r w:rsidRPr="00E05BF7">
        <w:rPr>
          <w:rFonts w:hint="eastAsia"/>
          <w:lang w:val="en-US" w:eastAsia="zh-CN"/>
        </w:rPr>
        <w:t>条</w:t>
      </w:r>
      <w:r>
        <w:rPr>
          <w:rFonts w:hint="eastAsia"/>
          <w:lang w:val="en-US" w:eastAsia="zh-CN"/>
        </w:rPr>
        <w:t>，</w:t>
      </w:r>
      <w:r w:rsidRPr="00E05BF7">
        <w:rPr>
          <w:rFonts w:hint="eastAsia"/>
          <w:lang w:val="en-US" w:eastAsia="zh-CN"/>
        </w:rPr>
        <w:t>第</w:t>
      </w:r>
      <w:r w:rsidRPr="00E05BF7">
        <w:rPr>
          <w:lang w:val="en-US" w:eastAsia="zh-CN"/>
        </w:rPr>
        <w:t>1.145</w:t>
      </w:r>
      <w:r w:rsidRPr="00E05BF7">
        <w:rPr>
          <w:rFonts w:hint="eastAsia"/>
          <w:lang w:val="en-US" w:eastAsia="zh-CN"/>
        </w:rPr>
        <w:t>款</w:t>
      </w:r>
      <w:r>
        <w:rPr>
          <w:rFonts w:hint="eastAsia"/>
          <w:lang w:val="en-US" w:eastAsia="zh-CN"/>
        </w:rPr>
        <w:t>）</w:t>
      </w:r>
    </w:p>
    <w:p w14:paraId="4993B85C" w14:textId="77777777" w:rsidR="00347FA1" w:rsidRPr="000B6B13" w:rsidRDefault="00347FA1" w:rsidP="00347FA1">
      <w:pPr>
        <w:ind w:firstLine="462"/>
        <w:rPr>
          <w:rFonts w:ascii="STKaiti" w:eastAsia="STKaiti" w:hAnsi="STKaiti"/>
          <w:b/>
          <w:iCs/>
          <w:lang w:val="en-US" w:eastAsia="zh-CN"/>
        </w:rPr>
      </w:pPr>
      <w:bookmarkStart w:id="10" w:name="_Toc393687542"/>
      <w:bookmarkStart w:id="11" w:name="_Toc394112258"/>
      <w:r w:rsidRPr="000B6B13">
        <w:rPr>
          <w:rFonts w:ascii="STKaiti" w:eastAsia="STKaiti" w:hAnsi="STKaiti" w:hint="eastAsia"/>
          <w:iCs/>
          <w:lang w:val="en-US" w:eastAsia="zh-CN"/>
        </w:rPr>
        <w:t>在必要带宽之外的一个或多个频率上的发射，其发射电平可以降低其值而不致影响相应信息的传输。杂散发射包括谐波发射、寄生发射、互调发射及变频产物，但带外发射除外。</w:t>
      </w:r>
    </w:p>
    <w:p w14:paraId="431475CB" w14:textId="77777777" w:rsidR="00347FA1" w:rsidRDefault="00347FA1" w:rsidP="00347FA1">
      <w:pPr>
        <w:pStyle w:val="Heading3"/>
        <w:rPr>
          <w:lang w:val="en-US" w:eastAsia="zh-CN"/>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Year" w:val="1899"/>
            <w:attr w:name="Month" w:val="12"/>
            <w:attr w:name="Day" w:val="30"/>
            <w:attr w:name="IsLunarDate" w:val="False"/>
            <w:attr w:name="IsROCDate" w:val="False"/>
          </w:smartTagPr>
          <w:r>
            <w:rPr>
              <w:lang w:val="en-US" w:eastAsia="zh-CN"/>
            </w:rPr>
            <w:t>1.1.1</w:t>
          </w:r>
          <w:r>
            <w:rPr>
              <w:lang w:val="en-US" w:eastAsia="zh-CN"/>
            </w:rPr>
            <w:tab/>
          </w:r>
        </w:smartTag>
        <w:bookmarkEnd w:id="10"/>
        <w:bookmarkEnd w:id="11"/>
        <w:r w:rsidRPr="00101957">
          <w:rPr>
            <w:rFonts w:hint="eastAsia"/>
            <w:lang w:val="en-US" w:eastAsia="zh-CN"/>
          </w:rPr>
          <w:t>谐波发射</w:t>
        </w:r>
      </w:smartTag>
    </w:p>
    <w:p w14:paraId="02F7B475" w14:textId="77777777" w:rsidR="00347FA1" w:rsidRDefault="00347FA1" w:rsidP="00347FA1">
      <w:pPr>
        <w:ind w:firstLine="462"/>
        <w:rPr>
          <w:b/>
          <w:lang w:val="en-US" w:eastAsia="zh-CN"/>
        </w:rPr>
      </w:pPr>
      <w:bookmarkStart w:id="12" w:name="_Toc393687543"/>
      <w:bookmarkStart w:id="13" w:name="_Toc394112259"/>
      <w:r w:rsidRPr="009957FE">
        <w:rPr>
          <w:rFonts w:hint="eastAsia"/>
          <w:lang w:val="en-US" w:eastAsia="zh-CN"/>
        </w:rPr>
        <w:t>频率为中心频率发射整数</w:t>
      </w:r>
      <w:proofErr w:type="gramStart"/>
      <w:r w:rsidRPr="009957FE">
        <w:rPr>
          <w:rFonts w:hint="eastAsia"/>
          <w:lang w:val="en-US" w:eastAsia="zh-CN"/>
        </w:rPr>
        <w:t>倍</w:t>
      </w:r>
      <w:proofErr w:type="gramEnd"/>
      <w:r w:rsidRPr="009957FE">
        <w:rPr>
          <w:rFonts w:hint="eastAsia"/>
          <w:lang w:val="en-US" w:eastAsia="zh-CN"/>
        </w:rPr>
        <w:t>的杂散发射。</w:t>
      </w:r>
    </w:p>
    <w:p w14:paraId="73D29975" w14:textId="77777777" w:rsidR="00347FA1" w:rsidRDefault="00347FA1" w:rsidP="00347FA1">
      <w:pPr>
        <w:pStyle w:val="Heading3"/>
        <w:rPr>
          <w:lang w:val="en-US" w:eastAsia="zh-CN"/>
        </w:rPr>
      </w:pPr>
      <w:smartTag w:uri="urn:schemas-microsoft-com:office:smarttags" w:element="chsdate">
        <w:smartTagPr>
          <w:attr w:name="Year" w:val="1899"/>
          <w:attr w:name="Month" w:val="12"/>
          <w:attr w:name="Day" w:val="30"/>
          <w:attr w:name="IsLunarDate" w:val="False"/>
          <w:attr w:name="IsROCDate" w:val="False"/>
        </w:smartTagPr>
        <w:r>
          <w:rPr>
            <w:lang w:val="en-US" w:eastAsia="zh-CN"/>
          </w:rPr>
          <w:t>1.1.2</w:t>
        </w:r>
        <w:r>
          <w:rPr>
            <w:lang w:val="en-US" w:eastAsia="zh-CN"/>
          </w:rPr>
          <w:tab/>
        </w:r>
      </w:smartTag>
      <w:bookmarkEnd w:id="12"/>
      <w:bookmarkEnd w:id="13"/>
      <w:r w:rsidRPr="00495127">
        <w:rPr>
          <w:rFonts w:hint="eastAsia"/>
          <w:lang w:val="en-US" w:eastAsia="zh-CN"/>
        </w:rPr>
        <w:t>寄生发射</w:t>
      </w:r>
    </w:p>
    <w:p w14:paraId="71561D1B" w14:textId="77777777" w:rsidR="00347FA1" w:rsidRDefault="00347FA1" w:rsidP="00347FA1">
      <w:pPr>
        <w:ind w:firstLine="462"/>
        <w:rPr>
          <w:b/>
          <w:lang w:val="en-US" w:eastAsia="zh-CN"/>
        </w:rPr>
      </w:pPr>
      <w:bookmarkStart w:id="14" w:name="_Toc393687544"/>
      <w:bookmarkStart w:id="15" w:name="_Toc394112260"/>
      <w:r w:rsidRPr="00504315">
        <w:rPr>
          <w:rFonts w:hint="eastAsia"/>
          <w:lang w:val="en-US" w:eastAsia="zh-CN"/>
        </w:rPr>
        <w:t>偶然产生的杂散发射</w:t>
      </w:r>
      <w:r>
        <w:rPr>
          <w:rFonts w:hint="eastAsia"/>
          <w:lang w:val="en-US" w:eastAsia="zh-CN"/>
        </w:rPr>
        <w:t>，</w:t>
      </w:r>
      <w:r w:rsidRPr="00504315">
        <w:rPr>
          <w:rFonts w:hint="eastAsia"/>
          <w:lang w:val="en-US" w:eastAsia="zh-CN"/>
        </w:rPr>
        <w:t>其频率独立于发射的载波或特征频率，是在生成载波频率或特征频率的过程中的振荡频率。</w:t>
      </w:r>
    </w:p>
    <w:p w14:paraId="0FA79277" w14:textId="77777777" w:rsidR="00347FA1" w:rsidRDefault="00347FA1" w:rsidP="00347FA1">
      <w:pPr>
        <w:pStyle w:val="Heading3"/>
        <w:rPr>
          <w:lang w:val="en-US" w:eastAsia="zh-CN"/>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Year" w:val="1899"/>
            <w:attr w:name="Month" w:val="12"/>
            <w:attr w:name="Day" w:val="30"/>
            <w:attr w:name="IsLunarDate" w:val="False"/>
            <w:attr w:name="IsROCDate" w:val="False"/>
          </w:smartTagPr>
          <w:r>
            <w:rPr>
              <w:lang w:val="en-US" w:eastAsia="zh-CN"/>
            </w:rPr>
            <w:t>1.1.3</w:t>
          </w:r>
          <w:r>
            <w:rPr>
              <w:lang w:val="en-US" w:eastAsia="zh-CN"/>
            </w:rPr>
            <w:tab/>
          </w:r>
        </w:smartTag>
        <w:bookmarkEnd w:id="14"/>
        <w:bookmarkEnd w:id="15"/>
        <w:r w:rsidRPr="00A54D90">
          <w:rPr>
            <w:rFonts w:hint="eastAsia"/>
            <w:lang w:val="en-US" w:eastAsia="zh-CN"/>
          </w:rPr>
          <w:t>互调产物</w:t>
        </w:r>
      </w:smartTag>
    </w:p>
    <w:p w14:paraId="2AAAAA3C" w14:textId="77777777" w:rsidR="00347FA1" w:rsidRDefault="00347FA1" w:rsidP="00347FA1">
      <w:pPr>
        <w:ind w:firstLine="462"/>
        <w:rPr>
          <w:lang w:val="en-US" w:eastAsia="zh-CN"/>
        </w:rPr>
      </w:pPr>
      <w:r w:rsidRPr="00376662">
        <w:rPr>
          <w:rFonts w:hint="eastAsia"/>
          <w:lang w:val="en-US" w:eastAsia="zh-CN"/>
        </w:rPr>
        <w:t>杂散互调产物是以下两者之间互调产生的：</w:t>
      </w:r>
    </w:p>
    <w:p w14:paraId="705192D1" w14:textId="77777777" w:rsidR="00347FA1" w:rsidRDefault="00347FA1" w:rsidP="00347FA1">
      <w:pPr>
        <w:pStyle w:val="enumlev1"/>
        <w:rPr>
          <w:lang w:val="en-US" w:eastAsia="zh-CN"/>
        </w:rPr>
      </w:pPr>
      <w:r>
        <w:rPr>
          <w:lang w:val="en-US" w:eastAsia="zh-CN"/>
        </w:rPr>
        <w:t>–</w:t>
      </w:r>
      <w:r>
        <w:rPr>
          <w:lang w:val="en-US" w:eastAsia="zh-CN"/>
        </w:rPr>
        <w:tab/>
      </w:r>
      <w:r w:rsidRPr="00F97BAA">
        <w:rPr>
          <w:rFonts w:hint="eastAsia"/>
          <w:lang w:val="en-US" w:eastAsia="zh-CN"/>
        </w:rPr>
        <w:t>发射在载波、特征频率或谐波频率的振荡，或生成载波或特征频率时的振荡；和</w:t>
      </w:r>
    </w:p>
    <w:p w14:paraId="047A3FA9" w14:textId="77777777" w:rsidR="00347FA1" w:rsidRDefault="00347FA1" w:rsidP="00347FA1">
      <w:pPr>
        <w:pStyle w:val="enumlev1"/>
        <w:rPr>
          <w:lang w:val="en-US" w:eastAsia="zh-CN"/>
        </w:rPr>
      </w:pPr>
      <w:r>
        <w:rPr>
          <w:lang w:val="en-US" w:eastAsia="zh-CN"/>
        </w:rPr>
        <w:t>–</w:t>
      </w:r>
      <w:r>
        <w:rPr>
          <w:lang w:val="en-US" w:eastAsia="zh-CN"/>
        </w:rPr>
        <w:tab/>
      </w:r>
      <w:r w:rsidRPr="00F97BAA">
        <w:rPr>
          <w:rFonts w:hint="eastAsia"/>
          <w:lang w:val="en-US" w:eastAsia="zh-CN"/>
        </w:rPr>
        <w:t>来自相同的发射系统或来自其他发射机或发射系统的一个或多个其他发射中具有相同性质的振荡。</w:t>
      </w:r>
    </w:p>
    <w:p w14:paraId="60E8E0E1" w14:textId="77777777" w:rsidR="00347FA1" w:rsidRDefault="00347FA1" w:rsidP="00347FA1">
      <w:pPr>
        <w:pStyle w:val="Heading3"/>
        <w:rPr>
          <w:lang w:val="en-US" w:eastAsia="zh-CN"/>
        </w:rPr>
      </w:pPr>
      <w:bookmarkStart w:id="16" w:name="_Toc393687545"/>
      <w:bookmarkStart w:id="17" w:name="_Toc394112261"/>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Year" w:val="1899"/>
            <w:attr w:name="Month" w:val="12"/>
            <w:attr w:name="Day" w:val="30"/>
            <w:attr w:name="IsLunarDate" w:val="False"/>
            <w:attr w:name="IsROCDate" w:val="False"/>
          </w:smartTagPr>
          <w:r>
            <w:rPr>
              <w:lang w:val="en-US" w:eastAsia="zh-CN"/>
            </w:rPr>
            <w:t>1.1.4</w:t>
          </w:r>
          <w:r>
            <w:rPr>
              <w:lang w:val="en-US" w:eastAsia="zh-CN"/>
            </w:rPr>
            <w:tab/>
          </w:r>
        </w:smartTag>
        <w:bookmarkEnd w:id="16"/>
        <w:bookmarkEnd w:id="17"/>
        <w:r w:rsidRPr="00CD773E">
          <w:rPr>
            <w:rFonts w:hint="eastAsia"/>
            <w:lang w:val="en-US" w:eastAsia="zh-CN"/>
          </w:rPr>
          <w:t>变频产物</w:t>
        </w:r>
      </w:smartTag>
    </w:p>
    <w:p w14:paraId="6107F133" w14:textId="77777777" w:rsidR="00347FA1" w:rsidRDefault="00347FA1" w:rsidP="00347FA1">
      <w:pPr>
        <w:ind w:firstLine="462"/>
        <w:rPr>
          <w:lang w:val="en-US" w:eastAsia="zh-CN"/>
        </w:rPr>
      </w:pPr>
      <w:r w:rsidRPr="00CD773E">
        <w:rPr>
          <w:rFonts w:hint="eastAsia"/>
          <w:lang w:val="en-US" w:eastAsia="zh-CN"/>
        </w:rPr>
        <w:t>不包括谐波发射的杂散发射，其频率为生成发射载波或特征频率的振荡的频率，或其整数</w:t>
      </w:r>
      <w:proofErr w:type="gramStart"/>
      <w:r w:rsidRPr="00CD773E">
        <w:rPr>
          <w:rFonts w:hint="eastAsia"/>
          <w:lang w:val="en-US" w:eastAsia="zh-CN"/>
        </w:rPr>
        <w:t>倍</w:t>
      </w:r>
      <w:proofErr w:type="gramEnd"/>
      <w:r w:rsidRPr="00CD773E">
        <w:rPr>
          <w:rFonts w:hint="eastAsia"/>
          <w:lang w:val="en-US" w:eastAsia="zh-CN"/>
        </w:rPr>
        <w:t>，或其整数</w:t>
      </w:r>
      <w:proofErr w:type="gramStart"/>
      <w:r w:rsidRPr="00CD773E">
        <w:rPr>
          <w:rFonts w:hint="eastAsia"/>
          <w:lang w:val="en-US" w:eastAsia="zh-CN"/>
        </w:rPr>
        <w:t>倍</w:t>
      </w:r>
      <w:proofErr w:type="gramEnd"/>
      <w:r w:rsidRPr="00CD773E">
        <w:rPr>
          <w:rFonts w:hint="eastAsia"/>
          <w:lang w:val="en-US" w:eastAsia="zh-CN"/>
        </w:rPr>
        <w:t>的和</w:t>
      </w:r>
      <w:proofErr w:type="gramStart"/>
      <w:r w:rsidRPr="00CD773E">
        <w:rPr>
          <w:rFonts w:hint="eastAsia"/>
          <w:lang w:val="en-US" w:eastAsia="zh-CN"/>
        </w:rPr>
        <w:t>或</w:t>
      </w:r>
      <w:proofErr w:type="gramEnd"/>
      <w:r w:rsidRPr="00CD773E">
        <w:rPr>
          <w:rFonts w:hint="eastAsia"/>
          <w:lang w:val="en-US" w:eastAsia="zh-CN"/>
        </w:rPr>
        <w:t>差。</w:t>
      </w:r>
    </w:p>
    <w:p w14:paraId="08BD2D16" w14:textId="77777777" w:rsidR="00347FA1" w:rsidRDefault="00347FA1" w:rsidP="00347FA1">
      <w:pPr>
        <w:pStyle w:val="Heading3"/>
        <w:rPr>
          <w:lang w:val="en-US" w:eastAsia="zh-CN"/>
        </w:rPr>
      </w:pPr>
      <w:bookmarkStart w:id="18" w:name="_Toc393687546"/>
      <w:bookmarkStart w:id="19" w:name="_Toc394112262"/>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Year" w:val="1899"/>
            <w:attr w:name="Month" w:val="12"/>
            <w:attr w:name="Day" w:val="30"/>
            <w:attr w:name="IsLunarDate" w:val="False"/>
            <w:attr w:name="IsROCDate" w:val="False"/>
          </w:smartTagPr>
          <w:r>
            <w:rPr>
              <w:lang w:val="en-US" w:eastAsia="zh-CN"/>
            </w:rPr>
            <w:t>1.1.5</w:t>
          </w:r>
          <w:r>
            <w:rPr>
              <w:lang w:val="en-US" w:eastAsia="zh-CN"/>
            </w:rPr>
            <w:tab/>
          </w:r>
        </w:smartTag>
        <w:bookmarkEnd w:id="18"/>
        <w:bookmarkEnd w:id="19"/>
        <w:r>
          <w:rPr>
            <w:rFonts w:hint="eastAsia"/>
            <w:lang w:val="en-US" w:eastAsia="zh-CN"/>
          </w:rPr>
          <w:t>与测量仪器相关的</w:t>
        </w:r>
      </w:smartTag>
      <w:r>
        <w:rPr>
          <w:rFonts w:hint="eastAsia"/>
          <w:lang w:val="en-US" w:eastAsia="zh-CN"/>
        </w:rPr>
        <w:t>宽带和窄带</w:t>
      </w:r>
      <w:r w:rsidRPr="00CD773E">
        <w:rPr>
          <w:rFonts w:hint="eastAsia"/>
          <w:lang w:val="en-US" w:eastAsia="zh-CN"/>
        </w:rPr>
        <w:t>发射</w:t>
      </w:r>
    </w:p>
    <w:p w14:paraId="5C776C9F" w14:textId="77777777" w:rsidR="00347FA1" w:rsidRDefault="00347FA1" w:rsidP="00347FA1">
      <w:pPr>
        <w:ind w:firstLineChars="200" w:firstLine="480"/>
        <w:rPr>
          <w:lang w:val="en-US" w:eastAsia="zh-CN"/>
        </w:rPr>
      </w:pPr>
      <w:r w:rsidRPr="00CD773E">
        <w:rPr>
          <w:rFonts w:hint="eastAsia"/>
          <w:lang w:val="en-US" w:eastAsia="zh-CN"/>
        </w:rPr>
        <w:t>宽带发射是指具有“比特定的测量仪器或接收机更大的带宽值”的发射（</w:t>
      </w:r>
      <w:proofErr w:type="gramStart"/>
      <w:r w:rsidRPr="00CD773E">
        <w:rPr>
          <w:rFonts w:hint="eastAsia"/>
          <w:lang w:val="en-US" w:eastAsia="zh-CN"/>
        </w:rPr>
        <w:t>见国际</w:t>
      </w:r>
      <w:proofErr w:type="gramEnd"/>
      <w:r w:rsidRPr="00CD773E">
        <w:rPr>
          <w:rFonts w:hint="eastAsia"/>
          <w:lang w:val="en-US" w:eastAsia="zh-CN"/>
        </w:rPr>
        <w:t>电工词汇</w:t>
      </w:r>
      <w:r w:rsidRPr="00CD773E">
        <w:rPr>
          <w:lang w:val="en-US" w:eastAsia="zh-CN"/>
        </w:rPr>
        <w:t>(IEV)/</w:t>
      </w:r>
      <w:r w:rsidRPr="00CD773E">
        <w:rPr>
          <w:rFonts w:hint="eastAsia"/>
          <w:lang w:val="en-US" w:eastAsia="zh-CN"/>
        </w:rPr>
        <w:t>国际电工委员会</w:t>
      </w:r>
      <w:r w:rsidRPr="00CD773E">
        <w:rPr>
          <w:lang w:val="en-US" w:eastAsia="zh-CN"/>
        </w:rPr>
        <w:t xml:space="preserve">(IEC) </w:t>
      </w:r>
      <w:smartTag w:uri="urn:schemas-microsoft-com:office:smarttags" w:element="chsdate">
        <w:smartTagPr>
          <w:attr w:name="Year" w:val="161"/>
          <w:attr w:name="Month" w:val="6"/>
          <w:attr w:name="Day" w:val="11"/>
          <w:attr w:name="IsLunarDate" w:val="False"/>
          <w:attr w:name="IsROCDate" w:val="False"/>
        </w:smartTagPr>
        <w:r w:rsidRPr="00CD773E">
          <w:rPr>
            <w:lang w:val="en-US" w:eastAsia="zh-CN"/>
          </w:rPr>
          <w:t>161-06-11</w:t>
        </w:r>
      </w:smartTag>
      <w:r w:rsidRPr="00CD773E">
        <w:rPr>
          <w:rFonts w:hint="eastAsia"/>
          <w:lang w:val="en-US" w:eastAsia="zh-CN"/>
        </w:rPr>
        <w:t>）。</w:t>
      </w:r>
    </w:p>
    <w:p w14:paraId="6C8F0279" w14:textId="77777777" w:rsidR="00347FA1" w:rsidRDefault="00347FA1" w:rsidP="00347FA1">
      <w:pPr>
        <w:ind w:firstLineChars="200" w:firstLine="480"/>
        <w:rPr>
          <w:lang w:val="en-US" w:eastAsia="zh-CN"/>
        </w:rPr>
      </w:pPr>
      <w:r w:rsidRPr="00CD773E">
        <w:rPr>
          <w:rFonts w:hint="eastAsia"/>
          <w:lang w:val="en-US" w:eastAsia="zh-CN"/>
        </w:rPr>
        <w:t>窄带发射是指具有“比特定的测量仪器或接收机更小的带宽值”的发射（见</w:t>
      </w:r>
      <w:r w:rsidRPr="00CD773E">
        <w:rPr>
          <w:lang w:val="en-US" w:eastAsia="zh-CN"/>
        </w:rPr>
        <w:t xml:space="preserve">IEV/IEC, </w:t>
      </w:r>
      <w:smartTag w:uri="urn:schemas-microsoft-com:office:smarttags" w:element="chsdate">
        <w:smartTagPr>
          <w:attr w:name="Year" w:val="161"/>
          <w:attr w:name="Month" w:val="6"/>
          <w:attr w:name="Day" w:val="13"/>
          <w:attr w:name="IsLunarDate" w:val="False"/>
          <w:attr w:name="IsROCDate" w:val="False"/>
        </w:smartTagPr>
        <w:r w:rsidRPr="00CD773E">
          <w:rPr>
            <w:lang w:val="en-US" w:eastAsia="zh-CN"/>
          </w:rPr>
          <w:t>161-06-13</w:t>
        </w:r>
      </w:smartTag>
      <w:r w:rsidRPr="00CD773E">
        <w:rPr>
          <w:rFonts w:hint="eastAsia"/>
          <w:lang w:val="en-US" w:eastAsia="zh-CN"/>
        </w:rPr>
        <w:t>）。</w:t>
      </w:r>
    </w:p>
    <w:p w14:paraId="455EDFAE" w14:textId="224284A6" w:rsidR="00347FA1" w:rsidRDefault="00347FA1" w:rsidP="00347FA1">
      <w:pPr>
        <w:pStyle w:val="Heading2"/>
        <w:rPr>
          <w:lang w:val="en-US" w:eastAsia="zh-CN"/>
        </w:rPr>
      </w:pPr>
      <w:bookmarkStart w:id="20" w:name="_Toc393687547"/>
      <w:bookmarkStart w:id="21" w:name="_Toc394112263"/>
      <w:r>
        <w:rPr>
          <w:lang w:val="en-US" w:eastAsia="zh-CN"/>
        </w:rPr>
        <w:t>1.2</w:t>
      </w:r>
      <w:r>
        <w:rPr>
          <w:lang w:val="en-US" w:eastAsia="zh-CN"/>
        </w:rPr>
        <w:tab/>
      </w:r>
      <w:bookmarkEnd w:id="20"/>
      <w:bookmarkEnd w:id="21"/>
      <w:r w:rsidRPr="0085148C">
        <w:rPr>
          <w:rFonts w:hint="eastAsia"/>
          <w:lang w:val="en-US" w:eastAsia="zh-CN"/>
        </w:rPr>
        <w:t>带外发射</w:t>
      </w:r>
      <w:r>
        <w:rPr>
          <w:rFonts w:hint="eastAsia"/>
          <w:lang w:val="en-US" w:eastAsia="zh-CN"/>
        </w:rPr>
        <w:t>（</w:t>
      </w:r>
      <w:r w:rsidRPr="0085148C">
        <w:rPr>
          <w:rFonts w:hint="eastAsia"/>
          <w:lang w:val="en-US" w:eastAsia="zh-CN"/>
        </w:rPr>
        <w:t>《无线电规则》</w:t>
      </w:r>
      <w:r>
        <w:rPr>
          <w:rFonts w:hint="eastAsia"/>
          <w:lang w:val="en-US" w:eastAsia="zh-CN"/>
        </w:rPr>
        <w:t>第</w:t>
      </w:r>
      <w:r w:rsidRPr="0085148C">
        <w:rPr>
          <w:lang w:val="en-US" w:eastAsia="zh-CN"/>
        </w:rPr>
        <w:t>1</w:t>
      </w:r>
      <w:r w:rsidRPr="0085148C">
        <w:rPr>
          <w:rFonts w:hint="eastAsia"/>
          <w:lang w:val="en-US" w:eastAsia="zh-CN"/>
        </w:rPr>
        <w:t>条</w:t>
      </w:r>
      <w:r>
        <w:rPr>
          <w:rFonts w:hint="eastAsia"/>
          <w:lang w:val="en-US" w:eastAsia="zh-CN"/>
        </w:rPr>
        <w:t>，第</w:t>
      </w:r>
      <w:r w:rsidRPr="0085148C">
        <w:rPr>
          <w:lang w:val="en-US" w:eastAsia="zh-CN"/>
        </w:rPr>
        <w:t>1.144</w:t>
      </w:r>
      <w:r w:rsidRPr="0085148C">
        <w:rPr>
          <w:rFonts w:hint="eastAsia"/>
          <w:lang w:val="en-US" w:eastAsia="zh-CN"/>
        </w:rPr>
        <w:t>款</w:t>
      </w:r>
      <w:r>
        <w:rPr>
          <w:rFonts w:hint="eastAsia"/>
          <w:lang w:val="en-US" w:eastAsia="zh-CN"/>
        </w:rPr>
        <w:t>）</w:t>
      </w:r>
    </w:p>
    <w:p w14:paraId="63B7FCA3" w14:textId="77777777" w:rsidR="00347FA1" w:rsidRPr="00427240" w:rsidRDefault="00347FA1" w:rsidP="00347FA1">
      <w:pPr>
        <w:ind w:firstLineChars="200" w:firstLine="480"/>
        <w:rPr>
          <w:rFonts w:ascii="STKaiti" w:eastAsia="STKaiti" w:hAnsi="STKaiti"/>
          <w:lang w:val="en-US" w:eastAsia="zh-CN"/>
        </w:rPr>
      </w:pPr>
      <w:r w:rsidRPr="00427240">
        <w:rPr>
          <w:rFonts w:ascii="STKaiti" w:eastAsia="STKaiti" w:hAnsi="STKaiti" w:hint="eastAsia"/>
          <w:lang w:val="en-US" w:eastAsia="zh-CN"/>
        </w:rPr>
        <w:t>由调制过程产生、刚超出必要带宽的一个或多个频率上的发射，但杂散发射除外。</w:t>
      </w:r>
    </w:p>
    <w:p w14:paraId="2463DEAB" w14:textId="77777777" w:rsidR="00347FA1" w:rsidRDefault="00347FA1" w:rsidP="00347FA1">
      <w:pPr>
        <w:pStyle w:val="Heading2"/>
        <w:rPr>
          <w:lang w:val="en-US" w:eastAsia="zh-CN"/>
        </w:rPr>
      </w:pPr>
      <w:bookmarkStart w:id="22" w:name="_Toc393687548"/>
      <w:bookmarkStart w:id="23" w:name="_Toc394112264"/>
      <w:r>
        <w:rPr>
          <w:lang w:val="en-US" w:eastAsia="zh-CN"/>
        </w:rPr>
        <w:t>1.3</w:t>
      </w:r>
      <w:r>
        <w:rPr>
          <w:lang w:val="en-US" w:eastAsia="zh-CN"/>
        </w:rPr>
        <w:tab/>
      </w:r>
      <w:bookmarkEnd w:id="22"/>
      <w:bookmarkEnd w:id="23"/>
      <w:r w:rsidRPr="00A64A61">
        <w:rPr>
          <w:rFonts w:hint="eastAsia"/>
          <w:lang w:val="en-US" w:eastAsia="zh-CN"/>
        </w:rPr>
        <w:t>无用发射</w:t>
      </w:r>
      <w:r>
        <w:rPr>
          <w:rFonts w:hint="eastAsia"/>
          <w:lang w:val="en-US" w:eastAsia="zh-CN"/>
        </w:rPr>
        <w:t>（</w:t>
      </w:r>
      <w:r w:rsidRPr="00A64A61">
        <w:rPr>
          <w:rFonts w:hint="eastAsia"/>
          <w:lang w:val="en-US" w:eastAsia="zh-CN"/>
        </w:rPr>
        <w:t>《无线电规则》</w:t>
      </w:r>
      <w:r>
        <w:rPr>
          <w:rFonts w:hint="eastAsia"/>
          <w:lang w:val="en-US" w:eastAsia="zh-CN"/>
        </w:rPr>
        <w:t>第</w:t>
      </w:r>
      <w:r w:rsidRPr="00A64A61">
        <w:rPr>
          <w:lang w:val="en-US" w:eastAsia="zh-CN"/>
        </w:rPr>
        <w:t>1</w:t>
      </w:r>
      <w:r w:rsidRPr="00A64A61">
        <w:rPr>
          <w:rFonts w:hint="eastAsia"/>
          <w:lang w:val="en-US" w:eastAsia="zh-CN"/>
        </w:rPr>
        <w:t>条</w:t>
      </w:r>
      <w:r>
        <w:rPr>
          <w:rFonts w:hint="eastAsia"/>
          <w:lang w:val="en-US" w:eastAsia="zh-CN"/>
        </w:rPr>
        <w:t>，第</w:t>
      </w:r>
      <w:r w:rsidRPr="00A64A61">
        <w:rPr>
          <w:lang w:val="en-US" w:eastAsia="zh-CN"/>
        </w:rPr>
        <w:t>1.146</w:t>
      </w:r>
      <w:r w:rsidRPr="00A64A61">
        <w:rPr>
          <w:rFonts w:hint="eastAsia"/>
          <w:lang w:val="en-US" w:eastAsia="zh-CN"/>
        </w:rPr>
        <w:t>款</w:t>
      </w:r>
      <w:r>
        <w:rPr>
          <w:rFonts w:hint="eastAsia"/>
          <w:lang w:val="en-US" w:eastAsia="zh-CN"/>
        </w:rPr>
        <w:t>）</w:t>
      </w:r>
    </w:p>
    <w:p w14:paraId="26621DB7" w14:textId="77777777" w:rsidR="00347FA1" w:rsidRPr="00427240" w:rsidRDefault="00347FA1" w:rsidP="00347FA1">
      <w:pPr>
        <w:ind w:firstLineChars="200" w:firstLine="480"/>
        <w:rPr>
          <w:rFonts w:ascii="STKaiti" w:eastAsia="STKaiti" w:hAnsi="STKaiti"/>
          <w:lang w:val="en-US" w:eastAsia="zh-CN"/>
        </w:rPr>
      </w:pPr>
      <w:r w:rsidRPr="00427240">
        <w:rPr>
          <w:rFonts w:ascii="STKaiti" w:eastAsia="STKaiti" w:hAnsi="STKaiti" w:hint="eastAsia"/>
          <w:lang w:val="en-US" w:eastAsia="zh-CN"/>
        </w:rPr>
        <w:t>包括杂散发射和带外发射。</w:t>
      </w:r>
    </w:p>
    <w:p w14:paraId="1D1AB5EC" w14:textId="24A5BCB1" w:rsidR="00347FA1" w:rsidRDefault="00347FA1" w:rsidP="00347FA1">
      <w:pPr>
        <w:pStyle w:val="Heading2"/>
        <w:rPr>
          <w:i/>
          <w:lang w:val="en-US" w:eastAsia="zh-CN"/>
        </w:rPr>
      </w:pPr>
      <w:r>
        <w:rPr>
          <w:bCs/>
          <w:lang w:val="en-US" w:eastAsia="zh-CN"/>
        </w:rPr>
        <w:t>1.3</w:t>
      </w:r>
      <w:r w:rsidRPr="00221869">
        <w:rPr>
          <w:rFonts w:ascii="STKaiti" w:eastAsia="STKaiti" w:hAnsi="STKaiti" w:hint="eastAsia"/>
          <w:bCs/>
          <w:sz w:val="20"/>
          <w:lang w:val="en-US" w:eastAsia="zh-CN"/>
        </w:rPr>
        <w:t>之二</w:t>
      </w:r>
      <w:r>
        <w:rPr>
          <w:lang w:val="en-US" w:eastAsia="zh-CN"/>
        </w:rPr>
        <w:tab/>
      </w:r>
      <w:r>
        <w:rPr>
          <w:rFonts w:hint="eastAsia"/>
          <w:lang w:val="en-US" w:eastAsia="zh-CN"/>
        </w:rPr>
        <w:t>（发射的）带外域（</w:t>
      </w:r>
      <w:r w:rsidRPr="0085148C">
        <w:rPr>
          <w:rFonts w:hint="eastAsia"/>
          <w:lang w:val="en-US" w:eastAsia="zh-CN"/>
        </w:rPr>
        <w:t>《无线电规则》</w:t>
      </w:r>
      <w:r>
        <w:rPr>
          <w:rFonts w:hint="eastAsia"/>
          <w:lang w:val="en-US" w:eastAsia="zh-CN"/>
        </w:rPr>
        <w:t>第</w:t>
      </w:r>
      <w:r w:rsidRPr="0085148C">
        <w:rPr>
          <w:lang w:val="en-US" w:eastAsia="zh-CN"/>
        </w:rPr>
        <w:t>1</w:t>
      </w:r>
      <w:r w:rsidRPr="0085148C">
        <w:rPr>
          <w:rFonts w:hint="eastAsia"/>
          <w:lang w:val="en-US" w:eastAsia="zh-CN"/>
        </w:rPr>
        <w:t>条</w:t>
      </w:r>
      <w:r>
        <w:rPr>
          <w:rFonts w:hint="eastAsia"/>
          <w:lang w:val="en-US" w:eastAsia="zh-CN"/>
        </w:rPr>
        <w:t>，第</w:t>
      </w:r>
      <w:r w:rsidRPr="0085148C">
        <w:rPr>
          <w:lang w:val="en-US" w:eastAsia="zh-CN"/>
        </w:rPr>
        <w:t>1.14</w:t>
      </w:r>
      <w:r>
        <w:rPr>
          <w:lang w:val="en-US" w:eastAsia="zh-CN"/>
        </w:rPr>
        <w:t>6</w:t>
      </w:r>
      <w:r>
        <w:rPr>
          <w:rFonts w:hint="eastAsia"/>
          <w:lang w:val="en-US" w:eastAsia="zh-CN"/>
        </w:rPr>
        <w:t>A</w:t>
      </w:r>
      <w:r w:rsidRPr="0085148C">
        <w:rPr>
          <w:rFonts w:hint="eastAsia"/>
          <w:lang w:val="en-US" w:eastAsia="zh-CN"/>
        </w:rPr>
        <w:t>款</w:t>
      </w:r>
      <w:r>
        <w:rPr>
          <w:rFonts w:hint="eastAsia"/>
          <w:lang w:val="en-US" w:eastAsia="zh-CN"/>
        </w:rPr>
        <w:t>）</w:t>
      </w:r>
    </w:p>
    <w:p w14:paraId="24C1DA4E" w14:textId="77777777" w:rsidR="00347FA1" w:rsidRDefault="00347FA1" w:rsidP="00347FA1">
      <w:pPr>
        <w:ind w:firstLine="504"/>
        <w:rPr>
          <w:lang w:val="en-US" w:eastAsia="zh-CN"/>
        </w:rPr>
      </w:pPr>
      <w:r>
        <w:rPr>
          <w:rFonts w:hint="eastAsia"/>
          <w:lang w:val="en-US" w:eastAsia="zh-CN"/>
        </w:rPr>
        <w:t>刚好在必要带宽</w:t>
      </w:r>
      <w:proofErr w:type="gramStart"/>
      <w:r>
        <w:rPr>
          <w:rFonts w:hint="eastAsia"/>
          <w:lang w:val="en-US" w:eastAsia="zh-CN"/>
        </w:rPr>
        <w:t>之外但</w:t>
      </w:r>
      <w:proofErr w:type="gramEnd"/>
      <w:r>
        <w:rPr>
          <w:rFonts w:hint="eastAsia"/>
          <w:lang w:val="en-US" w:eastAsia="zh-CN"/>
        </w:rPr>
        <w:t>不包括杂散域的频率范围，在</w:t>
      </w:r>
      <w:r w:rsidRPr="008904F2">
        <w:rPr>
          <w:rFonts w:ascii="SimSun" w:hAnsi="SimSun" w:hint="eastAsia"/>
          <w:lang w:val="en-US" w:eastAsia="zh-CN"/>
        </w:rPr>
        <w:t>该范围中</w:t>
      </w:r>
      <w:r>
        <w:rPr>
          <w:rFonts w:hint="eastAsia"/>
          <w:lang w:val="en-US" w:eastAsia="zh-CN"/>
        </w:rPr>
        <w:t>，</w:t>
      </w:r>
      <w:r w:rsidRPr="008904F2">
        <w:rPr>
          <w:rFonts w:ascii="STKaiti" w:eastAsia="STKaiti" w:hAnsi="STKaiti" w:hint="eastAsia"/>
          <w:lang w:val="en-US" w:eastAsia="zh-CN"/>
        </w:rPr>
        <w:t>带外发射</w:t>
      </w:r>
      <w:r>
        <w:rPr>
          <w:rFonts w:hint="eastAsia"/>
          <w:lang w:val="en-US" w:eastAsia="zh-CN"/>
        </w:rPr>
        <w:t>通常是主要发射。</w:t>
      </w:r>
    </w:p>
    <w:p w14:paraId="3BE0A553" w14:textId="77777777" w:rsidR="00347FA1" w:rsidRDefault="00347FA1" w:rsidP="00347FA1">
      <w:pPr>
        <w:ind w:firstLine="504"/>
        <w:rPr>
          <w:lang w:val="en-US" w:eastAsia="zh-CN"/>
        </w:rPr>
      </w:pPr>
      <w:r>
        <w:rPr>
          <w:rFonts w:hint="eastAsia"/>
          <w:lang w:val="en-US" w:eastAsia="zh-CN"/>
        </w:rPr>
        <w:t>在带外域中，根据发射源来定义带外</w:t>
      </w:r>
      <w:r w:rsidRPr="008904F2">
        <w:rPr>
          <w:rFonts w:ascii="STKaiti" w:eastAsia="STKaiti" w:hAnsi="STKaiti" w:hint="eastAsia"/>
          <w:lang w:val="en-US" w:eastAsia="zh-CN"/>
        </w:rPr>
        <w:t>发射</w:t>
      </w:r>
      <w:r>
        <w:rPr>
          <w:rFonts w:hint="eastAsia"/>
          <w:lang w:val="en-US" w:eastAsia="zh-CN"/>
        </w:rPr>
        <w:t>，而在杂散域中，这种情况较少。同样的情况发生在带外域中的杂散发射以及杂散域中的杂散发射。</w:t>
      </w:r>
    </w:p>
    <w:p w14:paraId="34332377" w14:textId="05449298" w:rsidR="00347FA1" w:rsidRDefault="00347FA1" w:rsidP="00347FA1">
      <w:pPr>
        <w:pStyle w:val="Heading2"/>
        <w:rPr>
          <w:i/>
          <w:lang w:val="en-US" w:eastAsia="zh-CN"/>
        </w:rPr>
      </w:pPr>
      <w:r>
        <w:rPr>
          <w:bCs/>
          <w:lang w:val="en-US" w:eastAsia="zh-CN"/>
        </w:rPr>
        <w:t>1.3</w:t>
      </w:r>
      <w:r w:rsidRPr="00221869">
        <w:rPr>
          <w:rFonts w:ascii="STKaiti" w:eastAsia="STKaiti" w:hAnsi="STKaiti" w:hint="eastAsia"/>
          <w:bCs/>
          <w:sz w:val="20"/>
          <w:lang w:val="en-US" w:eastAsia="zh-CN"/>
        </w:rPr>
        <w:t>之三</w:t>
      </w:r>
      <w:r>
        <w:rPr>
          <w:bCs/>
          <w:lang w:val="en-US" w:eastAsia="zh-CN"/>
        </w:rPr>
        <w:tab/>
      </w:r>
      <w:r>
        <w:rPr>
          <w:rFonts w:hint="eastAsia"/>
          <w:lang w:val="en-US" w:eastAsia="zh-CN"/>
        </w:rPr>
        <w:t>（发射的）杂散域（</w:t>
      </w:r>
      <w:r w:rsidRPr="0085148C">
        <w:rPr>
          <w:rFonts w:hint="eastAsia"/>
          <w:lang w:val="en-US" w:eastAsia="zh-CN"/>
        </w:rPr>
        <w:t>《无线电规则》</w:t>
      </w:r>
      <w:r>
        <w:rPr>
          <w:rFonts w:hint="eastAsia"/>
          <w:lang w:val="en-US" w:eastAsia="zh-CN"/>
        </w:rPr>
        <w:t>第</w:t>
      </w:r>
      <w:r w:rsidRPr="0085148C">
        <w:rPr>
          <w:lang w:val="en-US" w:eastAsia="zh-CN"/>
        </w:rPr>
        <w:t>1</w:t>
      </w:r>
      <w:r w:rsidRPr="0085148C">
        <w:rPr>
          <w:rFonts w:hint="eastAsia"/>
          <w:lang w:val="en-US" w:eastAsia="zh-CN"/>
        </w:rPr>
        <w:t>条</w:t>
      </w:r>
      <w:r>
        <w:rPr>
          <w:rFonts w:hint="eastAsia"/>
          <w:lang w:val="en-US" w:eastAsia="zh-CN"/>
        </w:rPr>
        <w:t>，第</w:t>
      </w:r>
      <w:r w:rsidRPr="0085148C">
        <w:rPr>
          <w:lang w:val="en-US" w:eastAsia="zh-CN"/>
        </w:rPr>
        <w:t>1.14</w:t>
      </w:r>
      <w:r>
        <w:rPr>
          <w:lang w:val="en-US" w:eastAsia="zh-CN"/>
        </w:rPr>
        <w:t>6</w:t>
      </w:r>
      <w:r>
        <w:rPr>
          <w:rFonts w:hint="eastAsia"/>
          <w:lang w:val="en-US" w:eastAsia="zh-CN"/>
        </w:rPr>
        <w:t>B</w:t>
      </w:r>
      <w:r w:rsidRPr="0085148C">
        <w:rPr>
          <w:rFonts w:hint="eastAsia"/>
          <w:lang w:val="en-US" w:eastAsia="zh-CN"/>
        </w:rPr>
        <w:t>款</w:t>
      </w:r>
      <w:r>
        <w:rPr>
          <w:rFonts w:hint="eastAsia"/>
          <w:lang w:val="en-US" w:eastAsia="zh-CN"/>
        </w:rPr>
        <w:t>）</w:t>
      </w:r>
    </w:p>
    <w:p w14:paraId="28E45C8E" w14:textId="77777777" w:rsidR="00347FA1" w:rsidRDefault="00347FA1" w:rsidP="00347FA1">
      <w:pPr>
        <w:ind w:firstLine="504"/>
        <w:rPr>
          <w:lang w:val="en-US" w:eastAsia="zh-CN"/>
        </w:rPr>
      </w:pPr>
      <w:r w:rsidRPr="001140CE">
        <w:rPr>
          <w:rFonts w:ascii="STKaiti" w:eastAsia="STKaiti" w:hAnsi="STKaiti" w:hint="eastAsia"/>
          <w:lang w:val="en-US" w:eastAsia="zh-CN"/>
        </w:rPr>
        <w:t>带外域</w:t>
      </w:r>
      <w:r w:rsidRPr="00A63462">
        <w:rPr>
          <w:rFonts w:ascii="STKaiti" w:eastAsia="STKaiti" w:hAnsi="STKaiti" w:hint="eastAsia"/>
          <w:lang w:val="en-US" w:eastAsia="zh-CN"/>
        </w:rPr>
        <w:t>之外的频率范围，在该范围中，</w:t>
      </w:r>
      <w:r w:rsidRPr="001140CE">
        <w:rPr>
          <w:rFonts w:ascii="STKaiti" w:eastAsia="STKaiti" w:hAnsi="STKaiti" w:hint="eastAsia"/>
          <w:lang w:val="en-US" w:eastAsia="zh-CN"/>
        </w:rPr>
        <w:t>杂散发射</w:t>
      </w:r>
      <w:r w:rsidRPr="00A63462">
        <w:rPr>
          <w:rFonts w:ascii="STKaiti" w:eastAsia="STKaiti" w:hAnsi="STKaiti" w:hint="eastAsia"/>
          <w:lang w:val="en-US" w:eastAsia="zh-CN"/>
        </w:rPr>
        <w:t>通常是主要发射。</w:t>
      </w:r>
    </w:p>
    <w:p w14:paraId="5BBF82A2" w14:textId="77777777" w:rsidR="00347FA1" w:rsidRDefault="00347FA1" w:rsidP="00347FA1">
      <w:pPr>
        <w:pStyle w:val="Heading2"/>
        <w:rPr>
          <w:lang w:val="en-US" w:eastAsia="zh-CN"/>
        </w:rPr>
      </w:pPr>
      <w:bookmarkStart w:id="24" w:name="_Toc393687549"/>
      <w:bookmarkStart w:id="25" w:name="_Toc394112265"/>
      <w:r>
        <w:rPr>
          <w:lang w:val="en-US" w:eastAsia="zh-CN"/>
        </w:rPr>
        <w:t>1.4</w:t>
      </w:r>
      <w:r>
        <w:rPr>
          <w:lang w:val="en-US" w:eastAsia="zh-CN"/>
        </w:rPr>
        <w:tab/>
      </w:r>
      <w:bookmarkEnd w:id="24"/>
      <w:bookmarkEnd w:id="25"/>
      <w:r w:rsidRPr="00D0046D">
        <w:rPr>
          <w:rFonts w:hint="eastAsia"/>
          <w:lang w:val="en-US" w:eastAsia="zh-CN"/>
        </w:rPr>
        <w:t>必要带宽（《无线电规则》</w:t>
      </w:r>
      <w:r>
        <w:rPr>
          <w:rFonts w:hint="eastAsia"/>
          <w:lang w:val="en-US" w:eastAsia="zh-CN"/>
        </w:rPr>
        <w:t>第</w:t>
      </w:r>
      <w:r w:rsidRPr="00D0046D">
        <w:rPr>
          <w:lang w:val="en-US" w:eastAsia="zh-CN"/>
        </w:rPr>
        <w:t>1</w:t>
      </w:r>
      <w:r w:rsidRPr="00D0046D">
        <w:rPr>
          <w:rFonts w:hint="eastAsia"/>
          <w:lang w:val="en-US" w:eastAsia="zh-CN"/>
        </w:rPr>
        <w:t>条</w:t>
      </w:r>
      <w:r>
        <w:rPr>
          <w:rFonts w:hint="eastAsia"/>
          <w:lang w:val="en-US" w:eastAsia="zh-CN"/>
        </w:rPr>
        <w:t>，第</w:t>
      </w:r>
      <w:r w:rsidRPr="00D0046D">
        <w:rPr>
          <w:lang w:val="en-US" w:eastAsia="zh-CN"/>
        </w:rPr>
        <w:t>1.152</w:t>
      </w:r>
      <w:r w:rsidRPr="00D0046D">
        <w:rPr>
          <w:rFonts w:hint="eastAsia"/>
          <w:lang w:val="en-US" w:eastAsia="zh-CN"/>
        </w:rPr>
        <w:t>款）</w:t>
      </w:r>
    </w:p>
    <w:p w14:paraId="5D0372E4" w14:textId="77777777" w:rsidR="00347FA1" w:rsidRPr="00077179" w:rsidRDefault="00347FA1" w:rsidP="00347FA1">
      <w:pPr>
        <w:ind w:firstLineChars="200" w:firstLine="480"/>
        <w:rPr>
          <w:rFonts w:ascii="STKaiti" w:eastAsia="STKaiti" w:hAnsi="STKaiti"/>
          <w:lang w:val="en-US" w:eastAsia="zh-CN"/>
        </w:rPr>
      </w:pPr>
      <w:r w:rsidRPr="00077179">
        <w:rPr>
          <w:rFonts w:ascii="STKaiti" w:eastAsia="STKaiti" w:hAnsi="STKaiti" w:hint="eastAsia"/>
          <w:lang w:val="en-US" w:eastAsia="zh-CN"/>
        </w:rPr>
        <w:t>对给定的发射类别而言，恰好足以保证以在规定条件下所要求的速率和质量传输信息的频带宽度。</w:t>
      </w:r>
    </w:p>
    <w:p w14:paraId="685B8033" w14:textId="77777777" w:rsidR="00347FA1" w:rsidRDefault="00347FA1" w:rsidP="00347FA1">
      <w:pPr>
        <w:ind w:firstLineChars="150" w:firstLine="360"/>
        <w:rPr>
          <w:lang w:val="en-US" w:eastAsia="zh-CN"/>
        </w:rPr>
      </w:pPr>
      <w:r w:rsidRPr="00614902">
        <w:rPr>
          <w:rFonts w:hint="eastAsia"/>
          <w:lang w:val="en-US" w:eastAsia="zh-CN"/>
        </w:rPr>
        <w:t>对于多信道或多载波发射机</w:t>
      </w:r>
      <w:r w:rsidRPr="00614902">
        <w:rPr>
          <w:lang w:val="en-US" w:eastAsia="zh-CN"/>
        </w:rPr>
        <w:t>/</w:t>
      </w:r>
      <w:r w:rsidRPr="00614902">
        <w:rPr>
          <w:rFonts w:hint="eastAsia"/>
          <w:lang w:val="en-US" w:eastAsia="zh-CN"/>
        </w:rPr>
        <w:t>转发器的情况，末级输出放大器或有源天线可能同时发射多个载波，必要带宽认为是其发射机或转发器的带宽，即其</w:t>
      </w:r>
      <w:r w:rsidRPr="00614902">
        <w:rPr>
          <w:lang w:val="en-US" w:eastAsia="zh-CN"/>
        </w:rPr>
        <w:t xml:space="preserve">3 dB </w:t>
      </w:r>
      <w:r w:rsidRPr="00614902">
        <w:rPr>
          <w:rFonts w:hint="eastAsia"/>
          <w:lang w:val="en-US" w:eastAsia="zh-CN"/>
        </w:rPr>
        <w:t>带宽。这不适用于移动业务中的基站或使用移动技术的固定无线接入基站。</w:t>
      </w:r>
    </w:p>
    <w:p w14:paraId="19520989" w14:textId="77777777" w:rsidR="00347FA1" w:rsidRDefault="00347FA1" w:rsidP="00347FA1">
      <w:pPr>
        <w:ind w:firstLineChars="200" w:firstLine="480"/>
        <w:rPr>
          <w:lang w:val="en-US" w:eastAsia="zh-CN"/>
        </w:rPr>
      </w:pPr>
      <w:r w:rsidRPr="00614902">
        <w:rPr>
          <w:rFonts w:hint="eastAsia"/>
          <w:lang w:val="en-US" w:eastAsia="zh-CN"/>
        </w:rPr>
        <w:t>在固定业务中，对数字无线电</w:t>
      </w:r>
      <w:r>
        <w:rPr>
          <w:rFonts w:hint="eastAsia"/>
          <w:lang w:val="en-US" w:eastAsia="zh-CN"/>
        </w:rPr>
        <w:t>中继</w:t>
      </w:r>
      <w:r w:rsidRPr="00614902">
        <w:rPr>
          <w:rFonts w:hint="eastAsia"/>
          <w:lang w:val="en-US" w:eastAsia="zh-CN"/>
        </w:rPr>
        <w:t>多载波系统的情况使用</w:t>
      </w:r>
      <w:r w:rsidRPr="00614902">
        <w:rPr>
          <w:lang w:val="en-US" w:eastAsia="zh-CN"/>
        </w:rPr>
        <w:t>ITU-R F.1191</w:t>
      </w:r>
      <w:r>
        <w:rPr>
          <w:rFonts w:hint="eastAsia"/>
          <w:lang w:val="en-US" w:eastAsia="zh-CN"/>
        </w:rPr>
        <w:t>建议书</w:t>
      </w:r>
      <w:r w:rsidRPr="00614902">
        <w:rPr>
          <w:rFonts w:hint="eastAsia"/>
          <w:lang w:val="en-US" w:eastAsia="zh-CN"/>
        </w:rPr>
        <w:t>计算必要带宽。</w:t>
      </w:r>
    </w:p>
    <w:p w14:paraId="7B447A8C" w14:textId="77777777" w:rsidR="00347FA1" w:rsidRDefault="00347FA1" w:rsidP="00347FA1">
      <w:pPr>
        <w:ind w:firstLineChars="200" w:firstLine="480"/>
        <w:rPr>
          <w:lang w:val="en-US" w:eastAsia="zh-CN"/>
        </w:rPr>
      </w:pPr>
      <w:r w:rsidRPr="00614902">
        <w:rPr>
          <w:rFonts w:hint="eastAsia"/>
          <w:lang w:val="en-US" w:eastAsia="zh-CN"/>
        </w:rPr>
        <w:t>在无线电测定业务中，认为跳频雷达的必要带宽是雷达可调谐的那部分划分频带。</w:t>
      </w:r>
    </w:p>
    <w:p w14:paraId="0D1E4C64" w14:textId="77777777" w:rsidR="00347FA1" w:rsidRDefault="00347FA1" w:rsidP="00347FA1">
      <w:pPr>
        <w:pStyle w:val="Heading2"/>
        <w:rPr>
          <w:lang w:val="en-US" w:eastAsia="zh-CN"/>
        </w:rPr>
      </w:pPr>
      <w:r>
        <w:rPr>
          <w:lang w:val="en-US" w:eastAsia="zh-CN"/>
        </w:rPr>
        <w:t>1.5</w:t>
      </w:r>
      <w:r>
        <w:rPr>
          <w:lang w:val="en-US" w:eastAsia="zh-CN"/>
        </w:rPr>
        <w:tab/>
      </w:r>
      <w:r w:rsidRPr="00190C9A">
        <w:rPr>
          <w:rFonts w:hint="eastAsia"/>
          <w:lang w:val="en-US" w:eastAsia="zh-CN"/>
        </w:rPr>
        <w:t>发射机的有效状态</w:t>
      </w:r>
    </w:p>
    <w:p w14:paraId="5E6551CC" w14:textId="77777777" w:rsidR="00347FA1" w:rsidRDefault="00347FA1" w:rsidP="00347FA1">
      <w:pPr>
        <w:ind w:firstLineChars="200" w:firstLine="480"/>
        <w:rPr>
          <w:lang w:val="en-US" w:eastAsia="zh-CN"/>
        </w:rPr>
      </w:pPr>
      <w:r w:rsidRPr="00190C9A">
        <w:rPr>
          <w:rFonts w:hint="eastAsia"/>
          <w:lang w:val="en-US" w:eastAsia="zh-CN"/>
        </w:rPr>
        <w:t>发射台产生合法发射的状态。</w:t>
      </w:r>
    </w:p>
    <w:p w14:paraId="6FFFE529" w14:textId="77777777" w:rsidR="00347FA1" w:rsidRDefault="00347FA1" w:rsidP="00347FA1">
      <w:pPr>
        <w:pStyle w:val="Heading2"/>
        <w:rPr>
          <w:lang w:val="en-US" w:eastAsia="zh-CN"/>
        </w:rPr>
      </w:pPr>
      <w:r>
        <w:rPr>
          <w:lang w:val="en-US" w:eastAsia="zh-CN"/>
        </w:rPr>
        <w:t>1.6</w:t>
      </w:r>
      <w:r>
        <w:rPr>
          <w:lang w:val="en-US" w:eastAsia="zh-CN"/>
        </w:rPr>
        <w:tab/>
      </w:r>
      <w:r w:rsidRPr="00190C9A">
        <w:rPr>
          <w:rFonts w:hint="eastAsia"/>
          <w:lang w:val="en-US" w:eastAsia="zh-CN"/>
        </w:rPr>
        <w:t>发射机的空闲或待机状态</w:t>
      </w:r>
    </w:p>
    <w:p w14:paraId="47073EDE" w14:textId="77777777" w:rsidR="00347FA1" w:rsidRDefault="00347FA1" w:rsidP="00347FA1">
      <w:pPr>
        <w:ind w:firstLineChars="200" w:firstLine="480"/>
        <w:rPr>
          <w:lang w:val="en-US" w:eastAsia="zh-CN"/>
        </w:rPr>
      </w:pPr>
      <w:r w:rsidRPr="00190C9A">
        <w:rPr>
          <w:rFonts w:hint="eastAsia"/>
          <w:lang w:val="en-US" w:eastAsia="zh-CN"/>
        </w:rPr>
        <w:t>发射台的一种状态，发射机可供使用但不处于有效状态。</w:t>
      </w:r>
    </w:p>
    <w:p w14:paraId="7C03B6EB" w14:textId="6CE78AED" w:rsidR="00347FA1" w:rsidRDefault="00347FA1" w:rsidP="00347FA1">
      <w:pPr>
        <w:ind w:firstLineChars="200" w:firstLine="480"/>
        <w:rPr>
          <w:lang w:val="en-US" w:eastAsia="zh-CN"/>
        </w:rPr>
      </w:pPr>
      <w:r w:rsidRPr="00190C9A">
        <w:rPr>
          <w:rFonts w:hint="eastAsia"/>
          <w:lang w:val="en-US" w:eastAsia="zh-CN"/>
        </w:rPr>
        <w:t>一次雷达没有待机状态，因为发射机在操作过程中始终处于有效状态。此外，脉冲雷达系统的脉冲发射间隔也不作为待机状态。同样，认为时分通信系统的两个时隙之间也不存在空闲或待机状态。</w:t>
      </w:r>
    </w:p>
    <w:p w14:paraId="358D4145" w14:textId="77777777" w:rsidR="00347FA1" w:rsidRDefault="00347FA1" w:rsidP="00347FA1">
      <w:pPr>
        <w:pStyle w:val="Heading1"/>
        <w:rPr>
          <w:lang w:val="en-US" w:eastAsia="zh-CN"/>
        </w:rPr>
      </w:pPr>
      <w:bookmarkStart w:id="26" w:name="_Toc393687550"/>
      <w:bookmarkStart w:id="27" w:name="_Toc394112266"/>
      <w:r>
        <w:rPr>
          <w:lang w:val="en-US" w:eastAsia="zh-CN"/>
        </w:rPr>
        <w:t>2</w:t>
      </w:r>
      <w:r>
        <w:rPr>
          <w:lang w:val="en-US" w:eastAsia="zh-CN"/>
        </w:rPr>
        <w:tab/>
      </w:r>
      <w:bookmarkEnd w:id="26"/>
      <w:bookmarkEnd w:id="27"/>
      <w:r w:rsidRPr="00190C9A">
        <w:rPr>
          <w:rFonts w:hint="eastAsia"/>
          <w:lang w:val="en-US" w:eastAsia="zh-CN"/>
        </w:rPr>
        <w:t>限值的应用</w:t>
      </w:r>
    </w:p>
    <w:p w14:paraId="070DBD20" w14:textId="77777777" w:rsidR="00347FA1" w:rsidRDefault="00347FA1" w:rsidP="00347FA1">
      <w:pPr>
        <w:rPr>
          <w:lang w:val="en-US" w:eastAsia="zh-CN"/>
        </w:rPr>
      </w:pPr>
      <w:r>
        <w:rPr>
          <w:b/>
          <w:lang w:val="en-US" w:eastAsia="zh-CN"/>
        </w:rPr>
        <w:t>2.1</w:t>
      </w:r>
      <w:r>
        <w:rPr>
          <w:lang w:val="en-US" w:eastAsia="zh-CN"/>
        </w:rPr>
        <w:tab/>
      </w:r>
      <w:r>
        <w:rPr>
          <w:rFonts w:hint="eastAsia"/>
          <w:lang w:val="en-US" w:eastAsia="zh-CN"/>
        </w:rPr>
        <w:t>杂散域发射</w:t>
      </w:r>
      <w:r w:rsidRPr="00190C9A">
        <w:rPr>
          <w:rFonts w:hint="eastAsia"/>
          <w:lang w:val="en-US" w:eastAsia="zh-CN"/>
        </w:rPr>
        <w:t>值可以用在给定的基准带宽内，发射机加到天线馈线上的杂散频率分量的峰包功率或平均功率表示，基准带宽取决于发射机用于哪类无线电业务。</w:t>
      </w:r>
    </w:p>
    <w:p w14:paraId="351D2BEC" w14:textId="77777777" w:rsidR="00347FA1" w:rsidRDefault="00347FA1" w:rsidP="00347FA1">
      <w:pPr>
        <w:rPr>
          <w:lang w:val="en-US" w:eastAsia="zh-CN"/>
        </w:rPr>
      </w:pPr>
      <w:r>
        <w:rPr>
          <w:b/>
          <w:lang w:val="en-US" w:eastAsia="zh-CN"/>
        </w:rPr>
        <w:t>2.2</w:t>
      </w:r>
      <w:r>
        <w:rPr>
          <w:lang w:val="en-US" w:eastAsia="zh-CN"/>
        </w:rPr>
        <w:tab/>
      </w:r>
      <w:r w:rsidRPr="00190C9A">
        <w:rPr>
          <w:rFonts w:hint="eastAsia"/>
          <w:lang w:val="en-US" w:eastAsia="zh-CN"/>
        </w:rPr>
        <w:t>此外，</w:t>
      </w:r>
      <w:r>
        <w:rPr>
          <w:rFonts w:hint="eastAsia"/>
          <w:lang w:val="en-US" w:eastAsia="zh-CN"/>
        </w:rPr>
        <w:t>杂散域发射</w:t>
      </w:r>
      <w:r w:rsidRPr="00190C9A">
        <w:rPr>
          <w:rFonts w:hint="eastAsia"/>
          <w:lang w:val="en-US" w:eastAsia="zh-CN"/>
        </w:rPr>
        <w:t>的大小还可以表示为</w:t>
      </w:r>
      <w:r>
        <w:rPr>
          <w:rFonts w:hint="eastAsia"/>
          <w:lang w:val="en-US" w:eastAsia="zh-CN"/>
        </w:rPr>
        <w:t>杂散域发射</w:t>
      </w:r>
      <w:r w:rsidRPr="00190C9A">
        <w:rPr>
          <w:rFonts w:hint="eastAsia"/>
          <w:lang w:val="en-US" w:eastAsia="zh-CN"/>
        </w:rPr>
        <w:t>频率分量在地球表面的场强或</w:t>
      </w:r>
      <w:proofErr w:type="spellStart"/>
      <w:r w:rsidRPr="00190C9A">
        <w:rPr>
          <w:lang w:val="en-US" w:eastAsia="zh-CN"/>
        </w:rPr>
        <w:t>pfd</w:t>
      </w:r>
      <w:proofErr w:type="spellEnd"/>
      <w:r w:rsidRPr="00190C9A">
        <w:rPr>
          <w:rFonts w:hint="eastAsia"/>
          <w:lang w:val="en-US" w:eastAsia="zh-CN"/>
        </w:rPr>
        <w:t>值。</w:t>
      </w:r>
    </w:p>
    <w:p w14:paraId="3B2AD886" w14:textId="77777777" w:rsidR="00347FA1" w:rsidRDefault="00347FA1" w:rsidP="00347FA1">
      <w:pPr>
        <w:rPr>
          <w:lang w:val="en-US" w:eastAsia="zh-CN"/>
        </w:rPr>
      </w:pPr>
      <w:r>
        <w:rPr>
          <w:b/>
          <w:lang w:val="en-US" w:eastAsia="zh-CN"/>
        </w:rPr>
        <w:t>2.3</w:t>
      </w:r>
      <w:r>
        <w:rPr>
          <w:lang w:val="en-US" w:eastAsia="zh-CN"/>
        </w:rPr>
        <w:tab/>
      </w:r>
      <w:r>
        <w:rPr>
          <w:rFonts w:hint="eastAsia"/>
          <w:lang w:val="en-US" w:eastAsia="zh-CN"/>
        </w:rPr>
        <w:t>根据《无线电规则》附录</w:t>
      </w:r>
      <w:r>
        <w:rPr>
          <w:lang w:val="en-US" w:eastAsia="zh-CN"/>
        </w:rPr>
        <w:t>3</w:t>
      </w:r>
      <w:r>
        <w:rPr>
          <w:rFonts w:hint="eastAsia"/>
          <w:lang w:val="en-US" w:eastAsia="zh-CN"/>
        </w:rPr>
        <w:t>中描述的原则，</w:t>
      </w:r>
      <w:r w:rsidRPr="00190C9A">
        <w:rPr>
          <w:rFonts w:hint="eastAsia"/>
          <w:lang w:val="en-US" w:eastAsia="zh-CN"/>
        </w:rPr>
        <w:t>一般而言，</w:t>
      </w:r>
      <w:r>
        <w:rPr>
          <w:rFonts w:hint="eastAsia"/>
          <w:lang w:val="en-US" w:eastAsia="zh-CN"/>
        </w:rPr>
        <w:t>杂散域通常包含的频率</w:t>
      </w:r>
      <w:r w:rsidRPr="00190C9A">
        <w:rPr>
          <w:rFonts w:hint="eastAsia"/>
          <w:lang w:val="en-US" w:eastAsia="zh-CN"/>
        </w:rPr>
        <w:t>与发射的中心频率的频率间隔大于或等于</w:t>
      </w:r>
      <w:r w:rsidRPr="00190C9A">
        <w:rPr>
          <w:lang w:val="en-US" w:eastAsia="zh-CN"/>
        </w:rPr>
        <w:t>250%</w:t>
      </w:r>
      <w:r>
        <w:rPr>
          <w:rFonts w:hint="eastAsia"/>
          <w:lang w:val="en-US" w:eastAsia="zh-CN"/>
        </w:rPr>
        <w:t>的必要发射带宽</w:t>
      </w:r>
      <w:r w:rsidRPr="00190C9A">
        <w:rPr>
          <w:rFonts w:hint="eastAsia"/>
          <w:lang w:val="en-US" w:eastAsia="zh-CN"/>
        </w:rPr>
        <w:t>。但是，此频率间隔</w:t>
      </w:r>
      <w:r>
        <w:rPr>
          <w:rFonts w:hint="eastAsia"/>
          <w:lang w:val="en-US" w:eastAsia="zh-CN"/>
        </w:rPr>
        <w:t>可能</w:t>
      </w:r>
      <w:r w:rsidRPr="00190C9A">
        <w:rPr>
          <w:rFonts w:hint="eastAsia"/>
          <w:lang w:val="en-US" w:eastAsia="zh-CN"/>
        </w:rPr>
        <w:t>取决于使用的调制类型、数字调制时的最大比特率、发射机的类型以及频率协调</w:t>
      </w:r>
      <w:r>
        <w:rPr>
          <w:rFonts w:hint="eastAsia"/>
          <w:lang w:val="en-US" w:eastAsia="zh-CN"/>
        </w:rPr>
        <w:t>因素</w:t>
      </w:r>
      <w:r w:rsidRPr="00190C9A">
        <w:rPr>
          <w:rFonts w:hint="eastAsia"/>
          <w:lang w:val="en-US" w:eastAsia="zh-CN"/>
        </w:rPr>
        <w:t>。例如，对某些数字调制、宽带或脉冲调制系统，频率间隔可能</w:t>
      </w:r>
      <w:r>
        <w:rPr>
          <w:rFonts w:hint="eastAsia"/>
          <w:lang w:val="en-US" w:eastAsia="zh-CN"/>
        </w:rPr>
        <w:t>会不同于</w:t>
      </w:r>
      <w:r>
        <w:rPr>
          <w:lang w:val="en-US" w:eastAsia="zh-CN"/>
        </w:rPr>
        <w:t>±</w:t>
      </w:r>
      <w:r w:rsidRPr="00190C9A">
        <w:rPr>
          <w:lang w:val="en-US" w:eastAsia="zh-CN"/>
        </w:rPr>
        <w:t>250%</w:t>
      </w:r>
      <w:r w:rsidRPr="00190C9A">
        <w:rPr>
          <w:rFonts w:hint="eastAsia"/>
          <w:lang w:val="en-US" w:eastAsia="zh-CN"/>
        </w:rPr>
        <w:t>因子。由于《无线电规则》禁止任何无线电业务在其划分的频带之外形成有害干扰，为了符合《无线电规则》</w:t>
      </w:r>
      <w:r>
        <w:rPr>
          <w:rFonts w:hint="eastAsia"/>
          <w:lang w:val="en-US" w:eastAsia="zh-CN"/>
        </w:rPr>
        <w:t>第</w:t>
      </w:r>
      <w:r w:rsidRPr="00190C9A">
        <w:rPr>
          <w:lang w:val="en-US" w:eastAsia="zh-CN"/>
        </w:rPr>
        <w:t>4.5</w:t>
      </w:r>
      <w:r w:rsidRPr="00190C9A">
        <w:rPr>
          <w:rFonts w:hint="eastAsia"/>
          <w:lang w:val="en-US" w:eastAsia="zh-CN"/>
        </w:rPr>
        <w:t>条的规定，应确定发射机的频率，使带外发射不会在划分频带之外造成有害干扰。</w:t>
      </w:r>
    </w:p>
    <w:p w14:paraId="75C153B5" w14:textId="77777777" w:rsidR="00347FA1" w:rsidRDefault="00347FA1" w:rsidP="00347FA1">
      <w:pPr>
        <w:ind w:firstLineChars="200" w:firstLine="480"/>
        <w:rPr>
          <w:lang w:val="en-US" w:eastAsia="zh-CN"/>
        </w:rPr>
      </w:pPr>
      <w:r>
        <w:rPr>
          <w:rFonts w:hint="eastAsia"/>
          <w:lang w:eastAsia="zh-CN"/>
        </w:rPr>
        <w:t>作为一种选择，频率间隔可以使用</w:t>
      </w:r>
      <w:r>
        <w:rPr>
          <w:lang w:val="en-US" w:eastAsia="zh-CN"/>
        </w:rPr>
        <w:t>±</w:t>
      </w:r>
      <w:r>
        <w:rPr>
          <w:lang w:eastAsia="zh-CN"/>
        </w:rPr>
        <w:t>250%</w:t>
      </w:r>
      <w:r>
        <w:rPr>
          <w:rFonts w:hint="eastAsia"/>
          <w:lang w:eastAsia="zh-CN"/>
        </w:rPr>
        <w:t>的信道间隔而不是必要带宽。例如，在数字固定业务的频率协调中，</w:t>
      </w:r>
      <w:r>
        <w:rPr>
          <w:lang w:eastAsia="zh-CN"/>
        </w:rPr>
        <w:t>ITU-R F.1191</w:t>
      </w:r>
      <w:r>
        <w:rPr>
          <w:rFonts w:hint="eastAsia"/>
          <w:lang w:eastAsia="zh-CN"/>
        </w:rPr>
        <w:t>建议书推荐使用相关无线电频率信道配置的信道间隔的</w:t>
      </w:r>
      <w:r>
        <w:rPr>
          <w:lang w:val="en-US" w:eastAsia="zh-CN"/>
        </w:rPr>
        <w:t>±</w:t>
      </w:r>
      <w:r>
        <w:rPr>
          <w:lang w:eastAsia="zh-CN"/>
        </w:rPr>
        <w:t>250%</w:t>
      </w:r>
      <w:r>
        <w:rPr>
          <w:rFonts w:hint="eastAsia"/>
          <w:lang w:eastAsia="zh-CN"/>
        </w:rPr>
        <w:t>作为带外域和杂散域之间的频率边界。</w:t>
      </w:r>
    </w:p>
    <w:p w14:paraId="14B54E74" w14:textId="77777777" w:rsidR="00347FA1" w:rsidRDefault="00347FA1" w:rsidP="00347FA1">
      <w:pPr>
        <w:ind w:firstLineChars="200" w:firstLine="480"/>
        <w:rPr>
          <w:lang w:val="en-US" w:eastAsia="zh-CN"/>
        </w:rPr>
      </w:pPr>
      <w:r>
        <w:rPr>
          <w:rFonts w:hint="eastAsia"/>
          <w:lang w:val="en-US" w:eastAsia="zh-CN"/>
        </w:rPr>
        <w:t>在带宽非常窄或非常宽的情况下，这种确定杂散域的方法可能不适用，</w:t>
      </w:r>
      <w:r>
        <w:rPr>
          <w:lang w:val="en-US" w:eastAsia="zh-CN"/>
        </w:rPr>
        <w:t>ITU-R SM.1539</w:t>
      </w:r>
      <w:r>
        <w:rPr>
          <w:rFonts w:hint="eastAsia"/>
          <w:lang w:val="en-US" w:eastAsia="zh-CN"/>
        </w:rPr>
        <w:t>建议书提供了进一步指导。</w:t>
      </w:r>
    </w:p>
    <w:p w14:paraId="0A8F69D2" w14:textId="77777777" w:rsidR="00347FA1" w:rsidRDefault="00347FA1" w:rsidP="00347FA1">
      <w:pPr>
        <w:ind w:firstLineChars="200" w:firstLine="480"/>
        <w:rPr>
          <w:lang w:val="en-US" w:eastAsia="zh-CN"/>
        </w:rPr>
      </w:pPr>
      <w:r>
        <w:rPr>
          <w:rFonts w:hint="eastAsia"/>
          <w:lang w:val="en-US" w:eastAsia="zh-CN"/>
        </w:rPr>
        <w:t>关于确定带外域和杂散域之间的边界所要求的必要带宽，可见</w:t>
      </w:r>
      <w:r>
        <w:rPr>
          <w:lang w:val="en-US" w:eastAsia="zh-CN"/>
        </w:rPr>
        <w:t>ITU-R SM.1541</w:t>
      </w:r>
      <w:r>
        <w:rPr>
          <w:rFonts w:hint="eastAsia"/>
          <w:lang w:val="en-US" w:eastAsia="zh-CN"/>
        </w:rPr>
        <w:t>建议书</w:t>
      </w:r>
      <w:r w:rsidRPr="00AB0650">
        <w:rPr>
          <w:rFonts w:ascii="STKaiti" w:eastAsia="STKaiti" w:hAnsi="STKaiti" w:hint="eastAsia"/>
          <w:lang w:val="en-US" w:eastAsia="zh-CN"/>
        </w:rPr>
        <w:t>建议</w:t>
      </w:r>
      <w:r>
        <w:rPr>
          <w:lang w:val="en-US" w:eastAsia="zh-CN"/>
        </w:rPr>
        <w:t>2.3</w:t>
      </w:r>
      <w:r>
        <w:rPr>
          <w:rFonts w:hint="eastAsia"/>
          <w:lang w:val="en-US" w:eastAsia="zh-CN"/>
        </w:rPr>
        <w:t>的附加指导。</w:t>
      </w:r>
    </w:p>
    <w:p w14:paraId="3ADB612D" w14:textId="77777777" w:rsidR="00347FA1" w:rsidRDefault="00347FA1" w:rsidP="00347FA1">
      <w:pPr>
        <w:rPr>
          <w:lang w:val="en-US" w:eastAsia="zh-CN"/>
        </w:rPr>
      </w:pPr>
      <w:r>
        <w:rPr>
          <w:b/>
          <w:lang w:val="en-US" w:eastAsia="zh-CN"/>
        </w:rPr>
        <w:t>2.4</w:t>
      </w:r>
      <w:r>
        <w:rPr>
          <w:lang w:val="en-US" w:eastAsia="zh-CN"/>
        </w:rPr>
        <w:tab/>
      </w:r>
      <w:r>
        <w:rPr>
          <w:rFonts w:hint="eastAsia"/>
          <w:lang w:eastAsia="zh-CN"/>
        </w:rPr>
        <w:t>如果一个发射系统的同一个天线上连接了一个以上的发射机，在尽可能的情况下，对使用多个发射机造成的互调产物应使用</w:t>
      </w:r>
      <w:r>
        <w:rPr>
          <w:lang w:eastAsia="zh-CN"/>
        </w:rPr>
        <w:t xml:space="preserve">§ 3 </w:t>
      </w:r>
      <w:r>
        <w:rPr>
          <w:rFonts w:hint="eastAsia"/>
          <w:lang w:eastAsia="zh-CN"/>
        </w:rPr>
        <w:t>中规定的限值。</w:t>
      </w:r>
    </w:p>
    <w:p w14:paraId="0D2BC48E" w14:textId="77777777" w:rsidR="00347FA1" w:rsidRDefault="00347FA1" w:rsidP="00347FA1">
      <w:pPr>
        <w:rPr>
          <w:lang w:val="en-US" w:eastAsia="zh-CN"/>
        </w:rPr>
      </w:pPr>
      <w:r>
        <w:rPr>
          <w:b/>
          <w:lang w:val="en-US" w:eastAsia="zh-CN"/>
        </w:rPr>
        <w:t>2.5</w:t>
      </w:r>
      <w:r>
        <w:rPr>
          <w:lang w:val="en-US" w:eastAsia="zh-CN"/>
        </w:rPr>
        <w:tab/>
      </w:r>
      <w:r>
        <w:rPr>
          <w:rFonts w:hint="eastAsia"/>
          <w:lang w:eastAsia="zh-CN"/>
        </w:rPr>
        <w:t>无线电设备的杂散域发射限值的适用范围是</w:t>
      </w:r>
      <w:r>
        <w:rPr>
          <w:lang w:eastAsia="zh-CN"/>
        </w:rPr>
        <w:t xml:space="preserve">9 kHz </w:t>
      </w:r>
      <w:r>
        <w:rPr>
          <w:rFonts w:hint="eastAsia"/>
          <w:lang w:eastAsia="zh-CN"/>
        </w:rPr>
        <w:t>到</w:t>
      </w:r>
      <w:r>
        <w:rPr>
          <w:lang w:eastAsia="zh-CN"/>
        </w:rPr>
        <w:t>300 GHz</w:t>
      </w:r>
      <w:r>
        <w:rPr>
          <w:rFonts w:hint="eastAsia"/>
          <w:lang w:eastAsia="zh-CN"/>
        </w:rPr>
        <w:t>。</w:t>
      </w:r>
    </w:p>
    <w:p w14:paraId="632040D1" w14:textId="77777777" w:rsidR="00347FA1" w:rsidRDefault="00347FA1" w:rsidP="00347FA1">
      <w:pPr>
        <w:ind w:firstLineChars="200" w:firstLine="480"/>
        <w:rPr>
          <w:lang w:eastAsia="zh-CN"/>
        </w:rPr>
      </w:pPr>
      <w:r>
        <w:rPr>
          <w:rFonts w:hint="eastAsia"/>
          <w:lang w:eastAsia="zh-CN"/>
        </w:rPr>
        <w:t>但是，仅对实际测量而言，可以对杂散域发射的频率范围做进一步的限定。作为使用的准则，正常情况下建议使用如表</w:t>
      </w:r>
      <w:r>
        <w:rPr>
          <w:lang w:eastAsia="zh-CN"/>
        </w:rPr>
        <w:t>1</w:t>
      </w:r>
      <w:r>
        <w:rPr>
          <w:rFonts w:hint="eastAsia"/>
          <w:lang w:eastAsia="zh-CN"/>
        </w:rPr>
        <w:t>中所给的测量频率范围。</w:t>
      </w:r>
    </w:p>
    <w:p w14:paraId="67638BD5" w14:textId="2E2D44E5" w:rsidR="00347FA1" w:rsidRDefault="00347FA1" w:rsidP="00347FA1">
      <w:pPr>
        <w:pStyle w:val="TableNo"/>
        <w:rPr>
          <w:lang w:eastAsia="zh-CN"/>
        </w:rPr>
      </w:pPr>
      <w:r w:rsidRPr="00E76337">
        <w:rPr>
          <w:rFonts w:hint="eastAsia"/>
          <w:lang w:eastAsia="zh-CN"/>
        </w:rPr>
        <w:t>表</w:t>
      </w:r>
      <w:r w:rsidRPr="00E76337">
        <w:rPr>
          <w:lang w:eastAsia="zh-CN"/>
        </w:rPr>
        <w:t>1</w:t>
      </w:r>
    </w:p>
    <w:p w14:paraId="70F85885" w14:textId="77777777" w:rsidR="00347FA1" w:rsidRPr="00E76337" w:rsidRDefault="00347FA1" w:rsidP="00347FA1">
      <w:pPr>
        <w:pStyle w:val="Tabletitle"/>
        <w:rPr>
          <w:lang w:eastAsia="zh-CN"/>
        </w:rPr>
      </w:pPr>
      <w:r w:rsidRPr="00D10D0C">
        <w:rPr>
          <w:rFonts w:hint="eastAsia"/>
          <w:lang w:eastAsia="zh-CN"/>
        </w:rPr>
        <w:t>测量无用发射的频率范围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9"/>
        <w:gridCol w:w="2109"/>
        <w:gridCol w:w="5421"/>
      </w:tblGrid>
      <w:tr w:rsidR="00347FA1" w:rsidRPr="003A5808" w14:paraId="58461784" w14:textId="77777777" w:rsidTr="0001619A">
        <w:tc>
          <w:tcPr>
            <w:tcW w:w="1985" w:type="dxa"/>
            <w:vAlign w:val="center"/>
          </w:tcPr>
          <w:p w14:paraId="0268E6F9" w14:textId="7F9A9FE4" w:rsidR="00347FA1" w:rsidRPr="00DA782F" w:rsidRDefault="00347FA1" w:rsidP="00DA782F">
            <w:pPr>
              <w:pStyle w:val="Tablehead"/>
            </w:pPr>
            <w:proofErr w:type="spellStart"/>
            <w:r w:rsidRPr="00DA782F">
              <w:rPr>
                <w:rFonts w:hint="eastAsia"/>
              </w:rPr>
              <w:t>基频范围</w:t>
            </w:r>
            <w:proofErr w:type="spellEnd"/>
          </w:p>
        </w:tc>
        <w:tc>
          <w:tcPr>
            <w:tcW w:w="7088" w:type="dxa"/>
            <w:gridSpan w:val="2"/>
            <w:vAlign w:val="center"/>
          </w:tcPr>
          <w:p w14:paraId="0D718D4A" w14:textId="77777777" w:rsidR="00347FA1" w:rsidRPr="00DA782F" w:rsidRDefault="00347FA1" w:rsidP="00DA782F">
            <w:pPr>
              <w:pStyle w:val="Tablehead"/>
            </w:pPr>
            <w:proofErr w:type="spellStart"/>
            <w:r w:rsidRPr="00DA782F">
              <w:rPr>
                <w:rFonts w:hint="eastAsia"/>
              </w:rPr>
              <w:t>测量频率范围</w:t>
            </w:r>
            <w:proofErr w:type="spellEnd"/>
          </w:p>
        </w:tc>
      </w:tr>
      <w:tr w:rsidR="00347FA1" w:rsidRPr="003A5808" w14:paraId="2B83354B" w14:textId="77777777" w:rsidTr="0001619A">
        <w:tc>
          <w:tcPr>
            <w:tcW w:w="1985" w:type="dxa"/>
            <w:vAlign w:val="center"/>
          </w:tcPr>
          <w:p w14:paraId="14010650" w14:textId="77777777" w:rsidR="00347FA1" w:rsidRPr="00DA782F" w:rsidRDefault="00347FA1" w:rsidP="00DA782F">
            <w:pPr>
              <w:pStyle w:val="Tablehead"/>
            </w:pPr>
          </w:p>
        </w:tc>
        <w:tc>
          <w:tcPr>
            <w:tcW w:w="1985" w:type="dxa"/>
            <w:vAlign w:val="center"/>
          </w:tcPr>
          <w:p w14:paraId="065BD8FF" w14:textId="77777777" w:rsidR="00347FA1" w:rsidRPr="00DA782F" w:rsidRDefault="00347FA1" w:rsidP="00DA782F">
            <w:pPr>
              <w:pStyle w:val="Tablehead"/>
            </w:pPr>
            <w:proofErr w:type="spellStart"/>
            <w:r w:rsidRPr="00DA782F">
              <w:rPr>
                <w:rFonts w:hint="eastAsia"/>
              </w:rPr>
              <w:t>下限</w:t>
            </w:r>
            <w:proofErr w:type="spellEnd"/>
          </w:p>
        </w:tc>
        <w:tc>
          <w:tcPr>
            <w:tcW w:w="5103" w:type="dxa"/>
            <w:vAlign w:val="center"/>
          </w:tcPr>
          <w:p w14:paraId="01DD8D52" w14:textId="0DDBE55A" w:rsidR="00347FA1" w:rsidRPr="00DA782F" w:rsidRDefault="00347FA1" w:rsidP="00DA782F">
            <w:pPr>
              <w:pStyle w:val="Tablehead"/>
            </w:pPr>
            <w:proofErr w:type="spellStart"/>
            <w:r w:rsidRPr="00DA782F">
              <w:rPr>
                <w:rFonts w:hint="eastAsia"/>
              </w:rPr>
              <w:t>上限</w:t>
            </w:r>
            <w:proofErr w:type="spellEnd"/>
            <w:r w:rsidR="00DA782F" w:rsidRPr="00DA782F">
              <w:br/>
            </w:r>
            <w:r w:rsidRPr="00DA782F">
              <w:rPr>
                <w:rFonts w:hint="eastAsia"/>
              </w:rPr>
              <w:t>（</w:t>
            </w:r>
            <w:proofErr w:type="spellStart"/>
            <w:r w:rsidRPr="00DA782F">
              <w:rPr>
                <w:rFonts w:hint="eastAsia"/>
              </w:rPr>
              <w:t>测试应包括整个谐波频带，不应在</w:t>
            </w:r>
            <w:proofErr w:type="spellEnd"/>
            <w:r w:rsidR="0001619A" w:rsidRPr="00DA782F">
              <w:br/>
            </w:r>
            <w:proofErr w:type="spellStart"/>
            <w:r w:rsidRPr="00DA782F">
              <w:rPr>
                <w:rFonts w:hint="eastAsia"/>
              </w:rPr>
              <w:t>下列上限频率的精确值处截断</w:t>
            </w:r>
            <w:proofErr w:type="spellEnd"/>
            <w:r w:rsidRPr="00DA782F">
              <w:rPr>
                <w:rFonts w:hint="eastAsia"/>
              </w:rPr>
              <w:t>）</w:t>
            </w:r>
          </w:p>
        </w:tc>
      </w:tr>
      <w:tr w:rsidR="00347FA1" w:rsidRPr="003A5808" w14:paraId="240F04DA" w14:textId="77777777" w:rsidTr="0001619A">
        <w:tc>
          <w:tcPr>
            <w:tcW w:w="1985" w:type="dxa"/>
            <w:vAlign w:val="center"/>
          </w:tcPr>
          <w:p w14:paraId="63A0420F" w14:textId="77777777" w:rsidR="00347FA1" w:rsidRPr="00BD18FF" w:rsidRDefault="00347FA1" w:rsidP="008365A4">
            <w:pPr>
              <w:pStyle w:val="Tabletext"/>
              <w:jc w:val="center"/>
              <w:rPr>
                <w:szCs w:val="22"/>
                <w:lang w:val="en-US"/>
              </w:rPr>
            </w:pPr>
            <w:r w:rsidRPr="00BD18FF">
              <w:rPr>
                <w:szCs w:val="22"/>
                <w:lang w:val="en-US"/>
              </w:rPr>
              <w:t>9 kHz-100 MHz</w:t>
            </w:r>
          </w:p>
        </w:tc>
        <w:tc>
          <w:tcPr>
            <w:tcW w:w="1985" w:type="dxa"/>
            <w:vAlign w:val="center"/>
          </w:tcPr>
          <w:p w14:paraId="161312B1" w14:textId="77777777" w:rsidR="00347FA1" w:rsidRPr="00BD18FF" w:rsidRDefault="00347FA1" w:rsidP="008365A4">
            <w:pPr>
              <w:pStyle w:val="Tabletext"/>
              <w:jc w:val="center"/>
              <w:rPr>
                <w:szCs w:val="22"/>
                <w:lang w:val="en-US"/>
              </w:rPr>
            </w:pPr>
            <w:r w:rsidRPr="00BD18FF">
              <w:rPr>
                <w:szCs w:val="22"/>
                <w:lang w:val="en-US"/>
              </w:rPr>
              <w:t>9 kHz</w:t>
            </w:r>
          </w:p>
        </w:tc>
        <w:tc>
          <w:tcPr>
            <w:tcW w:w="5103" w:type="dxa"/>
            <w:vAlign w:val="center"/>
          </w:tcPr>
          <w:p w14:paraId="74C0D096" w14:textId="77777777" w:rsidR="00347FA1" w:rsidRPr="00BD18FF" w:rsidRDefault="00347FA1" w:rsidP="008365A4">
            <w:pPr>
              <w:pStyle w:val="Tabletext"/>
              <w:jc w:val="center"/>
              <w:rPr>
                <w:szCs w:val="22"/>
                <w:lang w:val="en-US"/>
              </w:rPr>
            </w:pPr>
            <w:r w:rsidRPr="00BD18FF">
              <w:rPr>
                <w:szCs w:val="22"/>
                <w:lang w:val="en-US"/>
              </w:rPr>
              <w:t>1 GHz</w:t>
            </w:r>
          </w:p>
        </w:tc>
      </w:tr>
      <w:tr w:rsidR="00347FA1" w:rsidRPr="003A5808" w14:paraId="7B745970" w14:textId="77777777" w:rsidTr="0001619A">
        <w:tc>
          <w:tcPr>
            <w:tcW w:w="1985" w:type="dxa"/>
            <w:vAlign w:val="center"/>
          </w:tcPr>
          <w:p w14:paraId="6F39EA7F" w14:textId="77777777" w:rsidR="00347FA1" w:rsidRPr="00BD18FF" w:rsidRDefault="00347FA1" w:rsidP="008365A4">
            <w:pPr>
              <w:pStyle w:val="Tabletext"/>
              <w:jc w:val="center"/>
              <w:rPr>
                <w:szCs w:val="22"/>
                <w:lang w:val="en-US"/>
              </w:rPr>
            </w:pPr>
            <w:r w:rsidRPr="00BD18FF">
              <w:rPr>
                <w:szCs w:val="22"/>
                <w:lang w:val="en-US"/>
              </w:rPr>
              <w:t>100 MHz-300 MHz</w:t>
            </w:r>
          </w:p>
        </w:tc>
        <w:tc>
          <w:tcPr>
            <w:tcW w:w="1985" w:type="dxa"/>
            <w:vAlign w:val="center"/>
          </w:tcPr>
          <w:p w14:paraId="1BE5F908" w14:textId="77777777" w:rsidR="00347FA1" w:rsidRPr="00BD18FF" w:rsidRDefault="00347FA1" w:rsidP="008365A4">
            <w:pPr>
              <w:pStyle w:val="Tabletext"/>
              <w:jc w:val="center"/>
              <w:rPr>
                <w:szCs w:val="22"/>
                <w:lang w:val="en-US"/>
              </w:rPr>
            </w:pPr>
            <w:r w:rsidRPr="00BD18FF">
              <w:rPr>
                <w:szCs w:val="22"/>
                <w:lang w:val="en-US"/>
              </w:rPr>
              <w:t>9 kHz</w:t>
            </w:r>
          </w:p>
        </w:tc>
        <w:tc>
          <w:tcPr>
            <w:tcW w:w="5103" w:type="dxa"/>
            <w:vAlign w:val="center"/>
          </w:tcPr>
          <w:p w14:paraId="608F7B26" w14:textId="77777777" w:rsidR="00347FA1" w:rsidRPr="00BD18FF" w:rsidRDefault="00347FA1" w:rsidP="008365A4">
            <w:pPr>
              <w:pStyle w:val="Tabletext"/>
              <w:jc w:val="center"/>
              <w:rPr>
                <w:szCs w:val="22"/>
                <w:lang w:val="en-US"/>
              </w:rPr>
            </w:pPr>
            <w:r w:rsidRPr="00BD18FF">
              <w:rPr>
                <w:szCs w:val="22"/>
                <w:lang w:val="en-US"/>
              </w:rPr>
              <w:t>10</w:t>
            </w:r>
            <w:r w:rsidRPr="00BD18FF">
              <w:rPr>
                <w:rFonts w:hint="eastAsia"/>
                <w:szCs w:val="22"/>
              </w:rPr>
              <w:t>次谐波</w:t>
            </w:r>
          </w:p>
        </w:tc>
      </w:tr>
      <w:tr w:rsidR="00347FA1" w:rsidRPr="003A5808" w14:paraId="5F70C0F3" w14:textId="77777777" w:rsidTr="0001619A">
        <w:tc>
          <w:tcPr>
            <w:tcW w:w="1985" w:type="dxa"/>
            <w:vAlign w:val="center"/>
          </w:tcPr>
          <w:p w14:paraId="39980876" w14:textId="77777777" w:rsidR="00347FA1" w:rsidRPr="00BD18FF" w:rsidRDefault="00347FA1" w:rsidP="008365A4">
            <w:pPr>
              <w:pStyle w:val="Tabletext"/>
              <w:jc w:val="center"/>
              <w:rPr>
                <w:szCs w:val="22"/>
                <w:lang w:val="en-US"/>
              </w:rPr>
            </w:pPr>
            <w:r w:rsidRPr="00BD18FF">
              <w:rPr>
                <w:szCs w:val="22"/>
                <w:lang w:val="en-US"/>
              </w:rPr>
              <w:t>300 MHz-600 MHz</w:t>
            </w:r>
          </w:p>
        </w:tc>
        <w:tc>
          <w:tcPr>
            <w:tcW w:w="1985" w:type="dxa"/>
            <w:vAlign w:val="center"/>
          </w:tcPr>
          <w:p w14:paraId="18896A91" w14:textId="77777777" w:rsidR="00347FA1" w:rsidRPr="00BD18FF" w:rsidRDefault="00347FA1" w:rsidP="008365A4">
            <w:pPr>
              <w:pStyle w:val="Tabletext"/>
              <w:jc w:val="center"/>
              <w:rPr>
                <w:szCs w:val="22"/>
                <w:lang w:val="en-US"/>
              </w:rPr>
            </w:pPr>
            <w:r w:rsidRPr="00BD18FF">
              <w:rPr>
                <w:szCs w:val="22"/>
                <w:lang w:val="en-US"/>
              </w:rPr>
              <w:t>30 MHz</w:t>
            </w:r>
          </w:p>
        </w:tc>
        <w:tc>
          <w:tcPr>
            <w:tcW w:w="5103" w:type="dxa"/>
            <w:vAlign w:val="center"/>
          </w:tcPr>
          <w:p w14:paraId="6AC9EC07" w14:textId="77777777" w:rsidR="00347FA1" w:rsidRPr="00BD18FF" w:rsidRDefault="00347FA1" w:rsidP="008365A4">
            <w:pPr>
              <w:pStyle w:val="Tabletext"/>
              <w:jc w:val="center"/>
              <w:rPr>
                <w:szCs w:val="22"/>
                <w:lang w:val="en-US"/>
              </w:rPr>
            </w:pPr>
            <w:r w:rsidRPr="00BD18FF">
              <w:rPr>
                <w:szCs w:val="22"/>
                <w:lang w:val="en-US"/>
              </w:rPr>
              <w:t>3 GHz</w:t>
            </w:r>
          </w:p>
        </w:tc>
      </w:tr>
      <w:tr w:rsidR="00347FA1" w:rsidRPr="003A5808" w14:paraId="1D81DD76" w14:textId="77777777" w:rsidTr="0001619A">
        <w:tc>
          <w:tcPr>
            <w:tcW w:w="1985" w:type="dxa"/>
            <w:vAlign w:val="center"/>
          </w:tcPr>
          <w:p w14:paraId="03A72696" w14:textId="77777777" w:rsidR="00347FA1" w:rsidRPr="00BD18FF" w:rsidRDefault="00347FA1" w:rsidP="008365A4">
            <w:pPr>
              <w:pStyle w:val="Tabletext"/>
              <w:jc w:val="center"/>
              <w:rPr>
                <w:szCs w:val="22"/>
                <w:lang w:val="en-US"/>
              </w:rPr>
            </w:pPr>
            <w:r w:rsidRPr="00BD18FF">
              <w:rPr>
                <w:szCs w:val="22"/>
                <w:lang w:val="en-US"/>
              </w:rPr>
              <w:t>600 MHz-5.2 GHz</w:t>
            </w:r>
          </w:p>
        </w:tc>
        <w:tc>
          <w:tcPr>
            <w:tcW w:w="1985" w:type="dxa"/>
            <w:vAlign w:val="center"/>
          </w:tcPr>
          <w:p w14:paraId="3E800915" w14:textId="77777777" w:rsidR="00347FA1" w:rsidRPr="00BD18FF" w:rsidRDefault="00347FA1" w:rsidP="008365A4">
            <w:pPr>
              <w:pStyle w:val="Tabletext"/>
              <w:jc w:val="center"/>
              <w:rPr>
                <w:szCs w:val="22"/>
                <w:lang w:val="en-US"/>
              </w:rPr>
            </w:pPr>
            <w:r w:rsidRPr="00BD18FF">
              <w:rPr>
                <w:szCs w:val="22"/>
                <w:lang w:val="en-US"/>
              </w:rPr>
              <w:t>30 MHz</w:t>
            </w:r>
          </w:p>
        </w:tc>
        <w:tc>
          <w:tcPr>
            <w:tcW w:w="5103" w:type="dxa"/>
            <w:vAlign w:val="center"/>
          </w:tcPr>
          <w:p w14:paraId="50E93422" w14:textId="77777777" w:rsidR="00347FA1" w:rsidRPr="00BD18FF" w:rsidRDefault="00347FA1" w:rsidP="008365A4">
            <w:pPr>
              <w:pStyle w:val="Tabletext"/>
              <w:jc w:val="center"/>
              <w:rPr>
                <w:szCs w:val="22"/>
                <w:lang w:val="en-US"/>
              </w:rPr>
            </w:pPr>
            <w:r w:rsidRPr="00BD18FF">
              <w:rPr>
                <w:szCs w:val="22"/>
                <w:lang w:val="en-US"/>
              </w:rPr>
              <w:t>5</w:t>
            </w:r>
            <w:r w:rsidRPr="00BD18FF">
              <w:rPr>
                <w:rFonts w:hint="eastAsia"/>
                <w:szCs w:val="22"/>
              </w:rPr>
              <w:t>次谐波</w:t>
            </w:r>
          </w:p>
        </w:tc>
      </w:tr>
      <w:tr w:rsidR="00347FA1" w:rsidRPr="003A5808" w14:paraId="6E137E7E" w14:textId="77777777" w:rsidTr="0001619A">
        <w:tc>
          <w:tcPr>
            <w:tcW w:w="1985" w:type="dxa"/>
            <w:vAlign w:val="center"/>
          </w:tcPr>
          <w:p w14:paraId="1A19BAEE" w14:textId="77777777" w:rsidR="00347FA1" w:rsidRPr="00BD18FF" w:rsidRDefault="00347FA1" w:rsidP="008365A4">
            <w:pPr>
              <w:pStyle w:val="Tabletext"/>
              <w:jc w:val="center"/>
              <w:rPr>
                <w:szCs w:val="22"/>
                <w:lang w:val="en-US"/>
              </w:rPr>
            </w:pPr>
            <w:r w:rsidRPr="00BD18FF">
              <w:rPr>
                <w:szCs w:val="22"/>
                <w:lang w:val="en-US"/>
              </w:rPr>
              <w:t>5.2 GHz-13 GHz</w:t>
            </w:r>
          </w:p>
        </w:tc>
        <w:tc>
          <w:tcPr>
            <w:tcW w:w="1985" w:type="dxa"/>
            <w:vAlign w:val="center"/>
          </w:tcPr>
          <w:p w14:paraId="682505BD" w14:textId="77777777" w:rsidR="00347FA1" w:rsidRPr="00BD18FF" w:rsidRDefault="00347FA1" w:rsidP="008365A4">
            <w:pPr>
              <w:pStyle w:val="Tabletext"/>
              <w:jc w:val="center"/>
              <w:rPr>
                <w:szCs w:val="22"/>
                <w:lang w:val="en-US"/>
              </w:rPr>
            </w:pPr>
            <w:r w:rsidRPr="00BD18FF">
              <w:rPr>
                <w:szCs w:val="22"/>
                <w:lang w:val="en-US"/>
              </w:rPr>
              <w:t>30 MHz</w:t>
            </w:r>
          </w:p>
        </w:tc>
        <w:tc>
          <w:tcPr>
            <w:tcW w:w="5103" w:type="dxa"/>
            <w:vAlign w:val="center"/>
          </w:tcPr>
          <w:p w14:paraId="6F5A1639" w14:textId="77777777" w:rsidR="00347FA1" w:rsidRPr="00BD18FF" w:rsidRDefault="00347FA1" w:rsidP="008365A4">
            <w:pPr>
              <w:pStyle w:val="Tabletext"/>
              <w:jc w:val="center"/>
              <w:rPr>
                <w:szCs w:val="22"/>
                <w:lang w:val="en-US"/>
              </w:rPr>
            </w:pPr>
            <w:r w:rsidRPr="00BD18FF">
              <w:rPr>
                <w:szCs w:val="22"/>
                <w:lang w:val="en-US"/>
              </w:rPr>
              <w:t>26 GHz</w:t>
            </w:r>
          </w:p>
        </w:tc>
      </w:tr>
      <w:tr w:rsidR="00347FA1" w:rsidRPr="003A5808" w14:paraId="18F12D65" w14:textId="77777777" w:rsidTr="0001619A">
        <w:tc>
          <w:tcPr>
            <w:tcW w:w="1985" w:type="dxa"/>
            <w:vAlign w:val="center"/>
          </w:tcPr>
          <w:p w14:paraId="7CE8964A" w14:textId="77777777" w:rsidR="00347FA1" w:rsidRPr="00BD18FF" w:rsidRDefault="00347FA1" w:rsidP="008365A4">
            <w:pPr>
              <w:pStyle w:val="Tabletext"/>
              <w:jc w:val="center"/>
              <w:rPr>
                <w:szCs w:val="22"/>
                <w:lang w:val="en-US"/>
              </w:rPr>
            </w:pPr>
            <w:r w:rsidRPr="00BD18FF">
              <w:rPr>
                <w:szCs w:val="22"/>
                <w:lang w:val="en-US"/>
              </w:rPr>
              <w:t>13 GHz-150 GHz</w:t>
            </w:r>
          </w:p>
        </w:tc>
        <w:tc>
          <w:tcPr>
            <w:tcW w:w="1985" w:type="dxa"/>
            <w:vAlign w:val="center"/>
          </w:tcPr>
          <w:p w14:paraId="01DA9218" w14:textId="77777777" w:rsidR="00347FA1" w:rsidRPr="00BD18FF" w:rsidRDefault="00347FA1" w:rsidP="008365A4">
            <w:pPr>
              <w:pStyle w:val="Tabletext"/>
              <w:jc w:val="center"/>
              <w:rPr>
                <w:szCs w:val="22"/>
                <w:lang w:val="en-US"/>
              </w:rPr>
            </w:pPr>
            <w:r w:rsidRPr="00BD18FF">
              <w:rPr>
                <w:szCs w:val="22"/>
                <w:lang w:val="en-US"/>
              </w:rPr>
              <w:t>30 MHz</w:t>
            </w:r>
          </w:p>
        </w:tc>
        <w:tc>
          <w:tcPr>
            <w:tcW w:w="5103" w:type="dxa"/>
            <w:vAlign w:val="center"/>
          </w:tcPr>
          <w:p w14:paraId="392343EA" w14:textId="77777777" w:rsidR="00347FA1" w:rsidRPr="00BD18FF" w:rsidRDefault="00347FA1" w:rsidP="008365A4">
            <w:pPr>
              <w:pStyle w:val="Tabletext"/>
              <w:jc w:val="center"/>
              <w:rPr>
                <w:szCs w:val="22"/>
                <w:lang w:val="en-US"/>
              </w:rPr>
            </w:pPr>
            <w:r w:rsidRPr="00BD18FF">
              <w:rPr>
                <w:szCs w:val="22"/>
                <w:lang w:val="en-US"/>
              </w:rPr>
              <w:t>2</w:t>
            </w:r>
            <w:r w:rsidRPr="00BD18FF">
              <w:rPr>
                <w:rFonts w:hint="eastAsia"/>
                <w:szCs w:val="22"/>
              </w:rPr>
              <w:t>次谐波</w:t>
            </w:r>
          </w:p>
        </w:tc>
      </w:tr>
      <w:tr w:rsidR="00347FA1" w:rsidRPr="003A5808" w14:paraId="716AC23D" w14:textId="77777777" w:rsidTr="0001619A">
        <w:tc>
          <w:tcPr>
            <w:tcW w:w="1985" w:type="dxa"/>
            <w:vAlign w:val="center"/>
          </w:tcPr>
          <w:p w14:paraId="77674DCF" w14:textId="77777777" w:rsidR="00347FA1" w:rsidRPr="00BD18FF" w:rsidRDefault="00347FA1" w:rsidP="008365A4">
            <w:pPr>
              <w:pStyle w:val="Tabletext"/>
              <w:jc w:val="center"/>
              <w:rPr>
                <w:szCs w:val="22"/>
                <w:lang w:val="en-US"/>
              </w:rPr>
            </w:pPr>
            <w:r w:rsidRPr="00BD18FF">
              <w:rPr>
                <w:szCs w:val="22"/>
                <w:lang w:val="en-US"/>
              </w:rPr>
              <w:t>150 GHz-300 GHz</w:t>
            </w:r>
          </w:p>
        </w:tc>
        <w:tc>
          <w:tcPr>
            <w:tcW w:w="1985" w:type="dxa"/>
            <w:vAlign w:val="center"/>
          </w:tcPr>
          <w:p w14:paraId="51210166" w14:textId="77777777" w:rsidR="00347FA1" w:rsidRPr="00BD18FF" w:rsidRDefault="00347FA1" w:rsidP="008365A4">
            <w:pPr>
              <w:pStyle w:val="Tabletext"/>
              <w:jc w:val="center"/>
              <w:rPr>
                <w:szCs w:val="22"/>
                <w:lang w:val="en-US"/>
              </w:rPr>
            </w:pPr>
            <w:r w:rsidRPr="00BD18FF">
              <w:rPr>
                <w:szCs w:val="22"/>
                <w:lang w:val="en-US"/>
              </w:rPr>
              <w:t>30 MHz</w:t>
            </w:r>
          </w:p>
        </w:tc>
        <w:tc>
          <w:tcPr>
            <w:tcW w:w="5103" w:type="dxa"/>
            <w:vAlign w:val="center"/>
          </w:tcPr>
          <w:p w14:paraId="7A3F81FD" w14:textId="77777777" w:rsidR="00347FA1" w:rsidRPr="00BD18FF" w:rsidRDefault="00347FA1" w:rsidP="008365A4">
            <w:pPr>
              <w:pStyle w:val="Tabletext"/>
              <w:jc w:val="center"/>
              <w:rPr>
                <w:szCs w:val="22"/>
                <w:lang w:val="en-US"/>
              </w:rPr>
            </w:pPr>
            <w:r w:rsidRPr="00BD18FF">
              <w:rPr>
                <w:szCs w:val="22"/>
                <w:lang w:val="en-US"/>
              </w:rPr>
              <w:t>300 GHz</w:t>
            </w:r>
          </w:p>
        </w:tc>
      </w:tr>
    </w:tbl>
    <w:p w14:paraId="27AA9DC4" w14:textId="77777777" w:rsidR="00347FA1" w:rsidRDefault="00347FA1" w:rsidP="00347FA1">
      <w:pPr>
        <w:pStyle w:val="Tablefin"/>
      </w:pPr>
    </w:p>
    <w:p w14:paraId="77E81DA3" w14:textId="0D960338" w:rsidR="00347FA1" w:rsidRDefault="00347FA1" w:rsidP="00347FA1">
      <w:pPr>
        <w:ind w:firstLineChars="200" w:firstLine="480"/>
        <w:rPr>
          <w:lang w:eastAsia="zh-CN"/>
        </w:rPr>
      </w:pPr>
      <w:r>
        <w:rPr>
          <w:rFonts w:hint="eastAsia"/>
          <w:lang w:eastAsia="zh-CN"/>
        </w:rPr>
        <w:t>有时为了保护特定的业务，对基频在</w:t>
      </w:r>
      <w:r>
        <w:rPr>
          <w:lang w:eastAsia="zh-CN"/>
        </w:rPr>
        <w:t>13 GHz</w:t>
      </w:r>
      <w:r>
        <w:rPr>
          <w:rFonts w:hint="eastAsia"/>
          <w:lang w:eastAsia="zh-CN"/>
        </w:rPr>
        <w:t>以上的系统，有必要将测试频率扩展到其</w:t>
      </w:r>
      <w:r>
        <w:rPr>
          <w:lang w:eastAsia="zh-CN"/>
        </w:rPr>
        <w:t>3</w:t>
      </w:r>
      <w:r>
        <w:rPr>
          <w:rFonts w:hint="eastAsia"/>
          <w:lang w:eastAsia="zh-CN"/>
        </w:rPr>
        <w:t>次或更高次谐波。表</w:t>
      </w:r>
      <w:r>
        <w:rPr>
          <w:lang w:eastAsia="zh-CN"/>
        </w:rPr>
        <w:t>1</w:t>
      </w:r>
      <w:r>
        <w:rPr>
          <w:rFonts w:hint="eastAsia"/>
          <w:lang w:eastAsia="zh-CN"/>
        </w:rPr>
        <w:t>中的参数反映了按照附件</w:t>
      </w:r>
      <w:r>
        <w:rPr>
          <w:lang w:eastAsia="zh-CN"/>
        </w:rPr>
        <w:t>2</w:t>
      </w:r>
      <w:r>
        <w:rPr>
          <w:rFonts w:hint="eastAsia"/>
          <w:lang w:eastAsia="zh-CN"/>
        </w:rPr>
        <w:t>中的方法进行常规微波测量，将频率向上扩展到</w:t>
      </w:r>
      <w:r>
        <w:rPr>
          <w:lang w:eastAsia="zh-CN"/>
        </w:rPr>
        <w:t>110 GHz</w:t>
      </w:r>
      <w:r>
        <w:rPr>
          <w:rFonts w:hint="eastAsia"/>
          <w:lang w:eastAsia="zh-CN"/>
        </w:rPr>
        <w:t>时，测试中遇到的实际困难不断增加。在此频率或更高频率上，更实际的办法是采用红外频率测量使用的测辐射热计技术。例如，对</w:t>
      </w:r>
      <w:r>
        <w:rPr>
          <w:lang w:eastAsia="zh-CN"/>
        </w:rPr>
        <w:t>76-77 GHz</w:t>
      </w:r>
      <w:r>
        <w:rPr>
          <w:rFonts w:hint="eastAsia"/>
          <w:lang w:eastAsia="zh-CN"/>
        </w:rPr>
        <w:t>的移动雷达，需要测量</w:t>
      </w:r>
      <w:r w:rsidRPr="00DA782F">
        <w:rPr>
          <w:lang w:eastAsia="zh-CN"/>
        </w:rPr>
        <w:t>220</w:t>
      </w:r>
      <w:r w:rsidR="00DA782F">
        <w:rPr>
          <w:lang w:eastAsia="zh-CN"/>
        </w:rPr>
        <w:t> </w:t>
      </w:r>
      <w:r w:rsidRPr="00DA782F">
        <w:rPr>
          <w:lang w:eastAsia="zh-CN"/>
        </w:rPr>
        <w:t>GHz</w:t>
      </w:r>
      <w:r>
        <w:rPr>
          <w:rFonts w:hint="eastAsia"/>
          <w:lang w:eastAsia="zh-CN"/>
        </w:rPr>
        <w:t>附近的</w:t>
      </w:r>
      <w:r>
        <w:rPr>
          <w:lang w:eastAsia="zh-CN"/>
        </w:rPr>
        <w:t>3</w:t>
      </w:r>
      <w:r>
        <w:rPr>
          <w:rFonts w:hint="eastAsia"/>
          <w:lang w:eastAsia="zh-CN"/>
        </w:rPr>
        <w:t>次谐波，此时，常规的微波测试方法有可能就不合适了。</w:t>
      </w:r>
    </w:p>
    <w:p w14:paraId="1EC5E3B0" w14:textId="77777777" w:rsidR="00347FA1" w:rsidRDefault="00347FA1" w:rsidP="00347FA1">
      <w:pPr>
        <w:ind w:firstLineChars="200" w:firstLine="480"/>
        <w:rPr>
          <w:lang w:val="en-US" w:eastAsia="zh-CN"/>
        </w:rPr>
      </w:pPr>
      <w:r>
        <w:rPr>
          <w:rFonts w:hint="eastAsia"/>
          <w:lang w:eastAsia="zh-CN"/>
        </w:rPr>
        <w:t>在任何情况下</w:t>
      </w:r>
      <w:r>
        <w:rPr>
          <w:rFonts w:hint="eastAsia"/>
          <w:lang w:val="en-GB" w:eastAsia="zh-CN"/>
        </w:rPr>
        <w:t>，</w:t>
      </w:r>
      <w:r>
        <w:rPr>
          <w:rFonts w:hint="eastAsia"/>
          <w:lang w:eastAsia="zh-CN"/>
        </w:rPr>
        <w:t>系统如果有包括波导部件的内置天线</w:t>
      </w:r>
      <w:r>
        <w:rPr>
          <w:rFonts w:hint="eastAsia"/>
          <w:lang w:val="en-GB" w:eastAsia="zh-CN"/>
        </w:rPr>
        <w:t>，</w:t>
      </w:r>
      <w:r>
        <w:rPr>
          <w:rFonts w:hint="eastAsia"/>
          <w:lang w:eastAsia="zh-CN"/>
        </w:rPr>
        <w:t>或以此种形式与天线连接</w:t>
      </w:r>
      <w:r>
        <w:rPr>
          <w:rFonts w:hint="eastAsia"/>
          <w:lang w:val="en-GB" w:eastAsia="zh-CN"/>
        </w:rPr>
        <w:t>，</w:t>
      </w:r>
      <w:r>
        <w:rPr>
          <w:rFonts w:hint="eastAsia"/>
          <w:lang w:eastAsia="zh-CN"/>
        </w:rPr>
        <w:t>且无扰波长至少等于截止波长的两倍</w:t>
      </w:r>
      <w:r>
        <w:rPr>
          <w:rFonts w:hint="eastAsia"/>
          <w:lang w:val="en-GB" w:eastAsia="zh-CN"/>
        </w:rPr>
        <w:t>，</w:t>
      </w:r>
      <w:r>
        <w:rPr>
          <w:rFonts w:hint="eastAsia"/>
          <w:lang w:eastAsia="zh-CN"/>
        </w:rPr>
        <w:t>则不需要测量波导截止频率</w:t>
      </w:r>
      <w:r>
        <w:rPr>
          <w:lang w:eastAsia="zh-CN"/>
        </w:rPr>
        <w:t>0.7</w:t>
      </w:r>
      <w:r>
        <w:rPr>
          <w:rFonts w:hint="eastAsia"/>
          <w:lang w:eastAsia="zh-CN"/>
        </w:rPr>
        <w:t>倍以下的杂散域发射。</w:t>
      </w:r>
    </w:p>
    <w:p w14:paraId="28BC98F3" w14:textId="1CCA1A3D" w:rsidR="00347FA1" w:rsidRDefault="00347FA1" w:rsidP="00347FA1">
      <w:pPr>
        <w:rPr>
          <w:lang w:val="en-US" w:eastAsia="zh-CN"/>
        </w:rPr>
      </w:pPr>
      <w:r>
        <w:rPr>
          <w:b/>
          <w:lang w:val="en-US" w:eastAsia="zh-CN"/>
        </w:rPr>
        <w:t>2.6</w:t>
      </w:r>
      <w:r>
        <w:rPr>
          <w:lang w:val="en-US" w:eastAsia="zh-CN"/>
        </w:rPr>
        <w:tab/>
      </w:r>
      <w:r>
        <w:rPr>
          <w:rFonts w:hint="eastAsia"/>
          <w:lang w:eastAsia="zh-CN"/>
        </w:rPr>
        <w:t>来自设施任何部分的杂散域发射</w:t>
      </w:r>
      <w:r>
        <w:rPr>
          <w:lang w:eastAsia="zh-CN"/>
        </w:rPr>
        <w:t>,</w:t>
      </w:r>
      <w:r w:rsidR="00BD18FF">
        <w:rPr>
          <w:rFonts w:hint="eastAsia"/>
          <w:lang w:eastAsia="zh-CN"/>
        </w:rPr>
        <w:t xml:space="preserve"> </w:t>
      </w:r>
      <w:r>
        <w:rPr>
          <w:rFonts w:hint="eastAsia"/>
          <w:lang w:eastAsia="zh-CN"/>
        </w:rPr>
        <w:t>除了天线系统（天线和其馈线）之外，在效果上不应超过在杂散域发射频率上向此天线系统发送最大允许功率的情况。</w:t>
      </w:r>
    </w:p>
    <w:p w14:paraId="66447D17" w14:textId="77777777" w:rsidR="00347FA1" w:rsidRDefault="00347FA1" w:rsidP="00347FA1">
      <w:pPr>
        <w:rPr>
          <w:lang w:val="en-US" w:eastAsia="zh-CN"/>
        </w:rPr>
      </w:pPr>
      <w:r>
        <w:rPr>
          <w:b/>
          <w:lang w:val="en-US" w:eastAsia="zh-CN"/>
        </w:rPr>
        <w:t>2.7</w:t>
      </w:r>
      <w:r>
        <w:rPr>
          <w:lang w:val="en-US" w:eastAsia="zh-CN"/>
        </w:rPr>
        <w:tab/>
      </w:r>
      <w:r>
        <w:rPr>
          <w:lang w:eastAsia="zh-CN"/>
        </w:rPr>
        <w:t>TDMA</w:t>
      </w:r>
      <w:r>
        <w:rPr>
          <w:rFonts w:hint="eastAsia"/>
          <w:lang w:eastAsia="zh-CN"/>
        </w:rPr>
        <w:t>系统在切换过程中的瞬时发射，在可能的情况下应满足抑制杂散域发射的要求。</w:t>
      </w:r>
    </w:p>
    <w:p w14:paraId="6C7FBAE3" w14:textId="77777777" w:rsidR="00347FA1" w:rsidRDefault="00347FA1" w:rsidP="00347FA1">
      <w:pPr>
        <w:pStyle w:val="Heading1"/>
        <w:rPr>
          <w:lang w:val="en-US" w:eastAsia="zh-CN"/>
        </w:rPr>
      </w:pPr>
      <w:bookmarkStart w:id="28" w:name="_Toc393687551"/>
      <w:bookmarkStart w:id="29" w:name="_Toc394112267"/>
      <w:r>
        <w:rPr>
          <w:lang w:val="en-US" w:eastAsia="zh-CN"/>
        </w:rPr>
        <w:t>3</w:t>
      </w:r>
      <w:r>
        <w:rPr>
          <w:lang w:val="en-US" w:eastAsia="zh-CN"/>
        </w:rPr>
        <w:tab/>
      </w:r>
      <w:bookmarkEnd w:id="28"/>
      <w:bookmarkEnd w:id="29"/>
      <w:r>
        <w:rPr>
          <w:rFonts w:hint="eastAsia"/>
          <w:lang w:eastAsia="zh-CN"/>
        </w:rPr>
        <w:t>杂散域发射的限值</w:t>
      </w:r>
    </w:p>
    <w:p w14:paraId="7B318701" w14:textId="77777777" w:rsidR="00347FA1" w:rsidRDefault="00347FA1" w:rsidP="00347FA1">
      <w:pPr>
        <w:rPr>
          <w:lang w:val="en-US" w:eastAsia="zh-CN"/>
        </w:rPr>
      </w:pPr>
      <w:r>
        <w:rPr>
          <w:b/>
          <w:lang w:val="en-US" w:eastAsia="zh-CN"/>
        </w:rPr>
        <w:t>3.1</w:t>
      </w:r>
      <w:r>
        <w:rPr>
          <w:lang w:val="en-US" w:eastAsia="zh-CN"/>
        </w:rPr>
        <w:tab/>
      </w:r>
      <w:r>
        <w:rPr>
          <w:rFonts w:hint="eastAsia"/>
          <w:lang w:eastAsia="zh-CN"/>
        </w:rPr>
        <w:t>该限值应改善所有频带内无线电通信业务的操作。</w:t>
      </w:r>
    </w:p>
    <w:p w14:paraId="36152AF9" w14:textId="77777777" w:rsidR="00347FA1" w:rsidRDefault="00347FA1" w:rsidP="00347FA1">
      <w:pPr>
        <w:rPr>
          <w:lang w:val="en-US" w:eastAsia="zh-CN"/>
        </w:rPr>
      </w:pPr>
      <w:r>
        <w:rPr>
          <w:b/>
          <w:lang w:val="en-US" w:eastAsia="zh-CN"/>
        </w:rPr>
        <w:t>3.2</w:t>
      </w:r>
      <w:r>
        <w:rPr>
          <w:lang w:val="en-US" w:eastAsia="zh-CN"/>
        </w:rPr>
        <w:tab/>
      </w:r>
      <w:r>
        <w:rPr>
          <w:rFonts w:hint="eastAsia"/>
          <w:lang w:eastAsia="zh-CN"/>
        </w:rPr>
        <w:t>应按照附件</w:t>
      </w:r>
      <w:r>
        <w:rPr>
          <w:lang w:eastAsia="zh-CN"/>
        </w:rPr>
        <w:t>1</w:t>
      </w:r>
      <w:r>
        <w:rPr>
          <w:rFonts w:hint="eastAsia"/>
          <w:lang w:eastAsia="zh-CN"/>
        </w:rPr>
        <w:t>及其中的转换表使用表示杂散域发射的不同单位。</w:t>
      </w:r>
    </w:p>
    <w:p w14:paraId="651E64CD" w14:textId="19B8C02A" w:rsidR="00347FA1" w:rsidRPr="0001619A" w:rsidRDefault="00347FA1" w:rsidP="0001619A">
      <w:r>
        <w:rPr>
          <w:b/>
          <w:lang w:val="en-US" w:eastAsia="zh-CN"/>
        </w:rPr>
        <w:t>3.3</w:t>
      </w:r>
      <w:r>
        <w:rPr>
          <w:lang w:val="en-US" w:eastAsia="zh-CN"/>
        </w:rPr>
        <w:tab/>
      </w:r>
      <w:r>
        <w:rPr>
          <w:rFonts w:hint="eastAsia"/>
          <w:lang w:eastAsia="zh-CN"/>
        </w:rPr>
        <w:t>不同类别杂散域发射限值的定义如下所示，包括《无线电规则》附录</w:t>
      </w:r>
      <w:r>
        <w:rPr>
          <w:lang w:eastAsia="zh-CN"/>
        </w:rPr>
        <w:t>3</w:t>
      </w:r>
      <w:r>
        <w:rPr>
          <w:rFonts w:hint="eastAsia"/>
          <w:lang w:eastAsia="zh-CN"/>
        </w:rPr>
        <w:t>的限值，更严格限值的举例以及适用于信息技术设备（</w:t>
      </w:r>
      <w:r>
        <w:rPr>
          <w:lang w:eastAsia="zh-CN"/>
        </w:rPr>
        <w:t>ITE</w:t>
      </w:r>
      <w:r>
        <w:rPr>
          <w:rFonts w:hint="eastAsia"/>
          <w:lang w:eastAsia="zh-CN"/>
        </w:rPr>
        <w:t>）的限值。</w:t>
      </w:r>
    </w:p>
    <w:p w14:paraId="5A0DFE36" w14:textId="77777777" w:rsidR="00347FA1" w:rsidRDefault="00347FA1" w:rsidP="00347FA1">
      <w:pPr>
        <w:pStyle w:val="Blanc"/>
        <w:rPr>
          <w:lang w:eastAsia="zh-CN"/>
        </w:rPr>
      </w:pPr>
    </w:p>
    <w:tbl>
      <w:tblPr>
        <w:tblW w:w="9639"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701"/>
        <w:gridCol w:w="7938"/>
      </w:tblGrid>
      <w:tr w:rsidR="00347FA1" w:rsidRPr="003A5808" w14:paraId="24692BD9" w14:textId="77777777" w:rsidTr="0001619A">
        <w:trPr>
          <w:jc w:val="center"/>
        </w:trPr>
        <w:tc>
          <w:tcPr>
            <w:tcW w:w="1701" w:type="dxa"/>
            <w:tcBorders>
              <w:top w:val="single" w:sz="6" w:space="0" w:color="auto"/>
              <w:bottom w:val="single" w:sz="6" w:space="0" w:color="auto"/>
              <w:right w:val="single" w:sz="6" w:space="0" w:color="auto"/>
            </w:tcBorders>
          </w:tcPr>
          <w:p w14:paraId="65DE537A" w14:textId="77777777" w:rsidR="00347FA1" w:rsidRPr="003A5808" w:rsidRDefault="00347FA1" w:rsidP="0001619A">
            <w:pPr>
              <w:pStyle w:val="Tabletext"/>
              <w:keepNext/>
              <w:keepLines/>
              <w:rPr>
                <w:lang w:val="en-US"/>
              </w:rPr>
            </w:pPr>
            <w:proofErr w:type="spellStart"/>
            <w:r w:rsidRPr="003A5808">
              <w:rPr>
                <w:lang w:val="en-US"/>
              </w:rPr>
              <w:t>A</w:t>
            </w:r>
            <w:r>
              <w:rPr>
                <w:rFonts w:hint="eastAsia"/>
              </w:rPr>
              <w:t>类</w:t>
            </w:r>
            <w:proofErr w:type="spellEnd"/>
          </w:p>
        </w:tc>
        <w:tc>
          <w:tcPr>
            <w:tcW w:w="7938" w:type="dxa"/>
            <w:tcBorders>
              <w:top w:val="single" w:sz="6" w:space="0" w:color="auto"/>
              <w:left w:val="single" w:sz="6" w:space="0" w:color="auto"/>
              <w:bottom w:val="single" w:sz="6" w:space="0" w:color="auto"/>
            </w:tcBorders>
          </w:tcPr>
          <w:p w14:paraId="1D3564CF" w14:textId="0F249861" w:rsidR="00347FA1" w:rsidRPr="003A5808" w:rsidRDefault="00347FA1" w:rsidP="0001619A">
            <w:pPr>
              <w:pStyle w:val="Tabletext"/>
              <w:keepNext/>
              <w:keepLines/>
              <w:rPr>
                <w:lang w:val="en-US" w:eastAsia="zh-CN"/>
              </w:rPr>
            </w:pPr>
            <w:r>
              <w:rPr>
                <w:lang w:eastAsia="zh-CN"/>
              </w:rPr>
              <w:t>A</w:t>
            </w:r>
            <w:r>
              <w:rPr>
                <w:rFonts w:hint="eastAsia"/>
                <w:lang w:eastAsia="zh-CN"/>
              </w:rPr>
              <w:t>类限值是计算最大可允许杂散域发射功率的衰减值。附录</w:t>
            </w:r>
            <w:r>
              <w:rPr>
                <w:lang w:eastAsia="zh-CN"/>
              </w:rPr>
              <w:t>3</w:t>
            </w:r>
            <w:r>
              <w:rPr>
                <w:rFonts w:hint="eastAsia"/>
                <w:lang w:eastAsia="zh-CN"/>
              </w:rPr>
              <w:t>来自</w:t>
            </w:r>
            <w:r>
              <w:rPr>
                <w:lang w:eastAsia="zh-CN"/>
              </w:rPr>
              <w:t>A</w:t>
            </w:r>
            <w:r>
              <w:rPr>
                <w:rFonts w:hint="eastAsia"/>
                <w:lang w:eastAsia="zh-CN"/>
              </w:rPr>
              <w:t>类限值。此类限值在</w:t>
            </w:r>
            <w:r>
              <w:rPr>
                <w:lang w:eastAsia="zh-CN"/>
              </w:rPr>
              <w:t xml:space="preserve"> § 4.2</w:t>
            </w:r>
            <w:r>
              <w:rPr>
                <w:rFonts w:hint="eastAsia"/>
                <w:lang w:eastAsia="zh-CN"/>
              </w:rPr>
              <w:t>中。</w:t>
            </w:r>
          </w:p>
        </w:tc>
      </w:tr>
      <w:tr w:rsidR="00347FA1" w:rsidRPr="003A5808" w14:paraId="08BAF769" w14:textId="77777777" w:rsidTr="0001619A">
        <w:trPr>
          <w:jc w:val="center"/>
        </w:trPr>
        <w:tc>
          <w:tcPr>
            <w:tcW w:w="1701" w:type="dxa"/>
            <w:tcBorders>
              <w:top w:val="single" w:sz="6" w:space="0" w:color="auto"/>
              <w:bottom w:val="single" w:sz="6" w:space="0" w:color="auto"/>
              <w:right w:val="single" w:sz="6" w:space="0" w:color="auto"/>
            </w:tcBorders>
          </w:tcPr>
          <w:p w14:paraId="71C3E4B8" w14:textId="77777777" w:rsidR="00347FA1" w:rsidRPr="003A5808" w:rsidRDefault="00347FA1" w:rsidP="0001619A">
            <w:pPr>
              <w:pStyle w:val="Tabletext"/>
              <w:keepNext/>
              <w:keepLines/>
              <w:rPr>
                <w:lang w:val="en-US"/>
              </w:rPr>
            </w:pPr>
            <w:proofErr w:type="spellStart"/>
            <w:r w:rsidRPr="003A5808">
              <w:rPr>
                <w:lang w:val="en-US"/>
              </w:rPr>
              <w:t>B</w:t>
            </w:r>
            <w:r>
              <w:rPr>
                <w:rFonts w:hint="eastAsia"/>
              </w:rPr>
              <w:t>类</w:t>
            </w:r>
            <w:proofErr w:type="spellEnd"/>
          </w:p>
        </w:tc>
        <w:tc>
          <w:tcPr>
            <w:tcW w:w="7938" w:type="dxa"/>
            <w:tcBorders>
              <w:top w:val="single" w:sz="6" w:space="0" w:color="auto"/>
              <w:left w:val="single" w:sz="6" w:space="0" w:color="auto"/>
              <w:bottom w:val="single" w:sz="6" w:space="0" w:color="auto"/>
            </w:tcBorders>
          </w:tcPr>
          <w:p w14:paraId="032A4C3A" w14:textId="09F682BB" w:rsidR="00347FA1" w:rsidRPr="003A5808" w:rsidRDefault="00347FA1" w:rsidP="0001619A">
            <w:pPr>
              <w:pStyle w:val="Tabletext"/>
              <w:keepNext/>
              <w:keepLines/>
              <w:rPr>
                <w:lang w:val="en-US"/>
              </w:rPr>
            </w:pPr>
            <w:r>
              <w:rPr>
                <w:lang w:eastAsia="zh-CN"/>
              </w:rPr>
              <w:t>B</w:t>
            </w:r>
            <w:r>
              <w:rPr>
                <w:rFonts w:hint="eastAsia"/>
                <w:lang w:eastAsia="zh-CN"/>
              </w:rPr>
              <w:t>类限值是比</w:t>
            </w:r>
            <w:r>
              <w:rPr>
                <w:lang w:eastAsia="zh-CN"/>
              </w:rPr>
              <w:t>A</w:t>
            </w:r>
            <w:r>
              <w:rPr>
                <w:rFonts w:hint="eastAsia"/>
                <w:lang w:eastAsia="zh-CN"/>
              </w:rPr>
              <w:t>类限值更严格的杂散域发射限值的例子。它们是以欧洲国家定义和采用，并为一些其他国家所使用的限值为基础。</w:t>
            </w:r>
            <w:proofErr w:type="spellStart"/>
            <w:r>
              <w:rPr>
                <w:rFonts w:hint="eastAsia"/>
              </w:rPr>
              <w:t>此类限值在</w:t>
            </w:r>
            <w:proofErr w:type="spellEnd"/>
            <w:r>
              <w:t>§ 4.3</w:t>
            </w:r>
            <w:r>
              <w:rPr>
                <w:rFonts w:hint="eastAsia"/>
              </w:rPr>
              <w:t>中。</w:t>
            </w:r>
          </w:p>
        </w:tc>
      </w:tr>
      <w:tr w:rsidR="00347FA1" w:rsidRPr="003A5808" w14:paraId="0EB981EA" w14:textId="77777777" w:rsidTr="0001619A">
        <w:trPr>
          <w:jc w:val="center"/>
        </w:trPr>
        <w:tc>
          <w:tcPr>
            <w:tcW w:w="1701" w:type="dxa"/>
            <w:tcBorders>
              <w:top w:val="single" w:sz="6" w:space="0" w:color="auto"/>
              <w:bottom w:val="single" w:sz="6" w:space="0" w:color="auto"/>
              <w:right w:val="single" w:sz="6" w:space="0" w:color="auto"/>
            </w:tcBorders>
          </w:tcPr>
          <w:p w14:paraId="07B21C51" w14:textId="77777777" w:rsidR="00347FA1" w:rsidRPr="003A5808" w:rsidRDefault="00347FA1" w:rsidP="0001619A">
            <w:pPr>
              <w:pStyle w:val="Tabletext"/>
              <w:keepNext/>
              <w:keepLines/>
              <w:rPr>
                <w:lang w:val="en-US"/>
              </w:rPr>
            </w:pPr>
            <w:proofErr w:type="spellStart"/>
            <w:r w:rsidRPr="003A5808">
              <w:rPr>
                <w:lang w:val="en-US"/>
              </w:rPr>
              <w:t>C</w:t>
            </w:r>
            <w:r>
              <w:rPr>
                <w:rFonts w:hint="eastAsia"/>
              </w:rPr>
              <w:t>类</w:t>
            </w:r>
            <w:proofErr w:type="spellEnd"/>
          </w:p>
        </w:tc>
        <w:tc>
          <w:tcPr>
            <w:tcW w:w="7938" w:type="dxa"/>
            <w:tcBorders>
              <w:top w:val="single" w:sz="6" w:space="0" w:color="auto"/>
              <w:left w:val="single" w:sz="6" w:space="0" w:color="auto"/>
              <w:bottom w:val="single" w:sz="6" w:space="0" w:color="auto"/>
            </w:tcBorders>
          </w:tcPr>
          <w:p w14:paraId="56F4F721" w14:textId="5101E9F8" w:rsidR="00347FA1" w:rsidRPr="003A5808" w:rsidRDefault="00347FA1" w:rsidP="0001619A">
            <w:pPr>
              <w:pStyle w:val="Tabletext"/>
              <w:keepNext/>
              <w:keepLines/>
              <w:rPr>
                <w:lang w:val="en-US"/>
              </w:rPr>
            </w:pPr>
            <w:r>
              <w:rPr>
                <w:lang w:eastAsia="zh-CN"/>
              </w:rPr>
              <w:t>C</w:t>
            </w:r>
            <w:r>
              <w:rPr>
                <w:rFonts w:hint="eastAsia"/>
                <w:lang w:eastAsia="zh-CN"/>
              </w:rPr>
              <w:t>类限值是比</w:t>
            </w:r>
            <w:r>
              <w:rPr>
                <w:lang w:eastAsia="zh-CN"/>
              </w:rPr>
              <w:t>A</w:t>
            </w:r>
            <w:r>
              <w:rPr>
                <w:rFonts w:hint="eastAsia"/>
                <w:lang w:eastAsia="zh-CN"/>
              </w:rPr>
              <w:t>类限值更严格的杂散域发射限值的例子。它们是以美国和加拿大定义和采用的，并为一些其他国家所使用的限值为基础。</w:t>
            </w:r>
            <w:proofErr w:type="spellStart"/>
            <w:r>
              <w:rPr>
                <w:rFonts w:hint="eastAsia"/>
              </w:rPr>
              <w:t>此类限值在</w:t>
            </w:r>
            <w:proofErr w:type="spellEnd"/>
            <w:r>
              <w:t>§ 4.4</w:t>
            </w:r>
            <w:r>
              <w:rPr>
                <w:rFonts w:hint="eastAsia"/>
              </w:rPr>
              <w:t>中。</w:t>
            </w:r>
          </w:p>
        </w:tc>
      </w:tr>
      <w:tr w:rsidR="00347FA1" w:rsidRPr="003A5808" w14:paraId="47373BD2" w14:textId="77777777" w:rsidTr="0001619A">
        <w:trPr>
          <w:jc w:val="center"/>
        </w:trPr>
        <w:tc>
          <w:tcPr>
            <w:tcW w:w="1701" w:type="dxa"/>
            <w:tcBorders>
              <w:top w:val="single" w:sz="6" w:space="0" w:color="auto"/>
              <w:bottom w:val="single" w:sz="6" w:space="0" w:color="auto"/>
              <w:right w:val="single" w:sz="6" w:space="0" w:color="auto"/>
            </w:tcBorders>
          </w:tcPr>
          <w:p w14:paraId="7DB9A12E" w14:textId="77777777" w:rsidR="00347FA1" w:rsidRPr="003A5808" w:rsidRDefault="00347FA1" w:rsidP="0001619A">
            <w:pPr>
              <w:pStyle w:val="Tabletext"/>
              <w:keepNext/>
              <w:keepLines/>
              <w:rPr>
                <w:lang w:val="en-US"/>
              </w:rPr>
            </w:pPr>
            <w:proofErr w:type="spellStart"/>
            <w:r w:rsidRPr="003A5808">
              <w:rPr>
                <w:lang w:val="en-US"/>
              </w:rPr>
              <w:t>D</w:t>
            </w:r>
            <w:r>
              <w:rPr>
                <w:rFonts w:hint="eastAsia"/>
              </w:rPr>
              <w:t>类</w:t>
            </w:r>
            <w:proofErr w:type="spellEnd"/>
          </w:p>
        </w:tc>
        <w:tc>
          <w:tcPr>
            <w:tcW w:w="7938" w:type="dxa"/>
            <w:tcBorders>
              <w:top w:val="single" w:sz="6" w:space="0" w:color="auto"/>
              <w:left w:val="single" w:sz="6" w:space="0" w:color="auto"/>
              <w:bottom w:val="single" w:sz="6" w:space="0" w:color="auto"/>
            </w:tcBorders>
          </w:tcPr>
          <w:p w14:paraId="5569643C" w14:textId="5179A51C" w:rsidR="00347FA1" w:rsidRPr="003A5808" w:rsidRDefault="00347FA1" w:rsidP="0001619A">
            <w:pPr>
              <w:pStyle w:val="Tabletext"/>
              <w:keepNext/>
              <w:keepLines/>
              <w:rPr>
                <w:lang w:val="en-US"/>
              </w:rPr>
            </w:pPr>
            <w:r>
              <w:rPr>
                <w:lang w:eastAsia="zh-CN"/>
              </w:rPr>
              <w:t>D</w:t>
            </w:r>
            <w:r>
              <w:rPr>
                <w:rFonts w:hint="eastAsia"/>
                <w:lang w:eastAsia="zh-CN"/>
              </w:rPr>
              <w:t>类限值是比</w:t>
            </w:r>
            <w:r>
              <w:rPr>
                <w:lang w:eastAsia="zh-CN"/>
              </w:rPr>
              <w:t>A</w:t>
            </w:r>
            <w:r>
              <w:rPr>
                <w:rFonts w:hint="eastAsia"/>
                <w:lang w:eastAsia="zh-CN"/>
              </w:rPr>
              <w:t>类限值更严格的杂散域发射限值的例子。它们是以日本定义和采用的，并为一些其他国家所使用的限值为基础。</w:t>
            </w:r>
            <w:proofErr w:type="spellStart"/>
            <w:r>
              <w:rPr>
                <w:rFonts w:hint="eastAsia"/>
              </w:rPr>
              <w:t>此类限值在</w:t>
            </w:r>
            <w:proofErr w:type="spellEnd"/>
            <w:r>
              <w:t>§ 4.5</w:t>
            </w:r>
            <w:r>
              <w:rPr>
                <w:rFonts w:hint="eastAsia"/>
              </w:rPr>
              <w:t>中。</w:t>
            </w:r>
          </w:p>
        </w:tc>
      </w:tr>
      <w:tr w:rsidR="00347FA1" w:rsidRPr="003A5808" w14:paraId="38151995" w14:textId="77777777" w:rsidTr="0001619A">
        <w:trPr>
          <w:jc w:val="center"/>
        </w:trPr>
        <w:tc>
          <w:tcPr>
            <w:tcW w:w="1701" w:type="dxa"/>
            <w:tcBorders>
              <w:top w:val="single" w:sz="6" w:space="0" w:color="auto"/>
              <w:bottom w:val="single" w:sz="6" w:space="0" w:color="auto"/>
              <w:right w:val="single" w:sz="6" w:space="0" w:color="auto"/>
            </w:tcBorders>
          </w:tcPr>
          <w:p w14:paraId="2CFEC1F4" w14:textId="77777777" w:rsidR="00347FA1" w:rsidRPr="003A5808" w:rsidRDefault="00347FA1" w:rsidP="0001619A">
            <w:pPr>
              <w:pStyle w:val="Tabletext"/>
              <w:keepNext/>
              <w:keepLines/>
              <w:rPr>
                <w:lang w:val="en-US"/>
              </w:rPr>
            </w:pPr>
            <w:proofErr w:type="spellStart"/>
            <w:r w:rsidRPr="003A5808">
              <w:rPr>
                <w:lang w:val="en-US"/>
              </w:rPr>
              <w:t>Z</w:t>
            </w:r>
            <w:r>
              <w:rPr>
                <w:rFonts w:hint="eastAsia"/>
              </w:rPr>
              <w:t>类</w:t>
            </w:r>
            <w:proofErr w:type="spellEnd"/>
          </w:p>
        </w:tc>
        <w:tc>
          <w:tcPr>
            <w:tcW w:w="7938" w:type="dxa"/>
            <w:tcBorders>
              <w:top w:val="single" w:sz="6" w:space="0" w:color="auto"/>
              <w:left w:val="single" w:sz="6" w:space="0" w:color="auto"/>
              <w:bottom w:val="single" w:sz="6" w:space="0" w:color="auto"/>
            </w:tcBorders>
          </w:tcPr>
          <w:p w14:paraId="44637F3D" w14:textId="77777777" w:rsidR="00347FA1" w:rsidRPr="003A5808" w:rsidRDefault="00347FA1" w:rsidP="0001619A">
            <w:pPr>
              <w:pStyle w:val="Tabletext"/>
              <w:keepNext/>
              <w:keepLines/>
              <w:rPr>
                <w:lang w:val="en-US" w:eastAsia="zh-CN"/>
              </w:rPr>
            </w:pPr>
            <w:r>
              <w:rPr>
                <w:rFonts w:hint="eastAsia"/>
                <w:lang w:eastAsia="zh-CN"/>
              </w:rPr>
              <w:t>由国际无线电干扰特委会（</w:t>
            </w:r>
            <w:r>
              <w:rPr>
                <w:lang w:eastAsia="zh-CN"/>
              </w:rPr>
              <w:t>CISPR</w:t>
            </w:r>
            <w:r>
              <w:rPr>
                <w:rFonts w:hint="eastAsia"/>
                <w:lang w:eastAsia="zh-CN"/>
              </w:rPr>
              <w:t>）规定的</w:t>
            </w:r>
            <w:r>
              <w:rPr>
                <w:lang w:eastAsia="zh-CN"/>
              </w:rPr>
              <w:t xml:space="preserve">ITE </w:t>
            </w:r>
            <w:r>
              <w:rPr>
                <w:rFonts w:hint="eastAsia"/>
                <w:lang w:eastAsia="zh-CN"/>
              </w:rPr>
              <w:t>的辐射限值。此类限值在</w:t>
            </w:r>
            <w:r>
              <w:rPr>
                <w:lang w:eastAsia="zh-CN"/>
              </w:rPr>
              <w:t>§ 4.6</w:t>
            </w:r>
            <w:r>
              <w:rPr>
                <w:rFonts w:hint="eastAsia"/>
                <w:lang w:eastAsia="zh-CN"/>
              </w:rPr>
              <w:t>中。</w:t>
            </w:r>
          </w:p>
        </w:tc>
      </w:tr>
    </w:tbl>
    <w:p w14:paraId="1C833B7A" w14:textId="77777777" w:rsidR="00347FA1" w:rsidRDefault="00347FA1" w:rsidP="00347FA1">
      <w:pPr>
        <w:pStyle w:val="Tablefin"/>
        <w:rPr>
          <w:lang w:eastAsia="zh-CN"/>
        </w:rPr>
      </w:pPr>
    </w:p>
    <w:p w14:paraId="718D82B2" w14:textId="77777777" w:rsidR="00347FA1" w:rsidRPr="00BD18FF" w:rsidRDefault="00347FA1" w:rsidP="00347FA1">
      <w:pPr>
        <w:pStyle w:val="Note"/>
        <w:rPr>
          <w:szCs w:val="22"/>
          <w:lang w:val="en-US" w:eastAsia="zh-CN"/>
        </w:rPr>
      </w:pPr>
      <w:r w:rsidRPr="00BD18FF">
        <w:rPr>
          <w:rFonts w:hint="eastAsia"/>
          <w:szCs w:val="22"/>
          <w:lang w:eastAsia="zh-CN"/>
        </w:rPr>
        <w:t>注</w:t>
      </w:r>
      <w:r w:rsidRPr="00BD18FF">
        <w:rPr>
          <w:szCs w:val="22"/>
          <w:lang w:eastAsia="zh-CN"/>
        </w:rPr>
        <w:t> 1</w:t>
      </w:r>
      <w:r w:rsidRPr="00BD18FF">
        <w:rPr>
          <w:i/>
          <w:iCs/>
          <w:szCs w:val="22"/>
          <w:lang w:eastAsia="zh-CN"/>
        </w:rPr>
        <w:t> </w:t>
      </w:r>
      <w:r w:rsidRPr="00BD18FF">
        <w:rPr>
          <w:szCs w:val="22"/>
          <w:lang w:val="en-US" w:eastAsia="zh-CN"/>
        </w:rPr>
        <w:t>–</w:t>
      </w:r>
      <w:r w:rsidRPr="00BD18FF">
        <w:rPr>
          <w:szCs w:val="22"/>
          <w:lang w:eastAsia="zh-CN"/>
        </w:rPr>
        <w:t> B</w:t>
      </w:r>
      <w:r w:rsidRPr="00BD18FF">
        <w:rPr>
          <w:rFonts w:hint="eastAsia"/>
          <w:szCs w:val="22"/>
          <w:lang w:eastAsia="zh-CN"/>
        </w:rPr>
        <w:t>、</w:t>
      </w:r>
      <w:r w:rsidRPr="00BD18FF">
        <w:rPr>
          <w:szCs w:val="22"/>
          <w:lang w:eastAsia="zh-CN"/>
        </w:rPr>
        <w:t>C</w:t>
      </w:r>
      <w:r w:rsidRPr="00BD18FF">
        <w:rPr>
          <w:rFonts w:hint="eastAsia"/>
          <w:szCs w:val="22"/>
          <w:lang w:eastAsia="zh-CN"/>
        </w:rPr>
        <w:t>和</w:t>
      </w:r>
      <w:r w:rsidRPr="00BD18FF">
        <w:rPr>
          <w:szCs w:val="22"/>
          <w:lang w:eastAsia="zh-CN"/>
        </w:rPr>
        <w:t>D</w:t>
      </w:r>
      <w:r w:rsidRPr="00BD18FF">
        <w:rPr>
          <w:rFonts w:hint="eastAsia"/>
          <w:szCs w:val="22"/>
          <w:lang w:eastAsia="zh-CN"/>
        </w:rPr>
        <w:t>类限值比</w:t>
      </w:r>
      <w:r w:rsidRPr="00BD18FF">
        <w:rPr>
          <w:szCs w:val="22"/>
          <w:lang w:eastAsia="zh-CN"/>
        </w:rPr>
        <w:t>A</w:t>
      </w:r>
      <w:r w:rsidRPr="00BD18FF">
        <w:rPr>
          <w:rFonts w:hint="eastAsia"/>
          <w:szCs w:val="22"/>
          <w:lang w:eastAsia="zh-CN"/>
        </w:rPr>
        <w:t>类限值更严格，并且每个参数都是在降低无用发射和设备的成本两者之间折衷的结果，这些限值都作为国家或区域规则得到了成功的运用，其中包括在无线电通信密度很高的地区、并且使用的设备能代表当前生产的无线电通信设备中的相当大部分。</w:t>
      </w:r>
    </w:p>
    <w:p w14:paraId="5CDBDC86" w14:textId="77777777" w:rsidR="00347FA1" w:rsidRDefault="00347FA1" w:rsidP="00347FA1">
      <w:pPr>
        <w:pStyle w:val="Note"/>
        <w:spacing w:before="120"/>
        <w:ind w:firstLineChars="200" w:firstLine="448"/>
        <w:rPr>
          <w:lang w:val="en-US" w:eastAsia="zh-CN"/>
        </w:rPr>
      </w:pPr>
      <w:r>
        <w:rPr>
          <w:rFonts w:hint="eastAsia"/>
          <w:spacing w:val="4"/>
          <w:lang w:eastAsia="zh-CN"/>
        </w:rPr>
        <w:t>发射限值列表（</w:t>
      </w:r>
      <w:proofErr w:type="gramStart"/>
      <w:r w:rsidRPr="00CF20F3">
        <w:rPr>
          <w:rFonts w:ascii="STKaiti" w:eastAsia="STKaiti" w:hAnsi="STKaiti" w:hint="eastAsia"/>
          <w:spacing w:val="4"/>
          <w:lang w:eastAsia="zh-CN"/>
        </w:rPr>
        <w:t>见建议</w:t>
      </w:r>
      <w:proofErr w:type="gramEnd"/>
      <w:r>
        <w:rPr>
          <w:spacing w:val="4"/>
          <w:lang w:eastAsia="zh-CN"/>
        </w:rPr>
        <w:t>4</w:t>
      </w:r>
      <w:r>
        <w:rPr>
          <w:rFonts w:hint="eastAsia"/>
          <w:spacing w:val="4"/>
          <w:lang w:eastAsia="zh-CN"/>
        </w:rPr>
        <w:t>）是为保护所有无线电通信业务建议各类频带和各类发射机使用的限值。</w:t>
      </w:r>
    </w:p>
    <w:p w14:paraId="79A7F63D" w14:textId="77777777" w:rsidR="00347FA1" w:rsidRDefault="00347FA1" w:rsidP="00347FA1">
      <w:pPr>
        <w:pStyle w:val="Heading1"/>
        <w:rPr>
          <w:lang w:val="en-US" w:eastAsia="zh-CN"/>
        </w:rPr>
      </w:pPr>
      <w:bookmarkStart w:id="30" w:name="_Toc393687552"/>
      <w:bookmarkStart w:id="31" w:name="_Toc394112268"/>
      <w:r>
        <w:rPr>
          <w:lang w:val="en-US" w:eastAsia="zh-CN"/>
        </w:rPr>
        <w:t>4</w:t>
      </w:r>
      <w:r>
        <w:rPr>
          <w:lang w:val="en-US" w:eastAsia="zh-CN"/>
        </w:rPr>
        <w:tab/>
      </w:r>
      <w:bookmarkEnd w:id="30"/>
      <w:bookmarkEnd w:id="31"/>
      <w:r>
        <w:rPr>
          <w:rFonts w:hint="eastAsia"/>
          <w:lang w:eastAsia="zh-CN"/>
        </w:rPr>
        <w:t>发射限值列表</w:t>
      </w:r>
    </w:p>
    <w:p w14:paraId="3B9E8223" w14:textId="77777777" w:rsidR="00347FA1" w:rsidRDefault="00347FA1" w:rsidP="00347FA1">
      <w:pPr>
        <w:pStyle w:val="Heading2"/>
        <w:rPr>
          <w:lang w:val="en-US" w:eastAsia="zh-CN"/>
        </w:rPr>
      </w:pPr>
      <w:bookmarkStart w:id="32" w:name="_Toc393687553"/>
      <w:bookmarkStart w:id="33" w:name="_Toc394112269"/>
      <w:r>
        <w:rPr>
          <w:lang w:val="en-US" w:eastAsia="zh-CN"/>
        </w:rPr>
        <w:t>4.1</w:t>
      </w:r>
      <w:r>
        <w:rPr>
          <w:lang w:val="en-US" w:eastAsia="zh-CN"/>
        </w:rPr>
        <w:tab/>
      </w:r>
      <w:bookmarkEnd w:id="32"/>
      <w:bookmarkEnd w:id="33"/>
      <w:r>
        <w:rPr>
          <w:rFonts w:hint="eastAsia"/>
          <w:lang w:eastAsia="zh-CN"/>
        </w:rPr>
        <w:t>建议的基准带宽</w:t>
      </w:r>
    </w:p>
    <w:p w14:paraId="4AF35BD8" w14:textId="77777777" w:rsidR="00347FA1" w:rsidRDefault="00347FA1" w:rsidP="00347FA1">
      <w:pPr>
        <w:ind w:firstLineChars="200" w:firstLine="480"/>
        <w:rPr>
          <w:lang w:val="en-US" w:eastAsia="zh-CN"/>
        </w:rPr>
      </w:pPr>
      <w:r>
        <w:rPr>
          <w:rFonts w:hint="eastAsia"/>
          <w:lang w:eastAsia="zh-CN"/>
        </w:rPr>
        <w:t>基准带宽是指规定了杂散域发射大小的频带宽度。建议使用下列基准带宽：</w:t>
      </w:r>
    </w:p>
    <w:p w14:paraId="75175338" w14:textId="77777777" w:rsidR="00347FA1" w:rsidRDefault="00347FA1" w:rsidP="00347FA1">
      <w:pPr>
        <w:pStyle w:val="enumlev1"/>
        <w:rPr>
          <w:lang w:val="en-US" w:eastAsia="zh-CN"/>
        </w:rPr>
      </w:pPr>
      <w:r>
        <w:rPr>
          <w:lang w:val="en-US" w:eastAsia="zh-CN"/>
        </w:rPr>
        <w:t>–</w:t>
      </w:r>
      <w:r>
        <w:rPr>
          <w:lang w:val="en-US" w:eastAsia="zh-CN"/>
        </w:rPr>
        <w:tab/>
      </w:r>
      <w:r>
        <w:rPr>
          <w:rFonts w:hint="eastAsia"/>
          <w:lang w:eastAsia="zh-CN"/>
        </w:rPr>
        <w:t>从</w:t>
      </w:r>
      <w:r>
        <w:rPr>
          <w:lang w:eastAsia="zh-CN"/>
        </w:rPr>
        <w:t xml:space="preserve">9 </w:t>
      </w:r>
      <w:r>
        <w:rPr>
          <w:rFonts w:hint="eastAsia"/>
          <w:lang w:eastAsia="zh-CN"/>
        </w:rPr>
        <w:t>至</w:t>
      </w:r>
      <w:r>
        <w:rPr>
          <w:lang w:eastAsia="zh-CN"/>
        </w:rPr>
        <w:t>150 kHz</w:t>
      </w:r>
      <w:r>
        <w:rPr>
          <w:rFonts w:hint="eastAsia"/>
          <w:lang w:eastAsia="zh-CN"/>
        </w:rPr>
        <w:t>为</w:t>
      </w:r>
      <w:r>
        <w:rPr>
          <w:lang w:eastAsia="zh-CN"/>
        </w:rPr>
        <w:t>1 kHz</w:t>
      </w:r>
      <w:r>
        <w:rPr>
          <w:rFonts w:hint="eastAsia"/>
          <w:lang w:eastAsia="zh-CN"/>
        </w:rPr>
        <w:t>，</w:t>
      </w:r>
    </w:p>
    <w:p w14:paraId="1AE07ED0" w14:textId="045A67EB" w:rsidR="00347FA1" w:rsidRDefault="00347FA1" w:rsidP="00347FA1">
      <w:pPr>
        <w:pStyle w:val="enumlev1"/>
        <w:rPr>
          <w:lang w:val="en-US" w:eastAsia="zh-CN"/>
        </w:rPr>
      </w:pPr>
      <w:r>
        <w:rPr>
          <w:lang w:val="en-US" w:eastAsia="zh-CN"/>
        </w:rPr>
        <w:t>–</w:t>
      </w:r>
      <w:r>
        <w:rPr>
          <w:lang w:val="en-US" w:eastAsia="zh-CN"/>
        </w:rPr>
        <w:tab/>
      </w:r>
      <w:r>
        <w:rPr>
          <w:rFonts w:hint="eastAsia"/>
          <w:lang w:eastAsia="zh-CN"/>
        </w:rPr>
        <w:t>从</w:t>
      </w:r>
      <w:r>
        <w:rPr>
          <w:lang w:eastAsia="zh-CN"/>
        </w:rPr>
        <w:t>150 kHz</w:t>
      </w:r>
      <w:r>
        <w:rPr>
          <w:rFonts w:hint="eastAsia"/>
          <w:lang w:eastAsia="zh-CN"/>
        </w:rPr>
        <w:t>至</w:t>
      </w:r>
      <w:r>
        <w:rPr>
          <w:lang w:eastAsia="zh-CN"/>
        </w:rPr>
        <w:t>30 MHz</w:t>
      </w:r>
      <w:r>
        <w:rPr>
          <w:rFonts w:hint="eastAsia"/>
          <w:lang w:eastAsia="zh-CN"/>
        </w:rPr>
        <w:t>为</w:t>
      </w:r>
      <w:r>
        <w:rPr>
          <w:lang w:eastAsia="zh-CN"/>
        </w:rPr>
        <w:t>10 kHz</w:t>
      </w:r>
      <w:r>
        <w:rPr>
          <w:rFonts w:hint="eastAsia"/>
          <w:lang w:eastAsia="zh-CN"/>
        </w:rPr>
        <w:t>，</w:t>
      </w:r>
    </w:p>
    <w:p w14:paraId="316DA198" w14:textId="1B514F1B" w:rsidR="00347FA1" w:rsidRDefault="00347FA1" w:rsidP="00347FA1">
      <w:pPr>
        <w:pStyle w:val="enumlev1"/>
        <w:rPr>
          <w:lang w:val="en-US" w:eastAsia="zh-CN"/>
        </w:rPr>
      </w:pPr>
      <w:r>
        <w:rPr>
          <w:lang w:val="en-US" w:eastAsia="zh-CN"/>
        </w:rPr>
        <w:t>–</w:t>
      </w:r>
      <w:r>
        <w:rPr>
          <w:lang w:val="en-US" w:eastAsia="zh-CN"/>
        </w:rPr>
        <w:tab/>
      </w:r>
      <w:r>
        <w:rPr>
          <w:rFonts w:hint="eastAsia"/>
          <w:lang w:eastAsia="zh-CN"/>
        </w:rPr>
        <w:t>从</w:t>
      </w:r>
      <w:r>
        <w:rPr>
          <w:lang w:eastAsia="zh-CN"/>
        </w:rPr>
        <w:t>30 MHz</w:t>
      </w:r>
      <w:r>
        <w:rPr>
          <w:rFonts w:hint="eastAsia"/>
          <w:lang w:eastAsia="zh-CN"/>
        </w:rPr>
        <w:t>至</w:t>
      </w:r>
      <w:r>
        <w:rPr>
          <w:lang w:eastAsia="zh-CN"/>
        </w:rPr>
        <w:t xml:space="preserve">1 GHz </w:t>
      </w:r>
      <w:r>
        <w:rPr>
          <w:rFonts w:hint="eastAsia"/>
          <w:lang w:eastAsia="zh-CN"/>
        </w:rPr>
        <w:t>为</w:t>
      </w:r>
      <w:r>
        <w:rPr>
          <w:lang w:eastAsia="zh-CN"/>
        </w:rPr>
        <w:t>100 kHz</w:t>
      </w:r>
      <w:r>
        <w:rPr>
          <w:rFonts w:hint="eastAsia"/>
          <w:lang w:eastAsia="zh-CN"/>
        </w:rPr>
        <w:t>，</w:t>
      </w:r>
    </w:p>
    <w:p w14:paraId="55DD0841" w14:textId="197CAAC0" w:rsidR="00347FA1" w:rsidRDefault="00347FA1" w:rsidP="00347FA1">
      <w:pPr>
        <w:pStyle w:val="enumlev1"/>
        <w:rPr>
          <w:lang w:val="en-US" w:eastAsia="zh-CN"/>
        </w:rPr>
      </w:pPr>
      <w:r>
        <w:rPr>
          <w:lang w:val="en-US" w:eastAsia="zh-CN"/>
        </w:rPr>
        <w:t>–</w:t>
      </w:r>
      <w:r>
        <w:rPr>
          <w:lang w:val="en-US" w:eastAsia="zh-CN"/>
        </w:rPr>
        <w:tab/>
      </w:r>
      <w:r>
        <w:rPr>
          <w:lang w:eastAsia="zh-CN"/>
        </w:rPr>
        <w:t xml:space="preserve">1 MHz </w:t>
      </w:r>
      <w:r>
        <w:rPr>
          <w:rFonts w:hint="eastAsia"/>
          <w:lang w:eastAsia="zh-CN"/>
        </w:rPr>
        <w:t>以上为</w:t>
      </w:r>
      <w:r>
        <w:rPr>
          <w:lang w:eastAsia="zh-CN"/>
        </w:rPr>
        <w:t>1 GHz</w:t>
      </w:r>
      <w:r>
        <w:rPr>
          <w:rFonts w:hint="eastAsia"/>
          <w:lang w:eastAsia="zh-CN"/>
        </w:rPr>
        <w:t>。</w:t>
      </w:r>
    </w:p>
    <w:p w14:paraId="1B927CC2" w14:textId="77777777" w:rsidR="00347FA1" w:rsidRDefault="00347FA1" w:rsidP="00347FA1">
      <w:pPr>
        <w:ind w:firstLineChars="200" w:firstLine="480"/>
        <w:rPr>
          <w:lang w:val="en-US" w:eastAsia="zh-CN"/>
        </w:rPr>
      </w:pPr>
      <w:r>
        <w:rPr>
          <w:rFonts w:hint="eastAsia"/>
          <w:lang w:eastAsia="zh-CN"/>
        </w:rPr>
        <w:t>作为特例，所有空间业务杂散域发射的基准带宽应为</w:t>
      </w:r>
      <w:r>
        <w:rPr>
          <w:lang w:eastAsia="zh-CN"/>
        </w:rPr>
        <w:t>4 kHz</w:t>
      </w:r>
      <w:r>
        <w:rPr>
          <w:rFonts w:hint="eastAsia"/>
          <w:lang w:eastAsia="zh-CN"/>
        </w:rPr>
        <w:t>。</w:t>
      </w:r>
    </w:p>
    <w:p w14:paraId="5DC8DB77" w14:textId="32B87EDA" w:rsidR="00347FA1" w:rsidRDefault="00347FA1" w:rsidP="00347FA1">
      <w:pPr>
        <w:ind w:firstLineChars="200" w:firstLine="480"/>
        <w:rPr>
          <w:lang w:val="en-US" w:eastAsia="zh-CN"/>
        </w:rPr>
      </w:pPr>
      <w:r>
        <w:rPr>
          <w:rFonts w:hint="eastAsia"/>
          <w:lang w:eastAsia="zh-CN"/>
        </w:rPr>
        <w:t>在</w:t>
      </w:r>
      <w:r>
        <w:rPr>
          <w:lang w:eastAsia="zh-CN"/>
        </w:rPr>
        <w:t>B</w:t>
      </w:r>
      <w:r>
        <w:rPr>
          <w:rFonts w:hint="eastAsia"/>
          <w:lang w:eastAsia="zh-CN"/>
        </w:rPr>
        <w:t>类限值中，对固定和陆地移动业务，在载波附近规定了较窄的基准带宽。</w:t>
      </w:r>
    </w:p>
    <w:p w14:paraId="7D985EE2" w14:textId="77777777" w:rsidR="00347FA1" w:rsidRDefault="00347FA1" w:rsidP="00347FA1">
      <w:pPr>
        <w:ind w:firstLineChars="200" w:firstLine="480"/>
        <w:rPr>
          <w:lang w:val="en-US" w:eastAsia="zh-CN"/>
        </w:rPr>
      </w:pPr>
      <w:r>
        <w:rPr>
          <w:rFonts w:hint="eastAsia"/>
          <w:lang w:val="en-US" w:eastAsia="zh-CN"/>
        </w:rPr>
        <w:t>对于每一个特殊的雷达系统，必须计算出准确测量雷达杂散域发射所要求的基准带宽，测量方法应遵循</w:t>
      </w:r>
      <w:r>
        <w:rPr>
          <w:lang w:val="en-US" w:eastAsia="zh-CN"/>
        </w:rPr>
        <w:t>ITU-R M.1177</w:t>
      </w:r>
      <w:r>
        <w:rPr>
          <w:rFonts w:hint="eastAsia"/>
          <w:lang w:val="en-US" w:eastAsia="zh-CN"/>
        </w:rPr>
        <w:t>建议书中的准则。</w:t>
      </w:r>
      <w:bookmarkStart w:id="34" w:name="_Toc393687554"/>
      <w:bookmarkStart w:id="35" w:name="_Toc394112270"/>
    </w:p>
    <w:p w14:paraId="597D1191" w14:textId="77777777" w:rsidR="00347FA1" w:rsidRDefault="00347FA1" w:rsidP="00347FA1">
      <w:pPr>
        <w:pStyle w:val="Note"/>
        <w:rPr>
          <w:lang w:val="en-US" w:eastAsia="zh-CN"/>
        </w:rPr>
      </w:pPr>
      <w:r w:rsidRPr="00CF20F3">
        <w:rPr>
          <w:rFonts w:ascii="SimSun" w:hAnsi="SimSun" w:hint="eastAsia"/>
          <w:lang w:val="en-US" w:eastAsia="zh-CN"/>
        </w:rPr>
        <w:t>注</w:t>
      </w:r>
      <w:r w:rsidRPr="00CF20F3">
        <w:rPr>
          <w:lang w:val="en-US" w:eastAsia="zh-CN"/>
        </w:rPr>
        <w:t> 1</w:t>
      </w:r>
      <w:r>
        <w:rPr>
          <w:lang w:val="en-US" w:eastAsia="zh-CN"/>
        </w:rPr>
        <w:t> – </w:t>
      </w:r>
      <w:r>
        <w:rPr>
          <w:rFonts w:hint="eastAsia"/>
          <w:lang w:val="en-US" w:eastAsia="zh-CN"/>
        </w:rPr>
        <w:t>基准带宽是指规定了杂散域发射限值的频带宽度，但不表明应该测量的杂散域发射带宽。附件</w:t>
      </w:r>
      <w:r>
        <w:rPr>
          <w:lang w:val="en-US" w:eastAsia="zh-CN"/>
        </w:rPr>
        <w:t>2</w:t>
      </w:r>
      <w:r>
        <w:rPr>
          <w:rFonts w:hint="eastAsia"/>
          <w:lang w:val="en-US" w:eastAsia="zh-CN"/>
        </w:rPr>
        <w:t>描述了应该测量的杂散域发射的分辨带宽。作为一般的准则，分辨带宽应等于基准带宽。然而，如附件</w:t>
      </w:r>
      <w:r>
        <w:rPr>
          <w:lang w:val="en-US" w:eastAsia="zh-CN"/>
        </w:rPr>
        <w:t>2</w:t>
      </w:r>
      <w:r>
        <w:rPr>
          <w:rFonts w:hint="eastAsia"/>
          <w:lang w:val="en-US" w:eastAsia="zh-CN"/>
        </w:rPr>
        <w:t>中所述，要提高测量的准确度、灵敏度和效率，分辨带宽也可以不同于基准带宽。</w:t>
      </w:r>
    </w:p>
    <w:p w14:paraId="2E17BF1E" w14:textId="5FB0BCDC" w:rsidR="00347FA1" w:rsidRDefault="00347FA1" w:rsidP="00347FA1">
      <w:pPr>
        <w:pStyle w:val="Heading2"/>
        <w:rPr>
          <w:lang w:val="en-US" w:eastAsia="zh-CN"/>
        </w:rPr>
      </w:pPr>
      <w:smartTag w:uri="urn:schemas-microsoft-com:office:smarttags" w:element="chmetcnv">
        <w:smartTagPr>
          <w:attr w:name="UnitName" w:val="a"/>
          <w:attr w:name="SourceValue" w:val="4.2"/>
          <w:attr w:name="HasSpace" w:val="False"/>
          <w:attr w:name="Negative" w:val="False"/>
          <w:attr w:name="NumberType" w:val="1"/>
          <w:attr w:name="TCSC" w:val="0"/>
        </w:smartTagPr>
        <w:r>
          <w:rPr>
            <w:lang w:val="en-US" w:eastAsia="zh-CN"/>
          </w:rPr>
          <w:t>4.2</w:t>
        </w:r>
        <w:r>
          <w:rPr>
            <w:lang w:val="en-US" w:eastAsia="zh-CN"/>
          </w:rPr>
          <w:tab/>
        </w:r>
      </w:smartTag>
      <w:bookmarkEnd w:id="34"/>
      <w:bookmarkEnd w:id="35"/>
      <w:r>
        <w:rPr>
          <w:lang w:eastAsia="zh-CN"/>
        </w:rPr>
        <w:t>A</w:t>
      </w:r>
      <w:r>
        <w:rPr>
          <w:rFonts w:hint="eastAsia"/>
          <w:lang w:eastAsia="zh-CN"/>
        </w:rPr>
        <w:t>类限值</w:t>
      </w:r>
    </w:p>
    <w:p w14:paraId="600BBAC3" w14:textId="7AC290DF" w:rsidR="00347FA1" w:rsidRDefault="00347FA1" w:rsidP="00347FA1">
      <w:pPr>
        <w:ind w:firstLineChars="200" w:firstLine="480"/>
        <w:rPr>
          <w:lang w:val="en-US" w:eastAsia="zh-CN"/>
        </w:rPr>
      </w:pPr>
      <w:r>
        <w:rPr>
          <w:rFonts w:hint="eastAsia"/>
          <w:lang w:eastAsia="zh-CN"/>
        </w:rPr>
        <w:t>表</w:t>
      </w:r>
      <w:r>
        <w:rPr>
          <w:lang w:eastAsia="zh-CN"/>
        </w:rPr>
        <w:t>2</w:t>
      </w:r>
      <w:r>
        <w:rPr>
          <w:rFonts w:hint="eastAsia"/>
          <w:lang w:eastAsia="zh-CN"/>
        </w:rPr>
        <w:t>表示《无线电规则》附录</w:t>
      </w:r>
      <w:r>
        <w:rPr>
          <w:lang w:eastAsia="zh-CN"/>
        </w:rPr>
        <w:t>3</w:t>
      </w:r>
      <w:r>
        <w:rPr>
          <w:rFonts w:hint="eastAsia"/>
          <w:lang w:eastAsia="zh-CN"/>
        </w:rPr>
        <w:t>中给出的最大允许的杂散域发射值，是以发射机馈送到天线传输线去的杂散分量的功率表示的，下列情况是例外，空间业务现在给出的是设计限值；对无线电测定业务的实施日期；深空电台以及业余电台。附录</w:t>
      </w:r>
      <w:r>
        <w:rPr>
          <w:lang w:eastAsia="zh-CN"/>
        </w:rPr>
        <w:t>3</w:t>
      </w:r>
      <w:r>
        <w:rPr>
          <w:rFonts w:hint="eastAsia"/>
          <w:lang w:eastAsia="zh-CN"/>
        </w:rPr>
        <w:t>的一些注释规定了如何使用这些限值。</w:t>
      </w:r>
    </w:p>
    <w:p w14:paraId="3D08B504" w14:textId="381F8A0A" w:rsidR="00347FA1" w:rsidRDefault="00347FA1" w:rsidP="0001619A">
      <w:pPr>
        <w:keepNext/>
        <w:keepLines/>
        <w:ind w:firstLineChars="200" w:firstLine="480"/>
        <w:rPr>
          <w:lang w:val="en-US" w:eastAsia="zh-CN"/>
        </w:rPr>
      </w:pPr>
      <w:r>
        <w:rPr>
          <w:rFonts w:hint="eastAsia"/>
          <w:lang w:eastAsia="zh-CN"/>
        </w:rPr>
        <w:t>来自设施任何部分的杂散域发射</w:t>
      </w:r>
      <w:r w:rsidR="0001619A">
        <w:rPr>
          <w:rFonts w:hint="eastAsia"/>
          <w:lang w:eastAsia="zh-CN"/>
        </w:rPr>
        <w:t>，</w:t>
      </w:r>
      <w:r>
        <w:rPr>
          <w:rFonts w:hint="eastAsia"/>
          <w:lang w:eastAsia="zh-CN"/>
        </w:rPr>
        <w:t>除了天线和其传输线之外，在效果上不应超过在杂散域发射频率上向此天线系统发送最大允许功率的情况。</w:t>
      </w:r>
    </w:p>
    <w:p w14:paraId="12151CB1" w14:textId="77777777" w:rsidR="00347FA1" w:rsidRDefault="00347FA1" w:rsidP="0001619A">
      <w:pPr>
        <w:keepNext/>
        <w:keepLines/>
        <w:ind w:firstLineChars="200" w:firstLine="480"/>
        <w:rPr>
          <w:lang w:val="en-US" w:eastAsia="zh-CN"/>
        </w:rPr>
      </w:pPr>
      <w:r>
        <w:rPr>
          <w:rFonts w:hint="eastAsia"/>
          <w:lang w:eastAsia="zh-CN"/>
        </w:rPr>
        <w:t>由于技术或操作的原因，为了保护某些频带的特定业务，可以</w:t>
      </w:r>
      <w:proofErr w:type="gramStart"/>
      <w:r>
        <w:rPr>
          <w:rFonts w:hint="eastAsia"/>
          <w:lang w:eastAsia="zh-CN"/>
        </w:rPr>
        <w:t>使用比表</w:t>
      </w:r>
      <w:proofErr w:type="gramEnd"/>
      <w:r>
        <w:rPr>
          <w:lang w:eastAsia="zh-CN"/>
        </w:rPr>
        <w:t>2</w:t>
      </w:r>
      <w:r>
        <w:rPr>
          <w:rFonts w:hint="eastAsia"/>
          <w:lang w:eastAsia="zh-CN"/>
        </w:rPr>
        <w:t>更严格的值。为保护这些业务而使用的限值应在有关的</w:t>
      </w:r>
      <w:r>
        <w:rPr>
          <w:lang w:eastAsia="zh-CN"/>
        </w:rPr>
        <w:t>WRC</w:t>
      </w:r>
      <w:r>
        <w:rPr>
          <w:rFonts w:hint="eastAsia"/>
          <w:lang w:eastAsia="zh-CN"/>
        </w:rPr>
        <w:t>大会上通过。更严格的限值也可以由相关的主管部门以协定的形式确定。此外，保护射电天文和其他无源业务也需要对发射机的杂散域发射给予特殊的考虑。</w:t>
      </w:r>
    </w:p>
    <w:p w14:paraId="4EFA7BA8" w14:textId="77777777" w:rsidR="00347FA1" w:rsidRDefault="00347FA1" w:rsidP="00347FA1">
      <w:pPr>
        <w:ind w:firstLineChars="200" w:firstLine="480"/>
        <w:rPr>
          <w:lang w:val="en-US" w:eastAsia="zh-CN"/>
        </w:rPr>
      </w:pPr>
      <w:r>
        <w:rPr>
          <w:rFonts w:hint="eastAsia"/>
          <w:lang w:eastAsia="zh-CN"/>
        </w:rPr>
        <w:t>在附件</w:t>
      </w:r>
      <w:r>
        <w:rPr>
          <w:rFonts w:hint="eastAsia"/>
          <w:lang w:eastAsia="zh-CN"/>
        </w:rPr>
        <w:t>4</w:t>
      </w:r>
      <w:r>
        <w:rPr>
          <w:rFonts w:hint="eastAsia"/>
          <w:lang w:eastAsia="zh-CN"/>
        </w:rPr>
        <w:t>中可以找到计算样本和从表</w:t>
      </w:r>
      <w:r>
        <w:rPr>
          <w:lang w:eastAsia="zh-CN"/>
        </w:rPr>
        <w:t>2</w:t>
      </w:r>
      <w:r>
        <w:rPr>
          <w:rFonts w:hint="eastAsia"/>
          <w:lang w:eastAsia="zh-CN"/>
        </w:rPr>
        <w:t>的值导出的</w:t>
      </w:r>
      <w:r>
        <w:rPr>
          <w:lang w:eastAsia="zh-CN"/>
        </w:rPr>
        <w:t>A</w:t>
      </w:r>
      <w:r>
        <w:rPr>
          <w:rFonts w:hint="eastAsia"/>
          <w:lang w:eastAsia="zh-CN"/>
        </w:rPr>
        <w:t>类杂散域功率绝对数值的最大值。</w:t>
      </w:r>
    </w:p>
    <w:p w14:paraId="7A66AF33" w14:textId="4405E329" w:rsidR="00347FA1" w:rsidRPr="00D932D9" w:rsidRDefault="00347FA1" w:rsidP="0001619A">
      <w:pPr>
        <w:pStyle w:val="TableNo"/>
        <w:keepNext w:val="0"/>
        <w:rPr>
          <w:lang w:eastAsia="zh-CN"/>
        </w:rPr>
      </w:pPr>
      <w:r w:rsidRPr="00D932D9">
        <w:rPr>
          <w:rFonts w:hint="eastAsia"/>
          <w:lang w:eastAsia="zh-CN"/>
        </w:rPr>
        <w:t>表</w:t>
      </w:r>
      <w:r w:rsidRPr="00D932D9">
        <w:rPr>
          <w:lang w:eastAsia="zh-CN"/>
        </w:rPr>
        <w:t>2</w:t>
      </w:r>
    </w:p>
    <w:p w14:paraId="505C2931" w14:textId="77777777" w:rsidR="00347FA1" w:rsidRPr="00022C49" w:rsidRDefault="00347FA1" w:rsidP="0001619A">
      <w:pPr>
        <w:pStyle w:val="Tabletitle"/>
        <w:keepNext w:val="0"/>
        <w:rPr>
          <w:szCs w:val="24"/>
          <w:lang w:val="en-US" w:eastAsia="zh-CN"/>
        </w:rPr>
      </w:pPr>
      <w:r w:rsidRPr="00022C49">
        <w:rPr>
          <w:rFonts w:hAnsi="SimSun" w:hint="eastAsia"/>
          <w:bCs/>
          <w:szCs w:val="24"/>
          <w:lang w:eastAsia="zh-CN"/>
        </w:rPr>
        <w:t>杂散域发射限值</w:t>
      </w:r>
      <w:r w:rsidRPr="00022C49">
        <w:rPr>
          <w:bCs/>
          <w:szCs w:val="24"/>
          <w:lang w:eastAsia="zh-CN"/>
        </w:rPr>
        <w:t xml:space="preserve"> </w:t>
      </w:r>
      <w:r>
        <w:rPr>
          <w:bCs/>
          <w:szCs w:val="24"/>
          <w:lang w:val="en-US" w:eastAsia="zh-CN"/>
        </w:rPr>
        <w:t>–</w:t>
      </w:r>
      <w:r w:rsidRPr="00022C49">
        <w:rPr>
          <w:bCs/>
          <w:szCs w:val="24"/>
          <w:lang w:eastAsia="zh-CN"/>
        </w:rPr>
        <w:t xml:space="preserve"> </w:t>
      </w:r>
      <w:r w:rsidRPr="00022C49">
        <w:rPr>
          <w:kern w:val="2"/>
          <w:szCs w:val="24"/>
          <w:lang w:eastAsia="zh-CN"/>
        </w:rPr>
        <w:t>A</w:t>
      </w:r>
      <w:r w:rsidRPr="00022C49">
        <w:rPr>
          <w:rFonts w:hAnsi="SimSun" w:hint="eastAsia"/>
          <w:bCs/>
          <w:szCs w:val="24"/>
          <w:lang w:eastAsia="zh-CN"/>
        </w:rPr>
        <w:t>类</w:t>
      </w:r>
    </w:p>
    <w:p w14:paraId="7AA52BC4" w14:textId="77777777" w:rsidR="00347FA1" w:rsidRDefault="00347FA1" w:rsidP="0001619A">
      <w:pPr>
        <w:pStyle w:val="Tabletitle"/>
        <w:keepNext w:val="0"/>
        <w:rPr>
          <w:b w:val="0"/>
          <w:bCs/>
          <w:lang w:val="en-US" w:eastAsia="zh-CN"/>
        </w:rPr>
      </w:pPr>
      <w:r>
        <w:rPr>
          <w:rFonts w:hint="eastAsia"/>
          <w:b w:val="0"/>
          <w:lang w:val="en-US" w:eastAsia="zh-CN"/>
        </w:rPr>
        <w:t>（</w:t>
      </w:r>
      <w:r>
        <w:rPr>
          <w:rFonts w:hint="eastAsia"/>
          <w:b w:val="0"/>
          <w:lang w:eastAsia="zh-CN"/>
        </w:rPr>
        <w:t>计算最大可允许杂散域发射功率大小推荐使用的衰减值，</w:t>
      </w:r>
      <w:r>
        <w:rPr>
          <w:b w:val="0"/>
          <w:lang w:eastAsia="zh-CN"/>
        </w:rPr>
        <w:br/>
      </w:r>
      <w:r>
        <w:rPr>
          <w:rFonts w:hint="eastAsia"/>
          <w:b w:val="0"/>
          <w:lang w:eastAsia="zh-CN"/>
        </w:rPr>
        <w:t>适用于所有国家的无线电设备）</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53"/>
        <w:gridCol w:w="5387"/>
      </w:tblGrid>
      <w:tr w:rsidR="00347FA1" w:rsidRPr="003A5808" w14:paraId="305325FC" w14:textId="77777777" w:rsidTr="0068166E">
        <w:trPr>
          <w:jc w:val="center"/>
        </w:trPr>
        <w:tc>
          <w:tcPr>
            <w:tcW w:w="4253" w:type="dxa"/>
            <w:vAlign w:val="center"/>
          </w:tcPr>
          <w:p w14:paraId="2D8CFEC8" w14:textId="6CC9A90F" w:rsidR="00347FA1" w:rsidRPr="00BD18FF" w:rsidRDefault="00347FA1" w:rsidP="0001619A">
            <w:pPr>
              <w:pStyle w:val="Tablehead"/>
              <w:keepNext w:val="0"/>
              <w:rPr>
                <w:szCs w:val="22"/>
                <w:lang w:val="en-US" w:eastAsia="zh-CN"/>
              </w:rPr>
            </w:pPr>
            <w:r w:rsidRPr="00BD18FF">
              <w:rPr>
                <w:rFonts w:hint="eastAsia"/>
                <w:szCs w:val="22"/>
                <w:lang w:eastAsia="zh-CN"/>
              </w:rPr>
              <w:t>《无线电规则》第</w:t>
            </w:r>
            <w:r w:rsidRPr="00BD18FF">
              <w:rPr>
                <w:szCs w:val="22"/>
                <w:lang w:eastAsia="zh-CN"/>
              </w:rPr>
              <w:t>1</w:t>
            </w:r>
            <w:r w:rsidRPr="00BD18FF">
              <w:rPr>
                <w:rFonts w:hint="eastAsia"/>
                <w:szCs w:val="22"/>
                <w:lang w:eastAsia="zh-CN"/>
              </w:rPr>
              <w:t>条中业务类别，</w:t>
            </w:r>
            <w:r w:rsidRPr="00BD18FF">
              <w:rPr>
                <w:szCs w:val="22"/>
                <w:lang w:eastAsia="zh-CN"/>
              </w:rPr>
              <w:br/>
            </w:r>
            <w:r w:rsidRPr="00BD18FF">
              <w:rPr>
                <w:rFonts w:hint="eastAsia"/>
                <w:szCs w:val="22"/>
                <w:lang w:eastAsia="zh-CN"/>
              </w:rPr>
              <w:t>或设备类型</w:t>
            </w:r>
            <w:r w:rsidRPr="00BD18FF">
              <w:rPr>
                <w:szCs w:val="22"/>
                <w:lang w:eastAsia="zh-CN"/>
              </w:rPr>
              <w:t> </w:t>
            </w:r>
            <w:r w:rsidRPr="00BD18FF">
              <w:rPr>
                <w:szCs w:val="22"/>
                <w:vertAlign w:val="superscript"/>
                <w:lang w:eastAsia="zh-CN"/>
              </w:rPr>
              <w:t>(1), (2)</w:t>
            </w:r>
          </w:p>
        </w:tc>
        <w:tc>
          <w:tcPr>
            <w:tcW w:w="5387" w:type="dxa"/>
            <w:vAlign w:val="center"/>
          </w:tcPr>
          <w:p w14:paraId="15170CCF" w14:textId="77777777" w:rsidR="00347FA1" w:rsidRPr="00BD18FF" w:rsidRDefault="00347FA1" w:rsidP="0001619A">
            <w:pPr>
              <w:pStyle w:val="Tablehead"/>
              <w:keepNext w:val="0"/>
              <w:rPr>
                <w:szCs w:val="22"/>
                <w:lang w:val="en-US" w:eastAsia="zh-CN"/>
              </w:rPr>
            </w:pPr>
            <w:r w:rsidRPr="00BD18FF">
              <w:rPr>
                <w:rFonts w:hint="eastAsia"/>
                <w:szCs w:val="22"/>
                <w:lang w:eastAsia="zh-CN"/>
              </w:rPr>
              <w:t>应低于加到天线传输线功率（</w:t>
            </w:r>
            <w:r w:rsidRPr="00BD18FF">
              <w:rPr>
                <w:szCs w:val="22"/>
                <w:lang w:eastAsia="zh-CN"/>
              </w:rPr>
              <w:t>W</w:t>
            </w:r>
            <w:r w:rsidRPr="00BD18FF">
              <w:rPr>
                <w:rFonts w:hint="eastAsia"/>
                <w:szCs w:val="22"/>
                <w:lang w:eastAsia="zh-CN"/>
              </w:rPr>
              <w:t>）</w:t>
            </w:r>
            <w:r w:rsidRPr="00BD18FF">
              <w:rPr>
                <w:szCs w:val="22"/>
                <w:lang w:eastAsia="zh-CN"/>
              </w:rPr>
              <w:br/>
            </w:r>
            <w:r w:rsidRPr="00BD18FF">
              <w:rPr>
                <w:rFonts w:hint="eastAsia"/>
                <w:szCs w:val="22"/>
                <w:lang w:eastAsia="zh-CN"/>
              </w:rPr>
              <w:t>的衰减值（</w:t>
            </w:r>
            <w:r w:rsidRPr="00BD18FF">
              <w:rPr>
                <w:szCs w:val="22"/>
                <w:lang w:eastAsia="zh-CN"/>
              </w:rPr>
              <w:t>dB</w:t>
            </w:r>
            <w:r w:rsidRPr="00BD18FF">
              <w:rPr>
                <w:rFonts w:hint="eastAsia"/>
                <w:szCs w:val="22"/>
                <w:lang w:eastAsia="zh-CN"/>
              </w:rPr>
              <w:t>）</w:t>
            </w:r>
          </w:p>
        </w:tc>
      </w:tr>
      <w:tr w:rsidR="00347FA1" w:rsidRPr="003A5808" w14:paraId="506729D2" w14:textId="77777777" w:rsidTr="0068166E">
        <w:trPr>
          <w:jc w:val="center"/>
        </w:trPr>
        <w:tc>
          <w:tcPr>
            <w:tcW w:w="4253" w:type="dxa"/>
          </w:tcPr>
          <w:p w14:paraId="00E504A6" w14:textId="77777777" w:rsidR="00347FA1" w:rsidRPr="00BD18FF" w:rsidRDefault="00347FA1" w:rsidP="0001619A">
            <w:pPr>
              <w:pStyle w:val="TableText1"/>
              <w:keepNext w:val="0"/>
              <w:rPr>
                <w:rFonts w:eastAsia="SimSun"/>
                <w:sz w:val="22"/>
                <w:szCs w:val="22"/>
                <w:lang w:eastAsia="zh-CN"/>
              </w:rPr>
            </w:pPr>
            <w:r w:rsidRPr="00BD18FF">
              <w:rPr>
                <w:rFonts w:eastAsia="SimSun" w:hint="eastAsia"/>
                <w:sz w:val="22"/>
                <w:szCs w:val="22"/>
                <w:lang w:eastAsia="zh-CN"/>
              </w:rPr>
              <w:t>除下列引用业务之外的所有业务</w:t>
            </w:r>
          </w:p>
        </w:tc>
        <w:tc>
          <w:tcPr>
            <w:tcW w:w="5387" w:type="dxa"/>
          </w:tcPr>
          <w:p w14:paraId="6CF00E72" w14:textId="77777777" w:rsidR="00347FA1" w:rsidRPr="00BD18FF" w:rsidRDefault="00347FA1" w:rsidP="0001619A">
            <w:pPr>
              <w:pStyle w:val="TableText1"/>
              <w:keepNext w:val="0"/>
              <w:rPr>
                <w:rFonts w:eastAsia="SimSun"/>
                <w:sz w:val="22"/>
                <w:szCs w:val="22"/>
                <w:lang w:eastAsia="zh-CN"/>
              </w:rPr>
            </w:pPr>
            <w:r w:rsidRPr="00BD18FF">
              <w:rPr>
                <w:rFonts w:eastAsia="SimSun"/>
                <w:sz w:val="22"/>
                <w:szCs w:val="22"/>
                <w:lang w:eastAsia="zh-CN"/>
              </w:rPr>
              <w:t xml:space="preserve">43 + 10 log </w:t>
            </w:r>
            <w:r w:rsidRPr="00BD18FF">
              <w:rPr>
                <w:rFonts w:eastAsia="SimSun"/>
                <w:i/>
                <w:sz w:val="22"/>
                <w:szCs w:val="22"/>
                <w:lang w:eastAsia="zh-CN"/>
              </w:rPr>
              <w:t>P</w:t>
            </w:r>
            <w:r w:rsidRPr="00BD18FF">
              <w:rPr>
                <w:rFonts w:eastAsia="SimSun" w:hint="eastAsia"/>
                <w:sz w:val="22"/>
                <w:szCs w:val="22"/>
                <w:lang w:eastAsia="zh-CN"/>
              </w:rPr>
              <w:t>，或</w:t>
            </w:r>
            <w:r w:rsidRPr="00BD18FF">
              <w:rPr>
                <w:rFonts w:eastAsia="SimSun"/>
                <w:sz w:val="22"/>
                <w:szCs w:val="22"/>
                <w:lang w:eastAsia="zh-CN"/>
              </w:rPr>
              <w:t xml:space="preserve"> 70 </w:t>
            </w:r>
            <w:proofErr w:type="spellStart"/>
            <w:r w:rsidRPr="00BD18FF">
              <w:rPr>
                <w:rFonts w:eastAsia="SimSun"/>
                <w:sz w:val="22"/>
                <w:szCs w:val="22"/>
                <w:lang w:eastAsia="zh-CN"/>
              </w:rPr>
              <w:t>dBc</w:t>
            </w:r>
            <w:proofErr w:type="spellEnd"/>
            <w:r w:rsidRPr="00BD18FF">
              <w:rPr>
                <w:rFonts w:eastAsia="SimSun" w:hint="eastAsia"/>
                <w:sz w:val="22"/>
                <w:szCs w:val="22"/>
                <w:lang w:eastAsia="zh-CN"/>
              </w:rPr>
              <w:t>，取较不严格者</w:t>
            </w:r>
          </w:p>
        </w:tc>
      </w:tr>
      <w:tr w:rsidR="00347FA1" w:rsidRPr="003A5808" w14:paraId="52F91DDF" w14:textId="77777777" w:rsidTr="0068166E">
        <w:trPr>
          <w:jc w:val="center"/>
        </w:trPr>
        <w:tc>
          <w:tcPr>
            <w:tcW w:w="4253" w:type="dxa"/>
          </w:tcPr>
          <w:p w14:paraId="20BC2CCA" w14:textId="77777777" w:rsidR="00347FA1" w:rsidRPr="00BD18FF" w:rsidRDefault="00347FA1" w:rsidP="0001619A">
            <w:pPr>
              <w:pStyle w:val="TableText1"/>
              <w:keepNext w:val="0"/>
              <w:rPr>
                <w:rFonts w:eastAsia="SimSun"/>
                <w:sz w:val="22"/>
                <w:szCs w:val="22"/>
                <w:lang w:eastAsia="zh-CN"/>
              </w:rPr>
            </w:pPr>
            <w:r w:rsidRPr="00BD18FF">
              <w:rPr>
                <w:rFonts w:eastAsia="SimSun" w:hint="eastAsia"/>
                <w:sz w:val="22"/>
                <w:szCs w:val="22"/>
                <w:lang w:eastAsia="zh-CN"/>
              </w:rPr>
              <w:t>空间业务（移动地球站）</w:t>
            </w:r>
            <w:r w:rsidRPr="00BD18FF">
              <w:rPr>
                <w:rFonts w:eastAsia="SimSun"/>
                <w:sz w:val="22"/>
                <w:szCs w:val="22"/>
                <w:vertAlign w:val="superscript"/>
                <w:lang w:eastAsia="zh-CN"/>
              </w:rPr>
              <w:t>(3), (4)</w:t>
            </w:r>
          </w:p>
        </w:tc>
        <w:tc>
          <w:tcPr>
            <w:tcW w:w="5387" w:type="dxa"/>
          </w:tcPr>
          <w:p w14:paraId="6E0F1081" w14:textId="77777777" w:rsidR="00347FA1" w:rsidRPr="00BD18FF" w:rsidRDefault="00347FA1" w:rsidP="0001619A">
            <w:pPr>
              <w:pStyle w:val="TableText1"/>
              <w:keepNext w:val="0"/>
              <w:rPr>
                <w:rFonts w:eastAsia="SimSun"/>
                <w:sz w:val="22"/>
                <w:szCs w:val="22"/>
                <w:lang w:eastAsia="zh-CN"/>
              </w:rPr>
            </w:pPr>
            <w:r w:rsidRPr="00BD18FF">
              <w:rPr>
                <w:rFonts w:eastAsia="SimSun"/>
                <w:sz w:val="22"/>
                <w:szCs w:val="22"/>
                <w:lang w:eastAsia="zh-CN"/>
              </w:rPr>
              <w:t xml:space="preserve">43 + 10 log </w:t>
            </w:r>
            <w:r w:rsidRPr="00BD18FF">
              <w:rPr>
                <w:rFonts w:eastAsia="SimSun"/>
                <w:i/>
                <w:sz w:val="22"/>
                <w:szCs w:val="22"/>
                <w:lang w:eastAsia="zh-CN"/>
              </w:rPr>
              <w:t>P</w:t>
            </w:r>
            <w:r w:rsidRPr="00BD18FF">
              <w:rPr>
                <w:rFonts w:eastAsia="SimSun" w:hint="eastAsia"/>
                <w:sz w:val="22"/>
                <w:szCs w:val="22"/>
                <w:lang w:eastAsia="zh-CN"/>
              </w:rPr>
              <w:t>，或</w:t>
            </w:r>
            <w:r w:rsidRPr="00BD18FF">
              <w:rPr>
                <w:rFonts w:eastAsia="SimSun"/>
                <w:sz w:val="22"/>
                <w:szCs w:val="22"/>
                <w:lang w:eastAsia="zh-CN"/>
              </w:rPr>
              <w:t xml:space="preserve"> 60 </w:t>
            </w:r>
            <w:proofErr w:type="spellStart"/>
            <w:r w:rsidRPr="00BD18FF">
              <w:rPr>
                <w:rFonts w:eastAsia="SimSun"/>
                <w:sz w:val="22"/>
                <w:szCs w:val="22"/>
                <w:lang w:eastAsia="zh-CN"/>
              </w:rPr>
              <w:t>dBc</w:t>
            </w:r>
            <w:proofErr w:type="spellEnd"/>
            <w:r w:rsidRPr="00BD18FF">
              <w:rPr>
                <w:rFonts w:eastAsia="SimSun" w:hint="eastAsia"/>
                <w:sz w:val="22"/>
                <w:szCs w:val="22"/>
                <w:lang w:eastAsia="zh-CN"/>
              </w:rPr>
              <w:t>，取较不严格者</w:t>
            </w:r>
          </w:p>
        </w:tc>
      </w:tr>
      <w:tr w:rsidR="00347FA1" w:rsidRPr="003A5808" w14:paraId="24AB935C" w14:textId="77777777" w:rsidTr="0068166E">
        <w:trPr>
          <w:jc w:val="center"/>
        </w:trPr>
        <w:tc>
          <w:tcPr>
            <w:tcW w:w="4253" w:type="dxa"/>
          </w:tcPr>
          <w:p w14:paraId="39FBDB57" w14:textId="0F67A88D" w:rsidR="00347FA1" w:rsidRPr="00BD18FF" w:rsidRDefault="00347FA1" w:rsidP="0001619A">
            <w:pPr>
              <w:pStyle w:val="TableText1"/>
              <w:keepNext w:val="0"/>
              <w:rPr>
                <w:rFonts w:eastAsia="SimSun"/>
                <w:sz w:val="22"/>
                <w:szCs w:val="22"/>
                <w:vertAlign w:val="superscript"/>
                <w:lang w:val="en-US" w:eastAsia="zh-CN"/>
              </w:rPr>
            </w:pPr>
            <w:r w:rsidRPr="00BD18FF">
              <w:rPr>
                <w:rFonts w:eastAsia="SimSun" w:hint="eastAsia"/>
                <w:sz w:val="22"/>
                <w:szCs w:val="22"/>
                <w:lang w:eastAsia="zh-CN"/>
              </w:rPr>
              <w:t>空间业务（固定地球站）</w:t>
            </w:r>
            <w:r w:rsidRPr="00BD18FF">
              <w:rPr>
                <w:rFonts w:eastAsia="SimSun"/>
                <w:sz w:val="22"/>
                <w:szCs w:val="22"/>
                <w:vertAlign w:val="superscript"/>
                <w:lang w:val="en-US" w:eastAsia="zh-CN"/>
              </w:rPr>
              <w:t>(3), (4)</w:t>
            </w:r>
          </w:p>
        </w:tc>
        <w:tc>
          <w:tcPr>
            <w:tcW w:w="5387" w:type="dxa"/>
          </w:tcPr>
          <w:p w14:paraId="0E1A5E98" w14:textId="77777777" w:rsidR="00347FA1" w:rsidRPr="00BD18FF" w:rsidRDefault="00347FA1" w:rsidP="0001619A">
            <w:pPr>
              <w:pStyle w:val="TableText1"/>
              <w:keepNext w:val="0"/>
              <w:rPr>
                <w:rFonts w:eastAsia="SimSun"/>
                <w:sz w:val="22"/>
                <w:szCs w:val="22"/>
                <w:lang w:val="en-US" w:eastAsia="zh-CN"/>
              </w:rPr>
            </w:pPr>
            <w:r w:rsidRPr="00BD18FF">
              <w:rPr>
                <w:rFonts w:eastAsia="SimSun"/>
                <w:sz w:val="22"/>
                <w:szCs w:val="22"/>
                <w:lang w:val="en-US" w:eastAsia="zh-CN"/>
              </w:rPr>
              <w:t xml:space="preserve">43 </w:t>
            </w:r>
            <w:r w:rsidRPr="00BD18FF">
              <w:rPr>
                <w:rFonts w:eastAsia="SimSun"/>
                <w:sz w:val="22"/>
                <w:szCs w:val="22"/>
                <w:lang w:eastAsia="zh-CN"/>
              </w:rPr>
              <w:t>+</w:t>
            </w:r>
            <w:r w:rsidRPr="00BD18FF">
              <w:rPr>
                <w:rFonts w:eastAsia="SimSun"/>
                <w:sz w:val="22"/>
                <w:szCs w:val="22"/>
                <w:lang w:val="en-US" w:eastAsia="zh-CN"/>
              </w:rPr>
              <w:t xml:space="preserve"> 10 log </w:t>
            </w:r>
            <w:r w:rsidRPr="00BD18FF">
              <w:rPr>
                <w:rFonts w:eastAsia="SimSun"/>
                <w:i/>
                <w:sz w:val="22"/>
                <w:szCs w:val="22"/>
                <w:lang w:val="en-US" w:eastAsia="zh-CN"/>
              </w:rPr>
              <w:t>P</w:t>
            </w:r>
            <w:r w:rsidRPr="00BD18FF">
              <w:rPr>
                <w:rFonts w:eastAsia="SimSun" w:hint="eastAsia"/>
                <w:sz w:val="22"/>
                <w:szCs w:val="22"/>
                <w:lang w:val="en-US" w:eastAsia="zh-CN"/>
              </w:rPr>
              <w:t>，或</w:t>
            </w:r>
            <w:r w:rsidRPr="00BD18FF">
              <w:rPr>
                <w:rFonts w:eastAsia="SimSun"/>
                <w:sz w:val="22"/>
                <w:szCs w:val="22"/>
                <w:lang w:val="en-US" w:eastAsia="zh-CN"/>
              </w:rPr>
              <w:t xml:space="preserve">60 </w:t>
            </w:r>
            <w:proofErr w:type="spellStart"/>
            <w:r w:rsidRPr="00BD18FF">
              <w:rPr>
                <w:rFonts w:eastAsia="SimSun"/>
                <w:sz w:val="22"/>
                <w:szCs w:val="22"/>
                <w:lang w:val="en-US" w:eastAsia="zh-CN"/>
              </w:rPr>
              <w:t>dBc</w:t>
            </w:r>
            <w:proofErr w:type="spellEnd"/>
            <w:r w:rsidRPr="00BD18FF">
              <w:rPr>
                <w:rFonts w:eastAsia="SimSun" w:hint="eastAsia"/>
                <w:sz w:val="22"/>
                <w:szCs w:val="22"/>
                <w:lang w:val="en-US" w:eastAsia="zh-CN"/>
              </w:rPr>
              <w:t>，</w:t>
            </w:r>
            <w:r w:rsidRPr="00BD18FF">
              <w:rPr>
                <w:rFonts w:eastAsia="SimSun" w:hint="eastAsia"/>
                <w:sz w:val="22"/>
                <w:szCs w:val="22"/>
                <w:lang w:eastAsia="zh-CN"/>
              </w:rPr>
              <w:t>取较不严格者</w:t>
            </w:r>
          </w:p>
        </w:tc>
      </w:tr>
      <w:tr w:rsidR="00347FA1" w:rsidRPr="003A5808" w14:paraId="22B8AAFD" w14:textId="77777777" w:rsidTr="0068166E">
        <w:trPr>
          <w:jc w:val="center"/>
        </w:trPr>
        <w:tc>
          <w:tcPr>
            <w:tcW w:w="4253" w:type="dxa"/>
          </w:tcPr>
          <w:p w14:paraId="6540F55B" w14:textId="77777777" w:rsidR="00347FA1" w:rsidRPr="00BD18FF" w:rsidRDefault="00347FA1" w:rsidP="0001619A">
            <w:pPr>
              <w:pStyle w:val="TableText1"/>
              <w:keepNext w:val="0"/>
              <w:rPr>
                <w:rFonts w:eastAsia="SimSun"/>
                <w:sz w:val="22"/>
                <w:szCs w:val="22"/>
                <w:lang w:val="en-US" w:eastAsia="zh-CN"/>
              </w:rPr>
            </w:pPr>
            <w:r w:rsidRPr="00BD18FF">
              <w:rPr>
                <w:rFonts w:eastAsia="SimSun" w:hint="eastAsia"/>
                <w:sz w:val="22"/>
                <w:szCs w:val="22"/>
                <w:lang w:eastAsia="zh-CN"/>
              </w:rPr>
              <w:t>空间业务（空间电台）</w:t>
            </w:r>
            <w:r w:rsidRPr="00BD18FF">
              <w:rPr>
                <w:rFonts w:eastAsia="SimSun"/>
                <w:sz w:val="22"/>
                <w:szCs w:val="22"/>
                <w:vertAlign w:val="superscript"/>
                <w:lang w:val="en-US" w:eastAsia="zh-CN"/>
              </w:rPr>
              <w:t>(3), (5), (6)</w:t>
            </w:r>
          </w:p>
        </w:tc>
        <w:tc>
          <w:tcPr>
            <w:tcW w:w="5387" w:type="dxa"/>
          </w:tcPr>
          <w:p w14:paraId="08118219" w14:textId="77777777" w:rsidR="00347FA1" w:rsidRPr="00BD18FF" w:rsidRDefault="00347FA1" w:rsidP="0001619A">
            <w:pPr>
              <w:pStyle w:val="TableText1"/>
              <w:keepNext w:val="0"/>
              <w:rPr>
                <w:rFonts w:eastAsia="SimSun"/>
                <w:sz w:val="22"/>
                <w:szCs w:val="22"/>
                <w:lang w:val="en-US" w:eastAsia="zh-CN"/>
              </w:rPr>
            </w:pPr>
            <w:r w:rsidRPr="00BD18FF">
              <w:rPr>
                <w:rFonts w:eastAsia="SimSun"/>
                <w:sz w:val="22"/>
                <w:szCs w:val="22"/>
                <w:lang w:val="en-US" w:eastAsia="zh-CN"/>
              </w:rPr>
              <w:t xml:space="preserve">43 </w:t>
            </w:r>
            <w:r w:rsidRPr="00BD18FF">
              <w:rPr>
                <w:rFonts w:eastAsia="SimSun"/>
                <w:sz w:val="22"/>
                <w:szCs w:val="22"/>
                <w:lang w:eastAsia="zh-CN"/>
              </w:rPr>
              <w:t>+</w:t>
            </w:r>
            <w:r w:rsidRPr="00BD18FF">
              <w:rPr>
                <w:rFonts w:eastAsia="SimSun"/>
                <w:sz w:val="22"/>
                <w:szCs w:val="22"/>
                <w:lang w:val="en-US" w:eastAsia="zh-CN"/>
              </w:rPr>
              <w:t xml:space="preserve"> 10 log </w:t>
            </w:r>
            <w:r w:rsidRPr="00BD18FF">
              <w:rPr>
                <w:rFonts w:eastAsia="SimSun"/>
                <w:i/>
                <w:sz w:val="22"/>
                <w:szCs w:val="22"/>
                <w:lang w:val="en-US" w:eastAsia="zh-CN"/>
              </w:rPr>
              <w:t>P</w:t>
            </w:r>
            <w:r w:rsidRPr="00BD18FF">
              <w:rPr>
                <w:rFonts w:eastAsia="SimSun" w:hint="eastAsia"/>
                <w:sz w:val="22"/>
                <w:szCs w:val="22"/>
                <w:lang w:val="en-US" w:eastAsia="zh-CN"/>
              </w:rPr>
              <w:t>，或</w:t>
            </w:r>
            <w:r w:rsidRPr="00BD18FF">
              <w:rPr>
                <w:rFonts w:eastAsia="SimSun"/>
                <w:sz w:val="22"/>
                <w:szCs w:val="22"/>
                <w:lang w:val="en-US" w:eastAsia="zh-CN"/>
              </w:rPr>
              <w:t xml:space="preserve">60 </w:t>
            </w:r>
            <w:proofErr w:type="spellStart"/>
            <w:r w:rsidRPr="00BD18FF">
              <w:rPr>
                <w:rFonts w:eastAsia="SimSun"/>
                <w:sz w:val="22"/>
                <w:szCs w:val="22"/>
                <w:lang w:val="en-US" w:eastAsia="zh-CN"/>
              </w:rPr>
              <w:t>dBc</w:t>
            </w:r>
            <w:proofErr w:type="spellEnd"/>
            <w:r w:rsidRPr="00BD18FF">
              <w:rPr>
                <w:rFonts w:eastAsia="SimSun" w:hint="eastAsia"/>
                <w:sz w:val="22"/>
                <w:szCs w:val="22"/>
                <w:lang w:val="en-US" w:eastAsia="zh-CN"/>
              </w:rPr>
              <w:t>，</w:t>
            </w:r>
            <w:r w:rsidRPr="00BD18FF">
              <w:rPr>
                <w:rFonts w:eastAsia="SimSun" w:hint="eastAsia"/>
                <w:sz w:val="22"/>
                <w:szCs w:val="22"/>
                <w:lang w:eastAsia="zh-CN"/>
              </w:rPr>
              <w:t>取较不严格者</w:t>
            </w:r>
          </w:p>
        </w:tc>
      </w:tr>
      <w:tr w:rsidR="00347FA1" w:rsidRPr="003A5808" w14:paraId="5D13AA11" w14:textId="77777777" w:rsidTr="0068166E">
        <w:trPr>
          <w:jc w:val="center"/>
        </w:trPr>
        <w:tc>
          <w:tcPr>
            <w:tcW w:w="4253" w:type="dxa"/>
          </w:tcPr>
          <w:p w14:paraId="0BF098CE" w14:textId="77777777" w:rsidR="00347FA1" w:rsidRPr="00BD18FF" w:rsidRDefault="00347FA1" w:rsidP="0001619A">
            <w:pPr>
              <w:pStyle w:val="Tabletext"/>
              <w:rPr>
                <w:lang w:eastAsia="zh-CN"/>
              </w:rPr>
            </w:pPr>
            <w:proofErr w:type="spellStart"/>
            <w:proofErr w:type="gramStart"/>
            <w:r w:rsidRPr="00BD18FF">
              <w:rPr>
                <w:rFonts w:hint="eastAsia"/>
              </w:rPr>
              <w:t>无线电测定</w:t>
            </w:r>
            <w:proofErr w:type="spellEnd"/>
            <w:r w:rsidRPr="00BD18FF">
              <w:rPr>
                <w:vertAlign w:val="superscript"/>
                <w:lang w:val="en-US"/>
              </w:rPr>
              <w:t>(</w:t>
            </w:r>
            <w:proofErr w:type="gramEnd"/>
            <w:r w:rsidRPr="00BD18FF">
              <w:rPr>
                <w:vertAlign w:val="superscript"/>
                <w:lang w:val="en-US"/>
              </w:rPr>
              <w:t>7)</w:t>
            </w:r>
          </w:p>
        </w:tc>
        <w:tc>
          <w:tcPr>
            <w:tcW w:w="5387" w:type="dxa"/>
          </w:tcPr>
          <w:p w14:paraId="2822E0B8" w14:textId="77777777" w:rsidR="00347FA1" w:rsidRPr="00BD18FF" w:rsidRDefault="00347FA1" w:rsidP="0001619A">
            <w:pPr>
              <w:pStyle w:val="Tabletext"/>
              <w:rPr>
                <w:lang w:eastAsia="zh-CN"/>
              </w:rPr>
            </w:pPr>
            <w:r w:rsidRPr="00BD18FF">
              <w:rPr>
                <w:lang w:val="en-US"/>
              </w:rPr>
              <w:t xml:space="preserve">43 </w:t>
            </w:r>
            <w:r w:rsidRPr="00BD18FF">
              <w:t>+</w:t>
            </w:r>
            <w:r w:rsidRPr="00BD18FF">
              <w:rPr>
                <w:lang w:val="en-US"/>
              </w:rPr>
              <w:t xml:space="preserve"> 10 log </w:t>
            </w:r>
            <w:r w:rsidRPr="00BD18FF">
              <w:rPr>
                <w:i/>
                <w:lang w:val="en-US"/>
              </w:rPr>
              <w:t>PEP</w:t>
            </w:r>
            <w:r w:rsidRPr="00BD18FF">
              <w:rPr>
                <w:rFonts w:hint="eastAsia"/>
                <w:lang w:val="en-US" w:eastAsia="zh-CN"/>
              </w:rPr>
              <w:t>，</w:t>
            </w:r>
            <w:r w:rsidRPr="00BD18FF">
              <w:rPr>
                <w:rFonts w:hint="eastAsia"/>
                <w:lang w:val="en-US"/>
              </w:rPr>
              <w:t>或</w:t>
            </w:r>
            <w:r w:rsidRPr="00BD18FF">
              <w:rPr>
                <w:lang w:val="en-US"/>
              </w:rPr>
              <w:t xml:space="preserve"> 60 dB</w:t>
            </w:r>
            <w:r w:rsidRPr="00BD18FF">
              <w:rPr>
                <w:rFonts w:hint="eastAsia"/>
                <w:lang w:val="en-US" w:eastAsia="zh-CN"/>
              </w:rPr>
              <w:t>，</w:t>
            </w:r>
            <w:proofErr w:type="spellStart"/>
            <w:r w:rsidRPr="00BD18FF">
              <w:rPr>
                <w:rFonts w:hint="eastAsia"/>
              </w:rPr>
              <w:t>取较不严格者</w:t>
            </w:r>
            <w:proofErr w:type="spellEnd"/>
          </w:p>
        </w:tc>
      </w:tr>
      <w:tr w:rsidR="00347FA1" w:rsidRPr="003A5808" w14:paraId="13FD3558" w14:textId="77777777" w:rsidTr="0068166E">
        <w:trPr>
          <w:jc w:val="center"/>
        </w:trPr>
        <w:tc>
          <w:tcPr>
            <w:tcW w:w="4253" w:type="dxa"/>
          </w:tcPr>
          <w:p w14:paraId="567022FE" w14:textId="77777777" w:rsidR="00347FA1" w:rsidRPr="00BD18FF" w:rsidRDefault="00347FA1" w:rsidP="0001619A">
            <w:pPr>
              <w:pStyle w:val="Tabletext"/>
              <w:rPr>
                <w:lang w:eastAsia="zh-CN"/>
              </w:rPr>
            </w:pPr>
            <w:proofErr w:type="spellStart"/>
            <w:proofErr w:type="gramStart"/>
            <w:r w:rsidRPr="00BD18FF">
              <w:rPr>
                <w:rFonts w:hint="eastAsia"/>
              </w:rPr>
              <w:t>电视广播</w:t>
            </w:r>
            <w:proofErr w:type="spellEnd"/>
            <w:r w:rsidRPr="00BD18FF">
              <w:rPr>
                <w:vertAlign w:val="superscript"/>
                <w:lang w:val="en-US"/>
              </w:rPr>
              <w:t>(</w:t>
            </w:r>
            <w:proofErr w:type="gramEnd"/>
            <w:r w:rsidRPr="00BD18FF">
              <w:rPr>
                <w:vertAlign w:val="superscript"/>
                <w:lang w:val="en-US"/>
              </w:rPr>
              <w:t>8)</w:t>
            </w:r>
          </w:p>
        </w:tc>
        <w:tc>
          <w:tcPr>
            <w:tcW w:w="5387" w:type="dxa"/>
          </w:tcPr>
          <w:p w14:paraId="26FB5BCB" w14:textId="77777777" w:rsidR="00347FA1" w:rsidRPr="00BD18FF" w:rsidRDefault="00347FA1" w:rsidP="0001619A">
            <w:pPr>
              <w:pStyle w:val="Tabletext"/>
              <w:rPr>
                <w:lang w:eastAsia="zh-CN"/>
              </w:rPr>
            </w:pPr>
            <w:r w:rsidRPr="00BD18FF">
              <w:rPr>
                <w:lang w:val="en-US" w:eastAsia="zh-CN"/>
              </w:rPr>
              <w:t xml:space="preserve">46 </w:t>
            </w:r>
            <w:r w:rsidRPr="00BD18FF">
              <w:rPr>
                <w:lang w:eastAsia="zh-CN"/>
              </w:rPr>
              <w:t>+</w:t>
            </w:r>
            <w:r w:rsidRPr="00BD18FF">
              <w:rPr>
                <w:lang w:val="en-US" w:eastAsia="zh-CN"/>
              </w:rPr>
              <w:t xml:space="preserve"> 10 log </w:t>
            </w:r>
            <w:r w:rsidRPr="00BD18FF">
              <w:rPr>
                <w:i/>
                <w:lang w:val="en-US" w:eastAsia="zh-CN"/>
              </w:rPr>
              <w:t>P</w:t>
            </w:r>
            <w:r w:rsidRPr="00BD18FF">
              <w:rPr>
                <w:rFonts w:hint="eastAsia"/>
                <w:lang w:val="en-US" w:eastAsia="zh-CN"/>
              </w:rPr>
              <w:t>，或</w:t>
            </w:r>
            <w:r w:rsidRPr="00BD18FF">
              <w:rPr>
                <w:lang w:val="en-US" w:eastAsia="zh-CN"/>
              </w:rPr>
              <w:t xml:space="preserve"> 60 </w:t>
            </w:r>
            <w:proofErr w:type="spellStart"/>
            <w:r w:rsidRPr="00BD18FF">
              <w:rPr>
                <w:lang w:val="en-US" w:eastAsia="zh-CN"/>
              </w:rPr>
              <w:t>dBc</w:t>
            </w:r>
            <w:proofErr w:type="spellEnd"/>
            <w:r w:rsidRPr="00BD18FF">
              <w:rPr>
                <w:rFonts w:hint="eastAsia"/>
                <w:lang w:val="en-US" w:eastAsia="zh-CN"/>
              </w:rPr>
              <w:t>，</w:t>
            </w:r>
            <w:r w:rsidRPr="00BD18FF">
              <w:rPr>
                <w:rFonts w:hint="eastAsia"/>
                <w:lang w:eastAsia="zh-CN"/>
              </w:rPr>
              <w:t>取较不严格者，</w:t>
            </w:r>
            <w:r w:rsidRPr="00BD18FF">
              <w:rPr>
                <w:lang w:eastAsia="zh-CN"/>
              </w:rPr>
              <w:t>VHF</w:t>
            </w:r>
            <w:r w:rsidRPr="00BD18FF">
              <w:rPr>
                <w:rFonts w:hint="eastAsia"/>
                <w:lang w:eastAsia="zh-CN"/>
              </w:rPr>
              <w:t>电台的平均功率的绝对数值不超过</w:t>
            </w:r>
            <w:r w:rsidRPr="00BD18FF">
              <w:rPr>
                <w:lang w:eastAsia="zh-CN"/>
              </w:rPr>
              <w:t>1 </w:t>
            </w:r>
            <w:proofErr w:type="spellStart"/>
            <w:r w:rsidRPr="00BD18FF">
              <w:rPr>
                <w:lang w:eastAsia="zh-CN"/>
              </w:rPr>
              <w:t>mW</w:t>
            </w:r>
            <w:proofErr w:type="spellEnd"/>
            <w:r w:rsidRPr="00BD18FF">
              <w:rPr>
                <w:rFonts w:hint="eastAsia"/>
                <w:lang w:eastAsia="zh-CN"/>
              </w:rPr>
              <w:t>，</w:t>
            </w:r>
            <w:r w:rsidRPr="00BD18FF">
              <w:rPr>
                <w:lang w:eastAsia="zh-CN"/>
              </w:rPr>
              <w:t>UHF</w:t>
            </w:r>
            <w:r w:rsidRPr="00BD18FF">
              <w:rPr>
                <w:rFonts w:hint="eastAsia"/>
                <w:lang w:eastAsia="zh-CN"/>
              </w:rPr>
              <w:t>电台不超过</w:t>
            </w:r>
            <w:r w:rsidRPr="00BD18FF">
              <w:rPr>
                <w:lang w:eastAsia="zh-CN"/>
              </w:rPr>
              <w:t>12 </w:t>
            </w:r>
            <w:proofErr w:type="spellStart"/>
            <w:r w:rsidRPr="00BD18FF">
              <w:rPr>
                <w:lang w:eastAsia="zh-CN"/>
              </w:rPr>
              <w:t>mW</w:t>
            </w:r>
            <w:proofErr w:type="spellEnd"/>
            <w:r w:rsidRPr="00BD18FF">
              <w:rPr>
                <w:rFonts w:hint="eastAsia"/>
                <w:lang w:eastAsia="zh-CN"/>
              </w:rPr>
              <w:t>。但根据具体情况，可能需要较大的衰减。</w:t>
            </w:r>
          </w:p>
        </w:tc>
      </w:tr>
      <w:tr w:rsidR="00347FA1" w:rsidRPr="003A5808" w14:paraId="04886DFB" w14:textId="77777777" w:rsidTr="0068166E">
        <w:trPr>
          <w:jc w:val="center"/>
        </w:trPr>
        <w:tc>
          <w:tcPr>
            <w:tcW w:w="4253" w:type="dxa"/>
          </w:tcPr>
          <w:p w14:paraId="73F42617" w14:textId="77777777" w:rsidR="00347FA1" w:rsidRPr="00BD18FF" w:rsidRDefault="00347FA1" w:rsidP="0001619A">
            <w:pPr>
              <w:pStyle w:val="Tabletext"/>
              <w:rPr>
                <w:lang w:eastAsia="zh-CN"/>
              </w:rPr>
            </w:pPr>
            <w:r w:rsidRPr="00BD18FF">
              <w:t>FM</w:t>
            </w:r>
            <w:proofErr w:type="spellStart"/>
            <w:r w:rsidRPr="00BD18FF">
              <w:rPr>
                <w:rFonts w:hint="eastAsia"/>
              </w:rPr>
              <w:t>广播</w:t>
            </w:r>
            <w:proofErr w:type="spellEnd"/>
          </w:p>
        </w:tc>
        <w:tc>
          <w:tcPr>
            <w:tcW w:w="5387" w:type="dxa"/>
          </w:tcPr>
          <w:p w14:paraId="7866383D" w14:textId="77777777" w:rsidR="00347FA1" w:rsidRPr="00BD18FF" w:rsidRDefault="00347FA1" w:rsidP="0001619A">
            <w:pPr>
              <w:pStyle w:val="Tabletext"/>
              <w:rPr>
                <w:lang w:eastAsia="zh-CN"/>
              </w:rPr>
            </w:pPr>
            <w:r w:rsidRPr="00BD18FF">
              <w:rPr>
                <w:lang w:val="en-US" w:eastAsia="zh-CN"/>
              </w:rPr>
              <w:t xml:space="preserve">46 </w:t>
            </w:r>
            <w:r w:rsidRPr="00BD18FF">
              <w:rPr>
                <w:lang w:eastAsia="zh-CN"/>
              </w:rPr>
              <w:t>+</w:t>
            </w:r>
            <w:r w:rsidRPr="00BD18FF">
              <w:rPr>
                <w:lang w:val="en-US" w:eastAsia="zh-CN"/>
              </w:rPr>
              <w:t xml:space="preserve"> 10 log </w:t>
            </w:r>
            <w:r w:rsidRPr="00BD18FF">
              <w:rPr>
                <w:i/>
                <w:lang w:val="en-US" w:eastAsia="zh-CN"/>
              </w:rPr>
              <w:t>P</w:t>
            </w:r>
            <w:r w:rsidRPr="00BD18FF">
              <w:rPr>
                <w:rFonts w:hint="eastAsia"/>
                <w:lang w:val="en-US" w:eastAsia="zh-CN"/>
              </w:rPr>
              <w:t>，或</w:t>
            </w:r>
            <w:r w:rsidRPr="00BD18FF">
              <w:rPr>
                <w:lang w:val="en-US" w:eastAsia="zh-CN"/>
              </w:rPr>
              <w:t xml:space="preserve">70 </w:t>
            </w:r>
            <w:proofErr w:type="spellStart"/>
            <w:r w:rsidRPr="00BD18FF">
              <w:rPr>
                <w:lang w:val="en-US" w:eastAsia="zh-CN"/>
              </w:rPr>
              <w:t>dBc</w:t>
            </w:r>
            <w:proofErr w:type="spellEnd"/>
            <w:r w:rsidRPr="00BD18FF">
              <w:rPr>
                <w:rFonts w:hint="eastAsia"/>
                <w:lang w:val="en-US" w:eastAsia="zh-CN"/>
              </w:rPr>
              <w:t>，</w:t>
            </w:r>
            <w:r w:rsidRPr="00BD18FF">
              <w:rPr>
                <w:rFonts w:hint="eastAsia"/>
                <w:lang w:eastAsia="zh-CN"/>
              </w:rPr>
              <w:t>取较不严格者；平均功率的绝对数值不得超过</w:t>
            </w:r>
            <w:r w:rsidRPr="00BD18FF">
              <w:rPr>
                <w:lang w:eastAsia="zh-CN"/>
              </w:rPr>
              <w:t>1 </w:t>
            </w:r>
            <w:proofErr w:type="spellStart"/>
            <w:r w:rsidRPr="00BD18FF">
              <w:rPr>
                <w:lang w:eastAsia="zh-CN"/>
              </w:rPr>
              <w:t>mW</w:t>
            </w:r>
            <w:proofErr w:type="spellEnd"/>
          </w:p>
        </w:tc>
      </w:tr>
      <w:tr w:rsidR="00347FA1" w:rsidRPr="003A5808" w14:paraId="5FB19460" w14:textId="77777777" w:rsidTr="0068166E">
        <w:trPr>
          <w:jc w:val="center"/>
        </w:trPr>
        <w:tc>
          <w:tcPr>
            <w:tcW w:w="4253" w:type="dxa"/>
          </w:tcPr>
          <w:p w14:paraId="00EFE65E" w14:textId="77777777" w:rsidR="00347FA1" w:rsidRPr="00BD18FF" w:rsidRDefault="00347FA1" w:rsidP="0001619A">
            <w:pPr>
              <w:pStyle w:val="Tabletext"/>
              <w:rPr>
                <w:lang w:eastAsia="zh-CN"/>
              </w:rPr>
            </w:pPr>
            <w:r w:rsidRPr="00BD18FF">
              <w:t>MF/</w:t>
            </w:r>
            <w:r w:rsidRPr="00BD18FF">
              <w:rPr>
                <w:rFonts w:hint="eastAsia"/>
                <w:lang w:eastAsia="zh-CN"/>
              </w:rPr>
              <w:t>HF</w:t>
            </w:r>
            <w:proofErr w:type="spellStart"/>
            <w:r w:rsidRPr="00BD18FF">
              <w:rPr>
                <w:rFonts w:hint="eastAsia"/>
              </w:rPr>
              <w:t>广播</w:t>
            </w:r>
            <w:proofErr w:type="spellEnd"/>
          </w:p>
        </w:tc>
        <w:tc>
          <w:tcPr>
            <w:tcW w:w="5387" w:type="dxa"/>
          </w:tcPr>
          <w:p w14:paraId="0E654FC3" w14:textId="77777777" w:rsidR="00347FA1" w:rsidRPr="00BD18FF" w:rsidRDefault="00347FA1" w:rsidP="0001619A">
            <w:pPr>
              <w:pStyle w:val="Tabletext"/>
              <w:rPr>
                <w:lang w:eastAsia="zh-CN"/>
              </w:rPr>
            </w:pPr>
            <w:r w:rsidRPr="00BD18FF">
              <w:rPr>
                <w:lang w:eastAsia="zh-CN"/>
              </w:rPr>
              <w:t xml:space="preserve">50 </w:t>
            </w:r>
            <w:proofErr w:type="spellStart"/>
            <w:r w:rsidRPr="00BD18FF">
              <w:rPr>
                <w:lang w:eastAsia="zh-CN"/>
              </w:rPr>
              <w:t>dBc</w:t>
            </w:r>
            <w:proofErr w:type="spellEnd"/>
            <w:r w:rsidRPr="00BD18FF">
              <w:rPr>
                <w:rFonts w:hint="eastAsia"/>
                <w:lang w:eastAsia="zh-CN"/>
              </w:rPr>
              <w:t>平均功率的绝对数值不得超过</w:t>
            </w:r>
            <w:r w:rsidRPr="00BD18FF">
              <w:rPr>
                <w:lang w:eastAsia="zh-CN"/>
              </w:rPr>
              <w:t>50 </w:t>
            </w:r>
            <w:proofErr w:type="spellStart"/>
            <w:r w:rsidRPr="00BD18FF">
              <w:rPr>
                <w:lang w:eastAsia="zh-CN"/>
              </w:rPr>
              <w:t>mW</w:t>
            </w:r>
            <w:proofErr w:type="spellEnd"/>
          </w:p>
        </w:tc>
      </w:tr>
      <w:tr w:rsidR="00347FA1" w:rsidRPr="003A5808" w14:paraId="5290F0DC" w14:textId="77777777" w:rsidTr="0068166E">
        <w:trPr>
          <w:jc w:val="center"/>
        </w:trPr>
        <w:tc>
          <w:tcPr>
            <w:tcW w:w="4253" w:type="dxa"/>
          </w:tcPr>
          <w:p w14:paraId="3A96167B" w14:textId="5398345E" w:rsidR="00347FA1" w:rsidRPr="00BD18FF" w:rsidRDefault="00347FA1" w:rsidP="0001619A">
            <w:pPr>
              <w:pStyle w:val="Tabletext"/>
              <w:rPr>
                <w:lang w:val="en-US" w:eastAsia="zh-CN"/>
              </w:rPr>
            </w:pPr>
            <w:r w:rsidRPr="00BD18FF">
              <w:rPr>
                <w:lang w:eastAsia="zh-CN"/>
              </w:rPr>
              <w:t>SSB</w:t>
            </w:r>
            <w:proofErr w:type="gramStart"/>
            <w:r w:rsidRPr="00BD18FF">
              <w:rPr>
                <w:rFonts w:hint="eastAsia"/>
                <w:lang w:eastAsia="zh-CN"/>
              </w:rPr>
              <w:t>移动电台</w:t>
            </w:r>
            <w:r w:rsidRPr="00BD18FF">
              <w:rPr>
                <w:vertAlign w:val="superscript"/>
                <w:lang w:val="en-US" w:eastAsia="zh-CN"/>
              </w:rPr>
              <w:t>(</w:t>
            </w:r>
            <w:proofErr w:type="gramEnd"/>
            <w:r w:rsidRPr="00BD18FF">
              <w:rPr>
                <w:vertAlign w:val="superscript"/>
                <w:lang w:val="en-US" w:eastAsia="zh-CN"/>
              </w:rPr>
              <w:t>9)</w:t>
            </w:r>
          </w:p>
        </w:tc>
        <w:tc>
          <w:tcPr>
            <w:tcW w:w="5387" w:type="dxa"/>
          </w:tcPr>
          <w:p w14:paraId="2AE9488C" w14:textId="77777777" w:rsidR="00347FA1" w:rsidRPr="00BD18FF" w:rsidRDefault="00347FA1" w:rsidP="0001619A">
            <w:pPr>
              <w:pStyle w:val="Tabletext"/>
              <w:rPr>
                <w:lang w:val="en-US" w:eastAsia="zh-CN"/>
              </w:rPr>
            </w:pPr>
            <w:r w:rsidRPr="00BD18FF">
              <w:rPr>
                <w:rFonts w:hint="eastAsia"/>
                <w:lang w:eastAsia="zh-CN"/>
              </w:rPr>
              <w:t>低于</w:t>
            </w:r>
            <w:r w:rsidRPr="00BD18FF">
              <w:rPr>
                <w:lang w:eastAsia="zh-CN"/>
              </w:rPr>
              <w:t xml:space="preserve">PEP 43 dB </w:t>
            </w:r>
          </w:p>
        </w:tc>
      </w:tr>
      <w:tr w:rsidR="00347FA1" w:rsidRPr="003A5808" w14:paraId="5ADD830F" w14:textId="77777777" w:rsidTr="0068166E">
        <w:trPr>
          <w:jc w:val="center"/>
        </w:trPr>
        <w:tc>
          <w:tcPr>
            <w:tcW w:w="4253" w:type="dxa"/>
          </w:tcPr>
          <w:p w14:paraId="1D750523" w14:textId="77777777" w:rsidR="00347FA1" w:rsidRPr="00BD18FF" w:rsidRDefault="00347FA1" w:rsidP="0001619A">
            <w:pPr>
              <w:pStyle w:val="Tabletext"/>
              <w:rPr>
                <w:lang w:val="en-US" w:eastAsia="zh-CN"/>
              </w:rPr>
            </w:pPr>
            <w:r w:rsidRPr="00BD18FF">
              <w:rPr>
                <w:rFonts w:hint="eastAsia"/>
                <w:lang w:eastAsia="zh-CN"/>
              </w:rPr>
              <w:t>工作在</w:t>
            </w:r>
            <w:r w:rsidRPr="00BD18FF">
              <w:rPr>
                <w:lang w:eastAsia="zh-CN"/>
              </w:rPr>
              <w:t xml:space="preserve">30 MHz </w:t>
            </w:r>
            <w:r w:rsidRPr="00BD18FF">
              <w:rPr>
                <w:rFonts w:hint="eastAsia"/>
                <w:lang w:eastAsia="zh-CN"/>
              </w:rPr>
              <w:t>以下的业余业务（包括</w:t>
            </w:r>
            <w:r w:rsidRPr="00BD18FF">
              <w:rPr>
                <w:lang w:eastAsia="zh-CN"/>
              </w:rPr>
              <w:t>SSB</w:t>
            </w:r>
            <w:r w:rsidRPr="00BD18FF">
              <w:rPr>
                <w:rFonts w:hint="eastAsia"/>
                <w:lang w:eastAsia="zh-CN"/>
              </w:rPr>
              <w:t>）</w:t>
            </w:r>
            <w:r w:rsidRPr="00BD18FF">
              <w:rPr>
                <w:vertAlign w:val="superscript"/>
                <w:lang w:val="en-US" w:eastAsia="zh-CN"/>
              </w:rPr>
              <w:t>(9)</w:t>
            </w:r>
          </w:p>
        </w:tc>
        <w:tc>
          <w:tcPr>
            <w:tcW w:w="5387" w:type="dxa"/>
          </w:tcPr>
          <w:p w14:paraId="2D52C1B2" w14:textId="34F001CC" w:rsidR="00347FA1" w:rsidRPr="00BD18FF" w:rsidRDefault="00347FA1" w:rsidP="0001619A">
            <w:pPr>
              <w:pStyle w:val="Tabletext"/>
              <w:rPr>
                <w:lang w:val="en-US" w:eastAsia="zh-CN"/>
              </w:rPr>
            </w:pPr>
            <w:r w:rsidRPr="00BD18FF">
              <w:rPr>
                <w:lang w:val="en-US" w:eastAsia="zh-CN"/>
              </w:rPr>
              <w:t xml:space="preserve">43 </w:t>
            </w:r>
            <w:r w:rsidRPr="00BD18FF">
              <w:rPr>
                <w:lang w:val="en-US"/>
              </w:rPr>
              <w:t>+</w:t>
            </w:r>
            <w:r w:rsidRPr="00BD18FF">
              <w:rPr>
                <w:lang w:val="en-US" w:eastAsia="zh-CN"/>
              </w:rPr>
              <w:t xml:space="preserve"> 10 log </w:t>
            </w:r>
            <w:r w:rsidRPr="00BD18FF">
              <w:rPr>
                <w:i/>
                <w:lang w:val="en-US" w:eastAsia="zh-CN"/>
              </w:rPr>
              <w:t>PEP</w:t>
            </w:r>
            <w:r w:rsidRPr="00BD18FF">
              <w:rPr>
                <w:rFonts w:hint="eastAsia"/>
                <w:lang w:val="en-US" w:eastAsia="zh-CN"/>
              </w:rPr>
              <w:t>，或</w:t>
            </w:r>
            <w:r w:rsidRPr="00BD18FF">
              <w:rPr>
                <w:lang w:val="en-US" w:eastAsia="zh-CN"/>
              </w:rPr>
              <w:t>50 dB</w:t>
            </w:r>
            <w:r w:rsidR="0068166E">
              <w:rPr>
                <w:rFonts w:hint="eastAsia"/>
                <w:lang w:val="en-US" w:eastAsia="zh-CN"/>
              </w:rPr>
              <w:t>，</w:t>
            </w:r>
            <w:r w:rsidRPr="00BD18FF">
              <w:rPr>
                <w:rFonts w:hint="eastAsia"/>
                <w:lang w:eastAsia="zh-CN"/>
              </w:rPr>
              <w:t>取较不严格者</w:t>
            </w:r>
          </w:p>
        </w:tc>
      </w:tr>
      <w:tr w:rsidR="00347FA1" w:rsidRPr="003A5808" w14:paraId="2E55E518" w14:textId="77777777" w:rsidTr="0068166E">
        <w:trPr>
          <w:jc w:val="center"/>
        </w:trPr>
        <w:tc>
          <w:tcPr>
            <w:tcW w:w="4253" w:type="dxa"/>
          </w:tcPr>
          <w:p w14:paraId="7EF9B588" w14:textId="77777777" w:rsidR="00347FA1" w:rsidRPr="00BD18FF" w:rsidRDefault="00347FA1" w:rsidP="0001619A">
            <w:pPr>
              <w:pStyle w:val="Tabletext"/>
              <w:rPr>
                <w:lang w:val="en-US" w:eastAsia="zh-CN"/>
              </w:rPr>
            </w:pPr>
            <w:r w:rsidRPr="00BD18FF">
              <w:rPr>
                <w:rFonts w:hint="eastAsia"/>
                <w:lang w:eastAsia="zh-CN"/>
              </w:rPr>
              <w:t>工作在</w:t>
            </w:r>
            <w:r w:rsidRPr="00BD18FF">
              <w:rPr>
                <w:lang w:eastAsia="zh-CN"/>
              </w:rPr>
              <w:t>30 MHz</w:t>
            </w:r>
            <w:r w:rsidRPr="00BD18FF">
              <w:rPr>
                <w:rFonts w:hint="eastAsia"/>
                <w:lang w:eastAsia="zh-CN"/>
              </w:rPr>
              <w:t>以下的业务，空间，无线电测定，广播、使用</w:t>
            </w:r>
            <w:r w:rsidRPr="00BD18FF">
              <w:rPr>
                <w:lang w:eastAsia="zh-CN"/>
              </w:rPr>
              <w:t>SSB</w:t>
            </w:r>
            <w:r w:rsidRPr="00BD18FF">
              <w:rPr>
                <w:rFonts w:hint="eastAsia"/>
                <w:lang w:eastAsia="zh-CN"/>
              </w:rPr>
              <w:t>的移动和业余电台除外</w:t>
            </w:r>
            <w:r w:rsidRPr="00BD18FF">
              <w:rPr>
                <w:vertAlign w:val="superscript"/>
                <w:lang w:val="en-US" w:eastAsia="zh-CN"/>
              </w:rPr>
              <w:t>(9)</w:t>
            </w:r>
          </w:p>
        </w:tc>
        <w:tc>
          <w:tcPr>
            <w:tcW w:w="5387" w:type="dxa"/>
          </w:tcPr>
          <w:p w14:paraId="4CB60F80" w14:textId="77777777" w:rsidR="00347FA1" w:rsidRPr="00BD18FF" w:rsidRDefault="00347FA1" w:rsidP="0001619A">
            <w:pPr>
              <w:pStyle w:val="Tabletext"/>
              <w:rPr>
                <w:lang w:val="en-US" w:eastAsia="zh-CN"/>
              </w:rPr>
            </w:pPr>
            <w:r w:rsidRPr="00BD18FF">
              <w:rPr>
                <w:lang w:val="en-US" w:eastAsia="zh-CN"/>
              </w:rPr>
              <w:t xml:space="preserve">43 + 10 log </w:t>
            </w:r>
            <w:r w:rsidRPr="00BD18FF">
              <w:rPr>
                <w:i/>
                <w:lang w:val="en-US" w:eastAsia="zh-CN"/>
              </w:rPr>
              <w:t>X</w:t>
            </w:r>
            <w:r w:rsidRPr="00BD18FF">
              <w:rPr>
                <w:rFonts w:hint="eastAsia"/>
                <w:lang w:val="en-US" w:eastAsia="zh-CN"/>
              </w:rPr>
              <w:t>，或</w:t>
            </w:r>
            <w:r w:rsidRPr="00BD18FF">
              <w:rPr>
                <w:lang w:val="en-US" w:eastAsia="zh-CN"/>
              </w:rPr>
              <w:t xml:space="preserve"> 60 </w:t>
            </w:r>
            <w:proofErr w:type="spellStart"/>
            <w:r w:rsidRPr="00BD18FF">
              <w:rPr>
                <w:lang w:val="en-US" w:eastAsia="zh-CN"/>
              </w:rPr>
              <w:t>dBc</w:t>
            </w:r>
            <w:proofErr w:type="spellEnd"/>
            <w:r w:rsidRPr="00BD18FF">
              <w:rPr>
                <w:rFonts w:hint="eastAsia"/>
                <w:lang w:val="en-US" w:eastAsia="zh-CN"/>
              </w:rPr>
              <w:t>，</w:t>
            </w:r>
            <w:r w:rsidRPr="00BD18FF">
              <w:rPr>
                <w:rFonts w:hint="eastAsia"/>
                <w:lang w:eastAsia="zh-CN"/>
              </w:rPr>
              <w:t>取较不严格者</w:t>
            </w:r>
          </w:p>
          <w:p w14:paraId="7F7D8D51" w14:textId="77777777" w:rsidR="00347FA1" w:rsidRPr="00BD18FF" w:rsidRDefault="00347FA1" w:rsidP="0001619A">
            <w:pPr>
              <w:pStyle w:val="Tabletext"/>
              <w:rPr>
                <w:lang w:val="en-US" w:eastAsia="zh-CN"/>
              </w:rPr>
            </w:pPr>
            <w:r w:rsidRPr="00BD18FF">
              <w:rPr>
                <w:rFonts w:hint="eastAsia"/>
                <w:lang w:val="en-US" w:eastAsia="zh-CN"/>
              </w:rPr>
              <w:t>其中：</w:t>
            </w:r>
          </w:p>
          <w:p w14:paraId="50E3F0C2" w14:textId="77777777" w:rsidR="0035720F" w:rsidRPr="00BD18FF" w:rsidRDefault="00347FA1" w:rsidP="0001619A">
            <w:pPr>
              <w:pStyle w:val="Tabletext"/>
              <w:rPr>
                <w:lang w:val="en-US" w:eastAsia="zh-CN"/>
              </w:rPr>
            </w:pPr>
            <w:r w:rsidRPr="00BD18FF">
              <w:rPr>
                <w:lang w:val="en-US" w:eastAsia="zh-CN"/>
              </w:rPr>
              <w:tab/>
            </w:r>
            <w:r w:rsidRPr="00BD18FF">
              <w:rPr>
                <w:rFonts w:hint="eastAsia"/>
                <w:lang w:val="en-US" w:eastAsia="zh-CN"/>
              </w:rPr>
              <w:t>对</w:t>
            </w:r>
            <w:r w:rsidRPr="00BD18FF">
              <w:rPr>
                <w:lang w:val="en-US" w:eastAsia="zh-CN"/>
              </w:rPr>
              <w:t>SSB</w:t>
            </w:r>
            <w:r w:rsidRPr="00BD18FF">
              <w:rPr>
                <w:rFonts w:hint="eastAsia"/>
                <w:lang w:val="en-US" w:eastAsia="zh-CN"/>
              </w:rPr>
              <w:t>调制，</w:t>
            </w:r>
            <w:r w:rsidRPr="00BD18FF">
              <w:rPr>
                <w:i/>
                <w:lang w:val="en-US" w:eastAsia="zh-CN"/>
              </w:rPr>
              <w:t>X</w:t>
            </w:r>
            <w:r w:rsidRPr="00BD18FF">
              <w:rPr>
                <w:lang w:val="en-US" w:eastAsia="zh-CN"/>
              </w:rPr>
              <w:t>=</w:t>
            </w:r>
            <w:r w:rsidRPr="00BD18FF">
              <w:rPr>
                <w:i/>
                <w:lang w:val="en-US" w:eastAsia="zh-CN"/>
              </w:rPr>
              <w:t>PEP</w:t>
            </w:r>
            <w:r w:rsidRPr="00BD18FF">
              <w:rPr>
                <w:rFonts w:hint="eastAsia"/>
                <w:lang w:val="en-US" w:eastAsia="zh-CN"/>
              </w:rPr>
              <w:t>，</w:t>
            </w:r>
          </w:p>
          <w:p w14:paraId="0EA36B3E" w14:textId="1B9F7F50" w:rsidR="00347FA1" w:rsidRPr="00BD18FF" w:rsidRDefault="00347FA1" w:rsidP="0001619A">
            <w:pPr>
              <w:pStyle w:val="Tabletext"/>
              <w:rPr>
                <w:lang w:val="en-US" w:eastAsia="zh-CN"/>
              </w:rPr>
            </w:pPr>
            <w:r w:rsidRPr="00BD18FF">
              <w:rPr>
                <w:lang w:val="en-US" w:eastAsia="zh-CN"/>
              </w:rPr>
              <w:tab/>
            </w:r>
            <w:r w:rsidRPr="00BD18FF">
              <w:rPr>
                <w:rFonts w:hint="eastAsia"/>
                <w:lang w:val="en-US" w:eastAsia="zh-CN"/>
              </w:rPr>
              <w:t>对其他调制，</w:t>
            </w:r>
            <w:r w:rsidRPr="00BD18FF">
              <w:rPr>
                <w:i/>
                <w:lang w:val="en-US" w:eastAsia="zh-CN"/>
              </w:rPr>
              <w:t>X</w:t>
            </w:r>
            <w:r w:rsidRPr="00BD18FF">
              <w:rPr>
                <w:lang w:val="en-US" w:eastAsia="zh-CN"/>
              </w:rPr>
              <w:t xml:space="preserve"> = </w:t>
            </w:r>
            <w:r w:rsidRPr="00BD18FF">
              <w:rPr>
                <w:i/>
                <w:lang w:val="en-US" w:eastAsia="zh-CN"/>
              </w:rPr>
              <w:t>P</w:t>
            </w:r>
            <w:r w:rsidRPr="00BD18FF">
              <w:rPr>
                <w:lang w:val="en-US" w:eastAsia="zh-CN"/>
              </w:rPr>
              <w:t xml:space="preserve"> </w:t>
            </w:r>
          </w:p>
        </w:tc>
      </w:tr>
      <w:tr w:rsidR="002772F1" w:rsidRPr="003A5808" w14:paraId="53DB183E" w14:textId="77777777" w:rsidTr="0068166E">
        <w:trPr>
          <w:jc w:val="center"/>
        </w:trPr>
        <w:tc>
          <w:tcPr>
            <w:tcW w:w="4253" w:type="dxa"/>
          </w:tcPr>
          <w:p w14:paraId="050FDD40" w14:textId="38CDAD01" w:rsidR="002772F1" w:rsidRPr="00BD18FF" w:rsidRDefault="002772F1" w:rsidP="002772F1">
            <w:pPr>
              <w:pStyle w:val="Tabletext"/>
              <w:jc w:val="left"/>
              <w:rPr>
                <w:rFonts w:hint="eastAsia"/>
                <w:lang w:eastAsia="zh-CN"/>
              </w:rPr>
            </w:pPr>
            <w:proofErr w:type="spellStart"/>
            <w:proofErr w:type="gramStart"/>
            <w:r w:rsidRPr="00BD18FF">
              <w:rPr>
                <w:rFonts w:hint="eastAsia"/>
              </w:rPr>
              <w:t>低功率无线电设备</w:t>
            </w:r>
            <w:proofErr w:type="spellEnd"/>
            <w:r w:rsidRPr="00BD18FF">
              <w:rPr>
                <w:vertAlign w:val="superscript"/>
                <w:lang w:val="en-US"/>
              </w:rPr>
              <w:t>(</w:t>
            </w:r>
            <w:proofErr w:type="gramEnd"/>
            <w:r w:rsidRPr="00BD18FF">
              <w:rPr>
                <w:vertAlign w:val="superscript"/>
                <w:lang w:val="en-US"/>
              </w:rPr>
              <w:t>10)</w:t>
            </w:r>
          </w:p>
        </w:tc>
        <w:tc>
          <w:tcPr>
            <w:tcW w:w="5387" w:type="dxa"/>
          </w:tcPr>
          <w:p w14:paraId="4CA793BA" w14:textId="4572BFCD" w:rsidR="002772F1" w:rsidRPr="00BD18FF" w:rsidRDefault="002772F1" w:rsidP="002772F1">
            <w:pPr>
              <w:pStyle w:val="Tabletext"/>
              <w:rPr>
                <w:lang w:val="en-US" w:eastAsia="zh-CN"/>
              </w:rPr>
            </w:pPr>
            <w:r w:rsidRPr="00BD18FF">
              <w:rPr>
                <w:lang w:val="en-US" w:eastAsia="zh-CN"/>
              </w:rPr>
              <w:t xml:space="preserve">56 </w:t>
            </w:r>
            <w:r w:rsidRPr="00BD18FF">
              <w:rPr>
                <w:lang w:eastAsia="zh-CN"/>
              </w:rPr>
              <w:t>+</w:t>
            </w:r>
            <w:r w:rsidRPr="00BD18FF">
              <w:rPr>
                <w:lang w:val="en-US" w:eastAsia="zh-CN"/>
              </w:rPr>
              <w:t xml:space="preserve"> 10 log </w:t>
            </w:r>
            <w:r w:rsidRPr="00BD18FF">
              <w:rPr>
                <w:i/>
                <w:lang w:val="en-US" w:eastAsia="zh-CN"/>
              </w:rPr>
              <w:t>P</w:t>
            </w:r>
            <w:r w:rsidRPr="00BD18FF">
              <w:rPr>
                <w:lang w:val="en-US" w:eastAsia="zh-CN"/>
              </w:rPr>
              <w:t xml:space="preserve">, </w:t>
            </w:r>
            <w:r w:rsidRPr="00BD18FF">
              <w:rPr>
                <w:rFonts w:hint="eastAsia"/>
                <w:lang w:val="en-US" w:eastAsia="zh-CN"/>
              </w:rPr>
              <w:t>或</w:t>
            </w:r>
            <w:r w:rsidRPr="00BD18FF">
              <w:rPr>
                <w:lang w:val="en-US" w:eastAsia="zh-CN"/>
              </w:rPr>
              <w:t xml:space="preserve">40 </w:t>
            </w:r>
            <w:proofErr w:type="spellStart"/>
            <w:r w:rsidRPr="00BD18FF">
              <w:rPr>
                <w:lang w:val="en-US" w:eastAsia="zh-CN"/>
              </w:rPr>
              <w:t>dBc</w:t>
            </w:r>
            <w:proofErr w:type="spellEnd"/>
            <w:r w:rsidRPr="00BD18FF">
              <w:rPr>
                <w:rFonts w:hint="eastAsia"/>
                <w:lang w:val="en-US" w:eastAsia="zh-CN"/>
              </w:rPr>
              <w:t>，</w:t>
            </w:r>
            <w:r w:rsidRPr="00BD18FF">
              <w:rPr>
                <w:rFonts w:hint="eastAsia"/>
                <w:lang w:eastAsia="zh-CN"/>
              </w:rPr>
              <w:t>取较不严格者</w:t>
            </w:r>
          </w:p>
        </w:tc>
      </w:tr>
      <w:tr w:rsidR="002772F1" w:rsidRPr="003A5808" w14:paraId="77C2BE6A" w14:textId="77777777" w:rsidTr="0068166E">
        <w:trPr>
          <w:jc w:val="center"/>
        </w:trPr>
        <w:tc>
          <w:tcPr>
            <w:tcW w:w="4253" w:type="dxa"/>
          </w:tcPr>
          <w:p w14:paraId="6526A99F" w14:textId="5E34FD67" w:rsidR="002772F1" w:rsidRPr="00BD18FF" w:rsidRDefault="002772F1" w:rsidP="002772F1">
            <w:pPr>
              <w:pStyle w:val="Tabletext"/>
              <w:jc w:val="left"/>
              <w:rPr>
                <w:rFonts w:hint="eastAsia"/>
                <w:lang w:eastAsia="zh-CN"/>
              </w:rPr>
            </w:pPr>
            <w:r w:rsidRPr="00BD18FF">
              <w:rPr>
                <w:rFonts w:hint="eastAsia"/>
                <w:lang w:eastAsia="zh-CN"/>
              </w:rPr>
              <w:t>应急示位无线电信标（</w:t>
            </w:r>
            <w:r w:rsidRPr="00BD18FF">
              <w:rPr>
                <w:lang w:eastAsia="zh-CN"/>
              </w:rPr>
              <w:t>EPIRB</w:t>
            </w:r>
            <w:r w:rsidRPr="00BD18FF">
              <w:rPr>
                <w:rFonts w:hint="eastAsia"/>
                <w:lang w:eastAsia="zh-CN"/>
              </w:rPr>
              <w:t>）</w:t>
            </w:r>
            <w:r>
              <w:rPr>
                <w:rFonts w:hint="eastAsia"/>
                <w:lang w:eastAsia="zh-CN"/>
              </w:rPr>
              <w:t>；</w:t>
            </w:r>
            <w:r>
              <w:rPr>
                <w:lang w:eastAsia="zh-CN"/>
              </w:rPr>
              <w:br/>
            </w:r>
            <w:r w:rsidRPr="00BD18FF">
              <w:rPr>
                <w:rFonts w:hint="eastAsia"/>
                <w:lang w:eastAsia="zh-CN"/>
              </w:rPr>
              <w:t>应急定位发射机（</w:t>
            </w:r>
            <w:r w:rsidRPr="00BD18FF">
              <w:rPr>
                <w:lang w:eastAsia="zh-CN"/>
              </w:rPr>
              <w:t>ELT</w:t>
            </w:r>
            <w:r w:rsidRPr="00BD18FF">
              <w:rPr>
                <w:rFonts w:hint="eastAsia"/>
                <w:lang w:eastAsia="zh-CN"/>
              </w:rPr>
              <w:t>）</w:t>
            </w:r>
            <w:r>
              <w:rPr>
                <w:rFonts w:hint="eastAsia"/>
                <w:lang w:eastAsia="zh-CN"/>
              </w:rPr>
              <w:t>；</w:t>
            </w:r>
            <w:r w:rsidRPr="00BD18FF">
              <w:rPr>
                <w:lang w:eastAsia="zh-CN"/>
              </w:rPr>
              <w:br/>
            </w:r>
            <w:r w:rsidRPr="00BD18FF">
              <w:rPr>
                <w:rFonts w:hint="eastAsia"/>
                <w:lang w:eastAsia="zh-CN"/>
              </w:rPr>
              <w:t>个人定位信标（</w:t>
            </w:r>
            <w:r w:rsidRPr="00BD18FF">
              <w:rPr>
                <w:lang w:eastAsia="zh-CN"/>
              </w:rPr>
              <w:t>PLB</w:t>
            </w:r>
            <w:r w:rsidRPr="00BD18FF">
              <w:rPr>
                <w:rFonts w:hint="eastAsia"/>
                <w:lang w:eastAsia="zh-CN"/>
              </w:rPr>
              <w:t>）</w:t>
            </w:r>
            <w:r>
              <w:rPr>
                <w:rFonts w:hint="eastAsia"/>
                <w:lang w:eastAsia="zh-CN"/>
              </w:rPr>
              <w:t>；</w:t>
            </w:r>
            <w:r w:rsidRPr="00BD18FF">
              <w:rPr>
                <w:lang w:eastAsia="zh-CN"/>
              </w:rPr>
              <w:br/>
            </w:r>
            <w:r w:rsidRPr="00BD18FF">
              <w:rPr>
                <w:rFonts w:hint="eastAsia"/>
                <w:lang w:eastAsia="zh-CN"/>
              </w:rPr>
              <w:t>搜索与救助转发器（</w:t>
            </w:r>
            <w:r w:rsidRPr="00BD18FF">
              <w:rPr>
                <w:lang w:eastAsia="zh-CN"/>
              </w:rPr>
              <w:t>SART</w:t>
            </w:r>
            <w:r w:rsidRPr="00BD18FF">
              <w:rPr>
                <w:rFonts w:hint="eastAsia"/>
                <w:lang w:eastAsia="zh-CN"/>
              </w:rPr>
              <w:t>）</w:t>
            </w:r>
            <w:r>
              <w:rPr>
                <w:rFonts w:hint="eastAsia"/>
                <w:lang w:eastAsia="zh-CN"/>
              </w:rPr>
              <w:t>；</w:t>
            </w:r>
            <w:r w:rsidRPr="00BD18FF">
              <w:rPr>
                <w:lang w:eastAsia="zh-CN"/>
              </w:rPr>
              <w:br/>
            </w:r>
            <w:r w:rsidRPr="00BD18FF">
              <w:rPr>
                <w:rFonts w:hint="eastAsia"/>
                <w:lang w:eastAsia="zh-CN"/>
              </w:rPr>
              <w:t>船舶应急、救生艇和救生器发射机紧急情况使用的陆地、航空或水上发射机</w:t>
            </w:r>
          </w:p>
        </w:tc>
        <w:tc>
          <w:tcPr>
            <w:tcW w:w="5387" w:type="dxa"/>
          </w:tcPr>
          <w:p w14:paraId="17461C92" w14:textId="31EA41C5" w:rsidR="002772F1" w:rsidRPr="00BD18FF" w:rsidRDefault="002772F1" w:rsidP="002772F1">
            <w:pPr>
              <w:pStyle w:val="Tabletext"/>
              <w:rPr>
                <w:lang w:val="en-US" w:eastAsia="zh-CN"/>
              </w:rPr>
            </w:pPr>
            <w:proofErr w:type="spellStart"/>
            <w:r w:rsidRPr="00BD18FF">
              <w:rPr>
                <w:rFonts w:hint="eastAsia"/>
                <w:lang w:val="en-US"/>
              </w:rPr>
              <w:t>无限制</w:t>
            </w:r>
            <w:proofErr w:type="spellEnd"/>
          </w:p>
        </w:tc>
      </w:tr>
    </w:tbl>
    <w:p w14:paraId="0D1E792D" w14:textId="77777777" w:rsidR="0001619A" w:rsidRDefault="0001619A">
      <w:r>
        <w:br w:type="page"/>
      </w: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640"/>
      </w:tblGrid>
      <w:tr w:rsidR="00347FA1" w:rsidRPr="003A5808" w14:paraId="7969303A" w14:textId="77777777" w:rsidTr="0048281A">
        <w:trPr>
          <w:jc w:val="center"/>
        </w:trPr>
        <w:tc>
          <w:tcPr>
            <w:tcW w:w="9640" w:type="dxa"/>
            <w:tcBorders>
              <w:top w:val="nil"/>
              <w:left w:val="nil"/>
              <w:bottom w:val="nil"/>
              <w:right w:val="nil"/>
            </w:tcBorders>
          </w:tcPr>
          <w:p w14:paraId="50D101D7" w14:textId="77777777" w:rsidR="00347FA1" w:rsidRPr="00022C49" w:rsidRDefault="00347FA1" w:rsidP="0001619A">
            <w:pPr>
              <w:pStyle w:val="Tabletext"/>
              <w:rPr>
                <w:rFonts w:ascii="STKaiti" w:eastAsia="STKaiti" w:hAnsi="STKaiti"/>
                <w:iCs/>
                <w:lang w:eastAsia="zh-CN"/>
              </w:rPr>
            </w:pPr>
            <w:r w:rsidRPr="00022C49">
              <w:rPr>
                <w:rFonts w:ascii="STKaiti" w:eastAsia="STKaiti" w:hAnsi="STKaiti" w:hint="eastAsia"/>
                <w:iCs/>
                <w:lang w:eastAsia="zh-CN"/>
              </w:rPr>
              <w:t>表</w:t>
            </w:r>
            <w:r w:rsidRPr="00022C49">
              <w:rPr>
                <w:rFonts w:ascii="STKaiti" w:eastAsia="STKaiti" w:hAnsi="STKaiti"/>
                <w:iCs/>
                <w:lang w:eastAsia="zh-CN"/>
              </w:rPr>
              <w:t>2</w:t>
            </w:r>
            <w:r w:rsidRPr="00022C49">
              <w:rPr>
                <w:rFonts w:ascii="STKaiti" w:eastAsia="STKaiti" w:hAnsi="STKaiti" w:hint="eastAsia"/>
                <w:iCs/>
                <w:lang w:eastAsia="zh-CN"/>
              </w:rPr>
              <w:t>的注</w:t>
            </w:r>
            <w:r w:rsidRPr="00022C49">
              <w:rPr>
                <w:rFonts w:ascii="STKaiti" w:eastAsia="STKaiti" w:hAnsi="STKaiti"/>
                <w:iCs/>
                <w:lang w:eastAsia="zh-CN"/>
              </w:rPr>
              <w:t>:</w:t>
            </w:r>
          </w:p>
          <w:p w14:paraId="7D40875E" w14:textId="77777777" w:rsidR="00347FA1" w:rsidRPr="003A5808" w:rsidRDefault="00347FA1" w:rsidP="002772F1">
            <w:pPr>
              <w:pStyle w:val="Tablelegend"/>
              <w:tabs>
                <w:tab w:val="clear" w:pos="284"/>
                <w:tab w:val="clear" w:pos="567"/>
                <w:tab w:val="left" w:pos="591"/>
              </w:tabs>
              <w:spacing w:after="100"/>
              <w:ind w:left="591" w:hanging="676"/>
              <w:rPr>
                <w:lang w:val="en-US" w:eastAsia="zh-CN"/>
              </w:rPr>
            </w:pPr>
            <w:r w:rsidRPr="003A5808">
              <w:rPr>
                <w:i/>
                <w:iCs/>
                <w:lang w:val="en-US" w:eastAsia="zh-CN"/>
              </w:rPr>
              <w:t>P</w:t>
            </w:r>
            <w:r w:rsidRPr="003A5808">
              <w:rPr>
                <w:lang w:val="en-US" w:eastAsia="zh-CN"/>
              </w:rPr>
              <w:t>:</w:t>
            </w:r>
            <w:r w:rsidRPr="003A5808">
              <w:rPr>
                <w:lang w:val="en-US" w:eastAsia="zh-CN"/>
              </w:rPr>
              <w:tab/>
            </w:r>
            <w:r w:rsidRPr="006D3F51">
              <w:rPr>
                <w:rFonts w:ascii="SimSun" w:hAnsi="SimSun" w:cs="SimSun" w:hint="eastAsia"/>
                <w:lang w:eastAsia="zh-CN"/>
              </w:rPr>
              <w:t>为天线传输线处的平均功率</w:t>
            </w:r>
            <w:r>
              <w:rPr>
                <w:rFonts w:ascii="SimSun" w:hAnsi="SimSun" w:cs="SimSun" w:hint="eastAsia"/>
                <w:lang w:eastAsia="zh-CN"/>
              </w:rPr>
              <w:t>（</w:t>
            </w:r>
            <w:r w:rsidRPr="006D3F51">
              <w:rPr>
                <w:lang w:eastAsia="zh-CN"/>
              </w:rPr>
              <w:t>W</w:t>
            </w:r>
            <w:r>
              <w:rPr>
                <w:rFonts w:ascii="SimSun" w:hAnsi="SimSun" w:cs="SimSun" w:hint="eastAsia"/>
                <w:lang w:eastAsia="zh-CN"/>
              </w:rPr>
              <w:t>），</w:t>
            </w:r>
            <w:r w:rsidRPr="006D3F51">
              <w:rPr>
                <w:rFonts w:ascii="SimSun" w:hAnsi="SimSun" w:cs="SimSun" w:hint="eastAsia"/>
                <w:lang w:eastAsia="zh-CN"/>
              </w:rPr>
              <w:t>见《无线电规则》</w:t>
            </w:r>
            <w:r>
              <w:rPr>
                <w:rFonts w:ascii="SimSun" w:hAnsi="SimSun" w:cs="SimSun" w:hint="eastAsia"/>
                <w:lang w:val="en-US" w:eastAsia="zh-CN"/>
              </w:rPr>
              <w:t>第</w:t>
            </w:r>
            <w:proofErr w:type="gramStart"/>
            <w:r w:rsidRPr="006D3F51">
              <w:rPr>
                <w:lang w:eastAsia="zh-CN"/>
              </w:rPr>
              <w:t>1.158</w:t>
            </w:r>
            <w:r w:rsidRPr="006D3F51">
              <w:rPr>
                <w:rFonts w:ascii="SimSun" w:hAnsi="SimSun" w:cs="SimSun" w:hint="eastAsia"/>
                <w:lang w:eastAsia="zh-CN"/>
              </w:rPr>
              <w:t>款的定义。当使用突发传输时</w:t>
            </w:r>
            <w:proofErr w:type="gramEnd"/>
            <w:r w:rsidRPr="006D3F51">
              <w:rPr>
                <w:rFonts w:ascii="SimSun" w:hAnsi="SimSun" w:cs="SimSun" w:hint="eastAsia"/>
                <w:lang w:eastAsia="zh-CN"/>
              </w:rPr>
              <w:t>，平均功率</w:t>
            </w:r>
            <w:r w:rsidRPr="006D3F51">
              <w:rPr>
                <w:lang w:eastAsia="zh-CN"/>
              </w:rPr>
              <w:t>P</w:t>
            </w:r>
            <w:r w:rsidRPr="006D3F51">
              <w:rPr>
                <w:rFonts w:ascii="SimSun" w:hAnsi="SimSun" w:cs="SimSun" w:hint="eastAsia"/>
                <w:lang w:eastAsia="zh-CN"/>
              </w:rPr>
              <w:t>和任何</w:t>
            </w:r>
            <w:r>
              <w:rPr>
                <w:rFonts w:ascii="SimSun" w:hAnsi="SimSun" w:cs="SimSun" w:hint="eastAsia"/>
                <w:lang w:eastAsia="zh-CN"/>
              </w:rPr>
              <w:t>杂散域发射</w:t>
            </w:r>
            <w:r w:rsidRPr="006D3F51">
              <w:rPr>
                <w:rFonts w:ascii="SimSun" w:hAnsi="SimSun" w:cs="SimSun" w:hint="eastAsia"/>
                <w:lang w:eastAsia="zh-CN"/>
              </w:rPr>
              <w:t>的平均功率用突发持续时间的平均功率测量。</w:t>
            </w:r>
          </w:p>
          <w:p w14:paraId="603DA30D" w14:textId="77777777" w:rsidR="0001619A" w:rsidRDefault="00347FA1" w:rsidP="002772F1">
            <w:pPr>
              <w:pStyle w:val="Tablelegend"/>
              <w:tabs>
                <w:tab w:val="clear" w:pos="284"/>
              </w:tabs>
              <w:spacing w:after="100"/>
              <w:ind w:left="591" w:hanging="676"/>
              <w:rPr>
                <w:rFonts w:ascii="SimSun" w:hAnsi="SimSun"/>
                <w:lang w:eastAsia="zh-CN"/>
              </w:rPr>
            </w:pPr>
            <w:r w:rsidRPr="003A5808">
              <w:rPr>
                <w:i/>
                <w:iCs/>
                <w:lang w:val="en-US" w:eastAsia="zh-CN"/>
              </w:rPr>
              <w:t>PEP</w:t>
            </w:r>
            <w:r w:rsidRPr="003A5808">
              <w:rPr>
                <w:lang w:eastAsia="zh-CN"/>
              </w:rPr>
              <w:t>:</w:t>
            </w:r>
            <w:r w:rsidRPr="003A5808">
              <w:rPr>
                <w:lang w:eastAsia="zh-CN"/>
              </w:rPr>
              <w:tab/>
            </w:r>
            <w:r w:rsidRPr="006D3F51">
              <w:rPr>
                <w:rFonts w:ascii="SimSun" w:hAnsi="SimSun" w:hint="eastAsia"/>
                <w:lang w:eastAsia="zh-CN"/>
              </w:rPr>
              <w:t>为天线传输线处的峰包功率</w:t>
            </w:r>
            <w:r>
              <w:rPr>
                <w:rFonts w:hint="eastAsia"/>
                <w:lang w:eastAsia="zh-CN"/>
              </w:rPr>
              <w:t>（</w:t>
            </w:r>
            <w:r w:rsidRPr="00022C49">
              <w:rPr>
                <w:lang w:eastAsia="zh-CN"/>
              </w:rPr>
              <w:t>W</w:t>
            </w:r>
            <w:r>
              <w:rPr>
                <w:rFonts w:hint="eastAsia"/>
                <w:lang w:eastAsia="zh-CN"/>
              </w:rPr>
              <w:t>）</w:t>
            </w:r>
            <w:r>
              <w:rPr>
                <w:rFonts w:ascii="SimSun" w:hAnsi="SimSun" w:hint="eastAsia"/>
                <w:lang w:eastAsia="zh-CN"/>
              </w:rPr>
              <w:t>，</w:t>
            </w:r>
            <w:r w:rsidRPr="006D3F51">
              <w:rPr>
                <w:rFonts w:ascii="SimSun" w:hAnsi="SimSun" w:hint="eastAsia"/>
                <w:lang w:eastAsia="zh-CN"/>
              </w:rPr>
              <w:t>见《无线电规则》</w:t>
            </w:r>
            <w:r>
              <w:rPr>
                <w:rFonts w:ascii="SimSun" w:hAnsi="SimSun" w:hint="eastAsia"/>
                <w:lang w:val="en-US" w:eastAsia="zh-CN"/>
              </w:rPr>
              <w:t>第</w:t>
            </w:r>
            <w:r w:rsidRPr="00022C49">
              <w:rPr>
                <w:lang w:eastAsia="zh-CN"/>
              </w:rPr>
              <w:t>1.157</w:t>
            </w:r>
            <w:r w:rsidRPr="006D3F51">
              <w:rPr>
                <w:rFonts w:ascii="SimSun" w:hAnsi="SimSun" w:hint="eastAsia"/>
                <w:lang w:eastAsia="zh-CN"/>
              </w:rPr>
              <w:t>款的定义。</w:t>
            </w:r>
          </w:p>
          <w:p w14:paraId="2D8D2B3D" w14:textId="017D5335" w:rsidR="00347FA1" w:rsidRPr="0001619A" w:rsidRDefault="0001619A" w:rsidP="002772F1">
            <w:pPr>
              <w:pStyle w:val="Tablelegend"/>
              <w:tabs>
                <w:tab w:val="clear" w:pos="284"/>
              </w:tabs>
              <w:spacing w:after="100"/>
              <w:ind w:left="591" w:hanging="676"/>
              <w:rPr>
                <w:rFonts w:ascii="SimSun"/>
                <w:lang w:eastAsia="zh-CN"/>
              </w:rPr>
            </w:pPr>
            <w:r>
              <w:rPr>
                <w:rFonts w:ascii="SimSun" w:hAnsi="SimSun"/>
                <w:lang w:val="en-US" w:eastAsia="zh-CN"/>
              </w:rPr>
              <w:tab/>
            </w:r>
            <w:r w:rsidR="00347FA1" w:rsidRPr="006D3F51">
              <w:rPr>
                <w:rFonts w:ascii="SimSun" w:hAnsi="SimSun" w:hint="eastAsia"/>
                <w:lang w:val="en-US" w:eastAsia="zh-CN"/>
              </w:rPr>
              <w:t>当使用</w:t>
            </w:r>
            <w:r w:rsidR="00347FA1" w:rsidRPr="006D3F51">
              <w:rPr>
                <w:rFonts w:ascii="SimSun" w:hAnsi="SimSun"/>
                <w:i/>
                <w:lang w:eastAsia="zh-CN"/>
              </w:rPr>
              <w:t>P</w:t>
            </w:r>
            <w:r w:rsidR="00347FA1">
              <w:rPr>
                <w:rFonts w:ascii="SimSun" w:hAnsi="SimSun"/>
                <w:lang w:val="en-US" w:eastAsia="zh-CN"/>
              </w:rPr>
              <w:t> </w:t>
            </w:r>
            <w:r w:rsidR="00347FA1" w:rsidRPr="006D3F51">
              <w:rPr>
                <w:rFonts w:ascii="SimSun" w:hAnsi="SimSun" w:hint="eastAsia"/>
                <w:lang w:eastAsia="zh-CN"/>
              </w:rPr>
              <w:t>时，加到发射传输线的功率和</w:t>
            </w:r>
            <w:r w:rsidR="00347FA1">
              <w:rPr>
                <w:rFonts w:ascii="SimSun" w:hAnsi="SimSun" w:hint="eastAsia"/>
                <w:lang w:eastAsia="zh-CN"/>
              </w:rPr>
              <w:t>杂散域发射</w:t>
            </w:r>
            <w:r w:rsidR="00347FA1" w:rsidRPr="006D3F51">
              <w:rPr>
                <w:rFonts w:ascii="SimSun" w:hAnsi="SimSun" w:hint="eastAsia"/>
                <w:lang w:eastAsia="zh-CN"/>
              </w:rPr>
              <w:t>两者都需要按平均功率和基准带宽内发平均功率分别进行评估。当使用</w:t>
            </w:r>
            <w:r w:rsidR="00347FA1" w:rsidRPr="00022C49">
              <w:rPr>
                <w:lang w:eastAsia="zh-CN"/>
              </w:rPr>
              <w:t>PEP</w:t>
            </w:r>
            <w:r w:rsidR="00347FA1" w:rsidRPr="006D3F51">
              <w:rPr>
                <w:rFonts w:ascii="SimSun" w:hAnsi="SimSun" w:hint="eastAsia"/>
                <w:lang w:eastAsia="zh-CN"/>
              </w:rPr>
              <w:t>时，加到发射传输线的功率和</w:t>
            </w:r>
            <w:r w:rsidR="00347FA1">
              <w:rPr>
                <w:rFonts w:ascii="SimSun" w:hAnsi="SimSun" w:hint="eastAsia"/>
                <w:lang w:eastAsia="zh-CN"/>
              </w:rPr>
              <w:t>杂散域发射</w:t>
            </w:r>
            <w:r w:rsidR="00347FA1" w:rsidRPr="006D3F51">
              <w:rPr>
                <w:rFonts w:ascii="SimSun" w:hAnsi="SimSun" w:hint="eastAsia"/>
                <w:lang w:eastAsia="zh-CN"/>
              </w:rPr>
              <w:t>两者都需要按峰包功率和基准带宽内的峰包功率分别进行评估。但是，如果由于</w:t>
            </w:r>
            <w:r w:rsidR="00347FA1">
              <w:rPr>
                <w:rFonts w:ascii="SimSun" w:hAnsi="SimSun" w:hint="eastAsia"/>
                <w:lang w:eastAsia="zh-CN"/>
              </w:rPr>
              <w:t>杂散域发射</w:t>
            </w:r>
            <w:r w:rsidR="00347FA1" w:rsidRPr="006D3F51">
              <w:rPr>
                <w:rFonts w:ascii="SimSun" w:hAnsi="SimSun" w:hint="eastAsia"/>
                <w:lang w:eastAsia="zh-CN"/>
              </w:rPr>
              <w:t>的特性（例如，为高斯噪声），按</w:t>
            </w:r>
            <w:r w:rsidR="00347FA1" w:rsidRPr="00022C49">
              <w:rPr>
                <w:lang w:eastAsia="zh-CN"/>
              </w:rPr>
              <w:t>PEP</w:t>
            </w:r>
            <w:r w:rsidR="00347FA1" w:rsidRPr="006D3F51">
              <w:rPr>
                <w:rFonts w:ascii="SimSun" w:hAnsi="SimSun" w:hint="eastAsia"/>
                <w:lang w:eastAsia="zh-CN"/>
              </w:rPr>
              <w:t>对</w:t>
            </w:r>
            <w:r w:rsidR="00347FA1">
              <w:rPr>
                <w:rFonts w:ascii="SimSun" w:hAnsi="SimSun" w:hint="eastAsia"/>
                <w:lang w:eastAsia="zh-CN"/>
              </w:rPr>
              <w:t>杂散域发射</w:t>
            </w:r>
            <w:r w:rsidR="00347FA1" w:rsidRPr="006D3F51">
              <w:rPr>
                <w:rFonts w:ascii="SimSun" w:hAnsi="SimSun" w:hint="eastAsia"/>
                <w:lang w:eastAsia="zh-CN"/>
              </w:rPr>
              <w:t>进行测量有困难，允许对加到发射传输线的功率和</w:t>
            </w:r>
            <w:r w:rsidR="00347FA1">
              <w:rPr>
                <w:rFonts w:ascii="SimSun" w:hAnsi="SimSun" w:hint="eastAsia"/>
                <w:lang w:eastAsia="zh-CN"/>
              </w:rPr>
              <w:t>杂散域发射</w:t>
            </w:r>
            <w:r w:rsidR="00347FA1" w:rsidRPr="006D3F51">
              <w:rPr>
                <w:rFonts w:ascii="SimSun" w:hAnsi="SimSun" w:hint="eastAsia"/>
                <w:lang w:eastAsia="zh-CN"/>
              </w:rPr>
              <w:t>的功率使用平均功率进行评估（见附件</w:t>
            </w:r>
            <w:r w:rsidR="00347FA1" w:rsidRPr="00022C49">
              <w:rPr>
                <w:lang w:eastAsia="zh-CN"/>
              </w:rPr>
              <w:t>2</w:t>
            </w:r>
            <w:r w:rsidR="00347FA1" w:rsidRPr="006D3F51">
              <w:rPr>
                <w:rFonts w:ascii="SimSun" w:hAnsi="SimSun" w:hint="eastAsia"/>
                <w:lang w:eastAsia="zh-CN"/>
              </w:rPr>
              <w:t>）。</w:t>
            </w:r>
          </w:p>
          <w:p w14:paraId="1BC0986E" w14:textId="77777777" w:rsidR="00347FA1" w:rsidRPr="003A5808" w:rsidRDefault="00347FA1" w:rsidP="002772F1">
            <w:pPr>
              <w:pStyle w:val="Tablelegend"/>
              <w:tabs>
                <w:tab w:val="clear" w:pos="284"/>
              </w:tabs>
              <w:spacing w:after="100"/>
              <w:ind w:left="591" w:hanging="676"/>
              <w:rPr>
                <w:lang w:val="en-US" w:eastAsia="zh-CN"/>
              </w:rPr>
            </w:pPr>
            <w:proofErr w:type="spellStart"/>
            <w:r w:rsidRPr="003A5808">
              <w:rPr>
                <w:lang w:val="en-US" w:eastAsia="zh-CN"/>
              </w:rPr>
              <w:t>dBc</w:t>
            </w:r>
            <w:proofErr w:type="spellEnd"/>
            <w:r w:rsidRPr="003A5808">
              <w:rPr>
                <w:lang w:val="en-US" w:eastAsia="zh-CN"/>
              </w:rPr>
              <w:t>:</w:t>
            </w:r>
            <w:r w:rsidRPr="003A5808">
              <w:rPr>
                <w:lang w:val="en-US" w:eastAsia="zh-CN"/>
              </w:rPr>
              <w:tab/>
            </w:r>
            <w:r w:rsidRPr="002772F1">
              <w:rPr>
                <w:rFonts w:ascii="SimSun" w:hAnsi="SimSun" w:cs="SimSun" w:hint="eastAsia"/>
                <w:lang w:eastAsia="zh-CN"/>
              </w:rPr>
              <w:t>相对</w:t>
            </w:r>
            <w:r w:rsidRPr="00AA355B">
              <w:rPr>
                <w:rFonts w:hint="eastAsia"/>
                <w:lang w:val="en-US" w:eastAsia="zh-CN"/>
              </w:rPr>
              <w:t>与发射的非调制载波的分贝数。在没有载波的情况下，例如，某些数字调制方案，其载波无法测量，</w:t>
            </w:r>
            <w:proofErr w:type="spellStart"/>
            <w:r>
              <w:rPr>
                <w:lang w:eastAsia="zh-CN"/>
              </w:rPr>
              <w:t>dBc</w:t>
            </w:r>
            <w:proofErr w:type="spellEnd"/>
            <w:r w:rsidRPr="00AA355B">
              <w:rPr>
                <w:rFonts w:hint="eastAsia"/>
                <w:lang w:eastAsia="zh-CN"/>
              </w:rPr>
              <w:t>的基准是相对于平均功率</w:t>
            </w:r>
            <w:r w:rsidRPr="00AA355B">
              <w:rPr>
                <w:i/>
                <w:lang w:eastAsia="zh-CN"/>
              </w:rPr>
              <w:t>P</w:t>
            </w:r>
            <w:r w:rsidRPr="00AA355B">
              <w:rPr>
                <w:rFonts w:hint="eastAsia"/>
                <w:lang w:eastAsia="zh-CN"/>
              </w:rPr>
              <w:t>的分贝数。</w:t>
            </w:r>
          </w:p>
          <w:p w14:paraId="46A48290" w14:textId="77777777" w:rsidR="00347FA1" w:rsidRDefault="00347FA1" w:rsidP="002772F1">
            <w:pPr>
              <w:pStyle w:val="Tablelegend"/>
              <w:tabs>
                <w:tab w:val="clear" w:pos="284"/>
              </w:tabs>
              <w:spacing w:after="100"/>
              <w:ind w:left="591" w:hanging="676"/>
              <w:rPr>
                <w:lang w:eastAsia="zh-CN"/>
              </w:rPr>
            </w:pPr>
            <w:r w:rsidRPr="003A5808">
              <w:rPr>
                <w:vertAlign w:val="superscript"/>
                <w:lang w:val="en-GB" w:eastAsia="zh-CN"/>
              </w:rPr>
              <w:t>(1)</w:t>
            </w:r>
            <w:r w:rsidRPr="003A5808">
              <w:rPr>
                <w:lang w:val="en-US" w:eastAsia="zh-CN"/>
              </w:rPr>
              <w:tab/>
            </w:r>
            <w:r w:rsidRPr="00A9758D">
              <w:rPr>
                <w:rFonts w:hint="eastAsia"/>
                <w:lang w:val="en-US" w:eastAsia="zh-CN"/>
              </w:rPr>
              <w:t>对某些数字调制以及各类业务中窄带高功率发射机，在接近必要带宽</w:t>
            </w:r>
            <w:r>
              <w:rPr>
                <w:lang w:val="en-US" w:eastAsia="zh-CN"/>
              </w:rPr>
              <w:t>±</w:t>
            </w:r>
            <w:r w:rsidRPr="00A9758D">
              <w:rPr>
                <w:lang w:eastAsia="zh-CN"/>
              </w:rPr>
              <w:t>250%</w:t>
            </w:r>
            <w:r w:rsidRPr="00A9758D">
              <w:rPr>
                <w:rFonts w:hint="eastAsia"/>
                <w:lang w:eastAsia="zh-CN"/>
              </w:rPr>
              <w:t>处，满足限值会存在一定的困难。</w:t>
            </w:r>
          </w:p>
          <w:p w14:paraId="084C2EEE" w14:textId="77777777" w:rsidR="002772F1" w:rsidRPr="00A9758D" w:rsidRDefault="002772F1" w:rsidP="002772F1">
            <w:pPr>
              <w:pStyle w:val="Tablelegend"/>
              <w:tabs>
                <w:tab w:val="clear" w:pos="284"/>
              </w:tabs>
              <w:spacing w:after="100"/>
              <w:ind w:left="591" w:hanging="676"/>
              <w:rPr>
                <w:szCs w:val="22"/>
                <w:lang w:val="en-US" w:eastAsia="zh-CN"/>
              </w:rPr>
            </w:pPr>
            <w:r w:rsidRPr="003A5808">
              <w:rPr>
                <w:vertAlign w:val="superscript"/>
                <w:lang w:val="en-GB" w:eastAsia="zh-CN"/>
              </w:rPr>
              <w:t>(2)</w:t>
            </w:r>
            <w:r w:rsidRPr="003A5808">
              <w:rPr>
                <w:lang w:val="en-US" w:eastAsia="zh-CN"/>
              </w:rPr>
              <w:tab/>
            </w:r>
            <w:r w:rsidRPr="00A9758D">
              <w:rPr>
                <w:rFonts w:hint="eastAsia"/>
                <w:szCs w:val="22"/>
                <w:lang w:eastAsia="zh-CN"/>
              </w:rPr>
              <w:t>如果在实际中无法将发射机与天线传输线区分开，使用附件</w:t>
            </w:r>
            <w:r w:rsidRPr="00A9758D">
              <w:rPr>
                <w:szCs w:val="22"/>
                <w:lang w:eastAsia="zh-CN"/>
              </w:rPr>
              <w:t>2</w:t>
            </w:r>
            <w:r w:rsidRPr="00A9758D">
              <w:rPr>
                <w:rFonts w:hint="eastAsia"/>
                <w:szCs w:val="22"/>
                <w:lang w:eastAsia="zh-CN"/>
              </w:rPr>
              <w:t>中</w:t>
            </w:r>
            <w:r w:rsidRPr="00A9758D">
              <w:rPr>
                <w:szCs w:val="22"/>
                <w:lang w:eastAsia="zh-CN"/>
              </w:rPr>
              <w:t>§ 3.3</w:t>
            </w:r>
            <w:r w:rsidRPr="00A9758D">
              <w:rPr>
                <w:rFonts w:hint="eastAsia"/>
                <w:szCs w:val="22"/>
                <w:lang w:eastAsia="zh-CN"/>
              </w:rPr>
              <w:t>的</w:t>
            </w:r>
            <w:proofErr w:type="spellStart"/>
            <w:r>
              <w:rPr>
                <w:szCs w:val="22"/>
                <w:lang w:eastAsia="zh-CN"/>
              </w:rPr>
              <w:t>e.i.r.p</w:t>
            </w:r>
            <w:proofErr w:type="spellEnd"/>
            <w:r>
              <w:rPr>
                <w:szCs w:val="22"/>
                <w:lang w:eastAsia="zh-CN"/>
              </w:rPr>
              <w:t>.</w:t>
            </w:r>
            <w:r w:rsidRPr="00A9758D">
              <w:rPr>
                <w:rFonts w:hint="eastAsia"/>
                <w:szCs w:val="22"/>
                <w:lang w:eastAsia="zh-CN"/>
              </w:rPr>
              <w:t>方法。</w:t>
            </w:r>
          </w:p>
          <w:p w14:paraId="6DB10CF7" w14:textId="77777777" w:rsidR="002772F1" w:rsidRPr="003A5808" w:rsidRDefault="002772F1" w:rsidP="002772F1">
            <w:pPr>
              <w:pStyle w:val="Tablelegend"/>
              <w:tabs>
                <w:tab w:val="clear" w:pos="284"/>
              </w:tabs>
              <w:spacing w:after="100"/>
              <w:ind w:left="591" w:hanging="676"/>
              <w:rPr>
                <w:lang w:val="en-US" w:eastAsia="zh-CN"/>
              </w:rPr>
            </w:pPr>
            <w:r w:rsidRPr="003A5808">
              <w:rPr>
                <w:vertAlign w:val="superscript"/>
                <w:lang w:val="en-GB" w:eastAsia="zh-CN"/>
              </w:rPr>
              <w:t>(3)</w:t>
            </w:r>
            <w:r w:rsidRPr="003A5808">
              <w:rPr>
                <w:lang w:val="en-US" w:eastAsia="zh-CN"/>
              </w:rPr>
              <w:tab/>
            </w:r>
            <w:r w:rsidRPr="00A9758D">
              <w:rPr>
                <w:rFonts w:hint="eastAsia"/>
                <w:szCs w:val="22"/>
                <w:lang w:val="en-US" w:eastAsia="zh-CN"/>
              </w:rPr>
              <w:t>所有空间业务的</w:t>
            </w:r>
            <w:r>
              <w:rPr>
                <w:rFonts w:hint="eastAsia"/>
                <w:szCs w:val="22"/>
                <w:lang w:val="en-US" w:eastAsia="zh-CN"/>
              </w:rPr>
              <w:t>杂散域发射</w:t>
            </w:r>
            <w:r w:rsidRPr="00A9758D">
              <w:rPr>
                <w:rFonts w:hint="eastAsia"/>
                <w:szCs w:val="22"/>
                <w:lang w:val="en-US" w:eastAsia="zh-CN"/>
              </w:rPr>
              <w:t>限值使用</w:t>
            </w:r>
            <w:r>
              <w:rPr>
                <w:szCs w:val="22"/>
                <w:lang w:eastAsia="zh-CN"/>
              </w:rPr>
              <w:t>4 kHz</w:t>
            </w:r>
            <w:r>
              <w:rPr>
                <w:rFonts w:hint="eastAsia"/>
                <w:szCs w:val="22"/>
                <w:lang w:eastAsia="zh-CN"/>
              </w:rPr>
              <w:t xml:space="preserve"> </w:t>
            </w:r>
            <w:r w:rsidRPr="00A9758D">
              <w:rPr>
                <w:rFonts w:hint="eastAsia"/>
                <w:szCs w:val="22"/>
                <w:lang w:eastAsia="zh-CN"/>
              </w:rPr>
              <w:t>基准带宽内的值表示。</w:t>
            </w:r>
          </w:p>
          <w:p w14:paraId="3C4B5BE3" w14:textId="77777777" w:rsidR="002772F1" w:rsidRPr="003A5808" w:rsidRDefault="002772F1" w:rsidP="002772F1">
            <w:pPr>
              <w:pStyle w:val="Tablelegend"/>
              <w:tabs>
                <w:tab w:val="clear" w:pos="284"/>
              </w:tabs>
              <w:spacing w:after="100"/>
              <w:ind w:left="591" w:hanging="676"/>
              <w:rPr>
                <w:lang w:val="en-US" w:eastAsia="zh-CN"/>
              </w:rPr>
            </w:pPr>
            <w:r w:rsidRPr="003A5808">
              <w:rPr>
                <w:vertAlign w:val="superscript"/>
                <w:lang w:val="en-GB" w:eastAsia="zh-CN"/>
              </w:rPr>
              <w:t>(4)</w:t>
            </w:r>
            <w:r w:rsidRPr="003A5808">
              <w:rPr>
                <w:vertAlign w:val="superscript"/>
                <w:lang w:val="en-US" w:eastAsia="zh-CN"/>
              </w:rPr>
              <w:tab/>
            </w:r>
            <w:r w:rsidRPr="00A9758D">
              <w:rPr>
                <w:rFonts w:hint="eastAsia"/>
                <w:szCs w:val="22"/>
                <w:lang w:val="en-US" w:eastAsia="zh-CN"/>
              </w:rPr>
              <w:t>工作在</w:t>
            </w:r>
            <w:r w:rsidRPr="00A9758D">
              <w:rPr>
                <w:szCs w:val="22"/>
                <w:lang w:val="en-US" w:eastAsia="zh-CN"/>
              </w:rPr>
              <w:t>30 MHz</w:t>
            </w:r>
            <w:r w:rsidRPr="00A9758D">
              <w:rPr>
                <w:rFonts w:hint="eastAsia"/>
                <w:szCs w:val="22"/>
                <w:lang w:val="en-US" w:eastAsia="zh-CN"/>
              </w:rPr>
              <w:t>以下的业余地球站的业务类别，属于工作在</w:t>
            </w:r>
            <w:r w:rsidRPr="00A9758D">
              <w:rPr>
                <w:szCs w:val="22"/>
                <w:lang w:val="en-US" w:eastAsia="zh-CN"/>
              </w:rPr>
              <w:t>30 MHz</w:t>
            </w:r>
            <w:r w:rsidRPr="00A9758D">
              <w:rPr>
                <w:rFonts w:hint="eastAsia"/>
                <w:szCs w:val="22"/>
                <w:lang w:val="en-US" w:eastAsia="zh-CN"/>
              </w:rPr>
              <w:t>以下的业余业务（包括</w:t>
            </w:r>
            <w:r w:rsidRPr="00A9758D">
              <w:rPr>
                <w:szCs w:val="22"/>
                <w:lang w:val="en-US" w:eastAsia="zh-CN"/>
              </w:rPr>
              <w:t>SSB</w:t>
            </w:r>
            <w:r w:rsidRPr="00A9758D">
              <w:rPr>
                <w:rFonts w:hint="eastAsia"/>
                <w:szCs w:val="22"/>
                <w:lang w:val="en-US" w:eastAsia="zh-CN"/>
              </w:rPr>
              <w:t>）。</w:t>
            </w:r>
          </w:p>
          <w:p w14:paraId="3210EC8E" w14:textId="77777777" w:rsidR="002772F1" w:rsidRDefault="002772F1" w:rsidP="002772F1">
            <w:pPr>
              <w:pStyle w:val="Tablelegend"/>
              <w:tabs>
                <w:tab w:val="clear" w:pos="284"/>
              </w:tabs>
              <w:spacing w:after="100"/>
              <w:ind w:left="591" w:hanging="676"/>
              <w:rPr>
                <w:lang w:val="en-US" w:eastAsia="zh-CN"/>
              </w:rPr>
            </w:pPr>
            <w:r w:rsidRPr="00CA769A">
              <w:rPr>
                <w:vertAlign w:val="superscript"/>
                <w:lang w:eastAsia="zh-CN"/>
              </w:rPr>
              <w:t>(5)</w:t>
            </w:r>
            <w:r w:rsidRPr="00CA769A">
              <w:rPr>
                <w:lang w:eastAsia="zh-CN"/>
              </w:rPr>
              <w:tab/>
            </w:r>
            <w:r w:rsidRPr="00E02EEA">
              <w:rPr>
                <w:rFonts w:hint="eastAsia"/>
                <w:szCs w:val="22"/>
                <w:lang w:val="en-US" w:eastAsia="zh-CN"/>
              </w:rPr>
              <w:t>对</w:t>
            </w:r>
            <w:r>
              <w:rPr>
                <w:rFonts w:hint="eastAsia"/>
                <w:szCs w:val="22"/>
                <w:lang w:val="en-US" w:eastAsia="zh-CN"/>
              </w:rPr>
              <w:t>在相同服务区内</w:t>
            </w:r>
            <w:r w:rsidRPr="00E02EEA">
              <w:rPr>
                <w:rFonts w:hint="eastAsia"/>
                <w:szCs w:val="22"/>
                <w:lang w:val="en-US" w:eastAsia="zh-CN"/>
              </w:rPr>
              <w:t>拥有一个以上转发器的卫星</w:t>
            </w:r>
            <w:r w:rsidRPr="00CA769A">
              <w:rPr>
                <w:rFonts w:hint="eastAsia"/>
                <w:szCs w:val="22"/>
                <w:lang w:eastAsia="zh-CN"/>
              </w:rPr>
              <w:t>，</w:t>
            </w:r>
            <w:r>
              <w:rPr>
                <w:rFonts w:hint="eastAsia"/>
                <w:szCs w:val="22"/>
                <w:lang w:eastAsia="zh-CN"/>
              </w:rPr>
              <w:t>当考虑到表</w:t>
            </w:r>
            <w:r>
              <w:rPr>
                <w:szCs w:val="22"/>
                <w:lang w:eastAsia="zh-CN"/>
              </w:rPr>
              <w:t>2</w:t>
            </w:r>
            <w:r>
              <w:rPr>
                <w:rFonts w:hint="eastAsia"/>
                <w:szCs w:val="22"/>
                <w:lang w:eastAsia="zh-CN"/>
              </w:rPr>
              <w:t>中指明的杂散域发射限值时，</w:t>
            </w:r>
            <w:r w:rsidRPr="00E02EEA">
              <w:rPr>
                <w:rFonts w:hint="eastAsia"/>
                <w:szCs w:val="22"/>
                <w:lang w:val="en-US" w:eastAsia="zh-CN"/>
              </w:rPr>
              <w:t>一个转发器的</w:t>
            </w:r>
            <w:r>
              <w:rPr>
                <w:rFonts w:hint="eastAsia"/>
                <w:szCs w:val="22"/>
                <w:lang w:val="en-US" w:eastAsia="zh-CN"/>
              </w:rPr>
              <w:t>杂散域发射可能落入第二个相邻转发器的发射频率内。在这些</w:t>
            </w:r>
            <w:r w:rsidRPr="00E02EEA">
              <w:rPr>
                <w:rFonts w:hint="eastAsia"/>
                <w:szCs w:val="22"/>
                <w:lang w:val="en-US" w:eastAsia="zh-CN"/>
              </w:rPr>
              <w:t>情况下，第二个转发器的基本发射</w:t>
            </w:r>
            <w:r>
              <w:rPr>
                <w:rFonts w:hint="eastAsia"/>
                <w:szCs w:val="22"/>
                <w:lang w:val="en-US" w:eastAsia="zh-CN"/>
              </w:rPr>
              <w:t>或带外域发射</w:t>
            </w:r>
            <w:r w:rsidRPr="00E02EEA">
              <w:rPr>
                <w:rFonts w:hint="eastAsia"/>
                <w:szCs w:val="22"/>
                <w:lang w:val="en-US" w:eastAsia="zh-CN"/>
              </w:rPr>
              <w:t>远远超过第一个转发器的</w:t>
            </w:r>
            <w:r>
              <w:rPr>
                <w:rFonts w:hint="eastAsia"/>
                <w:szCs w:val="22"/>
                <w:lang w:val="en-US" w:eastAsia="zh-CN"/>
              </w:rPr>
              <w:t>杂散域发射的值。因此，对于一个卫星的杂散域发射落入相同服务区内</w:t>
            </w:r>
            <w:r w:rsidRPr="00E02EEA">
              <w:rPr>
                <w:rFonts w:hint="eastAsia"/>
                <w:szCs w:val="22"/>
                <w:lang w:val="en-US" w:eastAsia="zh-CN"/>
              </w:rPr>
              <w:t>同一卫星</w:t>
            </w:r>
            <w:r>
              <w:rPr>
                <w:rFonts w:hint="eastAsia"/>
                <w:szCs w:val="22"/>
                <w:lang w:val="en-US" w:eastAsia="zh-CN"/>
              </w:rPr>
              <w:t>上的另一个转发器的必要带宽或带外域上，则</w:t>
            </w:r>
            <w:r w:rsidRPr="00E02EEA">
              <w:rPr>
                <w:rFonts w:hint="eastAsia"/>
                <w:szCs w:val="22"/>
                <w:lang w:val="en-US" w:eastAsia="zh-CN"/>
              </w:rPr>
              <w:t>不应使用这些限值</w:t>
            </w:r>
            <w:r>
              <w:rPr>
                <w:rFonts w:hint="eastAsia"/>
                <w:szCs w:val="22"/>
                <w:lang w:val="en-US" w:eastAsia="zh-CN"/>
              </w:rPr>
              <w:t>（见《无线电规则》附录</w:t>
            </w:r>
            <w:r>
              <w:rPr>
                <w:szCs w:val="22"/>
                <w:lang w:val="en-US" w:eastAsia="zh-CN"/>
              </w:rPr>
              <w:t>3</w:t>
            </w:r>
            <w:r>
              <w:rPr>
                <w:rFonts w:hint="eastAsia"/>
                <w:szCs w:val="22"/>
                <w:lang w:val="en-US" w:eastAsia="zh-CN"/>
              </w:rPr>
              <w:t>）</w:t>
            </w:r>
            <w:r w:rsidRPr="00E02EEA">
              <w:rPr>
                <w:rFonts w:hint="eastAsia"/>
                <w:szCs w:val="22"/>
                <w:lang w:val="en-US" w:eastAsia="zh-CN"/>
              </w:rPr>
              <w:t>。</w:t>
            </w:r>
          </w:p>
          <w:p w14:paraId="4E4FDC4D" w14:textId="77777777" w:rsidR="002772F1" w:rsidRDefault="002772F1" w:rsidP="002772F1">
            <w:pPr>
              <w:pStyle w:val="Tablelegend"/>
              <w:tabs>
                <w:tab w:val="clear" w:pos="284"/>
              </w:tabs>
              <w:spacing w:after="100"/>
              <w:ind w:left="591" w:hanging="676"/>
              <w:rPr>
                <w:lang w:val="en-US" w:eastAsia="zh-CN"/>
              </w:rPr>
            </w:pPr>
            <w:r>
              <w:rPr>
                <w:vertAlign w:val="superscript"/>
                <w:lang w:val="en-GB" w:eastAsia="zh-CN"/>
              </w:rPr>
              <w:t>(6)</w:t>
            </w:r>
            <w:r>
              <w:rPr>
                <w:vertAlign w:val="superscript"/>
                <w:lang w:val="en-US" w:eastAsia="zh-CN"/>
              </w:rPr>
              <w:tab/>
            </w:r>
            <w:r>
              <w:rPr>
                <w:rFonts w:hint="eastAsia"/>
                <w:szCs w:val="22"/>
                <w:lang w:val="en-US" w:eastAsia="zh-CN"/>
              </w:rPr>
              <w:t>如</w:t>
            </w:r>
            <w:r w:rsidRPr="00E02EEA">
              <w:rPr>
                <w:rFonts w:hint="eastAsia"/>
                <w:szCs w:val="22"/>
                <w:lang w:eastAsia="zh-CN"/>
              </w:rPr>
              <w:t>《无线电规则》</w:t>
            </w:r>
            <w:r>
              <w:rPr>
                <w:rFonts w:hint="eastAsia"/>
                <w:szCs w:val="22"/>
                <w:lang w:val="en-US" w:eastAsia="zh-CN"/>
              </w:rPr>
              <w:t>第</w:t>
            </w:r>
            <w:r>
              <w:rPr>
                <w:szCs w:val="22"/>
                <w:lang w:val="en-US" w:eastAsia="zh-CN"/>
              </w:rPr>
              <w:t>1.177</w:t>
            </w:r>
            <w:r>
              <w:rPr>
                <w:rFonts w:hint="eastAsia"/>
                <w:szCs w:val="22"/>
                <w:lang w:val="en-US" w:eastAsia="zh-CN"/>
              </w:rPr>
              <w:t>款规定，</w:t>
            </w:r>
            <w:r w:rsidRPr="00E02EEA">
              <w:rPr>
                <w:rFonts w:hint="eastAsia"/>
                <w:szCs w:val="22"/>
                <w:lang w:val="en-US" w:eastAsia="zh-CN"/>
              </w:rPr>
              <w:t>工作在</w:t>
            </w:r>
            <w:r w:rsidRPr="00022C49">
              <w:rPr>
                <w:rFonts w:ascii="SimSun" w:hAnsi="SimSun" w:hint="eastAsia"/>
                <w:kern w:val="2"/>
                <w:szCs w:val="22"/>
                <w:lang w:val="en-US" w:eastAsia="zh-CN"/>
              </w:rPr>
              <w:t>深空</w:t>
            </w:r>
            <w:r>
              <w:rPr>
                <w:rFonts w:hint="eastAsia"/>
                <w:szCs w:val="22"/>
                <w:lang w:eastAsia="zh-CN"/>
              </w:rPr>
              <w:t>的空间研究业务的空间</w:t>
            </w:r>
            <w:r w:rsidRPr="00E02EEA">
              <w:rPr>
                <w:rFonts w:hint="eastAsia"/>
                <w:szCs w:val="22"/>
                <w:lang w:eastAsia="zh-CN"/>
              </w:rPr>
              <w:t>电台，不受</w:t>
            </w:r>
            <w:r>
              <w:rPr>
                <w:rFonts w:hint="eastAsia"/>
                <w:szCs w:val="22"/>
                <w:lang w:eastAsia="zh-CN"/>
              </w:rPr>
              <w:t>杂散域发射</w:t>
            </w:r>
            <w:r w:rsidRPr="00E02EEA">
              <w:rPr>
                <w:rFonts w:hint="eastAsia"/>
                <w:szCs w:val="22"/>
                <w:lang w:eastAsia="zh-CN"/>
              </w:rPr>
              <w:t>限值的约束。</w:t>
            </w:r>
          </w:p>
          <w:p w14:paraId="68C35235" w14:textId="77777777" w:rsidR="002772F1" w:rsidRPr="00E02EEA" w:rsidRDefault="002772F1" w:rsidP="002772F1">
            <w:pPr>
              <w:pStyle w:val="Tablelegend"/>
              <w:tabs>
                <w:tab w:val="clear" w:pos="284"/>
              </w:tabs>
              <w:spacing w:after="100"/>
              <w:ind w:left="591" w:hanging="676"/>
              <w:rPr>
                <w:szCs w:val="22"/>
                <w:lang w:val="en-US" w:eastAsia="zh-CN"/>
              </w:rPr>
            </w:pPr>
            <w:r>
              <w:rPr>
                <w:vertAlign w:val="superscript"/>
                <w:lang w:val="en-GB" w:eastAsia="zh-CN"/>
              </w:rPr>
              <w:t>(7)</w:t>
            </w:r>
            <w:r>
              <w:rPr>
                <w:vertAlign w:val="superscript"/>
                <w:lang w:val="en-US" w:eastAsia="zh-CN"/>
              </w:rPr>
              <w:tab/>
            </w:r>
            <w:r>
              <w:rPr>
                <w:rFonts w:hint="eastAsia"/>
                <w:szCs w:val="22"/>
                <w:lang w:val="en-US" w:eastAsia="zh-CN"/>
              </w:rPr>
              <w:t>对于无</w:t>
            </w:r>
            <w:r w:rsidRPr="00E02EEA">
              <w:rPr>
                <w:rFonts w:hint="eastAsia"/>
                <w:szCs w:val="22"/>
                <w:lang w:val="en-US" w:eastAsia="zh-CN"/>
              </w:rPr>
              <w:t>线电测定</w:t>
            </w:r>
            <w:r>
              <w:rPr>
                <w:rFonts w:hint="eastAsia"/>
                <w:szCs w:val="22"/>
                <w:lang w:val="en-US" w:eastAsia="zh-CN"/>
              </w:rPr>
              <w:t>系统</w:t>
            </w:r>
            <w:r w:rsidRPr="00E02EEA">
              <w:rPr>
                <w:rFonts w:hint="eastAsia"/>
                <w:szCs w:val="22"/>
                <w:lang w:val="en-US" w:eastAsia="zh-CN"/>
              </w:rPr>
              <w:t>（</w:t>
            </w:r>
            <w:r w:rsidRPr="00E02EEA">
              <w:rPr>
                <w:rFonts w:hint="eastAsia"/>
                <w:szCs w:val="22"/>
                <w:lang w:eastAsia="zh-CN"/>
              </w:rPr>
              <w:t>《无线电规则》</w:t>
            </w:r>
            <w:r>
              <w:rPr>
                <w:rFonts w:hint="eastAsia"/>
                <w:szCs w:val="22"/>
                <w:lang w:val="en-US" w:eastAsia="zh-CN"/>
              </w:rPr>
              <w:t>第</w:t>
            </w:r>
            <w:r>
              <w:rPr>
                <w:szCs w:val="22"/>
                <w:lang w:val="en-US" w:eastAsia="zh-CN"/>
              </w:rPr>
              <w:t>1.100</w:t>
            </w:r>
            <w:r>
              <w:rPr>
                <w:rFonts w:hint="eastAsia"/>
                <w:szCs w:val="22"/>
                <w:lang w:val="en-US" w:eastAsia="zh-CN"/>
              </w:rPr>
              <w:t>款规定为</w:t>
            </w:r>
            <w:r w:rsidRPr="00E02EEA">
              <w:rPr>
                <w:rFonts w:hint="eastAsia"/>
                <w:szCs w:val="22"/>
                <w:lang w:val="en-US" w:eastAsia="zh-CN"/>
              </w:rPr>
              <w:t>雷达</w:t>
            </w:r>
            <w:r>
              <w:rPr>
                <w:rFonts w:hint="eastAsia"/>
                <w:szCs w:val="22"/>
                <w:lang w:val="en-US" w:eastAsia="zh-CN"/>
              </w:rPr>
              <w:t>系统</w:t>
            </w:r>
            <w:r w:rsidRPr="00E02EEA">
              <w:rPr>
                <w:rFonts w:hint="eastAsia"/>
                <w:szCs w:val="22"/>
                <w:lang w:val="en-US" w:eastAsia="zh-CN"/>
              </w:rPr>
              <w:t>）</w:t>
            </w:r>
            <w:r>
              <w:rPr>
                <w:rFonts w:hint="eastAsia"/>
                <w:szCs w:val="22"/>
                <w:lang w:val="en-US" w:eastAsia="zh-CN"/>
              </w:rPr>
              <w:t>，</w:t>
            </w:r>
            <w:r w:rsidRPr="00E02EEA">
              <w:rPr>
                <w:rFonts w:hint="eastAsia"/>
                <w:szCs w:val="22"/>
                <w:lang w:val="en-US" w:eastAsia="zh-CN"/>
              </w:rPr>
              <w:t>杂散</w:t>
            </w:r>
            <w:r>
              <w:rPr>
                <w:rFonts w:hint="eastAsia"/>
                <w:szCs w:val="22"/>
                <w:lang w:val="en-US" w:eastAsia="zh-CN"/>
              </w:rPr>
              <w:t>域发射</w:t>
            </w:r>
            <w:r w:rsidRPr="00E02EEA">
              <w:rPr>
                <w:rFonts w:hint="eastAsia"/>
                <w:szCs w:val="22"/>
                <w:lang w:val="en-US" w:eastAsia="zh-CN"/>
              </w:rPr>
              <w:t>衰减</w:t>
            </w:r>
            <w:r>
              <w:rPr>
                <w:rFonts w:hint="eastAsia"/>
                <w:szCs w:val="22"/>
                <w:lang w:val="en-US" w:eastAsia="zh-CN"/>
              </w:rPr>
              <w:t>（</w:t>
            </w:r>
            <w:r>
              <w:rPr>
                <w:szCs w:val="22"/>
                <w:lang w:val="en-US" w:eastAsia="zh-CN"/>
              </w:rPr>
              <w:t>dB</w:t>
            </w:r>
            <w:r>
              <w:rPr>
                <w:rFonts w:hint="eastAsia"/>
                <w:szCs w:val="22"/>
                <w:lang w:val="en-US" w:eastAsia="zh-CN"/>
              </w:rPr>
              <w:t>）须由辐射发射电平决定</w:t>
            </w:r>
            <w:r w:rsidRPr="00E02EEA">
              <w:rPr>
                <w:rFonts w:hint="eastAsia"/>
                <w:szCs w:val="22"/>
                <w:lang w:val="en-US" w:eastAsia="zh-CN"/>
              </w:rPr>
              <w:t>，</w:t>
            </w:r>
            <w:r>
              <w:rPr>
                <w:rFonts w:hint="eastAsia"/>
                <w:szCs w:val="22"/>
                <w:lang w:val="en-US" w:eastAsia="zh-CN"/>
              </w:rPr>
              <w:t>但</w:t>
            </w:r>
            <w:r w:rsidRPr="00E02EEA">
              <w:rPr>
                <w:rFonts w:hint="eastAsia"/>
                <w:szCs w:val="22"/>
                <w:lang w:val="en-US" w:eastAsia="zh-CN"/>
              </w:rPr>
              <w:t>不在天线传输线处。</w:t>
            </w:r>
            <w:r>
              <w:rPr>
                <w:rFonts w:hint="eastAsia"/>
                <w:szCs w:val="22"/>
                <w:lang w:val="en-US" w:eastAsia="zh-CN"/>
              </w:rPr>
              <w:t>确定来自雷达系统的辐射杂散域发射电平的测量方法应遵循</w:t>
            </w:r>
            <w:r>
              <w:rPr>
                <w:szCs w:val="22"/>
                <w:lang w:val="en-US" w:eastAsia="zh-CN"/>
              </w:rPr>
              <w:t>ITU-R M.1177</w:t>
            </w:r>
            <w:r>
              <w:rPr>
                <w:rFonts w:hint="eastAsia"/>
                <w:szCs w:val="22"/>
                <w:lang w:val="en-US" w:eastAsia="zh-CN"/>
              </w:rPr>
              <w:t>建议书中的准则。</w:t>
            </w:r>
          </w:p>
          <w:p w14:paraId="2835AC19" w14:textId="77777777" w:rsidR="002772F1" w:rsidRDefault="002772F1" w:rsidP="002772F1">
            <w:pPr>
              <w:pStyle w:val="Tablelegend"/>
              <w:tabs>
                <w:tab w:val="clear" w:pos="284"/>
              </w:tabs>
              <w:spacing w:after="100"/>
              <w:ind w:left="591" w:hanging="676"/>
              <w:rPr>
                <w:lang w:val="en-US" w:eastAsia="zh-CN"/>
              </w:rPr>
            </w:pPr>
            <w:r>
              <w:rPr>
                <w:vertAlign w:val="superscript"/>
                <w:lang w:val="en-GB" w:eastAsia="zh-CN"/>
              </w:rPr>
              <w:t>(8)</w:t>
            </w:r>
            <w:r>
              <w:rPr>
                <w:lang w:val="en-US" w:eastAsia="zh-CN"/>
              </w:rPr>
              <w:tab/>
            </w:r>
            <w:r w:rsidRPr="00E02EEA">
              <w:rPr>
                <w:rFonts w:hint="eastAsia"/>
                <w:szCs w:val="22"/>
                <w:lang w:val="en-US" w:eastAsia="zh-CN"/>
              </w:rPr>
              <w:t>对于模拟电视传输，平均功率的大小是通过特定的视频信号调制确定的。选择这种视频信号要在供给天线传输线的平均功率达到最大的情况下（例如，负极性调制电视系统的视频信号消隐电平）。</w:t>
            </w:r>
          </w:p>
          <w:p w14:paraId="2E1803B0" w14:textId="77777777" w:rsidR="002772F1" w:rsidRDefault="002772F1" w:rsidP="002772F1">
            <w:pPr>
              <w:pStyle w:val="Tablelegend"/>
              <w:tabs>
                <w:tab w:val="clear" w:pos="284"/>
              </w:tabs>
              <w:spacing w:after="100"/>
              <w:ind w:left="591" w:hanging="676"/>
              <w:rPr>
                <w:lang w:val="en-US" w:eastAsia="zh-CN"/>
              </w:rPr>
            </w:pPr>
            <w:r>
              <w:rPr>
                <w:vertAlign w:val="superscript"/>
                <w:lang w:val="en-GB" w:eastAsia="zh-CN"/>
              </w:rPr>
              <w:t>(9)</w:t>
            </w:r>
            <w:r>
              <w:rPr>
                <w:lang w:val="en-US" w:eastAsia="zh-CN"/>
              </w:rPr>
              <w:tab/>
            </w:r>
            <w:r w:rsidRPr="00E02EEA">
              <w:rPr>
                <w:rFonts w:hint="eastAsia"/>
                <w:szCs w:val="22"/>
                <w:lang w:val="en-US" w:eastAsia="zh-CN"/>
              </w:rPr>
              <w:t>所有类别使用</w:t>
            </w:r>
            <w:r w:rsidRPr="00E02EEA">
              <w:rPr>
                <w:szCs w:val="22"/>
                <w:lang w:eastAsia="zh-CN"/>
              </w:rPr>
              <w:t>SSB</w:t>
            </w:r>
            <w:proofErr w:type="gramStart"/>
            <w:r w:rsidRPr="00E02EEA">
              <w:rPr>
                <w:rFonts w:hint="eastAsia"/>
                <w:szCs w:val="22"/>
                <w:lang w:eastAsia="zh-CN"/>
              </w:rPr>
              <w:t>的发射包括在</w:t>
            </w:r>
            <w:r>
              <w:rPr>
                <w:rFonts w:hint="eastAsia"/>
                <w:szCs w:val="22"/>
                <w:lang w:eastAsia="zh-CN"/>
              </w:rPr>
              <w:t>“</w:t>
            </w:r>
            <w:proofErr w:type="gramEnd"/>
            <w:r w:rsidRPr="00E02EEA">
              <w:rPr>
                <w:szCs w:val="22"/>
                <w:lang w:eastAsia="zh-CN"/>
              </w:rPr>
              <w:t>SSB</w:t>
            </w:r>
            <w:r>
              <w:rPr>
                <w:rFonts w:hint="eastAsia"/>
                <w:szCs w:val="22"/>
                <w:lang w:eastAsia="zh-CN"/>
              </w:rPr>
              <w:t>”</w:t>
            </w:r>
            <w:r w:rsidRPr="00E02EEA">
              <w:rPr>
                <w:rFonts w:hint="eastAsia"/>
                <w:szCs w:val="22"/>
                <w:lang w:eastAsia="zh-CN"/>
              </w:rPr>
              <w:t>类别中。</w:t>
            </w:r>
          </w:p>
          <w:p w14:paraId="57057AFD" w14:textId="563400D3" w:rsidR="002772F1" w:rsidRPr="003A5808" w:rsidRDefault="002772F1" w:rsidP="002772F1">
            <w:pPr>
              <w:pStyle w:val="Tablelegend"/>
              <w:tabs>
                <w:tab w:val="clear" w:pos="284"/>
              </w:tabs>
              <w:spacing w:after="100"/>
              <w:ind w:left="591" w:hanging="676"/>
              <w:rPr>
                <w:rFonts w:hint="eastAsia"/>
                <w:lang w:val="en-US" w:eastAsia="zh-CN"/>
              </w:rPr>
            </w:pPr>
            <w:r>
              <w:rPr>
                <w:vertAlign w:val="superscript"/>
                <w:lang w:val="en-GB" w:eastAsia="zh-CN"/>
              </w:rPr>
              <w:t>(10)</w:t>
            </w:r>
            <w:r>
              <w:rPr>
                <w:lang w:val="en-US" w:eastAsia="zh-CN"/>
              </w:rPr>
              <w:tab/>
            </w:r>
            <w:r w:rsidRPr="00E02EEA">
              <w:rPr>
                <w:rFonts w:hint="eastAsia"/>
                <w:szCs w:val="22"/>
                <w:lang w:val="en-US" w:eastAsia="zh-CN"/>
              </w:rPr>
              <w:t>低功率无线电设备最大的输出功率小于</w:t>
            </w:r>
            <w:r>
              <w:rPr>
                <w:szCs w:val="22"/>
                <w:lang w:eastAsia="zh-CN"/>
              </w:rPr>
              <w:t>100 mW</w:t>
            </w:r>
            <w:r>
              <w:rPr>
                <w:rFonts w:hint="eastAsia"/>
                <w:szCs w:val="22"/>
                <w:lang w:eastAsia="zh-CN"/>
              </w:rPr>
              <w:t xml:space="preserve"> </w:t>
            </w:r>
            <w:r>
              <w:rPr>
                <w:rFonts w:hint="eastAsia"/>
                <w:szCs w:val="22"/>
                <w:lang w:eastAsia="zh-CN"/>
              </w:rPr>
              <w:t>并且用于短距离通信或控制。（此类设备一般不需单独</w:t>
            </w:r>
            <w:r w:rsidRPr="00E02EEA">
              <w:rPr>
                <w:rFonts w:hint="eastAsia"/>
                <w:szCs w:val="22"/>
                <w:lang w:eastAsia="zh-CN"/>
              </w:rPr>
              <w:t>发执照。）</w:t>
            </w:r>
          </w:p>
          <w:p w14:paraId="3031968B" w14:textId="77777777" w:rsidR="00347FA1" w:rsidRPr="00CA769A" w:rsidRDefault="00347FA1" w:rsidP="0001619A">
            <w:pPr>
              <w:pStyle w:val="Tabletext"/>
              <w:rPr>
                <w:lang w:val="en-US" w:eastAsia="zh-CN"/>
              </w:rPr>
            </w:pPr>
          </w:p>
        </w:tc>
      </w:tr>
    </w:tbl>
    <w:p w14:paraId="5BF07E8E" w14:textId="1E3A4209" w:rsidR="00347FA1" w:rsidRDefault="00347FA1" w:rsidP="00BE3D6D">
      <w:pPr>
        <w:pStyle w:val="Heading2"/>
        <w:keepNext w:val="0"/>
        <w:keepLines w:val="0"/>
        <w:rPr>
          <w:lang w:val="en-US" w:eastAsia="zh-CN"/>
        </w:rPr>
      </w:pPr>
      <w:bookmarkStart w:id="36" w:name="_Toc393687555"/>
      <w:bookmarkStart w:id="37" w:name="_Toc394112271"/>
      <w:r>
        <w:rPr>
          <w:lang w:val="en-US" w:eastAsia="zh-CN"/>
        </w:rPr>
        <w:t>4.3</w:t>
      </w:r>
      <w:r>
        <w:rPr>
          <w:lang w:val="en-US" w:eastAsia="zh-CN"/>
        </w:rPr>
        <w:tab/>
      </w:r>
      <w:bookmarkEnd w:id="36"/>
      <w:bookmarkEnd w:id="37"/>
      <w:r>
        <w:rPr>
          <w:lang w:eastAsia="zh-CN"/>
        </w:rPr>
        <w:t>B</w:t>
      </w:r>
      <w:r>
        <w:rPr>
          <w:rFonts w:hint="eastAsia"/>
          <w:lang w:eastAsia="zh-CN"/>
        </w:rPr>
        <w:t>类限值</w:t>
      </w:r>
    </w:p>
    <w:p w14:paraId="3433EAE0" w14:textId="77777777" w:rsidR="00347FA1" w:rsidRDefault="00347FA1" w:rsidP="00347FA1">
      <w:pPr>
        <w:ind w:firstLineChars="200" w:firstLine="480"/>
        <w:rPr>
          <w:lang w:eastAsia="zh-CN"/>
        </w:rPr>
      </w:pPr>
      <w:r>
        <w:rPr>
          <w:rFonts w:hint="eastAsia"/>
          <w:lang w:eastAsia="zh-CN"/>
        </w:rPr>
        <w:t>表</w:t>
      </w:r>
      <w:r>
        <w:rPr>
          <w:lang w:eastAsia="zh-CN"/>
        </w:rPr>
        <w:t>3</w:t>
      </w:r>
      <w:r>
        <w:rPr>
          <w:rFonts w:hint="eastAsia"/>
          <w:lang w:eastAsia="zh-CN"/>
        </w:rPr>
        <w:t>规定了</w:t>
      </w:r>
      <w:r>
        <w:rPr>
          <w:lang w:eastAsia="zh-CN"/>
        </w:rPr>
        <w:t>B</w:t>
      </w:r>
      <w:r>
        <w:rPr>
          <w:rFonts w:hint="eastAsia"/>
          <w:lang w:eastAsia="zh-CN"/>
        </w:rPr>
        <w:t>类设备适用的最大可允许的杂散域发射电平，用发射机加到天线传输线的所有杂散分量的功率电平表示。对此表中未引用的所有其他业务</w:t>
      </w:r>
      <w:r>
        <w:rPr>
          <w:lang w:eastAsia="zh-CN"/>
        </w:rPr>
        <w:t>/</w:t>
      </w:r>
      <w:r>
        <w:rPr>
          <w:rFonts w:hint="eastAsia"/>
          <w:lang w:eastAsia="zh-CN"/>
        </w:rPr>
        <w:t>系统，适用于</w:t>
      </w:r>
      <w:r>
        <w:rPr>
          <w:lang w:eastAsia="zh-CN"/>
        </w:rPr>
        <w:t>A</w:t>
      </w:r>
      <w:r>
        <w:rPr>
          <w:rFonts w:hint="eastAsia"/>
          <w:lang w:eastAsia="zh-CN"/>
        </w:rPr>
        <w:t>类限值。</w:t>
      </w:r>
    </w:p>
    <w:p w14:paraId="46C66353" w14:textId="7C240033" w:rsidR="00347FA1" w:rsidRPr="002772F1" w:rsidRDefault="00347FA1" w:rsidP="002772F1">
      <w:pPr>
        <w:pStyle w:val="TableNo"/>
      </w:pPr>
      <w:r w:rsidRPr="002772F1">
        <w:rPr>
          <w:rFonts w:hint="eastAsia"/>
        </w:rPr>
        <w:t>表</w:t>
      </w:r>
      <w:r w:rsidRPr="002772F1">
        <w:t>3</w:t>
      </w:r>
    </w:p>
    <w:p w14:paraId="43DD39B9" w14:textId="77777777" w:rsidR="00347FA1" w:rsidRPr="002772F1" w:rsidRDefault="00347FA1" w:rsidP="002772F1">
      <w:pPr>
        <w:pStyle w:val="Tabletitle"/>
      </w:pPr>
      <w:r w:rsidRPr="00C515E2">
        <w:rPr>
          <w:kern w:val="2"/>
          <w:lang w:eastAsia="zh-CN"/>
        </w:rPr>
        <w:t>B</w:t>
      </w:r>
      <w:r w:rsidRPr="00C515E2">
        <w:rPr>
          <w:rFonts w:hint="eastAsia"/>
          <w:lang w:eastAsia="zh-CN"/>
        </w:rPr>
        <w:t>类限值</w:t>
      </w:r>
    </w:p>
    <w:p w14:paraId="5B457BC2" w14:textId="38B9390C" w:rsidR="002772F1" w:rsidRPr="00DD7FB5" w:rsidRDefault="00347FA1" w:rsidP="00DD7FB5">
      <w:pPr>
        <w:pStyle w:val="Tabletitle"/>
        <w:keepLines/>
        <w:rPr>
          <w:b w:val="0"/>
          <w:lang w:eastAsia="zh-CN"/>
        </w:rPr>
      </w:pPr>
      <w:r>
        <w:rPr>
          <w:rFonts w:hint="eastAsia"/>
          <w:b w:val="0"/>
          <w:lang w:eastAsia="zh-CN"/>
        </w:rPr>
        <w:t>（</w:t>
      </w:r>
      <w:proofErr w:type="gramStart"/>
      <w:r>
        <w:rPr>
          <w:rFonts w:hint="eastAsia"/>
          <w:b w:val="0"/>
          <w:lang w:eastAsia="zh-CN"/>
        </w:rPr>
        <w:t>见</w:t>
      </w:r>
      <w:r w:rsidRPr="000A39CA">
        <w:rPr>
          <w:rFonts w:ascii="STKaiti" w:eastAsia="STKaiti" w:hAnsi="STKaiti" w:cstheme="minorHAnsi"/>
          <w:b w:val="0"/>
          <w:kern w:val="2"/>
          <w:lang w:val="en-US" w:eastAsia="zh-CN"/>
        </w:rPr>
        <w:t>建议</w:t>
      </w:r>
      <w:proofErr w:type="gramEnd"/>
      <w:r w:rsidRPr="0066032B">
        <w:rPr>
          <w:b w:val="0"/>
          <w:lang w:eastAsia="zh-CN"/>
        </w:rPr>
        <w:t>3.3</w:t>
      </w:r>
      <w:r>
        <w:rPr>
          <w:rFonts w:hint="eastAsia"/>
          <w:b w:val="0"/>
          <w:lang w:eastAsia="zh-CN"/>
        </w:rPr>
        <w:t>中的定义）</w:t>
      </w:r>
    </w:p>
    <w:tbl>
      <w:tblPr>
        <w:tblW w:w="9639"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3150"/>
        <w:gridCol w:w="6489"/>
      </w:tblGrid>
      <w:tr w:rsidR="002772F1" w14:paraId="49B52265" w14:textId="77777777" w:rsidTr="00C52461">
        <w:trPr>
          <w:jc w:val="center"/>
        </w:trPr>
        <w:tc>
          <w:tcPr>
            <w:tcW w:w="3150" w:type="dxa"/>
            <w:tcBorders>
              <w:top w:val="single" w:sz="6" w:space="0" w:color="auto"/>
              <w:left w:val="single" w:sz="6" w:space="0" w:color="auto"/>
              <w:bottom w:val="single" w:sz="6" w:space="0" w:color="auto"/>
              <w:right w:val="single" w:sz="6" w:space="0" w:color="auto"/>
            </w:tcBorders>
            <w:tcMar>
              <w:left w:w="57" w:type="dxa"/>
              <w:right w:w="57" w:type="dxa"/>
            </w:tcMar>
          </w:tcPr>
          <w:p w14:paraId="12F0CD96" w14:textId="57A929FB" w:rsidR="002772F1" w:rsidRDefault="002772F1" w:rsidP="00C52461">
            <w:pPr>
              <w:pStyle w:val="Tablehead"/>
              <w:keepLines/>
              <w:rPr>
                <w:lang w:val="en-US"/>
              </w:rPr>
            </w:pPr>
            <w:proofErr w:type="spellStart"/>
            <w:r w:rsidRPr="002772F1">
              <w:rPr>
                <w:rFonts w:hint="eastAsia"/>
                <w:lang w:val="en-US"/>
              </w:rPr>
              <w:t>设备类型</w:t>
            </w:r>
            <w:proofErr w:type="spellEnd"/>
          </w:p>
        </w:tc>
        <w:tc>
          <w:tcPr>
            <w:tcW w:w="6489" w:type="dxa"/>
            <w:tcBorders>
              <w:top w:val="single" w:sz="6" w:space="0" w:color="auto"/>
              <w:left w:val="single" w:sz="6" w:space="0" w:color="auto"/>
              <w:bottom w:val="single" w:sz="6" w:space="0" w:color="auto"/>
              <w:right w:val="single" w:sz="6" w:space="0" w:color="auto"/>
            </w:tcBorders>
            <w:tcMar>
              <w:left w:w="57" w:type="dxa"/>
              <w:right w:w="57" w:type="dxa"/>
            </w:tcMar>
          </w:tcPr>
          <w:p w14:paraId="3B0BAB3D" w14:textId="43FA724D" w:rsidR="002772F1" w:rsidRDefault="002772F1" w:rsidP="00C52461">
            <w:pPr>
              <w:pStyle w:val="Tablehead"/>
              <w:keepLines/>
              <w:rPr>
                <w:lang w:val="en-US"/>
              </w:rPr>
            </w:pPr>
            <w:proofErr w:type="spellStart"/>
            <w:r w:rsidRPr="002772F1">
              <w:rPr>
                <w:rFonts w:hint="eastAsia"/>
                <w:lang w:val="en-US"/>
              </w:rPr>
              <w:t>限值</w:t>
            </w:r>
            <w:proofErr w:type="spellEnd"/>
          </w:p>
        </w:tc>
      </w:tr>
      <w:tr w:rsidR="002772F1" w:rsidRPr="002772F1" w14:paraId="19D55B34" w14:textId="77777777" w:rsidTr="00C52461">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44F5515C" w14:textId="22AC3A60" w:rsidR="002772F1" w:rsidRDefault="002772F1" w:rsidP="00C52461">
            <w:pPr>
              <w:pStyle w:val="Tabletext"/>
              <w:keepNext/>
              <w:keepLines/>
              <w:jc w:val="left"/>
              <w:rPr>
                <w:vertAlign w:val="superscript"/>
                <w:lang w:val="en-US"/>
              </w:rPr>
            </w:pPr>
            <w:r>
              <w:rPr>
                <w:rFonts w:hint="eastAsia"/>
                <w:lang w:val="en-US" w:eastAsia="zh-CN"/>
              </w:rPr>
              <w:t>固定业务</w:t>
            </w:r>
            <w:r>
              <w:rPr>
                <w:vertAlign w:val="superscript"/>
                <w:lang w:val="en-US"/>
              </w:rPr>
              <w:t>(1)</w:t>
            </w:r>
            <w:r>
              <w:rPr>
                <w:position w:val="6"/>
                <w:sz w:val="18"/>
                <w:lang w:val="en-US"/>
              </w:rPr>
              <w:t>,</w:t>
            </w:r>
            <w:r>
              <w:rPr>
                <w:rFonts w:ascii="Tms Rmn" w:hAnsi="Tms Rmn"/>
                <w:position w:val="6"/>
                <w:sz w:val="12"/>
                <w:lang w:val="en-US"/>
              </w:rPr>
              <w:t> </w:t>
            </w:r>
            <w:r>
              <w:rPr>
                <w:vertAlign w:val="superscript"/>
                <w:lang w:val="en-US"/>
              </w:rPr>
              <w:t>(2)</w:t>
            </w:r>
          </w:p>
        </w:tc>
        <w:tc>
          <w:tcPr>
            <w:tcW w:w="6489" w:type="dxa"/>
            <w:tcBorders>
              <w:top w:val="single" w:sz="6" w:space="0" w:color="auto"/>
              <w:left w:val="single" w:sz="6" w:space="0" w:color="auto"/>
              <w:bottom w:val="single" w:sz="6" w:space="0" w:color="auto"/>
              <w:right w:val="single" w:sz="6" w:space="0" w:color="auto"/>
            </w:tcBorders>
            <w:noWrap/>
            <w:tcMar>
              <w:left w:w="57" w:type="dxa"/>
              <w:right w:w="57" w:type="dxa"/>
            </w:tcMar>
          </w:tcPr>
          <w:p w14:paraId="123F1A01" w14:textId="3893992B" w:rsidR="002772F1" w:rsidRDefault="002772F1" w:rsidP="00C52461">
            <w:pPr>
              <w:pStyle w:val="Tabletext"/>
              <w:keepNext/>
              <w:keepLines/>
              <w:tabs>
                <w:tab w:val="clear" w:pos="284"/>
                <w:tab w:val="clear" w:pos="567"/>
                <w:tab w:val="clear" w:pos="851"/>
                <w:tab w:val="clear" w:pos="1134"/>
                <w:tab w:val="left" w:pos="990"/>
              </w:tabs>
              <w:jc w:val="left"/>
              <w:rPr>
                <w:lang w:val="en-US"/>
              </w:rPr>
            </w:pPr>
            <w:r>
              <w:rPr>
                <w:lang w:val="en-US"/>
              </w:rPr>
              <w:t>–50 dBm</w:t>
            </w:r>
            <w:r>
              <w:rPr>
                <w:lang w:val="en-US"/>
              </w:rPr>
              <w:tab/>
            </w:r>
            <w:r>
              <w:rPr>
                <w:lang w:val="en-US"/>
              </w:rPr>
              <w:tab/>
              <w:t>30 MHz   ≤ </w:t>
            </w:r>
            <w:r>
              <w:rPr>
                <w:i/>
                <w:lang w:val="en-US"/>
              </w:rPr>
              <w:t>f</w:t>
            </w:r>
            <w:r>
              <w:rPr>
                <w:lang w:val="en-US"/>
              </w:rPr>
              <w:t xml:space="preserve"> &lt; 21.2 </w:t>
            </w:r>
            <w:proofErr w:type="gramStart"/>
            <w:r>
              <w:rPr>
                <w:lang w:val="en-US"/>
              </w:rPr>
              <w:t>GHz</w:t>
            </w:r>
            <w:r>
              <w:rPr>
                <w:vertAlign w:val="superscript"/>
                <w:lang w:val="en-US"/>
              </w:rPr>
              <w:t>(</w:t>
            </w:r>
            <w:proofErr w:type="gramEnd"/>
            <w:r>
              <w:rPr>
                <w:vertAlign w:val="superscript"/>
                <w:lang w:val="en-US"/>
              </w:rPr>
              <w:t>3)</w:t>
            </w:r>
            <w:r>
              <w:rPr>
                <w:position w:val="6"/>
                <w:sz w:val="18"/>
                <w:lang w:val="en-US"/>
              </w:rPr>
              <w:br/>
            </w:r>
            <w:r>
              <w:rPr>
                <w:lang w:val="en-US"/>
              </w:rPr>
              <w:t>–30 dBm</w:t>
            </w:r>
            <w:r>
              <w:rPr>
                <w:lang w:val="en-US"/>
              </w:rPr>
              <w:tab/>
            </w:r>
            <w:r>
              <w:rPr>
                <w:lang w:val="en-US"/>
              </w:rPr>
              <w:tab/>
              <w:t>21.2 GHz ≤ </w:t>
            </w:r>
            <w:r>
              <w:rPr>
                <w:i/>
                <w:lang w:val="en-US"/>
              </w:rPr>
              <w:t>f</w:t>
            </w:r>
            <w:r>
              <w:rPr>
                <w:lang w:val="en-US"/>
              </w:rPr>
              <w:t> &lt; </w:t>
            </w:r>
            <w:r w:rsidR="00DD7FB5">
              <w:rPr>
                <w:rFonts w:hint="eastAsia"/>
                <w:lang w:val="en-US" w:eastAsia="zh-CN"/>
              </w:rPr>
              <w:t>（</w:t>
            </w:r>
            <w:r w:rsidR="00DD7FB5" w:rsidRPr="005B17B3">
              <w:rPr>
                <w:rFonts w:hint="eastAsia"/>
                <w:szCs w:val="22"/>
                <w:lang w:val="en-US" w:eastAsia="zh-CN"/>
              </w:rPr>
              <w:t>见</w:t>
            </w:r>
            <w:r w:rsidR="00DD7FB5" w:rsidRPr="005B17B3">
              <w:rPr>
                <w:rFonts w:ascii="STKaiti" w:eastAsia="STKaiti" w:hAnsi="STKaiti" w:hint="eastAsia"/>
                <w:szCs w:val="22"/>
                <w:lang w:val="en-US" w:eastAsia="zh-CN"/>
              </w:rPr>
              <w:t>建议</w:t>
            </w:r>
            <w:r>
              <w:rPr>
                <w:lang w:val="en-US"/>
              </w:rPr>
              <w:t>2.5</w:t>
            </w:r>
            <w:r w:rsidR="00DD7FB5">
              <w:rPr>
                <w:rFonts w:hint="eastAsia"/>
                <w:lang w:val="en-US" w:eastAsia="zh-CN"/>
              </w:rPr>
              <w:t>）</w:t>
            </w:r>
            <w:r>
              <w:rPr>
                <w:vertAlign w:val="superscript"/>
                <w:lang w:val="en-US"/>
              </w:rPr>
              <w:t>(3)</w:t>
            </w:r>
          </w:p>
        </w:tc>
      </w:tr>
      <w:tr w:rsidR="002772F1" w:rsidRPr="002772F1" w14:paraId="34E8E85E" w14:textId="77777777" w:rsidTr="00C52461">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29188E44" w14:textId="300D0F56" w:rsidR="002772F1" w:rsidRDefault="002772F1" w:rsidP="00C52461">
            <w:pPr>
              <w:pStyle w:val="Tabletext"/>
              <w:keepNext/>
              <w:keepLines/>
              <w:jc w:val="left"/>
              <w:rPr>
                <w:vertAlign w:val="superscript"/>
                <w:lang w:val="en-US" w:eastAsia="zh-CN"/>
              </w:rPr>
            </w:pPr>
            <w:r w:rsidRPr="002772F1">
              <w:rPr>
                <w:rFonts w:hint="eastAsia"/>
                <w:lang w:val="en-US" w:eastAsia="zh-CN"/>
              </w:rPr>
              <w:t>固定</w:t>
            </w:r>
            <w:r w:rsidRPr="00DD7FB5">
              <w:rPr>
                <w:lang w:val="en-US" w:eastAsia="zh-CN"/>
              </w:rPr>
              <w:t>业务</w:t>
            </w:r>
            <w:r w:rsidRPr="00DD7FB5">
              <w:rPr>
                <w:lang w:val="en-US" w:eastAsia="zh-CN"/>
              </w:rPr>
              <w:t xml:space="preserve"> – </w:t>
            </w:r>
            <w:r w:rsidRPr="00DD7FB5">
              <w:rPr>
                <w:lang w:val="en-US" w:eastAsia="zh-CN"/>
              </w:rPr>
              <w:t>终端站</w:t>
            </w:r>
            <w:r w:rsidRPr="002772F1">
              <w:rPr>
                <w:rFonts w:hint="eastAsia"/>
                <w:lang w:val="en-US" w:eastAsia="zh-CN"/>
              </w:rPr>
              <w:t>（具有用户设备接口的远程站）</w:t>
            </w:r>
            <w:r w:rsidRPr="005B17B3">
              <w:rPr>
                <w:szCs w:val="22"/>
                <w:vertAlign w:val="superscript"/>
                <w:lang w:val="en-US" w:eastAsia="zh-CN"/>
              </w:rPr>
              <w:t>(1)</w:t>
            </w:r>
          </w:p>
        </w:tc>
        <w:tc>
          <w:tcPr>
            <w:tcW w:w="6489" w:type="dxa"/>
            <w:tcBorders>
              <w:top w:val="single" w:sz="6" w:space="0" w:color="auto"/>
              <w:left w:val="single" w:sz="6" w:space="0" w:color="auto"/>
              <w:bottom w:val="single" w:sz="6" w:space="0" w:color="auto"/>
              <w:right w:val="single" w:sz="6" w:space="0" w:color="auto"/>
            </w:tcBorders>
            <w:noWrap/>
            <w:tcMar>
              <w:left w:w="57" w:type="dxa"/>
              <w:right w:w="57" w:type="dxa"/>
            </w:tcMar>
          </w:tcPr>
          <w:p w14:paraId="2E169F45" w14:textId="1587B5B3" w:rsidR="002772F1" w:rsidRDefault="002772F1" w:rsidP="00C52461">
            <w:pPr>
              <w:pStyle w:val="Tabletext"/>
              <w:keepNext/>
              <w:keepLines/>
              <w:tabs>
                <w:tab w:val="clear" w:pos="284"/>
                <w:tab w:val="clear" w:pos="567"/>
                <w:tab w:val="clear" w:pos="851"/>
                <w:tab w:val="left" w:pos="990"/>
              </w:tabs>
              <w:jc w:val="left"/>
              <w:rPr>
                <w:lang w:val="en-US"/>
              </w:rPr>
            </w:pPr>
            <w:r>
              <w:rPr>
                <w:lang w:val="en-US"/>
              </w:rPr>
              <w:t>–</w:t>
            </w:r>
            <w:r>
              <w:rPr>
                <w:rFonts w:ascii="Tms Rmn" w:hAnsi="Tms Rmn"/>
                <w:sz w:val="12"/>
                <w:lang w:val="en-US"/>
              </w:rPr>
              <w:t> </w:t>
            </w:r>
            <w:r>
              <w:rPr>
                <w:lang w:val="en-US"/>
              </w:rPr>
              <w:t>40 dBm</w:t>
            </w:r>
            <w:r>
              <w:rPr>
                <w:lang w:val="en-US"/>
              </w:rPr>
              <w:tab/>
            </w:r>
            <w:r>
              <w:rPr>
                <w:lang w:val="en-US"/>
              </w:rPr>
              <w:tab/>
            </w:r>
            <w:r w:rsidR="00DA782F">
              <w:rPr>
                <w:lang w:val="en-US"/>
              </w:rPr>
              <w:tab/>
            </w:r>
            <w:r>
              <w:rPr>
                <w:lang w:val="en-US"/>
              </w:rPr>
              <w:t>30 MHz   ≤ </w:t>
            </w:r>
            <w:r>
              <w:rPr>
                <w:i/>
                <w:lang w:val="en-US"/>
              </w:rPr>
              <w:t>f</w:t>
            </w:r>
            <w:r>
              <w:rPr>
                <w:lang w:val="en-US"/>
              </w:rPr>
              <w:t> </w:t>
            </w:r>
            <w:r>
              <w:rPr>
                <w:szCs w:val="18"/>
                <w:lang w:val="es-ES"/>
              </w:rPr>
              <w:sym w:font="Symbol" w:char="F03C"/>
            </w:r>
            <w:r>
              <w:rPr>
                <w:szCs w:val="18"/>
                <w:lang w:val="en-US"/>
              </w:rPr>
              <w:t> </w:t>
            </w:r>
            <w:r>
              <w:rPr>
                <w:lang w:val="en-US"/>
              </w:rPr>
              <w:t xml:space="preserve">21.2 </w:t>
            </w:r>
            <w:proofErr w:type="gramStart"/>
            <w:r>
              <w:rPr>
                <w:lang w:val="en-US"/>
              </w:rPr>
              <w:t>GHz</w:t>
            </w:r>
            <w:r>
              <w:rPr>
                <w:vertAlign w:val="superscript"/>
                <w:lang w:val="en-US"/>
              </w:rPr>
              <w:t>(</w:t>
            </w:r>
            <w:proofErr w:type="gramEnd"/>
            <w:r>
              <w:rPr>
                <w:vertAlign w:val="superscript"/>
                <w:lang w:val="en-US"/>
              </w:rPr>
              <w:t>3)</w:t>
            </w:r>
            <w:r>
              <w:rPr>
                <w:position w:val="6"/>
                <w:sz w:val="18"/>
                <w:lang w:val="en-US"/>
              </w:rPr>
              <w:br/>
            </w:r>
            <w:r>
              <w:rPr>
                <w:lang w:val="en-US"/>
              </w:rPr>
              <w:t>–30 dBm</w:t>
            </w:r>
            <w:r>
              <w:rPr>
                <w:lang w:val="en-US"/>
              </w:rPr>
              <w:tab/>
            </w:r>
            <w:r>
              <w:rPr>
                <w:lang w:val="en-US"/>
              </w:rPr>
              <w:tab/>
            </w:r>
            <w:r w:rsidR="00DA782F">
              <w:rPr>
                <w:lang w:val="en-US"/>
              </w:rPr>
              <w:tab/>
            </w:r>
            <w:r>
              <w:rPr>
                <w:lang w:val="en-US"/>
              </w:rPr>
              <w:t>21.2 GHz ≤ </w:t>
            </w:r>
            <w:r>
              <w:rPr>
                <w:i/>
                <w:lang w:val="en-US"/>
              </w:rPr>
              <w:t>f</w:t>
            </w:r>
            <w:r>
              <w:rPr>
                <w:lang w:val="en-US"/>
              </w:rPr>
              <w:t> &lt; </w:t>
            </w:r>
            <w:r w:rsidR="00DD7FB5">
              <w:rPr>
                <w:rFonts w:hint="eastAsia"/>
                <w:lang w:val="en-US" w:eastAsia="zh-CN"/>
              </w:rPr>
              <w:t>（</w:t>
            </w:r>
            <w:r w:rsidR="00DD7FB5" w:rsidRPr="005B17B3">
              <w:rPr>
                <w:rFonts w:hint="eastAsia"/>
                <w:szCs w:val="22"/>
                <w:lang w:val="en-US" w:eastAsia="zh-CN"/>
              </w:rPr>
              <w:t>见</w:t>
            </w:r>
            <w:r w:rsidR="00DD7FB5" w:rsidRPr="005B17B3">
              <w:rPr>
                <w:rFonts w:ascii="STKaiti" w:eastAsia="STKaiti" w:hAnsi="STKaiti" w:hint="eastAsia"/>
                <w:szCs w:val="22"/>
                <w:lang w:val="en-US" w:eastAsia="zh-CN"/>
              </w:rPr>
              <w:t>建议</w:t>
            </w:r>
            <w:r>
              <w:rPr>
                <w:lang w:val="en-US"/>
              </w:rPr>
              <w:t>2.5</w:t>
            </w:r>
            <w:r w:rsidR="00DD7FB5">
              <w:rPr>
                <w:rFonts w:hint="eastAsia"/>
                <w:lang w:val="en-US" w:eastAsia="zh-CN"/>
              </w:rPr>
              <w:t>）</w:t>
            </w:r>
            <w:r>
              <w:rPr>
                <w:vertAlign w:val="superscript"/>
                <w:lang w:val="en-US"/>
              </w:rPr>
              <w:t>(3)</w:t>
            </w:r>
          </w:p>
        </w:tc>
      </w:tr>
      <w:tr w:rsidR="002772F1" w:rsidRPr="002772F1" w14:paraId="4996FFE8" w14:textId="77777777" w:rsidTr="00C52461">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662730DE" w14:textId="05966312" w:rsidR="002772F1" w:rsidRDefault="002772F1" w:rsidP="00C52461">
            <w:pPr>
              <w:pStyle w:val="Tabletext"/>
              <w:keepNext/>
              <w:keepLines/>
              <w:jc w:val="left"/>
              <w:rPr>
                <w:lang w:val="en-US" w:eastAsia="zh-CN"/>
              </w:rPr>
            </w:pPr>
            <w:r w:rsidRPr="005B17B3">
              <w:rPr>
                <w:rFonts w:hint="eastAsia"/>
                <w:szCs w:val="22"/>
                <w:lang w:val="en-US" w:eastAsia="zh-CN"/>
              </w:rPr>
              <w:t>在</w:t>
            </w:r>
            <w:r w:rsidRPr="005B17B3">
              <w:rPr>
                <w:szCs w:val="22"/>
                <w:lang w:eastAsia="zh-CN"/>
              </w:rPr>
              <w:t>1 GHz</w:t>
            </w:r>
            <w:r w:rsidRPr="005B17B3">
              <w:rPr>
                <w:rFonts w:hint="eastAsia"/>
                <w:szCs w:val="22"/>
                <w:lang w:val="en-US" w:eastAsia="zh-CN"/>
              </w:rPr>
              <w:t>至</w:t>
            </w:r>
            <w:r w:rsidRPr="005B17B3">
              <w:rPr>
                <w:szCs w:val="22"/>
                <w:lang w:eastAsia="zh-CN"/>
              </w:rPr>
              <w:t>6 GHz</w:t>
            </w:r>
            <w:r w:rsidRPr="005B17B3">
              <w:rPr>
                <w:rFonts w:hint="eastAsia"/>
                <w:szCs w:val="22"/>
                <w:lang w:val="en-US" w:eastAsia="zh-CN"/>
              </w:rPr>
              <w:t>内工作的宽带无线接入系统（</w:t>
            </w:r>
            <w:r w:rsidRPr="005B17B3">
              <w:rPr>
                <w:szCs w:val="22"/>
                <w:lang w:eastAsia="zh-CN"/>
              </w:rPr>
              <w:t>BWA</w:t>
            </w:r>
            <w:r w:rsidRPr="005B17B3">
              <w:rPr>
                <w:rFonts w:hint="eastAsia"/>
                <w:szCs w:val="22"/>
                <w:lang w:eastAsia="zh-CN"/>
              </w:rPr>
              <w:t>）</w:t>
            </w:r>
            <w:r w:rsidRPr="005B17B3">
              <w:rPr>
                <w:szCs w:val="22"/>
                <w:vertAlign w:val="superscript"/>
                <w:lang w:eastAsia="zh-CN"/>
              </w:rPr>
              <w:t>(10)</w:t>
            </w:r>
            <w:r w:rsidRPr="005B17B3">
              <w:rPr>
                <w:rFonts w:hint="eastAsia"/>
                <w:szCs w:val="22"/>
                <w:lang w:eastAsia="zh-CN"/>
              </w:rPr>
              <w:t>（所有发射电台）</w:t>
            </w:r>
          </w:p>
        </w:tc>
        <w:tc>
          <w:tcPr>
            <w:tcW w:w="6489" w:type="dxa"/>
            <w:tcBorders>
              <w:top w:val="single" w:sz="6" w:space="0" w:color="auto"/>
              <w:left w:val="single" w:sz="6" w:space="0" w:color="auto"/>
              <w:bottom w:val="single" w:sz="6" w:space="0" w:color="auto"/>
              <w:right w:val="single" w:sz="6" w:space="0" w:color="auto"/>
            </w:tcBorders>
            <w:noWrap/>
            <w:tcMar>
              <w:left w:w="57" w:type="dxa"/>
              <w:right w:w="57" w:type="dxa"/>
            </w:tcMar>
          </w:tcPr>
          <w:p w14:paraId="088AA2DF" w14:textId="6CC8E7A5" w:rsidR="002772F1" w:rsidRDefault="002772F1" w:rsidP="00C52461">
            <w:pPr>
              <w:pStyle w:val="Tabletext"/>
              <w:keepNext/>
              <w:keepLines/>
              <w:tabs>
                <w:tab w:val="clear" w:pos="284"/>
                <w:tab w:val="clear" w:pos="567"/>
                <w:tab w:val="clear" w:pos="851"/>
                <w:tab w:val="clear" w:pos="1134"/>
                <w:tab w:val="left" w:pos="990"/>
              </w:tabs>
              <w:jc w:val="left"/>
              <w:rPr>
                <w:lang w:val="en-US"/>
              </w:rPr>
            </w:pPr>
            <w:r w:rsidRPr="00953284">
              <w:rPr>
                <w:lang w:val="en-US"/>
              </w:rPr>
              <w:t>–36 dBm</w:t>
            </w:r>
            <w:r w:rsidRPr="00953284">
              <w:rPr>
                <w:lang w:val="en-US"/>
              </w:rPr>
              <w:tab/>
            </w:r>
            <w:r w:rsidRPr="00953284">
              <w:rPr>
                <w:lang w:val="en-US"/>
              </w:rPr>
              <w:tab/>
              <w:t>9 kHz   </w:t>
            </w:r>
            <w:r>
              <w:rPr>
                <w:lang w:val="en-US"/>
              </w:rPr>
              <w:t>≤</w:t>
            </w:r>
            <w:r w:rsidRPr="00953284">
              <w:rPr>
                <w:lang w:val="en-US"/>
              </w:rPr>
              <w:t> </w:t>
            </w:r>
            <w:r w:rsidRPr="00953284">
              <w:rPr>
                <w:i/>
                <w:lang w:val="en-US"/>
              </w:rPr>
              <w:t>f</w:t>
            </w:r>
            <w:r w:rsidRPr="00953284">
              <w:rPr>
                <w:lang w:val="en-US"/>
              </w:rPr>
              <w:t> </w:t>
            </w:r>
            <w:r>
              <w:rPr>
                <w:lang w:val="en-US"/>
              </w:rPr>
              <w:t>&lt;</w:t>
            </w:r>
            <w:r w:rsidRPr="00953284">
              <w:rPr>
                <w:lang w:val="en-US"/>
              </w:rPr>
              <w:t xml:space="preserve"> 1 </w:t>
            </w:r>
            <w:proofErr w:type="gramStart"/>
            <w:r w:rsidRPr="00953284">
              <w:rPr>
                <w:lang w:val="en-US"/>
              </w:rPr>
              <w:t>GHz</w:t>
            </w:r>
            <w:r w:rsidRPr="00953284">
              <w:rPr>
                <w:vertAlign w:val="superscript"/>
                <w:lang w:val="en-US"/>
              </w:rPr>
              <w:t>(</w:t>
            </w:r>
            <w:proofErr w:type="gramEnd"/>
            <w:r w:rsidRPr="00953284">
              <w:rPr>
                <w:vertAlign w:val="superscript"/>
                <w:lang w:val="en-US"/>
              </w:rPr>
              <w:t>4)</w:t>
            </w:r>
            <w:r w:rsidRPr="00953284">
              <w:rPr>
                <w:position w:val="6"/>
                <w:lang w:val="en-US"/>
              </w:rPr>
              <w:br/>
            </w:r>
            <w:r w:rsidRPr="00953284">
              <w:rPr>
                <w:lang w:val="en-US"/>
              </w:rPr>
              <w:t>–30 dBm</w:t>
            </w:r>
            <w:r w:rsidRPr="00953284">
              <w:rPr>
                <w:lang w:val="en-US"/>
              </w:rPr>
              <w:tab/>
            </w:r>
            <w:r w:rsidRPr="00953284">
              <w:rPr>
                <w:lang w:val="en-US"/>
              </w:rPr>
              <w:tab/>
              <w:t>1 GHz    </w:t>
            </w:r>
            <w:r>
              <w:rPr>
                <w:lang w:val="en-US"/>
              </w:rPr>
              <w:t>≤</w:t>
            </w:r>
            <w:r w:rsidRPr="00953284">
              <w:rPr>
                <w:lang w:val="en-US"/>
              </w:rPr>
              <w:t> </w:t>
            </w:r>
            <w:r w:rsidRPr="00953284">
              <w:rPr>
                <w:i/>
                <w:lang w:val="en-US"/>
              </w:rPr>
              <w:t>f</w:t>
            </w:r>
            <w:r w:rsidRPr="00953284">
              <w:rPr>
                <w:lang w:val="en-US"/>
              </w:rPr>
              <w:t> </w:t>
            </w:r>
            <w:r>
              <w:rPr>
                <w:lang w:val="en-US"/>
              </w:rPr>
              <w:t>&lt;</w:t>
            </w:r>
            <w:r w:rsidRPr="00953284">
              <w:rPr>
                <w:lang w:val="en-US"/>
              </w:rPr>
              <w:t> </w:t>
            </w:r>
            <w:r w:rsidR="00DD7FB5">
              <w:rPr>
                <w:rFonts w:hint="eastAsia"/>
                <w:lang w:val="en-US" w:eastAsia="zh-CN"/>
              </w:rPr>
              <w:t>（</w:t>
            </w:r>
            <w:r w:rsidR="00DD7FB5" w:rsidRPr="005B17B3">
              <w:rPr>
                <w:rFonts w:hint="eastAsia"/>
                <w:szCs w:val="22"/>
                <w:lang w:val="en-US" w:eastAsia="zh-CN"/>
              </w:rPr>
              <w:t>见</w:t>
            </w:r>
            <w:r w:rsidR="00DD7FB5" w:rsidRPr="005B17B3">
              <w:rPr>
                <w:rFonts w:ascii="STKaiti" w:eastAsia="STKaiti" w:hAnsi="STKaiti" w:hint="eastAsia"/>
                <w:szCs w:val="22"/>
                <w:lang w:val="en-US" w:eastAsia="zh-CN"/>
              </w:rPr>
              <w:t>建议</w:t>
            </w:r>
            <w:r w:rsidRPr="00953284">
              <w:rPr>
                <w:lang w:val="en-US"/>
              </w:rPr>
              <w:t>2.5</w:t>
            </w:r>
            <w:r w:rsidR="00DD7FB5">
              <w:rPr>
                <w:rFonts w:hint="eastAsia"/>
                <w:lang w:val="en-US" w:eastAsia="zh-CN"/>
              </w:rPr>
              <w:t>）</w:t>
            </w:r>
            <w:r w:rsidRPr="00953284">
              <w:rPr>
                <w:vertAlign w:val="superscript"/>
                <w:lang w:val="en-US"/>
              </w:rPr>
              <w:t>(4)</w:t>
            </w:r>
          </w:p>
        </w:tc>
      </w:tr>
      <w:tr w:rsidR="002772F1" w:rsidRPr="002772F1" w14:paraId="29CBC21E" w14:textId="77777777" w:rsidTr="00C52461">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40E43847" w14:textId="394F1276" w:rsidR="002772F1" w:rsidRDefault="002772F1" w:rsidP="00C52461">
            <w:pPr>
              <w:pStyle w:val="Tabletext"/>
              <w:keepNext/>
              <w:keepLines/>
              <w:jc w:val="left"/>
              <w:rPr>
                <w:lang w:val="en-US" w:eastAsia="zh-CN"/>
              </w:rPr>
            </w:pPr>
            <w:r w:rsidRPr="005B17B3">
              <w:rPr>
                <w:rFonts w:hint="eastAsia"/>
                <w:szCs w:val="22"/>
                <w:lang w:eastAsia="zh-CN"/>
              </w:rPr>
              <w:t>陆地移动业务（移动台和基站）</w:t>
            </w:r>
          </w:p>
        </w:tc>
        <w:tc>
          <w:tcPr>
            <w:tcW w:w="6489" w:type="dxa"/>
            <w:tcBorders>
              <w:top w:val="single" w:sz="6" w:space="0" w:color="auto"/>
              <w:left w:val="single" w:sz="6" w:space="0" w:color="auto"/>
              <w:bottom w:val="single" w:sz="6" w:space="0" w:color="auto"/>
              <w:right w:val="single" w:sz="6" w:space="0" w:color="auto"/>
            </w:tcBorders>
            <w:noWrap/>
            <w:tcMar>
              <w:left w:w="57" w:type="dxa"/>
              <w:right w:w="57" w:type="dxa"/>
            </w:tcMar>
          </w:tcPr>
          <w:p w14:paraId="0E4FE333" w14:textId="5DB2ABDC" w:rsidR="002772F1" w:rsidRDefault="002772F1" w:rsidP="00C52461">
            <w:pPr>
              <w:pStyle w:val="Tabletext"/>
              <w:keepNext/>
              <w:keepLines/>
              <w:tabs>
                <w:tab w:val="clear" w:pos="284"/>
                <w:tab w:val="clear" w:pos="567"/>
                <w:tab w:val="clear" w:pos="851"/>
                <w:tab w:val="clear" w:pos="1134"/>
                <w:tab w:val="left" w:pos="990"/>
              </w:tabs>
              <w:jc w:val="left"/>
              <w:rPr>
                <w:lang w:val="en-US"/>
              </w:rPr>
            </w:pPr>
            <w:r>
              <w:rPr>
                <w:lang w:val="en-US"/>
              </w:rPr>
              <w:t>–36 dBm</w:t>
            </w:r>
            <w:r>
              <w:rPr>
                <w:lang w:val="en-US"/>
              </w:rPr>
              <w:tab/>
            </w:r>
            <w:r>
              <w:rPr>
                <w:lang w:val="en-US"/>
              </w:rPr>
              <w:tab/>
            </w:r>
            <w:r>
              <w:rPr>
                <w:lang w:val="es-ES"/>
              </w:rPr>
              <w:t> </w:t>
            </w:r>
            <w:r>
              <w:rPr>
                <w:lang w:val="en-US"/>
              </w:rPr>
              <w:t>9 kHz</w:t>
            </w:r>
            <w:r>
              <w:rPr>
                <w:lang w:val="es-ES"/>
              </w:rPr>
              <w:t> </w:t>
            </w:r>
            <w:r>
              <w:rPr>
                <w:lang w:val="en-US"/>
              </w:rPr>
              <w:t xml:space="preserve"> ≤ </w:t>
            </w:r>
            <w:r>
              <w:rPr>
                <w:i/>
                <w:lang w:val="en-US"/>
              </w:rPr>
              <w:t>f</w:t>
            </w:r>
            <w:r>
              <w:rPr>
                <w:lang w:val="en-US"/>
              </w:rPr>
              <w:t> </w:t>
            </w:r>
            <w:r w:rsidRPr="00D271DE">
              <w:rPr>
                <w:szCs w:val="18"/>
                <w:lang w:val="en-US"/>
              </w:rPr>
              <w:t>&lt;</w:t>
            </w:r>
            <w:r>
              <w:rPr>
                <w:lang w:val="en-US"/>
              </w:rPr>
              <w:t> 30 MHz</w:t>
            </w:r>
            <w:r>
              <w:rPr>
                <w:lang w:val="en-US"/>
              </w:rPr>
              <w:br/>
              <w:t>–36 dBm</w:t>
            </w:r>
            <w:r>
              <w:rPr>
                <w:lang w:val="en-US"/>
              </w:rPr>
              <w:tab/>
            </w:r>
            <w:r>
              <w:rPr>
                <w:lang w:val="en-US"/>
              </w:rPr>
              <w:tab/>
              <w:t>30 MHz   ≤ </w:t>
            </w:r>
            <w:r>
              <w:rPr>
                <w:i/>
                <w:lang w:val="en-US"/>
              </w:rPr>
              <w:t>f</w:t>
            </w:r>
            <w:r>
              <w:rPr>
                <w:lang w:val="en-US"/>
              </w:rPr>
              <w:t> &lt;</w:t>
            </w:r>
            <w:r>
              <w:rPr>
                <w:szCs w:val="18"/>
                <w:lang w:val="en-US"/>
              </w:rPr>
              <w:t> </w:t>
            </w:r>
            <w:r>
              <w:rPr>
                <w:lang w:val="en-US"/>
              </w:rPr>
              <w:t xml:space="preserve">1 </w:t>
            </w:r>
            <w:proofErr w:type="gramStart"/>
            <w:r>
              <w:rPr>
                <w:lang w:val="en-US"/>
              </w:rPr>
              <w:t>GHz</w:t>
            </w:r>
            <w:r>
              <w:rPr>
                <w:vertAlign w:val="superscript"/>
                <w:lang w:val="en-US"/>
              </w:rPr>
              <w:t>(</w:t>
            </w:r>
            <w:proofErr w:type="gramEnd"/>
            <w:r>
              <w:rPr>
                <w:vertAlign w:val="superscript"/>
                <w:lang w:val="en-US"/>
              </w:rPr>
              <w:t>4)</w:t>
            </w:r>
            <w:r>
              <w:rPr>
                <w:position w:val="6"/>
                <w:sz w:val="14"/>
                <w:lang w:val="en-US"/>
              </w:rPr>
              <w:br/>
            </w:r>
            <w:r>
              <w:rPr>
                <w:lang w:val="en-US"/>
              </w:rPr>
              <w:t>–30 dBm</w:t>
            </w:r>
            <w:r>
              <w:rPr>
                <w:lang w:val="en-US"/>
              </w:rPr>
              <w:tab/>
            </w:r>
            <w:r>
              <w:rPr>
                <w:lang w:val="en-US"/>
              </w:rPr>
              <w:tab/>
            </w:r>
            <w:r>
              <w:rPr>
                <w:lang w:val="es-ES"/>
              </w:rPr>
              <w:t> </w:t>
            </w:r>
            <w:r>
              <w:rPr>
                <w:lang w:val="en-US"/>
              </w:rPr>
              <w:t>1 GHz    ≤ </w:t>
            </w:r>
            <w:r>
              <w:rPr>
                <w:i/>
                <w:lang w:val="en-US"/>
              </w:rPr>
              <w:t>f</w:t>
            </w:r>
            <w:r>
              <w:rPr>
                <w:lang w:val="en-US"/>
              </w:rPr>
              <w:t> &lt; </w:t>
            </w:r>
            <w:r w:rsidR="00DD7FB5">
              <w:rPr>
                <w:rFonts w:hint="eastAsia"/>
                <w:lang w:val="en-US" w:eastAsia="zh-CN"/>
              </w:rPr>
              <w:t>（</w:t>
            </w:r>
            <w:r w:rsidR="00DD7FB5" w:rsidRPr="005B17B3">
              <w:rPr>
                <w:rFonts w:hint="eastAsia"/>
                <w:szCs w:val="22"/>
                <w:lang w:val="en-US" w:eastAsia="zh-CN"/>
              </w:rPr>
              <w:t>见</w:t>
            </w:r>
            <w:r w:rsidR="00DD7FB5" w:rsidRPr="005B17B3">
              <w:rPr>
                <w:rFonts w:ascii="STKaiti" w:eastAsia="STKaiti" w:hAnsi="STKaiti" w:hint="eastAsia"/>
                <w:szCs w:val="22"/>
                <w:lang w:val="en-US" w:eastAsia="zh-CN"/>
              </w:rPr>
              <w:t>建议</w:t>
            </w:r>
            <w:r w:rsidR="00DD7FB5">
              <w:rPr>
                <w:rFonts w:hint="eastAsia"/>
                <w:lang w:val="en-US" w:eastAsia="zh-CN"/>
              </w:rPr>
              <w:t>）</w:t>
            </w:r>
            <w:r>
              <w:rPr>
                <w:vertAlign w:val="superscript"/>
                <w:lang w:val="en-US"/>
              </w:rPr>
              <w:t>(4)</w:t>
            </w:r>
          </w:p>
        </w:tc>
      </w:tr>
      <w:tr w:rsidR="002772F1" w:rsidRPr="002772F1" w14:paraId="536E2BBE" w14:textId="77777777" w:rsidTr="00C52461">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08E2C148" w14:textId="7E246B91" w:rsidR="002772F1" w:rsidRDefault="002772F1" w:rsidP="00C52461">
            <w:pPr>
              <w:pStyle w:val="Tabletext"/>
              <w:keepNext/>
              <w:keepLines/>
              <w:jc w:val="left"/>
              <w:rPr>
                <w:lang w:val="en-US" w:eastAsia="zh-CN"/>
              </w:rPr>
            </w:pPr>
            <w:r w:rsidRPr="005B17B3">
              <w:rPr>
                <w:szCs w:val="22"/>
                <w:lang w:eastAsia="zh-CN"/>
              </w:rPr>
              <w:t>VSAT</w:t>
            </w:r>
            <w:r w:rsidRPr="005B17B3">
              <w:rPr>
                <w:rFonts w:hint="eastAsia"/>
                <w:szCs w:val="22"/>
                <w:lang w:eastAsia="zh-CN"/>
              </w:rPr>
              <w:t>（甚小口径天线终端）</w:t>
            </w:r>
          </w:p>
        </w:tc>
        <w:tc>
          <w:tcPr>
            <w:tcW w:w="6489" w:type="dxa"/>
            <w:tcBorders>
              <w:top w:val="single" w:sz="6" w:space="0" w:color="auto"/>
              <w:left w:val="single" w:sz="6" w:space="0" w:color="auto"/>
              <w:bottom w:val="single" w:sz="6" w:space="0" w:color="auto"/>
              <w:right w:val="single" w:sz="6" w:space="0" w:color="auto"/>
            </w:tcBorders>
            <w:noWrap/>
            <w:tcMar>
              <w:left w:w="57" w:type="dxa"/>
              <w:right w:w="57" w:type="dxa"/>
            </w:tcMar>
          </w:tcPr>
          <w:p w14:paraId="7E1DAC76" w14:textId="38CB0B71" w:rsidR="002772F1" w:rsidRDefault="00DD7FB5" w:rsidP="00C52461">
            <w:pPr>
              <w:pStyle w:val="Tabletext"/>
              <w:keepNext/>
              <w:keepLines/>
              <w:jc w:val="left"/>
              <w:rPr>
                <w:lang w:val="en-US" w:eastAsia="zh-CN"/>
              </w:rPr>
            </w:pPr>
            <w:r w:rsidRPr="00DD7FB5">
              <w:rPr>
                <w:rFonts w:hint="eastAsia"/>
                <w:lang w:val="en-US" w:eastAsia="zh-CN"/>
              </w:rPr>
              <w:t>见</w:t>
            </w:r>
            <w:r w:rsidRPr="00DD7FB5">
              <w:rPr>
                <w:rFonts w:hint="eastAsia"/>
                <w:lang w:val="en-US" w:eastAsia="zh-CN"/>
              </w:rPr>
              <w:t xml:space="preserve">ITU-R S.726 </w:t>
            </w:r>
            <w:r w:rsidRPr="00DD7FB5">
              <w:rPr>
                <w:rFonts w:hint="eastAsia"/>
                <w:lang w:val="en-US" w:eastAsia="zh-CN"/>
              </w:rPr>
              <w:t>建议书中的限值</w:t>
            </w:r>
          </w:p>
        </w:tc>
      </w:tr>
      <w:tr w:rsidR="002772F1" w:rsidRPr="00D271DE" w14:paraId="2FDFFBE6" w14:textId="77777777" w:rsidTr="00C52461">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4491020C" w14:textId="35DC28EF" w:rsidR="002772F1" w:rsidRDefault="002772F1" w:rsidP="00C52461">
            <w:pPr>
              <w:pStyle w:val="Tabletext"/>
              <w:keepNext/>
              <w:keepLines/>
              <w:jc w:val="left"/>
              <w:rPr>
                <w:lang w:val="en-US"/>
              </w:rPr>
            </w:pPr>
            <w:r w:rsidRPr="005B17B3">
              <w:rPr>
                <w:szCs w:val="22"/>
              </w:rPr>
              <w:t>FM</w:t>
            </w:r>
            <w:proofErr w:type="spellStart"/>
            <w:r w:rsidRPr="005B17B3">
              <w:rPr>
                <w:rFonts w:hint="eastAsia"/>
                <w:szCs w:val="22"/>
              </w:rPr>
              <w:t>广播</w:t>
            </w:r>
            <w:proofErr w:type="spellEnd"/>
          </w:p>
        </w:tc>
        <w:tc>
          <w:tcPr>
            <w:tcW w:w="6489" w:type="dxa"/>
            <w:tcBorders>
              <w:top w:val="single" w:sz="6" w:space="0" w:color="auto"/>
              <w:left w:val="single" w:sz="6" w:space="0" w:color="auto"/>
              <w:bottom w:val="single" w:sz="6" w:space="0" w:color="auto"/>
              <w:right w:val="single" w:sz="6" w:space="0" w:color="auto"/>
            </w:tcBorders>
            <w:noWrap/>
            <w:tcMar>
              <w:left w:w="57" w:type="dxa"/>
              <w:right w:w="57" w:type="dxa"/>
            </w:tcMar>
          </w:tcPr>
          <w:p w14:paraId="0A086107" w14:textId="77777777" w:rsidR="002772F1" w:rsidRDefault="002772F1" w:rsidP="00C52461">
            <w:pPr>
              <w:pStyle w:val="Tabletext"/>
              <w:keepNext/>
              <w:keepLines/>
              <w:jc w:val="left"/>
              <w:rPr>
                <w:lang w:val="en-US"/>
              </w:rPr>
            </w:pPr>
            <w:r>
              <w:rPr>
                <w:lang w:val="en-US"/>
              </w:rPr>
              <w:t>87.5 MHz ≤ </w:t>
            </w:r>
            <w:r>
              <w:rPr>
                <w:i/>
                <w:lang w:val="en-US"/>
              </w:rPr>
              <w:t>f</w:t>
            </w:r>
            <w:r>
              <w:rPr>
                <w:lang w:val="en-US"/>
              </w:rPr>
              <w:t> ≤ 137 MHz:</w:t>
            </w:r>
          </w:p>
          <w:p w14:paraId="7E7EF4C6" w14:textId="24EF884F" w:rsidR="002772F1" w:rsidRDefault="002772F1" w:rsidP="00C52461">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left" w:pos="270"/>
                <w:tab w:val="left" w:pos="1350"/>
                <w:tab w:val="left" w:pos="2747"/>
              </w:tabs>
              <w:jc w:val="left"/>
              <w:rPr>
                <w:lang w:val="en-US"/>
              </w:rPr>
            </w:pPr>
            <w:r>
              <w:rPr>
                <w:lang w:val="en-US"/>
              </w:rPr>
              <w:tab/>
              <w:t>–36 dBm</w:t>
            </w:r>
            <w:proofErr w:type="gramStart"/>
            <w:r>
              <w:rPr>
                <w:lang w:val="en-US"/>
              </w:rPr>
              <w:tab/>
              <w:t xml:space="preserve"> </w:t>
            </w:r>
            <w:r>
              <w:rPr>
                <w:sz w:val="6"/>
                <w:lang w:val="en-US"/>
              </w:rPr>
              <w:t xml:space="preserve"> </w:t>
            </w:r>
            <w:r>
              <w:rPr>
                <w:i/>
                <w:lang w:val="en-US"/>
              </w:rPr>
              <w:t>P</w:t>
            </w:r>
            <w:proofErr w:type="gramEnd"/>
            <w:r>
              <w:rPr>
                <w:lang w:val="en-US"/>
              </w:rPr>
              <w:t xml:space="preserve"> &lt; 9 </w:t>
            </w:r>
            <w:proofErr w:type="spellStart"/>
            <w:r>
              <w:rPr>
                <w:lang w:val="en-US"/>
              </w:rPr>
              <w:t>dBW</w:t>
            </w:r>
            <w:proofErr w:type="spellEnd"/>
          </w:p>
          <w:p w14:paraId="678148B6" w14:textId="59393988" w:rsidR="002772F1" w:rsidRDefault="002772F1" w:rsidP="00C52461">
            <w:pPr>
              <w:pStyle w:val="Tabletext"/>
              <w:keepNext/>
              <w:keepLines/>
              <w:tabs>
                <w:tab w:val="clear" w:pos="284"/>
                <w:tab w:val="clear" w:pos="567"/>
                <w:tab w:val="clear" w:pos="851"/>
                <w:tab w:val="clear" w:pos="1134"/>
                <w:tab w:val="clear" w:pos="1701"/>
                <w:tab w:val="left" w:pos="270"/>
                <w:tab w:val="left" w:pos="1350"/>
                <w:tab w:val="left" w:pos="1890"/>
              </w:tabs>
              <w:jc w:val="left"/>
              <w:rPr>
                <w:lang w:val="en-US"/>
              </w:rPr>
            </w:pPr>
            <w:r>
              <w:rPr>
                <w:lang w:val="en-US"/>
              </w:rPr>
              <w:tab/>
              <w:t>  75 </w:t>
            </w:r>
            <w:proofErr w:type="spellStart"/>
            <w:r>
              <w:rPr>
                <w:lang w:val="en-US"/>
              </w:rPr>
              <w:t>dBc</w:t>
            </w:r>
            <w:proofErr w:type="spellEnd"/>
            <w:r>
              <w:rPr>
                <w:lang w:val="en-US"/>
              </w:rPr>
              <w:tab/>
            </w:r>
            <w:proofErr w:type="gramStart"/>
            <w:r>
              <w:rPr>
                <w:lang w:val="en-US"/>
              </w:rPr>
              <w:tab/>
              <w:t xml:space="preserve">  9</w:t>
            </w:r>
            <w:proofErr w:type="gramEnd"/>
            <w:r>
              <w:rPr>
                <w:lang w:val="en-US"/>
              </w:rPr>
              <w:t xml:space="preserve"> </w:t>
            </w:r>
            <w:proofErr w:type="spellStart"/>
            <w:r>
              <w:rPr>
                <w:lang w:val="en-US"/>
              </w:rPr>
              <w:t>dBW</w:t>
            </w:r>
            <w:proofErr w:type="spellEnd"/>
            <w:r>
              <w:rPr>
                <w:lang w:val="en-US"/>
              </w:rPr>
              <w:t> ≤ </w:t>
            </w:r>
            <w:r>
              <w:rPr>
                <w:i/>
                <w:lang w:val="en-US"/>
              </w:rPr>
              <w:t>P</w:t>
            </w:r>
            <w:r>
              <w:rPr>
                <w:lang w:val="en-US"/>
              </w:rPr>
              <w:t xml:space="preserve"> &lt; 29 </w:t>
            </w:r>
            <w:proofErr w:type="spellStart"/>
            <w:r>
              <w:rPr>
                <w:lang w:val="en-US"/>
              </w:rPr>
              <w:t>dBW</w:t>
            </w:r>
            <w:proofErr w:type="spellEnd"/>
          </w:p>
          <w:p w14:paraId="65CF66D3" w14:textId="144D1671" w:rsidR="002772F1" w:rsidRDefault="002772F1" w:rsidP="00C52461">
            <w:pPr>
              <w:pStyle w:val="Tabletext"/>
              <w:keepNext/>
              <w:keepLines/>
              <w:tabs>
                <w:tab w:val="clear" w:pos="284"/>
                <w:tab w:val="clear" w:pos="567"/>
                <w:tab w:val="clear" w:pos="851"/>
                <w:tab w:val="clear" w:pos="1134"/>
                <w:tab w:val="clear" w:pos="1701"/>
                <w:tab w:val="left" w:pos="270"/>
                <w:tab w:val="left" w:pos="1350"/>
                <w:tab w:val="left" w:pos="1890"/>
              </w:tabs>
              <w:jc w:val="left"/>
              <w:rPr>
                <w:lang w:val="en-US"/>
              </w:rPr>
            </w:pPr>
            <w:r>
              <w:rPr>
                <w:lang w:val="en-US"/>
              </w:rPr>
              <w:tab/>
              <w:t>–16 dBm</w:t>
            </w:r>
            <w:r>
              <w:rPr>
                <w:lang w:val="en-US"/>
              </w:rPr>
              <w:tab/>
            </w:r>
            <w:r>
              <w:rPr>
                <w:lang w:val="en-US"/>
              </w:rPr>
              <w:tab/>
              <w:t xml:space="preserve">29 </w:t>
            </w:r>
            <w:proofErr w:type="spellStart"/>
            <w:r>
              <w:rPr>
                <w:lang w:val="en-US"/>
              </w:rPr>
              <w:t>dBW</w:t>
            </w:r>
            <w:proofErr w:type="spellEnd"/>
            <w:r>
              <w:rPr>
                <w:lang w:val="en-US"/>
              </w:rPr>
              <w:t> ≤ </w:t>
            </w:r>
            <w:r>
              <w:rPr>
                <w:i/>
                <w:lang w:val="en-US"/>
              </w:rPr>
              <w:t>P</w:t>
            </w:r>
            <w:r>
              <w:rPr>
                <w:lang w:val="en-US"/>
              </w:rPr>
              <w:t xml:space="preserve"> &lt; 39 </w:t>
            </w:r>
            <w:proofErr w:type="spellStart"/>
            <w:r>
              <w:rPr>
                <w:lang w:val="en-US"/>
              </w:rPr>
              <w:t>dBW</w:t>
            </w:r>
            <w:proofErr w:type="spellEnd"/>
          </w:p>
          <w:p w14:paraId="60A89E64" w14:textId="6C62BB6C" w:rsidR="002772F1" w:rsidRDefault="002772F1" w:rsidP="00C52461">
            <w:pPr>
              <w:pStyle w:val="Tabletext"/>
              <w:keepNext/>
              <w:keepLines/>
              <w:tabs>
                <w:tab w:val="clear" w:pos="284"/>
                <w:tab w:val="clear" w:pos="567"/>
                <w:tab w:val="clear" w:pos="851"/>
                <w:tab w:val="clear" w:pos="1134"/>
                <w:tab w:val="clear" w:pos="1701"/>
                <w:tab w:val="left" w:pos="270"/>
                <w:tab w:val="left" w:pos="1350"/>
                <w:tab w:val="left" w:pos="1890"/>
              </w:tabs>
              <w:jc w:val="left"/>
              <w:rPr>
                <w:lang w:val="en-US"/>
              </w:rPr>
            </w:pPr>
            <w:r>
              <w:rPr>
                <w:lang w:val="en-US"/>
              </w:rPr>
              <w:tab/>
              <w:t>  85 </w:t>
            </w:r>
            <w:proofErr w:type="spellStart"/>
            <w:r>
              <w:rPr>
                <w:lang w:val="en-US"/>
              </w:rPr>
              <w:t>dBc</w:t>
            </w:r>
            <w:proofErr w:type="spellEnd"/>
            <w:r>
              <w:rPr>
                <w:lang w:val="en-US"/>
              </w:rPr>
              <w:tab/>
            </w:r>
            <w:r>
              <w:rPr>
                <w:lang w:val="en-US"/>
              </w:rPr>
              <w:tab/>
              <w:t xml:space="preserve">39 </w:t>
            </w:r>
            <w:proofErr w:type="spellStart"/>
            <w:r>
              <w:rPr>
                <w:lang w:val="en-US"/>
              </w:rPr>
              <w:t>dBW</w:t>
            </w:r>
            <w:proofErr w:type="spellEnd"/>
            <w:r>
              <w:rPr>
                <w:lang w:val="en-US"/>
              </w:rPr>
              <w:t> ≤ </w:t>
            </w:r>
            <w:r>
              <w:rPr>
                <w:i/>
                <w:lang w:val="en-US"/>
              </w:rPr>
              <w:t>P</w:t>
            </w:r>
            <w:r>
              <w:rPr>
                <w:lang w:val="en-US"/>
              </w:rPr>
              <w:t xml:space="preserve"> &lt; 50 </w:t>
            </w:r>
            <w:proofErr w:type="spellStart"/>
            <w:r>
              <w:rPr>
                <w:lang w:val="en-US"/>
              </w:rPr>
              <w:t>dBW</w:t>
            </w:r>
            <w:proofErr w:type="spellEnd"/>
          </w:p>
          <w:p w14:paraId="3FD15831" w14:textId="22BD1E4A" w:rsidR="002772F1" w:rsidRDefault="002772F1" w:rsidP="00C52461">
            <w:pPr>
              <w:pStyle w:val="Tabletext"/>
              <w:keepNext/>
              <w:keepLines/>
              <w:tabs>
                <w:tab w:val="clear" w:pos="284"/>
                <w:tab w:val="clear" w:pos="567"/>
                <w:tab w:val="clear" w:pos="851"/>
                <w:tab w:val="clear" w:pos="1134"/>
                <w:tab w:val="clear" w:pos="1701"/>
                <w:tab w:val="left" w:pos="270"/>
                <w:tab w:val="left" w:pos="1350"/>
                <w:tab w:val="left" w:pos="1890"/>
              </w:tabs>
              <w:jc w:val="left"/>
              <w:rPr>
                <w:lang w:val="en-US"/>
              </w:rPr>
            </w:pPr>
            <w:r>
              <w:rPr>
                <w:lang w:val="en-US"/>
              </w:rPr>
              <w:tab/>
              <w:t>  –5 dBm</w:t>
            </w:r>
            <w:r>
              <w:rPr>
                <w:lang w:val="en-US"/>
              </w:rPr>
              <w:tab/>
            </w:r>
            <w:r>
              <w:rPr>
                <w:lang w:val="en-US"/>
              </w:rPr>
              <w:tab/>
              <w:t xml:space="preserve">50 </w:t>
            </w:r>
            <w:proofErr w:type="spellStart"/>
            <w:r>
              <w:rPr>
                <w:lang w:val="en-US"/>
              </w:rPr>
              <w:t>dBW</w:t>
            </w:r>
            <w:proofErr w:type="spellEnd"/>
            <w:r>
              <w:rPr>
                <w:lang w:val="en-US"/>
              </w:rPr>
              <w:t> ≤ </w:t>
            </w:r>
            <w:r>
              <w:rPr>
                <w:i/>
                <w:lang w:val="en-US"/>
              </w:rPr>
              <w:t>P</w:t>
            </w:r>
          </w:p>
          <w:p w14:paraId="5D311EEC" w14:textId="62F9D826" w:rsidR="002772F1" w:rsidRDefault="002772F1" w:rsidP="00C52461">
            <w:pPr>
              <w:pStyle w:val="Tabletext"/>
              <w:keepNext/>
              <w:keepLines/>
              <w:jc w:val="left"/>
              <w:rPr>
                <w:lang w:val="en-US"/>
              </w:rPr>
            </w:pPr>
            <w:r>
              <w:rPr>
                <w:lang w:val="en-US"/>
              </w:rPr>
              <w:t>30 MHz &lt; </w:t>
            </w:r>
            <w:r>
              <w:rPr>
                <w:i/>
                <w:lang w:val="en-US"/>
              </w:rPr>
              <w:t>f</w:t>
            </w:r>
            <w:r>
              <w:rPr>
                <w:lang w:val="en-US"/>
              </w:rPr>
              <w:t xml:space="preserve"> &lt; 87.5 MHz </w:t>
            </w:r>
            <w:r w:rsidR="00BE3D6D">
              <w:rPr>
                <w:rFonts w:hint="eastAsia"/>
                <w:lang w:val="en-US" w:eastAsia="zh-CN"/>
              </w:rPr>
              <w:t>和</w:t>
            </w:r>
            <w:r>
              <w:rPr>
                <w:lang w:val="en-US"/>
              </w:rPr>
              <w:t>137 MHz &lt; </w:t>
            </w:r>
            <w:r>
              <w:rPr>
                <w:i/>
                <w:lang w:val="en-US"/>
              </w:rPr>
              <w:t>f</w:t>
            </w:r>
            <w:r>
              <w:rPr>
                <w:lang w:val="en-US"/>
              </w:rPr>
              <w:t> &lt; </w:t>
            </w:r>
            <w:r w:rsidR="00DD7FB5">
              <w:rPr>
                <w:rFonts w:hint="eastAsia"/>
                <w:lang w:val="en-US" w:eastAsia="zh-CN"/>
              </w:rPr>
              <w:t>（</w:t>
            </w:r>
            <w:r w:rsidR="00DD7FB5" w:rsidRPr="005B17B3">
              <w:rPr>
                <w:rFonts w:hint="eastAsia"/>
                <w:szCs w:val="22"/>
                <w:lang w:val="en-US" w:eastAsia="zh-CN"/>
              </w:rPr>
              <w:t>见</w:t>
            </w:r>
            <w:r w:rsidR="00DD7FB5" w:rsidRPr="005B17B3">
              <w:rPr>
                <w:rFonts w:ascii="STKaiti" w:eastAsia="STKaiti" w:hAnsi="STKaiti" w:hint="eastAsia"/>
                <w:szCs w:val="22"/>
                <w:lang w:val="en-US" w:eastAsia="zh-CN"/>
              </w:rPr>
              <w:t>建议</w:t>
            </w:r>
            <w:r>
              <w:rPr>
                <w:lang w:val="en-US"/>
              </w:rPr>
              <w:t>2.5</w:t>
            </w:r>
            <w:r w:rsidR="00DD7FB5">
              <w:rPr>
                <w:rFonts w:hint="eastAsia"/>
                <w:lang w:val="en-US" w:eastAsia="zh-CN"/>
              </w:rPr>
              <w:t>）：</w:t>
            </w:r>
          </w:p>
          <w:p w14:paraId="407C3CBE" w14:textId="44D02EE7" w:rsidR="002772F1" w:rsidRDefault="002772F1" w:rsidP="00C52461">
            <w:pPr>
              <w:pStyle w:val="Tabletext"/>
              <w:keepNext/>
              <w:keepLines/>
              <w:tabs>
                <w:tab w:val="clear" w:pos="284"/>
                <w:tab w:val="clear" w:pos="567"/>
                <w:tab w:val="clear" w:pos="851"/>
                <w:tab w:val="clear" w:pos="1134"/>
                <w:tab w:val="clear" w:pos="1418"/>
                <w:tab w:val="clear" w:pos="1701"/>
                <w:tab w:val="clear" w:pos="1985"/>
                <w:tab w:val="clear" w:pos="2268"/>
                <w:tab w:val="clear" w:pos="2552"/>
                <w:tab w:val="left" w:pos="270"/>
                <w:tab w:val="left" w:pos="1350"/>
                <w:tab w:val="left" w:pos="2747"/>
              </w:tabs>
              <w:jc w:val="left"/>
              <w:rPr>
                <w:lang w:val="en-US"/>
              </w:rPr>
            </w:pPr>
            <w:r>
              <w:rPr>
                <w:lang w:val="en-US"/>
              </w:rPr>
              <w:tab/>
              <w:t>–36 dBm</w:t>
            </w:r>
            <w:proofErr w:type="gramStart"/>
            <w:r>
              <w:rPr>
                <w:lang w:val="en-US"/>
              </w:rPr>
              <w:tab/>
              <w:t>  </w:t>
            </w:r>
            <w:r>
              <w:rPr>
                <w:i/>
                <w:lang w:val="en-US"/>
              </w:rPr>
              <w:t>P</w:t>
            </w:r>
            <w:proofErr w:type="gramEnd"/>
            <w:r>
              <w:rPr>
                <w:lang w:val="en-US"/>
              </w:rPr>
              <w:t xml:space="preserve"> &lt; 4 </w:t>
            </w:r>
            <w:proofErr w:type="spellStart"/>
            <w:r>
              <w:rPr>
                <w:lang w:val="en-US"/>
              </w:rPr>
              <w:t>dBW</w:t>
            </w:r>
            <w:proofErr w:type="spellEnd"/>
            <w:r>
              <w:rPr>
                <w:lang w:val="es-ES"/>
              </w:rPr>
              <w:t> </w:t>
            </w:r>
          </w:p>
          <w:p w14:paraId="79332C45" w14:textId="01A41D47" w:rsidR="002772F1" w:rsidRDefault="002772F1" w:rsidP="00C52461">
            <w:pPr>
              <w:pStyle w:val="Tabletext"/>
              <w:keepNext/>
              <w:keepLines/>
              <w:tabs>
                <w:tab w:val="clear" w:pos="284"/>
                <w:tab w:val="clear" w:pos="567"/>
                <w:tab w:val="clear" w:pos="851"/>
                <w:tab w:val="clear" w:pos="1134"/>
                <w:tab w:val="clear" w:pos="1701"/>
                <w:tab w:val="left" w:pos="270"/>
                <w:tab w:val="left" w:pos="1350"/>
                <w:tab w:val="left" w:pos="1890"/>
              </w:tabs>
              <w:jc w:val="left"/>
              <w:rPr>
                <w:lang w:val="en-US"/>
              </w:rPr>
            </w:pPr>
            <w:r>
              <w:rPr>
                <w:lang w:val="en-US"/>
              </w:rPr>
              <w:tab/>
              <w:t xml:space="preserve">  70 </w:t>
            </w:r>
            <w:proofErr w:type="spellStart"/>
            <w:r>
              <w:rPr>
                <w:lang w:val="en-US"/>
              </w:rPr>
              <w:t>dBc</w:t>
            </w:r>
            <w:proofErr w:type="spellEnd"/>
            <w:r>
              <w:rPr>
                <w:lang w:val="en-US"/>
              </w:rPr>
              <w:tab/>
            </w:r>
            <w:r>
              <w:rPr>
                <w:lang w:val="en-US"/>
              </w:rPr>
              <w:tab/>
            </w:r>
            <w:r>
              <w:rPr>
                <w:lang w:val="es-ES"/>
              </w:rPr>
              <w:t> </w:t>
            </w:r>
            <w:r>
              <w:rPr>
                <w:lang w:val="en-US"/>
              </w:rPr>
              <w:t xml:space="preserve">4 </w:t>
            </w:r>
            <w:proofErr w:type="spellStart"/>
            <w:r>
              <w:rPr>
                <w:lang w:val="en-US"/>
              </w:rPr>
              <w:t>dBW</w:t>
            </w:r>
            <w:proofErr w:type="spellEnd"/>
            <w:r>
              <w:rPr>
                <w:lang w:val="en-US"/>
              </w:rPr>
              <w:t> ≤ </w:t>
            </w:r>
            <w:r>
              <w:rPr>
                <w:i/>
                <w:lang w:val="en-US"/>
              </w:rPr>
              <w:t>P</w:t>
            </w:r>
            <w:r>
              <w:rPr>
                <w:lang w:val="en-US"/>
              </w:rPr>
              <w:t xml:space="preserve"> &lt; 40 </w:t>
            </w:r>
            <w:proofErr w:type="spellStart"/>
            <w:r>
              <w:rPr>
                <w:lang w:val="en-US"/>
              </w:rPr>
              <w:t>dBW</w:t>
            </w:r>
            <w:proofErr w:type="spellEnd"/>
          </w:p>
          <w:p w14:paraId="3B365ECF" w14:textId="1003D99A" w:rsidR="002772F1" w:rsidRDefault="002772F1" w:rsidP="00C52461">
            <w:pPr>
              <w:pStyle w:val="Tabletext"/>
              <w:keepNext/>
              <w:keepLines/>
              <w:tabs>
                <w:tab w:val="clear" w:pos="284"/>
                <w:tab w:val="clear" w:pos="567"/>
                <w:tab w:val="clear" w:pos="851"/>
                <w:tab w:val="clear" w:pos="1134"/>
                <w:tab w:val="clear" w:pos="1701"/>
                <w:tab w:val="left" w:pos="270"/>
                <w:tab w:val="left" w:pos="1350"/>
                <w:tab w:val="left" w:pos="1890"/>
              </w:tabs>
              <w:jc w:val="left"/>
              <w:rPr>
                <w:lang w:val="en-US"/>
              </w:rPr>
            </w:pPr>
            <w:r>
              <w:rPr>
                <w:lang w:val="en-US"/>
              </w:rPr>
              <w:tab/>
              <w:t>     0 dBm</w:t>
            </w:r>
            <w:r>
              <w:rPr>
                <w:lang w:val="en-US"/>
              </w:rPr>
              <w:tab/>
            </w:r>
            <w:r>
              <w:rPr>
                <w:lang w:val="en-US"/>
              </w:rPr>
              <w:tab/>
              <w:t xml:space="preserve">40 </w:t>
            </w:r>
            <w:proofErr w:type="spellStart"/>
            <w:r>
              <w:rPr>
                <w:lang w:val="en-US"/>
              </w:rPr>
              <w:t>dBW</w:t>
            </w:r>
            <w:proofErr w:type="spellEnd"/>
            <w:r>
              <w:rPr>
                <w:lang w:val="en-US"/>
              </w:rPr>
              <w:t> ≤ </w:t>
            </w:r>
            <w:r>
              <w:rPr>
                <w:i/>
                <w:lang w:val="en-US"/>
              </w:rPr>
              <w:t>P</w:t>
            </w:r>
          </w:p>
        </w:tc>
      </w:tr>
      <w:tr w:rsidR="002772F1" w:rsidRPr="002772F1" w14:paraId="4266449C" w14:textId="77777777" w:rsidTr="00C52461">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7D4EA9C7" w14:textId="77777777" w:rsidR="00BE3D6D" w:rsidRDefault="002772F1" w:rsidP="00DD7FB5">
            <w:pPr>
              <w:pStyle w:val="Tabletext"/>
              <w:keepNext/>
              <w:keepLines/>
              <w:jc w:val="left"/>
              <w:rPr>
                <w:szCs w:val="22"/>
                <w:lang w:val="en-US" w:eastAsia="zh-CN"/>
              </w:rPr>
            </w:pPr>
            <w:r w:rsidRPr="005B17B3">
              <w:rPr>
                <w:rFonts w:hint="eastAsia"/>
                <w:szCs w:val="22"/>
                <w:lang w:eastAsia="zh-CN"/>
              </w:rPr>
              <w:t>无线电测定业务中的雷达系统</w:t>
            </w:r>
            <w:r w:rsidRPr="005B17B3">
              <w:rPr>
                <w:szCs w:val="22"/>
                <w:vertAlign w:val="superscript"/>
                <w:lang w:val="en-US" w:eastAsia="zh-CN"/>
              </w:rPr>
              <w:t>(5)</w:t>
            </w:r>
            <w:r w:rsidRPr="005B17B3">
              <w:rPr>
                <w:position w:val="6"/>
                <w:szCs w:val="22"/>
                <w:lang w:val="en-US" w:eastAsia="zh-CN"/>
              </w:rPr>
              <w:t>, </w:t>
            </w:r>
            <w:r w:rsidRPr="005B17B3">
              <w:rPr>
                <w:szCs w:val="22"/>
                <w:vertAlign w:val="superscript"/>
                <w:lang w:val="en-US" w:eastAsia="zh-CN"/>
              </w:rPr>
              <w:t>(6)</w:t>
            </w:r>
            <w:r w:rsidRPr="005B17B3">
              <w:rPr>
                <w:rFonts w:hint="eastAsia"/>
                <w:szCs w:val="22"/>
                <w:lang w:eastAsia="zh-CN"/>
              </w:rPr>
              <w:t>：</w:t>
            </w:r>
            <w:r w:rsidR="00BE3D6D">
              <w:rPr>
                <w:szCs w:val="22"/>
                <w:lang w:eastAsia="zh-CN"/>
              </w:rPr>
              <w:br/>
            </w:r>
            <w:r w:rsidRPr="005B17B3">
              <w:rPr>
                <w:rFonts w:hint="eastAsia"/>
                <w:szCs w:val="22"/>
                <w:lang w:val="en-US" w:eastAsia="zh-CN"/>
              </w:rPr>
              <w:t>固定无线电测定电台</w:t>
            </w:r>
            <w:r w:rsidRPr="005B17B3">
              <w:rPr>
                <w:szCs w:val="22"/>
                <w:vertAlign w:val="superscript"/>
                <w:lang w:val="en-US" w:eastAsia="zh-CN"/>
              </w:rPr>
              <w:t>(7)</w:t>
            </w:r>
            <w:r w:rsidRPr="005B17B3">
              <w:rPr>
                <w:rFonts w:hint="eastAsia"/>
                <w:szCs w:val="22"/>
                <w:vertAlign w:val="superscript"/>
                <w:lang w:val="en-US" w:eastAsia="zh-CN"/>
              </w:rPr>
              <w:br/>
            </w:r>
            <w:r w:rsidRPr="005B17B3">
              <w:rPr>
                <w:rFonts w:hint="eastAsia"/>
                <w:szCs w:val="22"/>
                <w:lang w:val="en-US" w:eastAsia="zh-CN"/>
              </w:rPr>
              <w:t>（多频、有源阵列雷达</w:t>
            </w:r>
            <w:r w:rsidRPr="005B17B3">
              <w:rPr>
                <w:szCs w:val="22"/>
                <w:vertAlign w:val="superscript"/>
                <w:lang w:val="en-US" w:eastAsia="zh-CN"/>
              </w:rPr>
              <w:t>(8)</w:t>
            </w:r>
            <w:r w:rsidRPr="005B17B3">
              <w:rPr>
                <w:rFonts w:hint="eastAsia"/>
                <w:szCs w:val="22"/>
                <w:lang w:val="en-US" w:eastAsia="zh-CN"/>
              </w:rPr>
              <w:t>和气象雷达除外）</w:t>
            </w:r>
          </w:p>
          <w:p w14:paraId="565CEC0F" w14:textId="09FB007E" w:rsidR="002772F1" w:rsidRPr="00BE3D6D" w:rsidRDefault="002772F1" w:rsidP="00DD7FB5">
            <w:pPr>
              <w:pStyle w:val="Tabletext"/>
              <w:keepNext/>
              <w:keepLines/>
              <w:jc w:val="left"/>
              <w:rPr>
                <w:szCs w:val="22"/>
                <w:lang w:val="en-US" w:eastAsia="zh-CN"/>
              </w:rPr>
            </w:pPr>
            <w:r w:rsidRPr="005B17B3">
              <w:rPr>
                <w:rFonts w:hint="eastAsia"/>
                <w:szCs w:val="22"/>
                <w:lang w:val="en-US" w:eastAsia="zh-CN"/>
              </w:rPr>
              <w:t>气象雷达（</w:t>
            </w:r>
            <w:proofErr w:type="gramStart"/>
            <w:r w:rsidRPr="005B17B3">
              <w:rPr>
                <w:rFonts w:hint="eastAsia"/>
                <w:szCs w:val="22"/>
                <w:lang w:val="en-US" w:eastAsia="zh-CN"/>
              </w:rPr>
              <w:t>风抛面</w:t>
            </w:r>
            <w:proofErr w:type="gramEnd"/>
            <w:r w:rsidRPr="005B17B3">
              <w:rPr>
                <w:rFonts w:hint="eastAsia"/>
                <w:szCs w:val="22"/>
                <w:lang w:val="en-US" w:eastAsia="zh-CN"/>
              </w:rPr>
              <w:t>雷达除外）</w:t>
            </w:r>
          </w:p>
        </w:tc>
        <w:tc>
          <w:tcPr>
            <w:tcW w:w="6489" w:type="dxa"/>
            <w:tcBorders>
              <w:top w:val="single" w:sz="6" w:space="0" w:color="auto"/>
              <w:left w:val="single" w:sz="6" w:space="0" w:color="auto"/>
              <w:bottom w:val="single" w:sz="6" w:space="0" w:color="auto"/>
              <w:right w:val="single" w:sz="6" w:space="0" w:color="auto"/>
            </w:tcBorders>
            <w:noWrap/>
            <w:tcMar>
              <w:left w:w="57" w:type="dxa"/>
              <w:right w:w="57" w:type="dxa"/>
            </w:tcMar>
          </w:tcPr>
          <w:p w14:paraId="38BDFD69" w14:textId="053894D0" w:rsidR="00BE3D6D" w:rsidRDefault="00DD7FB5" w:rsidP="00BE3D6D">
            <w:pPr>
              <w:pStyle w:val="Tabletext"/>
              <w:jc w:val="left"/>
              <w:rPr>
                <w:lang w:val="en-US" w:eastAsia="zh-CN"/>
              </w:rPr>
            </w:pPr>
            <w:r w:rsidRPr="00DD7FB5">
              <w:rPr>
                <w:rFonts w:hint="eastAsia"/>
                <w:lang w:val="en-US" w:eastAsia="zh-CN"/>
              </w:rPr>
              <w:t>绝对电平（或基准带宽中</w:t>
            </w:r>
            <w:r w:rsidRPr="00DD7FB5">
              <w:rPr>
                <w:rFonts w:hint="eastAsia"/>
                <w:lang w:val="en-US" w:eastAsia="zh-CN"/>
              </w:rPr>
              <w:t>PEP</w:t>
            </w:r>
            <w:r w:rsidRPr="00DD7FB5">
              <w:rPr>
                <w:rFonts w:hint="eastAsia"/>
                <w:lang w:val="en-US" w:eastAsia="zh-CN"/>
              </w:rPr>
              <w:t>的</w:t>
            </w:r>
            <w:r w:rsidRPr="00DD7FB5">
              <w:rPr>
                <w:rFonts w:hint="eastAsia"/>
                <w:lang w:val="en-US" w:eastAsia="zh-CN"/>
              </w:rPr>
              <w:t>dBm</w:t>
            </w:r>
            <w:r w:rsidRPr="00DD7FB5">
              <w:rPr>
                <w:rFonts w:hint="eastAsia"/>
                <w:lang w:val="en-US" w:eastAsia="zh-CN"/>
              </w:rPr>
              <w:t>）或低于功率（</w:t>
            </w:r>
            <w:r w:rsidRPr="00DD7FB5">
              <w:rPr>
                <w:rFonts w:hint="eastAsia"/>
                <w:lang w:val="en-US" w:eastAsia="zh-CN"/>
              </w:rPr>
              <w:t>PEP</w:t>
            </w:r>
            <w:r w:rsidRPr="00DD7FB5">
              <w:rPr>
                <w:rFonts w:hint="eastAsia"/>
                <w:lang w:val="en-US" w:eastAsia="zh-CN"/>
              </w:rPr>
              <w:t>）的衰减（</w:t>
            </w:r>
            <w:r w:rsidRPr="00DD7FB5">
              <w:rPr>
                <w:rFonts w:hint="eastAsia"/>
                <w:lang w:val="en-US" w:eastAsia="zh-CN"/>
              </w:rPr>
              <w:t>dB</w:t>
            </w:r>
            <w:r w:rsidRPr="00DD7FB5">
              <w:rPr>
                <w:rFonts w:hint="eastAsia"/>
                <w:lang w:val="en-US" w:eastAsia="zh-CN"/>
              </w:rPr>
              <w:t>）（取较不严格者）：</w:t>
            </w:r>
            <w:r w:rsidR="00BE3D6D">
              <w:rPr>
                <w:lang w:val="en-US" w:eastAsia="zh-CN"/>
              </w:rPr>
              <w:br/>
            </w:r>
            <w:r w:rsidR="002772F1">
              <w:rPr>
                <w:lang w:val="en-US" w:eastAsia="zh-CN"/>
              </w:rPr>
              <w:br/>
            </w:r>
            <w:r w:rsidR="00BE3D6D">
              <w:rPr>
                <w:lang w:val="en-US" w:eastAsia="zh-CN"/>
              </w:rPr>
              <w:br/>
            </w:r>
            <w:r w:rsidR="002F6BF0" w:rsidRPr="005B17B3">
              <w:rPr>
                <w:szCs w:val="22"/>
                <w:lang w:val="en-US" w:eastAsia="zh-CN"/>
              </w:rPr>
              <w:t>PEP≤150kW</w:t>
            </w:r>
            <w:r w:rsidR="002F6BF0" w:rsidRPr="005B17B3">
              <w:rPr>
                <w:rFonts w:eastAsiaTheme="minorEastAsia" w:hint="eastAsia"/>
                <w:szCs w:val="22"/>
                <w:lang w:val="en-US" w:eastAsia="zh-CN"/>
              </w:rPr>
              <w:t>；</w:t>
            </w:r>
            <w:r w:rsidR="002F6BF0" w:rsidRPr="005B17B3">
              <w:rPr>
                <w:szCs w:val="22"/>
                <w:lang w:val="en-US" w:eastAsia="zh-CN"/>
              </w:rPr>
              <w:t>–30dBm</w:t>
            </w:r>
            <w:r w:rsidR="002F6BF0" w:rsidRPr="005B17B3">
              <w:rPr>
                <w:rFonts w:hint="eastAsia"/>
                <w:szCs w:val="22"/>
                <w:lang w:eastAsia="zh-CN"/>
              </w:rPr>
              <w:t>或</w:t>
            </w:r>
            <w:r w:rsidR="002F6BF0" w:rsidRPr="005B17B3">
              <w:rPr>
                <w:szCs w:val="22"/>
                <w:lang w:val="en-US" w:eastAsia="zh-CN"/>
              </w:rPr>
              <w:t>90 dB</w:t>
            </w:r>
          </w:p>
          <w:p w14:paraId="4B1A1361" w14:textId="2CF801AB" w:rsidR="002772F1" w:rsidRDefault="002F6BF0" w:rsidP="00BE3D6D">
            <w:pPr>
              <w:pStyle w:val="Tabletext"/>
              <w:spacing w:before="120"/>
              <w:jc w:val="left"/>
              <w:rPr>
                <w:lang w:val="en-US" w:eastAsia="zh-CN"/>
              </w:rPr>
            </w:pPr>
            <w:r w:rsidRPr="005B17B3">
              <w:rPr>
                <w:szCs w:val="22"/>
                <w:lang w:val="en-US"/>
              </w:rPr>
              <w:t xml:space="preserve">PEP&gt;150 </w:t>
            </w:r>
            <w:proofErr w:type="gramStart"/>
            <w:r w:rsidRPr="005B17B3">
              <w:rPr>
                <w:szCs w:val="22"/>
                <w:lang w:val="en-US"/>
              </w:rPr>
              <w:t>kW(</w:t>
            </w:r>
            <w:proofErr w:type="gramEnd"/>
            <w:r w:rsidRPr="005B17B3">
              <w:rPr>
                <w:szCs w:val="22"/>
                <w:lang w:val="en-US"/>
              </w:rPr>
              <w:t xml:space="preserve">9), –30 dBm </w:t>
            </w:r>
            <w:r w:rsidRPr="005B17B3">
              <w:rPr>
                <w:rFonts w:hint="eastAsia"/>
                <w:szCs w:val="22"/>
              </w:rPr>
              <w:t>或</w:t>
            </w:r>
            <w:r w:rsidRPr="005B17B3">
              <w:rPr>
                <w:szCs w:val="22"/>
                <w:lang w:val="en-US"/>
              </w:rPr>
              <w:t>90 dB</w:t>
            </w:r>
            <w:r w:rsidRPr="00041661">
              <w:rPr>
                <w:sz w:val="20"/>
                <w:vertAlign w:val="superscript"/>
                <w:lang w:val="en-US" w:eastAsia="zh-CN"/>
              </w:rPr>
              <w:t xml:space="preserve"> </w:t>
            </w:r>
            <w:r w:rsidR="002772F1" w:rsidRPr="00041661">
              <w:rPr>
                <w:sz w:val="20"/>
                <w:vertAlign w:val="superscript"/>
                <w:lang w:val="en-US" w:eastAsia="zh-CN"/>
              </w:rPr>
              <w:t>(9)</w:t>
            </w:r>
          </w:p>
        </w:tc>
      </w:tr>
      <w:tr w:rsidR="002772F1" w:rsidRPr="002772F1" w14:paraId="33B81DA9" w14:textId="77777777" w:rsidTr="00C52461">
        <w:tblPrEx>
          <w:tblCellMar>
            <w:left w:w="108" w:type="dxa"/>
            <w:right w:w="108" w:type="dxa"/>
          </w:tblCellMar>
        </w:tblPrEx>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6862DC60" w14:textId="17F43A9A" w:rsidR="002772F1" w:rsidRDefault="00DD7FB5" w:rsidP="00C52461">
            <w:pPr>
              <w:pStyle w:val="Tabletext"/>
              <w:jc w:val="left"/>
              <w:rPr>
                <w:lang w:val="en-US" w:eastAsia="zh-CN"/>
              </w:rPr>
            </w:pPr>
            <w:r w:rsidRPr="00DD7FB5">
              <w:rPr>
                <w:rFonts w:hint="eastAsia"/>
                <w:lang w:val="en-US" w:eastAsia="zh-CN"/>
              </w:rPr>
              <w:t>工作在</w:t>
            </w:r>
            <w:r w:rsidRPr="00DD7FB5">
              <w:rPr>
                <w:rFonts w:hint="eastAsia"/>
                <w:lang w:val="en-US" w:eastAsia="zh-CN"/>
              </w:rPr>
              <w:t>30 MHz</w:t>
            </w:r>
            <w:r w:rsidRPr="00DD7FB5">
              <w:rPr>
                <w:rFonts w:hint="eastAsia"/>
                <w:lang w:val="en-US" w:eastAsia="zh-CN"/>
              </w:rPr>
              <w:t>以下的短距离设备</w:t>
            </w:r>
          </w:p>
        </w:tc>
        <w:tc>
          <w:tcPr>
            <w:tcW w:w="6489" w:type="dxa"/>
            <w:tcBorders>
              <w:top w:val="single" w:sz="6" w:space="0" w:color="auto"/>
              <w:left w:val="single" w:sz="6" w:space="0" w:color="auto"/>
              <w:bottom w:val="single" w:sz="6" w:space="0" w:color="auto"/>
              <w:right w:val="single" w:sz="6" w:space="0" w:color="auto"/>
            </w:tcBorders>
            <w:noWrap/>
            <w:tcMar>
              <w:left w:w="57" w:type="dxa"/>
              <w:right w:w="57" w:type="dxa"/>
            </w:tcMar>
          </w:tcPr>
          <w:p w14:paraId="33AD488F" w14:textId="44EB17FD" w:rsidR="002772F1" w:rsidRDefault="002772F1" w:rsidP="00C52461">
            <w:pPr>
              <w:pStyle w:val="Tabletext"/>
              <w:jc w:val="left"/>
              <w:rPr>
                <w:lang w:val="en-US"/>
              </w:rPr>
            </w:pPr>
            <w:r>
              <w:rPr>
                <w:lang w:val="en-US"/>
              </w:rPr>
              <w:t>29 – 10 </w:t>
            </w:r>
            <w:proofErr w:type="gramStart"/>
            <w:r>
              <w:rPr>
                <w:lang w:val="en-US"/>
              </w:rPr>
              <w:t>log(</w:t>
            </w:r>
            <w:r>
              <w:rPr>
                <w:sz w:val="20"/>
                <w:lang w:val="en-US"/>
              </w:rPr>
              <w:t xml:space="preserve"> </w:t>
            </w:r>
            <w:r>
              <w:rPr>
                <w:i/>
                <w:lang w:val="en-US"/>
              </w:rPr>
              <w:t>f</w:t>
            </w:r>
            <w:proofErr w:type="gramEnd"/>
            <w:r>
              <w:rPr>
                <w:lang w:val="en-US"/>
              </w:rPr>
              <w:t> (kHz)/9) dB(</w:t>
            </w:r>
            <w:proofErr w:type="spellStart"/>
            <w:r>
              <w:rPr>
                <w:lang w:val="en-US"/>
              </w:rPr>
              <w:t>μA</w:t>
            </w:r>
            <w:proofErr w:type="spellEnd"/>
            <w:r>
              <w:rPr>
                <w:lang w:val="en-US"/>
              </w:rPr>
              <w:t xml:space="preserve">/m) </w:t>
            </w:r>
            <w:r w:rsidR="00BE3D6D">
              <w:rPr>
                <w:rFonts w:hint="eastAsia"/>
                <w:lang w:val="en-US" w:eastAsia="zh-CN"/>
              </w:rPr>
              <w:t>在</w:t>
            </w:r>
            <w:r>
              <w:rPr>
                <w:lang w:val="en-US"/>
              </w:rPr>
              <w:t>10 m</w:t>
            </w:r>
            <w:r w:rsidR="00BE3D6D">
              <w:rPr>
                <w:rFonts w:hint="eastAsia"/>
                <w:lang w:val="en-US" w:eastAsia="zh-CN"/>
              </w:rPr>
              <w:t>处</w:t>
            </w:r>
            <w:r w:rsidR="00BE3D6D">
              <w:rPr>
                <w:lang w:val="en-US" w:eastAsia="zh-CN"/>
              </w:rPr>
              <w:tab/>
            </w:r>
            <w:r w:rsidR="00BE3D6D">
              <w:rPr>
                <w:rFonts w:hint="eastAsia"/>
                <w:lang w:val="en-US" w:eastAsia="zh-CN"/>
              </w:rPr>
              <w:t>对于</w:t>
            </w:r>
            <w:r>
              <w:rPr>
                <w:lang w:val="en-US"/>
              </w:rPr>
              <w:t>9 kHz &lt; </w:t>
            </w:r>
            <w:r>
              <w:rPr>
                <w:i/>
                <w:lang w:val="en-US"/>
              </w:rPr>
              <w:t>f</w:t>
            </w:r>
            <w:r>
              <w:rPr>
                <w:lang w:val="en-US"/>
              </w:rPr>
              <w:t> &lt; 10 MHz</w:t>
            </w:r>
          </w:p>
          <w:p w14:paraId="19C56F31" w14:textId="00E6F6BF" w:rsidR="002772F1" w:rsidRDefault="002772F1" w:rsidP="00C52461">
            <w:pPr>
              <w:pStyle w:val="Tabletext"/>
              <w:tabs>
                <w:tab w:val="clear" w:pos="1985"/>
                <w:tab w:val="left" w:pos="2055"/>
              </w:tabs>
              <w:jc w:val="left"/>
              <w:rPr>
                <w:lang w:val="en-US"/>
              </w:rPr>
            </w:pPr>
            <w:r>
              <w:rPr>
                <w:lang w:val="en-US"/>
              </w:rPr>
              <w:t>–1 dB</w:t>
            </w:r>
            <w:r>
              <w:rPr>
                <w:rFonts w:ascii="Symbol" w:hAnsi="Symbol"/>
                <w:lang w:val="fr-CH"/>
              </w:rPr>
              <w:t></w:t>
            </w:r>
            <w:proofErr w:type="spellStart"/>
            <w:r>
              <w:rPr>
                <w:lang w:val="en-US"/>
              </w:rPr>
              <w:t>μA</w:t>
            </w:r>
            <w:proofErr w:type="spellEnd"/>
            <w:r>
              <w:rPr>
                <w:lang w:val="en-US"/>
              </w:rPr>
              <w:t xml:space="preserve">/m) </w:t>
            </w:r>
            <w:r w:rsidR="00BE3D6D">
              <w:rPr>
                <w:rFonts w:hint="eastAsia"/>
                <w:lang w:val="en-US" w:eastAsia="zh-CN"/>
              </w:rPr>
              <w:t>在</w:t>
            </w:r>
            <w:r>
              <w:rPr>
                <w:lang w:val="en-US"/>
              </w:rPr>
              <w:t>10 m</w:t>
            </w:r>
            <w:r w:rsidR="00BE3D6D">
              <w:rPr>
                <w:rFonts w:hint="eastAsia"/>
                <w:lang w:val="en-US" w:eastAsia="zh-CN"/>
              </w:rPr>
              <w:t>处</w:t>
            </w:r>
            <w:r>
              <w:rPr>
                <w:lang w:val="en-US"/>
              </w:rPr>
              <w:tab/>
              <w:t>10 MHz &lt; </w:t>
            </w:r>
            <w:r>
              <w:rPr>
                <w:i/>
                <w:lang w:val="en-US"/>
              </w:rPr>
              <w:t>f</w:t>
            </w:r>
            <w:r>
              <w:rPr>
                <w:lang w:val="en-US"/>
              </w:rPr>
              <w:t> &lt; 30 MHz</w:t>
            </w:r>
          </w:p>
          <w:p w14:paraId="46476B17" w14:textId="3794BBE1" w:rsidR="002772F1" w:rsidRDefault="002772F1" w:rsidP="00C52461">
            <w:pPr>
              <w:pStyle w:val="Tabletext"/>
              <w:tabs>
                <w:tab w:val="clear" w:pos="851"/>
                <w:tab w:val="clear" w:pos="1134"/>
                <w:tab w:val="clear" w:pos="1418"/>
                <w:tab w:val="clear" w:pos="1701"/>
                <w:tab w:val="clear" w:pos="1985"/>
                <w:tab w:val="left" w:pos="2055"/>
              </w:tabs>
              <w:jc w:val="left"/>
              <w:rPr>
                <w:lang w:val="en-US"/>
              </w:rPr>
            </w:pPr>
            <w:r>
              <w:rPr>
                <w:lang w:val="en-US"/>
              </w:rPr>
              <w:t>–36 dBm</w:t>
            </w:r>
            <w:r>
              <w:rPr>
                <w:lang w:val="en-US"/>
              </w:rPr>
              <w:tab/>
              <w:t>30 MHz ≤ </w:t>
            </w:r>
            <w:proofErr w:type="spellStart"/>
            <w:r w:rsidR="00BE3D6D" w:rsidRPr="00BE3D6D">
              <w:rPr>
                <w:rFonts w:hint="eastAsia"/>
                <w:lang w:val="en-US"/>
              </w:rPr>
              <w:t>下列频率除外</w:t>
            </w:r>
            <w:proofErr w:type="spellEnd"/>
            <w:r w:rsidR="00BE3D6D" w:rsidRPr="00BE3D6D">
              <w:rPr>
                <w:rFonts w:hint="eastAsia"/>
                <w:lang w:val="en-US"/>
              </w:rPr>
              <w:t xml:space="preserve"> </w:t>
            </w:r>
            <w:r w:rsidRPr="00D271DE">
              <w:rPr>
                <w:lang w:val="en-US"/>
              </w:rPr>
              <w:t>&lt;</w:t>
            </w:r>
            <w:r>
              <w:rPr>
                <w:lang w:val="en-US"/>
              </w:rPr>
              <w:t> 1 GHz</w:t>
            </w:r>
          </w:p>
          <w:p w14:paraId="132AB586" w14:textId="4C7292A3" w:rsidR="00BE3D6D" w:rsidRPr="00BE3D6D" w:rsidRDefault="002772F1" w:rsidP="00BE3D6D">
            <w:pPr>
              <w:pStyle w:val="Tabletext"/>
              <w:tabs>
                <w:tab w:val="clear" w:pos="1985"/>
                <w:tab w:val="left" w:pos="2055"/>
              </w:tabs>
              <w:jc w:val="left"/>
              <w:rPr>
                <w:rFonts w:hint="eastAsia"/>
                <w:lang w:val="en-US"/>
              </w:rPr>
            </w:pPr>
            <w:r>
              <w:rPr>
                <w:lang w:val="en-US"/>
              </w:rPr>
              <w:t>–54 dBm</w:t>
            </w:r>
            <w:r>
              <w:rPr>
                <w:lang w:val="en-US"/>
              </w:rPr>
              <w:tab/>
            </w:r>
            <w:r w:rsidR="00BE3D6D">
              <w:rPr>
                <w:lang w:val="en-US"/>
              </w:rPr>
              <w:tab/>
            </w:r>
            <w:r w:rsidR="00BE3D6D">
              <w:rPr>
                <w:lang w:val="en-US"/>
              </w:rPr>
              <w:tab/>
            </w:r>
            <w:r w:rsidR="00BE3D6D">
              <w:rPr>
                <w:lang w:val="en-US"/>
              </w:rPr>
              <w:tab/>
            </w:r>
            <w:r w:rsidR="00BE3D6D">
              <w:rPr>
                <w:lang w:val="en-US"/>
              </w:rPr>
              <w:tab/>
            </w:r>
            <w:r>
              <w:rPr>
                <w:lang w:val="fr-CH"/>
              </w:rPr>
              <w:sym w:font="Symbol" w:char="00A6"/>
            </w:r>
            <w:r w:rsidR="00BE3D6D" w:rsidRPr="00BE3D6D">
              <w:rPr>
                <w:rFonts w:hint="eastAsia"/>
                <w:lang w:val="en-US"/>
              </w:rPr>
              <w:t>在</w:t>
            </w:r>
            <w:r w:rsidR="00BE3D6D" w:rsidRPr="00BE3D6D">
              <w:rPr>
                <w:rFonts w:hint="eastAsia"/>
                <w:lang w:val="en-US"/>
              </w:rPr>
              <w:t xml:space="preserve">47-74 MHz, 87.5-118 MHz, 174-230 MHz, </w:t>
            </w:r>
          </w:p>
          <w:p w14:paraId="3CE4255A" w14:textId="223B3D8E" w:rsidR="002772F1" w:rsidRDefault="00BE3D6D" w:rsidP="00BE3D6D">
            <w:pPr>
              <w:pStyle w:val="Tabletext"/>
              <w:tabs>
                <w:tab w:val="clear" w:pos="284"/>
                <w:tab w:val="clear" w:pos="567"/>
                <w:tab w:val="clear" w:pos="851"/>
                <w:tab w:val="clear" w:pos="1134"/>
                <w:tab w:val="clear" w:pos="1418"/>
                <w:tab w:val="clear" w:pos="1701"/>
                <w:tab w:val="clear" w:pos="1985"/>
                <w:tab w:val="left" w:pos="2055"/>
              </w:tabs>
              <w:jc w:val="left"/>
              <w:rPr>
                <w:lang w:val="en-US" w:eastAsia="zh-CN"/>
              </w:rPr>
            </w:pPr>
            <w:r>
              <w:rPr>
                <w:lang w:val="en-US"/>
              </w:rPr>
              <w:tab/>
            </w:r>
            <w:r w:rsidRPr="00BE3D6D">
              <w:rPr>
                <w:rFonts w:hint="eastAsia"/>
                <w:lang w:val="en-US" w:eastAsia="zh-CN"/>
              </w:rPr>
              <w:t>470-862 MHz</w:t>
            </w:r>
            <w:r w:rsidRPr="00BE3D6D">
              <w:rPr>
                <w:rFonts w:hint="eastAsia"/>
                <w:lang w:val="en-US" w:eastAsia="zh-CN"/>
              </w:rPr>
              <w:t>频带内</w:t>
            </w:r>
          </w:p>
          <w:p w14:paraId="1779B8ED" w14:textId="58786CC9" w:rsidR="002772F1" w:rsidRDefault="002772F1" w:rsidP="00C52461">
            <w:pPr>
              <w:pStyle w:val="Tabletext"/>
              <w:tabs>
                <w:tab w:val="clear" w:pos="567"/>
                <w:tab w:val="clear" w:pos="851"/>
                <w:tab w:val="clear" w:pos="1134"/>
                <w:tab w:val="clear" w:pos="1418"/>
                <w:tab w:val="clear" w:pos="1701"/>
                <w:tab w:val="clear" w:pos="1985"/>
                <w:tab w:val="left" w:pos="2055"/>
              </w:tabs>
              <w:jc w:val="left"/>
              <w:rPr>
                <w:lang w:val="en-US" w:eastAsia="zh-CN"/>
              </w:rPr>
            </w:pPr>
            <w:r>
              <w:rPr>
                <w:lang w:val="en-US" w:eastAsia="zh-CN"/>
              </w:rPr>
              <w:t>–30 dBm</w:t>
            </w:r>
            <w:r>
              <w:rPr>
                <w:lang w:val="en-US" w:eastAsia="zh-CN"/>
              </w:rPr>
              <w:tab/>
              <w:t>1 GHz ≤ </w:t>
            </w:r>
            <w:r>
              <w:rPr>
                <w:i/>
                <w:lang w:val="en-US" w:eastAsia="zh-CN"/>
              </w:rPr>
              <w:t>f</w:t>
            </w:r>
            <w:r>
              <w:rPr>
                <w:lang w:val="en-US" w:eastAsia="zh-CN"/>
              </w:rPr>
              <w:t> &lt; (</w:t>
            </w:r>
            <w:r w:rsidR="00DD7FB5" w:rsidRPr="005B17B3">
              <w:rPr>
                <w:rFonts w:hint="eastAsia"/>
                <w:szCs w:val="22"/>
                <w:lang w:val="en-US" w:eastAsia="zh-CN"/>
              </w:rPr>
              <w:t>见</w:t>
            </w:r>
            <w:r w:rsidR="00DD7FB5" w:rsidRPr="005B17B3">
              <w:rPr>
                <w:rFonts w:ascii="STKaiti" w:eastAsia="STKaiti" w:hAnsi="STKaiti" w:hint="eastAsia"/>
                <w:szCs w:val="22"/>
                <w:lang w:val="en-US" w:eastAsia="zh-CN"/>
              </w:rPr>
              <w:t>建议</w:t>
            </w:r>
            <w:r>
              <w:rPr>
                <w:lang w:val="en-US" w:eastAsia="zh-CN"/>
              </w:rPr>
              <w:t>2.5)</w:t>
            </w:r>
          </w:p>
        </w:tc>
      </w:tr>
    </w:tbl>
    <w:p w14:paraId="5AE06040" w14:textId="44A4000E" w:rsidR="00DD7FB5" w:rsidRPr="002772F1" w:rsidRDefault="00DD7FB5" w:rsidP="00DD7FB5">
      <w:pPr>
        <w:pStyle w:val="TableNo"/>
      </w:pPr>
      <w:r w:rsidRPr="002772F1">
        <w:rPr>
          <w:rFonts w:hint="eastAsia"/>
        </w:rPr>
        <w:t>表</w:t>
      </w:r>
      <w:r w:rsidRPr="002772F1">
        <w:t>3</w:t>
      </w:r>
      <w:r>
        <w:rPr>
          <w:rFonts w:hint="eastAsia"/>
          <w:lang w:eastAsia="zh-CN"/>
        </w:rPr>
        <w:t>（完）</w:t>
      </w:r>
    </w:p>
    <w:tbl>
      <w:tblPr>
        <w:tblW w:w="964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
        <w:gridCol w:w="3402"/>
        <w:gridCol w:w="6229"/>
        <w:gridCol w:w="8"/>
      </w:tblGrid>
      <w:tr w:rsidR="00347FA1" w:rsidRPr="00326B39" w14:paraId="0E0388A5" w14:textId="77777777" w:rsidTr="00DD7FB5">
        <w:trPr>
          <w:gridBefore w:val="1"/>
          <w:wBefore w:w="8" w:type="dxa"/>
          <w:jc w:val="center"/>
        </w:trPr>
        <w:tc>
          <w:tcPr>
            <w:tcW w:w="3402" w:type="dxa"/>
            <w:tcBorders>
              <w:top w:val="single" w:sz="6" w:space="0" w:color="auto"/>
              <w:left w:val="single" w:sz="6" w:space="0" w:color="auto"/>
              <w:bottom w:val="single" w:sz="6" w:space="0" w:color="auto"/>
              <w:right w:val="single" w:sz="6" w:space="0" w:color="auto"/>
            </w:tcBorders>
            <w:noWrap/>
            <w:tcMar>
              <w:left w:w="57" w:type="dxa"/>
              <w:right w:w="57" w:type="dxa"/>
            </w:tcMar>
          </w:tcPr>
          <w:p w14:paraId="4FB46052" w14:textId="58826610" w:rsidR="00347FA1" w:rsidRPr="005B17B3" w:rsidRDefault="00347FA1" w:rsidP="008365A4">
            <w:pPr>
              <w:pStyle w:val="Tablehead"/>
              <w:keepLines/>
              <w:rPr>
                <w:szCs w:val="22"/>
              </w:rPr>
            </w:pPr>
            <w:bookmarkStart w:id="38" w:name="_Hlk183439587"/>
            <w:proofErr w:type="spellStart"/>
            <w:r w:rsidRPr="005B17B3">
              <w:rPr>
                <w:rFonts w:hint="eastAsia"/>
                <w:szCs w:val="22"/>
              </w:rPr>
              <w:t>设备类型</w:t>
            </w:r>
            <w:proofErr w:type="spellEnd"/>
          </w:p>
        </w:tc>
        <w:tc>
          <w:tcPr>
            <w:tcW w:w="6237" w:type="dxa"/>
            <w:gridSpan w:val="2"/>
            <w:tcBorders>
              <w:top w:val="single" w:sz="6" w:space="0" w:color="auto"/>
              <w:left w:val="single" w:sz="6" w:space="0" w:color="auto"/>
              <w:bottom w:val="single" w:sz="6" w:space="0" w:color="auto"/>
              <w:right w:val="single" w:sz="6" w:space="0" w:color="auto"/>
            </w:tcBorders>
            <w:noWrap/>
            <w:tcMar>
              <w:left w:w="57" w:type="dxa"/>
              <w:right w:w="57" w:type="dxa"/>
            </w:tcMar>
          </w:tcPr>
          <w:p w14:paraId="55E003ED" w14:textId="4896833C" w:rsidR="00347FA1" w:rsidRPr="005B17B3" w:rsidRDefault="00347FA1" w:rsidP="008365A4">
            <w:pPr>
              <w:pStyle w:val="Tablehead"/>
              <w:keepLines/>
              <w:rPr>
                <w:szCs w:val="22"/>
              </w:rPr>
            </w:pPr>
            <w:proofErr w:type="spellStart"/>
            <w:r w:rsidRPr="005B17B3">
              <w:rPr>
                <w:rFonts w:hint="eastAsia"/>
                <w:szCs w:val="22"/>
              </w:rPr>
              <w:t>限值</w:t>
            </w:r>
            <w:proofErr w:type="spellEnd"/>
          </w:p>
        </w:tc>
      </w:tr>
      <w:tr w:rsidR="00347FA1" w:rsidRPr="00B54A90" w14:paraId="2C9E3396" w14:textId="77777777" w:rsidTr="00DD7FB5">
        <w:trPr>
          <w:gridBefore w:val="1"/>
          <w:wBefore w:w="8" w:type="dxa"/>
          <w:jc w:val="center"/>
        </w:trPr>
        <w:tc>
          <w:tcPr>
            <w:tcW w:w="3402" w:type="dxa"/>
            <w:tcBorders>
              <w:top w:val="single" w:sz="6" w:space="0" w:color="auto"/>
              <w:bottom w:val="single" w:sz="6" w:space="0" w:color="auto"/>
              <w:right w:val="single" w:sz="6" w:space="0" w:color="auto"/>
            </w:tcBorders>
            <w:noWrap/>
            <w:tcMar>
              <w:left w:w="57" w:type="dxa"/>
              <w:right w:w="57" w:type="dxa"/>
            </w:tcMar>
          </w:tcPr>
          <w:p w14:paraId="389DEAD9" w14:textId="086734CC" w:rsidR="00347FA1" w:rsidRPr="005B17B3" w:rsidRDefault="00347FA1" w:rsidP="00DD7FB5">
            <w:pPr>
              <w:pStyle w:val="Tabletext"/>
              <w:jc w:val="left"/>
              <w:rPr>
                <w:szCs w:val="22"/>
                <w:lang w:val="en-US" w:eastAsia="zh-CN"/>
              </w:rPr>
            </w:pPr>
            <w:r w:rsidRPr="005B17B3">
              <w:rPr>
                <w:szCs w:val="22"/>
                <w:lang w:val="en-US" w:eastAsia="zh-CN"/>
              </w:rPr>
              <w:t>30 MHz</w:t>
            </w:r>
            <w:r w:rsidRPr="005B17B3">
              <w:rPr>
                <w:rFonts w:hint="eastAsia"/>
                <w:szCs w:val="22"/>
                <w:lang w:val="en-US" w:eastAsia="zh-CN"/>
              </w:rPr>
              <w:t>以上的短距离设备、无线局域网（</w:t>
            </w:r>
            <w:r w:rsidRPr="005B17B3">
              <w:rPr>
                <w:rFonts w:hint="eastAsia"/>
                <w:szCs w:val="22"/>
                <w:lang w:val="en-US" w:eastAsia="zh-CN"/>
              </w:rPr>
              <w:t>RLAN</w:t>
            </w:r>
            <w:r w:rsidRPr="005B17B3">
              <w:rPr>
                <w:rFonts w:hint="eastAsia"/>
                <w:szCs w:val="22"/>
                <w:lang w:val="en-US" w:eastAsia="zh-CN"/>
              </w:rPr>
              <w:t>）、民用频带（</w:t>
            </w:r>
            <w:r w:rsidRPr="005B17B3">
              <w:rPr>
                <w:szCs w:val="22"/>
                <w:lang w:val="en-US" w:eastAsia="zh-CN"/>
              </w:rPr>
              <w:t>CB</w:t>
            </w:r>
            <w:r w:rsidRPr="005B17B3">
              <w:rPr>
                <w:rFonts w:hint="eastAsia"/>
                <w:szCs w:val="22"/>
                <w:lang w:val="en-US" w:eastAsia="zh-CN"/>
              </w:rPr>
              <w:t>）、</w:t>
            </w:r>
            <w:proofErr w:type="gramStart"/>
            <w:r w:rsidRPr="005B17B3">
              <w:rPr>
                <w:rFonts w:hint="eastAsia"/>
                <w:szCs w:val="22"/>
                <w:lang w:val="en-US" w:eastAsia="zh-CN"/>
              </w:rPr>
              <w:t>无绳电话</w:t>
            </w:r>
            <w:r w:rsidRPr="005B17B3">
              <w:rPr>
                <w:szCs w:val="22"/>
                <w:lang w:val="en-US" w:eastAsia="zh-CN"/>
              </w:rPr>
              <w:t>,</w:t>
            </w:r>
            <w:r w:rsidRPr="005B17B3">
              <w:rPr>
                <w:rFonts w:hint="eastAsia"/>
                <w:szCs w:val="22"/>
                <w:lang w:val="en-US" w:eastAsia="zh-CN"/>
              </w:rPr>
              <w:t>以及无线麦克风</w:t>
            </w:r>
            <w:proofErr w:type="gramEnd"/>
          </w:p>
        </w:tc>
        <w:tc>
          <w:tcPr>
            <w:tcW w:w="6237" w:type="dxa"/>
            <w:gridSpan w:val="2"/>
            <w:tcBorders>
              <w:top w:val="single" w:sz="6" w:space="0" w:color="auto"/>
              <w:left w:val="single" w:sz="6" w:space="0" w:color="auto"/>
              <w:bottom w:val="single" w:sz="6" w:space="0" w:color="auto"/>
            </w:tcBorders>
            <w:noWrap/>
            <w:tcMar>
              <w:left w:w="57" w:type="dxa"/>
              <w:right w:w="57" w:type="dxa"/>
            </w:tcMar>
          </w:tcPr>
          <w:p w14:paraId="0A3E6FE4" w14:textId="37117E4C" w:rsidR="00DD7FB5" w:rsidRDefault="00DD7FB5" w:rsidP="00DD7FB5">
            <w:pPr>
              <w:pStyle w:val="Tabletext"/>
              <w:tabs>
                <w:tab w:val="clear" w:pos="567"/>
                <w:tab w:val="clear" w:pos="851"/>
                <w:tab w:val="clear" w:pos="1134"/>
                <w:tab w:val="clear" w:pos="1418"/>
                <w:tab w:val="clear" w:pos="1701"/>
                <w:tab w:val="clear" w:pos="1985"/>
                <w:tab w:val="left" w:pos="2055"/>
              </w:tabs>
              <w:jc w:val="left"/>
              <w:rPr>
                <w:lang w:val="en-US" w:eastAsia="zh-CN"/>
              </w:rPr>
            </w:pPr>
            <w:r>
              <w:rPr>
                <w:lang w:val="en-US" w:eastAsia="zh-CN"/>
              </w:rPr>
              <w:t>–36 dBm</w:t>
            </w:r>
            <w:r>
              <w:rPr>
                <w:lang w:val="en-US" w:eastAsia="zh-CN"/>
              </w:rPr>
              <w:tab/>
              <w:t>9 kHz ≤</w:t>
            </w:r>
            <w:r w:rsidRPr="00DD7FB5">
              <w:rPr>
                <w:rFonts w:hint="eastAsia"/>
                <w:lang w:val="en-US" w:eastAsia="zh-CN"/>
              </w:rPr>
              <w:t>下列频率除外</w:t>
            </w:r>
            <w:r w:rsidRPr="00DD7FB5">
              <w:rPr>
                <w:rFonts w:hint="eastAsia"/>
                <w:lang w:val="en-US" w:eastAsia="zh-CN"/>
              </w:rPr>
              <w:t xml:space="preserve">   </w:t>
            </w:r>
            <w:r>
              <w:rPr>
                <w:lang w:val="en-US" w:eastAsia="zh-CN"/>
              </w:rPr>
              <w:t>&lt; 1 GHz</w:t>
            </w:r>
          </w:p>
          <w:p w14:paraId="18574384" w14:textId="352707DF" w:rsidR="00DD7FB5" w:rsidRDefault="00DD7FB5" w:rsidP="00DD7FB5">
            <w:pPr>
              <w:pStyle w:val="Tabletext"/>
              <w:tabs>
                <w:tab w:val="clear" w:pos="284"/>
                <w:tab w:val="clear" w:pos="567"/>
                <w:tab w:val="clear" w:pos="851"/>
                <w:tab w:val="clear" w:pos="1134"/>
                <w:tab w:val="clear" w:pos="1418"/>
                <w:tab w:val="clear" w:pos="1701"/>
                <w:tab w:val="clear" w:pos="1985"/>
                <w:tab w:val="left" w:pos="2055"/>
              </w:tabs>
              <w:jc w:val="left"/>
              <w:rPr>
                <w:lang w:val="en-US" w:eastAsia="zh-CN"/>
              </w:rPr>
            </w:pPr>
            <w:r>
              <w:rPr>
                <w:lang w:val="en-US" w:eastAsia="zh-CN"/>
              </w:rPr>
              <w:t>–54 dBm</w:t>
            </w:r>
            <w:r>
              <w:rPr>
                <w:lang w:val="en-US" w:eastAsia="zh-CN"/>
              </w:rPr>
              <w:tab/>
            </w:r>
            <w:r>
              <w:rPr>
                <w:i/>
                <w:lang w:val="en-US" w:eastAsia="zh-CN"/>
              </w:rPr>
              <w:t>f</w:t>
            </w:r>
            <w:r>
              <w:rPr>
                <w:lang w:val="en-US" w:eastAsia="zh-CN"/>
              </w:rPr>
              <w:t> </w:t>
            </w:r>
            <w:r>
              <w:rPr>
                <w:rFonts w:hint="eastAsia"/>
                <w:lang w:val="en-US" w:eastAsia="zh-CN"/>
              </w:rPr>
              <w:t>在</w:t>
            </w:r>
            <w:r>
              <w:rPr>
                <w:lang w:val="en-US" w:eastAsia="zh-CN"/>
              </w:rPr>
              <w:t>47-74 MHz</w:t>
            </w:r>
            <w:r>
              <w:rPr>
                <w:lang w:val="en-US" w:eastAsia="zh-CN"/>
              </w:rPr>
              <w:tab/>
              <w:t>87.5</w:t>
            </w:r>
            <w:r>
              <w:rPr>
                <w:lang w:val="en-US" w:eastAsia="zh-CN"/>
              </w:rPr>
              <w:noBreakHyphen/>
              <w:t xml:space="preserve">118 MHz, </w:t>
            </w:r>
            <w:r>
              <w:rPr>
                <w:lang w:val="en-US" w:eastAsia="zh-CN"/>
              </w:rPr>
              <w:br/>
            </w:r>
            <w:r>
              <w:rPr>
                <w:lang w:val="en-US" w:eastAsia="zh-CN"/>
              </w:rPr>
              <w:tab/>
              <w:t>174-230 MHz, 470-862 MHz</w:t>
            </w:r>
            <w:r w:rsidRPr="00DD7FB5">
              <w:rPr>
                <w:rFonts w:hint="eastAsia"/>
                <w:lang w:val="en-US" w:eastAsia="zh-CN"/>
              </w:rPr>
              <w:t>频带内</w:t>
            </w:r>
            <w:r>
              <w:rPr>
                <w:lang w:val="en-US" w:eastAsia="zh-CN"/>
              </w:rPr>
              <w:t>,</w:t>
            </w:r>
          </w:p>
          <w:p w14:paraId="5A7098AE" w14:textId="3565BCD2" w:rsidR="00DD7FB5" w:rsidRPr="005B17B3" w:rsidRDefault="00DD7FB5" w:rsidP="00DD7FB5">
            <w:pPr>
              <w:pStyle w:val="Tabletext"/>
              <w:tabs>
                <w:tab w:val="clear" w:pos="567"/>
                <w:tab w:val="clear" w:pos="851"/>
                <w:tab w:val="clear" w:pos="1134"/>
                <w:tab w:val="clear" w:pos="1418"/>
                <w:tab w:val="clear" w:pos="1701"/>
                <w:tab w:val="clear" w:pos="1985"/>
                <w:tab w:val="left" w:pos="2055"/>
              </w:tabs>
              <w:jc w:val="left"/>
              <w:rPr>
                <w:rFonts w:hint="eastAsia"/>
                <w:szCs w:val="22"/>
                <w:lang w:val="en-US" w:eastAsia="zh-CN"/>
              </w:rPr>
            </w:pPr>
            <w:r>
              <w:rPr>
                <w:lang w:val="en-US" w:eastAsia="zh-CN"/>
              </w:rPr>
              <w:t>–30 dBm</w:t>
            </w:r>
            <w:r>
              <w:rPr>
                <w:lang w:val="en-US" w:eastAsia="zh-CN"/>
              </w:rPr>
              <w:tab/>
              <w:t>1 GHz ≤ </w:t>
            </w:r>
            <w:r>
              <w:rPr>
                <w:i/>
                <w:lang w:val="en-US" w:eastAsia="zh-CN"/>
              </w:rPr>
              <w:t>f</w:t>
            </w:r>
            <w:r>
              <w:rPr>
                <w:lang w:val="en-US" w:eastAsia="zh-CN"/>
              </w:rPr>
              <w:t> &lt; </w:t>
            </w:r>
            <w:r>
              <w:rPr>
                <w:rFonts w:hint="eastAsia"/>
                <w:lang w:val="en-US" w:eastAsia="zh-CN"/>
              </w:rPr>
              <w:t>（</w:t>
            </w:r>
            <w:r w:rsidRPr="005B17B3">
              <w:rPr>
                <w:rFonts w:hint="eastAsia"/>
                <w:szCs w:val="22"/>
                <w:lang w:val="en-US" w:eastAsia="zh-CN"/>
              </w:rPr>
              <w:t>见</w:t>
            </w:r>
            <w:r w:rsidRPr="005B17B3">
              <w:rPr>
                <w:rFonts w:ascii="STKaiti" w:eastAsia="STKaiti" w:hAnsi="STKaiti" w:hint="eastAsia"/>
                <w:szCs w:val="22"/>
                <w:lang w:val="en-US" w:eastAsia="zh-CN"/>
              </w:rPr>
              <w:t>建议</w:t>
            </w:r>
            <w:r>
              <w:rPr>
                <w:lang w:val="en-US" w:eastAsia="zh-CN"/>
              </w:rPr>
              <w:t>2.5</w:t>
            </w:r>
            <w:r>
              <w:rPr>
                <w:rFonts w:hint="eastAsia"/>
                <w:lang w:val="en-US" w:eastAsia="zh-CN"/>
              </w:rPr>
              <w:t>）</w:t>
            </w:r>
          </w:p>
        </w:tc>
      </w:tr>
      <w:tr w:rsidR="00347FA1" w:rsidRPr="003A5808" w14:paraId="2470F9E5" w14:textId="77777777" w:rsidTr="00DD7FB5">
        <w:tblPrEx>
          <w:tblBorders>
            <w:top w:val="none" w:sz="0" w:space="0" w:color="auto"/>
            <w:left w:val="none" w:sz="0" w:space="0" w:color="auto"/>
            <w:bottom w:val="none" w:sz="0" w:space="0" w:color="auto"/>
            <w:right w:val="none" w:sz="0" w:space="0" w:color="auto"/>
          </w:tblBorders>
        </w:tblPrEx>
        <w:trPr>
          <w:gridAfter w:val="1"/>
          <w:wAfter w:w="8" w:type="dxa"/>
          <w:cantSplit/>
          <w:jc w:val="center"/>
        </w:trPr>
        <w:tc>
          <w:tcPr>
            <w:tcW w:w="9639" w:type="dxa"/>
            <w:gridSpan w:val="3"/>
            <w:noWrap/>
            <w:tcMar>
              <w:left w:w="57" w:type="dxa"/>
              <w:right w:w="57" w:type="dxa"/>
            </w:tcMar>
          </w:tcPr>
          <w:p w14:paraId="16697BDF" w14:textId="77777777" w:rsidR="00347FA1" w:rsidRPr="00022C49" w:rsidRDefault="00347FA1" w:rsidP="008365A4">
            <w:pPr>
              <w:pStyle w:val="Tablelegend"/>
              <w:spacing w:before="160"/>
              <w:rPr>
                <w:rFonts w:ascii="STKaiti" w:eastAsia="STKaiti" w:hAnsi="STKaiti"/>
                <w:iCs/>
                <w:lang w:eastAsia="zh-CN"/>
              </w:rPr>
            </w:pPr>
            <w:r w:rsidRPr="00022C49">
              <w:rPr>
                <w:rFonts w:ascii="STKaiti" w:eastAsia="STKaiti" w:hAnsi="STKaiti" w:hint="eastAsia"/>
                <w:iCs/>
                <w:lang w:eastAsia="zh-CN"/>
              </w:rPr>
              <w:t>表</w:t>
            </w:r>
            <w:r>
              <w:rPr>
                <w:rFonts w:ascii="STKaiti" w:eastAsia="STKaiti" w:hAnsi="STKaiti"/>
                <w:iCs/>
                <w:lang w:eastAsia="zh-CN"/>
              </w:rPr>
              <w:t>3</w:t>
            </w:r>
            <w:r w:rsidRPr="00022C49">
              <w:rPr>
                <w:rFonts w:ascii="STKaiti" w:eastAsia="STKaiti" w:hAnsi="STKaiti" w:hint="eastAsia"/>
                <w:iCs/>
                <w:lang w:eastAsia="zh-CN"/>
              </w:rPr>
              <w:t>的注</w:t>
            </w:r>
            <w:r w:rsidRPr="00022C49">
              <w:rPr>
                <w:rFonts w:ascii="STKaiti" w:eastAsia="STKaiti" w:hAnsi="STKaiti"/>
                <w:iCs/>
                <w:lang w:eastAsia="zh-CN"/>
              </w:rPr>
              <w:t>:</w:t>
            </w:r>
          </w:p>
          <w:p w14:paraId="77A26F80" w14:textId="77777777" w:rsidR="00D11A7A" w:rsidRDefault="00D11A7A" w:rsidP="00D11A7A">
            <w:pPr>
              <w:pStyle w:val="Tablelegend"/>
              <w:spacing w:before="200" w:after="100"/>
              <w:rPr>
                <w:szCs w:val="22"/>
                <w:lang w:eastAsia="zh-CN"/>
              </w:rPr>
            </w:pPr>
            <w:proofErr w:type="gramStart"/>
            <w:r w:rsidRPr="003A5808">
              <w:rPr>
                <w:i/>
                <w:lang w:val="en-US" w:eastAsia="zh-CN"/>
              </w:rPr>
              <w:t>P</w:t>
            </w:r>
            <w:r w:rsidRPr="003A5808">
              <w:rPr>
                <w:i/>
                <w:sz w:val="8"/>
                <w:lang w:val="en-US" w:eastAsia="zh-CN"/>
              </w:rPr>
              <w:t> </w:t>
            </w:r>
            <w:r w:rsidRPr="003A5808">
              <w:rPr>
                <w:lang w:val="en-US" w:eastAsia="zh-CN"/>
              </w:rPr>
              <w:t>:</w:t>
            </w:r>
            <w:proofErr w:type="gramEnd"/>
            <w:r w:rsidRPr="003A5808">
              <w:rPr>
                <w:lang w:val="en-US" w:eastAsia="zh-CN"/>
              </w:rPr>
              <w:tab/>
            </w:r>
            <w:r w:rsidRPr="00D300F3">
              <w:rPr>
                <w:rFonts w:hint="eastAsia"/>
                <w:szCs w:val="22"/>
                <w:lang w:eastAsia="zh-CN"/>
              </w:rPr>
              <w:t>为天线传输线处的平均功率</w:t>
            </w:r>
            <w:r>
              <w:rPr>
                <w:rFonts w:hint="eastAsia"/>
                <w:szCs w:val="22"/>
                <w:lang w:eastAsia="zh-CN"/>
              </w:rPr>
              <w:t>（</w:t>
            </w:r>
            <w:r w:rsidRPr="00D300F3">
              <w:rPr>
                <w:szCs w:val="22"/>
                <w:lang w:eastAsia="zh-CN"/>
              </w:rPr>
              <w:t>W</w:t>
            </w:r>
            <w:r>
              <w:rPr>
                <w:rFonts w:hint="eastAsia"/>
                <w:szCs w:val="22"/>
                <w:lang w:eastAsia="zh-CN"/>
              </w:rPr>
              <w:t>），</w:t>
            </w:r>
            <w:r w:rsidRPr="00D300F3">
              <w:rPr>
                <w:rFonts w:hint="eastAsia"/>
                <w:szCs w:val="22"/>
                <w:lang w:eastAsia="zh-CN"/>
              </w:rPr>
              <w:t>见《无线电规则》</w:t>
            </w:r>
            <w:r>
              <w:rPr>
                <w:rFonts w:hint="eastAsia"/>
                <w:szCs w:val="22"/>
                <w:lang w:val="en-US" w:eastAsia="zh-CN"/>
              </w:rPr>
              <w:t>第</w:t>
            </w:r>
            <w:r w:rsidRPr="00D300F3">
              <w:rPr>
                <w:szCs w:val="22"/>
                <w:lang w:eastAsia="zh-CN"/>
              </w:rPr>
              <w:t>1.158</w:t>
            </w:r>
            <w:r w:rsidRPr="00D300F3">
              <w:rPr>
                <w:rFonts w:hint="eastAsia"/>
                <w:szCs w:val="22"/>
                <w:lang w:eastAsia="zh-CN"/>
              </w:rPr>
              <w:t>款的定义。当使用突发传输时，平均功率</w:t>
            </w:r>
            <w:r w:rsidRPr="0006510B">
              <w:rPr>
                <w:i/>
                <w:szCs w:val="22"/>
                <w:lang w:eastAsia="zh-CN"/>
              </w:rPr>
              <w:t>P</w:t>
            </w:r>
            <w:r w:rsidRPr="00D300F3">
              <w:rPr>
                <w:rFonts w:hint="eastAsia"/>
                <w:szCs w:val="22"/>
                <w:lang w:eastAsia="zh-CN"/>
              </w:rPr>
              <w:t>和任何</w:t>
            </w:r>
            <w:r>
              <w:rPr>
                <w:rFonts w:hint="eastAsia"/>
                <w:szCs w:val="22"/>
                <w:lang w:eastAsia="zh-CN"/>
              </w:rPr>
              <w:t>杂散域发射</w:t>
            </w:r>
            <w:r w:rsidRPr="00D300F3">
              <w:rPr>
                <w:rFonts w:hint="eastAsia"/>
                <w:szCs w:val="22"/>
                <w:lang w:eastAsia="zh-CN"/>
              </w:rPr>
              <w:t>的平均功率用突发持续时间的平均功率测量。</w:t>
            </w:r>
          </w:p>
          <w:p w14:paraId="150EE16D" w14:textId="003A1FC4" w:rsidR="00813942" w:rsidRPr="003A5808" w:rsidRDefault="00813942" w:rsidP="00813942">
            <w:pPr>
              <w:pStyle w:val="Tablelegend"/>
              <w:spacing w:before="100" w:after="100"/>
              <w:ind w:left="312" w:right="-57"/>
              <w:rPr>
                <w:lang w:val="en-US" w:eastAsia="zh-CN"/>
              </w:rPr>
            </w:pPr>
            <w:r w:rsidRPr="003A5808">
              <w:rPr>
                <w:lang w:val="en-US" w:eastAsia="zh-CN"/>
              </w:rPr>
              <w:tab/>
            </w:r>
            <w:r w:rsidRPr="00524CA1">
              <w:rPr>
                <w:rFonts w:hint="eastAsia"/>
                <w:szCs w:val="22"/>
                <w:lang w:eastAsia="zh-CN"/>
              </w:rPr>
              <w:t>杂散域发射应使用平均功率进行评估，无线电测定业务除外，它应使用</w:t>
            </w:r>
            <w:r w:rsidRPr="00524CA1">
              <w:rPr>
                <w:szCs w:val="22"/>
                <w:lang w:eastAsia="zh-CN"/>
              </w:rPr>
              <w:t>PEP</w:t>
            </w:r>
            <w:r w:rsidRPr="00524CA1">
              <w:rPr>
                <w:rFonts w:hint="eastAsia"/>
                <w:szCs w:val="22"/>
                <w:lang w:eastAsia="zh-CN"/>
              </w:rPr>
              <w:t>进行评估。但是，如果由于杂散域发射的特性（例如，高斯噪声），按</w:t>
            </w:r>
            <w:r w:rsidRPr="00524CA1">
              <w:rPr>
                <w:szCs w:val="22"/>
                <w:lang w:eastAsia="zh-CN"/>
              </w:rPr>
              <w:t>PEP</w:t>
            </w:r>
            <w:r w:rsidRPr="00524CA1">
              <w:rPr>
                <w:rFonts w:hint="eastAsia"/>
                <w:szCs w:val="22"/>
                <w:lang w:eastAsia="zh-CN"/>
              </w:rPr>
              <w:t>对杂散域发射进行测量有困难，允许对加到发射传输线的功率和杂散域发射的功率使用平均功率进行评估（见附件</w:t>
            </w:r>
            <w:r w:rsidRPr="00524CA1">
              <w:rPr>
                <w:szCs w:val="22"/>
                <w:lang w:eastAsia="zh-CN"/>
              </w:rPr>
              <w:t>2</w:t>
            </w:r>
            <w:r w:rsidRPr="00524CA1">
              <w:rPr>
                <w:rFonts w:hint="eastAsia"/>
                <w:szCs w:val="22"/>
                <w:lang w:eastAsia="zh-CN"/>
              </w:rPr>
              <w:t>）。</w:t>
            </w:r>
          </w:p>
          <w:p w14:paraId="284E81E4" w14:textId="3AB42A8D" w:rsidR="00347FA1" w:rsidRPr="003A5808" w:rsidRDefault="00347FA1" w:rsidP="008365A4">
            <w:pPr>
              <w:pStyle w:val="Tablelegend"/>
              <w:spacing w:before="100" w:after="100"/>
              <w:ind w:left="369" w:right="-57"/>
              <w:rPr>
                <w:lang w:val="en-US" w:eastAsia="zh-CN"/>
              </w:rPr>
            </w:pPr>
            <w:proofErr w:type="gramStart"/>
            <w:r w:rsidRPr="003A5808">
              <w:rPr>
                <w:i/>
                <w:iCs/>
                <w:lang w:eastAsia="zh-CN"/>
              </w:rPr>
              <w:t>f</w:t>
            </w:r>
            <w:proofErr w:type="gramEnd"/>
            <w:r w:rsidRPr="003A5808">
              <w:rPr>
                <w:i/>
                <w:sz w:val="8"/>
                <w:lang w:val="en-US" w:eastAsia="zh-CN"/>
              </w:rPr>
              <w:t> </w:t>
            </w:r>
            <w:r w:rsidRPr="003A5808">
              <w:rPr>
                <w:lang w:val="en-US" w:eastAsia="zh-CN"/>
              </w:rPr>
              <w:t>:</w:t>
            </w:r>
            <w:r w:rsidRPr="003A5808">
              <w:rPr>
                <w:lang w:val="en-US" w:eastAsia="zh-CN"/>
              </w:rPr>
              <w:tab/>
            </w:r>
            <w:r>
              <w:rPr>
                <w:rFonts w:hint="eastAsia"/>
                <w:szCs w:val="22"/>
                <w:lang w:val="en-US" w:eastAsia="zh-CN"/>
              </w:rPr>
              <w:t>杂散域发射</w:t>
            </w:r>
            <w:r w:rsidRPr="0079034F">
              <w:rPr>
                <w:rFonts w:hint="eastAsia"/>
                <w:szCs w:val="22"/>
                <w:lang w:val="en-US" w:eastAsia="zh-CN"/>
              </w:rPr>
              <w:t>的频率。</w:t>
            </w:r>
          </w:p>
          <w:p w14:paraId="66D9D47A" w14:textId="77777777" w:rsidR="00347FA1" w:rsidRPr="003A5808" w:rsidRDefault="00347FA1" w:rsidP="008365A4">
            <w:pPr>
              <w:pStyle w:val="Tablelegend"/>
              <w:spacing w:before="100" w:after="100"/>
              <w:ind w:left="312" w:right="-57"/>
              <w:rPr>
                <w:lang w:val="en-US" w:eastAsia="zh-CN"/>
              </w:rPr>
            </w:pPr>
            <w:r w:rsidRPr="003A5808">
              <w:rPr>
                <w:vertAlign w:val="superscript"/>
                <w:lang w:val="en-US" w:eastAsia="zh-CN"/>
              </w:rPr>
              <w:t>(1)</w:t>
            </w:r>
            <w:r w:rsidRPr="003A5808">
              <w:rPr>
                <w:lang w:val="en-US" w:eastAsia="zh-CN"/>
              </w:rPr>
              <w:tab/>
            </w:r>
            <w:r w:rsidRPr="00696136">
              <w:rPr>
                <w:rFonts w:hint="eastAsia"/>
                <w:szCs w:val="22"/>
                <w:lang w:val="en-US" w:eastAsia="zh-CN"/>
              </w:rPr>
              <w:t>在</w:t>
            </w:r>
            <w:r w:rsidRPr="00696136">
              <w:rPr>
                <w:szCs w:val="22"/>
                <w:lang w:eastAsia="zh-CN"/>
              </w:rPr>
              <w:t>ITU-R F.757</w:t>
            </w:r>
            <w:r>
              <w:rPr>
                <w:rFonts w:hint="eastAsia"/>
                <w:szCs w:val="22"/>
                <w:lang w:eastAsia="zh-CN"/>
              </w:rPr>
              <w:t>建议书</w:t>
            </w:r>
            <w:r w:rsidRPr="00696136">
              <w:rPr>
                <w:rFonts w:hint="eastAsia"/>
                <w:szCs w:val="22"/>
                <w:lang w:eastAsia="zh-CN"/>
              </w:rPr>
              <w:t>的描述中，</w:t>
            </w:r>
            <w:r w:rsidRPr="00696136">
              <w:rPr>
                <w:rFonts w:hint="eastAsia"/>
                <w:szCs w:val="22"/>
                <w:lang w:val="en-US" w:eastAsia="zh-CN"/>
              </w:rPr>
              <w:t>固定无线接入</w:t>
            </w:r>
            <w:r>
              <w:rPr>
                <w:rFonts w:hint="eastAsia"/>
                <w:szCs w:val="22"/>
                <w:lang w:eastAsia="zh-CN"/>
              </w:rPr>
              <w:t>（</w:t>
            </w:r>
            <w:r w:rsidRPr="00696136">
              <w:rPr>
                <w:szCs w:val="22"/>
                <w:lang w:eastAsia="zh-CN"/>
              </w:rPr>
              <w:t>FWA</w:t>
            </w:r>
            <w:r>
              <w:rPr>
                <w:rFonts w:hint="eastAsia"/>
                <w:szCs w:val="22"/>
                <w:lang w:eastAsia="zh-CN"/>
              </w:rPr>
              <w:t>）</w:t>
            </w:r>
            <w:r w:rsidRPr="00696136">
              <w:rPr>
                <w:rFonts w:hint="eastAsia"/>
                <w:szCs w:val="22"/>
                <w:lang w:val="en-US" w:eastAsia="zh-CN"/>
              </w:rPr>
              <w:t>系统使用类似移动技术的蜂窝形式，当主管部门允许其使用本地划分给陆地移动系统的频带或允许</w:t>
            </w:r>
            <w:r w:rsidRPr="00696136">
              <w:rPr>
                <w:szCs w:val="22"/>
                <w:lang w:val="en-US" w:eastAsia="zh-CN"/>
              </w:rPr>
              <w:t>FWA</w:t>
            </w:r>
            <w:r w:rsidRPr="00696136">
              <w:rPr>
                <w:rFonts w:hint="eastAsia"/>
                <w:szCs w:val="22"/>
                <w:lang w:val="en-US" w:eastAsia="zh-CN"/>
              </w:rPr>
              <w:t>使用特定的陆地移动技术时，应遵守陆地移动业务的</w:t>
            </w:r>
            <w:r>
              <w:rPr>
                <w:rFonts w:hint="eastAsia"/>
                <w:szCs w:val="22"/>
                <w:lang w:val="en-US" w:eastAsia="zh-CN"/>
              </w:rPr>
              <w:t>杂散域发射</w:t>
            </w:r>
            <w:r w:rsidRPr="00696136">
              <w:rPr>
                <w:rFonts w:hint="eastAsia"/>
                <w:szCs w:val="22"/>
                <w:lang w:val="en-US" w:eastAsia="zh-CN"/>
              </w:rPr>
              <w:t>限值。</w:t>
            </w:r>
          </w:p>
          <w:p w14:paraId="4DB9458E" w14:textId="77777777" w:rsidR="00347FA1" w:rsidRPr="003A5808" w:rsidRDefault="00347FA1" w:rsidP="008365A4">
            <w:pPr>
              <w:pStyle w:val="Tablelegend"/>
              <w:spacing w:before="100" w:after="100"/>
              <w:ind w:left="312" w:right="-57"/>
              <w:rPr>
                <w:lang w:val="en-US" w:eastAsia="zh-CN"/>
              </w:rPr>
            </w:pPr>
            <w:r w:rsidRPr="003A5808">
              <w:rPr>
                <w:vertAlign w:val="superscript"/>
                <w:lang w:eastAsia="zh-CN"/>
              </w:rPr>
              <w:t>(2)</w:t>
            </w:r>
            <w:r w:rsidRPr="003A5808">
              <w:rPr>
                <w:vertAlign w:val="superscript"/>
                <w:lang w:val="en-US" w:eastAsia="zh-CN"/>
              </w:rPr>
              <w:tab/>
            </w:r>
            <w:r w:rsidRPr="00696136">
              <w:rPr>
                <w:szCs w:val="22"/>
                <w:lang w:val="en-US" w:eastAsia="zh-CN"/>
              </w:rPr>
              <w:t>A</w:t>
            </w:r>
            <w:r w:rsidRPr="00696136">
              <w:rPr>
                <w:rFonts w:hint="eastAsia"/>
                <w:szCs w:val="22"/>
                <w:lang w:val="en-US" w:eastAsia="zh-CN"/>
              </w:rPr>
              <w:t>类限值适用于</w:t>
            </w:r>
            <w:r w:rsidRPr="00696136">
              <w:rPr>
                <w:szCs w:val="22"/>
                <w:lang w:eastAsia="zh-CN"/>
              </w:rPr>
              <w:t>HF</w:t>
            </w:r>
            <w:r w:rsidRPr="00696136">
              <w:rPr>
                <w:rFonts w:hint="eastAsia"/>
                <w:szCs w:val="22"/>
                <w:lang w:eastAsia="zh-CN"/>
              </w:rPr>
              <w:t>固定业务。</w:t>
            </w:r>
          </w:p>
          <w:p w14:paraId="57AE2E61" w14:textId="77777777" w:rsidR="00347FA1" w:rsidRPr="003A5808" w:rsidRDefault="00347FA1" w:rsidP="008365A4">
            <w:pPr>
              <w:pStyle w:val="Tablelegend"/>
              <w:spacing w:before="100" w:after="100"/>
              <w:ind w:left="312" w:right="-57"/>
              <w:rPr>
                <w:lang w:val="en-US" w:eastAsia="zh-CN"/>
              </w:rPr>
            </w:pPr>
            <w:r w:rsidRPr="003A5808">
              <w:rPr>
                <w:vertAlign w:val="superscript"/>
                <w:lang w:val="en-US" w:eastAsia="zh-CN"/>
              </w:rPr>
              <w:t>(3)</w:t>
            </w:r>
            <w:r w:rsidRPr="003A5808">
              <w:rPr>
                <w:lang w:val="en-US" w:eastAsia="zh-CN"/>
              </w:rPr>
              <w:tab/>
            </w:r>
            <w:r w:rsidRPr="00696136">
              <w:rPr>
                <w:rFonts w:hint="eastAsia"/>
                <w:szCs w:val="22"/>
                <w:lang w:val="en-US" w:eastAsia="zh-CN"/>
              </w:rPr>
              <w:t>发射的两边都可以使用比</w:t>
            </w:r>
            <w:r w:rsidRPr="00696136">
              <w:rPr>
                <w:szCs w:val="22"/>
                <w:lang w:eastAsia="zh-CN"/>
              </w:rPr>
              <w:t>250%</w:t>
            </w:r>
            <w:r w:rsidRPr="00696136">
              <w:rPr>
                <w:rFonts w:hint="eastAsia"/>
                <w:szCs w:val="22"/>
                <w:lang w:eastAsia="zh-CN"/>
              </w:rPr>
              <w:t>必要带宽窄的基准带宽</w:t>
            </w:r>
            <w:r>
              <w:rPr>
                <w:rFonts w:hint="eastAsia"/>
                <w:szCs w:val="22"/>
                <w:lang w:eastAsia="zh-CN"/>
              </w:rPr>
              <w:t>（</w:t>
            </w:r>
            <w:r w:rsidRPr="00696136">
              <w:rPr>
                <w:rFonts w:hint="eastAsia"/>
                <w:szCs w:val="22"/>
                <w:lang w:eastAsia="zh-CN"/>
              </w:rPr>
              <w:t>见附件</w:t>
            </w:r>
            <w:r>
              <w:rPr>
                <w:rFonts w:hint="eastAsia"/>
                <w:szCs w:val="22"/>
                <w:lang w:eastAsia="zh-CN"/>
              </w:rPr>
              <w:t>5</w:t>
            </w:r>
            <w:r>
              <w:rPr>
                <w:rFonts w:hint="eastAsia"/>
                <w:szCs w:val="22"/>
                <w:lang w:eastAsia="zh-CN"/>
              </w:rPr>
              <w:t>）</w:t>
            </w:r>
            <w:r w:rsidRPr="00696136">
              <w:rPr>
                <w:rFonts w:hint="eastAsia"/>
                <w:szCs w:val="22"/>
                <w:lang w:eastAsia="zh-CN"/>
              </w:rPr>
              <w:t>。</w:t>
            </w:r>
          </w:p>
          <w:p w14:paraId="50361841" w14:textId="77777777" w:rsidR="00347FA1" w:rsidRPr="003A5808" w:rsidRDefault="00347FA1" w:rsidP="008365A4">
            <w:pPr>
              <w:pStyle w:val="Tablelegend"/>
              <w:spacing w:before="100" w:after="100"/>
              <w:ind w:left="312" w:right="-57"/>
              <w:rPr>
                <w:lang w:val="en-US" w:eastAsia="zh-CN"/>
              </w:rPr>
            </w:pPr>
            <w:r w:rsidRPr="003A5808">
              <w:rPr>
                <w:vertAlign w:val="superscript"/>
                <w:lang w:val="en-US" w:eastAsia="zh-CN"/>
              </w:rPr>
              <w:t>(4)</w:t>
            </w:r>
            <w:r w:rsidRPr="003A5808">
              <w:rPr>
                <w:lang w:val="en-US" w:eastAsia="zh-CN"/>
              </w:rPr>
              <w:tab/>
            </w:r>
            <w:r w:rsidRPr="00696136">
              <w:rPr>
                <w:rFonts w:hint="eastAsia"/>
                <w:szCs w:val="22"/>
                <w:lang w:val="en-US" w:eastAsia="zh-CN"/>
              </w:rPr>
              <w:t>发射的两边都可以使用比</w:t>
            </w:r>
            <w:r w:rsidRPr="00696136">
              <w:rPr>
                <w:szCs w:val="22"/>
                <w:lang w:eastAsia="zh-CN"/>
              </w:rPr>
              <w:t>250%</w:t>
            </w:r>
            <w:r w:rsidRPr="00696136">
              <w:rPr>
                <w:rFonts w:hint="eastAsia"/>
                <w:szCs w:val="22"/>
                <w:lang w:eastAsia="zh-CN"/>
              </w:rPr>
              <w:t>必要带宽窄的基准带宽</w:t>
            </w:r>
            <w:r>
              <w:rPr>
                <w:rFonts w:hint="eastAsia"/>
                <w:szCs w:val="22"/>
                <w:lang w:eastAsia="zh-CN"/>
              </w:rPr>
              <w:t>（</w:t>
            </w:r>
            <w:r w:rsidRPr="00696136">
              <w:rPr>
                <w:rFonts w:hint="eastAsia"/>
                <w:szCs w:val="22"/>
                <w:lang w:eastAsia="zh-CN"/>
              </w:rPr>
              <w:t>见附件</w:t>
            </w:r>
            <w:r>
              <w:rPr>
                <w:rFonts w:hint="eastAsia"/>
                <w:szCs w:val="22"/>
                <w:lang w:eastAsia="zh-CN"/>
              </w:rPr>
              <w:t>6</w:t>
            </w:r>
            <w:r>
              <w:rPr>
                <w:rFonts w:hint="eastAsia"/>
                <w:szCs w:val="22"/>
                <w:lang w:eastAsia="zh-CN"/>
              </w:rPr>
              <w:t>）</w:t>
            </w:r>
            <w:r w:rsidRPr="00696136">
              <w:rPr>
                <w:rFonts w:hint="eastAsia"/>
                <w:szCs w:val="22"/>
                <w:lang w:eastAsia="zh-CN"/>
              </w:rPr>
              <w:t>。</w:t>
            </w:r>
          </w:p>
          <w:p w14:paraId="464D475C" w14:textId="77777777" w:rsidR="00347FA1" w:rsidRPr="003A5808" w:rsidRDefault="00347FA1" w:rsidP="008365A4">
            <w:pPr>
              <w:pStyle w:val="Tablelegend"/>
              <w:spacing w:before="100" w:after="100"/>
              <w:ind w:left="312" w:right="-57"/>
              <w:rPr>
                <w:lang w:val="en-US" w:eastAsia="zh-CN"/>
              </w:rPr>
            </w:pPr>
            <w:r w:rsidRPr="003A5808">
              <w:rPr>
                <w:vertAlign w:val="superscript"/>
                <w:lang w:eastAsia="zh-CN"/>
              </w:rPr>
              <w:t>(5)</w:t>
            </w:r>
            <w:r w:rsidRPr="003A5808">
              <w:rPr>
                <w:lang w:val="en-US" w:eastAsia="zh-CN"/>
              </w:rPr>
              <w:tab/>
            </w:r>
            <w:r>
              <w:rPr>
                <w:rFonts w:hint="eastAsia"/>
                <w:szCs w:val="22"/>
                <w:lang w:val="en-US" w:eastAsia="zh-CN"/>
              </w:rPr>
              <w:t>对于无</w:t>
            </w:r>
            <w:r w:rsidRPr="00E02EEA">
              <w:rPr>
                <w:rFonts w:hint="eastAsia"/>
                <w:szCs w:val="22"/>
                <w:lang w:val="en-US" w:eastAsia="zh-CN"/>
              </w:rPr>
              <w:t>线电测定</w:t>
            </w:r>
            <w:r>
              <w:rPr>
                <w:rFonts w:hint="eastAsia"/>
                <w:szCs w:val="22"/>
                <w:lang w:val="en-US" w:eastAsia="zh-CN"/>
              </w:rPr>
              <w:t>系统</w:t>
            </w:r>
            <w:r w:rsidRPr="00E02EEA">
              <w:rPr>
                <w:rFonts w:hint="eastAsia"/>
                <w:szCs w:val="22"/>
                <w:lang w:val="en-US" w:eastAsia="zh-CN"/>
              </w:rPr>
              <w:t>（</w:t>
            </w:r>
            <w:r w:rsidRPr="00E02EEA">
              <w:rPr>
                <w:rFonts w:hint="eastAsia"/>
                <w:szCs w:val="22"/>
                <w:lang w:eastAsia="zh-CN"/>
              </w:rPr>
              <w:t>《无线电规则》</w:t>
            </w:r>
            <w:r>
              <w:rPr>
                <w:rFonts w:hint="eastAsia"/>
                <w:szCs w:val="22"/>
                <w:lang w:val="en-US" w:eastAsia="zh-CN"/>
              </w:rPr>
              <w:t>第</w:t>
            </w:r>
            <w:r>
              <w:rPr>
                <w:szCs w:val="22"/>
                <w:lang w:val="en-US" w:eastAsia="zh-CN"/>
              </w:rPr>
              <w:t>1.100</w:t>
            </w:r>
            <w:r>
              <w:rPr>
                <w:rFonts w:hint="eastAsia"/>
                <w:szCs w:val="22"/>
                <w:lang w:val="en-US" w:eastAsia="zh-CN"/>
              </w:rPr>
              <w:t>款规定为</w:t>
            </w:r>
            <w:r w:rsidRPr="00E02EEA">
              <w:rPr>
                <w:rFonts w:hint="eastAsia"/>
                <w:szCs w:val="22"/>
                <w:lang w:val="en-US" w:eastAsia="zh-CN"/>
              </w:rPr>
              <w:t>雷达</w:t>
            </w:r>
            <w:r>
              <w:rPr>
                <w:rFonts w:hint="eastAsia"/>
                <w:szCs w:val="22"/>
                <w:lang w:val="en-US" w:eastAsia="zh-CN"/>
              </w:rPr>
              <w:t>系统</w:t>
            </w:r>
            <w:r w:rsidRPr="00E02EEA">
              <w:rPr>
                <w:rFonts w:hint="eastAsia"/>
                <w:szCs w:val="22"/>
                <w:lang w:val="en-US" w:eastAsia="zh-CN"/>
              </w:rPr>
              <w:t>）</w:t>
            </w:r>
            <w:r>
              <w:rPr>
                <w:rFonts w:hint="eastAsia"/>
                <w:szCs w:val="22"/>
                <w:lang w:val="en-US" w:eastAsia="zh-CN"/>
              </w:rPr>
              <w:t>，</w:t>
            </w:r>
            <w:r w:rsidRPr="00E02EEA">
              <w:rPr>
                <w:rFonts w:hint="eastAsia"/>
                <w:szCs w:val="22"/>
                <w:lang w:val="en-US" w:eastAsia="zh-CN"/>
              </w:rPr>
              <w:t>杂散</w:t>
            </w:r>
            <w:r>
              <w:rPr>
                <w:rFonts w:hint="eastAsia"/>
                <w:szCs w:val="22"/>
                <w:lang w:val="en-US" w:eastAsia="zh-CN"/>
              </w:rPr>
              <w:t>域发射</w:t>
            </w:r>
            <w:r w:rsidRPr="00E02EEA">
              <w:rPr>
                <w:rFonts w:hint="eastAsia"/>
                <w:szCs w:val="22"/>
                <w:lang w:val="en-US" w:eastAsia="zh-CN"/>
              </w:rPr>
              <w:t>衰减</w:t>
            </w:r>
            <w:r>
              <w:rPr>
                <w:rFonts w:hint="eastAsia"/>
                <w:szCs w:val="22"/>
                <w:lang w:val="en-US" w:eastAsia="zh-CN"/>
              </w:rPr>
              <w:t>（</w:t>
            </w:r>
            <w:r>
              <w:rPr>
                <w:szCs w:val="22"/>
                <w:lang w:val="en-US" w:eastAsia="zh-CN"/>
              </w:rPr>
              <w:t>dB</w:t>
            </w:r>
            <w:r>
              <w:rPr>
                <w:rFonts w:hint="eastAsia"/>
                <w:szCs w:val="22"/>
                <w:lang w:val="en-US" w:eastAsia="zh-CN"/>
              </w:rPr>
              <w:t>）须由辐射发射电平决定</w:t>
            </w:r>
            <w:r w:rsidRPr="00E02EEA">
              <w:rPr>
                <w:rFonts w:hint="eastAsia"/>
                <w:szCs w:val="22"/>
                <w:lang w:val="en-US" w:eastAsia="zh-CN"/>
              </w:rPr>
              <w:t>，</w:t>
            </w:r>
            <w:r>
              <w:rPr>
                <w:rFonts w:hint="eastAsia"/>
                <w:szCs w:val="22"/>
                <w:lang w:val="en-US" w:eastAsia="zh-CN"/>
              </w:rPr>
              <w:t>但</w:t>
            </w:r>
            <w:r w:rsidRPr="00E02EEA">
              <w:rPr>
                <w:rFonts w:hint="eastAsia"/>
                <w:szCs w:val="22"/>
                <w:lang w:val="en-US" w:eastAsia="zh-CN"/>
              </w:rPr>
              <w:t>不在天线传输线处。</w:t>
            </w:r>
            <w:r>
              <w:rPr>
                <w:rFonts w:hint="eastAsia"/>
                <w:szCs w:val="22"/>
                <w:lang w:val="en-US" w:eastAsia="zh-CN"/>
              </w:rPr>
              <w:t>确定来自雷达系统的辐射杂散域发射电平的测量方法应遵循</w:t>
            </w:r>
            <w:r>
              <w:rPr>
                <w:szCs w:val="22"/>
                <w:lang w:val="en-US" w:eastAsia="zh-CN"/>
              </w:rPr>
              <w:t>ITU-R M.1177</w:t>
            </w:r>
            <w:r>
              <w:rPr>
                <w:rFonts w:hint="eastAsia"/>
                <w:szCs w:val="22"/>
                <w:lang w:val="en-US" w:eastAsia="zh-CN"/>
              </w:rPr>
              <w:t>建议书中的准则。</w:t>
            </w:r>
          </w:p>
          <w:p w14:paraId="1DB774C8" w14:textId="77777777" w:rsidR="00347FA1" w:rsidRPr="003A5808" w:rsidRDefault="00347FA1" w:rsidP="008365A4">
            <w:pPr>
              <w:pStyle w:val="Tablelegend"/>
              <w:spacing w:before="100" w:after="100"/>
              <w:ind w:left="312" w:right="-57"/>
              <w:rPr>
                <w:lang w:val="en-US" w:eastAsia="zh-CN"/>
              </w:rPr>
            </w:pPr>
            <w:r w:rsidRPr="003A5808">
              <w:rPr>
                <w:vertAlign w:val="superscript"/>
                <w:lang w:val="en-US" w:eastAsia="zh-CN"/>
              </w:rPr>
              <w:t>(6)</w:t>
            </w:r>
            <w:r w:rsidRPr="003A5808">
              <w:rPr>
                <w:lang w:val="en-US" w:eastAsia="zh-CN"/>
              </w:rPr>
              <w:tab/>
            </w:r>
            <w:r w:rsidRPr="00696136">
              <w:rPr>
                <w:rFonts w:hint="eastAsia"/>
                <w:szCs w:val="22"/>
                <w:lang w:val="en-US" w:eastAsia="zh-CN"/>
              </w:rPr>
              <w:t>欧洲和一些其他国家已经决定，自</w:t>
            </w:r>
            <w:r w:rsidRPr="00696136">
              <w:rPr>
                <w:szCs w:val="22"/>
                <w:lang w:val="en-US" w:eastAsia="zh-CN"/>
              </w:rPr>
              <w:t>2006</w:t>
            </w:r>
            <w:r w:rsidRPr="00696136">
              <w:rPr>
                <w:rFonts w:hint="eastAsia"/>
                <w:szCs w:val="22"/>
                <w:lang w:val="en-US" w:eastAsia="zh-CN"/>
              </w:rPr>
              <w:t>年</w:t>
            </w:r>
            <w:r w:rsidRPr="00696136">
              <w:rPr>
                <w:szCs w:val="22"/>
                <w:lang w:val="en-US" w:eastAsia="zh-CN"/>
              </w:rPr>
              <w:t>1</w:t>
            </w:r>
            <w:r w:rsidRPr="00696136">
              <w:rPr>
                <w:rFonts w:hint="eastAsia"/>
                <w:szCs w:val="22"/>
                <w:lang w:val="en-US" w:eastAsia="zh-CN"/>
              </w:rPr>
              <w:t>月</w:t>
            </w:r>
            <w:r w:rsidRPr="00696136">
              <w:rPr>
                <w:szCs w:val="22"/>
                <w:lang w:val="en-US" w:eastAsia="zh-CN"/>
              </w:rPr>
              <w:t>1</w:t>
            </w:r>
            <w:r w:rsidRPr="00696136">
              <w:rPr>
                <w:rFonts w:hint="eastAsia"/>
                <w:szCs w:val="22"/>
                <w:lang w:val="en-US" w:eastAsia="zh-CN"/>
              </w:rPr>
              <w:t>日起，在这些国家使用和安装的雷达系统的发射机使用</w:t>
            </w:r>
            <w:r w:rsidRPr="00696136">
              <w:rPr>
                <w:szCs w:val="22"/>
                <w:lang w:val="en-US" w:eastAsia="zh-CN"/>
              </w:rPr>
              <w:t>B</w:t>
            </w:r>
            <w:r w:rsidRPr="00696136">
              <w:rPr>
                <w:rFonts w:hint="eastAsia"/>
                <w:szCs w:val="22"/>
                <w:lang w:val="en-US" w:eastAsia="zh-CN"/>
              </w:rPr>
              <w:t>类</w:t>
            </w:r>
            <w:r>
              <w:rPr>
                <w:rFonts w:hint="eastAsia"/>
                <w:szCs w:val="22"/>
                <w:lang w:val="en-US" w:eastAsia="zh-CN"/>
              </w:rPr>
              <w:t>杂散域发射</w:t>
            </w:r>
            <w:r w:rsidRPr="00696136">
              <w:rPr>
                <w:rFonts w:hint="eastAsia"/>
                <w:szCs w:val="22"/>
                <w:lang w:val="en-US" w:eastAsia="zh-CN"/>
              </w:rPr>
              <w:t>限值</w:t>
            </w:r>
            <w:r>
              <w:rPr>
                <w:rFonts w:hint="eastAsia"/>
                <w:szCs w:val="22"/>
                <w:lang w:val="en-US" w:eastAsia="zh-CN"/>
              </w:rPr>
              <w:t>，气象雷达的限值除外，后者的生效日期为</w:t>
            </w:r>
            <w:r>
              <w:rPr>
                <w:rFonts w:hint="eastAsia"/>
                <w:szCs w:val="22"/>
                <w:lang w:val="en-US" w:eastAsia="zh-CN"/>
              </w:rPr>
              <w:t>2012</w:t>
            </w:r>
            <w:r>
              <w:rPr>
                <w:rFonts w:hint="eastAsia"/>
                <w:szCs w:val="22"/>
                <w:lang w:val="en-US" w:eastAsia="zh-CN"/>
              </w:rPr>
              <w:t>年</w:t>
            </w:r>
            <w:r>
              <w:rPr>
                <w:rFonts w:hint="eastAsia"/>
                <w:szCs w:val="22"/>
                <w:lang w:val="en-US" w:eastAsia="zh-CN"/>
              </w:rPr>
              <w:t>1</w:t>
            </w:r>
            <w:r>
              <w:rPr>
                <w:rFonts w:hint="eastAsia"/>
                <w:szCs w:val="22"/>
                <w:lang w:val="en-US" w:eastAsia="zh-CN"/>
              </w:rPr>
              <w:t>月</w:t>
            </w:r>
            <w:r>
              <w:rPr>
                <w:rFonts w:hint="eastAsia"/>
                <w:szCs w:val="22"/>
                <w:lang w:val="en-US" w:eastAsia="zh-CN"/>
              </w:rPr>
              <w:t>1</w:t>
            </w:r>
            <w:r>
              <w:rPr>
                <w:rFonts w:hint="eastAsia"/>
                <w:szCs w:val="22"/>
                <w:lang w:val="en-US" w:eastAsia="zh-CN"/>
              </w:rPr>
              <w:t>日</w:t>
            </w:r>
            <w:r w:rsidRPr="00696136">
              <w:rPr>
                <w:rFonts w:hint="eastAsia"/>
                <w:szCs w:val="22"/>
                <w:lang w:val="en-US" w:eastAsia="zh-CN"/>
              </w:rPr>
              <w:t>。</w:t>
            </w:r>
          </w:p>
          <w:p w14:paraId="2207E6C3" w14:textId="77777777" w:rsidR="00347FA1" w:rsidRPr="003A5808" w:rsidRDefault="00347FA1" w:rsidP="008365A4">
            <w:pPr>
              <w:pStyle w:val="Tablelegend"/>
              <w:spacing w:before="100" w:after="100"/>
              <w:ind w:left="312" w:right="-57"/>
              <w:rPr>
                <w:lang w:val="en-US" w:eastAsia="zh-CN"/>
              </w:rPr>
            </w:pPr>
            <w:r w:rsidRPr="003A5808">
              <w:rPr>
                <w:vertAlign w:val="superscript"/>
                <w:lang w:eastAsia="zh-CN"/>
              </w:rPr>
              <w:t>(7)</w:t>
            </w:r>
            <w:r w:rsidRPr="003A5808">
              <w:rPr>
                <w:lang w:val="en-US" w:eastAsia="zh-CN"/>
              </w:rPr>
              <w:tab/>
            </w:r>
            <w:r w:rsidRPr="00696136">
              <w:rPr>
                <w:rFonts w:hint="eastAsia"/>
                <w:szCs w:val="22"/>
                <w:lang w:val="en-US" w:eastAsia="zh-CN"/>
              </w:rPr>
              <w:t>通过逐个地点的处理，主管部门可以同意在固定地点使用水上移动雷达设备（例如，船舶交通业务雷达），对其使用适当的移动雷达限值。</w:t>
            </w:r>
          </w:p>
          <w:p w14:paraId="242C92F8" w14:textId="77777777" w:rsidR="00347FA1" w:rsidRDefault="00347FA1" w:rsidP="008365A4">
            <w:pPr>
              <w:pStyle w:val="Tablelegend"/>
              <w:spacing w:before="100" w:after="100"/>
              <w:ind w:left="312" w:right="-57"/>
              <w:rPr>
                <w:szCs w:val="22"/>
                <w:lang w:val="en-US" w:eastAsia="zh-CN"/>
              </w:rPr>
            </w:pPr>
            <w:r w:rsidRPr="003A5808">
              <w:rPr>
                <w:vertAlign w:val="superscript"/>
                <w:lang w:eastAsia="zh-CN"/>
              </w:rPr>
              <w:t>(8)</w:t>
            </w:r>
            <w:r w:rsidRPr="003A5808">
              <w:rPr>
                <w:lang w:val="en-US" w:eastAsia="zh-CN"/>
              </w:rPr>
              <w:tab/>
            </w:r>
            <w:r w:rsidRPr="00696136">
              <w:rPr>
                <w:rFonts w:hint="eastAsia"/>
                <w:szCs w:val="22"/>
                <w:lang w:val="en-US" w:eastAsia="zh-CN"/>
              </w:rPr>
              <w:t>相关的区域性团体正进行进一步的研究，干扰问题将进行个案处理。</w:t>
            </w:r>
          </w:p>
          <w:p w14:paraId="5D0EFC8C" w14:textId="77777777" w:rsidR="00347FA1" w:rsidRDefault="00347FA1" w:rsidP="008365A4">
            <w:pPr>
              <w:pStyle w:val="Tablelegend"/>
              <w:spacing w:before="100" w:after="100"/>
              <w:ind w:left="312" w:right="-57"/>
              <w:rPr>
                <w:vertAlign w:val="superscript"/>
                <w:lang w:eastAsia="zh-CN"/>
              </w:rPr>
            </w:pPr>
            <w:r w:rsidRPr="003A5808">
              <w:rPr>
                <w:vertAlign w:val="superscript"/>
                <w:lang w:eastAsia="zh-CN"/>
              </w:rPr>
              <w:t>(</w:t>
            </w:r>
            <w:r>
              <w:rPr>
                <w:rFonts w:hint="eastAsia"/>
                <w:vertAlign w:val="superscript"/>
                <w:lang w:eastAsia="zh-CN"/>
              </w:rPr>
              <w:t>9</w:t>
            </w:r>
            <w:r w:rsidRPr="003A5808">
              <w:rPr>
                <w:vertAlign w:val="superscript"/>
                <w:lang w:eastAsia="zh-CN"/>
              </w:rPr>
              <w:t>)</w:t>
            </w:r>
            <w:r w:rsidRPr="00B15EB6">
              <w:rPr>
                <w:rFonts w:hint="eastAsia"/>
                <w:lang w:eastAsia="zh-CN"/>
              </w:rPr>
              <w:tab/>
            </w:r>
            <w:r>
              <w:rPr>
                <w:rFonts w:hint="eastAsia"/>
                <w:lang w:eastAsia="zh-CN"/>
              </w:rPr>
              <w:t>主管部门可在考虑到潜在跨境兼容性问题的同时，在逐站址基础上在</w:t>
            </w:r>
            <w:r>
              <w:rPr>
                <w:rFonts w:hint="eastAsia"/>
                <w:lang w:eastAsia="zh-CN"/>
              </w:rPr>
              <w:t>2 700-2 900 MHz</w:t>
            </w:r>
            <w:r>
              <w:rPr>
                <w:rFonts w:hint="eastAsia"/>
                <w:lang w:eastAsia="zh-CN"/>
              </w:rPr>
              <w:t>频段内部署气象雷达，峰值功率在较松杂散发射限值的情况下可高于</w:t>
            </w:r>
            <w:r>
              <w:rPr>
                <w:rFonts w:hint="eastAsia"/>
                <w:lang w:eastAsia="zh-CN"/>
              </w:rPr>
              <w:t>750</w:t>
            </w:r>
            <w:r w:rsidRPr="00041661">
              <w:rPr>
                <w:lang w:val="en-US" w:eastAsia="zh-CN"/>
              </w:rPr>
              <w:t xml:space="preserve"> kW</w:t>
            </w:r>
            <w:r>
              <w:rPr>
                <w:rFonts w:hint="eastAsia"/>
                <w:lang w:val="en-US" w:eastAsia="zh-CN"/>
              </w:rPr>
              <w:t>。需开展进一步研究，以确定放宽</w:t>
            </w:r>
            <w:r>
              <w:rPr>
                <w:rFonts w:hint="eastAsia"/>
                <w:lang w:val="en-US" w:eastAsia="zh-CN"/>
              </w:rPr>
              <w:t>90 dB</w:t>
            </w:r>
            <w:r>
              <w:rPr>
                <w:rFonts w:hint="eastAsia"/>
                <w:lang w:val="en-US" w:eastAsia="zh-CN"/>
              </w:rPr>
              <w:t>的杂散发射限值。</w:t>
            </w:r>
          </w:p>
          <w:p w14:paraId="22FB7980" w14:textId="77777777" w:rsidR="00347FA1" w:rsidRPr="00B15EB6" w:rsidRDefault="00347FA1" w:rsidP="008365A4">
            <w:pPr>
              <w:pStyle w:val="Tablelegend"/>
              <w:spacing w:before="0" w:after="100"/>
              <w:ind w:left="312" w:right="-57"/>
              <w:rPr>
                <w:lang w:val="en-US" w:eastAsia="zh-CN"/>
              </w:rPr>
            </w:pPr>
            <w:r>
              <w:rPr>
                <w:vertAlign w:val="superscript"/>
                <w:lang w:eastAsia="zh-CN"/>
              </w:rPr>
              <w:t>(</w:t>
            </w:r>
            <w:r>
              <w:rPr>
                <w:rFonts w:hint="eastAsia"/>
                <w:vertAlign w:val="superscript"/>
                <w:lang w:eastAsia="zh-CN"/>
              </w:rPr>
              <w:t>10</w:t>
            </w:r>
            <w:r w:rsidRPr="003A5808">
              <w:rPr>
                <w:vertAlign w:val="superscript"/>
                <w:lang w:eastAsia="zh-CN"/>
              </w:rPr>
              <w:t>)</w:t>
            </w:r>
            <w:r w:rsidRPr="00B15EB6">
              <w:rPr>
                <w:rFonts w:hint="eastAsia"/>
                <w:lang w:eastAsia="zh-CN"/>
              </w:rPr>
              <w:tab/>
            </w:r>
            <w:r>
              <w:rPr>
                <w:rFonts w:hint="eastAsia"/>
                <w:lang w:eastAsia="zh-CN"/>
              </w:rPr>
              <w:t>无线宽带接入（</w:t>
            </w:r>
            <w:r>
              <w:rPr>
                <w:rFonts w:hint="eastAsia"/>
                <w:lang w:eastAsia="zh-CN"/>
              </w:rPr>
              <w:t>BWA</w:t>
            </w:r>
            <w:r>
              <w:rPr>
                <w:rFonts w:hint="eastAsia"/>
                <w:lang w:eastAsia="zh-CN"/>
              </w:rPr>
              <w:t>）系统用于在相同平台的固定和移动业务中部署无线接入网络。这类系统的工作频率通常不超过</w:t>
            </w:r>
            <w:r>
              <w:rPr>
                <w:rFonts w:hint="eastAsia"/>
                <w:lang w:eastAsia="zh-CN"/>
              </w:rPr>
              <w:t>6 GHz</w:t>
            </w:r>
            <w:r>
              <w:rPr>
                <w:rFonts w:hint="eastAsia"/>
                <w:lang w:eastAsia="zh-CN"/>
              </w:rPr>
              <w:t>，且其终端台站的天线增益小于</w:t>
            </w:r>
            <w:r>
              <w:rPr>
                <w:rFonts w:hint="eastAsia"/>
                <w:lang w:eastAsia="zh-CN"/>
              </w:rPr>
              <w:t xml:space="preserve">20 </w:t>
            </w:r>
            <w:proofErr w:type="spellStart"/>
            <w:r>
              <w:rPr>
                <w:rFonts w:hint="eastAsia"/>
                <w:lang w:eastAsia="zh-CN"/>
              </w:rPr>
              <w:t>dBi</w:t>
            </w:r>
            <w:proofErr w:type="spellEnd"/>
            <w:r>
              <w:rPr>
                <w:rFonts w:hint="eastAsia"/>
                <w:lang w:eastAsia="zh-CN"/>
              </w:rPr>
              <w:t>。</w:t>
            </w:r>
          </w:p>
        </w:tc>
      </w:tr>
    </w:tbl>
    <w:p w14:paraId="1D2F8A3B" w14:textId="77777777" w:rsidR="00347FA1" w:rsidRDefault="00347FA1" w:rsidP="00347FA1">
      <w:pPr>
        <w:pStyle w:val="Tablefin"/>
        <w:rPr>
          <w:lang w:eastAsia="zh-CN"/>
        </w:rPr>
      </w:pPr>
    </w:p>
    <w:p w14:paraId="1D4CBCF9" w14:textId="77777777" w:rsidR="00347FA1" w:rsidRDefault="00347FA1" w:rsidP="00347FA1">
      <w:pPr>
        <w:pStyle w:val="Heading2"/>
        <w:rPr>
          <w:lang w:val="en-US" w:eastAsia="zh-CN"/>
        </w:rPr>
      </w:pPr>
      <w:bookmarkStart w:id="39" w:name="_Toc393687556"/>
      <w:bookmarkStart w:id="40" w:name="_Toc394112272"/>
      <w:bookmarkEnd w:id="38"/>
      <w:r>
        <w:rPr>
          <w:lang w:val="en-US" w:eastAsia="zh-CN"/>
        </w:rPr>
        <w:t>4.4</w:t>
      </w:r>
      <w:r>
        <w:rPr>
          <w:lang w:val="en-US" w:eastAsia="zh-CN"/>
        </w:rPr>
        <w:tab/>
        <w:t>C</w:t>
      </w:r>
      <w:r>
        <w:rPr>
          <w:rFonts w:hint="eastAsia"/>
          <w:lang w:val="en-US" w:eastAsia="zh-CN"/>
        </w:rPr>
        <w:t>类限值</w:t>
      </w:r>
    </w:p>
    <w:p w14:paraId="23FA70C1" w14:textId="77777777" w:rsidR="00347FA1" w:rsidRDefault="00347FA1" w:rsidP="00347FA1">
      <w:pPr>
        <w:ind w:firstLineChars="200" w:firstLine="480"/>
        <w:rPr>
          <w:lang w:eastAsia="zh-CN"/>
        </w:rPr>
      </w:pPr>
      <w:r>
        <w:rPr>
          <w:rFonts w:hint="eastAsia"/>
          <w:lang w:eastAsia="zh-CN"/>
        </w:rPr>
        <w:t>表</w:t>
      </w:r>
      <w:r>
        <w:rPr>
          <w:lang w:eastAsia="zh-CN"/>
        </w:rPr>
        <w:t>4</w:t>
      </w:r>
      <w:r>
        <w:rPr>
          <w:rFonts w:hint="eastAsia"/>
          <w:lang w:eastAsia="zh-CN"/>
        </w:rPr>
        <w:t>规定了</w:t>
      </w:r>
      <w:r>
        <w:rPr>
          <w:lang w:eastAsia="zh-CN"/>
        </w:rPr>
        <w:t>C</w:t>
      </w:r>
      <w:r>
        <w:rPr>
          <w:rFonts w:hint="eastAsia"/>
          <w:lang w:eastAsia="zh-CN"/>
        </w:rPr>
        <w:t>类设备适用的最大可允许的杂散域发射电平，用发射机加到天线传输线的所有杂散分量的功率电平表示。对此表中未引用的所有其他业务</w:t>
      </w:r>
      <w:r>
        <w:rPr>
          <w:lang w:eastAsia="zh-CN"/>
        </w:rPr>
        <w:t>/</w:t>
      </w:r>
      <w:r>
        <w:rPr>
          <w:rFonts w:hint="eastAsia"/>
          <w:lang w:eastAsia="zh-CN"/>
        </w:rPr>
        <w:t>系统，适用于</w:t>
      </w:r>
      <w:r>
        <w:rPr>
          <w:lang w:eastAsia="zh-CN"/>
        </w:rPr>
        <w:t>A</w:t>
      </w:r>
      <w:r>
        <w:rPr>
          <w:rFonts w:hint="eastAsia"/>
          <w:lang w:eastAsia="zh-CN"/>
        </w:rPr>
        <w:t>类限值。</w:t>
      </w:r>
    </w:p>
    <w:p w14:paraId="59C45CDA" w14:textId="7A612E01" w:rsidR="00347FA1" w:rsidRPr="00002562" w:rsidRDefault="00347FA1" w:rsidP="00347FA1">
      <w:pPr>
        <w:pStyle w:val="Table"/>
        <w:spacing w:before="400"/>
        <w:rPr>
          <w:szCs w:val="24"/>
          <w:lang w:val="en-US" w:eastAsia="zh-CN"/>
        </w:rPr>
      </w:pPr>
      <w:r w:rsidRPr="00002562">
        <w:rPr>
          <w:rFonts w:hint="eastAsia"/>
          <w:szCs w:val="24"/>
          <w:lang w:val="en-US" w:eastAsia="zh-CN"/>
        </w:rPr>
        <w:t>表</w:t>
      </w:r>
      <w:r w:rsidRPr="00002562">
        <w:rPr>
          <w:szCs w:val="24"/>
          <w:lang w:val="en-US" w:eastAsia="zh-CN"/>
        </w:rPr>
        <w:t>4</w:t>
      </w:r>
    </w:p>
    <w:p w14:paraId="5D2AEEA3" w14:textId="77777777" w:rsidR="00347FA1" w:rsidRPr="00002562" w:rsidRDefault="00347FA1" w:rsidP="00347FA1">
      <w:pPr>
        <w:pStyle w:val="Tabletitle"/>
        <w:rPr>
          <w:rFonts w:ascii="SimSun"/>
          <w:lang w:val="en-US" w:eastAsia="zh-CN"/>
        </w:rPr>
      </w:pPr>
      <w:r w:rsidRPr="000A39CA">
        <w:rPr>
          <w:kern w:val="2"/>
          <w:lang w:eastAsia="zh-CN"/>
        </w:rPr>
        <w:t>C</w:t>
      </w:r>
      <w:r w:rsidRPr="00002562">
        <w:rPr>
          <w:rFonts w:ascii="SimSun" w:hAnsi="SimSun" w:hint="eastAsia"/>
          <w:kern w:val="2"/>
          <w:lang w:val="en-US" w:eastAsia="zh-CN"/>
        </w:rPr>
        <w:t>类限值</w:t>
      </w:r>
    </w:p>
    <w:p w14:paraId="5311BC14" w14:textId="77777777" w:rsidR="00347FA1" w:rsidRDefault="00347FA1" w:rsidP="00347FA1">
      <w:pPr>
        <w:pStyle w:val="Tabletitle"/>
        <w:rPr>
          <w:b w:val="0"/>
          <w:bCs/>
          <w:lang w:val="en-US" w:eastAsia="zh-CN"/>
        </w:rPr>
      </w:pPr>
      <w:r>
        <w:rPr>
          <w:rFonts w:hint="eastAsia"/>
          <w:b w:val="0"/>
          <w:lang w:eastAsia="zh-CN"/>
        </w:rPr>
        <w:t>（</w:t>
      </w:r>
      <w:proofErr w:type="gramStart"/>
      <w:r>
        <w:rPr>
          <w:rFonts w:hint="eastAsia"/>
          <w:b w:val="0"/>
          <w:lang w:eastAsia="zh-CN"/>
        </w:rPr>
        <w:t>见</w:t>
      </w:r>
      <w:r w:rsidRPr="0032790B">
        <w:rPr>
          <w:rFonts w:ascii="STKaiti" w:eastAsia="STKaiti" w:hAnsi="STKaiti" w:hint="eastAsia"/>
          <w:b w:val="0"/>
          <w:kern w:val="2"/>
          <w:lang w:val="en-US" w:eastAsia="zh-CN"/>
        </w:rPr>
        <w:t>建议</w:t>
      </w:r>
      <w:proofErr w:type="gramEnd"/>
      <w:r w:rsidRPr="0006510B">
        <w:rPr>
          <w:b w:val="0"/>
          <w:lang w:eastAsia="zh-CN"/>
        </w:rPr>
        <w:t>3.3</w:t>
      </w:r>
      <w:r>
        <w:rPr>
          <w:rFonts w:hint="eastAsia"/>
          <w:b w:val="0"/>
          <w:lang w:eastAsia="zh-CN"/>
        </w:rPr>
        <w:t>中的定义）</w:t>
      </w:r>
    </w:p>
    <w:p w14:paraId="6A693570" w14:textId="77777777" w:rsidR="00347FA1" w:rsidRDefault="00347FA1" w:rsidP="00347FA1">
      <w:pPr>
        <w:pStyle w:val="Blanc"/>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237"/>
      </w:tblGrid>
      <w:tr w:rsidR="00347FA1" w:rsidRPr="003A5808" w14:paraId="37755955" w14:textId="77777777" w:rsidTr="008365A4">
        <w:trPr>
          <w:jc w:val="center"/>
        </w:trPr>
        <w:tc>
          <w:tcPr>
            <w:tcW w:w="3402" w:type="dxa"/>
          </w:tcPr>
          <w:p w14:paraId="6133F249" w14:textId="09475854" w:rsidR="00347FA1" w:rsidRPr="006E69BB" w:rsidRDefault="00347FA1" w:rsidP="006E69BB">
            <w:pPr>
              <w:pStyle w:val="Tablehead"/>
              <w:keepLines/>
              <w:framePr w:hSpace="181" w:wrap="notBeside" w:vAnchor="text" w:hAnchor="text" w:xAlign="center" w:y="1"/>
              <w:rPr>
                <w:szCs w:val="22"/>
              </w:rPr>
            </w:pPr>
            <w:proofErr w:type="spellStart"/>
            <w:r w:rsidRPr="00F266F8">
              <w:rPr>
                <w:rFonts w:hint="eastAsia"/>
                <w:szCs w:val="22"/>
              </w:rPr>
              <w:t>设备类型</w:t>
            </w:r>
            <w:proofErr w:type="spellEnd"/>
          </w:p>
        </w:tc>
        <w:tc>
          <w:tcPr>
            <w:tcW w:w="6237" w:type="dxa"/>
          </w:tcPr>
          <w:p w14:paraId="20E2CA3D" w14:textId="27CF6BD0" w:rsidR="00347FA1" w:rsidRPr="006E69BB" w:rsidRDefault="00347FA1" w:rsidP="006E69BB">
            <w:pPr>
              <w:pStyle w:val="Tablehead"/>
              <w:keepLines/>
              <w:framePr w:hSpace="181" w:wrap="notBeside" w:vAnchor="text" w:hAnchor="text" w:xAlign="center" w:y="1"/>
              <w:rPr>
                <w:szCs w:val="22"/>
                <w:lang w:eastAsia="zh-CN"/>
              </w:rPr>
            </w:pPr>
            <w:r w:rsidRPr="00F266F8">
              <w:rPr>
                <w:rFonts w:hint="eastAsia"/>
                <w:szCs w:val="22"/>
                <w:lang w:eastAsia="zh-CN"/>
              </w:rPr>
              <w:t>应低于加到天线传输线功率（</w:t>
            </w:r>
            <w:r w:rsidRPr="00F266F8">
              <w:rPr>
                <w:szCs w:val="22"/>
                <w:lang w:eastAsia="zh-CN"/>
              </w:rPr>
              <w:t>W</w:t>
            </w:r>
            <w:r w:rsidRPr="00F266F8">
              <w:rPr>
                <w:rFonts w:hint="eastAsia"/>
                <w:szCs w:val="22"/>
                <w:lang w:eastAsia="zh-CN"/>
              </w:rPr>
              <w:t>）</w:t>
            </w:r>
            <w:r w:rsidRPr="00F266F8">
              <w:rPr>
                <w:szCs w:val="22"/>
                <w:lang w:eastAsia="zh-CN"/>
              </w:rPr>
              <w:br/>
            </w:r>
            <w:r w:rsidRPr="00F266F8">
              <w:rPr>
                <w:rFonts w:hint="eastAsia"/>
                <w:szCs w:val="22"/>
                <w:lang w:eastAsia="zh-CN"/>
              </w:rPr>
              <w:t>的衰减值（</w:t>
            </w:r>
            <w:r w:rsidRPr="00F266F8">
              <w:rPr>
                <w:szCs w:val="22"/>
                <w:lang w:eastAsia="zh-CN"/>
              </w:rPr>
              <w:t>dB</w:t>
            </w:r>
            <w:r w:rsidRPr="00F266F8">
              <w:rPr>
                <w:rFonts w:hint="eastAsia"/>
                <w:szCs w:val="22"/>
                <w:lang w:eastAsia="zh-CN"/>
              </w:rPr>
              <w:t>）</w:t>
            </w:r>
            <w:r w:rsidR="00C424C9">
              <w:rPr>
                <w:vertAlign w:val="superscript"/>
                <w:lang w:val="en-US" w:eastAsia="zh-CN"/>
              </w:rPr>
              <w:t>(1)</w:t>
            </w:r>
          </w:p>
        </w:tc>
      </w:tr>
      <w:tr w:rsidR="00347FA1" w:rsidRPr="003A5808" w14:paraId="18F0398E" w14:textId="77777777" w:rsidTr="008365A4">
        <w:trPr>
          <w:jc w:val="center"/>
        </w:trPr>
        <w:tc>
          <w:tcPr>
            <w:tcW w:w="3402" w:type="dxa"/>
          </w:tcPr>
          <w:p w14:paraId="2BF0DD2F" w14:textId="5DAA8F85" w:rsidR="00347FA1" w:rsidRPr="00F266F8" w:rsidRDefault="00347FA1" w:rsidP="00BE3D6D">
            <w:pPr>
              <w:pStyle w:val="Tabletext"/>
              <w:framePr w:hSpace="181" w:wrap="notBeside" w:vAnchor="text" w:hAnchor="text" w:xAlign="center" w:y="1"/>
              <w:jc w:val="left"/>
              <w:rPr>
                <w:szCs w:val="22"/>
                <w:lang w:val="en-US" w:eastAsia="zh-CN"/>
              </w:rPr>
            </w:pPr>
            <w:r w:rsidRPr="00F266F8">
              <w:rPr>
                <w:rFonts w:hint="eastAsia"/>
                <w:szCs w:val="22"/>
                <w:lang w:eastAsia="zh-CN"/>
              </w:rPr>
              <w:t>陆地移动业务（</w:t>
            </w:r>
            <w:r w:rsidRPr="00F266F8">
              <w:rPr>
                <w:szCs w:val="22"/>
                <w:lang w:eastAsia="zh-CN"/>
              </w:rPr>
              <w:t>150-174 MHz</w:t>
            </w:r>
            <w:r w:rsidRPr="00F266F8">
              <w:rPr>
                <w:rFonts w:hint="eastAsia"/>
                <w:szCs w:val="22"/>
                <w:lang w:eastAsia="zh-CN"/>
              </w:rPr>
              <w:t>和</w:t>
            </w:r>
            <w:r w:rsidRPr="00F266F8">
              <w:rPr>
                <w:szCs w:val="22"/>
                <w:lang w:eastAsia="zh-CN"/>
              </w:rPr>
              <w:t>421-512 MHz</w:t>
            </w:r>
            <w:r w:rsidRPr="00F266F8">
              <w:rPr>
                <w:rFonts w:hint="eastAsia"/>
                <w:szCs w:val="22"/>
                <w:lang w:eastAsia="zh-CN"/>
              </w:rPr>
              <w:t>）</w:t>
            </w:r>
          </w:p>
        </w:tc>
        <w:tc>
          <w:tcPr>
            <w:tcW w:w="6237" w:type="dxa"/>
          </w:tcPr>
          <w:p w14:paraId="057D2A4B" w14:textId="208714E4" w:rsidR="006E69BB" w:rsidRDefault="00347FA1" w:rsidP="00BE3D6D">
            <w:pPr>
              <w:pStyle w:val="Tabletext"/>
              <w:framePr w:hSpace="181" w:wrap="notBeside" w:vAnchor="text" w:hAnchor="text" w:xAlign="center" w:y="1"/>
              <w:jc w:val="left"/>
              <w:rPr>
                <w:szCs w:val="22"/>
                <w:lang w:eastAsia="zh-CN"/>
              </w:rPr>
            </w:pPr>
            <w:r w:rsidRPr="00F266F8">
              <w:rPr>
                <w:rFonts w:hint="eastAsia"/>
                <w:szCs w:val="22"/>
                <w:lang w:eastAsia="zh-CN"/>
              </w:rPr>
              <w:t>对</w:t>
            </w:r>
            <w:r w:rsidRPr="00F266F8">
              <w:rPr>
                <w:szCs w:val="22"/>
                <w:lang w:eastAsia="zh-CN"/>
              </w:rPr>
              <w:t>12.5 kHz</w:t>
            </w:r>
            <w:r w:rsidRPr="00F266F8">
              <w:rPr>
                <w:rFonts w:hint="eastAsia"/>
                <w:szCs w:val="22"/>
                <w:lang w:eastAsia="zh-CN"/>
              </w:rPr>
              <w:t>信道为</w:t>
            </w:r>
            <w:r w:rsidRPr="00F266F8">
              <w:rPr>
                <w:szCs w:val="22"/>
                <w:lang w:eastAsia="zh-CN"/>
              </w:rPr>
              <w:t xml:space="preserve">50 </w:t>
            </w:r>
            <w:r w:rsidRPr="00F266F8">
              <w:rPr>
                <w:szCs w:val="22"/>
                <w:lang w:val="en-US" w:eastAsia="zh-CN"/>
              </w:rPr>
              <w:t>+</w:t>
            </w:r>
            <w:r w:rsidRPr="00F266F8">
              <w:rPr>
                <w:szCs w:val="22"/>
                <w:lang w:eastAsia="zh-CN"/>
              </w:rPr>
              <w:t xml:space="preserve"> 10 log </w:t>
            </w:r>
            <w:r w:rsidRPr="00BE3D6D">
              <w:rPr>
                <w:i/>
                <w:iCs/>
                <w:szCs w:val="22"/>
                <w:lang w:eastAsia="zh-CN"/>
              </w:rPr>
              <w:t>P</w:t>
            </w:r>
            <w:r w:rsidRPr="00F266F8">
              <w:rPr>
                <w:rFonts w:hint="eastAsia"/>
                <w:szCs w:val="22"/>
                <w:lang w:eastAsia="zh-CN"/>
              </w:rPr>
              <w:t>或</w:t>
            </w:r>
            <w:r w:rsidRPr="00F266F8">
              <w:rPr>
                <w:szCs w:val="22"/>
                <w:lang w:eastAsia="zh-CN"/>
              </w:rPr>
              <w:t xml:space="preserve">70 </w:t>
            </w:r>
            <w:proofErr w:type="spellStart"/>
            <w:r w:rsidRPr="00F266F8">
              <w:rPr>
                <w:szCs w:val="22"/>
                <w:lang w:eastAsia="zh-CN"/>
              </w:rPr>
              <w:t>dBc</w:t>
            </w:r>
            <w:proofErr w:type="spellEnd"/>
            <w:r w:rsidRPr="00F266F8">
              <w:rPr>
                <w:rFonts w:hint="eastAsia"/>
                <w:szCs w:val="22"/>
                <w:lang w:eastAsia="zh-CN"/>
              </w:rPr>
              <w:t>，取较不严格者</w:t>
            </w:r>
          </w:p>
          <w:p w14:paraId="52621C9B" w14:textId="793939C1" w:rsidR="00347FA1" w:rsidRPr="00F266F8" w:rsidRDefault="00347FA1" w:rsidP="00BE3D6D">
            <w:pPr>
              <w:pStyle w:val="Tabletext"/>
              <w:framePr w:hSpace="181" w:wrap="notBeside" w:vAnchor="text" w:hAnchor="text" w:xAlign="center" w:y="1"/>
              <w:jc w:val="left"/>
              <w:rPr>
                <w:szCs w:val="22"/>
                <w:lang w:eastAsia="zh-CN"/>
              </w:rPr>
            </w:pPr>
            <w:r w:rsidRPr="00F266F8">
              <w:rPr>
                <w:rFonts w:hint="eastAsia"/>
                <w:szCs w:val="22"/>
                <w:lang w:eastAsia="zh-CN"/>
              </w:rPr>
              <w:t>对</w:t>
            </w:r>
            <w:r w:rsidRPr="00F266F8">
              <w:rPr>
                <w:szCs w:val="22"/>
                <w:lang w:eastAsia="zh-CN"/>
              </w:rPr>
              <w:t xml:space="preserve"> 6.5 kHz</w:t>
            </w:r>
            <w:r w:rsidRPr="00F266F8">
              <w:rPr>
                <w:rFonts w:hint="eastAsia"/>
                <w:szCs w:val="22"/>
                <w:lang w:eastAsia="zh-CN"/>
              </w:rPr>
              <w:t>信道为</w:t>
            </w:r>
            <w:r w:rsidRPr="00F266F8">
              <w:rPr>
                <w:szCs w:val="22"/>
                <w:lang w:eastAsia="zh-CN"/>
              </w:rPr>
              <w:t xml:space="preserve">55 </w:t>
            </w:r>
            <w:r w:rsidRPr="00F266F8">
              <w:rPr>
                <w:szCs w:val="22"/>
                <w:lang w:val="en-US" w:eastAsia="zh-CN"/>
              </w:rPr>
              <w:t>+</w:t>
            </w:r>
            <w:r w:rsidRPr="00F266F8">
              <w:rPr>
                <w:szCs w:val="22"/>
                <w:lang w:eastAsia="zh-CN"/>
              </w:rPr>
              <w:t xml:space="preserve"> 10 log </w:t>
            </w:r>
            <w:r w:rsidRPr="00BE3D6D">
              <w:rPr>
                <w:i/>
                <w:iCs/>
                <w:szCs w:val="22"/>
                <w:lang w:eastAsia="zh-CN"/>
              </w:rPr>
              <w:t>P</w:t>
            </w:r>
            <w:r w:rsidRPr="00F266F8">
              <w:rPr>
                <w:rFonts w:hint="eastAsia"/>
                <w:szCs w:val="22"/>
                <w:lang w:eastAsia="zh-CN"/>
              </w:rPr>
              <w:t>或</w:t>
            </w:r>
            <w:r w:rsidRPr="00F266F8">
              <w:rPr>
                <w:szCs w:val="22"/>
                <w:lang w:eastAsia="zh-CN"/>
              </w:rPr>
              <w:t xml:space="preserve">65 </w:t>
            </w:r>
            <w:proofErr w:type="spellStart"/>
            <w:r w:rsidRPr="00F266F8">
              <w:rPr>
                <w:szCs w:val="22"/>
                <w:lang w:eastAsia="zh-CN"/>
              </w:rPr>
              <w:t>dBc</w:t>
            </w:r>
            <w:proofErr w:type="spellEnd"/>
            <w:r w:rsidRPr="00F266F8">
              <w:rPr>
                <w:rFonts w:hint="eastAsia"/>
                <w:szCs w:val="22"/>
                <w:lang w:val="en-US" w:eastAsia="zh-CN"/>
              </w:rPr>
              <w:t>，</w:t>
            </w:r>
            <w:r w:rsidRPr="00F266F8">
              <w:rPr>
                <w:rFonts w:hint="eastAsia"/>
                <w:szCs w:val="22"/>
                <w:lang w:eastAsia="zh-CN"/>
              </w:rPr>
              <w:t>取较不严格者</w:t>
            </w:r>
          </w:p>
        </w:tc>
      </w:tr>
      <w:tr w:rsidR="00347FA1" w:rsidRPr="003A5808" w14:paraId="0A129A81" w14:textId="77777777" w:rsidTr="008365A4">
        <w:trPr>
          <w:jc w:val="center"/>
        </w:trPr>
        <w:tc>
          <w:tcPr>
            <w:tcW w:w="3402" w:type="dxa"/>
          </w:tcPr>
          <w:p w14:paraId="52DCCEDB" w14:textId="77777777" w:rsidR="00347FA1" w:rsidRPr="00F266F8" w:rsidRDefault="00347FA1" w:rsidP="00BE3D6D">
            <w:pPr>
              <w:pStyle w:val="Tabletext"/>
              <w:framePr w:hSpace="181" w:wrap="notBeside" w:vAnchor="text" w:hAnchor="text" w:xAlign="center" w:y="1"/>
              <w:jc w:val="left"/>
              <w:rPr>
                <w:szCs w:val="22"/>
                <w:vertAlign w:val="superscript"/>
              </w:rPr>
            </w:pPr>
            <w:proofErr w:type="spellStart"/>
            <w:r w:rsidRPr="00F266F8">
              <w:rPr>
                <w:rFonts w:hint="eastAsia"/>
                <w:szCs w:val="22"/>
              </w:rPr>
              <w:t>航空遥测</w:t>
            </w:r>
            <w:proofErr w:type="spellEnd"/>
            <w:r w:rsidRPr="00F266F8">
              <w:rPr>
                <w:szCs w:val="22"/>
                <w:vertAlign w:val="superscript"/>
              </w:rPr>
              <w:t xml:space="preserve"> (2)</w:t>
            </w:r>
          </w:p>
        </w:tc>
        <w:tc>
          <w:tcPr>
            <w:tcW w:w="6237" w:type="dxa"/>
          </w:tcPr>
          <w:p w14:paraId="7BF89254" w14:textId="77777777" w:rsidR="00347FA1" w:rsidRPr="00F266F8" w:rsidRDefault="00347FA1" w:rsidP="00BE3D6D">
            <w:pPr>
              <w:pStyle w:val="Tabletext"/>
              <w:framePr w:hSpace="181" w:wrap="notBeside" w:vAnchor="text" w:hAnchor="text" w:xAlign="center" w:y="1"/>
              <w:jc w:val="left"/>
              <w:rPr>
                <w:szCs w:val="22"/>
              </w:rPr>
            </w:pPr>
            <w:r w:rsidRPr="00F266F8">
              <w:rPr>
                <w:szCs w:val="22"/>
              </w:rPr>
              <w:t xml:space="preserve">55 </w:t>
            </w:r>
            <w:r w:rsidRPr="00F266F8">
              <w:rPr>
                <w:szCs w:val="22"/>
                <w:lang w:val="en-US"/>
              </w:rPr>
              <w:t>+</w:t>
            </w:r>
            <w:r w:rsidRPr="00F266F8">
              <w:rPr>
                <w:szCs w:val="22"/>
              </w:rPr>
              <w:t xml:space="preserve"> 10 log </w:t>
            </w:r>
            <w:r w:rsidRPr="00F266F8">
              <w:rPr>
                <w:i/>
                <w:szCs w:val="22"/>
              </w:rPr>
              <w:t>P</w:t>
            </w:r>
          </w:p>
        </w:tc>
      </w:tr>
      <w:tr w:rsidR="00347FA1" w:rsidRPr="003A5808" w14:paraId="1C041E5E" w14:textId="77777777" w:rsidTr="008365A4">
        <w:trPr>
          <w:jc w:val="center"/>
        </w:trPr>
        <w:tc>
          <w:tcPr>
            <w:tcW w:w="3402" w:type="dxa"/>
          </w:tcPr>
          <w:p w14:paraId="06BDEF41" w14:textId="154FC7D8" w:rsidR="00347FA1" w:rsidRPr="00F266F8" w:rsidRDefault="00347FA1" w:rsidP="00BE3D6D">
            <w:pPr>
              <w:pStyle w:val="Tabletext"/>
              <w:framePr w:hSpace="181" w:wrap="notBeside" w:vAnchor="text" w:hAnchor="text" w:xAlign="center" w:y="1"/>
              <w:jc w:val="left"/>
              <w:rPr>
                <w:szCs w:val="22"/>
              </w:rPr>
            </w:pPr>
            <w:r w:rsidRPr="00F266F8">
              <w:rPr>
                <w:szCs w:val="22"/>
              </w:rPr>
              <w:t>HF</w:t>
            </w:r>
            <w:proofErr w:type="spellStart"/>
            <w:r w:rsidRPr="00F266F8">
              <w:rPr>
                <w:rFonts w:hint="eastAsia"/>
                <w:szCs w:val="22"/>
              </w:rPr>
              <w:t>广播</w:t>
            </w:r>
            <w:proofErr w:type="spellEnd"/>
          </w:p>
        </w:tc>
        <w:tc>
          <w:tcPr>
            <w:tcW w:w="6237" w:type="dxa"/>
          </w:tcPr>
          <w:p w14:paraId="3F90406B" w14:textId="77777777" w:rsidR="00347FA1" w:rsidRPr="00F266F8" w:rsidRDefault="00347FA1" w:rsidP="00BE3D6D">
            <w:pPr>
              <w:pStyle w:val="Tabletext"/>
              <w:framePr w:hSpace="181" w:wrap="notBeside" w:vAnchor="text" w:hAnchor="text" w:xAlign="center" w:y="1"/>
              <w:jc w:val="left"/>
              <w:rPr>
                <w:szCs w:val="22"/>
              </w:rPr>
            </w:pPr>
            <w:r w:rsidRPr="00F266F8">
              <w:rPr>
                <w:szCs w:val="22"/>
              </w:rPr>
              <w:t xml:space="preserve">80 </w:t>
            </w:r>
            <w:proofErr w:type="spellStart"/>
            <w:r w:rsidRPr="00F266F8">
              <w:rPr>
                <w:szCs w:val="22"/>
              </w:rPr>
              <w:t>dBc</w:t>
            </w:r>
            <w:proofErr w:type="spellEnd"/>
          </w:p>
        </w:tc>
      </w:tr>
      <w:tr w:rsidR="00347FA1" w:rsidRPr="003A5808" w14:paraId="0217ED66" w14:textId="77777777" w:rsidTr="008365A4">
        <w:trPr>
          <w:jc w:val="center"/>
        </w:trPr>
        <w:tc>
          <w:tcPr>
            <w:tcW w:w="3402" w:type="dxa"/>
          </w:tcPr>
          <w:p w14:paraId="650DB94A" w14:textId="2D168F11" w:rsidR="00347FA1" w:rsidRPr="00F266F8" w:rsidRDefault="00347FA1" w:rsidP="00BE3D6D">
            <w:pPr>
              <w:pStyle w:val="Tabletext"/>
              <w:framePr w:hSpace="181" w:wrap="notBeside" w:vAnchor="text" w:hAnchor="text" w:xAlign="center" w:y="1"/>
              <w:jc w:val="left"/>
              <w:rPr>
                <w:szCs w:val="22"/>
              </w:rPr>
            </w:pPr>
            <w:r w:rsidRPr="00F266F8">
              <w:rPr>
                <w:szCs w:val="22"/>
              </w:rPr>
              <w:t>AM</w:t>
            </w:r>
            <w:r w:rsidRPr="00F266F8">
              <w:rPr>
                <w:rFonts w:hint="eastAsia"/>
                <w:szCs w:val="22"/>
              </w:rPr>
              <w:t>和</w:t>
            </w:r>
            <w:r w:rsidRPr="00F266F8">
              <w:rPr>
                <w:szCs w:val="22"/>
              </w:rPr>
              <w:t>FM</w:t>
            </w:r>
            <w:proofErr w:type="spellStart"/>
            <w:r w:rsidRPr="00F266F8">
              <w:rPr>
                <w:rFonts w:hint="eastAsia"/>
                <w:szCs w:val="22"/>
              </w:rPr>
              <w:t>广播</w:t>
            </w:r>
            <w:proofErr w:type="spellEnd"/>
          </w:p>
        </w:tc>
        <w:tc>
          <w:tcPr>
            <w:tcW w:w="6237" w:type="dxa"/>
          </w:tcPr>
          <w:p w14:paraId="5A8A2E1D" w14:textId="77777777" w:rsidR="00347FA1" w:rsidRPr="00F266F8" w:rsidRDefault="00347FA1" w:rsidP="00BE3D6D">
            <w:pPr>
              <w:pStyle w:val="Tabletext"/>
              <w:framePr w:hSpace="181" w:wrap="notBeside" w:vAnchor="text" w:hAnchor="text" w:xAlign="center" w:y="1"/>
              <w:jc w:val="left"/>
              <w:rPr>
                <w:szCs w:val="22"/>
                <w:lang w:eastAsia="zh-CN"/>
              </w:rPr>
            </w:pPr>
            <w:r w:rsidRPr="00F266F8">
              <w:rPr>
                <w:szCs w:val="22"/>
                <w:lang w:eastAsia="zh-CN"/>
              </w:rPr>
              <w:t xml:space="preserve">43 </w:t>
            </w:r>
            <w:r w:rsidRPr="00F266F8">
              <w:rPr>
                <w:szCs w:val="22"/>
                <w:lang w:val="en-US" w:eastAsia="zh-CN"/>
              </w:rPr>
              <w:t>+</w:t>
            </w:r>
            <w:r w:rsidRPr="00F266F8">
              <w:rPr>
                <w:szCs w:val="22"/>
                <w:lang w:eastAsia="zh-CN"/>
              </w:rPr>
              <w:t xml:space="preserve"> 10 log </w:t>
            </w:r>
            <w:r w:rsidRPr="00F266F8">
              <w:rPr>
                <w:i/>
                <w:szCs w:val="22"/>
                <w:lang w:eastAsia="zh-CN"/>
              </w:rPr>
              <w:t>P</w:t>
            </w:r>
            <w:r w:rsidRPr="00F266F8">
              <w:rPr>
                <w:szCs w:val="22"/>
                <w:lang w:eastAsia="zh-CN"/>
              </w:rPr>
              <w:t xml:space="preserve"> </w:t>
            </w:r>
            <w:r w:rsidRPr="00F266F8">
              <w:rPr>
                <w:rFonts w:hint="eastAsia"/>
                <w:szCs w:val="22"/>
                <w:lang w:eastAsia="zh-CN"/>
              </w:rPr>
              <w:t>或</w:t>
            </w:r>
            <w:r w:rsidRPr="00F266F8">
              <w:rPr>
                <w:szCs w:val="22"/>
                <w:lang w:eastAsia="zh-CN"/>
              </w:rPr>
              <w:t xml:space="preserve"> 80 </w:t>
            </w:r>
            <w:proofErr w:type="spellStart"/>
            <w:r w:rsidRPr="00F266F8">
              <w:rPr>
                <w:szCs w:val="22"/>
                <w:lang w:eastAsia="zh-CN"/>
              </w:rPr>
              <w:t>dBc</w:t>
            </w:r>
            <w:proofErr w:type="spellEnd"/>
            <w:r w:rsidRPr="00F266F8">
              <w:rPr>
                <w:rFonts w:hint="eastAsia"/>
                <w:szCs w:val="22"/>
                <w:lang w:eastAsia="zh-CN"/>
              </w:rPr>
              <w:t>，取较不严格者</w:t>
            </w:r>
          </w:p>
        </w:tc>
      </w:tr>
      <w:tr w:rsidR="00347FA1" w:rsidRPr="003A5808" w14:paraId="6FE55AF6" w14:textId="77777777" w:rsidTr="008365A4">
        <w:trPr>
          <w:jc w:val="center"/>
        </w:trPr>
        <w:tc>
          <w:tcPr>
            <w:tcW w:w="3402" w:type="dxa"/>
          </w:tcPr>
          <w:p w14:paraId="6AFB13E1" w14:textId="117318E5" w:rsidR="00347FA1" w:rsidRPr="00F266F8" w:rsidRDefault="00347FA1" w:rsidP="00BE3D6D">
            <w:pPr>
              <w:pStyle w:val="Tabletext"/>
              <w:framePr w:hSpace="181" w:wrap="notBeside" w:vAnchor="text" w:hAnchor="text" w:xAlign="center" w:y="1"/>
              <w:jc w:val="left"/>
              <w:rPr>
                <w:szCs w:val="22"/>
                <w:vertAlign w:val="superscript"/>
                <w:lang w:eastAsia="zh-CN"/>
              </w:rPr>
            </w:pPr>
            <w:r w:rsidRPr="00F266F8">
              <w:rPr>
                <w:rFonts w:hint="eastAsia"/>
                <w:szCs w:val="22"/>
                <w:lang w:eastAsia="zh-CN"/>
              </w:rPr>
              <w:t>非</w:t>
            </w:r>
            <w:r w:rsidRPr="00F266F8">
              <w:rPr>
                <w:szCs w:val="22"/>
                <w:lang w:eastAsia="zh-CN"/>
              </w:rPr>
              <w:t>GSO</w:t>
            </w:r>
            <w:r w:rsidRPr="00F266F8">
              <w:rPr>
                <w:rFonts w:hint="eastAsia"/>
                <w:szCs w:val="22"/>
                <w:lang w:eastAsia="zh-CN"/>
              </w:rPr>
              <w:t>移动地球站终端</w:t>
            </w:r>
            <w:r w:rsidR="005F1139" w:rsidRPr="00F266F8">
              <w:rPr>
                <w:szCs w:val="22"/>
                <w:lang w:eastAsia="zh-CN"/>
              </w:rPr>
              <w:br/>
            </w:r>
            <w:r w:rsidRPr="00F266F8">
              <w:rPr>
                <w:rFonts w:hint="eastAsia"/>
                <w:szCs w:val="22"/>
                <w:lang w:eastAsia="zh-CN"/>
              </w:rPr>
              <w:t>（卫星移动业务</w:t>
            </w:r>
            <w:r w:rsidRPr="00F266F8">
              <w:rPr>
                <w:szCs w:val="22"/>
                <w:lang w:eastAsia="zh-CN"/>
              </w:rPr>
              <w:t>,</w:t>
            </w:r>
            <w:r w:rsidR="00524CA1" w:rsidRPr="00F266F8">
              <w:rPr>
                <w:szCs w:val="22"/>
                <w:lang w:eastAsia="zh-CN"/>
              </w:rPr>
              <w:br/>
            </w:r>
            <w:r w:rsidRPr="00F266F8">
              <w:rPr>
                <w:szCs w:val="22"/>
                <w:lang w:eastAsia="zh-CN"/>
              </w:rPr>
              <w:t>1 610-1 660.5 MHz</w:t>
            </w:r>
            <w:r w:rsidR="00524CA1" w:rsidRPr="00F266F8">
              <w:rPr>
                <w:rFonts w:hint="eastAsia"/>
                <w:szCs w:val="22"/>
                <w:lang w:eastAsia="zh-CN"/>
              </w:rPr>
              <w:t xml:space="preserve"> (</w:t>
            </w:r>
            <w:r w:rsidRPr="00F266F8">
              <w:rPr>
                <w:szCs w:val="22"/>
                <w:lang w:eastAsia="zh-CN"/>
              </w:rPr>
              <w:t>1 559</w:t>
            </w:r>
            <w:r w:rsidRPr="00F266F8">
              <w:rPr>
                <w:szCs w:val="22"/>
                <w:lang w:eastAsia="zh-CN"/>
              </w:rPr>
              <w:noBreakHyphen/>
              <w:t>1 605 MHz</w:t>
            </w:r>
            <w:r w:rsidRPr="00BE3D6D">
              <w:rPr>
                <w:rFonts w:hint="eastAsia"/>
                <w:szCs w:val="22"/>
                <w:lang w:val="en-US" w:eastAsia="zh-CN"/>
              </w:rPr>
              <w:t>频带</w:t>
            </w:r>
            <w:r w:rsidRPr="00F266F8">
              <w:rPr>
                <w:rFonts w:hint="eastAsia"/>
                <w:szCs w:val="22"/>
                <w:lang w:eastAsia="zh-CN"/>
              </w:rPr>
              <w:t>的杂散域发射适用的限值））</w:t>
            </w:r>
            <w:r w:rsidRPr="00F266F8">
              <w:rPr>
                <w:szCs w:val="22"/>
                <w:vertAlign w:val="superscript"/>
                <w:lang w:eastAsia="zh-CN"/>
              </w:rPr>
              <w:t>(3)</w:t>
            </w:r>
          </w:p>
        </w:tc>
        <w:tc>
          <w:tcPr>
            <w:tcW w:w="6237" w:type="dxa"/>
          </w:tcPr>
          <w:p w14:paraId="7248DA23" w14:textId="58C82653" w:rsidR="00347FA1" w:rsidRPr="00F266F8" w:rsidRDefault="00347FA1" w:rsidP="006E69BB">
            <w:pPr>
              <w:pStyle w:val="Tabletext"/>
              <w:framePr w:hSpace="181" w:wrap="notBeside" w:vAnchor="text" w:hAnchor="text" w:xAlign="center" w:y="1"/>
              <w:jc w:val="left"/>
              <w:rPr>
                <w:szCs w:val="22"/>
                <w:lang w:val="en-US" w:eastAsia="zh-CN"/>
              </w:rPr>
            </w:pPr>
            <w:r w:rsidRPr="00F266F8">
              <w:rPr>
                <w:szCs w:val="22"/>
              </w:rPr>
              <w:t xml:space="preserve">–70 dB(W/MHz) </w:t>
            </w:r>
            <w:proofErr w:type="spellStart"/>
            <w:r w:rsidRPr="00F266F8">
              <w:rPr>
                <w:szCs w:val="22"/>
              </w:rPr>
              <w:t>e.i.r.p</w:t>
            </w:r>
            <w:proofErr w:type="spellEnd"/>
            <w:r w:rsidRPr="00F266F8">
              <w:rPr>
                <w:szCs w:val="22"/>
              </w:rPr>
              <w:t>.</w:t>
            </w:r>
            <w:r w:rsidRPr="00F266F8">
              <w:rPr>
                <w:rFonts w:hint="eastAsia"/>
                <w:szCs w:val="22"/>
                <w:lang w:eastAsia="zh-CN"/>
              </w:rPr>
              <w:t>，</w:t>
            </w:r>
            <w:r w:rsidRPr="00F266F8">
              <w:rPr>
                <w:rFonts w:hint="eastAsia"/>
                <w:szCs w:val="22"/>
              </w:rPr>
              <w:t>及</w:t>
            </w:r>
            <w:r w:rsidR="006E69BB">
              <w:rPr>
                <w:szCs w:val="22"/>
                <w:lang w:eastAsia="zh-CN"/>
              </w:rPr>
              <w:br/>
            </w:r>
            <w:r w:rsidR="006E69BB">
              <w:rPr>
                <w:szCs w:val="22"/>
                <w:lang w:eastAsia="zh-CN"/>
              </w:rPr>
              <w:br/>
            </w:r>
            <w:r w:rsidRPr="00F266F8">
              <w:rPr>
                <w:szCs w:val="22"/>
                <w:lang w:eastAsia="zh-CN"/>
              </w:rPr>
              <w:t>–80 </w:t>
            </w:r>
            <w:proofErr w:type="spellStart"/>
            <w:r w:rsidRPr="00F266F8">
              <w:rPr>
                <w:szCs w:val="22"/>
                <w:lang w:eastAsia="zh-CN"/>
              </w:rPr>
              <w:t>dBW</w:t>
            </w:r>
            <w:proofErr w:type="spellEnd"/>
            <w:r w:rsidRPr="00F266F8">
              <w:rPr>
                <w:szCs w:val="22"/>
                <w:lang w:eastAsia="zh-CN"/>
              </w:rPr>
              <w:t xml:space="preserve"> </w:t>
            </w:r>
            <w:proofErr w:type="spellStart"/>
            <w:r w:rsidRPr="00F266F8">
              <w:rPr>
                <w:szCs w:val="22"/>
                <w:lang w:eastAsia="zh-CN"/>
              </w:rPr>
              <w:t>e.i.r.p</w:t>
            </w:r>
            <w:proofErr w:type="spellEnd"/>
            <w:r w:rsidRPr="00F266F8">
              <w:rPr>
                <w:szCs w:val="22"/>
                <w:lang w:eastAsia="zh-CN"/>
              </w:rPr>
              <w:t>.</w:t>
            </w:r>
            <w:r w:rsidRPr="00F266F8">
              <w:rPr>
                <w:rFonts w:hint="eastAsia"/>
                <w:szCs w:val="22"/>
                <w:lang w:eastAsia="zh-CN"/>
              </w:rPr>
              <w:t>在任何</w:t>
            </w:r>
            <w:r w:rsidRPr="00F266F8">
              <w:rPr>
                <w:szCs w:val="22"/>
                <w:lang w:eastAsia="zh-CN"/>
              </w:rPr>
              <w:t>300 Hz</w:t>
            </w:r>
            <w:r w:rsidRPr="00F266F8">
              <w:rPr>
                <w:rFonts w:hint="eastAsia"/>
                <w:szCs w:val="22"/>
                <w:lang w:eastAsia="zh-CN"/>
              </w:rPr>
              <w:t>带宽内</w:t>
            </w:r>
          </w:p>
        </w:tc>
      </w:tr>
      <w:tr w:rsidR="00347FA1" w:rsidRPr="003A5808" w14:paraId="11EF7DFF" w14:textId="77777777" w:rsidTr="008365A4">
        <w:trPr>
          <w:jc w:val="center"/>
        </w:trPr>
        <w:tc>
          <w:tcPr>
            <w:tcW w:w="9639" w:type="dxa"/>
            <w:gridSpan w:val="2"/>
            <w:tcBorders>
              <w:left w:val="nil"/>
              <w:bottom w:val="nil"/>
              <w:right w:val="nil"/>
            </w:tcBorders>
          </w:tcPr>
          <w:p w14:paraId="4CDF7F16" w14:textId="77777777" w:rsidR="00347FA1" w:rsidRPr="003A5808" w:rsidRDefault="00347FA1" w:rsidP="008365A4">
            <w:pPr>
              <w:pStyle w:val="Tablelegend"/>
              <w:framePr w:hSpace="181" w:wrap="notBeside" w:vAnchor="text" w:hAnchor="text" w:xAlign="center" w:y="1"/>
              <w:spacing w:before="240" w:after="40"/>
              <w:rPr>
                <w:lang w:val="en-US" w:eastAsia="zh-CN"/>
              </w:rPr>
            </w:pPr>
            <w:proofErr w:type="gramStart"/>
            <w:r w:rsidRPr="003A5808">
              <w:rPr>
                <w:i/>
                <w:lang w:val="en-US" w:eastAsia="zh-CN"/>
              </w:rPr>
              <w:t>P</w:t>
            </w:r>
            <w:r w:rsidRPr="003A5808">
              <w:rPr>
                <w:i/>
                <w:sz w:val="8"/>
                <w:lang w:val="en-US" w:eastAsia="zh-CN"/>
              </w:rPr>
              <w:t> </w:t>
            </w:r>
            <w:r w:rsidRPr="003A5808">
              <w:rPr>
                <w:lang w:val="en-US" w:eastAsia="zh-CN"/>
              </w:rPr>
              <w:t>:</w:t>
            </w:r>
            <w:proofErr w:type="gramEnd"/>
            <w:r w:rsidRPr="003A5808">
              <w:rPr>
                <w:lang w:val="en-US" w:eastAsia="zh-CN"/>
              </w:rPr>
              <w:tab/>
            </w:r>
            <w:r w:rsidRPr="008900CA">
              <w:rPr>
                <w:rFonts w:hint="eastAsia"/>
                <w:szCs w:val="22"/>
                <w:lang w:eastAsia="zh-CN"/>
              </w:rPr>
              <w:t>为天线传输线处的平均功率</w:t>
            </w:r>
            <w:r>
              <w:rPr>
                <w:rFonts w:hint="eastAsia"/>
                <w:szCs w:val="22"/>
                <w:lang w:eastAsia="zh-CN"/>
              </w:rPr>
              <w:t>（</w:t>
            </w:r>
            <w:r w:rsidRPr="008900CA">
              <w:rPr>
                <w:szCs w:val="22"/>
                <w:lang w:eastAsia="zh-CN"/>
              </w:rPr>
              <w:t>W</w:t>
            </w:r>
            <w:r>
              <w:rPr>
                <w:rFonts w:hint="eastAsia"/>
                <w:szCs w:val="22"/>
                <w:lang w:eastAsia="zh-CN"/>
              </w:rPr>
              <w:t>），</w:t>
            </w:r>
            <w:r w:rsidRPr="008900CA">
              <w:rPr>
                <w:rFonts w:hint="eastAsia"/>
                <w:szCs w:val="22"/>
                <w:lang w:eastAsia="zh-CN"/>
              </w:rPr>
              <w:t>见《无线电规则》</w:t>
            </w:r>
            <w:r>
              <w:rPr>
                <w:rFonts w:hint="eastAsia"/>
                <w:szCs w:val="22"/>
                <w:lang w:val="en-US" w:eastAsia="zh-CN"/>
              </w:rPr>
              <w:t>第</w:t>
            </w:r>
            <w:r w:rsidRPr="008900CA">
              <w:rPr>
                <w:szCs w:val="22"/>
                <w:lang w:eastAsia="zh-CN"/>
              </w:rPr>
              <w:t>1.158</w:t>
            </w:r>
            <w:r w:rsidRPr="008900CA">
              <w:rPr>
                <w:rFonts w:hint="eastAsia"/>
                <w:szCs w:val="22"/>
                <w:lang w:eastAsia="zh-CN"/>
              </w:rPr>
              <w:t>款的定义。当使用突发传输时，平均功率</w:t>
            </w:r>
            <w:r w:rsidRPr="0006510B">
              <w:rPr>
                <w:i/>
                <w:szCs w:val="22"/>
                <w:lang w:eastAsia="zh-CN"/>
              </w:rPr>
              <w:t>P</w:t>
            </w:r>
            <w:r w:rsidRPr="008900CA">
              <w:rPr>
                <w:rFonts w:hint="eastAsia"/>
                <w:szCs w:val="22"/>
                <w:lang w:eastAsia="zh-CN"/>
              </w:rPr>
              <w:t>和任何</w:t>
            </w:r>
            <w:r>
              <w:rPr>
                <w:rFonts w:hint="eastAsia"/>
                <w:szCs w:val="22"/>
                <w:lang w:eastAsia="zh-CN"/>
              </w:rPr>
              <w:t>杂散域发射</w:t>
            </w:r>
            <w:r w:rsidRPr="008900CA">
              <w:rPr>
                <w:rFonts w:hint="eastAsia"/>
                <w:szCs w:val="22"/>
                <w:lang w:eastAsia="zh-CN"/>
              </w:rPr>
              <w:t>的平均功率用突发持续时间的平均功率测量。</w:t>
            </w:r>
          </w:p>
          <w:p w14:paraId="351B423D" w14:textId="77777777" w:rsidR="00347FA1" w:rsidRPr="003A5808" w:rsidRDefault="00347FA1" w:rsidP="008365A4">
            <w:pPr>
              <w:pStyle w:val="Tablelegend"/>
              <w:framePr w:hSpace="181" w:wrap="notBeside" w:vAnchor="text" w:hAnchor="text" w:xAlign="center" w:y="1"/>
              <w:spacing w:before="40" w:after="40"/>
              <w:rPr>
                <w:lang w:val="en-US" w:eastAsia="zh-CN"/>
              </w:rPr>
            </w:pPr>
            <w:r w:rsidRPr="003A5808">
              <w:rPr>
                <w:vertAlign w:val="superscript"/>
                <w:lang w:eastAsia="zh-CN"/>
              </w:rPr>
              <w:t>(1)</w:t>
            </w:r>
            <w:r w:rsidRPr="003A5808">
              <w:rPr>
                <w:lang w:val="en-US" w:eastAsia="zh-CN"/>
              </w:rPr>
              <w:tab/>
            </w:r>
            <w:r w:rsidRPr="008900CA">
              <w:rPr>
                <w:rFonts w:hint="eastAsia"/>
                <w:szCs w:val="22"/>
                <w:lang w:val="en-US" w:eastAsia="zh-CN"/>
              </w:rPr>
              <w:t>对移动地球站终端，所示限值为</w:t>
            </w:r>
            <w:proofErr w:type="spellStart"/>
            <w:r>
              <w:rPr>
                <w:szCs w:val="22"/>
                <w:lang w:eastAsia="zh-CN"/>
              </w:rPr>
              <w:t>e.i.r.p</w:t>
            </w:r>
            <w:proofErr w:type="spellEnd"/>
            <w:r>
              <w:rPr>
                <w:szCs w:val="22"/>
                <w:lang w:eastAsia="zh-CN"/>
              </w:rPr>
              <w:t>.</w:t>
            </w:r>
            <w:r w:rsidRPr="008900CA">
              <w:rPr>
                <w:rFonts w:hint="eastAsia"/>
                <w:szCs w:val="22"/>
                <w:lang w:eastAsia="zh-CN"/>
              </w:rPr>
              <w:t>的绝对数值，</w:t>
            </w:r>
            <w:r>
              <w:rPr>
                <w:rFonts w:hint="eastAsia"/>
                <w:szCs w:val="22"/>
                <w:lang w:eastAsia="zh-CN"/>
              </w:rPr>
              <w:t>而</w:t>
            </w:r>
            <w:r w:rsidRPr="008900CA">
              <w:rPr>
                <w:rFonts w:hint="eastAsia"/>
                <w:szCs w:val="22"/>
                <w:lang w:eastAsia="zh-CN"/>
              </w:rPr>
              <w:t>不是衰减。</w:t>
            </w:r>
          </w:p>
          <w:p w14:paraId="71C8F06E" w14:textId="77777777" w:rsidR="00347FA1" w:rsidRPr="003A5808" w:rsidRDefault="00347FA1" w:rsidP="008365A4">
            <w:pPr>
              <w:pStyle w:val="Tablelegend"/>
              <w:framePr w:hSpace="181" w:wrap="notBeside" w:vAnchor="text" w:hAnchor="text" w:xAlign="center" w:y="1"/>
              <w:spacing w:before="40" w:after="40"/>
              <w:rPr>
                <w:lang w:val="en-US" w:eastAsia="zh-CN"/>
              </w:rPr>
            </w:pPr>
            <w:r w:rsidRPr="003A5808">
              <w:rPr>
                <w:vertAlign w:val="superscript"/>
                <w:lang w:eastAsia="zh-CN"/>
              </w:rPr>
              <w:t>(2)</w:t>
            </w:r>
            <w:r w:rsidRPr="003A5808">
              <w:rPr>
                <w:lang w:val="en-US" w:eastAsia="zh-CN"/>
              </w:rPr>
              <w:tab/>
            </w:r>
            <w:r w:rsidRPr="008900CA">
              <w:rPr>
                <w:rFonts w:hint="eastAsia"/>
                <w:szCs w:val="22"/>
                <w:lang w:val="en-US" w:eastAsia="zh-CN"/>
              </w:rPr>
              <w:t>作为特例，基准带宽应为</w:t>
            </w:r>
            <w:r w:rsidRPr="008900CA">
              <w:rPr>
                <w:szCs w:val="22"/>
                <w:lang w:eastAsia="zh-CN"/>
              </w:rPr>
              <w:t>3 kHz</w:t>
            </w:r>
            <w:r w:rsidRPr="008900CA">
              <w:rPr>
                <w:rFonts w:hint="eastAsia"/>
                <w:szCs w:val="22"/>
                <w:lang w:eastAsia="zh-CN"/>
              </w:rPr>
              <w:t>。</w:t>
            </w:r>
          </w:p>
          <w:p w14:paraId="44BC96BC" w14:textId="77777777" w:rsidR="00347FA1" w:rsidRPr="003A5808" w:rsidRDefault="00347FA1" w:rsidP="008365A4">
            <w:pPr>
              <w:pStyle w:val="Tablelegend"/>
              <w:framePr w:hSpace="181" w:wrap="notBeside" w:vAnchor="text" w:hAnchor="text" w:xAlign="center" w:y="1"/>
              <w:spacing w:before="40" w:after="40"/>
              <w:rPr>
                <w:lang w:val="en-US"/>
              </w:rPr>
            </w:pPr>
            <w:r w:rsidRPr="003A5808">
              <w:rPr>
                <w:vertAlign w:val="superscript"/>
              </w:rPr>
              <w:t>(3)</w:t>
            </w:r>
            <w:r w:rsidRPr="003A5808">
              <w:rPr>
                <w:lang w:val="en-US"/>
              </w:rPr>
              <w:tab/>
            </w:r>
            <w:proofErr w:type="spellStart"/>
            <w:r w:rsidRPr="008900CA">
              <w:rPr>
                <w:rFonts w:hint="eastAsia"/>
                <w:szCs w:val="22"/>
              </w:rPr>
              <w:t>建议</w:t>
            </w:r>
            <w:proofErr w:type="spellEnd"/>
            <w:r>
              <w:rPr>
                <w:rFonts w:hint="eastAsia"/>
                <w:szCs w:val="22"/>
                <w:lang w:eastAsia="zh-CN"/>
              </w:rPr>
              <w:t>值</w:t>
            </w:r>
            <w:r w:rsidRPr="008900CA">
              <w:rPr>
                <w:rFonts w:hint="eastAsia"/>
                <w:szCs w:val="22"/>
              </w:rPr>
              <w:t>。</w:t>
            </w:r>
          </w:p>
        </w:tc>
      </w:tr>
    </w:tbl>
    <w:p w14:paraId="2BC14EFE" w14:textId="77777777" w:rsidR="00347FA1" w:rsidRDefault="00347FA1" w:rsidP="00347FA1">
      <w:pPr>
        <w:pStyle w:val="Tablefin"/>
      </w:pPr>
    </w:p>
    <w:p w14:paraId="32003852" w14:textId="6C2A305B" w:rsidR="00347FA1" w:rsidRDefault="00347FA1" w:rsidP="00347FA1">
      <w:pPr>
        <w:pStyle w:val="Heading2"/>
        <w:rPr>
          <w:lang w:val="en-US"/>
        </w:rPr>
      </w:pPr>
      <w:r>
        <w:rPr>
          <w:lang w:val="en-US"/>
        </w:rPr>
        <w:t>4.5</w:t>
      </w:r>
      <w:r>
        <w:rPr>
          <w:lang w:val="en-US"/>
        </w:rPr>
        <w:tab/>
      </w:r>
      <w:r>
        <w:t>D</w:t>
      </w:r>
      <w:proofErr w:type="spellStart"/>
      <w:r>
        <w:rPr>
          <w:rFonts w:hint="eastAsia"/>
        </w:rPr>
        <w:t>类限值</w:t>
      </w:r>
      <w:proofErr w:type="spellEnd"/>
    </w:p>
    <w:p w14:paraId="4D7D77A8" w14:textId="77777777" w:rsidR="00347FA1" w:rsidRDefault="00347FA1" w:rsidP="00347FA1">
      <w:pPr>
        <w:ind w:firstLineChars="200" w:firstLine="480"/>
        <w:rPr>
          <w:lang w:eastAsia="zh-CN"/>
        </w:rPr>
      </w:pPr>
      <w:r>
        <w:rPr>
          <w:rFonts w:hint="eastAsia"/>
          <w:lang w:eastAsia="zh-CN"/>
        </w:rPr>
        <w:t>表</w:t>
      </w:r>
      <w:r>
        <w:rPr>
          <w:lang w:eastAsia="zh-CN"/>
        </w:rPr>
        <w:t>5</w:t>
      </w:r>
      <w:r>
        <w:rPr>
          <w:rFonts w:hint="eastAsia"/>
          <w:lang w:eastAsia="zh-CN"/>
        </w:rPr>
        <w:t>规定了</w:t>
      </w:r>
      <w:r>
        <w:rPr>
          <w:lang w:eastAsia="zh-CN"/>
        </w:rPr>
        <w:t>D</w:t>
      </w:r>
      <w:r>
        <w:rPr>
          <w:rFonts w:hint="eastAsia"/>
          <w:lang w:eastAsia="zh-CN"/>
        </w:rPr>
        <w:t>类设备适用的最大可允许的杂散域发射电平，用发射机加到天线传输线的所有杂散分量的功率电平表示。对此表中未引用的所有其他业务</w:t>
      </w:r>
      <w:r>
        <w:rPr>
          <w:lang w:eastAsia="zh-CN"/>
        </w:rPr>
        <w:t>/</w:t>
      </w:r>
      <w:r>
        <w:rPr>
          <w:rFonts w:hint="eastAsia"/>
          <w:lang w:eastAsia="zh-CN"/>
        </w:rPr>
        <w:t>系统，适用于</w:t>
      </w:r>
      <w:r>
        <w:rPr>
          <w:lang w:eastAsia="zh-CN"/>
        </w:rPr>
        <w:t>A</w:t>
      </w:r>
      <w:r>
        <w:rPr>
          <w:rFonts w:hint="eastAsia"/>
          <w:lang w:eastAsia="zh-CN"/>
        </w:rPr>
        <w:t>类限值。</w:t>
      </w:r>
    </w:p>
    <w:p w14:paraId="61644803" w14:textId="0C28A1F6" w:rsidR="00347FA1" w:rsidRDefault="00347FA1" w:rsidP="00347FA1">
      <w:pPr>
        <w:pStyle w:val="Tabletitle"/>
        <w:rPr>
          <w:lang w:eastAsia="zh-CN"/>
        </w:rPr>
      </w:pPr>
      <w:r>
        <w:rPr>
          <w:rFonts w:hint="eastAsia"/>
          <w:lang w:eastAsia="zh-CN"/>
        </w:rPr>
        <w:t>表</w:t>
      </w:r>
      <w:r>
        <w:rPr>
          <w:lang w:eastAsia="zh-CN"/>
        </w:rPr>
        <w:t>5</w:t>
      </w:r>
    </w:p>
    <w:p w14:paraId="5F2B8F14" w14:textId="77777777" w:rsidR="00347FA1" w:rsidRPr="0006510B" w:rsidRDefault="00347FA1" w:rsidP="00347FA1">
      <w:pPr>
        <w:pStyle w:val="Tabletitle"/>
        <w:rPr>
          <w:lang w:eastAsia="zh-CN"/>
        </w:rPr>
      </w:pPr>
      <w:r w:rsidRPr="0006510B">
        <w:rPr>
          <w:kern w:val="2"/>
          <w:lang w:eastAsia="zh-CN"/>
        </w:rPr>
        <w:t>D</w:t>
      </w:r>
      <w:r w:rsidRPr="0006510B">
        <w:rPr>
          <w:rFonts w:hAnsi="SimSun" w:hint="eastAsia"/>
          <w:kern w:val="2"/>
          <w:lang w:val="en-US" w:eastAsia="zh-CN"/>
        </w:rPr>
        <w:t>类限值</w:t>
      </w:r>
    </w:p>
    <w:p w14:paraId="251CD300" w14:textId="77777777" w:rsidR="00347FA1" w:rsidRDefault="00347FA1" w:rsidP="00347FA1">
      <w:pPr>
        <w:pStyle w:val="Tabletitle"/>
        <w:rPr>
          <w:b w:val="0"/>
          <w:bCs/>
          <w:lang w:val="en-US" w:eastAsia="zh-CN"/>
        </w:rPr>
      </w:pPr>
      <w:r>
        <w:rPr>
          <w:rFonts w:hint="eastAsia"/>
          <w:b w:val="0"/>
          <w:lang w:eastAsia="zh-CN"/>
        </w:rPr>
        <w:t>（</w:t>
      </w:r>
      <w:proofErr w:type="gramStart"/>
      <w:r>
        <w:rPr>
          <w:rFonts w:hint="eastAsia"/>
          <w:b w:val="0"/>
          <w:lang w:eastAsia="zh-CN"/>
        </w:rPr>
        <w:t>见</w:t>
      </w:r>
      <w:r w:rsidRPr="0032790B">
        <w:rPr>
          <w:rFonts w:ascii="STKaiti" w:eastAsia="STKaiti" w:hAnsi="STKaiti" w:hint="eastAsia"/>
          <w:b w:val="0"/>
          <w:kern w:val="2"/>
          <w:lang w:val="en-US" w:eastAsia="zh-CN"/>
        </w:rPr>
        <w:t>建议</w:t>
      </w:r>
      <w:proofErr w:type="gramEnd"/>
      <w:r w:rsidRPr="0006510B">
        <w:rPr>
          <w:b w:val="0"/>
          <w:lang w:eastAsia="zh-CN"/>
        </w:rPr>
        <w:t>3.3</w:t>
      </w:r>
      <w:r>
        <w:rPr>
          <w:rFonts w:hint="eastAsia"/>
          <w:b w:val="0"/>
          <w:lang w:eastAsia="zh-CN"/>
        </w:rPr>
        <w:t>中的定义）</w:t>
      </w:r>
    </w:p>
    <w:p w14:paraId="5DD76D95" w14:textId="77777777" w:rsidR="00347FA1" w:rsidRDefault="00347FA1" w:rsidP="00347FA1">
      <w:pPr>
        <w:pStyle w:val="Blanc"/>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720"/>
        <w:gridCol w:w="5919"/>
      </w:tblGrid>
      <w:tr w:rsidR="00347FA1" w:rsidRPr="003A5808" w14:paraId="7DA333AF" w14:textId="77777777" w:rsidTr="008365A4">
        <w:trPr>
          <w:jc w:val="center"/>
        </w:trPr>
        <w:tc>
          <w:tcPr>
            <w:tcW w:w="3720" w:type="dxa"/>
            <w:tcBorders>
              <w:top w:val="single" w:sz="4" w:space="0" w:color="auto"/>
            </w:tcBorders>
            <w:vAlign w:val="center"/>
          </w:tcPr>
          <w:p w14:paraId="2C93CB04" w14:textId="2EEC3201" w:rsidR="00347FA1" w:rsidRPr="006272A3" w:rsidRDefault="00347FA1" w:rsidP="006272A3">
            <w:pPr>
              <w:pStyle w:val="Tablehead"/>
              <w:rPr>
                <w:lang w:val="en-US" w:eastAsia="zh-CN"/>
              </w:rPr>
            </w:pPr>
            <w:r w:rsidRPr="006272A3">
              <w:rPr>
                <w:rFonts w:hint="eastAsia"/>
                <w:lang w:val="en-US" w:eastAsia="zh-CN"/>
              </w:rPr>
              <w:t>设备类型</w:t>
            </w:r>
          </w:p>
        </w:tc>
        <w:tc>
          <w:tcPr>
            <w:tcW w:w="5919" w:type="dxa"/>
            <w:tcBorders>
              <w:top w:val="single" w:sz="4" w:space="0" w:color="auto"/>
            </w:tcBorders>
            <w:vAlign w:val="center"/>
          </w:tcPr>
          <w:p w14:paraId="3CE022C8" w14:textId="77777777" w:rsidR="00347FA1" w:rsidRPr="006272A3" w:rsidRDefault="00347FA1" w:rsidP="008365A4">
            <w:pPr>
              <w:pStyle w:val="Tablehead"/>
              <w:rPr>
                <w:lang w:val="en-US" w:eastAsia="zh-CN"/>
              </w:rPr>
            </w:pPr>
            <w:r w:rsidRPr="006272A3">
              <w:rPr>
                <w:rFonts w:hint="eastAsia"/>
                <w:lang w:val="en-US" w:eastAsia="zh-CN"/>
              </w:rPr>
              <w:t>限值</w:t>
            </w:r>
          </w:p>
        </w:tc>
      </w:tr>
      <w:tr w:rsidR="00347FA1" w:rsidRPr="003A5808" w14:paraId="3196B175" w14:textId="77777777" w:rsidTr="008365A4">
        <w:trPr>
          <w:jc w:val="center"/>
        </w:trPr>
        <w:tc>
          <w:tcPr>
            <w:tcW w:w="3720" w:type="dxa"/>
            <w:vAlign w:val="center"/>
          </w:tcPr>
          <w:p w14:paraId="7902C964" w14:textId="77777777" w:rsidR="00347FA1" w:rsidRPr="00D11A7A" w:rsidRDefault="00347FA1" w:rsidP="008365A4">
            <w:pPr>
              <w:pStyle w:val="TableText1"/>
              <w:spacing w:beforeLines="15" w:before="36" w:afterLines="20" w:after="48"/>
              <w:rPr>
                <w:rFonts w:eastAsia="SimSun"/>
                <w:lang w:eastAsia="zh-CN"/>
              </w:rPr>
            </w:pPr>
            <w:r w:rsidRPr="00D11A7A">
              <w:rPr>
                <w:rFonts w:eastAsia="SimSun" w:hint="eastAsia"/>
                <w:lang w:eastAsia="zh-CN"/>
              </w:rPr>
              <w:t>固定业务</w:t>
            </w:r>
          </w:p>
          <w:p w14:paraId="7AF4F53D" w14:textId="77777777" w:rsidR="00347FA1" w:rsidRPr="00D11A7A" w:rsidRDefault="00347FA1" w:rsidP="008365A4">
            <w:pPr>
              <w:pStyle w:val="Tabletext"/>
              <w:keepNext/>
              <w:tabs>
                <w:tab w:val="clear" w:pos="1134"/>
                <w:tab w:val="clear" w:pos="1418"/>
                <w:tab w:val="clear" w:pos="1701"/>
                <w:tab w:val="clear" w:pos="1985"/>
                <w:tab w:val="left" w:pos="1106"/>
                <w:tab w:val="left" w:pos="1344"/>
                <w:tab w:val="left" w:pos="1610"/>
                <w:tab w:val="left" w:pos="1890"/>
              </w:tabs>
              <w:spacing w:before="30" w:after="30" w:line="240" w:lineRule="exact"/>
              <w:jc w:val="left"/>
              <w:rPr>
                <w:lang w:eastAsia="zh-CN"/>
              </w:rPr>
            </w:pPr>
            <w:r w:rsidRPr="00D11A7A">
              <w:rPr>
                <w:lang w:eastAsia="zh-CN"/>
              </w:rPr>
              <w:t>30 MHz &lt; </w:t>
            </w:r>
            <w:r w:rsidRPr="00D11A7A">
              <w:rPr>
                <w:i/>
                <w:lang w:eastAsia="zh-CN"/>
              </w:rPr>
              <w:t>f</w:t>
            </w:r>
            <w:r w:rsidRPr="00D11A7A">
              <w:rPr>
                <w:position w:val="-4"/>
                <w:sz w:val="18"/>
                <w:lang w:eastAsia="zh-CN"/>
              </w:rPr>
              <w:t>0</w:t>
            </w:r>
            <w:r w:rsidRPr="00D11A7A">
              <w:rPr>
                <w:position w:val="-4"/>
                <w:lang w:eastAsia="zh-CN"/>
              </w:rPr>
              <w:t> </w:t>
            </w:r>
            <w:r w:rsidRPr="00D11A7A">
              <w:rPr>
                <w:lang w:eastAsia="zh-CN"/>
              </w:rPr>
              <w:t>≤ 335.4 MHz</w:t>
            </w:r>
          </w:p>
          <w:p w14:paraId="2271255D" w14:textId="77777777" w:rsidR="00347FA1" w:rsidRPr="00D11A7A" w:rsidRDefault="00347FA1" w:rsidP="008365A4">
            <w:pPr>
              <w:pStyle w:val="Tabletext"/>
              <w:keepNext/>
              <w:tabs>
                <w:tab w:val="clear" w:pos="1134"/>
                <w:tab w:val="clear" w:pos="1418"/>
                <w:tab w:val="clear" w:pos="1701"/>
                <w:tab w:val="clear" w:pos="1985"/>
                <w:tab w:val="left" w:pos="1106"/>
                <w:tab w:val="left" w:pos="1344"/>
                <w:tab w:val="left" w:pos="1610"/>
                <w:tab w:val="left" w:pos="1890"/>
              </w:tabs>
              <w:spacing w:before="30" w:after="30" w:line="240" w:lineRule="exact"/>
              <w:jc w:val="left"/>
              <w:rPr>
                <w:lang w:eastAsia="zh-CN"/>
              </w:rPr>
            </w:pPr>
          </w:p>
          <w:p w14:paraId="69B33288" w14:textId="77777777" w:rsidR="00347FA1" w:rsidRPr="00D11A7A" w:rsidRDefault="00347FA1" w:rsidP="008365A4">
            <w:pPr>
              <w:pStyle w:val="Tabletext"/>
              <w:keepNext/>
              <w:tabs>
                <w:tab w:val="clear" w:pos="851"/>
                <w:tab w:val="clear" w:pos="1134"/>
                <w:tab w:val="clear" w:pos="1418"/>
                <w:tab w:val="clear" w:pos="1701"/>
                <w:tab w:val="clear" w:pos="1985"/>
                <w:tab w:val="left" w:pos="1078"/>
                <w:tab w:val="left" w:pos="1106"/>
                <w:tab w:val="left" w:pos="1344"/>
                <w:tab w:val="left" w:pos="1610"/>
                <w:tab w:val="left" w:pos="1890"/>
              </w:tabs>
              <w:spacing w:before="30" w:after="30" w:line="240" w:lineRule="exact"/>
              <w:jc w:val="left"/>
            </w:pPr>
            <w:r w:rsidRPr="00D11A7A">
              <w:t>335.4 MHz &lt; </w:t>
            </w:r>
            <w:r w:rsidRPr="00D11A7A">
              <w:rPr>
                <w:i/>
              </w:rPr>
              <w:t>f</w:t>
            </w:r>
            <w:r w:rsidRPr="00D11A7A">
              <w:rPr>
                <w:position w:val="-4"/>
                <w:sz w:val="18"/>
              </w:rPr>
              <w:t>0</w:t>
            </w:r>
            <w:r w:rsidRPr="00D11A7A">
              <w:rPr>
                <w:position w:val="-4"/>
              </w:rPr>
              <w:t> </w:t>
            </w:r>
            <w:r w:rsidRPr="00D11A7A">
              <w:t>≤ 470 MHz</w:t>
            </w:r>
          </w:p>
          <w:p w14:paraId="1AA66BC4" w14:textId="77777777" w:rsidR="00347FA1" w:rsidRPr="00D11A7A" w:rsidRDefault="00347FA1" w:rsidP="008365A4">
            <w:pPr>
              <w:pStyle w:val="TableText1"/>
              <w:spacing w:beforeLines="15" w:before="36" w:afterLines="20" w:after="48"/>
              <w:rPr>
                <w:rFonts w:eastAsia="SimSun"/>
              </w:rPr>
            </w:pPr>
          </w:p>
          <w:p w14:paraId="7D81084E" w14:textId="77777777" w:rsidR="00347FA1" w:rsidRPr="00D11A7A" w:rsidRDefault="00347FA1" w:rsidP="008365A4">
            <w:pPr>
              <w:pStyle w:val="TableText1"/>
              <w:spacing w:beforeLines="15" w:before="36" w:afterLines="20" w:after="48"/>
              <w:rPr>
                <w:rFonts w:eastAsia="SimSun"/>
              </w:rPr>
            </w:pPr>
          </w:p>
        </w:tc>
        <w:tc>
          <w:tcPr>
            <w:tcW w:w="5919" w:type="dxa"/>
          </w:tcPr>
          <w:p w14:paraId="5A288AD3" w14:textId="77777777" w:rsidR="00347FA1" w:rsidRPr="00D11A7A" w:rsidRDefault="00347FA1" w:rsidP="008365A4">
            <w:pPr>
              <w:pStyle w:val="Tabletext"/>
              <w:keepNext/>
              <w:tabs>
                <w:tab w:val="clear" w:pos="567"/>
                <w:tab w:val="clear" w:pos="851"/>
                <w:tab w:val="clear" w:pos="1134"/>
                <w:tab w:val="clear" w:pos="1418"/>
                <w:tab w:val="clear" w:pos="1701"/>
                <w:tab w:val="clear" w:pos="1985"/>
                <w:tab w:val="clear" w:pos="2268"/>
                <w:tab w:val="clear" w:pos="2552"/>
                <w:tab w:val="left" w:pos="1222"/>
                <w:tab w:val="left" w:pos="2369"/>
              </w:tabs>
              <w:spacing w:before="30" w:after="30" w:line="240" w:lineRule="exact"/>
              <w:jc w:val="left"/>
              <w:rPr>
                <w:lang w:val="en-US"/>
              </w:rPr>
            </w:pPr>
          </w:p>
          <w:p w14:paraId="6062AF78" w14:textId="77777777" w:rsidR="00347FA1" w:rsidRPr="00D11A7A" w:rsidRDefault="00347FA1" w:rsidP="008365A4">
            <w:pPr>
              <w:pStyle w:val="Tabletext"/>
              <w:keepNext/>
              <w:tabs>
                <w:tab w:val="clear" w:pos="567"/>
                <w:tab w:val="clear" w:pos="851"/>
                <w:tab w:val="clear" w:pos="1134"/>
                <w:tab w:val="clear" w:pos="1418"/>
                <w:tab w:val="clear" w:pos="1701"/>
                <w:tab w:val="clear" w:pos="1985"/>
                <w:tab w:val="clear" w:pos="2268"/>
                <w:tab w:val="clear" w:pos="2552"/>
                <w:tab w:val="clear" w:pos="2835"/>
                <w:tab w:val="left" w:pos="1383"/>
                <w:tab w:val="left" w:pos="1842"/>
                <w:tab w:val="left" w:pos="2205"/>
                <w:tab w:val="left" w:pos="2517"/>
                <w:tab w:val="left" w:pos="2747"/>
              </w:tabs>
              <w:spacing w:before="30" w:after="30" w:line="240" w:lineRule="exact"/>
              <w:jc w:val="left"/>
              <w:rPr>
                <w:lang w:val="en-US"/>
              </w:rPr>
            </w:pPr>
            <w:r w:rsidRPr="00D11A7A">
              <w:t> </w:t>
            </w:r>
            <w:r w:rsidRPr="00D11A7A">
              <w:rPr>
                <w:lang w:val="en-US"/>
              </w:rPr>
              <w:t xml:space="preserve">60 </w:t>
            </w:r>
            <w:proofErr w:type="spellStart"/>
            <w:r w:rsidRPr="00D11A7A">
              <w:rPr>
                <w:lang w:val="en-US"/>
              </w:rPr>
              <w:t>dBc</w:t>
            </w:r>
            <w:proofErr w:type="spellEnd"/>
            <w:r w:rsidRPr="00D11A7A">
              <w:rPr>
                <w:lang w:val="en-US"/>
              </w:rPr>
              <w:tab/>
            </w:r>
            <w:r w:rsidRPr="00D11A7A">
              <w:rPr>
                <w:rFonts w:hint="eastAsia"/>
                <w:lang w:val="en-US" w:eastAsia="zh-CN"/>
              </w:rPr>
              <w:tab/>
            </w:r>
            <w:r w:rsidRPr="00D11A7A">
              <w:rPr>
                <w:lang w:val="en-US" w:eastAsia="zh-CN"/>
              </w:rPr>
              <w:tab/>
            </w:r>
            <w:r w:rsidRPr="00D11A7A">
              <w:rPr>
                <w:i/>
                <w:lang w:val="en-US"/>
              </w:rPr>
              <w:t>P</w:t>
            </w:r>
            <w:r w:rsidRPr="00D11A7A">
              <w:rPr>
                <w:lang w:val="en-US"/>
              </w:rPr>
              <w:t> &lt; 50 W</w:t>
            </w:r>
          </w:p>
          <w:p w14:paraId="44F2813C" w14:textId="77777777" w:rsidR="00347FA1" w:rsidRPr="00D11A7A" w:rsidRDefault="00347FA1" w:rsidP="008365A4">
            <w:pPr>
              <w:pStyle w:val="Tabletext"/>
              <w:keepNext/>
              <w:tabs>
                <w:tab w:val="clear" w:pos="567"/>
                <w:tab w:val="clear" w:pos="851"/>
                <w:tab w:val="clear" w:pos="1134"/>
                <w:tab w:val="clear" w:pos="1418"/>
                <w:tab w:val="clear" w:pos="1701"/>
                <w:tab w:val="clear" w:pos="1985"/>
                <w:tab w:val="clear" w:pos="2268"/>
                <w:tab w:val="clear" w:pos="2552"/>
                <w:tab w:val="clear" w:pos="2835"/>
                <w:tab w:val="left" w:pos="1383"/>
                <w:tab w:val="left" w:pos="2517"/>
                <w:tab w:val="left" w:pos="2747"/>
              </w:tabs>
              <w:spacing w:before="30" w:after="30" w:line="240" w:lineRule="exact"/>
              <w:jc w:val="left"/>
              <w:rPr>
                <w:lang w:val="en-US"/>
              </w:rPr>
            </w:pPr>
            <w:r w:rsidRPr="00D11A7A">
              <w:t> </w:t>
            </w:r>
            <w:r w:rsidRPr="00D11A7A">
              <w:rPr>
                <w:lang w:val="en-US"/>
              </w:rPr>
              <w:t>0 dBm</w:t>
            </w:r>
            <w:r w:rsidRPr="00D11A7A">
              <w:rPr>
                <w:lang w:val="en-US"/>
              </w:rPr>
              <w:tab/>
              <w:t>10 kW ≤ </w:t>
            </w:r>
            <w:r w:rsidRPr="00D11A7A">
              <w:rPr>
                <w:i/>
                <w:lang w:val="en-US"/>
              </w:rPr>
              <w:t>P</w:t>
            </w:r>
          </w:p>
          <w:p w14:paraId="2654B131" w14:textId="77777777" w:rsidR="00347FA1" w:rsidRPr="00D11A7A" w:rsidRDefault="00347FA1" w:rsidP="008365A4">
            <w:pPr>
              <w:pStyle w:val="Tabletext"/>
              <w:keepNext/>
              <w:tabs>
                <w:tab w:val="clear" w:pos="567"/>
                <w:tab w:val="clear" w:pos="851"/>
                <w:tab w:val="clear" w:pos="1134"/>
                <w:tab w:val="clear" w:pos="1418"/>
                <w:tab w:val="clear" w:pos="1701"/>
                <w:tab w:val="clear" w:pos="1985"/>
                <w:tab w:val="clear" w:pos="2268"/>
                <w:tab w:val="clear" w:pos="2552"/>
                <w:tab w:val="clear" w:pos="2835"/>
                <w:tab w:val="left" w:pos="1383"/>
                <w:tab w:val="left" w:pos="2191"/>
                <w:tab w:val="left" w:pos="2517"/>
                <w:tab w:val="left" w:pos="2747"/>
              </w:tabs>
              <w:spacing w:before="30" w:after="30" w:line="240" w:lineRule="exact"/>
              <w:jc w:val="left"/>
              <w:rPr>
                <w:lang w:val="en-US"/>
              </w:rPr>
            </w:pPr>
            <w:r w:rsidRPr="00D11A7A">
              <w:rPr>
                <w:lang w:val="en-US"/>
              </w:rPr>
              <w:t>–26 dBm</w:t>
            </w:r>
            <w:r w:rsidRPr="00D11A7A">
              <w:rPr>
                <w:lang w:val="en-US"/>
              </w:rPr>
              <w:tab/>
            </w:r>
            <w:r w:rsidRPr="00D11A7A">
              <w:rPr>
                <w:rFonts w:hint="eastAsia"/>
                <w:lang w:val="en-US" w:eastAsia="zh-CN"/>
              </w:rPr>
              <w:tab/>
            </w:r>
            <w:r w:rsidRPr="00D11A7A">
              <w:rPr>
                <w:i/>
                <w:lang w:val="en-US"/>
              </w:rPr>
              <w:t>P</w:t>
            </w:r>
            <w:r w:rsidRPr="00D11A7A">
              <w:rPr>
                <w:lang w:val="en-US"/>
              </w:rPr>
              <w:t> &lt; 25 W</w:t>
            </w:r>
          </w:p>
          <w:p w14:paraId="1A1E68D7" w14:textId="77777777" w:rsidR="00347FA1" w:rsidRPr="00D11A7A" w:rsidRDefault="00347FA1" w:rsidP="008365A4">
            <w:pPr>
              <w:pStyle w:val="Tabletext"/>
              <w:keepNext/>
              <w:tabs>
                <w:tab w:val="clear" w:pos="567"/>
                <w:tab w:val="clear" w:pos="851"/>
                <w:tab w:val="clear" w:pos="1134"/>
                <w:tab w:val="clear" w:pos="1418"/>
                <w:tab w:val="clear" w:pos="1701"/>
                <w:tab w:val="clear" w:pos="1985"/>
                <w:tab w:val="clear" w:pos="2268"/>
                <w:tab w:val="clear" w:pos="2552"/>
                <w:tab w:val="clear" w:pos="2835"/>
                <w:tab w:val="left" w:pos="1383"/>
                <w:tab w:val="left" w:pos="2517"/>
                <w:tab w:val="left" w:pos="2747"/>
              </w:tabs>
              <w:spacing w:before="30" w:after="30" w:line="240" w:lineRule="exact"/>
              <w:jc w:val="left"/>
              <w:rPr>
                <w:lang w:val="en-US"/>
              </w:rPr>
            </w:pPr>
            <w:r w:rsidRPr="00D11A7A">
              <w:t> </w:t>
            </w:r>
            <w:r w:rsidRPr="00D11A7A">
              <w:rPr>
                <w:lang w:val="en-US"/>
              </w:rPr>
              <w:t xml:space="preserve">70 </w:t>
            </w:r>
            <w:proofErr w:type="spellStart"/>
            <w:r w:rsidRPr="00D11A7A">
              <w:rPr>
                <w:lang w:val="en-US"/>
              </w:rPr>
              <w:t>dBc</w:t>
            </w:r>
            <w:proofErr w:type="spellEnd"/>
            <w:r w:rsidRPr="00D11A7A">
              <w:rPr>
                <w:lang w:val="en-US"/>
              </w:rPr>
              <w:tab/>
              <w:t>25 W</w:t>
            </w:r>
            <w:r w:rsidRPr="00D11A7A">
              <w:rPr>
                <w:lang w:val="es-ES"/>
              </w:rPr>
              <w:t> </w:t>
            </w:r>
            <w:r w:rsidRPr="00D11A7A">
              <w:rPr>
                <w:lang w:val="en-US"/>
              </w:rPr>
              <w:t> ≤ </w:t>
            </w:r>
            <w:r w:rsidRPr="00D11A7A">
              <w:rPr>
                <w:i/>
                <w:lang w:val="en-US"/>
              </w:rPr>
              <w:t>P</w:t>
            </w:r>
            <w:r w:rsidRPr="00D11A7A">
              <w:rPr>
                <w:lang w:val="en-US"/>
              </w:rPr>
              <w:t> &lt; 10 kW</w:t>
            </w:r>
          </w:p>
          <w:p w14:paraId="1BA8B0E3" w14:textId="77777777" w:rsidR="00347FA1" w:rsidRPr="00D11A7A" w:rsidRDefault="00347FA1" w:rsidP="008365A4">
            <w:pPr>
              <w:pStyle w:val="Tabletext"/>
              <w:keepNext/>
              <w:tabs>
                <w:tab w:val="clear" w:pos="567"/>
                <w:tab w:val="clear" w:pos="851"/>
                <w:tab w:val="clear" w:pos="1134"/>
                <w:tab w:val="clear" w:pos="1418"/>
                <w:tab w:val="clear" w:pos="1701"/>
                <w:tab w:val="clear" w:pos="1985"/>
                <w:tab w:val="clear" w:pos="2268"/>
                <w:tab w:val="clear" w:pos="2552"/>
                <w:tab w:val="clear" w:pos="2835"/>
                <w:tab w:val="left" w:pos="1383"/>
                <w:tab w:val="left" w:pos="2187"/>
                <w:tab w:val="left" w:pos="2481"/>
              </w:tabs>
              <w:spacing w:before="30" w:after="30" w:line="240" w:lineRule="exact"/>
              <w:jc w:val="left"/>
            </w:pPr>
            <w:r w:rsidRPr="00D11A7A">
              <w:t> </w:t>
            </w:r>
            <w:r w:rsidRPr="00D11A7A">
              <w:t>0 dBm</w:t>
            </w:r>
            <w:r w:rsidRPr="00D11A7A">
              <w:tab/>
              <w:t>10 kW</w:t>
            </w:r>
            <w:r w:rsidRPr="00D11A7A">
              <w:rPr>
                <w:lang w:val="en-US"/>
              </w:rPr>
              <w:t> ≤ </w:t>
            </w:r>
            <w:r w:rsidRPr="00D11A7A">
              <w:rPr>
                <w:i/>
              </w:rPr>
              <w:t>P</w:t>
            </w:r>
          </w:p>
        </w:tc>
      </w:tr>
      <w:tr w:rsidR="00347FA1" w:rsidRPr="00B54A90" w14:paraId="0B33EC1D" w14:textId="77777777" w:rsidTr="008365A4">
        <w:trPr>
          <w:jc w:val="center"/>
        </w:trPr>
        <w:tc>
          <w:tcPr>
            <w:tcW w:w="3720" w:type="dxa"/>
            <w:vAlign w:val="center"/>
          </w:tcPr>
          <w:p w14:paraId="7D22A9CB" w14:textId="77777777" w:rsidR="00347FA1" w:rsidRPr="00D11A7A" w:rsidRDefault="00347FA1" w:rsidP="008365A4">
            <w:pPr>
              <w:pStyle w:val="TableText1"/>
              <w:spacing w:beforeLines="15" w:before="36" w:afterLines="20" w:after="48"/>
              <w:rPr>
                <w:rFonts w:eastAsia="SimSun"/>
                <w:lang w:eastAsia="zh-CN"/>
              </w:rPr>
            </w:pPr>
            <w:r w:rsidRPr="00D11A7A">
              <w:rPr>
                <w:rFonts w:eastAsia="SimSun" w:hint="eastAsia"/>
                <w:lang w:eastAsia="zh-CN"/>
              </w:rPr>
              <w:t>水上移动业务</w:t>
            </w:r>
            <w:r w:rsidRPr="00D11A7A">
              <w:rPr>
                <w:rFonts w:eastAsia="SimSun"/>
                <w:vertAlign w:val="superscript"/>
                <w:lang w:eastAsia="zh-CN"/>
              </w:rPr>
              <w:t>(1)</w:t>
            </w:r>
          </w:p>
          <w:p w14:paraId="35D8DE36" w14:textId="77777777" w:rsidR="00347FA1" w:rsidRPr="00D11A7A" w:rsidRDefault="00347FA1" w:rsidP="008365A4">
            <w:pPr>
              <w:pStyle w:val="TableText1"/>
              <w:spacing w:beforeLines="15" w:before="36" w:afterLines="20" w:after="48"/>
              <w:rPr>
                <w:rFonts w:eastAsia="SimSun"/>
                <w:lang w:eastAsia="zh-CN"/>
              </w:rPr>
            </w:pPr>
            <w:r w:rsidRPr="00D11A7A">
              <w:rPr>
                <w:rFonts w:eastAsia="SimSun"/>
                <w:lang w:val="fr-CH" w:eastAsia="zh-CN"/>
              </w:rPr>
              <w:t>30 MHz &lt; </w:t>
            </w:r>
            <w:r w:rsidRPr="00D11A7A">
              <w:rPr>
                <w:rFonts w:eastAsia="SimSun"/>
                <w:i/>
                <w:lang w:val="fr-CH" w:eastAsia="zh-CN"/>
              </w:rPr>
              <w:t>f</w:t>
            </w:r>
            <w:r w:rsidRPr="00D11A7A">
              <w:rPr>
                <w:rFonts w:eastAsia="SimSun"/>
                <w:position w:val="-4"/>
                <w:lang w:val="fr-CH" w:eastAsia="zh-CN"/>
              </w:rPr>
              <w:t>0</w:t>
            </w:r>
            <w:r w:rsidRPr="00D11A7A">
              <w:rPr>
                <w:rFonts w:eastAsia="SimSun"/>
                <w:lang w:val="fr-CH" w:eastAsia="zh-CN"/>
              </w:rPr>
              <w:t> ≤ 335.4 MHz</w:t>
            </w:r>
          </w:p>
          <w:p w14:paraId="5BD1950F" w14:textId="77777777" w:rsidR="00347FA1" w:rsidRPr="00D11A7A" w:rsidRDefault="00347FA1" w:rsidP="008365A4">
            <w:pPr>
              <w:pStyle w:val="TableText1"/>
              <w:spacing w:beforeLines="15" w:before="36" w:afterLines="20" w:after="48"/>
              <w:rPr>
                <w:rFonts w:eastAsia="SimSun"/>
                <w:lang w:eastAsia="zh-CN"/>
              </w:rPr>
            </w:pPr>
          </w:p>
          <w:p w14:paraId="12503951" w14:textId="77777777" w:rsidR="00347FA1" w:rsidRPr="00D11A7A" w:rsidRDefault="00347FA1" w:rsidP="008365A4">
            <w:pPr>
              <w:pStyle w:val="TableText1"/>
              <w:spacing w:beforeLines="15" w:before="36" w:afterLines="20" w:after="48"/>
              <w:rPr>
                <w:rFonts w:eastAsia="SimSun"/>
                <w:lang w:eastAsia="zh-CN"/>
              </w:rPr>
            </w:pPr>
          </w:p>
          <w:p w14:paraId="2AB39C3D" w14:textId="77777777" w:rsidR="00347FA1" w:rsidRPr="00D11A7A" w:rsidRDefault="00347FA1" w:rsidP="008365A4">
            <w:pPr>
              <w:pStyle w:val="TableText1"/>
              <w:spacing w:beforeLines="15" w:before="36" w:afterLines="20" w:after="48"/>
              <w:rPr>
                <w:rFonts w:eastAsia="SimSun"/>
                <w:lang w:eastAsia="zh-CN"/>
              </w:rPr>
            </w:pPr>
          </w:p>
          <w:p w14:paraId="477D9266" w14:textId="77777777" w:rsidR="00347FA1" w:rsidRPr="00D11A7A" w:rsidRDefault="00347FA1" w:rsidP="008365A4">
            <w:pPr>
              <w:pStyle w:val="TableText1"/>
              <w:spacing w:beforeLines="15" w:before="36" w:afterLines="20" w:after="48"/>
              <w:rPr>
                <w:rFonts w:eastAsia="SimSun"/>
                <w:lang w:eastAsia="zh-CN"/>
              </w:rPr>
            </w:pPr>
          </w:p>
          <w:p w14:paraId="37661C69" w14:textId="77777777" w:rsidR="00347FA1" w:rsidRPr="00D11A7A" w:rsidRDefault="00347FA1" w:rsidP="008365A4">
            <w:pPr>
              <w:pStyle w:val="TableText1"/>
              <w:spacing w:beforeLines="15" w:before="36" w:afterLines="20" w:after="48"/>
              <w:rPr>
                <w:rFonts w:eastAsia="SimSun"/>
                <w:lang w:eastAsia="zh-CN"/>
              </w:rPr>
            </w:pPr>
          </w:p>
        </w:tc>
        <w:tc>
          <w:tcPr>
            <w:tcW w:w="5919" w:type="dxa"/>
            <w:vAlign w:val="center"/>
          </w:tcPr>
          <w:p w14:paraId="635CBB50" w14:textId="77777777" w:rsidR="00347FA1" w:rsidRPr="00D11A7A" w:rsidRDefault="00347FA1" w:rsidP="008365A4">
            <w:pPr>
              <w:pStyle w:val="Tabletext"/>
              <w:tabs>
                <w:tab w:val="clear" w:pos="1134"/>
                <w:tab w:val="clear" w:pos="1418"/>
                <w:tab w:val="clear" w:pos="2268"/>
                <w:tab w:val="clear" w:pos="2552"/>
                <w:tab w:val="clear" w:pos="2835"/>
                <w:tab w:val="left" w:pos="1376"/>
                <w:tab w:val="left" w:pos="2369"/>
                <w:tab w:val="left" w:pos="2747"/>
              </w:tabs>
              <w:spacing w:before="30" w:after="30" w:line="240" w:lineRule="exact"/>
              <w:jc w:val="left"/>
              <w:rPr>
                <w:lang w:val="en-GB"/>
              </w:rPr>
            </w:pPr>
            <w:r w:rsidRPr="00D11A7A">
              <w:rPr>
                <w:lang w:val="en-GB" w:eastAsia="zh-CN"/>
              </w:rPr>
              <w:br/>
            </w:r>
            <w:r w:rsidRPr="00D11A7A">
              <w:rPr>
                <w:lang w:val="en-GB"/>
              </w:rPr>
              <w:t>146 MHz &lt; </w:t>
            </w:r>
            <w:r w:rsidRPr="00D11A7A">
              <w:rPr>
                <w:i/>
                <w:lang w:val="en-GB"/>
              </w:rPr>
              <w:t>f</w:t>
            </w:r>
            <w:r w:rsidRPr="00D11A7A">
              <w:rPr>
                <w:lang w:val="en-GB"/>
              </w:rPr>
              <w:t> ≤ 162.0375 MHz</w:t>
            </w:r>
          </w:p>
          <w:p w14:paraId="778ADDBA" w14:textId="77777777" w:rsidR="00347FA1" w:rsidRPr="00D11A7A" w:rsidRDefault="00347FA1" w:rsidP="008365A4">
            <w:pPr>
              <w:pStyle w:val="Tabletext"/>
              <w:tabs>
                <w:tab w:val="clear" w:pos="1134"/>
                <w:tab w:val="clear" w:pos="1418"/>
                <w:tab w:val="clear" w:pos="1985"/>
                <w:tab w:val="clear" w:pos="2268"/>
                <w:tab w:val="clear" w:pos="2552"/>
                <w:tab w:val="clear" w:pos="2835"/>
                <w:tab w:val="left" w:pos="1376"/>
                <w:tab w:val="left" w:pos="2079"/>
                <w:tab w:val="left" w:pos="2369"/>
                <w:tab w:val="left" w:pos="2747"/>
              </w:tabs>
              <w:spacing w:before="30" w:after="30" w:line="240" w:lineRule="exact"/>
              <w:jc w:val="left"/>
              <w:rPr>
                <w:lang w:val="en-GB"/>
              </w:rPr>
            </w:pPr>
            <w:r w:rsidRPr="00D11A7A">
              <w:rPr>
                <w:lang w:val="en-GB"/>
              </w:rPr>
              <w:tab/>
              <w:t>–26 dBm</w:t>
            </w:r>
            <w:r w:rsidRPr="00D11A7A">
              <w:rPr>
                <w:lang w:val="en-GB"/>
              </w:rPr>
              <w:tab/>
            </w:r>
            <w:r w:rsidRPr="00D11A7A">
              <w:rPr>
                <w:rFonts w:hint="eastAsia"/>
                <w:lang w:val="en-GB" w:eastAsia="zh-CN"/>
              </w:rPr>
              <w:tab/>
            </w:r>
            <w:r w:rsidRPr="00D11A7A">
              <w:rPr>
                <w:lang w:val="en-GB" w:eastAsia="zh-CN"/>
              </w:rPr>
              <w:tab/>
            </w:r>
            <w:r w:rsidRPr="00D11A7A">
              <w:rPr>
                <w:i/>
                <w:lang w:val="en-GB"/>
              </w:rPr>
              <w:t>P</w:t>
            </w:r>
            <w:r w:rsidRPr="00D11A7A">
              <w:rPr>
                <w:lang w:val="en-GB"/>
              </w:rPr>
              <w:t> &lt; 20 W</w:t>
            </w:r>
          </w:p>
          <w:p w14:paraId="25691777" w14:textId="0D07D722" w:rsidR="00347FA1" w:rsidRPr="00D11A7A" w:rsidRDefault="00347FA1" w:rsidP="008365A4">
            <w:pPr>
              <w:pStyle w:val="Tabletext"/>
              <w:tabs>
                <w:tab w:val="clear" w:pos="1134"/>
                <w:tab w:val="clear" w:pos="1418"/>
                <w:tab w:val="clear" w:pos="2268"/>
                <w:tab w:val="clear" w:pos="2552"/>
                <w:tab w:val="clear" w:pos="2835"/>
                <w:tab w:val="left" w:pos="1376"/>
                <w:tab w:val="left" w:pos="2369"/>
                <w:tab w:val="left" w:pos="2747"/>
              </w:tabs>
              <w:spacing w:before="30" w:after="30" w:line="240" w:lineRule="exact"/>
              <w:jc w:val="left"/>
              <w:rPr>
                <w:lang w:val="en-GB"/>
              </w:rPr>
            </w:pPr>
            <w:r w:rsidRPr="00D11A7A">
              <w:rPr>
                <w:lang w:val="en-GB"/>
              </w:rPr>
              <w:tab/>
            </w:r>
            <w:r w:rsidRPr="00D11A7A">
              <w:t> </w:t>
            </w:r>
            <w:r w:rsidRPr="00D11A7A">
              <w:rPr>
                <w:lang w:val="en-GB"/>
              </w:rPr>
              <w:t xml:space="preserve">69 </w:t>
            </w:r>
            <w:proofErr w:type="spellStart"/>
            <w:r w:rsidRPr="00D11A7A">
              <w:rPr>
                <w:lang w:val="en-GB"/>
              </w:rPr>
              <w:t>dBc</w:t>
            </w:r>
            <w:proofErr w:type="spellEnd"/>
            <w:r w:rsidRPr="00D11A7A">
              <w:rPr>
                <w:lang w:val="en-GB"/>
              </w:rPr>
              <w:tab/>
              <w:t>20 W </w:t>
            </w:r>
            <w:r w:rsidR="00DA782F">
              <w:rPr>
                <w:lang w:val="en-US"/>
              </w:rPr>
              <w:t>≤ </w:t>
            </w:r>
            <w:r w:rsidR="00DA782F">
              <w:rPr>
                <w:i/>
                <w:lang w:val="en-US"/>
              </w:rPr>
              <w:t>P</w:t>
            </w:r>
            <w:r w:rsidR="00DA782F">
              <w:rPr>
                <w:lang w:val="en-US"/>
              </w:rPr>
              <w:t> &lt; </w:t>
            </w:r>
            <w:r w:rsidRPr="00D11A7A">
              <w:rPr>
                <w:lang w:val="en-GB"/>
              </w:rPr>
              <w:t>400 W</w:t>
            </w:r>
          </w:p>
          <w:p w14:paraId="4BB6037A" w14:textId="77777777" w:rsidR="00347FA1" w:rsidRPr="00D11A7A" w:rsidRDefault="00347FA1" w:rsidP="008365A4">
            <w:pPr>
              <w:pStyle w:val="Tabletext"/>
              <w:tabs>
                <w:tab w:val="clear" w:pos="1134"/>
                <w:tab w:val="clear" w:pos="1418"/>
                <w:tab w:val="clear" w:pos="2268"/>
                <w:tab w:val="clear" w:pos="2552"/>
                <w:tab w:val="clear" w:pos="2835"/>
                <w:tab w:val="left" w:pos="1376"/>
                <w:tab w:val="left" w:pos="2369"/>
                <w:tab w:val="left" w:pos="2747"/>
              </w:tabs>
              <w:spacing w:before="30" w:after="30" w:line="240" w:lineRule="exact"/>
              <w:jc w:val="left"/>
              <w:rPr>
                <w:lang w:val="en-GB"/>
              </w:rPr>
            </w:pPr>
            <w:r w:rsidRPr="00D11A7A">
              <w:rPr>
                <w:i/>
                <w:lang w:val="en-GB"/>
              </w:rPr>
              <w:t>f</w:t>
            </w:r>
            <w:r w:rsidRPr="00D11A7A">
              <w:rPr>
                <w:lang w:val="en-GB"/>
              </w:rPr>
              <w:t xml:space="preserve"> ≤ 146 MHz </w:t>
            </w:r>
            <w:r w:rsidRPr="00D11A7A">
              <w:rPr>
                <w:rFonts w:hint="eastAsia"/>
                <w:lang w:eastAsia="zh-CN"/>
              </w:rPr>
              <w:t>和</w:t>
            </w:r>
            <w:r w:rsidRPr="00D11A7A">
              <w:rPr>
                <w:lang w:val="en-GB"/>
              </w:rPr>
              <w:t>162.0375 MHz &lt; </w:t>
            </w:r>
            <w:r w:rsidRPr="00D11A7A">
              <w:rPr>
                <w:i/>
                <w:lang w:val="en-GB"/>
              </w:rPr>
              <w:t>f</w:t>
            </w:r>
          </w:p>
          <w:p w14:paraId="20B03198" w14:textId="77777777" w:rsidR="00347FA1" w:rsidRPr="00D11A7A" w:rsidRDefault="00347FA1" w:rsidP="008365A4">
            <w:pPr>
              <w:pStyle w:val="Tabletext"/>
              <w:tabs>
                <w:tab w:val="clear" w:pos="1134"/>
                <w:tab w:val="clear" w:pos="1418"/>
                <w:tab w:val="clear" w:pos="1985"/>
                <w:tab w:val="clear" w:pos="2268"/>
                <w:tab w:val="clear" w:pos="2552"/>
                <w:tab w:val="clear" w:pos="2835"/>
                <w:tab w:val="left" w:pos="1376"/>
                <w:tab w:val="left" w:pos="2079"/>
                <w:tab w:val="left" w:pos="2369"/>
                <w:tab w:val="left" w:pos="2747"/>
              </w:tabs>
              <w:spacing w:before="30" w:after="30" w:line="240" w:lineRule="exact"/>
              <w:jc w:val="left"/>
              <w:rPr>
                <w:lang w:val="en-US"/>
              </w:rPr>
            </w:pPr>
            <w:r w:rsidRPr="00D11A7A">
              <w:rPr>
                <w:lang w:val="en-GB"/>
              </w:rPr>
              <w:tab/>
            </w:r>
            <w:r w:rsidRPr="00D11A7A">
              <w:rPr>
                <w:lang w:val="en-US"/>
              </w:rPr>
              <w:t>–20 dBm</w:t>
            </w:r>
            <w:r w:rsidRPr="00D11A7A">
              <w:rPr>
                <w:lang w:val="en-US"/>
              </w:rPr>
              <w:tab/>
            </w:r>
            <w:r w:rsidRPr="00D11A7A">
              <w:rPr>
                <w:rFonts w:hint="eastAsia"/>
                <w:lang w:val="en-US" w:eastAsia="zh-CN"/>
              </w:rPr>
              <w:tab/>
            </w:r>
            <w:r w:rsidRPr="00D11A7A">
              <w:rPr>
                <w:lang w:val="en-US" w:eastAsia="zh-CN"/>
              </w:rPr>
              <w:tab/>
            </w:r>
            <w:r w:rsidRPr="00D11A7A">
              <w:rPr>
                <w:i/>
                <w:lang w:val="en-US"/>
              </w:rPr>
              <w:t>P</w:t>
            </w:r>
            <w:r w:rsidRPr="00D11A7A">
              <w:rPr>
                <w:lang w:val="en-US"/>
              </w:rPr>
              <w:t> &lt; 20 W</w:t>
            </w:r>
          </w:p>
          <w:p w14:paraId="226B58A1" w14:textId="77777777" w:rsidR="00347FA1" w:rsidRPr="00D11A7A" w:rsidRDefault="00347FA1" w:rsidP="008365A4">
            <w:pPr>
              <w:pStyle w:val="Tabletext"/>
              <w:tabs>
                <w:tab w:val="clear" w:pos="1134"/>
                <w:tab w:val="clear" w:pos="1418"/>
                <w:tab w:val="clear" w:pos="2268"/>
                <w:tab w:val="clear" w:pos="2552"/>
                <w:tab w:val="clear" w:pos="2835"/>
                <w:tab w:val="left" w:pos="1376"/>
                <w:tab w:val="left" w:pos="2201"/>
                <w:tab w:val="left" w:pos="2453"/>
              </w:tabs>
              <w:spacing w:before="30" w:after="30" w:line="240" w:lineRule="exact"/>
              <w:jc w:val="left"/>
              <w:rPr>
                <w:lang w:val="en-US"/>
              </w:rPr>
            </w:pPr>
            <w:r w:rsidRPr="00D11A7A">
              <w:rPr>
                <w:lang w:val="en-US"/>
              </w:rPr>
              <w:tab/>
            </w:r>
            <w:r w:rsidRPr="00D11A7A">
              <w:t> </w:t>
            </w:r>
            <w:r w:rsidRPr="00D11A7A">
              <w:rPr>
                <w:lang w:val="en-US"/>
              </w:rPr>
              <w:t xml:space="preserve">63 </w:t>
            </w:r>
            <w:proofErr w:type="spellStart"/>
            <w:r w:rsidRPr="00D11A7A">
              <w:rPr>
                <w:lang w:val="en-US"/>
              </w:rPr>
              <w:t>dBc</w:t>
            </w:r>
            <w:proofErr w:type="spellEnd"/>
            <w:r w:rsidRPr="00D11A7A">
              <w:rPr>
                <w:lang w:val="en-US"/>
              </w:rPr>
              <w:tab/>
              <w:t>20 W ≤ </w:t>
            </w:r>
            <w:r w:rsidRPr="00D11A7A">
              <w:rPr>
                <w:i/>
                <w:lang w:val="en-US"/>
              </w:rPr>
              <w:t>P</w:t>
            </w:r>
            <w:r w:rsidRPr="00D11A7A">
              <w:rPr>
                <w:lang w:val="en-US"/>
              </w:rPr>
              <w:t> &lt; 100 W</w:t>
            </w:r>
          </w:p>
        </w:tc>
      </w:tr>
      <w:tr w:rsidR="00347FA1" w:rsidRPr="00347FA1" w14:paraId="1A80575D" w14:textId="77777777" w:rsidTr="008365A4">
        <w:trPr>
          <w:jc w:val="center"/>
        </w:trPr>
        <w:tc>
          <w:tcPr>
            <w:tcW w:w="3720" w:type="dxa"/>
            <w:vAlign w:val="center"/>
          </w:tcPr>
          <w:p w14:paraId="61F5BCEB" w14:textId="77777777" w:rsidR="00347FA1" w:rsidRPr="00D11A7A" w:rsidRDefault="00347FA1" w:rsidP="008365A4">
            <w:pPr>
              <w:pStyle w:val="TableText1"/>
              <w:spacing w:beforeLines="15" w:before="36" w:afterLines="20" w:after="48"/>
              <w:rPr>
                <w:rFonts w:eastAsia="SimSun"/>
                <w:lang w:eastAsia="zh-CN"/>
              </w:rPr>
            </w:pPr>
            <w:r w:rsidRPr="00D11A7A">
              <w:rPr>
                <w:rFonts w:eastAsia="SimSun" w:hint="eastAsia"/>
                <w:lang w:eastAsia="zh-CN"/>
              </w:rPr>
              <w:t>航空移动业务</w:t>
            </w:r>
            <w:r w:rsidRPr="00D11A7A">
              <w:rPr>
                <w:rFonts w:eastAsia="SimSun"/>
                <w:vertAlign w:val="superscript"/>
                <w:lang w:eastAsia="zh-CN"/>
              </w:rPr>
              <w:t>(2)</w:t>
            </w:r>
          </w:p>
          <w:p w14:paraId="2B5D7FE7" w14:textId="77777777" w:rsidR="00347FA1" w:rsidRPr="00D11A7A" w:rsidRDefault="00347FA1" w:rsidP="008365A4">
            <w:pPr>
              <w:pStyle w:val="Tabletext"/>
              <w:spacing w:before="30" w:after="30" w:line="240" w:lineRule="exact"/>
              <w:jc w:val="left"/>
              <w:rPr>
                <w:lang w:eastAsia="zh-CN"/>
              </w:rPr>
            </w:pPr>
            <w:r w:rsidRPr="00D11A7A">
              <w:rPr>
                <w:lang w:eastAsia="zh-CN"/>
              </w:rPr>
              <w:t>118 MHz &lt; </w:t>
            </w:r>
            <w:r w:rsidRPr="00D11A7A">
              <w:rPr>
                <w:i/>
                <w:lang w:eastAsia="zh-CN"/>
              </w:rPr>
              <w:t>f</w:t>
            </w:r>
            <w:r w:rsidRPr="00D11A7A">
              <w:rPr>
                <w:position w:val="-4"/>
                <w:sz w:val="18"/>
                <w:lang w:eastAsia="zh-CN"/>
              </w:rPr>
              <w:t>0</w:t>
            </w:r>
            <w:r w:rsidRPr="00D11A7A">
              <w:rPr>
                <w:lang w:eastAsia="zh-CN"/>
              </w:rPr>
              <w:t> ≤ 142 MHz</w:t>
            </w:r>
          </w:p>
          <w:p w14:paraId="3D009669" w14:textId="77777777" w:rsidR="00347FA1" w:rsidRPr="00D11A7A" w:rsidRDefault="00347FA1" w:rsidP="008365A4">
            <w:pPr>
              <w:pStyle w:val="Tabletext"/>
              <w:spacing w:before="30" w:after="30" w:line="240" w:lineRule="exact"/>
              <w:jc w:val="left"/>
            </w:pPr>
            <w:r w:rsidRPr="00D11A7A">
              <w:t>335.4 MHz &lt; </w:t>
            </w:r>
            <w:r w:rsidRPr="00D11A7A">
              <w:rPr>
                <w:i/>
              </w:rPr>
              <w:t>f</w:t>
            </w:r>
            <w:r w:rsidRPr="00D11A7A">
              <w:rPr>
                <w:position w:val="-4"/>
                <w:sz w:val="18"/>
              </w:rPr>
              <w:t>0</w:t>
            </w:r>
            <w:r w:rsidRPr="00D11A7A">
              <w:t> ≤ 470 MHz</w:t>
            </w:r>
          </w:p>
          <w:p w14:paraId="5A971DA6" w14:textId="77777777" w:rsidR="00347FA1" w:rsidRPr="00D11A7A" w:rsidRDefault="00347FA1" w:rsidP="008365A4">
            <w:pPr>
              <w:pStyle w:val="Tabletext"/>
              <w:spacing w:before="30" w:after="30" w:line="240" w:lineRule="exact"/>
              <w:jc w:val="left"/>
            </w:pPr>
          </w:p>
          <w:p w14:paraId="72594B88" w14:textId="77777777" w:rsidR="00347FA1" w:rsidRPr="00D11A7A" w:rsidRDefault="00347FA1" w:rsidP="008365A4">
            <w:pPr>
              <w:pStyle w:val="TableText1"/>
              <w:spacing w:beforeLines="15" w:before="36" w:afterLines="20" w:after="48"/>
              <w:rPr>
                <w:rFonts w:eastAsia="SimSun"/>
                <w:lang w:val="fr-FR"/>
              </w:rPr>
            </w:pPr>
            <w:r w:rsidRPr="00D11A7A">
              <w:rPr>
                <w:rFonts w:eastAsia="SimSun"/>
                <w:lang w:val="fr-FR"/>
              </w:rPr>
              <w:t>830 MHz &lt; </w:t>
            </w:r>
            <w:r w:rsidRPr="00D11A7A">
              <w:rPr>
                <w:rFonts w:eastAsia="SimSun"/>
                <w:i/>
                <w:lang w:val="fr-FR"/>
              </w:rPr>
              <w:t>f</w:t>
            </w:r>
            <w:r w:rsidRPr="00D11A7A">
              <w:rPr>
                <w:rFonts w:eastAsia="SimSun"/>
                <w:position w:val="-4"/>
                <w:lang w:val="fr-FR"/>
              </w:rPr>
              <w:t>0</w:t>
            </w:r>
            <w:r w:rsidRPr="00D11A7A">
              <w:rPr>
                <w:rFonts w:eastAsia="SimSun"/>
                <w:lang w:val="fr-FR"/>
              </w:rPr>
              <w:t> ≤ 887 MHz</w:t>
            </w:r>
            <w:r w:rsidRPr="00D11A7A">
              <w:rPr>
                <w:rFonts w:eastAsia="SimSun"/>
                <w:vertAlign w:val="superscript"/>
                <w:lang w:val="fr-FR"/>
              </w:rPr>
              <w:t xml:space="preserve"> (2)</w:t>
            </w:r>
          </w:p>
          <w:p w14:paraId="66B3A5A0" w14:textId="77777777" w:rsidR="00347FA1" w:rsidRPr="00D11A7A" w:rsidRDefault="00347FA1" w:rsidP="008365A4">
            <w:pPr>
              <w:pStyle w:val="TableText1"/>
              <w:spacing w:beforeLines="15" w:before="36" w:afterLines="20" w:after="48"/>
              <w:rPr>
                <w:rFonts w:eastAsia="SimSun"/>
                <w:lang w:val="fr-FR"/>
              </w:rPr>
            </w:pPr>
          </w:p>
        </w:tc>
        <w:tc>
          <w:tcPr>
            <w:tcW w:w="5919" w:type="dxa"/>
            <w:vAlign w:val="center"/>
          </w:tcPr>
          <w:p w14:paraId="1AFBF44D" w14:textId="77777777" w:rsidR="00D11A7A" w:rsidRDefault="00D11A7A" w:rsidP="008365A4">
            <w:pPr>
              <w:pStyle w:val="Tabletext"/>
              <w:tabs>
                <w:tab w:val="clear" w:pos="1134"/>
                <w:tab w:val="clear" w:pos="1418"/>
                <w:tab w:val="clear" w:pos="1985"/>
                <w:tab w:val="clear" w:pos="2268"/>
                <w:tab w:val="clear" w:pos="2835"/>
                <w:tab w:val="left" w:pos="1383"/>
                <w:tab w:val="left" w:pos="2233"/>
                <w:tab w:val="left" w:pos="2747"/>
              </w:tabs>
              <w:spacing w:before="30" w:after="30" w:line="240" w:lineRule="exact"/>
              <w:jc w:val="left"/>
              <w:rPr>
                <w:lang w:eastAsia="zh-CN"/>
              </w:rPr>
            </w:pPr>
          </w:p>
          <w:p w14:paraId="534849C6" w14:textId="442CB379" w:rsidR="00347FA1" w:rsidRPr="00D11A7A" w:rsidRDefault="00347FA1" w:rsidP="008365A4">
            <w:pPr>
              <w:pStyle w:val="Tabletext"/>
              <w:tabs>
                <w:tab w:val="clear" w:pos="1134"/>
                <w:tab w:val="clear" w:pos="1418"/>
                <w:tab w:val="clear" w:pos="1985"/>
                <w:tab w:val="clear" w:pos="2268"/>
                <w:tab w:val="clear" w:pos="2835"/>
                <w:tab w:val="left" w:pos="1383"/>
                <w:tab w:val="left" w:pos="2233"/>
                <w:tab w:val="left" w:pos="2747"/>
              </w:tabs>
              <w:spacing w:before="30" w:after="30" w:line="240" w:lineRule="exact"/>
              <w:jc w:val="left"/>
              <w:rPr>
                <w:lang w:eastAsia="zh-CN"/>
              </w:rPr>
            </w:pPr>
            <w:r w:rsidRPr="00D11A7A">
              <w:rPr>
                <w:lang w:eastAsia="zh-CN"/>
              </w:rPr>
              <w:t>–16 dBm</w:t>
            </w:r>
            <w:r w:rsidRPr="00D11A7A">
              <w:rPr>
                <w:lang w:eastAsia="zh-CN"/>
              </w:rPr>
              <w:tab/>
            </w:r>
            <w:r w:rsidRPr="00D11A7A">
              <w:rPr>
                <w:lang w:eastAsia="zh-CN"/>
              </w:rPr>
              <w:tab/>
            </w:r>
            <w:r w:rsidRPr="00D11A7A">
              <w:rPr>
                <w:rFonts w:hint="eastAsia"/>
                <w:lang w:eastAsia="zh-CN"/>
              </w:rPr>
              <w:tab/>
            </w:r>
            <w:r w:rsidRPr="00D11A7A">
              <w:rPr>
                <w:lang w:eastAsia="zh-CN"/>
              </w:rPr>
              <w:tab/>
            </w:r>
            <w:r w:rsidR="00DA782F">
              <w:rPr>
                <w:i/>
                <w:lang w:val="en-US"/>
              </w:rPr>
              <w:t>P</w:t>
            </w:r>
            <w:r w:rsidR="00DA782F">
              <w:rPr>
                <w:lang w:val="en-US"/>
              </w:rPr>
              <w:t> ≤ 25 W</w:t>
            </w:r>
          </w:p>
          <w:p w14:paraId="17431004" w14:textId="77777777" w:rsidR="00347FA1" w:rsidRPr="00D11A7A" w:rsidRDefault="00347FA1" w:rsidP="008365A4">
            <w:pPr>
              <w:pStyle w:val="Tabletext"/>
              <w:tabs>
                <w:tab w:val="clear" w:pos="1134"/>
                <w:tab w:val="clear" w:pos="1418"/>
                <w:tab w:val="clear" w:pos="1985"/>
                <w:tab w:val="clear" w:pos="2268"/>
                <w:tab w:val="clear" w:pos="2835"/>
                <w:tab w:val="left" w:pos="1383"/>
                <w:tab w:val="left" w:pos="2205"/>
                <w:tab w:val="left" w:pos="2747"/>
              </w:tabs>
              <w:spacing w:before="30" w:after="30" w:line="240" w:lineRule="exact"/>
              <w:jc w:val="left"/>
              <w:rPr>
                <w:lang w:eastAsia="zh-CN"/>
              </w:rPr>
            </w:pPr>
            <w:r w:rsidRPr="00D11A7A">
              <w:t> </w:t>
            </w:r>
            <w:r w:rsidRPr="00D11A7A">
              <w:rPr>
                <w:lang w:eastAsia="zh-CN"/>
              </w:rPr>
              <w:t xml:space="preserve">60 </w:t>
            </w:r>
            <w:proofErr w:type="spellStart"/>
            <w:r w:rsidRPr="00D11A7A">
              <w:rPr>
                <w:lang w:eastAsia="zh-CN"/>
              </w:rPr>
              <w:t>dBc</w:t>
            </w:r>
            <w:proofErr w:type="spellEnd"/>
            <w:r w:rsidRPr="00D11A7A">
              <w:rPr>
                <w:lang w:eastAsia="zh-CN"/>
              </w:rPr>
              <w:tab/>
            </w:r>
            <w:r w:rsidRPr="00D11A7A">
              <w:rPr>
                <w:lang w:eastAsia="zh-CN"/>
              </w:rPr>
              <w:tab/>
            </w:r>
            <w:r w:rsidRPr="00D11A7A">
              <w:rPr>
                <w:rFonts w:hint="eastAsia"/>
                <w:lang w:eastAsia="zh-CN"/>
              </w:rPr>
              <w:tab/>
            </w:r>
            <w:r w:rsidRPr="00D11A7A">
              <w:rPr>
                <w:lang w:eastAsia="zh-CN"/>
              </w:rPr>
              <w:tab/>
            </w:r>
            <w:r w:rsidRPr="00D11A7A">
              <w:rPr>
                <w:i/>
                <w:lang w:eastAsia="zh-CN"/>
              </w:rPr>
              <w:t>P</w:t>
            </w:r>
            <w:r w:rsidRPr="00D11A7A">
              <w:rPr>
                <w:lang w:eastAsia="zh-CN"/>
              </w:rPr>
              <w:t> </w:t>
            </w:r>
            <w:r w:rsidRPr="00D11A7A">
              <w:t>&lt;</w:t>
            </w:r>
            <w:r w:rsidRPr="00D11A7A">
              <w:rPr>
                <w:lang w:eastAsia="zh-CN"/>
              </w:rPr>
              <w:t> 50 W</w:t>
            </w:r>
          </w:p>
          <w:p w14:paraId="02CA3031" w14:textId="77777777" w:rsidR="00347FA1" w:rsidRPr="00D11A7A" w:rsidRDefault="00347FA1" w:rsidP="008365A4">
            <w:pPr>
              <w:pStyle w:val="Tabletext"/>
              <w:tabs>
                <w:tab w:val="clear" w:pos="1134"/>
                <w:tab w:val="clear" w:pos="1418"/>
                <w:tab w:val="clear" w:pos="2268"/>
                <w:tab w:val="clear" w:pos="2835"/>
                <w:tab w:val="left" w:pos="1383"/>
                <w:tab w:val="left" w:pos="2747"/>
              </w:tabs>
              <w:spacing w:before="30" w:after="30" w:line="240" w:lineRule="exact"/>
              <w:jc w:val="left"/>
              <w:rPr>
                <w:lang w:eastAsia="zh-CN"/>
              </w:rPr>
            </w:pPr>
            <w:r w:rsidRPr="00D11A7A">
              <w:t> </w:t>
            </w:r>
            <w:r w:rsidRPr="00D11A7A">
              <w:rPr>
                <w:lang w:eastAsia="zh-CN"/>
              </w:rPr>
              <w:t>0 dBm</w:t>
            </w:r>
            <w:r w:rsidRPr="00D11A7A">
              <w:rPr>
                <w:lang w:eastAsia="zh-CN"/>
              </w:rPr>
              <w:tab/>
            </w:r>
            <w:r w:rsidRPr="00D11A7A">
              <w:rPr>
                <w:lang w:eastAsia="zh-CN"/>
              </w:rPr>
              <w:tab/>
              <w:t>10 kW </w:t>
            </w:r>
            <w:r w:rsidRPr="00D11A7A">
              <w:t>≤</w:t>
            </w:r>
            <w:r w:rsidRPr="00D11A7A">
              <w:rPr>
                <w:lang w:eastAsia="zh-CN"/>
              </w:rPr>
              <w:t> </w:t>
            </w:r>
            <w:r w:rsidRPr="00D11A7A">
              <w:rPr>
                <w:i/>
                <w:lang w:eastAsia="zh-CN"/>
              </w:rPr>
              <w:t>P</w:t>
            </w:r>
          </w:p>
          <w:p w14:paraId="21A766E6" w14:textId="77777777" w:rsidR="00347FA1" w:rsidRPr="00D11A7A" w:rsidRDefault="00347FA1" w:rsidP="008365A4">
            <w:pPr>
              <w:pStyle w:val="Tabletext"/>
              <w:tabs>
                <w:tab w:val="clear" w:pos="1134"/>
                <w:tab w:val="clear" w:pos="1418"/>
                <w:tab w:val="clear" w:pos="1985"/>
                <w:tab w:val="clear" w:pos="2268"/>
                <w:tab w:val="clear" w:pos="2835"/>
                <w:tab w:val="left" w:pos="1383"/>
                <w:tab w:val="left" w:pos="2177"/>
                <w:tab w:val="left" w:pos="2747"/>
              </w:tabs>
              <w:spacing w:before="30" w:after="30" w:line="240" w:lineRule="exact"/>
              <w:jc w:val="left"/>
              <w:rPr>
                <w:lang w:val="en-US" w:eastAsia="zh-CN"/>
              </w:rPr>
            </w:pPr>
            <w:r w:rsidRPr="00D11A7A">
              <w:rPr>
                <w:lang w:val="en-US" w:eastAsia="zh-CN"/>
              </w:rPr>
              <w:t>–26 dBm</w:t>
            </w:r>
            <w:r w:rsidRPr="00D11A7A">
              <w:rPr>
                <w:lang w:val="en-US" w:eastAsia="zh-CN"/>
              </w:rPr>
              <w:tab/>
            </w:r>
            <w:r w:rsidRPr="00D11A7A">
              <w:rPr>
                <w:lang w:val="en-US" w:eastAsia="zh-CN"/>
              </w:rPr>
              <w:tab/>
            </w:r>
            <w:r w:rsidRPr="00D11A7A">
              <w:rPr>
                <w:rFonts w:hint="eastAsia"/>
                <w:lang w:val="en-US" w:eastAsia="zh-CN"/>
              </w:rPr>
              <w:tab/>
            </w:r>
            <w:r w:rsidRPr="00D11A7A">
              <w:rPr>
                <w:lang w:val="en-US" w:eastAsia="zh-CN"/>
              </w:rPr>
              <w:tab/>
            </w:r>
            <w:r w:rsidRPr="00D11A7A">
              <w:rPr>
                <w:i/>
                <w:lang w:val="en-US" w:eastAsia="zh-CN"/>
              </w:rPr>
              <w:t>P</w:t>
            </w:r>
            <w:r w:rsidRPr="00D11A7A">
              <w:rPr>
                <w:lang w:val="en-US" w:eastAsia="zh-CN"/>
              </w:rPr>
              <w:t> </w:t>
            </w:r>
            <w:r w:rsidRPr="00D11A7A">
              <w:rPr>
                <w:lang w:val="en-US"/>
              </w:rPr>
              <w:t>≤</w:t>
            </w:r>
            <w:r w:rsidRPr="00D11A7A">
              <w:rPr>
                <w:lang w:val="en-US" w:eastAsia="zh-CN"/>
              </w:rPr>
              <w:t> 25 W</w:t>
            </w:r>
          </w:p>
          <w:p w14:paraId="2E2347A5" w14:textId="77777777" w:rsidR="00347FA1" w:rsidRPr="00D11A7A" w:rsidRDefault="00347FA1" w:rsidP="008365A4">
            <w:pPr>
              <w:pStyle w:val="Tabletext"/>
              <w:tabs>
                <w:tab w:val="clear" w:pos="1134"/>
                <w:tab w:val="clear" w:pos="1418"/>
                <w:tab w:val="clear" w:pos="2268"/>
                <w:tab w:val="clear" w:pos="2835"/>
                <w:tab w:val="left" w:pos="1366"/>
                <w:tab w:val="left" w:pos="2747"/>
              </w:tabs>
              <w:spacing w:before="30" w:after="30" w:line="240" w:lineRule="exact"/>
              <w:jc w:val="left"/>
              <w:rPr>
                <w:lang w:val="en-US" w:eastAsia="zh-CN"/>
              </w:rPr>
            </w:pPr>
            <w:r w:rsidRPr="00D11A7A">
              <w:t> </w:t>
            </w:r>
            <w:r w:rsidRPr="00D11A7A">
              <w:rPr>
                <w:lang w:val="en-US" w:eastAsia="zh-CN"/>
              </w:rPr>
              <w:t xml:space="preserve">70 </w:t>
            </w:r>
            <w:proofErr w:type="spellStart"/>
            <w:r w:rsidRPr="00D11A7A">
              <w:rPr>
                <w:lang w:val="en-US" w:eastAsia="zh-CN"/>
              </w:rPr>
              <w:t>dBc</w:t>
            </w:r>
            <w:proofErr w:type="spellEnd"/>
            <w:r w:rsidRPr="00D11A7A">
              <w:rPr>
                <w:lang w:val="en-US" w:eastAsia="zh-CN"/>
              </w:rPr>
              <w:tab/>
            </w:r>
            <w:r w:rsidRPr="00D11A7A">
              <w:rPr>
                <w:lang w:val="en-US" w:eastAsia="zh-CN"/>
              </w:rPr>
              <w:tab/>
              <w:t xml:space="preserve">25 </w:t>
            </w:r>
            <w:proofErr w:type="gramStart"/>
            <w:r w:rsidRPr="00D11A7A">
              <w:rPr>
                <w:lang w:val="en-US" w:eastAsia="zh-CN"/>
              </w:rPr>
              <w:t>W  </w:t>
            </w:r>
            <w:r w:rsidRPr="00D11A7A">
              <w:rPr>
                <w:lang w:val="en-US"/>
              </w:rPr>
              <w:t>&lt;</w:t>
            </w:r>
            <w:proofErr w:type="gramEnd"/>
            <w:r w:rsidRPr="00D11A7A">
              <w:rPr>
                <w:rFonts w:hint="eastAsia"/>
                <w:lang w:val="en-US" w:eastAsia="zh-CN"/>
              </w:rPr>
              <w:t xml:space="preserve"> </w:t>
            </w:r>
            <w:r w:rsidRPr="00D11A7A">
              <w:rPr>
                <w:i/>
                <w:lang w:val="en-US" w:eastAsia="zh-CN"/>
              </w:rPr>
              <w:t>P</w:t>
            </w:r>
          </w:p>
        </w:tc>
      </w:tr>
      <w:tr w:rsidR="00347FA1" w:rsidRPr="003A5808" w14:paraId="08A7CC6E" w14:textId="77777777" w:rsidTr="008365A4">
        <w:trPr>
          <w:jc w:val="center"/>
        </w:trPr>
        <w:tc>
          <w:tcPr>
            <w:tcW w:w="3720" w:type="dxa"/>
            <w:vAlign w:val="center"/>
          </w:tcPr>
          <w:p w14:paraId="48A45D22" w14:textId="77777777" w:rsidR="00347FA1" w:rsidRPr="00D11A7A" w:rsidRDefault="00347FA1" w:rsidP="008365A4">
            <w:pPr>
              <w:pStyle w:val="TableText1"/>
              <w:spacing w:beforeLines="15" w:before="36" w:afterLines="20" w:after="48"/>
              <w:rPr>
                <w:rFonts w:eastAsia="SimSun"/>
                <w:lang w:eastAsia="zh-CN"/>
              </w:rPr>
            </w:pPr>
            <w:r w:rsidRPr="00D11A7A">
              <w:rPr>
                <w:rFonts w:eastAsia="SimSun"/>
                <w:lang w:eastAsia="zh-CN"/>
              </w:rPr>
              <w:t>SSB</w:t>
            </w:r>
          </w:p>
          <w:p w14:paraId="6495ACBA" w14:textId="77777777" w:rsidR="00347FA1" w:rsidRPr="00D11A7A" w:rsidRDefault="00347FA1" w:rsidP="008365A4">
            <w:pPr>
              <w:pStyle w:val="TableText1"/>
              <w:spacing w:beforeLines="15" w:before="36" w:afterLines="20" w:after="48"/>
              <w:rPr>
                <w:rFonts w:eastAsia="SimSun"/>
                <w:lang w:eastAsia="zh-CN"/>
              </w:rPr>
            </w:pPr>
            <w:r w:rsidRPr="00D11A7A">
              <w:rPr>
                <w:rFonts w:eastAsia="SimSun"/>
                <w:lang w:eastAsia="zh-CN"/>
              </w:rPr>
              <w:t>(</w:t>
            </w:r>
            <w:r w:rsidRPr="00D11A7A">
              <w:rPr>
                <w:rFonts w:eastAsia="SimSun" w:hint="eastAsia"/>
                <w:lang w:eastAsia="zh-CN"/>
              </w:rPr>
              <w:t>固定和陆地电台，不包括海岸电台</w:t>
            </w:r>
            <w:r w:rsidRPr="00D11A7A">
              <w:rPr>
                <w:rFonts w:eastAsia="SimSun"/>
                <w:lang w:eastAsia="zh-CN"/>
              </w:rPr>
              <w:t>)</w:t>
            </w:r>
          </w:p>
          <w:p w14:paraId="5D10516E" w14:textId="77777777" w:rsidR="00347FA1" w:rsidRPr="00D11A7A" w:rsidRDefault="00347FA1" w:rsidP="008365A4">
            <w:pPr>
              <w:pStyle w:val="TableText1"/>
              <w:spacing w:beforeLines="15" w:before="36" w:afterLines="20" w:after="48"/>
              <w:rPr>
                <w:rFonts w:eastAsia="SimSun"/>
                <w:lang w:val="en-US" w:eastAsia="zh-CN"/>
              </w:rPr>
            </w:pPr>
            <w:r w:rsidRPr="00D11A7A">
              <w:rPr>
                <w:rFonts w:eastAsia="SimSun"/>
                <w:i/>
                <w:lang w:val="en-US"/>
              </w:rPr>
              <w:t>f</w:t>
            </w:r>
            <w:r w:rsidRPr="00D11A7A">
              <w:rPr>
                <w:rFonts w:eastAsia="SimSun"/>
                <w:position w:val="-4"/>
                <w:lang w:val="en-US"/>
              </w:rPr>
              <w:t>0</w:t>
            </w:r>
            <w:r w:rsidRPr="00D11A7A">
              <w:rPr>
                <w:rFonts w:eastAsia="SimSun"/>
                <w:lang w:val="en-US"/>
              </w:rPr>
              <w:t> ≤ 30 MHz</w:t>
            </w:r>
          </w:p>
        </w:tc>
        <w:tc>
          <w:tcPr>
            <w:tcW w:w="5919" w:type="dxa"/>
            <w:vAlign w:val="center"/>
          </w:tcPr>
          <w:p w14:paraId="4B2D27BC" w14:textId="77777777" w:rsidR="00D11A7A" w:rsidRDefault="00D11A7A" w:rsidP="008365A4">
            <w:pPr>
              <w:pStyle w:val="Tabletext"/>
              <w:tabs>
                <w:tab w:val="clear" w:pos="1134"/>
                <w:tab w:val="clear" w:pos="1418"/>
                <w:tab w:val="clear" w:pos="1701"/>
                <w:tab w:val="left" w:pos="1376"/>
              </w:tabs>
              <w:spacing w:before="30" w:after="30" w:line="240" w:lineRule="exact"/>
              <w:jc w:val="left"/>
              <w:rPr>
                <w:lang w:val="en-US" w:eastAsia="zh-CN"/>
              </w:rPr>
            </w:pPr>
          </w:p>
          <w:p w14:paraId="14407A7D" w14:textId="1E5A26E0" w:rsidR="00347FA1" w:rsidRPr="00D11A7A" w:rsidRDefault="00347FA1" w:rsidP="00D11A7A">
            <w:pPr>
              <w:pStyle w:val="Tabletext"/>
              <w:tabs>
                <w:tab w:val="clear" w:pos="1134"/>
                <w:tab w:val="clear" w:pos="1418"/>
                <w:tab w:val="clear" w:pos="1701"/>
                <w:tab w:val="left" w:pos="1376"/>
              </w:tabs>
              <w:spacing w:before="30" w:after="30" w:line="240" w:lineRule="exact"/>
              <w:jc w:val="left"/>
              <w:rPr>
                <w:lang w:val="en-US" w:eastAsia="zh-CN"/>
              </w:rPr>
            </w:pPr>
            <w:r w:rsidRPr="00D11A7A">
              <w:rPr>
                <w:lang w:val="en-US" w:eastAsia="zh-CN"/>
              </w:rPr>
              <w:t xml:space="preserve">50 </w:t>
            </w:r>
            <w:proofErr w:type="spellStart"/>
            <w:r w:rsidRPr="00D11A7A">
              <w:rPr>
                <w:lang w:val="en-US" w:eastAsia="zh-CN"/>
              </w:rPr>
              <w:t>dBc</w:t>
            </w:r>
            <w:proofErr w:type="spellEnd"/>
            <w:r w:rsidRPr="00D11A7A">
              <w:rPr>
                <w:lang w:val="en-US" w:eastAsia="zh-CN"/>
              </w:rPr>
              <w:tab/>
            </w:r>
            <w:r w:rsidRPr="00D11A7A">
              <w:rPr>
                <w:lang w:val="en-US" w:eastAsia="zh-CN"/>
              </w:rPr>
              <w:tab/>
            </w:r>
            <w:r w:rsidRPr="00D11A7A">
              <w:rPr>
                <w:i/>
                <w:lang w:val="en-US" w:eastAsia="zh-CN"/>
              </w:rPr>
              <w:t>P</w:t>
            </w:r>
            <w:r w:rsidRPr="00D11A7A">
              <w:rPr>
                <w:lang w:val="en-US" w:eastAsia="zh-CN"/>
              </w:rPr>
              <w:t> </w:t>
            </w:r>
            <w:r w:rsidRPr="00D11A7A">
              <w:rPr>
                <w:lang w:val="en-US"/>
              </w:rPr>
              <w:t>&lt;</w:t>
            </w:r>
            <w:r w:rsidRPr="00D11A7A">
              <w:rPr>
                <w:lang w:val="en-US" w:eastAsia="zh-CN"/>
              </w:rPr>
              <w:t> 5 W</w:t>
            </w:r>
            <w:r w:rsidRPr="00D11A7A">
              <w:rPr>
                <w:lang w:val="en-US" w:eastAsia="zh-CN"/>
              </w:rPr>
              <w:br/>
            </w:r>
          </w:p>
        </w:tc>
      </w:tr>
      <w:tr w:rsidR="00347FA1" w:rsidRPr="0037547A" w14:paraId="692E9DCE" w14:textId="77777777" w:rsidTr="008365A4">
        <w:trPr>
          <w:jc w:val="center"/>
        </w:trPr>
        <w:tc>
          <w:tcPr>
            <w:tcW w:w="3720" w:type="dxa"/>
            <w:vAlign w:val="center"/>
          </w:tcPr>
          <w:p w14:paraId="285A4239" w14:textId="77777777" w:rsidR="00347FA1" w:rsidRPr="00D11A7A" w:rsidRDefault="00347FA1" w:rsidP="008365A4">
            <w:pPr>
              <w:pStyle w:val="TableText1"/>
              <w:spacing w:beforeLines="15" w:before="36" w:afterLines="20" w:after="48"/>
              <w:rPr>
                <w:rFonts w:eastAsia="SimSun"/>
                <w:lang w:val="en-US" w:eastAsia="zh-CN"/>
              </w:rPr>
            </w:pPr>
            <w:r w:rsidRPr="00D11A7A">
              <w:rPr>
                <w:rFonts w:eastAsia="SimSun" w:hint="eastAsia"/>
                <w:lang w:eastAsia="zh-CN"/>
              </w:rPr>
              <w:t>陆地移动业务</w:t>
            </w:r>
          </w:p>
          <w:p w14:paraId="29AB4945" w14:textId="77777777" w:rsidR="00347FA1" w:rsidRPr="00D11A7A" w:rsidRDefault="00347FA1" w:rsidP="008365A4">
            <w:pPr>
              <w:pStyle w:val="TableText1"/>
              <w:spacing w:beforeLines="15" w:before="36" w:afterLines="20" w:after="48"/>
              <w:rPr>
                <w:rFonts w:eastAsia="SimSun"/>
                <w:lang w:val="en-US" w:eastAsia="zh-CN"/>
              </w:rPr>
            </w:pPr>
            <w:r w:rsidRPr="00D11A7A">
              <w:rPr>
                <w:rFonts w:eastAsia="SimSun"/>
                <w:lang w:eastAsia="zh-CN"/>
              </w:rPr>
              <w:t>(</w:t>
            </w:r>
            <w:r w:rsidRPr="00D11A7A">
              <w:rPr>
                <w:rFonts w:eastAsia="SimSun" w:hint="eastAsia"/>
                <w:lang w:eastAsia="zh-CN"/>
              </w:rPr>
              <w:t>手持模拟系统</w:t>
            </w:r>
            <w:r w:rsidRPr="00D11A7A">
              <w:rPr>
                <w:rFonts w:eastAsia="SimSun"/>
                <w:lang w:eastAsia="zh-CN"/>
              </w:rPr>
              <w:t>/</w:t>
            </w:r>
            <w:r w:rsidRPr="00D11A7A">
              <w:rPr>
                <w:rFonts w:eastAsia="SimSun" w:hint="eastAsia"/>
                <w:lang w:eastAsia="zh-CN"/>
              </w:rPr>
              <w:t>车载电话</w:t>
            </w:r>
            <w:r w:rsidRPr="00D11A7A">
              <w:rPr>
                <w:rFonts w:eastAsia="SimSun"/>
                <w:lang w:eastAsia="zh-CN"/>
              </w:rPr>
              <w:t>)</w:t>
            </w:r>
          </w:p>
          <w:p w14:paraId="2B269743" w14:textId="77777777" w:rsidR="00347FA1" w:rsidRPr="00D11A7A" w:rsidRDefault="00347FA1" w:rsidP="008365A4">
            <w:pPr>
              <w:pStyle w:val="TableText1"/>
              <w:spacing w:beforeLines="15" w:before="36" w:afterLines="20" w:after="48"/>
              <w:rPr>
                <w:rFonts w:eastAsia="SimSun"/>
                <w:lang w:val="en-US" w:eastAsia="zh-CN"/>
              </w:rPr>
            </w:pPr>
            <w:r w:rsidRPr="00D11A7A">
              <w:rPr>
                <w:rFonts w:eastAsia="SimSun"/>
                <w:lang w:eastAsia="zh-CN"/>
              </w:rPr>
              <w:t>(</w:t>
            </w:r>
            <w:r w:rsidRPr="00D11A7A">
              <w:rPr>
                <w:rFonts w:eastAsia="SimSun" w:hint="eastAsia"/>
                <w:lang w:eastAsia="zh-CN"/>
              </w:rPr>
              <w:t>数字无绳电话和</w:t>
            </w:r>
            <w:r w:rsidRPr="00D11A7A">
              <w:rPr>
                <w:rFonts w:eastAsia="SimSun"/>
                <w:lang w:eastAsia="zh-CN"/>
              </w:rPr>
              <w:t>PHS)</w:t>
            </w:r>
          </w:p>
          <w:p w14:paraId="0285ABDA" w14:textId="77777777" w:rsidR="00347FA1" w:rsidRPr="00D11A7A" w:rsidRDefault="00347FA1" w:rsidP="008365A4">
            <w:pPr>
              <w:pStyle w:val="TableText1"/>
              <w:spacing w:beforeLines="15" w:before="36" w:afterLines="20" w:after="48"/>
              <w:rPr>
                <w:rFonts w:eastAsia="SimSun"/>
                <w:lang w:val="en-US" w:eastAsia="zh-CN"/>
              </w:rPr>
            </w:pPr>
            <w:r w:rsidRPr="00D11A7A">
              <w:rPr>
                <w:rFonts w:eastAsia="SimSun"/>
                <w:szCs w:val="22"/>
                <w:lang w:val="en-US"/>
              </w:rPr>
              <w:t>1 893.65 MHz &lt; </w:t>
            </w:r>
            <w:r w:rsidRPr="00D11A7A">
              <w:rPr>
                <w:rFonts w:eastAsia="SimSun"/>
                <w:i/>
                <w:szCs w:val="22"/>
                <w:lang w:val="en-US"/>
              </w:rPr>
              <w:t>f</w:t>
            </w:r>
            <w:r w:rsidRPr="00D11A7A">
              <w:rPr>
                <w:rFonts w:eastAsia="SimSun"/>
                <w:position w:val="-4"/>
                <w:szCs w:val="22"/>
                <w:lang w:val="en-US"/>
              </w:rPr>
              <w:t>0</w:t>
            </w:r>
            <w:r w:rsidRPr="00D11A7A">
              <w:rPr>
                <w:rFonts w:eastAsia="SimSun"/>
                <w:szCs w:val="22"/>
                <w:lang w:val="en-US"/>
              </w:rPr>
              <w:t> ≤ 1 919.45 MHz</w:t>
            </w:r>
          </w:p>
          <w:p w14:paraId="5D1E7ABF" w14:textId="77777777" w:rsidR="00347FA1" w:rsidRPr="00D11A7A" w:rsidRDefault="00347FA1" w:rsidP="008365A4">
            <w:pPr>
              <w:pStyle w:val="TableText1"/>
              <w:spacing w:beforeLines="15" w:before="36" w:afterLines="20" w:after="48"/>
              <w:rPr>
                <w:rFonts w:eastAsia="SimSun"/>
                <w:lang w:val="en-US" w:eastAsia="zh-CN"/>
              </w:rPr>
            </w:pPr>
          </w:p>
          <w:p w14:paraId="7557E633" w14:textId="77777777" w:rsidR="00347FA1" w:rsidRPr="00D11A7A" w:rsidRDefault="00347FA1" w:rsidP="008365A4">
            <w:pPr>
              <w:pStyle w:val="TableText1"/>
              <w:spacing w:beforeLines="15" w:before="36" w:afterLines="20" w:after="48"/>
              <w:rPr>
                <w:rFonts w:eastAsia="SimSun"/>
                <w:lang w:val="en-US" w:eastAsia="zh-CN"/>
              </w:rPr>
            </w:pPr>
          </w:p>
        </w:tc>
        <w:tc>
          <w:tcPr>
            <w:tcW w:w="5919" w:type="dxa"/>
            <w:vAlign w:val="center"/>
          </w:tcPr>
          <w:p w14:paraId="155A4D56" w14:textId="77777777" w:rsidR="00D11A7A" w:rsidRDefault="00D11A7A" w:rsidP="008365A4">
            <w:pPr>
              <w:pStyle w:val="Tabletext"/>
              <w:spacing w:before="30" w:after="30" w:line="240" w:lineRule="exact"/>
              <w:jc w:val="left"/>
              <w:rPr>
                <w:lang w:val="en-US" w:eastAsia="zh-CN"/>
              </w:rPr>
            </w:pPr>
          </w:p>
          <w:p w14:paraId="218A506D" w14:textId="03920F1C" w:rsidR="00347FA1" w:rsidRPr="00D11A7A" w:rsidRDefault="00347FA1" w:rsidP="008365A4">
            <w:pPr>
              <w:pStyle w:val="Tabletext"/>
              <w:spacing w:before="30" w:after="30" w:line="240" w:lineRule="exact"/>
              <w:jc w:val="left"/>
              <w:rPr>
                <w:lang w:val="en-US"/>
              </w:rPr>
            </w:pPr>
            <w:r w:rsidRPr="00D11A7A">
              <w:rPr>
                <w:lang w:val="en-US" w:eastAsia="zh-CN"/>
              </w:rPr>
              <w:t xml:space="preserve">60 </w:t>
            </w:r>
            <w:proofErr w:type="spellStart"/>
            <w:r w:rsidRPr="00D11A7A">
              <w:rPr>
                <w:lang w:val="en-US" w:eastAsia="zh-CN"/>
              </w:rPr>
              <w:t>d</w:t>
            </w:r>
            <w:r w:rsidRPr="00D11A7A">
              <w:rPr>
                <w:lang w:val="en-US"/>
              </w:rPr>
              <w:t>Bc</w:t>
            </w:r>
            <w:proofErr w:type="spellEnd"/>
            <w:r w:rsidRPr="00D11A7A">
              <w:rPr>
                <w:lang w:val="en-US"/>
              </w:rPr>
              <w:tab/>
            </w:r>
            <w:r w:rsidRPr="00D11A7A">
              <w:rPr>
                <w:lang w:val="en-US"/>
              </w:rPr>
              <w:tab/>
            </w:r>
            <w:r w:rsidRPr="00D11A7A">
              <w:rPr>
                <w:lang w:val="en-US"/>
              </w:rPr>
              <w:tab/>
            </w:r>
            <w:r w:rsidRPr="00D11A7A">
              <w:rPr>
                <w:i/>
                <w:lang w:val="en-US"/>
              </w:rPr>
              <w:t>P</w:t>
            </w:r>
            <w:r w:rsidRPr="00D11A7A">
              <w:rPr>
                <w:lang w:val="en-US"/>
              </w:rPr>
              <w:t> &lt; 50 W</w:t>
            </w:r>
            <w:r w:rsidRPr="00D11A7A">
              <w:rPr>
                <w:lang w:val="en-US"/>
              </w:rPr>
              <w:br/>
            </w:r>
          </w:p>
          <w:p w14:paraId="523C2908" w14:textId="77777777" w:rsidR="00347FA1" w:rsidRPr="00D11A7A" w:rsidRDefault="00347FA1" w:rsidP="008365A4">
            <w:pPr>
              <w:pStyle w:val="Tabletext"/>
              <w:spacing w:before="30" w:after="30" w:line="240" w:lineRule="exact"/>
              <w:jc w:val="left"/>
              <w:rPr>
                <w:lang w:val="en-US"/>
              </w:rPr>
            </w:pPr>
            <w:r w:rsidRPr="00D11A7A">
              <w:rPr>
                <w:lang w:val="en-US"/>
              </w:rPr>
              <w:t>1</w:t>
            </w:r>
            <w:r w:rsidRPr="00D11A7A">
              <w:rPr>
                <w:sz w:val="12"/>
                <w:lang w:val="en-US"/>
              </w:rPr>
              <w:t> </w:t>
            </w:r>
            <w:r w:rsidRPr="00D11A7A">
              <w:rPr>
                <w:lang w:val="en-US"/>
              </w:rPr>
              <w:t>893.5 MHz &lt; </w:t>
            </w:r>
            <w:r w:rsidRPr="00D11A7A">
              <w:rPr>
                <w:i/>
                <w:lang w:val="en-US"/>
              </w:rPr>
              <w:t>f</w:t>
            </w:r>
            <w:r w:rsidRPr="00D11A7A">
              <w:rPr>
                <w:lang w:val="en-US"/>
              </w:rPr>
              <w:t> ≤ 1</w:t>
            </w:r>
            <w:r w:rsidRPr="00D11A7A">
              <w:rPr>
                <w:sz w:val="12"/>
                <w:lang w:val="en-US"/>
              </w:rPr>
              <w:t> </w:t>
            </w:r>
            <w:r w:rsidRPr="00D11A7A">
              <w:rPr>
                <w:lang w:val="en-US"/>
              </w:rPr>
              <w:t>919.6 MHz</w:t>
            </w:r>
          </w:p>
          <w:p w14:paraId="68FF0407" w14:textId="77777777" w:rsidR="00347FA1" w:rsidRPr="00D11A7A" w:rsidRDefault="00347FA1" w:rsidP="008365A4">
            <w:pPr>
              <w:pStyle w:val="Tabletext"/>
              <w:spacing w:before="30" w:after="30" w:line="240" w:lineRule="exact"/>
              <w:jc w:val="left"/>
              <w:rPr>
                <w:lang w:val="en-US"/>
              </w:rPr>
            </w:pPr>
            <w:r w:rsidRPr="00D11A7A">
              <w:t> </w:t>
            </w:r>
            <w:r w:rsidRPr="00D11A7A">
              <w:rPr>
                <w:lang w:val="en-US"/>
              </w:rPr>
              <w:t> –36 dBm</w:t>
            </w:r>
          </w:p>
          <w:p w14:paraId="1A4A5E81" w14:textId="77777777" w:rsidR="00347FA1" w:rsidRPr="00D11A7A" w:rsidRDefault="00347FA1" w:rsidP="008365A4">
            <w:pPr>
              <w:pStyle w:val="Tabletext"/>
              <w:spacing w:before="30" w:after="30" w:line="240" w:lineRule="exact"/>
              <w:jc w:val="left"/>
              <w:rPr>
                <w:lang w:val="en-US"/>
              </w:rPr>
            </w:pPr>
            <w:r w:rsidRPr="00D11A7A">
              <w:rPr>
                <w:i/>
                <w:lang w:val="en-US"/>
              </w:rPr>
              <w:t>f</w:t>
            </w:r>
            <w:r w:rsidRPr="00D11A7A">
              <w:rPr>
                <w:lang w:val="en-US"/>
              </w:rPr>
              <w:t> ≤ 1</w:t>
            </w:r>
            <w:r w:rsidRPr="00D11A7A">
              <w:rPr>
                <w:sz w:val="12"/>
                <w:lang w:val="en-US"/>
              </w:rPr>
              <w:t> </w:t>
            </w:r>
            <w:r w:rsidRPr="00D11A7A">
              <w:rPr>
                <w:lang w:val="en-US"/>
              </w:rPr>
              <w:t xml:space="preserve">893.5 MHz </w:t>
            </w:r>
            <w:r w:rsidRPr="00D11A7A">
              <w:rPr>
                <w:rFonts w:hint="eastAsia"/>
                <w:lang w:val="en-US" w:eastAsia="zh-CN"/>
              </w:rPr>
              <w:t>和</w:t>
            </w:r>
            <w:r w:rsidRPr="00D11A7A">
              <w:rPr>
                <w:lang w:val="en-US"/>
              </w:rPr>
              <w:t xml:space="preserve"> 1</w:t>
            </w:r>
            <w:r w:rsidRPr="00D11A7A">
              <w:rPr>
                <w:sz w:val="12"/>
                <w:lang w:val="en-US"/>
              </w:rPr>
              <w:t> </w:t>
            </w:r>
            <w:r w:rsidRPr="00D11A7A">
              <w:rPr>
                <w:lang w:val="en-US"/>
              </w:rPr>
              <w:t>919.6 MHz &lt; </w:t>
            </w:r>
            <w:r w:rsidRPr="00D11A7A">
              <w:rPr>
                <w:i/>
                <w:lang w:val="en-US"/>
              </w:rPr>
              <w:t>f</w:t>
            </w:r>
          </w:p>
          <w:p w14:paraId="32184C29" w14:textId="77777777" w:rsidR="00347FA1" w:rsidRPr="00D11A7A" w:rsidRDefault="00347FA1" w:rsidP="008365A4">
            <w:pPr>
              <w:pStyle w:val="Tabletext"/>
              <w:spacing w:before="30" w:after="30" w:line="240" w:lineRule="exact"/>
              <w:jc w:val="left"/>
              <w:rPr>
                <w:lang w:val="en-US"/>
              </w:rPr>
            </w:pPr>
            <w:r w:rsidRPr="00D11A7A">
              <w:t> </w:t>
            </w:r>
            <w:r w:rsidRPr="00D11A7A">
              <w:rPr>
                <w:lang w:val="en-US"/>
              </w:rPr>
              <w:t> –26 dBm</w:t>
            </w:r>
          </w:p>
        </w:tc>
      </w:tr>
      <w:tr w:rsidR="00347FA1" w:rsidRPr="003A5808" w14:paraId="3917AAF0" w14:textId="77777777" w:rsidTr="008365A4">
        <w:trPr>
          <w:jc w:val="center"/>
        </w:trPr>
        <w:tc>
          <w:tcPr>
            <w:tcW w:w="9639" w:type="dxa"/>
            <w:gridSpan w:val="2"/>
            <w:tcBorders>
              <w:left w:val="nil"/>
              <w:bottom w:val="nil"/>
              <w:right w:val="nil"/>
            </w:tcBorders>
            <w:vAlign w:val="center"/>
          </w:tcPr>
          <w:p w14:paraId="3C68CAAB" w14:textId="77777777" w:rsidR="00347FA1" w:rsidRPr="003A5808" w:rsidRDefault="00347FA1" w:rsidP="008365A4">
            <w:pPr>
              <w:pStyle w:val="Tablelegend"/>
              <w:spacing w:before="200" w:after="100"/>
              <w:rPr>
                <w:lang w:val="en-US" w:eastAsia="zh-CN"/>
              </w:rPr>
            </w:pPr>
            <w:proofErr w:type="gramStart"/>
            <w:r w:rsidRPr="003A5808">
              <w:rPr>
                <w:i/>
                <w:lang w:val="en-US" w:eastAsia="zh-CN"/>
              </w:rPr>
              <w:t>P</w:t>
            </w:r>
            <w:r w:rsidRPr="003A5808">
              <w:rPr>
                <w:i/>
                <w:sz w:val="8"/>
                <w:lang w:val="en-US" w:eastAsia="zh-CN"/>
              </w:rPr>
              <w:t> </w:t>
            </w:r>
            <w:r w:rsidRPr="003A5808">
              <w:rPr>
                <w:lang w:val="en-US" w:eastAsia="zh-CN"/>
              </w:rPr>
              <w:t>:</w:t>
            </w:r>
            <w:proofErr w:type="gramEnd"/>
            <w:r w:rsidRPr="003A5808">
              <w:rPr>
                <w:lang w:val="en-US" w:eastAsia="zh-CN"/>
              </w:rPr>
              <w:tab/>
            </w:r>
            <w:r w:rsidRPr="00D300F3">
              <w:rPr>
                <w:rFonts w:hint="eastAsia"/>
                <w:szCs w:val="22"/>
                <w:lang w:eastAsia="zh-CN"/>
              </w:rPr>
              <w:t>为天线传输线处的平均功率</w:t>
            </w:r>
            <w:r>
              <w:rPr>
                <w:rFonts w:hint="eastAsia"/>
                <w:szCs w:val="22"/>
                <w:lang w:eastAsia="zh-CN"/>
              </w:rPr>
              <w:t>（</w:t>
            </w:r>
            <w:r w:rsidRPr="00D300F3">
              <w:rPr>
                <w:szCs w:val="22"/>
                <w:lang w:eastAsia="zh-CN"/>
              </w:rPr>
              <w:t>W</w:t>
            </w:r>
            <w:r>
              <w:rPr>
                <w:rFonts w:hint="eastAsia"/>
                <w:szCs w:val="22"/>
                <w:lang w:eastAsia="zh-CN"/>
              </w:rPr>
              <w:t>），</w:t>
            </w:r>
            <w:r w:rsidRPr="00D300F3">
              <w:rPr>
                <w:rFonts w:hint="eastAsia"/>
                <w:szCs w:val="22"/>
                <w:lang w:eastAsia="zh-CN"/>
              </w:rPr>
              <w:t>见《无线电规则》</w:t>
            </w:r>
            <w:r>
              <w:rPr>
                <w:rFonts w:hint="eastAsia"/>
                <w:szCs w:val="22"/>
                <w:lang w:val="en-US" w:eastAsia="zh-CN"/>
              </w:rPr>
              <w:t>第</w:t>
            </w:r>
            <w:r w:rsidRPr="00D300F3">
              <w:rPr>
                <w:szCs w:val="22"/>
                <w:lang w:eastAsia="zh-CN"/>
              </w:rPr>
              <w:t>1.158</w:t>
            </w:r>
            <w:r w:rsidRPr="00D300F3">
              <w:rPr>
                <w:rFonts w:hint="eastAsia"/>
                <w:szCs w:val="22"/>
                <w:lang w:eastAsia="zh-CN"/>
              </w:rPr>
              <w:t>款的定义。当使用突发传输时，平均功率</w:t>
            </w:r>
            <w:r w:rsidRPr="0006510B">
              <w:rPr>
                <w:i/>
                <w:szCs w:val="22"/>
                <w:lang w:eastAsia="zh-CN"/>
              </w:rPr>
              <w:t>P</w:t>
            </w:r>
            <w:r w:rsidRPr="00D300F3">
              <w:rPr>
                <w:rFonts w:hint="eastAsia"/>
                <w:szCs w:val="22"/>
                <w:lang w:eastAsia="zh-CN"/>
              </w:rPr>
              <w:t>和任何</w:t>
            </w:r>
            <w:r>
              <w:rPr>
                <w:rFonts w:hint="eastAsia"/>
                <w:szCs w:val="22"/>
                <w:lang w:eastAsia="zh-CN"/>
              </w:rPr>
              <w:t>杂散域发射</w:t>
            </w:r>
            <w:r w:rsidRPr="00D300F3">
              <w:rPr>
                <w:rFonts w:hint="eastAsia"/>
                <w:szCs w:val="22"/>
                <w:lang w:eastAsia="zh-CN"/>
              </w:rPr>
              <w:t>的平均功率用突发持续时间的平均功率测量。</w:t>
            </w:r>
          </w:p>
          <w:p w14:paraId="1B33CC01" w14:textId="77777777" w:rsidR="00347FA1" w:rsidRPr="003A5808" w:rsidRDefault="00347FA1" w:rsidP="008365A4">
            <w:pPr>
              <w:pStyle w:val="Tablelegend"/>
              <w:spacing w:before="100" w:after="100"/>
              <w:rPr>
                <w:lang w:val="en-US" w:eastAsia="zh-CN"/>
              </w:rPr>
            </w:pPr>
            <w:proofErr w:type="gramStart"/>
            <w:r w:rsidRPr="003A5808">
              <w:rPr>
                <w:i/>
                <w:lang w:val="en-US" w:eastAsia="zh-CN"/>
              </w:rPr>
              <w:t>f</w:t>
            </w:r>
            <w:r w:rsidRPr="003A5808">
              <w:rPr>
                <w:i/>
                <w:sz w:val="8"/>
                <w:lang w:val="en-US" w:eastAsia="zh-CN"/>
              </w:rPr>
              <w:t> </w:t>
            </w:r>
            <w:r w:rsidRPr="003A5808">
              <w:rPr>
                <w:lang w:val="en-US" w:eastAsia="zh-CN"/>
              </w:rPr>
              <w:t>:</w:t>
            </w:r>
            <w:proofErr w:type="gramEnd"/>
            <w:r w:rsidRPr="003A5808">
              <w:rPr>
                <w:lang w:val="en-US" w:eastAsia="zh-CN"/>
              </w:rPr>
              <w:tab/>
            </w:r>
            <w:r>
              <w:rPr>
                <w:rFonts w:hint="eastAsia"/>
                <w:szCs w:val="22"/>
                <w:lang w:val="en-US" w:eastAsia="zh-CN"/>
              </w:rPr>
              <w:t>杂散域发射</w:t>
            </w:r>
            <w:r w:rsidRPr="00D300F3">
              <w:rPr>
                <w:rFonts w:hint="eastAsia"/>
                <w:szCs w:val="22"/>
                <w:lang w:val="en-US" w:eastAsia="zh-CN"/>
              </w:rPr>
              <w:t>的频率。</w:t>
            </w:r>
          </w:p>
          <w:p w14:paraId="2D25F996" w14:textId="77777777" w:rsidR="00347FA1" w:rsidRPr="003A5808" w:rsidRDefault="00347FA1" w:rsidP="008365A4">
            <w:pPr>
              <w:pStyle w:val="Tablelegend"/>
              <w:spacing w:before="100" w:after="100"/>
              <w:rPr>
                <w:lang w:val="en-US" w:eastAsia="zh-CN"/>
              </w:rPr>
            </w:pPr>
            <w:r w:rsidRPr="003A5808">
              <w:rPr>
                <w:i/>
                <w:lang w:val="en-US" w:eastAsia="zh-CN"/>
              </w:rPr>
              <w:t>f</w:t>
            </w:r>
            <w:r w:rsidRPr="003A5808">
              <w:rPr>
                <w:position w:val="-4"/>
                <w:sz w:val="18"/>
                <w:lang w:val="en-US" w:eastAsia="zh-CN"/>
              </w:rPr>
              <w:t>0</w:t>
            </w:r>
            <w:r w:rsidRPr="003A5808">
              <w:rPr>
                <w:lang w:val="en-US" w:eastAsia="zh-CN"/>
              </w:rPr>
              <w:t>:</w:t>
            </w:r>
            <w:r w:rsidRPr="003A5808">
              <w:rPr>
                <w:lang w:val="en-US" w:eastAsia="zh-CN"/>
              </w:rPr>
              <w:tab/>
            </w:r>
            <w:r w:rsidRPr="00D300F3">
              <w:rPr>
                <w:rFonts w:hint="eastAsia"/>
                <w:szCs w:val="22"/>
                <w:lang w:eastAsia="zh-CN"/>
              </w:rPr>
              <w:t>基频。</w:t>
            </w:r>
          </w:p>
          <w:p w14:paraId="24E4C450" w14:textId="77777777" w:rsidR="00347FA1" w:rsidRPr="003A5808" w:rsidRDefault="00347FA1" w:rsidP="008365A4">
            <w:pPr>
              <w:pStyle w:val="Tablelegend"/>
              <w:spacing w:before="100" w:after="100"/>
              <w:rPr>
                <w:lang w:val="en-US" w:eastAsia="zh-CN"/>
              </w:rPr>
            </w:pPr>
            <w:r w:rsidRPr="003A5808">
              <w:rPr>
                <w:vertAlign w:val="superscript"/>
                <w:lang w:eastAsia="zh-CN"/>
              </w:rPr>
              <w:t>(1)</w:t>
            </w:r>
            <w:r w:rsidRPr="003A5808">
              <w:rPr>
                <w:lang w:val="en-US" w:eastAsia="zh-CN"/>
              </w:rPr>
              <w:tab/>
            </w:r>
            <w:r w:rsidRPr="00D300F3">
              <w:rPr>
                <w:rFonts w:hint="eastAsia"/>
                <w:szCs w:val="22"/>
                <w:lang w:val="en-US" w:eastAsia="zh-CN"/>
              </w:rPr>
              <w:t>对</w:t>
            </w:r>
            <w:r w:rsidRPr="00D300F3">
              <w:rPr>
                <w:szCs w:val="22"/>
                <w:lang w:eastAsia="zh-CN"/>
              </w:rPr>
              <w:t xml:space="preserve"> F3E </w:t>
            </w:r>
            <w:r w:rsidRPr="00D300F3">
              <w:rPr>
                <w:rFonts w:hint="eastAsia"/>
                <w:szCs w:val="22"/>
                <w:lang w:eastAsia="zh-CN"/>
              </w:rPr>
              <w:t>发射以及船舶电台或船载通信电台。</w:t>
            </w:r>
          </w:p>
          <w:p w14:paraId="774BFC36" w14:textId="77777777" w:rsidR="00347FA1" w:rsidRPr="003A5808" w:rsidRDefault="00347FA1" w:rsidP="008365A4">
            <w:pPr>
              <w:pStyle w:val="Tablelegend"/>
              <w:spacing w:before="100" w:after="100"/>
              <w:rPr>
                <w:lang w:val="en-US"/>
              </w:rPr>
            </w:pPr>
            <w:r w:rsidRPr="003A5808">
              <w:rPr>
                <w:vertAlign w:val="superscript"/>
              </w:rPr>
              <w:t>(2)</w:t>
            </w:r>
            <w:r w:rsidRPr="003A5808">
              <w:rPr>
                <w:lang w:val="en-US"/>
              </w:rPr>
              <w:tab/>
            </w:r>
            <w:proofErr w:type="spellStart"/>
            <w:r w:rsidRPr="00D300F3">
              <w:rPr>
                <w:rFonts w:hint="eastAsia"/>
                <w:szCs w:val="22"/>
              </w:rPr>
              <w:t>对航空器无线电话</w:t>
            </w:r>
            <w:proofErr w:type="spellEnd"/>
            <w:r w:rsidRPr="00D300F3">
              <w:rPr>
                <w:rFonts w:hint="eastAsia"/>
                <w:szCs w:val="22"/>
              </w:rPr>
              <w:t>。</w:t>
            </w:r>
          </w:p>
        </w:tc>
      </w:tr>
    </w:tbl>
    <w:p w14:paraId="5C0594D3" w14:textId="77777777" w:rsidR="00347FA1" w:rsidRDefault="00347FA1" w:rsidP="00347FA1">
      <w:pPr>
        <w:pStyle w:val="Tablefin"/>
      </w:pPr>
    </w:p>
    <w:bookmarkEnd w:id="39"/>
    <w:bookmarkEnd w:id="40"/>
    <w:p w14:paraId="5D2B421C" w14:textId="5B49566A" w:rsidR="00347FA1" w:rsidRDefault="00347FA1" w:rsidP="00347FA1">
      <w:pPr>
        <w:pStyle w:val="Heading2"/>
        <w:rPr>
          <w:lang w:val="en-US"/>
        </w:rPr>
      </w:pPr>
      <w:r>
        <w:rPr>
          <w:lang w:val="en-US"/>
        </w:rPr>
        <w:t>4.6</w:t>
      </w:r>
      <w:r>
        <w:rPr>
          <w:lang w:val="en-US"/>
        </w:rPr>
        <w:tab/>
      </w:r>
      <w:r>
        <w:t>Z</w:t>
      </w:r>
      <w:proofErr w:type="spellStart"/>
      <w:r>
        <w:rPr>
          <w:rFonts w:hint="eastAsia"/>
        </w:rPr>
        <w:t>类限值</w:t>
      </w:r>
      <w:proofErr w:type="spellEnd"/>
    </w:p>
    <w:p w14:paraId="5F9415BF" w14:textId="4669B26B" w:rsidR="00347FA1" w:rsidRDefault="00347FA1" w:rsidP="00347FA1">
      <w:pPr>
        <w:keepLines/>
        <w:ind w:firstLineChars="200" w:firstLine="480"/>
        <w:rPr>
          <w:lang w:val="en-US" w:eastAsia="zh-CN"/>
        </w:rPr>
      </w:pPr>
      <w:r>
        <w:rPr>
          <w:rFonts w:hint="eastAsia"/>
          <w:lang w:eastAsia="zh-CN"/>
        </w:rPr>
        <w:t>表</w:t>
      </w:r>
      <w:r>
        <w:rPr>
          <w:lang w:eastAsia="zh-CN"/>
        </w:rPr>
        <w:t>6</w:t>
      </w:r>
      <w:r>
        <w:rPr>
          <w:rFonts w:hint="eastAsia"/>
          <w:lang w:eastAsia="zh-CN"/>
        </w:rPr>
        <w:t>包括了对</w:t>
      </w:r>
      <w:r>
        <w:rPr>
          <w:lang w:eastAsia="zh-CN"/>
        </w:rPr>
        <w:t>A</w:t>
      </w:r>
      <w:r>
        <w:rPr>
          <w:rFonts w:hint="eastAsia"/>
          <w:lang w:eastAsia="zh-CN"/>
        </w:rPr>
        <w:t>类（行业用）和</w:t>
      </w:r>
      <w:r>
        <w:rPr>
          <w:lang w:eastAsia="zh-CN"/>
        </w:rPr>
        <w:t>B</w:t>
      </w:r>
      <w:r>
        <w:rPr>
          <w:rFonts w:hint="eastAsia"/>
          <w:lang w:eastAsia="zh-CN"/>
        </w:rPr>
        <w:t>类（家用）</w:t>
      </w:r>
      <w:r>
        <w:rPr>
          <w:lang w:eastAsia="zh-CN"/>
        </w:rPr>
        <w:t>ITE</w:t>
      </w:r>
      <w:r>
        <w:rPr>
          <w:rFonts w:hint="eastAsia"/>
          <w:lang w:eastAsia="zh-CN"/>
        </w:rPr>
        <w:t>的</w:t>
      </w:r>
      <w:r>
        <w:rPr>
          <w:lang w:eastAsia="zh-CN"/>
        </w:rPr>
        <w:t>Z</w:t>
      </w:r>
      <w:r>
        <w:rPr>
          <w:rFonts w:hint="eastAsia"/>
          <w:lang w:eastAsia="zh-CN"/>
        </w:rPr>
        <w:t>类限值。</w:t>
      </w:r>
      <w:r>
        <w:rPr>
          <w:lang w:eastAsia="zh-CN"/>
        </w:rPr>
        <w:t>Z</w:t>
      </w:r>
      <w:r>
        <w:rPr>
          <w:rFonts w:hint="eastAsia"/>
          <w:lang w:eastAsia="zh-CN"/>
        </w:rPr>
        <w:t>类设备定义为结合了无线电发射功能的多媒体设备（含</w:t>
      </w:r>
      <w:r>
        <w:rPr>
          <w:lang w:eastAsia="zh-CN"/>
        </w:rPr>
        <w:t>ITE</w:t>
      </w:r>
      <w:r>
        <w:rPr>
          <w:rFonts w:hint="eastAsia"/>
          <w:lang w:eastAsia="zh-CN"/>
        </w:rPr>
        <w:t>）。如果信息处理部分可以分离而且可以独立地正常工作，则应按照有关的</w:t>
      </w:r>
      <w:r>
        <w:rPr>
          <w:lang w:eastAsia="zh-CN"/>
        </w:rPr>
        <w:t>ITU-R</w:t>
      </w:r>
      <w:r>
        <w:rPr>
          <w:rFonts w:hint="eastAsia"/>
          <w:lang w:eastAsia="zh-CN"/>
        </w:rPr>
        <w:t>杂散域发射的限值或</w:t>
      </w:r>
      <w:r>
        <w:rPr>
          <w:lang w:eastAsia="zh-CN"/>
        </w:rPr>
        <w:t>CISPR</w:t>
      </w:r>
      <w:r>
        <w:rPr>
          <w:rFonts w:hint="eastAsia"/>
          <w:lang w:eastAsia="zh-CN"/>
        </w:rPr>
        <w:t>限值，对每部分单独测试。如果信息处理部分不能独立工作，则在发射模式应使用</w:t>
      </w:r>
      <w:r>
        <w:rPr>
          <w:lang w:eastAsia="zh-CN"/>
        </w:rPr>
        <w:t>ITU-R</w:t>
      </w:r>
      <w:r>
        <w:rPr>
          <w:rFonts w:hint="eastAsia"/>
          <w:lang w:eastAsia="zh-CN"/>
        </w:rPr>
        <w:t>的</w:t>
      </w:r>
      <w:r>
        <w:rPr>
          <w:lang w:eastAsia="zh-CN"/>
        </w:rPr>
        <w:t>A</w:t>
      </w:r>
      <w:r>
        <w:rPr>
          <w:rFonts w:hint="eastAsia"/>
          <w:lang w:eastAsia="zh-CN"/>
        </w:rPr>
        <w:t>、</w:t>
      </w:r>
      <w:r>
        <w:rPr>
          <w:lang w:eastAsia="zh-CN"/>
        </w:rPr>
        <w:t>B</w:t>
      </w:r>
      <w:r>
        <w:rPr>
          <w:rFonts w:hint="eastAsia"/>
          <w:lang w:eastAsia="zh-CN"/>
        </w:rPr>
        <w:t>、</w:t>
      </w:r>
      <w:r>
        <w:rPr>
          <w:lang w:eastAsia="zh-CN"/>
        </w:rPr>
        <w:t>C</w:t>
      </w:r>
      <w:r>
        <w:rPr>
          <w:rFonts w:hint="eastAsia"/>
          <w:lang w:eastAsia="zh-CN"/>
        </w:rPr>
        <w:t>或</w:t>
      </w:r>
      <w:r>
        <w:rPr>
          <w:lang w:eastAsia="zh-CN"/>
        </w:rPr>
        <w:t>D</w:t>
      </w:r>
      <w:r>
        <w:rPr>
          <w:rFonts w:hint="eastAsia"/>
          <w:lang w:eastAsia="zh-CN"/>
        </w:rPr>
        <w:t>类限值，在待机或空闲模式应使用</w:t>
      </w:r>
      <w:r>
        <w:rPr>
          <w:lang w:eastAsia="zh-CN"/>
        </w:rPr>
        <w:t>CISPR</w:t>
      </w:r>
      <w:r>
        <w:rPr>
          <w:rFonts w:hint="eastAsia"/>
          <w:lang w:eastAsia="zh-CN"/>
        </w:rPr>
        <w:t>限值。数值取自</w:t>
      </w:r>
      <w:r>
        <w:rPr>
          <w:lang w:eastAsia="zh-CN"/>
        </w:rPr>
        <w:t>CISPR</w:t>
      </w:r>
      <w:r>
        <w:rPr>
          <w:rFonts w:hint="eastAsia"/>
          <w:lang w:eastAsia="zh-CN"/>
        </w:rPr>
        <w:t>第</w:t>
      </w:r>
      <w:r>
        <w:rPr>
          <w:rFonts w:hint="eastAsia"/>
          <w:lang w:eastAsia="zh-CN"/>
        </w:rPr>
        <w:t>3</w:t>
      </w:r>
      <w:r>
        <w:rPr>
          <w:lang w:eastAsia="zh-CN"/>
        </w:rPr>
        <w:t>2</w:t>
      </w:r>
      <w:r>
        <w:rPr>
          <w:rFonts w:hint="eastAsia"/>
          <w:lang w:eastAsia="zh-CN"/>
        </w:rPr>
        <w:t>号出版物。</w:t>
      </w:r>
    </w:p>
    <w:p w14:paraId="2A7D5945" w14:textId="736C24E3" w:rsidR="00347FA1" w:rsidRDefault="00347FA1" w:rsidP="00347FA1">
      <w:pPr>
        <w:pStyle w:val="TableNo"/>
        <w:rPr>
          <w:lang w:val="en-US" w:eastAsia="zh-CN"/>
        </w:rPr>
      </w:pPr>
      <w:r>
        <w:rPr>
          <w:rFonts w:hint="eastAsia"/>
          <w:lang w:eastAsia="zh-CN"/>
        </w:rPr>
        <w:t>表</w:t>
      </w:r>
      <w:r>
        <w:rPr>
          <w:lang w:eastAsia="zh-CN"/>
        </w:rPr>
        <w:t>6</w:t>
      </w:r>
    </w:p>
    <w:p w14:paraId="25D67C3E" w14:textId="77777777" w:rsidR="00347FA1" w:rsidRPr="00B43A2A" w:rsidRDefault="00347FA1" w:rsidP="00347FA1">
      <w:pPr>
        <w:pStyle w:val="Tabletitle"/>
        <w:rPr>
          <w:rFonts w:ascii="SimSun"/>
          <w:lang w:eastAsia="zh-CN"/>
        </w:rPr>
      </w:pPr>
      <w:r w:rsidRPr="000A39CA">
        <w:rPr>
          <w:kern w:val="2"/>
          <w:lang w:eastAsia="zh-CN"/>
        </w:rPr>
        <w:t>Z</w:t>
      </w:r>
      <w:r w:rsidRPr="00B43A2A">
        <w:rPr>
          <w:rFonts w:ascii="SimSun" w:hAnsi="SimSun" w:hint="eastAsia"/>
          <w:kern w:val="2"/>
          <w:lang w:val="en-US" w:eastAsia="zh-CN"/>
        </w:rPr>
        <w:t>类限值</w:t>
      </w:r>
    </w:p>
    <w:p w14:paraId="306917A3" w14:textId="77777777" w:rsidR="00347FA1" w:rsidRDefault="00347FA1" w:rsidP="00347FA1">
      <w:pPr>
        <w:pStyle w:val="Tabletitle"/>
        <w:rPr>
          <w:b w:val="0"/>
          <w:bCs/>
          <w:lang w:val="en-US" w:eastAsia="zh-CN"/>
        </w:rPr>
      </w:pPr>
      <w:r>
        <w:rPr>
          <w:rFonts w:hint="eastAsia"/>
          <w:b w:val="0"/>
          <w:lang w:eastAsia="zh-CN"/>
        </w:rPr>
        <w:t>（</w:t>
      </w:r>
      <w:r>
        <w:rPr>
          <w:b w:val="0"/>
          <w:lang w:eastAsia="zh-CN"/>
        </w:rPr>
        <w:t>CISPR 32</w:t>
      </w:r>
      <w:r>
        <w:rPr>
          <w:rFonts w:hint="eastAsia"/>
          <w:b w:val="0"/>
          <w:lang w:eastAsia="zh-CN"/>
        </w:rPr>
        <w:t>规定的</w:t>
      </w:r>
      <w:r>
        <w:rPr>
          <w:b w:val="0"/>
          <w:lang w:eastAsia="zh-CN"/>
        </w:rPr>
        <w:t>ITE</w:t>
      </w:r>
      <w:r>
        <w:rPr>
          <w:rFonts w:hint="eastAsia"/>
          <w:b w:val="0"/>
          <w:lang w:eastAsia="zh-CN"/>
        </w:rPr>
        <w:t>辐射限值）</w:t>
      </w:r>
    </w:p>
    <w:tbl>
      <w:tblPr>
        <w:tblW w:w="9640" w:type="dxa"/>
        <w:jc w:val="center"/>
        <w:tblLayout w:type="fixed"/>
        <w:tblLook w:val="0000" w:firstRow="0" w:lastRow="0" w:firstColumn="0" w:lastColumn="0" w:noHBand="0" w:noVBand="0"/>
      </w:tblPr>
      <w:tblGrid>
        <w:gridCol w:w="2429"/>
        <w:gridCol w:w="1998"/>
        <w:gridCol w:w="2220"/>
        <w:gridCol w:w="2993"/>
      </w:tblGrid>
      <w:tr w:rsidR="00347FA1" w:rsidRPr="003A5808" w14:paraId="16A5C80E" w14:textId="77777777" w:rsidTr="008365A4">
        <w:trPr>
          <w:jc w:val="center"/>
        </w:trPr>
        <w:tc>
          <w:tcPr>
            <w:tcW w:w="2429" w:type="dxa"/>
            <w:tcBorders>
              <w:top w:val="single" w:sz="6" w:space="0" w:color="000000"/>
              <w:left w:val="single" w:sz="6" w:space="0" w:color="000000"/>
              <w:bottom w:val="single" w:sz="8" w:space="0" w:color="000000"/>
              <w:right w:val="single" w:sz="8" w:space="0" w:color="000000"/>
            </w:tcBorders>
          </w:tcPr>
          <w:p w14:paraId="4ABC9C22" w14:textId="77777777" w:rsidR="00347FA1" w:rsidRPr="00F266F8" w:rsidRDefault="00347FA1" w:rsidP="008365A4">
            <w:pPr>
              <w:pStyle w:val="Tablehead"/>
              <w:rPr>
                <w:szCs w:val="22"/>
              </w:rPr>
            </w:pPr>
            <w:proofErr w:type="spellStart"/>
            <w:r w:rsidRPr="00F266F8">
              <w:rPr>
                <w:rFonts w:hint="eastAsia"/>
                <w:szCs w:val="22"/>
              </w:rPr>
              <w:t>频率</w:t>
            </w:r>
            <w:proofErr w:type="spellEnd"/>
            <w:r w:rsidRPr="00F266F8">
              <w:rPr>
                <w:szCs w:val="22"/>
              </w:rPr>
              <w:t xml:space="preserve"> </w:t>
            </w:r>
            <w:r w:rsidRPr="00F266F8">
              <w:rPr>
                <w:szCs w:val="22"/>
              </w:rPr>
              <w:br/>
              <w:t>(MHz)</w:t>
            </w:r>
          </w:p>
        </w:tc>
        <w:tc>
          <w:tcPr>
            <w:tcW w:w="1998" w:type="dxa"/>
            <w:tcBorders>
              <w:top w:val="single" w:sz="6" w:space="0" w:color="000000"/>
              <w:left w:val="single" w:sz="8" w:space="0" w:color="000000"/>
              <w:bottom w:val="single" w:sz="8" w:space="0" w:color="000000"/>
              <w:right w:val="single" w:sz="8" w:space="0" w:color="000000"/>
            </w:tcBorders>
          </w:tcPr>
          <w:p w14:paraId="40BEAEFA" w14:textId="7C6D6DF0" w:rsidR="00347FA1" w:rsidRPr="00F266F8" w:rsidRDefault="00347FA1" w:rsidP="008365A4">
            <w:pPr>
              <w:pStyle w:val="Tablehead"/>
              <w:rPr>
                <w:szCs w:val="22"/>
              </w:rPr>
            </w:pPr>
            <w:r w:rsidRPr="00F266F8">
              <w:rPr>
                <w:i/>
                <w:szCs w:val="22"/>
              </w:rPr>
              <w:t>E</w:t>
            </w:r>
            <w:r w:rsidRPr="00F266F8">
              <w:rPr>
                <w:i/>
                <w:szCs w:val="22"/>
                <w:vertAlign w:val="subscript"/>
              </w:rPr>
              <w:t>max</w:t>
            </w:r>
            <w:r w:rsidRPr="00F266F8">
              <w:rPr>
                <w:szCs w:val="22"/>
              </w:rPr>
              <w:br/>
              <w:t>(dB(</w:t>
            </w:r>
            <w:r w:rsidR="00D140E7" w:rsidRPr="00B34DBA">
              <w:rPr>
                <w:szCs w:val="22"/>
              </w:rPr>
              <w:t>µV/m</w:t>
            </w:r>
            <w:r w:rsidRPr="00F266F8">
              <w:rPr>
                <w:szCs w:val="22"/>
              </w:rPr>
              <w:t>))</w:t>
            </w:r>
          </w:p>
        </w:tc>
        <w:tc>
          <w:tcPr>
            <w:tcW w:w="2220" w:type="dxa"/>
            <w:tcBorders>
              <w:top w:val="single" w:sz="6" w:space="0" w:color="000000"/>
              <w:left w:val="single" w:sz="8" w:space="0" w:color="000000"/>
              <w:bottom w:val="single" w:sz="8" w:space="0" w:color="000000"/>
              <w:right w:val="single" w:sz="8" w:space="0" w:color="000000"/>
            </w:tcBorders>
          </w:tcPr>
          <w:p w14:paraId="6E4B7280" w14:textId="77777777" w:rsidR="00347FA1" w:rsidRPr="00F266F8" w:rsidRDefault="00347FA1" w:rsidP="008365A4">
            <w:pPr>
              <w:pStyle w:val="Tablehead"/>
              <w:rPr>
                <w:szCs w:val="22"/>
              </w:rPr>
            </w:pPr>
            <w:proofErr w:type="spellStart"/>
            <w:r w:rsidRPr="00F266F8">
              <w:rPr>
                <w:rFonts w:hint="eastAsia"/>
                <w:szCs w:val="22"/>
              </w:rPr>
              <w:t>测量距离</w:t>
            </w:r>
            <w:proofErr w:type="spellEnd"/>
            <w:r w:rsidRPr="00F266F8">
              <w:rPr>
                <w:szCs w:val="22"/>
              </w:rPr>
              <w:br/>
              <w:t>(m)</w:t>
            </w:r>
          </w:p>
        </w:tc>
        <w:tc>
          <w:tcPr>
            <w:tcW w:w="2993" w:type="dxa"/>
            <w:tcBorders>
              <w:top w:val="single" w:sz="6" w:space="0" w:color="000000"/>
              <w:left w:val="single" w:sz="8" w:space="0" w:color="000000"/>
              <w:bottom w:val="single" w:sz="8" w:space="0" w:color="000000"/>
              <w:right w:val="single" w:sz="6" w:space="0" w:color="000000"/>
            </w:tcBorders>
          </w:tcPr>
          <w:p w14:paraId="5F7495DA" w14:textId="77777777" w:rsidR="00347FA1" w:rsidRPr="00F266F8" w:rsidRDefault="00347FA1" w:rsidP="008365A4">
            <w:pPr>
              <w:pStyle w:val="Tablehead"/>
              <w:rPr>
                <w:szCs w:val="22"/>
              </w:rPr>
            </w:pPr>
            <w:proofErr w:type="spellStart"/>
            <w:r w:rsidRPr="00F266F8">
              <w:rPr>
                <w:rFonts w:hint="eastAsia"/>
                <w:szCs w:val="22"/>
              </w:rPr>
              <w:t>相应的</w:t>
            </w:r>
            <w:r w:rsidRPr="00F266F8">
              <w:rPr>
                <w:szCs w:val="22"/>
              </w:rPr>
              <w:t>e.i.r.p</w:t>
            </w:r>
            <w:proofErr w:type="spellEnd"/>
            <w:r w:rsidRPr="00F266F8">
              <w:rPr>
                <w:szCs w:val="22"/>
              </w:rPr>
              <w:t>.</w:t>
            </w:r>
            <w:r w:rsidRPr="00F266F8">
              <w:rPr>
                <w:szCs w:val="22"/>
              </w:rPr>
              <w:br/>
              <w:t>(dBm)</w:t>
            </w:r>
          </w:p>
        </w:tc>
      </w:tr>
      <w:tr w:rsidR="00347FA1" w:rsidRPr="003A5808" w14:paraId="080F594E" w14:textId="77777777" w:rsidTr="008365A4">
        <w:trPr>
          <w:jc w:val="center"/>
        </w:trPr>
        <w:tc>
          <w:tcPr>
            <w:tcW w:w="9640" w:type="dxa"/>
            <w:gridSpan w:val="4"/>
            <w:tcBorders>
              <w:top w:val="single" w:sz="8" w:space="0" w:color="000000"/>
              <w:left w:val="single" w:sz="6" w:space="0" w:color="000000"/>
              <w:bottom w:val="single" w:sz="6" w:space="0" w:color="000000"/>
              <w:right w:val="single" w:sz="6" w:space="0" w:color="000000"/>
            </w:tcBorders>
            <w:vAlign w:val="center"/>
          </w:tcPr>
          <w:p w14:paraId="70F87E3A" w14:textId="77777777" w:rsidR="00347FA1" w:rsidRPr="00F266F8" w:rsidRDefault="00347FA1" w:rsidP="008365A4">
            <w:pPr>
              <w:pStyle w:val="TableText1"/>
              <w:jc w:val="center"/>
              <w:rPr>
                <w:rFonts w:eastAsia="SimSun"/>
                <w:sz w:val="22"/>
                <w:szCs w:val="22"/>
                <w:lang w:val="en-US" w:eastAsia="zh-CN"/>
              </w:rPr>
            </w:pPr>
            <w:r w:rsidRPr="00F266F8">
              <w:rPr>
                <w:rFonts w:eastAsia="SimSun"/>
                <w:sz w:val="22"/>
                <w:szCs w:val="22"/>
                <w:lang w:eastAsia="zh-CN"/>
              </w:rPr>
              <w:t>A</w:t>
            </w:r>
            <w:r w:rsidRPr="00F266F8">
              <w:rPr>
                <w:rFonts w:eastAsia="SimSun" w:hint="eastAsia"/>
                <w:sz w:val="22"/>
                <w:szCs w:val="22"/>
                <w:lang w:eastAsia="zh-CN"/>
              </w:rPr>
              <w:t>类：适用于行业环境的</w:t>
            </w:r>
            <w:r w:rsidRPr="00F266F8">
              <w:rPr>
                <w:rFonts w:eastAsia="SimSun"/>
                <w:sz w:val="22"/>
                <w:szCs w:val="22"/>
                <w:lang w:eastAsia="zh-CN"/>
              </w:rPr>
              <w:t>ITE</w:t>
            </w:r>
          </w:p>
        </w:tc>
      </w:tr>
      <w:tr w:rsidR="00347FA1" w:rsidRPr="003A5808" w14:paraId="6DB11599" w14:textId="77777777" w:rsidTr="008365A4">
        <w:trPr>
          <w:jc w:val="center"/>
        </w:trPr>
        <w:tc>
          <w:tcPr>
            <w:tcW w:w="2429" w:type="dxa"/>
            <w:tcBorders>
              <w:top w:val="single" w:sz="6" w:space="0" w:color="000000"/>
              <w:left w:val="single" w:sz="8" w:space="0" w:color="000000"/>
              <w:bottom w:val="single" w:sz="8" w:space="0" w:color="000000"/>
              <w:right w:val="single" w:sz="8" w:space="0" w:color="000000"/>
            </w:tcBorders>
            <w:vAlign w:val="center"/>
          </w:tcPr>
          <w:p w14:paraId="4FE1BDE8" w14:textId="77777777" w:rsidR="00347FA1" w:rsidRPr="00F266F8" w:rsidRDefault="00347FA1" w:rsidP="008365A4">
            <w:pPr>
              <w:pStyle w:val="Tabletext"/>
              <w:jc w:val="center"/>
              <w:rPr>
                <w:szCs w:val="22"/>
              </w:rPr>
            </w:pPr>
            <w:r w:rsidRPr="00F266F8">
              <w:rPr>
                <w:szCs w:val="22"/>
              </w:rPr>
              <w:t>30-230</w:t>
            </w:r>
          </w:p>
        </w:tc>
        <w:tc>
          <w:tcPr>
            <w:tcW w:w="1998" w:type="dxa"/>
            <w:tcBorders>
              <w:top w:val="single" w:sz="6" w:space="0" w:color="000000"/>
              <w:left w:val="single" w:sz="8" w:space="0" w:color="000000"/>
              <w:bottom w:val="single" w:sz="8" w:space="0" w:color="000000"/>
              <w:right w:val="single" w:sz="8" w:space="0" w:color="000000"/>
            </w:tcBorders>
            <w:vAlign w:val="center"/>
          </w:tcPr>
          <w:p w14:paraId="223F4C71" w14:textId="77777777" w:rsidR="00347FA1" w:rsidRPr="00F266F8" w:rsidRDefault="00347FA1" w:rsidP="008365A4">
            <w:pPr>
              <w:pStyle w:val="Tabletext"/>
              <w:jc w:val="center"/>
              <w:rPr>
                <w:szCs w:val="22"/>
                <w:vertAlign w:val="superscript"/>
              </w:rPr>
            </w:pPr>
            <w:r w:rsidRPr="00F266F8">
              <w:rPr>
                <w:szCs w:val="22"/>
              </w:rPr>
              <w:t>40</w:t>
            </w:r>
            <w:r w:rsidRPr="00F266F8">
              <w:rPr>
                <w:color w:val="000000"/>
                <w:szCs w:val="22"/>
                <w:vertAlign w:val="superscript"/>
                <w:lang w:eastAsia="ko-KR"/>
              </w:rPr>
              <w:t>(1)</w:t>
            </w:r>
          </w:p>
        </w:tc>
        <w:tc>
          <w:tcPr>
            <w:tcW w:w="2220" w:type="dxa"/>
            <w:tcBorders>
              <w:top w:val="single" w:sz="6" w:space="0" w:color="000000"/>
              <w:left w:val="single" w:sz="8" w:space="0" w:color="000000"/>
              <w:bottom w:val="single" w:sz="8" w:space="0" w:color="000000"/>
              <w:right w:val="single" w:sz="8" w:space="0" w:color="000000"/>
            </w:tcBorders>
            <w:vAlign w:val="center"/>
          </w:tcPr>
          <w:p w14:paraId="716458C0" w14:textId="77777777" w:rsidR="00347FA1" w:rsidRPr="00F266F8" w:rsidRDefault="00347FA1" w:rsidP="008365A4">
            <w:pPr>
              <w:pStyle w:val="Tabletext"/>
              <w:jc w:val="center"/>
              <w:rPr>
                <w:szCs w:val="22"/>
              </w:rPr>
            </w:pPr>
            <w:r w:rsidRPr="00F266F8">
              <w:rPr>
                <w:szCs w:val="22"/>
              </w:rPr>
              <w:t>10</w:t>
            </w:r>
          </w:p>
        </w:tc>
        <w:tc>
          <w:tcPr>
            <w:tcW w:w="2993" w:type="dxa"/>
            <w:tcBorders>
              <w:top w:val="single" w:sz="6" w:space="0" w:color="000000"/>
              <w:left w:val="single" w:sz="8" w:space="0" w:color="000000"/>
              <w:bottom w:val="single" w:sz="8" w:space="0" w:color="000000"/>
              <w:right w:val="single" w:sz="8" w:space="0" w:color="000000"/>
            </w:tcBorders>
            <w:vAlign w:val="center"/>
          </w:tcPr>
          <w:p w14:paraId="31ADA574" w14:textId="77777777" w:rsidR="00347FA1" w:rsidRPr="00F266F8" w:rsidRDefault="00347FA1" w:rsidP="008365A4">
            <w:pPr>
              <w:pStyle w:val="Tabletext"/>
              <w:jc w:val="center"/>
              <w:rPr>
                <w:szCs w:val="22"/>
              </w:rPr>
            </w:pPr>
            <w:r w:rsidRPr="00F266F8">
              <w:rPr>
                <w:szCs w:val="22"/>
              </w:rPr>
              <w:t>–49</w:t>
            </w:r>
          </w:p>
        </w:tc>
      </w:tr>
      <w:tr w:rsidR="00347FA1" w:rsidRPr="003A5808" w14:paraId="1EFC02F9" w14:textId="77777777" w:rsidTr="008365A4">
        <w:trPr>
          <w:jc w:val="center"/>
        </w:trPr>
        <w:tc>
          <w:tcPr>
            <w:tcW w:w="2429" w:type="dxa"/>
            <w:tcBorders>
              <w:top w:val="single" w:sz="8" w:space="0" w:color="000000"/>
              <w:left w:val="single" w:sz="8" w:space="0" w:color="000000"/>
              <w:bottom w:val="single" w:sz="8" w:space="0" w:color="000000"/>
              <w:right w:val="single" w:sz="8" w:space="0" w:color="000000"/>
            </w:tcBorders>
            <w:vAlign w:val="center"/>
          </w:tcPr>
          <w:p w14:paraId="3D969335" w14:textId="77777777" w:rsidR="00347FA1" w:rsidRPr="00F266F8" w:rsidRDefault="00347FA1" w:rsidP="008365A4">
            <w:pPr>
              <w:pStyle w:val="Tabletext"/>
              <w:jc w:val="center"/>
              <w:rPr>
                <w:szCs w:val="22"/>
              </w:rPr>
            </w:pPr>
            <w:r w:rsidRPr="00F266F8">
              <w:rPr>
                <w:szCs w:val="22"/>
              </w:rPr>
              <w:t>230-1 000</w:t>
            </w:r>
          </w:p>
        </w:tc>
        <w:tc>
          <w:tcPr>
            <w:tcW w:w="1998" w:type="dxa"/>
            <w:tcBorders>
              <w:top w:val="single" w:sz="8" w:space="0" w:color="000000"/>
              <w:left w:val="single" w:sz="8" w:space="0" w:color="000000"/>
              <w:bottom w:val="single" w:sz="8" w:space="0" w:color="000000"/>
              <w:right w:val="single" w:sz="8" w:space="0" w:color="000000"/>
            </w:tcBorders>
            <w:vAlign w:val="center"/>
          </w:tcPr>
          <w:p w14:paraId="549A1F36" w14:textId="77777777" w:rsidR="00347FA1" w:rsidRPr="00F266F8" w:rsidRDefault="00347FA1" w:rsidP="008365A4">
            <w:pPr>
              <w:pStyle w:val="Tabletext"/>
              <w:jc w:val="center"/>
              <w:rPr>
                <w:szCs w:val="22"/>
              </w:rPr>
            </w:pPr>
            <w:r w:rsidRPr="00F266F8">
              <w:rPr>
                <w:szCs w:val="22"/>
              </w:rPr>
              <w:t>47</w:t>
            </w:r>
            <w:r w:rsidRPr="00F266F8">
              <w:rPr>
                <w:color w:val="000000"/>
                <w:szCs w:val="22"/>
                <w:vertAlign w:val="superscript"/>
                <w:lang w:eastAsia="ko-KR"/>
              </w:rPr>
              <w:t>(1)</w:t>
            </w:r>
          </w:p>
        </w:tc>
        <w:tc>
          <w:tcPr>
            <w:tcW w:w="2220" w:type="dxa"/>
            <w:tcBorders>
              <w:top w:val="single" w:sz="8" w:space="0" w:color="000000"/>
              <w:left w:val="single" w:sz="8" w:space="0" w:color="000000"/>
              <w:bottom w:val="single" w:sz="8" w:space="0" w:color="000000"/>
              <w:right w:val="single" w:sz="8" w:space="0" w:color="000000"/>
            </w:tcBorders>
            <w:vAlign w:val="center"/>
          </w:tcPr>
          <w:p w14:paraId="37AC34FB" w14:textId="77777777" w:rsidR="00347FA1" w:rsidRPr="00F266F8" w:rsidRDefault="00347FA1" w:rsidP="008365A4">
            <w:pPr>
              <w:pStyle w:val="Tabletext"/>
              <w:jc w:val="center"/>
              <w:rPr>
                <w:szCs w:val="22"/>
              </w:rPr>
            </w:pPr>
            <w:r w:rsidRPr="00F266F8">
              <w:rPr>
                <w:szCs w:val="22"/>
              </w:rPr>
              <w:t>10</w:t>
            </w:r>
          </w:p>
        </w:tc>
        <w:tc>
          <w:tcPr>
            <w:tcW w:w="2993" w:type="dxa"/>
            <w:tcBorders>
              <w:top w:val="single" w:sz="8" w:space="0" w:color="000000"/>
              <w:left w:val="single" w:sz="8" w:space="0" w:color="000000"/>
              <w:bottom w:val="single" w:sz="8" w:space="0" w:color="000000"/>
              <w:right w:val="single" w:sz="8" w:space="0" w:color="000000"/>
            </w:tcBorders>
            <w:vAlign w:val="center"/>
          </w:tcPr>
          <w:p w14:paraId="64795D45" w14:textId="77777777" w:rsidR="00347FA1" w:rsidRPr="00F266F8" w:rsidRDefault="00347FA1" w:rsidP="008365A4">
            <w:pPr>
              <w:pStyle w:val="Tabletext"/>
              <w:jc w:val="center"/>
              <w:rPr>
                <w:szCs w:val="22"/>
              </w:rPr>
            </w:pPr>
            <w:r w:rsidRPr="00F266F8">
              <w:rPr>
                <w:szCs w:val="22"/>
              </w:rPr>
              <w:t>–42</w:t>
            </w:r>
          </w:p>
        </w:tc>
      </w:tr>
      <w:tr w:rsidR="00347FA1" w:rsidRPr="003A5808" w14:paraId="142E5078" w14:textId="77777777" w:rsidTr="008365A4">
        <w:trPr>
          <w:jc w:val="center"/>
        </w:trPr>
        <w:tc>
          <w:tcPr>
            <w:tcW w:w="2429" w:type="dxa"/>
            <w:tcBorders>
              <w:top w:val="single" w:sz="6" w:space="0" w:color="000000"/>
              <w:left w:val="single" w:sz="8" w:space="0" w:color="000000"/>
              <w:bottom w:val="single" w:sz="8" w:space="0" w:color="000000"/>
              <w:right w:val="single" w:sz="8" w:space="0" w:color="000000"/>
            </w:tcBorders>
            <w:vAlign w:val="center"/>
          </w:tcPr>
          <w:p w14:paraId="450ADB4E" w14:textId="77777777" w:rsidR="00347FA1" w:rsidRPr="00F266F8" w:rsidRDefault="00347FA1" w:rsidP="008365A4">
            <w:pPr>
              <w:pStyle w:val="Tabletext"/>
              <w:jc w:val="center"/>
              <w:rPr>
                <w:szCs w:val="22"/>
              </w:rPr>
            </w:pPr>
            <w:r w:rsidRPr="00F266F8">
              <w:rPr>
                <w:szCs w:val="22"/>
              </w:rPr>
              <w:t>1 000-3 000</w:t>
            </w:r>
          </w:p>
        </w:tc>
        <w:tc>
          <w:tcPr>
            <w:tcW w:w="1998" w:type="dxa"/>
            <w:tcBorders>
              <w:top w:val="single" w:sz="6" w:space="0" w:color="000000"/>
              <w:left w:val="single" w:sz="8" w:space="0" w:color="000000"/>
              <w:bottom w:val="single" w:sz="8" w:space="0" w:color="000000"/>
              <w:right w:val="single" w:sz="8" w:space="0" w:color="000000"/>
            </w:tcBorders>
            <w:vAlign w:val="center"/>
          </w:tcPr>
          <w:p w14:paraId="4C8C18CD" w14:textId="77777777" w:rsidR="00347FA1" w:rsidRPr="00F266F8" w:rsidRDefault="00347FA1" w:rsidP="008365A4">
            <w:pPr>
              <w:pStyle w:val="Tabletext"/>
              <w:jc w:val="center"/>
              <w:rPr>
                <w:szCs w:val="22"/>
              </w:rPr>
            </w:pPr>
            <w:r w:rsidRPr="00F266F8">
              <w:rPr>
                <w:szCs w:val="22"/>
              </w:rPr>
              <w:t>80</w:t>
            </w:r>
            <w:r w:rsidRPr="00F266F8">
              <w:rPr>
                <w:szCs w:val="22"/>
                <w:vertAlign w:val="superscript"/>
                <w:lang w:eastAsia="ko-KR"/>
              </w:rPr>
              <w:t>(2)</w:t>
            </w:r>
          </w:p>
        </w:tc>
        <w:tc>
          <w:tcPr>
            <w:tcW w:w="2220" w:type="dxa"/>
            <w:tcBorders>
              <w:top w:val="single" w:sz="6" w:space="0" w:color="000000"/>
              <w:left w:val="single" w:sz="8" w:space="0" w:color="000000"/>
              <w:bottom w:val="single" w:sz="8" w:space="0" w:color="000000"/>
              <w:right w:val="single" w:sz="8" w:space="0" w:color="000000"/>
            </w:tcBorders>
            <w:vAlign w:val="center"/>
          </w:tcPr>
          <w:p w14:paraId="35A045AB" w14:textId="77777777" w:rsidR="00347FA1" w:rsidRPr="00F266F8" w:rsidRDefault="00347FA1" w:rsidP="008365A4">
            <w:pPr>
              <w:pStyle w:val="Tabletext"/>
              <w:jc w:val="center"/>
              <w:rPr>
                <w:szCs w:val="22"/>
              </w:rPr>
            </w:pPr>
            <w:r w:rsidRPr="00F266F8">
              <w:rPr>
                <w:szCs w:val="22"/>
              </w:rPr>
              <w:t>3</w:t>
            </w:r>
          </w:p>
        </w:tc>
        <w:tc>
          <w:tcPr>
            <w:tcW w:w="2993" w:type="dxa"/>
            <w:tcBorders>
              <w:top w:val="single" w:sz="6" w:space="0" w:color="000000"/>
              <w:left w:val="single" w:sz="8" w:space="0" w:color="000000"/>
              <w:bottom w:val="single" w:sz="8" w:space="0" w:color="000000"/>
              <w:right w:val="single" w:sz="8" w:space="0" w:color="000000"/>
            </w:tcBorders>
            <w:vAlign w:val="center"/>
          </w:tcPr>
          <w:p w14:paraId="609D78C0" w14:textId="77777777" w:rsidR="00347FA1" w:rsidRPr="00F266F8" w:rsidRDefault="00347FA1" w:rsidP="008365A4">
            <w:pPr>
              <w:pStyle w:val="Tabletext"/>
              <w:jc w:val="center"/>
              <w:rPr>
                <w:szCs w:val="22"/>
              </w:rPr>
            </w:pPr>
            <w:r w:rsidRPr="00F266F8">
              <w:rPr>
                <w:szCs w:val="22"/>
              </w:rPr>
              <w:t>−19</w:t>
            </w:r>
          </w:p>
        </w:tc>
      </w:tr>
      <w:tr w:rsidR="00347FA1" w:rsidRPr="003A5808" w14:paraId="013914BE" w14:textId="77777777" w:rsidTr="008365A4">
        <w:trPr>
          <w:jc w:val="center"/>
        </w:trPr>
        <w:tc>
          <w:tcPr>
            <w:tcW w:w="2429" w:type="dxa"/>
            <w:tcBorders>
              <w:top w:val="single" w:sz="8" w:space="0" w:color="000000"/>
              <w:left w:val="single" w:sz="8" w:space="0" w:color="000000"/>
              <w:bottom w:val="single" w:sz="8" w:space="0" w:color="000000"/>
              <w:right w:val="single" w:sz="8" w:space="0" w:color="000000"/>
            </w:tcBorders>
            <w:vAlign w:val="center"/>
          </w:tcPr>
          <w:p w14:paraId="4FD1C297" w14:textId="77777777" w:rsidR="00347FA1" w:rsidRPr="00F266F8" w:rsidRDefault="00347FA1" w:rsidP="008365A4">
            <w:pPr>
              <w:pStyle w:val="Tabletext"/>
              <w:jc w:val="center"/>
              <w:rPr>
                <w:szCs w:val="22"/>
              </w:rPr>
            </w:pPr>
            <w:r w:rsidRPr="00F266F8">
              <w:rPr>
                <w:szCs w:val="22"/>
              </w:rPr>
              <w:t>3 000-6 000</w:t>
            </w:r>
          </w:p>
        </w:tc>
        <w:tc>
          <w:tcPr>
            <w:tcW w:w="1998" w:type="dxa"/>
            <w:tcBorders>
              <w:top w:val="single" w:sz="8" w:space="0" w:color="000000"/>
              <w:left w:val="single" w:sz="8" w:space="0" w:color="000000"/>
              <w:bottom w:val="single" w:sz="8" w:space="0" w:color="000000"/>
              <w:right w:val="single" w:sz="8" w:space="0" w:color="000000"/>
            </w:tcBorders>
            <w:vAlign w:val="center"/>
          </w:tcPr>
          <w:p w14:paraId="3D230122" w14:textId="77777777" w:rsidR="00347FA1" w:rsidRPr="00F266F8" w:rsidRDefault="00347FA1" w:rsidP="008365A4">
            <w:pPr>
              <w:pStyle w:val="Tabletext"/>
              <w:jc w:val="center"/>
              <w:rPr>
                <w:szCs w:val="22"/>
              </w:rPr>
            </w:pPr>
            <w:r w:rsidRPr="00F266F8">
              <w:rPr>
                <w:szCs w:val="22"/>
              </w:rPr>
              <w:t>80</w:t>
            </w:r>
            <w:r w:rsidRPr="00F266F8">
              <w:rPr>
                <w:szCs w:val="22"/>
                <w:vertAlign w:val="superscript"/>
                <w:lang w:eastAsia="ko-KR"/>
              </w:rPr>
              <w:t>(2)</w:t>
            </w:r>
          </w:p>
        </w:tc>
        <w:tc>
          <w:tcPr>
            <w:tcW w:w="2220" w:type="dxa"/>
            <w:tcBorders>
              <w:top w:val="single" w:sz="8" w:space="0" w:color="000000"/>
              <w:left w:val="single" w:sz="8" w:space="0" w:color="000000"/>
              <w:bottom w:val="single" w:sz="8" w:space="0" w:color="000000"/>
              <w:right w:val="single" w:sz="8" w:space="0" w:color="000000"/>
            </w:tcBorders>
            <w:vAlign w:val="center"/>
          </w:tcPr>
          <w:p w14:paraId="02EF4CDF" w14:textId="77777777" w:rsidR="00347FA1" w:rsidRPr="00F266F8" w:rsidRDefault="00347FA1" w:rsidP="008365A4">
            <w:pPr>
              <w:pStyle w:val="Tabletext"/>
              <w:jc w:val="center"/>
              <w:rPr>
                <w:szCs w:val="22"/>
              </w:rPr>
            </w:pPr>
            <w:r w:rsidRPr="00F266F8">
              <w:rPr>
                <w:szCs w:val="22"/>
              </w:rPr>
              <w:t>3</w:t>
            </w:r>
          </w:p>
        </w:tc>
        <w:tc>
          <w:tcPr>
            <w:tcW w:w="2993" w:type="dxa"/>
            <w:tcBorders>
              <w:top w:val="single" w:sz="8" w:space="0" w:color="000000"/>
              <w:left w:val="single" w:sz="8" w:space="0" w:color="000000"/>
              <w:bottom w:val="single" w:sz="8" w:space="0" w:color="000000"/>
              <w:right w:val="single" w:sz="8" w:space="0" w:color="000000"/>
            </w:tcBorders>
            <w:vAlign w:val="center"/>
          </w:tcPr>
          <w:p w14:paraId="3164C07C" w14:textId="77777777" w:rsidR="00347FA1" w:rsidRPr="00F266F8" w:rsidRDefault="00347FA1" w:rsidP="008365A4">
            <w:pPr>
              <w:pStyle w:val="Tabletext"/>
              <w:jc w:val="center"/>
              <w:rPr>
                <w:szCs w:val="22"/>
              </w:rPr>
            </w:pPr>
            <w:r w:rsidRPr="00F266F8">
              <w:rPr>
                <w:szCs w:val="22"/>
              </w:rPr>
              <w:t>−19</w:t>
            </w:r>
          </w:p>
        </w:tc>
      </w:tr>
      <w:tr w:rsidR="00347FA1" w:rsidRPr="003A5808" w14:paraId="1B291090" w14:textId="77777777" w:rsidTr="008365A4">
        <w:trPr>
          <w:jc w:val="center"/>
        </w:trPr>
        <w:tc>
          <w:tcPr>
            <w:tcW w:w="9640" w:type="dxa"/>
            <w:gridSpan w:val="4"/>
            <w:tcBorders>
              <w:top w:val="single" w:sz="8" w:space="0" w:color="000000"/>
              <w:left w:val="single" w:sz="8" w:space="0" w:color="000000"/>
              <w:bottom w:val="single" w:sz="8" w:space="0" w:color="000000"/>
              <w:right w:val="single" w:sz="8" w:space="0" w:color="000000"/>
            </w:tcBorders>
            <w:vAlign w:val="center"/>
          </w:tcPr>
          <w:p w14:paraId="05DD7047" w14:textId="77777777" w:rsidR="00347FA1" w:rsidRPr="00F266F8" w:rsidRDefault="00347FA1" w:rsidP="008365A4">
            <w:pPr>
              <w:pStyle w:val="Tabletext"/>
              <w:jc w:val="center"/>
              <w:rPr>
                <w:szCs w:val="22"/>
                <w:lang w:val="en-US" w:eastAsia="zh-CN"/>
              </w:rPr>
            </w:pPr>
            <w:r w:rsidRPr="00F266F8">
              <w:rPr>
                <w:szCs w:val="22"/>
                <w:lang w:eastAsia="zh-CN"/>
              </w:rPr>
              <w:t>B</w:t>
            </w:r>
            <w:r w:rsidRPr="00F266F8">
              <w:rPr>
                <w:rFonts w:hint="eastAsia"/>
                <w:szCs w:val="22"/>
                <w:lang w:eastAsia="zh-CN"/>
              </w:rPr>
              <w:t>类：适用于家用环境的</w:t>
            </w:r>
            <w:r w:rsidRPr="00F266F8">
              <w:rPr>
                <w:szCs w:val="22"/>
                <w:lang w:eastAsia="zh-CN"/>
              </w:rPr>
              <w:t>ITE</w:t>
            </w:r>
          </w:p>
        </w:tc>
      </w:tr>
      <w:tr w:rsidR="00347FA1" w:rsidRPr="003A5808" w14:paraId="3B858AF6" w14:textId="77777777" w:rsidTr="008365A4">
        <w:trPr>
          <w:jc w:val="center"/>
        </w:trPr>
        <w:tc>
          <w:tcPr>
            <w:tcW w:w="2429" w:type="dxa"/>
            <w:tcBorders>
              <w:top w:val="single" w:sz="8" w:space="0" w:color="000000"/>
              <w:left w:val="single" w:sz="8" w:space="0" w:color="000000"/>
              <w:bottom w:val="single" w:sz="8" w:space="0" w:color="000000"/>
              <w:right w:val="single" w:sz="8" w:space="0" w:color="000000"/>
            </w:tcBorders>
            <w:vAlign w:val="center"/>
          </w:tcPr>
          <w:p w14:paraId="116D2F34" w14:textId="77777777" w:rsidR="00347FA1" w:rsidRPr="00F266F8" w:rsidRDefault="00347FA1" w:rsidP="008365A4">
            <w:pPr>
              <w:pStyle w:val="Tabletext"/>
              <w:jc w:val="center"/>
              <w:rPr>
                <w:szCs w:val="22"/>
              </w:rPr>
            </w:pPr>
            <w:r w:rsidRPr="00F266F8">
              <w:rPr>
                <w:szCs w:val="22"/>
              </w:rPr>
              <w:t>30-230</w:t>
            </w:r>
          </w:p>
        </w:tc>
        <w:tc>
          <w:tcPr>
            <w:tcW w:w="1998" w:type="dxa"/>
            <w:tcBorders>
              <w:top w:val="single" w:sz="8" w:space="0" w:color="000000"/>
              <w:left w:val="single" w:sz="8" w:space="0" w:color="000000"/>
              <w:bottom w:val="single" w:sz="8" w:space="0" w:color="000000"/>
              <w:right w:val="single" w:sz="8" w:space="0" w:color="000000"/>
            </w:tcBorders>
            <w:vAlign w:val="center"/>
          </w:tcPr>
          <w:p w14:paraId="24B88BA3" w14:textId="77777777" w:rsidR="00347FA1" w:rsidRPr="00F266F8" w:rsidRDefault="00347FA1" w:rsidP="008365A4">
            <w:pPr>
              <w:pStyle w:val="Tabletext"/>
              <w:jc w:val="center"/>
              <w:rPr>
                <w:szCs w:val="22"/>
              </w:rPr>
            </w:pPr>
            <w:r w:rsidRPr="00F266F8">
              <w:rPr>
                <w:szCs w:val="22"/>
              </w:rPr>
              <w:t>30</w:t>
            </w:r>
            <w:r w:rsidRPr="00F266F8">
              <w:rPr>
                <w:color w:val="000000"/>
                <w:szCs w:val="22"/>
                <w:vertAlign w:val="superscript"/>
                <w:lang w:eastAsia="ko-KR"/>
              </w:rPr>
              <w:t>(1)</w:t>
            </w:r>
          </w:p>
        </w:tc>
        <w:tc>
          <w:tcPr>
            <w:tcW w:w="2220" w:type="dxa"/>
            <w:tcBorders>
              <w:top w:val="single" w:sz="8" w:space="0" w:color="000000"/>
              <w:left w:val="single" w:sz="8" w:space="0" w:color="000000"/>
              <w:bottom w:val="single" w:sz="8" w:space="0" w:color="000000"/>
              <w:right w:val="single" w:sz="8" w:space="0" w:color="000000"/>
            </w:tcBorders>
            <w:vAlign w:val="center"/>
          </w:tcPr>
          <w:p w14:paraId="56D1AEB6" w14:textId="77777777" w:rsidR="00347FA1" w:rsidRPr="00F266F8" w:rsidRDefault="00347FA1" w:rsidP="008365A4">
            <w:pPr>
              <w:pStyle w:val="Tabletext"/>
              <w:jc w:val="center"/>
              <w:rPr>
                <w:szCs w:val="22"/>
              </w:rPr>
            </w:pPr>
            <w:r w:rsidRPr="00F266F8">
              <w:rPr>
                <w:szCs w:val="22"/>
              </w:rPr>
              <w:t>10</w:t>
            </w:r>
          </w:p>
        </w:tc>
        <w:tc>
          <w:tcPr>
            <w:tcW w:w="2993" w:type="dxa"/>
            <w:tcBorders>
              <w:top w:val="single" w:sz="8" w:space="0" w:color="000000"/>
              <w:left w:val="single" w:sz="8" w:space="0" w:color="000000"/>
              <w:bottom w:val="single" w:sz="8" w:space="0" w:color="000000"/>
              <w:right w:val="single" w:sz="8" w:space="0" w:color="000000"/>
            </w:tcBorders>
            <w:vAlign w:val="center"/>
          </w:tcPr>
          <w:p w14:paraId="4528710B" w14:textId="77777777" w:rsidR="00347FA1" w:rsidRPr="00F266F8" w:rsidRDefault="00347FA1" w:rsidP="008365A4">
            <w:pPr>
              <w:pStyle w:val="Tabletext"/>
              <w:jc w:val="center"/>
              <w:rPr>
                <w:szCs w:val="22"/>
              </w:rPr>
            </w:pPr>
            <w:r w:rsidRPr="00F266F8">
              <w:rPr>
                <w:szCs w:val="22"/>
              </w:rPr>
              <w:t>–59</w:t>
            </w:r>
          </w:p>
        </w:tc>
      </w:tr>
      <w:tr w:rsidR="00347FA1" w:rsidRPr="003A5808" w14:paraId="08E3F677" w14:textId="77777777" w:rsidTr="008365A4">
        <w:trPr>
          <w:jc w:val="center"/>
        </w:trPr>
        <w:tc>
          <w:tcPr>
            <w:tcW w:w="2429" w:type="dxa"/>
            <w:tcBorders>
              <w:top w:val="single" w:sz="8" w:space="0" w:color="000000"/>
              <w:left w:val="single" w:sz="8" w:space="0" w:color="000000"/>
              <w:bottom w:val="single" w:sz="8" w:space="0" w:color="000000"/>
              <w:right w:val="single" w:sz="8" w:space="0" w:color="000000"/>
            </w:tcBorders>
            <w:vAlign w:val="center"/>
          </w:tcPr>
          <w:p w14:paraId="0D30E2A7" w14:textId="77777777" w:rsidR="00347FA1" w:rsidRPr="00F266F8" w:rsidRDefault="00347FA1" w:rsidP="008365A4">
            <w:pPr>
              <w:pStyle w:val="Tabletext"/>
              <w:jc w:val="center"/>
              <w:rPr>
                <w:szCs w:val="22"/>
              </w:rPr>
            </w:pPr>
            <w:r w:rsidRPr="00F266F8">
              <w:rPr>
                <w:szCs w:val="22"/>
              </w:rPr>
              <w:t>230-1 000</w:t>
            </w:r>
          </w:p>
        </w:tc>
        <w:tc>
          <w:tcPr>
            <w:tcW w:w="1998" w:type="dxa"/>
            <w:tcBorders>
              <w:top w:val="single" w:sz="8" w:space="0" w:color="000000"/>
              <w:left w:val="single" w:sz="8" w:space="0" w:color="000000"/>
              <w:bottom w:val="single" w:sz="8" w:space="0" w:color="000000"/>
              <w:right w:val="single" w:sz="8" w:space="0" w:color="000000"/>
            </w:tcBorders>
            <w:vAlign w:val="center"/>
          </w:tcPr>
          <w:p w14:paraId="2773C7A2" w14:textId="77777777" w:rsidR="00347FA1" w:rsidRPr="00F266F8" w:rsidRDefault="00347FA1" w:rsidP="008365A4">
            <w:pPr>
              <w:pStyle w:val="Tabletext"/>
              <w:jc w:val="center"/>
              <w:rPr>
                <w:szCs w:val="22"/>
              </w:rPr>
            </w:pPr>
            <w:r w:rsidRPr="00F266F8">
              <w:rPr>
                <w:szCs w:val="22"/>
              </w:rPr>
              <w:t>37</w:t>
            </w:r>
            <w:r w:rsidRPr="00F266F8">
              <w:rPr>
                <w:color w:val="000000"/>
                <w:szCs w:val="22"/>
                <w:vertAlign w:val="superscript"/>
                <w:lang w:eastAsia="ko-KR"/>
              </w:rPr>
              <w:t>(1)</w:t>
            </w:r>
          </w:p>
        </w:tc>
        <w:tc>
          <w:tcPr>
            <w:tcW w:w="2220" w:type="dxa"/>
            <w:tcBorders>
              <w:top w:val="single" w:sz="8" w:space="0" w:color="000000"/>
              <w:left w:val="single" w:sz="8" w:space="0" w:color="000000"/>
              <w:bottom w:val="single" w:sz="8" w:space="0" w:color="000000"/>
              <w:right w:val="single" w:sz="8" w:space="0" w:color="000000"/>
            </w:tcBorders>
            <w:vAlign w:val="center"/>
          </w:tcPr>
          <w:p w14:paraId="1FBE56B7" w14:textId="77777777" w:rsidR="00347FA1" w:rsidRPr="00F266F8" w:rsidRDefault="00347FA1" w:rsidP="008365A4">
            <w:pPr>
              <w:pStyle w:val="Tabletext"/>
              <w:jc w:val="center"/>
              <w:rPr>
                <w:szCs w:val="22"/>
              </w:rPr>
            </w:pPr>
            <w:r w:rsidRPr="00F266F8">
              <w:rPr>
                <w:szCs w:val="22"/>
              </w:rPr>
              <w:t>10</w:t>
            </w:r>
          </w:p>
        </w:tc>
        <w:tc>
          <w:tcPr>
            <w:tcW w:w="2993" w:type="dxa"/>
            <w:tcBorders>
              <w:top w:val="single" w:sz="8" w:space="0" w:color="000000"/>
              <w:left w:val="single" w:sz="8" w:space="0" w:color="000000"/>
              <w:bottom w:val="single" w:sz="8" w:space="0" w:color="000000"/>
              <w:right w:val="single" w:sz="8" w:space="0" w:color="000000"/>
            </w:tcBorders>
            <w:vAlign w:val="center"/>
          </w:tcPr>
          <w:p w14:paraId="64115B2F" w14:textId="77777777" w:rsidR="00347FA1" w:rsidRPr="00F266F8" w:rsidRDefault="00347FA1" w:rsidP="008365A4">
            <w:pPr>
              <w:pStyle w:val="Tabletext"/>
              <w:jc w:val="center"/>
              <w:rPr>
                <w:szCs w:val="22"/>
              </w:rPr>
            </w:pPr>
            <w:r w:rsidRPr="00F266F8">
              <w:rPr>
                <w:szCs w:val="22"/>
              </w:rPr>
              <w:t>–52</w:t>
            </w:r>
          </w:p>
        </w:tc>
      </w:tr>
      <w:tr w:rsidR="00347FA1" w:rsidRPr="003A5808" w14:paraId="50257F75" w14:textId="77777777" w:rsidTr="008365A4">
        <w:trPr>
          <w:jc w:val="center"/>
        </w:trPr>
        <w:tc>
          <w:tcPr>
            <w:tcW w:w="2429" w:type="dxa"/>
            <w:tcBorders>
              <w:top w:val="single" w:sz="8" w:space="0" w:color="000000"/>
              <w:left w:val="single" w:sz="8" w:space="0" w:color="000000"/>
              <w:bottom w:val="single" w:sz="4" w:space="0" w:color="auto"/>
              <w:right w:val="single" w:sz="8" w:space="0" w:color="000000"/>
            </w:tcBorders>
            <w:vAlign w:val="center"/>
          </w:tcPr>
          <w:p w14:paraId="2C72E549" w14:textId="77777777" w:rsidR="00347FA1" w:rsidRPr="00F266F8" w:rsidRDefault="00347FA1" w:rsidP="008365A4">
            <w:pPr>
              <w:pStyle w:val="Tabletext"/>
              <w:jc w:val="center"/>
              <w:rPr>
                <w:szCs w:val="22"/>
              </w:rPr>
            </w:pPr>
            <w:r w:rsidRPr="00F266F8">
              <w:rPr>
                <w:szCs w:val="22"/>
              </w:rPr>
              <w:t>1 000-3 000</w:t>
            </w:r>
          </w:p>
        </w:tc>
        <w:tc>
          <w:tcPr>
            <w:tcW w:w="1998" w:type="dxa"/>
            <w:tcBorders>
              <w:top w:val="single" w:sz="8" w:space="0" w:color="000000"/>
              <w:left w:val="single" w:sz="8" w:space="0" w:color="000000"/>
              <w:bottom w:val="single" w:sz="4" w:space="0" w:color="auto"/>
              <w:right w:val="single" w:sz="8" w:space="0" w:color="000000"/>
            </w:tcBorders>
            <w:vAlign w:val="center"/>
          </w:tcPr>
          <w:p w14:paraId="4ED2E1E2" w14:textId="77777777" w:rsidR="00347FA1" w:rsidRPr="00F266F8" w:rsidRDefault="00347FA1" w:rsidP="008365A4">
            <w:pPr>
              <w:pStyle w:val="Tabletext"/>
              <w:jc w:val="center"/>
              <w:rPr>
                <w:szCs w:val="22"/>
              </w:rPr>
            </w:pPr>
            <w:r w:rsidRPr="00F266F8">
              <w:rPr>
                <w:szCs w:val="22"/>
              </w:rPr>
              <w:t>74</w:t>
            </w:r>
            <w:r w:rsidRPr="00F266F8">
              <w:rPr>
                <w:color w:val="000000"/>
                <w:szCs w:val="22"/>
                <w:vertAlign w:val="superscript"/>
                <w:lang w:eastAsia="ko-KR"/>
              </w:rPr>
              <w:t>(2)</w:t>
            </w:r>
          </w:p>
        </w:tc>
        <w:tc>
          <w:tcPr>
            <w:tcW w:w="2220" w:type="dxa"/>
            <w:tcBorders>
              <w:top w:val="single" w:sz="8" w:space="0" w:color="000000"/>
              <w:left w:val="single" w:sz="8" w:space="0" w:color="000000"/>
              <w:bottom w:val="single" w:sz="4" w:space="0" w:color="auto"/>
              <w:right w:val="single" w:sz="8" w:space="0" w:color="000000"/>
            </w:tcBorders>
            <w:vAlign w:val="center"/>
          </w:tcPr>
          <w:p w14:paraId="0B307611" w14:textId="77777777" w:rsidR="00347FA1" w:rsidRPr="00F266F8" w:rsidRDefault="00347FA1" w:rsidP="008365A4">
            <w:pPr>
              <w:pStyle w:val="Tabletext"/>
              <w:jc w:val="center"/>
              <w:rPr>
                <w:szCs w:val="22"/>
              </w:rPr>
            </w:pPr>
            <w:r w:rsidRPr="00F266F8">
              <w:rPr>
                <w:szCs w:val="22"/>
              </w:rPr>
              <w:t>3</w:t>
            </w:r>
          </w:p>
        </w:tc>
        <w:tc>
          <w:tcPr>
            <w:tcW w:w="2993" w:type="dxa"/>
            <w:tcBorders>
              <w:top w:val="single" w:sz="8" w:space="0" w:color="000000"/>
              <w:left w:val="single" w:sz="8" w:space="0" w:color="000000"/>
              <w:bottom w:val="single" w:sz="4" w:space="0" w:color="auto"/>
              <w:right w:val="single" w:sz="8" w:space="0" w:color="000000"/>
            </w:tcBorders>
            <w:vAlign w:val="center"/>
          </w:tcPr>
          <w:p w14:paraId="5D2E3148" w14:textId="77777777" w:rsidR="00347FA1" w:rsidRPr="00F266F8" w:rsidRDefault="00347FA1" w:rsidP="008365A4">
            <w:pPr>
              <w:pStyle w:val="Tabletext"/>
              <w:jc w:val="center"/>
              <w:rPr>
                <w:szCs w:val="22"/>
              </w:rPr>
            </w:pPr>
            <w:r w:rsidRPr="00F266F8">
              <w:rPr>
                <w:szCs w:val="22"/>
              </w:rPr>
              <w:t>−25</w:t>
            </w:r>
          </w:p>
        </w:tc>
      </w:tr>
      <w:tr w:rsidR="00347FA1" w:rsidRPr="003A5808" w14:paraId="306B4606" w14:textId="77777777" w:rsidTr="008365A4">
        <w:trPr>
          <w:jc w:val="center"/>
        </w:trPr>
        <w:tc>
          <w:tcPr>
            <w:tcW w:w="2429" w:type="dxa"/>
            <w:tcBorders>
              <w:top w:val="single" w:sz="4" w:space="0" w:color="auto"/>
              <w:left w:val="single" w:sz="4" w:space="0" w:color="auto"/>
              <w:bottom w:val="single" w:sz="4" w:space="0" w:color="auto"/>
              <w:right w:val="single" w:sz="4" w:space="0" w:color="auto"/>
            </w:tcBorders>
            <w:vAlign w:val="center"/>
          </w:tcPr>
          <w:p w14:paraId="49977F59" w14:textId="77777777" w:rsidR="00347FA1" w:rsidRPr="00F266F8" w:rsidRDefault="00347FA1" w:rsidP="008365A4">
            <w:pPr>
              <w:pStyle w:val="Tabletext"/>
              <w:jc w:val="center"/>
              <w:rPr>
                <w:szCs w:val="22"/>
              </w:rPr>
            </w:pPr>
            <w:r w:rsidRPr="00F266F8">
              <w:rPr>
                <w:szCs w:val="22"/>
              </w:rPr>
              <w:t>3 000-6 000</w:t>
            </w:r>
          </w:p>
        </w:tc>
        <w:tc>
          <w:tcPr>
            <w:tcW w:w="1998" w:type="dxa"/>
            <w:tcBorders>
              <w:top w:val="single" w:sz="4" w:space="0" w:color="auto"/>
              <w:left w:val="single" w:sz="4" w:space="0" w:color="auto"/>
              <w:bottom w:val="single" w:sz="4" w:space="0" w:color="auto"/>
              <w:right w:val="single" w:sz="4" w:space="0" w:color="auto"/>
            </w:tcBorders>
            <w:vAlign w:val="center"/>
          </w:tcPr>
          <w:p w14:paraId="53FD5CFC" w14:textId="77777777" w:rsidR="00347FA1" w:rsidRPr="00F266F8" w:rsidRDefault="00347FA1" w:rsidP="008365A4">
            <w:pPr>
              <w:pStyle w:val="Tabletext"/>
              <w:jc w:val="center"/>
              <w:rPr>
                <w:szCs w:val="22"/>
              </w:rPr>
            </w:pPr>
            <w:r w:rsidRPr="00F266F8">
              <w:rPr>
                <w:szCs w:val="22"/>
              </w:rPr>
              <w:t>74</w:t>
            </w:r>
            <w:r w:rsidRPr="00F266F8">
              <w:rPr>
                <w:color w:val="000000"/>
                <w:szCs w:val="22"/>
                <w:vertAlign w:val="superscript"/>
                <w:lang w:eastAsia="ko-KR"/>
              </w:rPr>
              <w:t>(2)</w:t>
            </w:r>
          </w:p>
        </w:tc>
        <w:tc>
          <w:tcPr>
            <w:tcW w:w="2220" w:type="dxa"/>
            <w:tcBorders>
              <w:top w:val="single" w:sz="4" w:space="0" w:color="auto"/>
              <w:left w:val="single" w:sz="4" w:space="0" w:color="auto"/>
              <w:bottom w:val="single" w:sz="4" w:space="0" w:color="auto"/>
              <w:right w:val="single" w:sz="4" w:space="0" w:color="auto"/>
            </w:tcBorders>
            <w:vAlign w:val="center"/>
          </w:tcPr>
          <w:p w14:paraId="39E51FB7" w14:textId="77777777" w:rsidR="00347FA1" w:rsidRPr="00F266F8" w:rsidRDefault="00347FA1" w:rsidP="008365A4">
            <w:pPr>
              <w:pStyle w:val="Tabletext"/>
              <w:jc w:val="center"/>
              <w:rPr>
                <w:szCs w:val="22"/>
              </w:rPr>
            </w:pPr>
            <w:r w:rsidRPr="00F266F8">
              <w:rPr>
                <w:szCs w:val="22"/>
              </w:rPr>
              <w:t>3</w:t>
            </w:r>
          </w:p>
        </w:tc>
        <w:tc>
          <w:tcPr>
            <w:tcW w:w="2993" w:type="dxa"/>
            <w:tcBorders>
              <w:top w:val="single" w:sz="4" w:space="0" w:color="auto"/>
              <w:left w:val="single" w:sz="4" w:space="0" w:color="auto"/>
              <w:bottom w:val="single" w:sz="4" w:space="0" w:color="auto"/>
              <w:right w:val="single" w:sz="4" w:space="0" w:color="auto"/>
            </w:tcBorders>
            <w:vAlign w:val="center"/>
          </w:tcPr>
          <w:p w14:paraId="25FE8619" w14:textId="77777777" w:rsidR="00347FA1" w:rsidRPr="00F266F8" w:rsidRDefault="00347FA1" w:rsidP="008365A4">
            <w:pPr>
              <w:pStyle w:val="Tabletext"/>
              <w:jc w:val="center"/>
              <w:rPr>
                <w:szCs w:val="22"/>
              </w:rPr>
            </w:pPr>
            <w:r w:rsidRPr="00F266F8">
              <w:rPr>
                <w:szCs w:val="22"/>
              </w:rPr>
              <w:t>−25</w:t>
            </w:r>
          </w:p>
        </w:tc>
      </w:tr>
      <w:tr w:rsidR="00347FA1" w:rsidRPr="00B54A90" w14:paraId="756810F0" w14:textId="77777777" w:rsidTr="008365A4">
        <w:trPr>
          <w:jc w:val="center"/>
        </w:trPr>
        <w:tc>
          <w:tcPr>
            <w:tcW w:w="9640" w:type="dxa"/>
            <w:gridSpan w:val="4"/>
            <w:tcBorders>
              <w:top w:val="single" w:sz="4" w:space="0" w:color="auto"/>
            </w:tcBorders>
            <w:vAlign w:val="center"/>
          </w:tcPr>
          <w:p w14:paraId="1E6A1EF6" w14:textId="77777777" w:rsidR="00347FA1" w:rsidRPr="00F266F8" w:rsidRDefault="00347FA1" w:rsidP="008365A4">
            <w:pPr>
              <w:pStyle w:val="Tablelegend"/>
              <w:ind w:leftChars="116" w:left="278" w:firstLine="0"/>
              <w:rPr>
                <w:szCs w:val="22"/>
                <w:lang w:val="en-US" w:eastAsia="zh-CN"/>
              </w:rPr>
            </w:pPr>
            <w:r w:rsidRPr="00F266F8">
              <w:rPr>
                <w:rFonts w:hint="eastAsia"/>
                <w:szCs w:val="22"/>
                <w:lang w:val="en-US" w:eastAsia="zh-CN"/>
              </w:rPr>
              <w:t>对于过渡频率，表</w:t>
            </w:r>
            <w:r w:rsidRPr="00F266F8">
              <w:rPr>
                <w:szCs w:val="22"/>
                <w:lang w:val="en-US" w:eastAsia="zh-CN"/>
              </w:rPr>
              <w:t>6</w:t>
            </w:r>
            <w:r w:rsidRPr="00F266F8">
              <w:rPr>
                <w:rFonts w:hint="eastAsia"/>
                <w:szCs w:val="22"/>
                <w:lang w:val="en-US" w:eastAsia="zh-CN"/>
              </w:rPr>
              <w:t>中规定的较低限值适用。</w:t>
            </w:r>
          </w:p>
          <w:p w14:paraId="6832817B" w14:textId="77777777" w:rsidR="00347FA1" w:rsidRPr="00F266F8" w:rsidRDefault="00347FA1" w:rsidP="008365A4">
            <w:pPr>
              <w:pStyle w:val="Tablelegend"/>
              <w:rPr>
                <w:szCs w:val="22"/>
                <w:lang w:val="en-US" w:eastAsia="zh-CN"/>
              </w:rPr>
            </w:pPr>
            <w:r w:rsidRPr="00F266F8">
              <w:rPr>
                <w:color w:val="000000"/>
                <w:szCs w:val="22"/>
                <w:vertAlign w:val="superscript"/>
                <w:lang w:val="en-GB" w:eastAsia="ko-KR"/>
              </w:rPr>
              <w:t>(1)</w:t>
            </w:r>
            <w:r w:rsidRPr="00F266F8">
              <w:rPr>
                <w:color w:val="000000"/>
                <w:szCs w:val="22"/>
                <w:vertAlign w:val="superscript"/>
                <w:lang w:val="en-US" w:eastAsia="ko-KR"/>
              </w:rPr>
              <w:tab/>
            </w:r>
            <w:r w:rsidRPr="00F266F8">
              <w:rPr>
                <w:rFonts w:hint="eastAsia"/>
                <w:szCs w:val="22"/>
                <w:lang w:val="en-US" w:eastAsia="zh-CN"/>
              </w:rPr>
              <w:t>准峰值限值。</w:t>
            </w:r>
          </w:p>
          <w:p w14:paraId="749E3BC6" w14:textId="77777777" w:rsidR="00347FA1" w:rsidRPr="00F266F8" w:rsidRDefault="00347FA1" w:rsidP="008365A4">
            <w:pPr>
              <w:pStyle w:val="Tablelegend"/>
              <w:rPr>
                <w:szCs w:val="22"/>
                <w:lang w:val="en-US"/>
              </w:rPr>
            </w:pPr>
            <w:r w:rsidRPr="00F266F8">
              <w:rPr>
                <w:color w:val="000000"/>
                <w:szCs w:val="22"/>
                <w:vertAlign w:val="superscript"/>
                <w:lang w:val="en-US" w:eastAsia="ko-KR"/>
              </w:rPr>
              <w:t>(2)</w:t>
            </w:r>
            <w:r w:rsidRPr="00F266F8">
              <w:rPr>
                <w:color w:val="000000"/>
                <w:szCs w:val="22"/>
                <w:vertAlign w:val="superscript"/>
                <w:lang w:val="en-US" w:eastAsia="ko-KR"/>
              </w:rPr>
              <w:tab/>
            </w:r>
            <w:r w:rsidRPr="00F266F8">
              <w:rPr>
                <w:rFonts w:hint="eastAsia"/>
                <w:szCs w:val="22"/>
                <w:lang w:val="en-US" w:eastAsia="zh-CN"/>
              </w:rPr>
              <w:t>峰值限值。</w:t>
            </w:r>
          </w:p>
        </w:tc>
      </w:tr>
    </w:tbl>
    <w:p w14:paraId="345ECAB0" w14:textId="77777777" w:rsidR="00347FA1" w:rsidRDefault="00347FA1" w:rsidP="00347FA1">
      <w:pPr>
        <w:pStyle w:val="Tablefin"/>
      </w:pPr>
      <w:bookmarkStart w:id="41" w:name="_Toc393687557"/>
      <w:bookmarkStart w:id="42" w:name="_Toc394112273"/>
    </w:p>
    <w:p w14:paraId="33929363" w14:textId="77777777" w:rsidR="00347FA1" w:rsidRDefault="00347FA1" w:rsidP="00347FA1">
      <w:pPr>
        <w:ind w:firstLineChars="200" w:firstLine="480"/>
        <w:rPr>
          <w:lang w:val="en-US" w:eastAsia="zh-CN"/>
        </w:rPr>
      </w:pPr>
      <w:r>
        <w:rPr>
          <w:rFonts w:hint="eastAsia"/>
          <w:lang w:eastAsia="zh-CN"/>
        </w:rPr>
        <w:t>作为资料提供了到</w:t>
      </w:r>
      <w:proofErr w:type="spellStart"/>
      <w:r>
        <w:rPr>
          <w:lang w:eastAsia="zh-CN"/>
        </w:rPr>
        <w:t>e.i.r.p</w:t>
      </w:r>
      <w:proofErr w:type="spellEnd"/>
      <w:r>
        <w:rPr>
          <w:lang w:eastAsia="zh-CN"/>
        </w:rPr>
        <w:t xml:space="preserve">. </w:t>
      </w:r>
      <w:r>
        <w:rPr>
          <w:rFonts w:hint="eastAsia"/>
          <w:lang w:eastAsia="zh-CN"/>
        </w:rPr>
        <w:t>的转换，假定条件是按照</w:t>
      </w:r>
      <w:r w:rsidRPr="006E28D6">
        <w:rPr>
          <w:lang w:eastAsia="zh-CN"/>
        </w:rPr>
        <w:t>1 GHz</w:t>
      </w:r>
      <w:r>
        <w:rPr>
          <w:rFonts w:hint="eastAsia"/>
          <w:lang w:eastAsia="zh-CN"/>
        </w:rPr>
        <w:t>以下</w:t>
      </w:r>
      <w:r>
        <w:rPr>
          <w:lang w:eastAsia="zh-CN"/>
        </w:rPr>
        <w:t>CISPR</w:t>
      </w:r>
      <w:r>
        <w:rPr>
          <w:rFonts w:hint="eastAsia"/>
          <w:lang w:eastAsia="zh-CN"/>
        </w:rPr>
        <w:t>测量方法，在半屏蔽暗室或在开阔测试场测量最大场强。这大约比自由空间条件下的测量结果高</w:t>
      </w:r>
      <w:r>
        <w:rPr>
          <w:lang w:eastAsia="zh-CN"/>
        </w:rPr>
        <w:t>4 dB</w:t>
      </w:r>
      <w:r>
        <w:rPr>
          <w:rFonts w:hint="eastAsia"/>
          <w:lang w:eastAsia="zh-CN"/>
        </w:rPr>
        <w:t>。</w:t>
      </w:r>
    </w:p>
    <w:p w14:paraId="192D0174" w14:textId="77777777" w:rsidR="00347FA1" w:rsidRDefault="00347FA1" w:rsidP="00347FA1">
      <w:pPr>
        <w:pStyle w:val="Heading1"/>
        <w:rPr>
          <w:lang w:val="en-US" w:eastAsia="zh-CN"/>
        </w:rPr>
      </w:pPr>
      <w:r>
        <w:rPr>
          <w:lang w:val="en-US" w:eastAsia="zh-CN"/>
        </w:rPr>
        <w:t>5</w:t>
      </w:r>
      <w:r>
        <w:rPr>
          <w:lang w:val="en-US" w:eastAsia="zh-CN"/>
        </w:rPr>
        <w:tab/>
      </w:r>
      <w:bookmarkEnd w:id="41"/>
      <w:bookmarkEnd w:id="42"/>
      <w:r>
        <w:rPr>
          <w:rFonts w:hint="eastAsia"/>
          <w:lang w:eastAsia="zh-CN"/>
        </w:rPr>
        <w:t>测量方法</w:t>
      </w:r>
    </w:p>
    <w:p w14:paraId="6E9D735D" w14:textId="77777777" w:rsidR="00347FA1" w:rsidRDefault="00347FA1" w:rsidP="00347FA1">
      <w:pPr>
        <w:ind w:firstLineChars="200" w:firstLine="480"/>
        <w:rPr>
          <w:lang w:val="en-US" w:eastAsia="zh-CN"/>
        </w:rPr>
      </w:pPr>
      <w:r>
        <w:rPr>
          <w:rFonts w:hint="eastAsia"/>
          <w:lang w:eastAsia="zh-CN"/>
        </w:rPr>
        <w:t>附件</w:t>
      </w:r>
      <w:r>
        <w:rPr>
          <w:lang w:eastAsia="zh-CN"/>
        </w:rPr>
        <w:t>2</w:t>
      </w:r>
      <w:r>
        <w:rPr>
          <w:rFonts w:hint="eastAsia"/>
          <w:lang w:eastAsia="zh-CN"/>
        </w:rPr>
        <w:t>中给出了详细的杂散域发射的测量方法。</w:t>
      </w:r>
    </w:p>
    <w:p w14:paraId="295FA7C7" w14:textId="77777777" w:rsidR="00347FA1" w:rsidRDefault="00347FA1" w:rsidP="00347FA1">
      <w:pPr>
        <w:pStyle w:val="Heading1"/>
        <w:rPr>
          <w:lang w:val="en-US" w:eastAsia="zh-CN"/>
        </w:rPr>
      </w:pPr>
      <w:bookmarkStart w:id="43" w:name="_Toc393687558"/>
      <w:bookmarkStart w:id="44" w:name="_Toc394112274"/>
      <w:r>
        <w:rPr>
          <w:lang w:val="en-US" w:eastAsia="zh-CN"/>
        </w:rPr>
        <w:t>6</w:t>
      </w:r>
      <w:r>
        <w:rPr>
          <w:lang w:val="en-US" w:eastAsia="zh-CN"/>
        </w:rPr>
        <w:tab/>
      </w:r>
      <w:bookmarkEnd w:id="43"/>
      <w:bookmarkEnd w:id="44"/>
      <w:r>
        <w:rPr>
          <w:rFonts w:hint="eastAsia"/>
          <w:lang w:eastAsia="zh-CN"/>
        </w:rPr>
        <w:t>对射电天文和使用无源遥感器的空间业务的保护</w:t>
      </w:r>
    </w:p>
    <w:p w14:paraId="55B453D6" w14:textId="77777777" w:rsidR="00347FA1" w:rsidRPr="00ED4784" w:rsidRDefault="00347FA1" w:rsidP="00347FA1">
      <w:pPr>
        <w:ind w:firstLineChars="200" w:firstLine="480"/>
        <w:rPr>
          <w:lang w:val="en-US" w:eastAsia="zh-CN"/>
        </w:rPr>
      </w:pPr>
      <w:r>
        <w:rPr>
          <w:rFonts w:hint="eastAsia"/>
          <w:lang w:eastAsia="zh-CN"/>
        </w:rPr>
        <w:t>在使用杂散域发射限值时，应考虑射电天文业务和卫星地球探测以及卫星气象业务使用无源遥感器的保护准则。所有这些业务对干扰都特别敏感。</w:t>
      </w:r>
    </w:p>
    <w:p w14:paraId="02010AB8" w14:textId="77777777" w:rsidR="00347FA1" w:rsidRDefault="00347FA1" w:rsidP="00D140E7">
      <w:pPr>
        <w:pStyle w:val="Heading2"/>
        <w:ind w:left="0" w:firstLine="0"/>
        <w:rPr>
          <w:lang w:val="en-US" w:eastAsia="zh-CN"/>
        </w:rPr>
      </w:pPr>
      <w:bookmarkStart w:id="45" w:name="_Toc393687559"/>
      <w:bookmarkStart w:id="46" w:name="_Toc394112275"/>
      <w:r>
        <w:rPr>
          <w:lang w:val="en-US" w:eastAsia="zh-CN"/>
        </w:rPr>
        <w:t>6.1</w:t>
      </w:r>
      <w:r>
        <w:rPr>
          <w:lang w:val="en-US" w:eastAsia="zh-CN"/>
        </w:rPr>
        <w:tab/>
      </w:r>
      <w:bookmarkEnd w:id="45"/>
      <w:bookmarkEnd w:id="46"/>
      <w:r>
        <w:rPr>
          <w:rFonts w:hint="eastAsia"/>
          <w:lang w:eastAsia="zh-CN"/>
        </w:rPr>
        <w:t>射电天文业务</w:t>
      </w:r>
    </w:p>
    <w:p w14:paraId="7D04DD60" w14:textId="77777777" w:rsidR="00347FA1" w:rsidRDefault="00347FA1" w:rsidP="00D140E7">
      <w:pPr>
        <w:keepNext/>
        <w:keepLines/>
        <w:ind w:firstLineChars="196" w:firstLine="468"/>
        <w:rPr>
          <w:lang w:val="en-US" w:eastAsia="zh-CN"/>
        </w:rPr>
      </w:pPr>
      <w:r>
        <w:rPr>
          <w:rFonts w:hint="eastAsia"/>
          <w:spacing w:val="-1"/>
          <w:lang w:eastAsia="zh-CN"/>
        </w:rPr>
        <w:t>由于射电天文是无源，同时又由于其测量的灵敏度，在杂散域发射方面需要给予特殊的考虑；射电天文工作者在使用较长的积分间隔时，经常遇到的信噪比是</w:t>
      </w:r>
      <w:r>
        <w:rPr>
          <w:spacing w:val="-1"/>
          <w:lang w:eastAsia="zh-CN"/>
        </w:rPr>
        <w:t>–</w:t>
      </w:r>
      <w:r>
        <w:rPr>
          <w:rFonts w:ascii="Tms Rmn" w:hAnsi="Tms Rmn"/>
          <w:spacing w:val="-1"/>
          <w:sz w:val="4"/>
          <w:lang w:eastAsia="zh-CN"/>
        </w:rPr>
        <w:t> </w:t>
      </w:r>
      <w:r>
        <w:rPr>
          <w:spacing w:val="-1"/>
          <w:lang w:eastAsia="zh-CN"/>
        </w:rPr>
        <w:t>30 </w:t>
      </w:r>
      <w:r>
        <w:rPr>
          <w:rFonts w:hint="eastAsia"/>
          <w:spacing w:val="-1"/>
          <w:lang w:eastAsia="zh-CN"/>
        </w:rPr>
        <w:t>到</w:t>
      </w:r>
      <w:r>
        <w:rPr>
          <w:spacing w:val="-1"/>
          <w:lang w:eastAsia="zh-CN"/>
        </w:rPr>
        <w:t> –</w:t>
      </w:r>
      <w:r>
        <w:rPr>
          <w:spacing w:val="-1"/>
          <w:sz w:val="4"/>
          <w:lang w:eastAsia="zh-CN"/>
        </w:rPr>
        <w:t> </w:t>
      </w:r>
      <w:r>
        <w:rPr>
          <w:spacing w:val="-1"/>
          <w:lang w:eastAsia="zh-CN"/>
        </w:rPr>
        <w:t>60 dB</w:t>
      </w:r>
      <w:r>
        <w:rPr>
          <w:rFonts w:hint="eastAsia"/>
          <w:spacing w:val="-1"/>
          <w:lang w:eastAsia="zh-CN"/>
        </w:rPr>
        <w:t>。因此敦促主管部门尽可能根据实际情况考虑避免杂散域发射的需要，以免对按照《无线电规则》第</w:t>
      </w:r>
      <w:r>
        <w:rPr>
          <w:spacing w:val="-1"/>
          <w:lang w:eastAsia="zh-CN"/>
        </w:rPr>
        <w:t>29</w:t>
      </w:r>
      <w:r>
        <w:rPr>
          <w:rFonts w:hint="eastAsia"/>
          <w:spacing w:val="-1"/>
          <w:lang w:eastAsia="zh-CN"/>
        </w:rPr>
        <w:t>条工作的射电天文业务造成干扰。在启用新的卫星业务时，敦促主管部门注意卫星上的发射机通过其杂散和带外发射，包括数字调制产生的远边带，可能对射电天文业务造成严重干扰。应考虑到在</w:t>
      </w:r>
      <w:r>
        <w:rPr>
          <w:spacing w:val="-1"/>
          <w:lang w:eastAsia="zh-CN"/>
        </w:rPr>
        <w:t>ITU</w:t>
      </w:r>
      <w:r>
        <w:rPr>
          <w:spacing w:val="-1"/>
          <w:lang w:eastAsia="zh-CN"/>
        </w:rPr>
        <w:noBreakHyphen/>
        <w:t>R RA.769</w:t>
      </w:r>
      <w:r>
        <w:rPr>
          <w:rFonts w:hint="eastAsia"/>
          <w:spacing w:val="-1"/>
          <w:lang w:eastAsia="zh-CN"/>
        </w:rPr>
        <w:t>建议书中给出的对射电天文的干扰门限值。</w:t>
      </w:r>
      <w:r>
        <w:rPr>
          <w:lang w:eastAsia="zh-CN"/>
        </w:rPr>
        <w:t>ITU</w:t>
      </w:r>
      <w:r>
        <w:rPr>
          <w:lang w:eastAsia="zh-CN"/>
        </w:rPr>
        <w:noBreakHyphen/>
        <w:t>R RA.769</w:t>
      </w:r>
      <w:r>
        <w:rPr>
          <w:rFonts w:hint="eastAsia"/>
          <w:lang w:eastAsia="zh-CN"/>
        </w:rPr>
        <w:t>建议书表</w:t>
      </w:r>
      <w:r>
        <w:rPr>
          <w:rFonts w:hint="eastAsia"/>
          <w:lang w:eastAsia="zh-CN"/>
        </w:rPr>
        <w:t>1</w:t>
      </w:r>
      <w:r>
        <w:rPr>
          <w:rFonts w:hint="eastAsia"/>
          <w:lang w:eastAsia="zh-CN"/>
        </w:rPr>
        <w:t>至表</w:t>
      </w:r>
      <w:r>
        <w:rPr>
          <w:rFonts w:hint="eastAsia"/>
          <w:lang w:eastAsia="zh-CN"/>
        </w:rPr>
        <w:t>3</w:t>
      </w:r>
      <w:r>
        <w:rPr>
          <w:rFonts w:hint="eastAsia"/>
          <w:lang w:eastAsia="zh-CN"/>
        </w:rPr>
        <w:t>中列出的数值仅作为参考，不作为一般适用的强制性限值。</w:t>
      </w:r>
    </w:p>
    <w:p w14:paraId="3EADB658" w14:textId="77777777" w:rsidR="00347FA1" w:rsidRDefault="00347FA1" w:rsidP="00347FA1">
      <w:pPr>
        <w:ind w:firstLineChars="200" w:firstLine="480"/>
        <w:rPr>
          <w:lang w:val="en-US" w:eastAsia="zh-CN"/>
        </w:rPr>
      </w:pPr>
      <w:r>
        <w:rPr>
          <w:rFonts w:hint="eastAsia"/>
          <w:lang w:eastAsia="zh-CN"/>
        </w:rPr>
        <w:t>对于在地球站上的发射机，如果无用发射限值未能对射电天文提供足够的保护，在某些情况下，可以采用方法减轻干扰，例如通过地形保护、主管部门建立协调保护区和专用区域；还可以援用《无线电规则》第</w:t>
      </w:r>
      <w:r>
        <w:rPr>
          <w:lang w:eastAsia="zh-CN"/>
        </w:rPr>
        <w:t>15</w:t>
      </w:r>
      <w:r>
        <w:rPr>
          <w:rFonts w:hint="eastAsia"/>
          <w:lang w:eastAsia="zh-CN"/>
        </w:rPr>
        <w:t>和</w:t>
      </w:r>
      <w:r>
        <w:rPr>
          <w:lang w:eastAsia="zh-CN"/>
        </w:rPr>
        <w:t>29</w:t>
      </w:r>
      <w:r>
        <w:rPr>
          <w:rFonts w:hint="eastAsia"/>
          <w:lang w:eastAsia="zh-CN"/>
        </w:rPr>
        <w:t>条中关于射电天文观测台的条款。</w:t>
      </w:r>
    </w:p>
    <w:p w14:paraId="2939324D" w14:textId="77777777" w:rsidR="00347FA1" w:rsidRDefault="00347FA1" w:rsidP="00347FA1">
      <w:pPr>
        <w:pStyle w:val="Heading2"/>
        <w:rPr>
          <w:lang w:val="en-US" w:eastAsia="zh-CN"/>
        </w:rPr>
      </w:pPr>
      <w:bookmarkStart w:id="47" w:name="_Toc393687560"/>
      <w:bookmarkStart w:id="48" w:name="_Toc394112276"/>
      <w:r>
        <w:rPr>
          <w:lang w:val="en-US" w:eastAsia="zh-CN"/>
        </w:rPr>
        <w:t>6.2</w:t>
      </w:r>
      <w:r>
        <w:rPr>
          <w:lang w:val="en-US" w:eastAsia="zh-CN"/>
        </w:rPr>
        <w:tab/>
      </w:r>
      <w:bookmarkEnd w:id="47"/>
      <w:bookmarkEnd w:id="48"/>
      <w:r>
        <w:rPr>
          <w:rFonts w:hint="eastAsia"/>
          <w:lang w:eastAsia="zh-CN"/>
        </w:rPr>
        <w:t>使用无源遥感器的卫星地球探测业务和卫星气象业务</w:t>
      </w:r>
    </w:p>
    <w:p w14:paraId="124B6FC5" w14:textId="77777777" w:rsidR="00347FA1" w:rsidRDefault="00347FA1" w:rsidP="00347FA1">
      <w:pPr>
        <w:ind w:firstLineChars="200" w:firstLine="480"/>
        <w:rPr>
          <w:lang w:val="en-US" w:eastAsia="zh-CN"/>
        </w:rPr>
      </w:pPr>
      <w:r>
        <w:rPr>
          <w:rFonts w:hint="eastAsia"/>
          <w:lang w:eastAsia="zh-CN"/>
        </w:rPr>
        <w:t>卫星无源遥感对收集大气参数包括温度、水蒸气成份、臭氧和其他气体的浓度以及地球表面的观测变得越来越重要。</w:t>
      </w:r>
      <w:r>
        <w:rPr>
          <w:lang w:eastAsia="zh-CN"/>
        </w:rPr>
        <w:t xml:space="preserve">ITU-R </w:t>
      </w:r>
      <w:proofErr w:type="gramStart"/>
      <w:r w:rsidRPr="006E28D6">
        <w:rPr>
          <w:lang w:eastAsia="zh-CN"/>
        </w:rPr>
        <w:t>RS.2017</w:t>
      </w:r>
      <w:r>
        <w:rPr>
          <w:rFonts w:hint="eastAsia"/>
          <w:lang w:eastAsia="zh-CN"/>
        </w:rPr>
        <w:t>建议书中给出了对卫星无源遥感的干扰门限值。</w:t>
      </w:r>
      <w:r>
        <w:rPr>
          <w:lang w:eastAsia="zh-CN"/>
        </w:rPr>
        <w:t>ITU</w:t>
      </w:r>
      <w:proofErr w:type="gramEnd"/>
      <w:r>
        <w:rPr>
          <w:lang w:eastAsia="zh-CN"/>
        </w:rPr>
        <w:t xml:space="preserve">-R </w:t>
      </w:r>
      <w:r w:rsidRPr="006E28D6">
        <w:rPr>
          <w:lang w:eastAsia="zh-CN"/>
        </w:rPr>
        <w:t>RS.2017</w:t>
      </w:r>
      <w:r>
        <w:rPr>
          <w:rFonts w:hint="eastAsia"/>
          <w:lang w:eastAsia="zh-CN"/>
        </w:rPr>
        <w:t>建议书表</w:t>
      </w:r>
      <w:r>
        <w:rPr>
          <w:rFonts w:hint="eastAsia"/>
          <w:lang w:eastAsia="zh-CN"/>
        </w:rPr>
        <w:t>2</w:t>
      </w:r>
      <w:r>
        <w:rPr>
          <w:rFonts w:hint="eastAsia"/>
          <w:lang w:eastAsia="zh-CN"/>
        </w:rPr>
        <w:t>中包含出的数值仅作为参考，不作为一般适用的强制性限值。</w:t>
      </w:r>
    </w:p>
    <w:p w14:paraId="730B8A17" w14:textId="77777777" w:rsidR="00347FA1" w:rsidRDefault="00347FA1" w:rsidP="00347FA1">
      <w:pPr>
        <w:rPr>
          <w:lang w:val="en-US" w:eastAsia="zh-CN"/>
        </w:rPr>
      </w:pPr>
    </w:p>
    <w:p w14:paraId="1CBD9708" w14:textId="77777777" w:rsidR="00347FA1" w:rsidRDefault="00347FA1" w:rsidP="00347FA1">
      <w:pPr>
        <w:rPr>
          <w:lang w:val="en-US" w:eastAsia="zh-CN"/>
        </w:rPr>
      </w:pPr>
    </w:p>
    <w:p w14:paraId="3057DF5B" w14:textId="77777777" w:rsidR="00347FA1" w:rsidRDefault="00347FA1" w:rsidP="00347FA1">
      <w:pPr>
        <w:rPr>
          <w:lang w:val="en-US" w:eastAsia="zh-CN"/>
        </w:rPr>
      </w:pPr>
    </w:p>
    <w:p w14:paraId="36206A8B" w14:textId="77777777" w:rsidR="00347FA1" w:rsidRDefault="00347FA1" w:rsidP="00D140E7">
      <w:pPr>
        <w:pStyle w:val="AnnexNoTitle"/>
        <w:outlineLvl w:val="0"/>
        <w:rPr>
          <w:lang w:val="en-US" w:eastAsia="zh-CN"/>
        </w:rPr>
      </w:pPr>
      <w:r w:rsidRPr="00CA769A">
        <w:rPr>
          <w:rFonts w:hint="eastAsia"/>
          <w:szCs w:val="28"/>
          <w:lang w:eastAsia="zh-CN"/>
        </w:rPr>
        <w:t>附件</w:t>
      </w:r>
      <w:r w:rsidRPr="00CA769A">
        <w:rPr>
          <w:szCs w:val="28"/>
          <w:lang w:eastAsia="zh-CN"/>
        </w:rPr>
        <w:t>1</w:t>
      </w:r>
      <w:r>
        <w:rPr>
          <w:lang w:val="en-US" w:eastAsia="zh-CN"/>
        </w:rPr>
        <w:br/>
      </w:r>
      <w:r>
        <w:rPr>
          <w:lang w:val="en-US" w:eastAsia="zh-CN"/>
        </w:rPr>
        <w:br/>
      </w:r>
      <w:r>
        <w:rPr>
          <w:rFonts w:hint="eastAsia"/>
          <w:szCs w:val="28"/>
          <w:lang w:eastAsia="zh-CN"/>
        </w:rPr>
        <w:t>杂散域发射</w:t>
      </w:r>
      <w:r w:rsidRPr="00CA769A">
        <w:rPr>
          <w:rFonts w:hint="eastAsia"/>
          <w:szCs w:val="28"/>
          <w:lang w:eastAsia="zh-CN"/>
        </w:rPr>
        <w:t>的表示和单位</w:t>
      </w:r>
    </w:p>
    <w:p w14:paraId="14A43116" w14:textId="77777777" w:rsidR="00347FA1" w:rsidRDefault="00347FA1" w:rsidP="00347FA1">
      <w:pPr>
        <w:pStyle w:val="Heading1"/>
        <w:rPr>
          <w:lang w:val="en-US" w:eastAsia="zh-CN"/>
        </w:rPr>
      </w:pPr>
      <w:bookmarkStart w:id="49" w:name="_Toc393687561"/>
      <w:bookmarkStart w:id="50" w:name="_Toc394112277"/>
      <w:r>
        <w:rPr>
          <w:lang w:val="en-US" w:eastAsia="zh-CN"/>
        </w:rPr>
        <w:t>1</w:t>
      </w:r>
      <w:r>
        <w:rPr>
          <w:lang w:val="en-US" w:eastAsia="zh-CN"/>
        </w:rPr>
        <w:tab/>
      </w:r>
      <w:bookmarkEnd w:id="49"/>
      <w:bookmarkEnd w:id="50"/>
      <w:r>
        <w:rPr>
          <w:rFonts w:hint="eastAsia"/>
          <w:lang w:eastAsia="zh-CN"/>
        </w:rPr>
        <w:t>杂散域发射的表示</w:t>
      </w:r>
    </w:p>
    <w:p w14:paraId="79FBE39E" w14:textId="77777777" w:rsidR="00347FA1" w:rsidRDefault="00347FA1" w:rsidP="00347FA1">
      <w:pPr>
        <w:ind w:firstLineChars="200" w:firstLine="480"/>
        <w:rPr>
          <w:lang w:val="en-US" w:eastAsia="zh-CN"/>
        </w:rPr>
      </w:pPr>
      <w:r>
        <w:rPr>
          <w:rFonts w:hint="eastAsia"/>
          <w:lang w:eastAsia="zh-CN"/>
        </w:rPr>
        <w:t>杂散域发射通常用功率、在一定距离测量的场强值或在一定距离测量的</w:t>
      </w:r>
      <w:proofErr w:type="spellStart"/>
      <w:r>
        <w:rPr>
          <w:lang w:eastAsia="zh-CN"/>
        </w:rPr>
        <w:t>pfd</w:t>
      </w:r>
      <w:proofErr w:type="spellEnd"/>
      <w:r>
        <w:rPr>
          <w:rFonts w:hint="eastAsia"/>
          <w:lang w:eastAsia="zh-CN"/>
        </w:rPr>
        <w:t>表示，这些测量都是在给定的带宽内进行的。</w:t>
      </w:r>
    </w:p>
    <w:p w14:paraId="4F58214E" w14:textId="77777777" w:rsidR="00347FA1" w:rsidRDefault="00347FA1" w:rsidP="00347FA1">
      <w:pPr>
        <w:ind w:firstLineChars="200" w:firstLine="480"/>
        <w:rPr>
          <w:lang w:eastAsia="zh-CN"/>
        </w:rPr>
      </w:pPr>
      <w:r>
        <w:rPr>
          <w:rFonts w:hint="eastAsia"/>
          <w:lang w:eastAsia="zh-CN"/>
        </w:rPr>
        <w:t>尽管距发射天线一定距离处的场强值对评估和测量杂散域发射更有意义，对研究无线电干扰和电磁兼容性而言，确定发射机的功率参数已经足够了。</w:t>
      </w:r>
    </w:p>
    <w:p w14:paraId="03027F63" w14:textId="4EEFCF4E" w:rsidR="00347FA1" w:rsidRDefault="00347FA1" w:rsidP="00347FA1">
      <w:pPr>
        <w:pStyle w:val="Heading2"/>
        <w:rPr>
          <w:lang w:val="en-US" w:eastAsia="zh-CN"/>
        </w:rPr>
      </w:pPr>
      <w:bookmarkStart w:id="51" w:name="_Toc393687562"/>
      <w:bookmarkStart w:id="52" w:name="_Toc394112278"/>
      <w:r>
        <w:rPr>
          <w:lang w:val="en-US" w:eastAsia="zh-CN"/>
        </w:rPr>
        <w:t>1.1</w:t>
      </w:r>
      <w:r>
        <w:rPr>
          <w:lang w:val="en-US" w:eastAsia="zh-CN"/>
        </w:rPr>
        <w:tab/>
      </w:r>
      <w:bookmarkEnd w:id="51"/>
      <w:bookmarkEnd w:id="52"/>
      <w:r>
        <w:rPr>
          <w:rFonts w:hint="eastAsia"/>
          <w:lang w:eastAsia="zh-CN"/>
        </w:rPr>
        <w:t>功率值</w:t>
      </w:r>
    </w:p>
    <w:p w14:paraId="11DDA879" w14:textId="77777777" w:rsidR="00347FA1" w:rsidRDefault="00347FA1" w:rsidP="00347FA1">
      <w:pPr>
        <w:ind w:firstLineChars="200" w:firstLine="480"/>
        <w:rPr>
          <w:lang w:val="en-US" w:eastAsia="zh-CN"/>
        </w:rPr>
      </w:pPr>
      <w:r>
        <w:rPr>
          <w:rFonts w:hint="eastAsia"/>
          <w:lang w:eastAsia="zh-CN"/>
        </w:rPr>
        <w:t>与辐射功率有关的许多表达式对评估杂散域发射是有用的。它们各有优点和缺点，与现阶段的测量能力以及测量值的解释有关。</w:t>
      </w:r>
    </w:p>
    <w:p w14:paraId="7F94E393" w14:textId="77777777" w:rsidR="00347FA1" w:rsidRDefault="00347FA1" w:rsidP="00347FA1">
      <w:pPr>
        <w:pStyle w:val="Heading3"/>
        <w:rPr>
          <w:lang w:val="en-US" w:eastAsia="zh-CN"/>
        </w:rPr>
      </w:pPr>
      <w:bookmarkStart w:id="53" w:name="_Toc394112279"/>
      <w:r>
        <w:rPr>
          <w:lang w:val="en-US" w:eastAsia="zh-CN"/>
        </w:rPr>
        <w:t>1.1.1</w:t>
      </w:r>
      <w:r>
        <w:rPr>
          <w:lang w:val="en-US" w:eastAsia="zh-CN"/>
        </w:rPr>
        <w:tab/>
      </w:r>
      <w:bookmarkEnd w:id="53"/>
      <w:r>
        <w:rPr>
          <w:rFonts w:hint="eastAsia"/>
          <w:lang w:eastAsia="zh-CN"/>
        </w:rPr>
        <w:t>馈送到天线的功率（</w:t>
      </w:r>
      <w:proofErr w:type="spellStart"/>
      <w:r>
        <w:rPr>
          <w:lang w:eastAsia="zh-CN"/>
        </w:rPr>
        <w:t>p.s.a</w:t>
      </w:r>
      <w:proofErr w:type="spellEnd"/>
      <w:r>
        <w:rPr>
          <w:lang w:eastAsia="zh-CN"/>
        </w:rPr>
        <w:t>.</w:t>
      </w:r>
      <w:r>
        <w:rPr>
          <w:rFonts w:hint="eastAsia"/>
          <w:lang w:eastAsia="zh-CN"/>
        </w:rPr>
        <w:t>）</w:t>
      </w:r>
    </w:p>
    <w:p w14:paraId="0DEB8966" w14:textId="77777777" w:rsidR="00347FA1" w:rsidRDefault="00347FA1" w:rsidP="00347FA1">
      <w:pPr>
        <w:ind w:firstLineChars="200" w:firstLine="480"/>
        <w:rPr>
          <w:lang w:val="en-US" w:eastAsia="zh-CN"/>
        </w:rPr>
      </w:pPr>
      <w:r>
        <w:rPr>
          <w:rFonts w:hint="eastAsia"/>
          <w:lang w:eastAsia="zh-CN"/>
        </w:rPr>
        <w:t>经常用于</w:t>
      </w:r>
      <w:r>
        <w:rPr>
          <w:lang w:eastAsia="zh-CN"/>
        </w:rPr>
        <w:t>30 MHz</w:t>
      </w:r>
      <w:r>
        <w:rPr>
          <w:rFonts w:hint="eastAsia"/>
          <w:lang w:eastAsia="zh-CN"/>
        </w:rPr>
        <w:t>以下，对</w:t>
      </w:r>
      <w:r>
        <w:rPr>
          <w:lang w:eastAsia="zh-CN"/>
        </w:rPr>
        <w:t>30 MHz</w:t>
      </w:r>
      <w:r>
        <w:rPr>
          <w:rFonts w:hint="eastAsia"/>
          <w:lang w:eastAsia="zh-CN"/>
        </w:rPr>
        <w:t>以上的设备，使用天线连接器。当发射机有集成在一起的天线或是高功率的</w:t>
      </w:r>
      <w:r>
        <w:rPr>
          <w:lang w:eastAsia="zh-CN"/>
        </w:rPr>
        <w:t>ELF/LF</w:t>
      </w:r>
      <w:r>
        <w:rPr>
          <w:rFonts w:hint="eastAsia"/>
          <w:lang w:eastAsia="zh-CN"/>
        </w:rPr>
        <w:t>系统时，此种功率一般很容易测量。</w:t>
      </w:r>
    </w:p>
    <w:p w14:paraId="2002BF6F" w14:textId="77777777" w:rsidR="00347FA1" w:rsidRDefault="00347FA1" w:rsidP="00347FA1">
      <w:pPr>
        <w:ind w:firstLineChars="200" w:firstLine="480"/>
        <w:rPr>
          <w:lang w:val="en-US" w:eastAsia="zh-CN"/>
        </w:rPr>
      </w:pPr>
      <w:r>
        <w:rPr>
          <w:rFonts w:hint="eastAsia"/>
          <w:lang w:eastAsia="zh-CN"/>
        </w:rPr>
        <w:t>此种功率测量值代表了发射机向天线馈送杂散信号的实际能力，但未考虑天线本身及其辐射指配频率之外其他频率无线发射的能力。</w:t>
      </w:r>
    </w:p>
    <w:p w14:paraId="2476D3B4" w14:textId="77777777" w:rsidR="00347FA1" w:rsidRDefault="00347FA1" w:rsidP="00347FA1">
      <w:pPr>
        <w:pStyle w:val="Heading3"/>
        <w:rPr>
          <w:lang w:val="en-US" w:eastAsia="zh-CN"/>
        </w:rPr>
      </w:pPr>
      <w:bookmarkStart w:id="54" w:name="_Toc394112280"/>
      <w:r>
        <w:rPr>
          <w:lang w:val="en-US" w:eastAsia="zh-CN"/>
        </w:rPr>
        <w:t>1.1.2</w:t>
      </w:r>
      <w:r>
        <w:rPr>
          <w:lang w:val="en-US" w:eastAsia="zh-CN"/>
        </w:rPr>
        <w:tab/>
      </w:r>
      <w:bookmarkEnd w:id="54"/>
      <w:r>
        <w:rPr>
          <w:rFonts w:hint="eastAsia"/>
          <w:lang w:eastAsia="zh-CN"/>
        </w:rPr>
        <w:t>等效全向辐射功率（</w:t>
      </w:r>
      <w:proofErr w:type="spellStart"/>
      <w:r>
        <w:rPr>
          <w:lang w:eastAsia="zh-CN"/>
        </w:rPr>
        <w:t>e.i.r.p</w:t>
      </w:r>
      <w:proofErr w:type="spellEnd"/>
      <w:r>
        <w:rPr>
          <w:lang w:eastAsia="zh-CN"/>
        </w:rPr>
        <w:t>.</w:t>
      </w:r>
      <w:r>
        <w:rPr>
          <w:rFonts w:hint="eastAsia"/>
          <w:lang w:eastAsia="zh-CN"/>
        </w:rPr>
        <w:t>）</w:t>
      </w:r>
    </w:p>
    <w:p w14:paraId="7DA453B7" w14:textId="57533032" w:rsidR="00347FA1" w:rsidRDefault="00347FA1" w:rsidP="00347FA1">
      <w:pPr>
        <w:ind w:firstLineChars="200" w:firstLine="480"/>
        <w:rPr>
          <w:lang w:val="en-US" w:eastAsia="zh-CN"/>
        </w:rPr>
      </w:pPr>
      <w:r>
        <w:rPr>
          <w:rFonts w:hint="eastAsia"/>
          <w:lang w:eastAsia="zh-CN"/>
        </w:rPr>
        <w:t>主要用于</w:t>
      </w:r>
      <w:r>
        <w:rPr>
          <w:lang w:eastAsia="zh-CN"/>
        </w:rPr>
        <w:t>30MHz</w:t>
      </w:r>
      <w:r>
        <w:rPr>
          <w:rFonts w:hint="eastAsia"/>
          <w:lang w:eastAsia="zh-CN"/>
        </w:rPr>
        <w:t>以上（多数情况在</w:t>
      </w:r>
      <w:r>
        <w:rPr>
          <w:lang w:eastAsia="zh-CN"/>
        </w:rPr>
        <w:t>80 MHz</w:t>
      </w:r>
      <w:r>
        <w:rPr>
          <w:rFonts w:hint="eastAsia"/>
          <w:lang w:eastAsia="zh-CN"/>
        </w:rPr>
        <w:t>以上），使用此种功率值有助于了解发射机系统（包括天线）辐射无用发射功率以及对其他无线电业务可能产生有害干扰的能力。在天线接口或连接器处功率与</w:t>
      </w:r>
      <w:proofErr w:type="spellStart"/>
      <w:r>
        <w:rPr>
          <w:lang w:eastAsia="zh-CN"/>
        </w:rPr>
        <w:t>e.i.r.p</w:t>
      </w:r>
      <w:proofErr w:type="spellEnd"/>
      <w:r>
        <w:rPr>
          <w:lang w:eastAsia="zh-CN"/>
        </w:rPr>
        <w:t>.</w:t>
      </w:r>
      <w:r>
        <w:rPr>
          <w:rFonts w:hint="eastAsia"/>
          <w:lang w:eastAsia="zh-CN"/>
        </w:rPr>
        <w:t>之间的关系不易得到，因为在设计频带之外的天线特性一般是不知道的。</w:t>
      </w:r>
    </w:p>
    <w:p w14:paraId="242C7D95" w14:textId="77777777" w:rsidR="00347FA1" w:rsidRDefault="00347FA1" w:rsidP="00347FA1">
      <w:pPr>
        <w:ind w:firstLineChars="200" w:firstLine="480"/>
        <w:rPr>
          <w:lang w:val="en-US" w:eastAsia="zh-CN"/>
        </w:rPr>
      </w:pPr>
      <w:r>
        <w:rPr>
          <w:rFonts w:hint="eastAsia"/>
          <w:lang w:eastAsia="zh-CN"/>
        </w:rPr>
        <w:t>对于使用集成天线的设备，这是已知的表述杂散域发射特性的主要功率参数。</w:t>
      </w:r>
    </w:p>
    <w:p w14:paraId="59DA7865" w14:textId="77777777" w:rsidR="00347FA1" w:rsidRDefault="00347FA1" w:rsidP="00347FA1">
      <w:pPr>
        <w:pStyle w:val="Heading3"/>
        <w:rPr>
          <w:lang w:val="en-US" w:eastAsia="zh-CN"/>
        </w:rPr>
      </w:pPr>
      <w:bookmarkStart w:id="55" w:name="_Toc393687563"/>
      <w:bookmarkStart w:id="56" w:name="_Toc394112281"/>
      <w:r>
        <w:rPr>
          <w:lang w:val="en-US" w:eastAsia="zh-CN"/>
        </w:rPr>
        <w:t>1.1.3</w:t>
      </w:r>
      <w:r>
        <w:rPr>
          <w:lang w:val="en-US" w:eastAsia="zh-CN"/>
        </w:rPr>
        <w:tab/>
      </w:r>
      <w:bookmarkEnd w:id="55"/>
      <w:bookmarkEnd w:id="56"/>
      <w:r>
        <w:rPr>
          <w:rFonts w:hint="eastAsia"/>
          <w:lang w:eastAsia="zh-CN"/>
        </w:rPr>
        <w:t>有效辐射功率（</w:t>
      </w:r>
      <w:proofErr w:type="spellStart"/>
      <w:r>
        <w:rPr>
          <w:lang w:eastAsia="zh-CN"/>
        </w:rPr>
        <w:t>e.r.p</w:t>
      </w:r>
      <w:proofErr w:type="spellEnd"/>
      <w:r>
        <w:rPr>
          <w:lang w:eastAsia="zh-CN"/>
        </w:rPr>
        <w:t>.</w:t>
      </w:r>
      <w:r>
        <w:rPr>
          <w:rFonts w:hint="eastAsia"/>
          <w:lang w:eastAsia="zh-CN"/>
        </w:rPr>
        <w:t>）</w:t>
      </w:r>
    </w:p>
    <w:p w14:paraId="2D49AE88" w14:textId="1AAF6F72" w:rsidR="00347FA1" w:rsidRDefault="00347FA1" w:rsidP="00347FA1">
      <w:pPr>
        <w:ind w:firstLineChars="200" w:firstLine="480"/>
        <w:rPr>
          <w:lang w:val="en-US" w:eastAsia="zh-CN"/>
        </w:rPr>
      </w:pPr>
      <w:r>
        <w:rPr>
          <w:rFonts w:hint="eastAsia"/>
          <w:lang w:eastAsia="zh-CN"/>
        </w:rPr>
        <w:t>与</w:t>
      </w:r>
      <w:proofErr w:type="spellStart"/>
      <w:r>
        <w:rPr>
          <w:lang w:eastAsia="zh-CN"/>
        </w:rPr>
        <w:t>e.i.r.p</w:t>
      </w:r>
      <w:proofErr w:type="spellEnd"/>
      <w:r>
        <w:rPr>
          <w:lang w:eastAsia="zh-CN"/>
        </w:rPr>
        <w:t>.</w:t>
      </w:r>
      <w:r>
        <w:rPr>
          <w:rFonts w:hint="eastAsia"/>
          <w:lang w:eastAsia="zh-CN"/>
        </w:rPr>
        <w:t>的惟一区别是</w:t>
      </w:r>
      <w:proofErr w:type="spellStart"/>
      <w:r>
        <w:rPr>
          <w:lang w:eastAsia="zh-CN"/>
        </w:rPr>
        <w:t>e.r.p</w:t>
      </w:r>
      <w:proofErr w:type="spellEnd"/>
      <w:r>
        <w:rPr>
          <w:lang w:eastAsia="zh-CN"/>
        </w:rPr>
        <w:t>.</w:t>
      </w:r>
      <w:r>
        <w:rPr>
          <w:rFonts w:hint="eastAsia"/>
          <w:lang w:eastAsia="zh-CN"/>
        </w:rPr>
        <w:t>是相对于半波调谐偶极子天线，而不是全向天线而言的。</w:t>
      </w:r>
      <w:proofErr w:type="spellStart"/>
      <w:r>
        <w:rPr>
          <w:lang w:eastAsia="zh-CN"/>
        </w:rPr>
        <w:t>e.i.r.p</w:t>
      </w:r>
      <w:proofErr w:type="spellEnd"/>
      <w:r>
        <w:rPr>
          <w:lang w:eastAsia="zh-CN"/>
        </w:rPr>
        <w:t>.</w:t>
      </w:r>
      <w:r>
        <w:rPr>
          <w:rFonts w:hint="eastAsia"/>
          <w:lang w:eastAsia="zh-CN"/>
        </w:rPr>
        <w:t>与</w:t>
      </w:r>
      <w:proofErr w:type="spellStart"/>
      <w:r>
        <w:rPr>
          <w:lang w:eastAsia="zh-CN"/>
        </w:rPr>
        <w:t>e.r.p</w:t>
      </w:r>
      <w:proofErr w:type="spellEnd"/>
      <w:r>
        <w:rPr>
          <w:lang w:eastAsia="zh-CN"/>
        </w:rPr>
        <w:t>.</w:t>
      </w:r>
      <w:r>
        <w:rPr>
          <w:rFonts w:hint="eastAsia"/>
          <w:lang w:eastAsia="zh-CN"/>
        </w:rPr>
        <w:t>之间相差一个常数</w:t>
      </w:r>
      <w:r>
        <w:rPr>
          <w:lang w:eastAsia="zh-CN"/>
        </w:rPr>
        <w:t>2.15 dB</w:t>
      </w:r>
      <w:r>
        <w:rPr>
          <w:rFonts w:hint="eastAsia"/>
          <w:lang w:eastAsia="zh-CN"/>
        </w:rPr>
        <w:t>。</w:t>
      </w:r>
    </w:p>
    <w:p w14:paraId="7EB96A33" w14:textId="77777777" w:rsidR="00347FA1" w:rsidRDefault="00347FA1" w:rsidP="00347FA1">
      <w:pPr>
        <w:pStyle w:val="Equation0"/>
        <w:rPr>
          <w:lang w:val="en-US"/>
        </w:rPr>
      </w:pPr>
      <w:bookmarkStart w:id="57" w:name="_Toc393687564"/>
      <w:bookmarkStart w:id="58" w:name="_Toc394112282"/>
      <w:r>
        <w:rPr>
          <w:lang w:val="en-US" w:eastAsia="zh-CN"/>
        </w:rPr>
        <w:tab/>
      </w:r>
      <w:r>
        <w:rPr>
          <w:lang w:val="en-US" w:eastAsia="zh-CN"/>
        </w:rPr>
        <w:tab/>
      </w:r>
      <w:proofErr w:type="spellStart"/>
      <w:r>
        <w:rPr>
          <w:i/>
          <w:lang w:val="en-US"/>
        </w:rPr>
        <w:t>e.i.r.p</w:t>
      </w:r>
      <w:proofErr w:type="spellEnd"/>
      <w:r>
        <w:rPr>
          <w:i/>
          <w:lang w:val="en-US"/>
        </w:rPr>
        <w:t>.</w:t>
      </w:r>
      <w:r>
        <w:rPr>
          <w:lang w:val="en-US"/>
        </w:rPr>
        <w:t xml:space="preserve"> (</w:t>
      </w:r>
      <w:proofErr w:type="gramStart"/>
      <w:r>
        <w:rPr>
          <w:lang w:val="en-US"/>
        </w:rPr>
        <w:t>dBm)  =</w:t>
      </w:r>
      <w:proofErr w:type="gramEnd"/>
      <w:r>
        <w:rPr>
          <w:lang w:val="en-US"/>
        </w:rPr>
        <w:t xml:space="preserve">  </w:t>
      </w:r>
      <w:proofErr w:type="spellStart"/>
      <w:r>
        <w:rPr>
          <w:i/>
          <w:lang w:val="en-US"/>
        </w:rPr>
        <w:t>e.r.p.</w:t>
      </w:r>
      <w:proofErr w:type="spellEnd"/>
      <w:r>
        <w:rPr>
          <w:lang w:val="en-US"/>
        </w:rPr>
        <w:t xml:space="preserve"> (dBm)  +  2.15</w:t>
      </w:r>
    </w:p>
    <w:p w14:paraId="2A2C1BB8" w14:textId="77777777" w:rsidR="00347FA1" w:rsidRDefault="00347FA1" w:rsidP="00347FA1">
      <w:pPr>
        <w:pStyle w:val="Heading2"/>
        <w:rPr>
          <w:lang w:val="en-US" w:eastAsia="zh-CN"/>
        </w:rPr>
      </w:pPr>
      <w:r>
        <w:rPr>
          <w:lang w:val="en-US" w:eastAsia="zh-CN"/>
        </w:rPr>
        <w:t>1.2</w:t>
      </w:r>
      <w:r>
        <w:rPr>
          <w:lang w:val="en-US" w:eastAsia="zh-CN"/>
        </w:rPr>
        <w:tab/>
      </w:r>
      <w:bookmarkEnd w:id="57"/>
      <w:bookmarkEnd w:id="58"/>
      <w:r>
        <w:rPr>
          <w:rFonts w:hint="eastAsia"/>
          <w:lang w:eastAsia="zh-CN"/>
        </w:rPr>
        <w:t>场强</w:t>
      </w:r>
    </w:p>
    <w:p w14:paraId="7930189D" w14:textId="77777777" w:rsidR="00347FA1" w:rsidRDefault="00347FA1" w:rsidP="00347FA1">
      <w:pPr>
        <w:ind w:firstLineChars="200" w:firstLine="480"/>
        <w:rPr>
          <w:lang w:val="en-US" w:eastAsia="zh-CN"/>
        </w:rPr>
      </w:pPr>
      <w:r>
        <w:rPr>
          <w:rFonts w:hint="eastAsia"/>
          <w:lang w:eastAsia="zh-CN"/>
        </w:rPr>
        <w:t>在受害接收机天线处的干扰场强，</w:t>
      </w:r>
      <w:r>
        <w:rPr>
          <w:i/>
          <w:lang w:eastAsia="zh-CN"/>
        </w:rPr>
        <w:t>E</w:t>
      </w:r>
      <w:r>
        <w:rPr>
          <w:rFonts w:hint="eastAsia"/>
          <w:lang w:eastAsia="zh-CN"/>
        </w:rPr>
        <w:t>或</w:t>
      </w:r>
      <w:r>
        <w:rPr>
          <w:i/>
          <w:lang w:eastAsia="zh-CN"/>
        </w:rPr>
        <w:t>H</w:t>
      </w:r>
      <w:r>
        <w:rPr>
          <w:rFonts w:hint="eastAsia"/>
          <w:lang w:eastAsia="zh-CN"/>
        </w:rPr>
        <w:t>，原则上是需要知道的杂散域发射效果的特性。但是，各种情况下</w:t>
      </w:r>
      <w:proofErr w:type="spellStart"/>
      <w:r>
        <w:rPr>
          <w:lang w:eastAsia="zh-CN"/>
        </w:rPr>
        <w:t>e.i.r.p</w:t>
      </w:r>
      <w:proofErr w:type="spellEnd"/>
      <w:r>
        <w:rPr>
          <w:lang w:eastAsia="zh-CN"/>
        </w:rPr>
        <w:t>.</w:t>
      </w:r>
      <w:r>
        <w:rPr>
          <w:rFonts w:hint="eastAsia"/>
          <w:lang w:eastAsia="zh-CN"/>
        </w:rPr>
        <w:t>和场强的关系非常难确定，因为无线电波的传播和其他伴随的无线电现象（建筑物的绕射，屏蔽效果等），即使是导出的杂散域发射限值也仅考虑了一些可能出现的基本的</w:t>
      </w:r>
      <w:r>
        <w:rPr>
          <w:lang w:eastAsia="zh-CN"/>
        </w:rPr>
        <w:t>/</w:t>
      </w:r>
      <w:r>
        <w:rPr>
          <w:rFonts w:hint="eastAsia"/>
          <w:lang w:eastAsia="zh-CN"/>
        </w:rPr>
        <w:t>最坏的情况。</w:t>
      </w:r>
    </w:p>
    <w:p w14:paraId="452D36C5" w14:textId="77777777" w:rsidR="00347FA1" w:rsidRDefault="00347FA1" w:rsidP="00347FA1">
      <w:pPr>
        <w:ind w:firstLineChars="200" w:firstLine="480"/>
        <w:rPr>
          <w:lang w:val="en-US" w:eastAsia="zh-CN"/>
        </w:rPr>
      </w:pPr>
      <w:r>
        <w:rPr>
          <w:rFonts w:hint="eastAsia"/>
          <w:lang w:eastAsia="zh-CN"/>
        </w:rPr>
        <w:t>场强值通常是在一定的距离上在测试场地上测量到的值。为了</w:t>
      </w:r>
      <w:proofErr w:type="gramStart"/>
      <w:r>
        <w:rPr>
          <w:rFonts w:hint="eastAsia"/>
          <w:lang w:eastAsia="zh-CN"/>
        </w:rPr>
        <w:t>测量非</w:t>
      </w:r>
      <w:proofErr w:type="gramEnd"/>
      <w:r>
        <w:rPr>
          <w:rFonts w:hint="eastAsia"/>
          <w:lang w:eastAsia="zh-CN"/>
        </w:rPr>
        <w:t>发射设备，特别是</w:t>
      </w:r>
      <w:r w:rsidRPr="00CA182E">
        <w:rPr>
          <w:rFonts w:hint="eastAsia"/>
          <w:lang w:eastAsia="zh-CN"/>
        </w:rPr>
        <w:t>包括</w:t>
      </w:r>
      <w:r w:rsidRPr="00CA182E">
        <w:rPr>
          <w:rFonts w:hint="eastAsia"/>
          <w:lang w:eastAsia="zh-CN"/>
        </w:rPr>
        <w:t>ITE</w:t>
      </w:r>
      <w:r w:rsidRPr="00CA182E">
        <w:rPr>
          <w:rFonts w:hint="eastAsia"/>
          <w:lang w:eastAsia="zh-CN"/>
        </w:rPr>
        <w:t>在内的多媒体设备（</w:t>
      </w:r>
      <w:r w:rsidRPr="00CA182E">
        <w:rPr>
          <w:rFonts w:hint="eastAsia"/>
          <w:lang w:eastAsia="zh-CN"/>
        </w:rPr>
        <w:t>MME</w:t>
      </w:r>
      <w:r w:rsidRPr="00CA182E">
        <w:rPr>
          <w:rFonts w:hint="eastAsia"/>
          <w:lang w:eastAsia="zh-CN"/>
        </w:rPr>
        <w:t>）</w:t>
      </w:r>
      <w:r>
        <w:rPr>
          <w:rFonts w:hint="eastAsia"/>
          <w:lang w:eastAsia="zh-CN"/>
        </w:rPr>
        <w:t>的扰动和干扰，</w:t>
      </w:r>
      <w:r>
        <w:rPr>
          <w:lang w:eastAsia="zh-CN"/>
        </w:rPr>
        <w:t>CISPR</w:t>
      </w:r>
      <w:r>
        <w:rPr>
          <w:rFonts w:hint="eastAsia"/>
          <w:lang w:eastAsia="zh-CN"/>
        </w:rPr>
        <w:t>建议典型的场强测量使用一个具有反射地面的校准开阔测试场（</w:t>
      </w:r>
      <w:r>
        <w:rPr>
          <w:lang w:eastAsia="zh-CN"/>
        </w:rPr>
        <w:t>OATS</w:t>
      </w:r>
      <w:r>
        <w:rPr>
          <w:rFonts w:hint="eastAsia"/>
          <w:lang w:eastAsia="zh-CN"/>
        </w:rPr>
        <w:t>），</w:t>
      </w:r>
      <w:r w:rsidRPr="00CA182E">
        <w:rPr>
          <w:rFonts w:hint="eastAsia"/>
          <w:lang w:eastAsia="zh-CN"/>
        </w:rPr>
        <w:t>或半电波暗室（</w:t>
      </w:r>
      <w:r w:rsidRPr="00CA182E">
        <w:rPr>
          <w:rFonts w:hint="eastAsia"/>
          <w:lang w:eastAsia="zh-CN"/>
        </w:rPr>
        <w:t>SAC</w:t>
      </w:r>
      <w:r w:rsidRPr="00CA182E">
        <w:rPr>
          <w:rFonts w:hint="eastAsia"/>
          <w:lang w:eastAsia="zh-CN"/>
        </w:rPr>
        <w:t>）以及无地平面反射的全</w:t>
      </w:r>
      <w:r>
        <w:rPr>
          <w:rFonts w:hint="eastAsia"/>
          <w:lang w:eastAsia="zh-CN"/>
        </w:rPr>
        <w:t>电波暗室</w:t>
      </w:r>
      <w:r w:rsidRPr="00CA182E">
        <w:rPr>
          <w:rFonts w:hint="eastAsia"/>
          <w:lang w:eastAsia="zh-CN"/>
        </w:rPr>
        <w:t>（</w:t>
      </w:r>
      <w:r w:rsidRPr="00CA182E">
        <w:rPr>
          <w:rFonts w:hint="eastAsia"/>
          <w:lang w:eastAsia="zh-CN"/>
        </w:rPr>
        <w:t>FAR</w:t>
      </w:r>
      <w:r w:rsidRPr="00CA182E">
        <w:rPr>
          <w:rFonts w:hint="eastAsia"/>
          <w:lang w:eastAsia="zh-CN"/>
        </w:rPr>
        <w:t>）</w:t>
      </w:r>
      <w:r>
        <w:rPr>
          <w:rFonts w:hint="eastAsia"/>
          <w:lang w:eastAsia="zh-CN"/>
        </w:rPr>
        <w:t>在距离</w:t>
      </w:r>
      <w:r>
        <w:rPr>
          <w:lang w:eastAsia="zh-CN"/>
        </w:rPr>
        <w:t>10 m</w:t>
      </w:r>
      <w:r>
        <w:rPr>
          <w:rFonts w:hint="eastAsia"/>
          <w:lang w:eastAsia="zh-CN"/>
        </w:rPr>
        <w:t>或</w:t>
      </w:r>
      <w:r>
        <w:rPr>
          <w:rFonts w:hint="eastAsia"/>
          <w:lang w:eastAsia="zh-CN"/>
        </w:rPr>
        <w:t>3</w:t>
      </w:r>
      <w:r>
        <w:rPr>
          <w:lang w:eastAsia="zh-CN"/>
        </w:rPr>
        <w:t xml:space="preserve"> m</w:t>
      </w:r>
      <w:r>
        <w:rPr>
          <w:rFonts w:hint="eastAsia"/>
          <w:lang w:eastAsia="zh-CN"/>
        </w:rPr>
        <w:t>处测量。</w:t>
      </w:r>
    </w:p>
    <w:p w14:paraId="729B0798" w14:textId="77777777" w:rsidR="00347FA1" w:rsidRDefault="00347FA1" w:rsidP="00347FA1">
      <w:pPr>
        <w:pStyle w:val="Heading2"/>
        <w:rPr>
          <w:lang w:val="en-US" w:eastAsia="zh-CN"/>
        </w:rPr>
      </w:pPr>
      <w:bookmarkStart w:id="59" w:name="_Toc393687565"/>
      <w:bookmarkStart w:id="60" w:name="_Toc394112283"/>
      <w:r>
        <w:rPr>
          <w:lang w:val="en-US" w:eastAsia="zh-CN"/>
        </w:rPr>
        <w:t>1.3</w:t>
      </w:r>
      <w:r>
        <w:rPr>
          <w:lang w:val="en-US" w:eastAsia="zh-CN"/>
        </w:rPr>
        <w:tab/>
      </w:r>
      <w:bookmarkEnd w:id="59"/>
      <w:bookmarkEnd w:id="60"/>
      <w:proofErr w:type="spellStart"/>
      <w:r>
        <w:rPr>
          <w:lang w:val="en-US" w:eastAsia="zh-CN"/>
        </w:rPr>
        <w:t>pfd</w:t>
      </w:r>
      <w:proofErr w:type="spellEnd"/>
    </w:p>
    <w:p w14:paraId="6C9B8CCF" w14:textId="0E9ED8A3" w:rsidR="00347FA1" w:rsidRDefault="00347FA1" w:rsidP="00221BC9">
      <w:pPr>
        <w:ind w:firstLineChars="200" w:firstLine="480"/>
        <w:rPr>
          <w:lang w:val="en-US" w:eastAsia="zh-CN"/>
        </w:rPr>
      </w:pPr>
      <w:proofErr w:type="spellStart"/>
      <w:proofErr w:type="gramStart"/>
      <w:r>
        <w:rPr>
          <w:lang w:eastAsia="zh-CN"/>
        </w:rPr>
        <w:t>pfd</w:t>
      </w:r>
      <w:proofErr w:type="spellEnd"/>
      <w:proofErr w:type="gramEnd"/>
      <w:r>
        <w:rPr>
          <w:lang w:eastAsia="zh-CN"/>
        </w:rPr>
        <w:t xml:space="preserve"> </w:t>
      </w:r>
      <w:r>
        <w:rPr>
          <w:rFonts w:hint="eastAsia"/>
          <w:lang w:eastAsia="zh-CN"/>
        </w:rPr>
        <w:t>通常在</w:t>
      </w:r>
      <w:r>
        <w:rPr>
          <w:lang w:eastAsia="zh-CN"/>
        </w:rPr>
        <w:t>1 GHz</w:t>
      </w:r>
      <w:r>
        <w:rPr>
          <w:rFonts w:hint="eastAsia"/>
          <w:lang w:eastAsia="zh-CN"/>
        </w:rPr>
        <w:t>以上评估和测量，用于卫星无线电链路以及射电天文。</w:t>
      </w:r>
      <w:bookmarkStart w:id="61" w:name="_Toc393687566"/>
      <w:bookmarkStart w:id="62" w:name="_Toc394112284"/>
      <w:r>
        <w:rPr>
          <w:lang w:val="en-US" w:eastAsia="zh-CN"/>
        </w:rPr>
        <w:t>2</w:t>
      </w:r>
      <w:r>
        <w:rPr>
          <w:lang w:val="en-US" w:eastAsia="zh-CN"/>
        </w:rPr>
        <w:tab/>
      </w:r>
      <w:bookmarkEnd w:id="61"/>
      <w:bookmarkEnd w:id="62"/>
      <w:r>
        <w:rPr>
          <w:rFonts w:hint="eastAsia"/>
          <w:lang w:eastAsia="zh-CN"/>
        </w:rPr>
        <w:t>单位</w:t>
      </w:r>
    </w:p>
    <w:p w14:paraId="2675C9F3" w14:textId="77777777" w:rsidR="00347FA1" w:rsidRDefault="00347FA1" w:rsidP="00347FA1">
      <w:pPr>
        <w:pStyle w:val="Heading2"/>
        <w:rPr>
          <w:lang w:val="en-US" w:eastAsia="zh-CN"/>
        </w:rPr>
      </w:pPr>
      <w:bookmarkStart w:id="63" w:name="_Toc393687567"/>
      <w:bookmarkStart w:id="64" w:name="_Toc394112285"/>
      <w:r>
        <w:rPr>
          <w:lang w:val="en-US" w:eastAsia="zh-CN"/>
        </w:rPr>
        <w:t>2.1</w:t>
      </w:r>
      <w:r>
        <w:rPr>
          <w:lang w:val="en-US" w:eastAsia="zh-CN"/>
        </w:rPr>
        <w:tab/>
      </w:r>
      <w:bookmarkEnd w:id="63"/>
      <w:bookmarkEnd w:id="64"/>
      <w:r>
        <w:rPr>
          <w:rFonts w:hint="eastAsia"/>
          <w:lang w:eastAsia="zh-CN"/>
        </w:rPr>
        <w:t>功率单位</w:t>
      </w:r>
    </w:p>
    <w:p w14:paraId="0FD146B9" w14:textId="36E9270A" w:rsidR="00347FA1" w:rsidRDefault="00347FA1" w:rsidP="00347FA1">
      <w:pPr>
        <w:ind w:firstLineChars="200" w:firstLine="480"/>
        <w:rPr>
          <w:lang w:val="en-US" w:eastAsia="zh-CN"/>
        </w:rPr>
      </w:pPr>
      <w:r>
        <w:rPr>
          <w:rFonts w:hint="eastAsia"/>
          <w:lang w:eastAsia="zh-CN"/>
        </w:rPr>
        <w:t>尽管在国际单位制（</w:t>
      </w:r>
      <w:r>
        <w:rPr>
          <w:lang w:eastAsia="zh-CN"/>
        </w:rPr>
        <w:t>IS</w:t>
      </w:r>
      <w:r>
        <w:rPr>
          <w:rFonts w:hint="eastAsia"/>
          <w:lang w:eastAsia="zh-CN"/>
        </w:rPr>
        <w:t>）中功率单位是瓦特（</w:t>
      </w:r>
      <w:r>
        <w:rPr>
          <w:lang w:eastAsia="zh-CN"/>
        </w:rPr>
        <w:t>W</w:t>
      </w:r>
      <w:r>
        <w:rPr>
          <w:rFonts w:hint="eastAsia"/>
          <w:lang w:eastAsia="zh-CN"/>
        </w:rPr>
        <w:t>），电信出版物中使用不同的单位表示杂散域发射的</w:t>
      </w:r>
      <w:proofErr w:type="spellStart"/>
      <w:r>
        <w:rPr>
          <w:lang w:eastAsia="zh-CN"/>
        </w:rPr>
        <w:t>p.s.a</w:t>
      </w:r>
      <w:proofErr w:type="spellEnd"/>
      <w:r>
        <w:rPr>
          <w:lang w:eastAsia="zh-CN"/>
        </w:rPr>
        <w:t xml:space="preserve">., </w:t>
      </w:r>
      <w:proofErr w:type="spellStart"/>
      <w:r>
        <w:rPr>
          <w:lang w:eastAsia="zh-CN"/>
        </w:rPr>
        <w:t>e.i.r.p</w:t>
      </w:r>
      <w:proofErr w:type="spellEnd"/>
      <w:r>
        <w:rPr>
          <w:lang w:eastAsia="zh-CN"/>
        </w:rPr>
        <w:t xml:space="preserve">. </w:t>
      </w:r>
      <w:r>
        <w:rPr>
          <w:rFonts w:hint="eastAsia"/>
          <w:lang w:eastAsia="zh-CN"/>
        </w:rPr>
        <w:t>或</w:t>
      </w:r>
      <w:r>
        <w:rPr>
          <w:lang w:eastAsia="zh-CN"/>
        </w:rPr>
        <w:t xml:space="preserve"> </w:t>
      </w:r>
      <w:proofErr w:type="spellStart"/>
      <w:r>
        <w:rPr>
          <w:lang w:eastAsia="zh-CN"/>
        </w:rPr>
        <w:t>e.r.p</w:t>
      </w:r>
      <w:proofErr w:type="spellEnd"/>
      <w:r>
        <w:rPr>
          <w:lang w:eastAsia="zh-CN"/>
        </w:rPr>
        <w:t>.</w:t>
      </w:r>
      <w:r>
        <w:rPr>
          <w:rFonts w:hint="eastAsia"/>
          <w:lang w:eastAsia="zh-CN"/>
        </w:rPr>
        <w:t>，包括</w:t>
      </w:r>
      <w:proofErr w:type="spellStart"/>
      <w:r>
        <w:rPr>
          <w:lang w:eastAsia="zh-CN"/>
        </w:rPr>
        <w:t>dBpW</w:t>
      </w:r>
      <w:proofErr w:type="spellEnd"/>
      <w:r>
        <w:rPr>
          <w:rFonts w:hint="eastAsia"/>
          <w:lang w:eastAsia="zh-CN"/>
        </w:rPr>
        <w:t>，</w:t>
      </w:r>
      <w:proofErr w:type="spellStart"/>
      <w:r>
        <w:rPr>
          <w:lang w:eastAsia="zh-CN"/>
        </w:rPr>
        <w:t>nW</w:t>
      </w:r>
      <w:proofErr w:type="spellEnd"/>
      <w:r>
        <w:rPr>
          <w:rFonts w:hint="eastAsia"/>
          <w:lang w:eastAsia="zh-CN"/>
        </w:rPr>
        <w:t>，</w:t>
      </w:r>
      <w:r>
        <w:rPr>
          <w:lang w:eastAsia="zh-CN"/>
        </w:rPr>
        <w:t>dBm</w:t>
      </w:r>
      <w:r>
        <w:rPr>
          <w:rFonts w:hint="eastAsia"/>
          <w:lang w:eastAsia="zh-CN"/>
        </w:rPr>
        <w:t>或</w:t>
      </w:r>
      <w:proofErr w:type="spellStart"/>
      <w:r>
        <w:rPr>
          <w:lang w:eastAsia="zh-CN"/>
        </w:rPr>
        <w:t>dBW</w:t>
      </w:r>
      <w:proofErr w:type="spellEnd"/>
      <w:r>
        <w:rPr>
          <w:rFonts w:hint="eastAsia"/>
          <w:lang w:eastAsia="zh-CN"/>
        </w:rPr>
        <w:t>或每单位基准带宽的功率密度的等效表示。</w:t>
      </w:r>
    </w:p>
    <w:p w14:paraId="6A92D9B5" w14:textId="77777777" w:rsidR="00347FA1" w:rsidRDefault="00347FA1" w:rsidP="00347FA1">
      <w:pPr>
        <w:pStyle w:val="Heading2"/>
        <w:rPr>
          <w:lang w:val="en-US" w:eastAsia="zh-CN"/>
        </w:rPr>
      </w:pPr>
      <w:bookmarkStart w:id="65" w:name="_Toc393687568"/>
      <w:bookmarkStart w:id="66" w:name="_Toc394112286"/>
      <w:r>
        <w:rPr>
          <w:lang w:val="en-US" w:eastAsia="zh-CN"/>
        </w:rPr>
        <w:t>2.2</w:t>
      </w:r>
      <w:r>
        <w:rPr>
          <w:lang w:val="en-US" w:eastAsia="zh-CN"/>
        </w:rPr>
        <w:tab/>
      </w:r>
      <w:bookmarkEnd w:id="65"/>
      <w:bookmarkEnd w:id="66"/>
      <w:r>
        <w:rPr>
          <w:rFonts w:hint="eastAsia"/>
          <w:lang w:eastAsia="zh-CN"/>
        </w:rPr>
        <w:t>场强单位</w:t>
      </w:r>
    </w:p>
    <w:p w14:paraId="1EB6DEEE" w14:textId="77777777" w:rsidR="00347FA1" w:rsidRDefault="00347FA1" w:rsidP="00347FA1">
      <w:pPr>
        <w:ind w:firstLineChars="200" w:firstLine="480"/>
        <w:rPr>
          <w:lang w:val="en-US" w:eastAsia="zh-CN"/>
        </w:rPr>
      </w:pPr>
      <w:r>
        <w:rPr>
          <w:rFonts w:hint="eastAsia"/>
          <w:lang w:eastAsia="zh-CN"/>
        </w:rPr>
        <w:t>电场强度</w:t>
      </w:r>
      <w:r>
        <w:rPr>
          <w:i/>
          <w:lang w:eastAsia="zh-CN"/>
        </w:rPr>
        <w:t>E</w:t>
      </w:r>
      <w:r>
        <w:rPr>
          <w:rFonts w:hint="eastAsia"/>
          <w:lang w:eastAsia="zh-CN"/>
        </w:rPr>
        <w:t>的单位是</w:t>
      </w:r>
      <w:r>
        <w:rPr>
          <w:lang w:eastAsia="zh-CN"/>
        </w:rPr>
        <w:t>V/m</w:t>
      </w:r>
      <w:r>
        <w:rPr>
          <w:rFonts w:hint="eastAsia"/>
          <w:lang w:eastAsia="zh-CN"/>
        </w:rPr>
        <w:t>。多数电信出版物使用</w:t>
      </w:r>
      <w:r>
        <w:rPr>
          <w:rFonts w:hint="eastAsia"/>
          <w:lang w:eastAsia="zh-CN"/>
        </w:rPr>
        <w:t xml:space="preserve"> </w:t>
      </w:r>
      <w:r>
        <w:t>μ</w:t>
      </w:r>
      <w:r>
        <w:rPr>
          <w:lang w:val="en-US" w:eastAsia="zh-CN"/>
        </w:rPr>
        <w:t>V/m</w:t>
      </w:r>
      <w:r>
        <w:rPr>
          <w:rFonts w:hint="eastAsia"/>
          <w:lang w:eastAsia="zh-CN"/>
        </w:rPr>
        <w:t>或</w:t>
      </w:r>
      <w:r>
        <w:rPr>
          <w:lang w:eastAsia="zh-CN"/>
        </w:rPr>
        <w:t xml:space="preserve"> </w:t>
      </w:r>
      <w:r>
        <w:rPr>
          <w:lang w:val="en-US" w:eastAsia="zh-CN"/>
        </w:rPr>
        <w:t>dB(</w:t>
      </w:r>
      <w:r>
        <w:t>μ</w:t>
      </w:r>
      <w:r>
        <w:rPr>
          <w:lang w:val="en-US" w:eastAsia="zh-CN"/>
        </w:rPr>
        <w:t>V/m)</w:t>
      </w:r>
      <w:r>
        <w:rPr>
          <w:rFonts w:hint="eastAsia"/>
          <w:lang w:val="en-US" w:eastAsia="zh-CN"/>
        </w:rPr>
        <w:t xml:space="preserve"> </w:t>
      </w:r>
      <w:r>
        <w:rPr>
          <w:rFonts w:hint="eastAsia"/>
          <w:lang w:eastAsia="zh-CN"/>
        </w:rPr>
        <w:t>表示电场强度。</w:t>
      </w:r>
    </w:p>
    <w:p w14:paraId="689312B2" w14:textId="77777777" w:rsidR="00347FA1" w:rsidRDefault="00347FA1" w:rsidP="00347FA1">
      <w:pPr>
        <w:ind w:firstLineChars="200" w:firstLine="480"/>
        <w:rPr>
          <w:lang w:val="en-US" w:eastAsia="zh-CN"/>
        </w:rPr>
      </w:pPr>
      <w:r>
        <w:rPr>
          <w:rFonts w:hint="eastAsia"/>
          <w:lang w:eastAsia="zh-CN"/>
        </w:rPr>
        <w:t>磁场强度</w:t>
      </w:r>
      <w:r>
        <w:rPr>
          <w:i/>
          <w:lang w:eastAsia="zh-CN"/>
        </w:rPr>
        <w:t>H</w:t>
      </w:r>
      <w:r>
        <w:rPr>
          <w:rFonts w:hint="eastAsia"/>
          <w:lang w:eastAsia="zh-CN"/>
        </w:rPr>
        <w:t>的单位是</w:t>
      </w:r>
      <w:r>
        <w:rPr>
          <w:lang w:eastAsia="zh-CN"/>
        </w:rPr>
        <w:t xml:space="preserve"> A/m</w:t>
      </w:r>
      <w:r>
        <w:rPr>
          <w:rFonts w:hint="eastAsia"/>
          <w:lang w:eastAsia="zh-CN"/>
        </w:rPr>
        <w:t>。多数电信出版物使用</w:t>
      </w:r>
      <w:r>
        <w:rPr>
          <w:lang w:eastAsia="zh-CN"/>
        </w:rPr>
        <w:t> </w:t>
      </w:r>
      <w:r>
        <w:t>μ</w:t>
      </w:r>
      <w:r>
        <w:rPr>
          <w:lang w:val="en-US" w:eastAsia="zh-CN"/>
        </w:rPr>
        <w:t>A/m</w:t>
      </w:r>
      <w:r>
        <w:rPr>
          <w:rFonts w:hint="eastAsia"/>
          <w:lang w:eastAsia="zh-CN"/>
        </w:rPr>
        <w:t>或</w:t>
      </w:r>
      <w:r>
        <w:rPr>
          <w:lang w:val="en-US" w:eastAsia="zh-CN"/>
        </w:rPr>
        <w:t>dB(</w:t>
      </w:r>
      <w:r>
        <w:t>μ</w:t>
      </w:r>
      <w:r>
        <w:rPr>
          <w:lang w:val="en-US" w:eastAsia="zh-CN"/>
        </w:rPr>
        <w:t>A/m)</w:t>
      </w:r>
      <w:r>
        <w:rPr>
          <w:rFonts w:hint="eastAsia"/>
          <w:lang w:val="en-US" w:eastAsia="zh-CN"/>
        </w:rPr>
        <w:t xml:space="preserve"> </w:t>
      </w:r>
      <w:r>
        <w:rPr>
          <w:rFonts w:hint="eastAsia"/>
          <w:lang w:eastAsia="zh-CN"/>
        </w:rPr>
        <w:t>表示电场强度。</w:t>
      </w:r>
    </w:p>
    <w:p w14:paraId="6D412661" w14:textId="234BCE01" w:rsidR="00347FA1" w:rsidRDefault="00347FA1" w:rsidP="00347FA1">
      <w:pPr>
        <w:pStyle w:val="Heading2"/>
        <w:rPr>
          <w:lang w:val="en-US" w:eastAsia="zh-CN"/>
        </w:rPr>
      </w:pPr>
      <w:bookmarkStart w:id="67" w:name="_Toc393687569"/>
      <w:bookmarkStart w:id="68" w:name="_Toc394112287"/>
      <w:r>
        <w:rPr>
          <w:lang w:val="en-US" w:eastAsia="zh-CN"/>
        </w:rPr>
        <w:t>2.3</w:t>
      </w:r>
      <w:r>
        <w:rPr>
          <w:lang w:val="en-US" w:eastAsia="zh-CN"/>
        </w:rPr>
        <w:tab/>
      </w:r>
      <w:bookmarkEnd w:id="67"/>
      <w:bookmarkEnd w:id="68"/>
      <w:r w:rsidRPr="006D751C">
        <w:rPr>
          <w:lang w:val="en-US" w:eastAsia="zh-CN"/>
        </w:rPr>
        <w:t>pdf</w:t>
      </w:r>
      <w:r>
        <w:rPr>
          <w:rFonts w:hint="eastAsia"/>
          <w:lang w:eastAsia="zh-CN"/>
        </w:rPr>
        <w:t>的单位</w:t>
      </w:r>
    </w:p>
    <w:p w14:paraId="776A50C5" w14:textId="592D1430" w:rsidR="00347FA1" w:rsidRDefault="00347FA1" w:rsidP="00347FA1">
      <w:pPr>
        <w:ind w:firstLineChars="200" w:firstLine="480"/>
        <w:rPr>
          <w:lang w:val="en-US" w:eastAsia="zh-CN"/>
        </w:rPr>
      </w:pPr>
      <w:proofErr w:type="spellStart"/>
      <w:r w:rsidRPr="006D751C">
        <w:rPr>
          <w:lang w:val="en-US" w:eastAsia="zh-CN"/>
        </w:rPr>
        <w:t>pfd</w:t>
      </w:r>
      <w:proofErr w:type="spellEnd"/>
      <w:r>
        <w:rPr>
          <w:rFonts w:hint="eastAsia"/>
          <w:lang w:eastAsia="zh-CN"/>
        </w:rPr>
        <w:t>的单位是</w:t>
      </w:r>
      <w:r w:rsidRPr="006D751C">
        <w:rPr>
          <w:lang w:val="en-US" w:eastAsia="zh-CN"/>
        </w:rPr>
        <w:t>W/m</w:t>
      </w:r>
      <w:r w:rsidRPr="006D751C">
        <w:rPr>
          <w:vertAlign w:val="superscript"/>
          <w:lang w:val="en-US" w:eastAsia="zh-CN"/>
        </w:rPr>
        <w:t>2</w:t>
      </w:r>
      <w:r>
        <w:rPr>
          <w:rFonts w:hint="eastAsia"/>
          <w:lang w:eastAsia="zh-CN"/>
        </w:rPr>
        <w:t>。多数电信出版物使用</w:t>
      </w:r>
      <w:r w:rsidRPr="006D751C">
        <w:rPr>
          <w:lang w:val="en-US" w:eastAsia="zh-CN"/>
        </w:rPr>
        <w:t>dB(W/m</w:t>
      </w:r>
      <w:r w:rsidRPr="006D751C">
        <w:rPr>
          <w:position w:val="6"/>
          <w:sz w:val="16"/>
          <w:lang w:val="en-US" w:eastAsia="zh-CN"/>
        </w:rPr>
        <w:t>2</w:t>
      </w:r>
      <w:r w:rsidRPr="006D751C">
        <w:rPr>
          <w:lang w:val="en-US" w:eastAsia="zh-CN"/>
        </w:rPr>
        <w:t xml:space="preserve">) </w:t>
      </w:r>
      <w:r>
        <w:rPr>
          <w:rFonts w:hint="eastAsia"/>
          <w:lang w:eastAsia="zh-CN"/>
        </w:rPr>
        <w:t>或</w:t>
      </w:r>
      <w:r w:rsidRPr="006D751C">
        <w:rPr>
          <w:lang w:val="en-US" w:eastAsia="zh-CN"/>
        </w:rPr>
        <w:t xml:space="preserve"> </w:t>
      </w:r>
      <w:proofErr w:type="spellStart"/>
      <w:r w:rsidRPr="006D751C">
        <w:rPr>
          <w:lang w:val="en-US" w:eastAsia="zh-CN"/>
        </w:rPr>
        <w:t>mW</w:t>
      </w:r>
      <w:proofErr w:type="spellEnd"/>
      <w:r w:rsidRPr="006D751C">
        <w:rPr>
          <w:lang w:val="en-US" w:eastAsia="zh-CN"/>
        </w:rPr>
        <w:t>/cm</w:t>
      </w:r>
      <w:r w:rsidRPr="006D751C">
        <w:rPr>
          <w:vertAlign w:val="superscript"/>
          <w:lang w:val="en-US" w:eastAsia="zh-CN"/>
        </w:rPr>
        <w:t>2</w:t>
      </w:r>
      <w:r>
        <w:rPr>
          <w:rFonts w:hint="eastAsia"/>
          <w:lang w:eastAsia="zh-CN"/>
        </w:rPr>
        <w:t>表示</w:t>
      </w:r>
      <w:proofErr w:type="spellStart"/>
      <w:r w:rsidRPr="006D751C">
        <w:rPr>
          <w:lang w:val="en-US" w:eastAsia="zh-CN"/>
        </w:rPr>
        <w:t>pfd</w:t>
      </w:r>
      <w:proofErr w:type="spellEnd"/>
      <w:r w:rsidRPr="006D751C">
        <w:rPr>
          <w:lang w:val="en-US" w:eastAsia="zh-CN"/>
        </w:rPr>
        <w:t xml:space="preserve"> </w:t>
      </w:r>
      <w:r>
        <w:rPr>
          <w:rFonts w:hint="eastAsia"/>
          <w:lang w:eastAsia="zh-CN"/>
        </w:rPr>
        <w:t>。</w:t>
      </w:r>
    </w:p>
    <w:p w14:paraId="44A98762" w14:textId="77777777" w:rsidR="00347FA1" w:rsidRDefault="00347FA1" w:rsidP="00347FA1">
      <w:pPr>
        <w:pStyle w:val="Heading1"/>
        <w:rPr>
          <w:lang w:val="en-US" w:eastAsia="zh-CN"/>
        </w:rPr>
      </w:pPr>
      <w:bookmarkStart w:id="69" w:name="_Toc393687570"/>
      <w:bookmarkStart w:id="70" w:name="_Toc394112288"/>
      <w:r>
        <w:rPr>
          <w:lang w:val="en-US" w:eastAsia="zh-CN"/>
        </w:rPr>
        <w:t>3</w:t>
      </w:r>
      <w:r>
        <w:rPr>
          <w:lang w:val="en-US" w:eastAsia="zh-CN"/>
        </w:rPr>
        <w:tab/>
      </w:r>
      <w:bookmarkEnd w:id="69"/>
      <w:bookmarkEnd w:id="70"/>
      <w:r>
        <w:rPr>
          <w:rFonts w:hint="eastAsia"/>
          <w:lang w:eastAsia="zh-CN"/>
        </w:rPr>
        <w:t>功率、电场强度</w:t>
      </w:r>
      <w:r>
        <w:rPr>
          <w:i/>
          <w:lang w:eastAsia="zh-CN"/>
        </w:rPr>
        <w:t>E</w:t>
      </w:r>
      <w:r>
        <w:rPr>
          <w:rFonts w:hint="eastAsia"/>
          <w:lang w:eastAsia="zh-CN"/>
        </w:rPr>
        <w:t>及</w:t>
      </w:r>
      <w:proofErr w:type="spellStart"/>
      <w:r>
        <w:rPr>
          <w:lang w:eastAsia="zh-CN"/>
        </w:rPr>
        <w:t>pfd</w:t>
      </w:r>
      <w:proofErr w:type="spellEnd"/>
      <w:r>
        <w:rPr>
          <w:rFonts w:hint="eastAsia"/>
          <w:lang w:eastAsia="zh-CN"/>
        </w:rPr>
        <w:t>之间的关系</w:t>
      </w:r>
    </w:p>
    <w:p w14:paraId="36BB9125" w14:textId="77777777" w:rsidR="00347FA1" w:rsidRDefault="00347FA1" w:rsidP="00347FA1">
      <w:pPr>
        <w:ind w:firstLineChars="200" w:firstLine="480"/>
        <w:rPr>
          <w:lang w:val="en-US" w:eastAsia="zh-CN"/>
        </w:rPr>
      </w:pPr>
      <w:r>
        <w:rPr>
          <w:rFonts w:hint="eastAsia"/>
          <w:lang w:eastAsia="zh-CN"/>
        </w:rPr>
        <w:t>对于理想情况（即自由空间、远场条件下），可以在</w:t>
      </w:r>
      <w:r>
        <w:rPr>
          <w:i/>
          <w:lang w:eastAsia="zh-CN"/>
        </w:rPr>
        <w:t>E</w:t>
      </w:r>
      <w:r>
        <w:rPr>
          <w:lang w:eastAsia="zh-CN"/>
        </w:rPr>
        <w:t> (V/m)</w:t>
      </w:r>
      <w:r>
        <w:rPr>
          <w:rFonts w:hint="eastAsia"/>
          <w:lang w:eastAsia="zh-CN"/>
        </w:rPr>
        <w:t>、发射无线电设备与测量点之间的距离</w:t>
      </w:r>
      <w:r>
        <w:rPr>
          <w:i/>
          <w:lang w:eastAsia="zh-CN"/>
        </w:rPr>
        <w:t>D</w:t>
      </w:r>
      <w:r>
        <w:rPr>
          <w:lang w:eastAsia="zh-CN"/>
        </w:rPr>
        <w:t> (m)</w:t>
      </w:r>
      <w:r>
        <w:rPr>
          <w:rFonts w:hint="eastAsia"/>
          <w:lang w:eastAsia="zh-CN"/>
        </w:rPr>
        <w:t>、</w:t>
      </w:r>
      <w:r>
        <w:rPr>
          <w:lang w:eastAsia="zh-CN"/>
        </w:rPr>
        <w:t xml:space="preserve"> </w:t>
      </w:r>
      <w:proofErr w:type="spellStart"/>
      <w:r>
        <w:rPr>
          <w:lang w:eastAsia="zh-CN"/>
        </w:rPr>
        <w:t>e.i.r.p</w:t>
      </w:r>
      <w:proofErr w:type="spellEnd"/>
      <w:r>
        <w:rPr>
          <w:lang w:eastAsia="zh-CN"/>
        </w:rPr>
        <w:t xml:space="preserve">. (W) </w:t>
      </w:r>
      <w:r>
        <w:rPr>
          <w:rFonts w:hint="eastAsia"/>
          <w:lang w:eastAsia="zh-CN"/>
        </w:rPr>
        <w:t>以及</w:t>
      </w:r>
      <w:r>
        <w:rPr>
          <w:lang w:eastAsia="zh-CN"/>
        </w:rPr>
        <w:t xml:space="preserve"> </w:t>
      </w:r>
      <w:proofErr w:type="spellStart"/>
      <w:r>
        <w:rPr>
          <w:lang w:eastAsia="zh-CN"/>
        </w:rPr>
        <w:t>pfd</w:t>
      </w:r>
      <w:proofErr w:type="spellEnd"/>
      <w:r>
        <w:rPr>
          <w:lang w:eastAsia="zh-CN"/>
        </w:rPr>
        <w:t> (W/m</w:t>
      </w:r>
      <w:proofErr w:type="gramStart"/>
      <w:r>
        <w:rPr>
          <w:vertAlign w:val="superscript"/>
          <w:lang w:eastAsia="zh-CN"/>
        </w:rPr>
        <w:t>2</w:t>
      </w:r>
      <w:r>
        <w:rPr>
          <w:lang w:eastAsia="zh-CN"/>
        </w:rPr>
        <w:t>)</w:t>
      </w:r>
      <w:r>
        <w:rPr>
          <w:rFonts w:hint="eastAsia"/>
          <w:lang w:eastAsia="zh-CN"/>
        </w:rPr>
        <w:t>之间建立一个简单的关系</w:t>
      </w:r>
      <w:proofErr w:type="gramEnd"/>
      <w:r>
        <w:rPr>
          <w:rFonts w:hint="eastAsia"/>
          <w:lang w:eastAsia="zh-CN"/>
        </w:rPr>
        <w:t>。</w:t>
      </w:r>
    </w:p>
    <w:p w14:paraId="54BC0A69" w14:textId="77777777" w:rsidR="00347FA1" w:rsidRDefault="00347FA1" w:rsidP="00347FA1">
      <w:pPr>
        <w:pStyle w:val="Blanc"/>
        <w:rPr>
          <w:lang w:eastAsia="zh-CN"/>
        </w:rPr>
      </w:pPr>
    </w:p>
    <w:p w14:paraId="4CE85368" w14:textId="77777777" w:rsidR="00347FA1" w:rsidRDefault="00347FA1" w:rsidP="00347FA1">
      <w:pPr>
        <w:pStyle w:val="Equation0"/>
      </w:pPr>
      <w:r>
        <w:rPr>
          <w:lang w:val="en-US" w:eastAsia="zh-CN"/>
        </w:rPr>
        <w:tab/>
      </w:r>
      <w:r>
        <w:rPr>
          <w:lang w:val="en-US" w:eastAsia="zh-CN"/>
        </w:rPr>
        <w:tab/>
      </w:r>
      <w:r w:rsidRPr="00E439F3">
        <w:rPr>
          <w:position w:val="-24"/>
        </w:rPr>
        <w:object w:dxaOrig="1900" w:dyaOrig="680" w14:anchorId="458F5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34.95pt" o:ole="" fillcolor="window">
            <v:imagedata r:id="rId14" o:title=""/>
          </v:shape>
          <o:OLEObject Type="Embed" ProgID="Equation.3" ShapeID="_x0000_i1025" DrawAspect="Content" ObjectID="_1794059319" r:id="rId15"/>
        </w:object>
      </w:r>
    </w:p>
    <w:p w14:paraId="07D4A0E4" w14:textId="77777777" w:rsidR="00347FA1" w:rsidRDefault="00347FA1" w:rsidP="00347FA1">
      <w:pPr>
        <w:pStyle w:val="Blanc"/>
      </w:pPr>
    </w:p>
    <w:p w14:paraId="032CF1B8" w14:textId="6C0D5603" w:rsidR="00347FA1" w:rsidRDefault="00347FA1" w:rsidP="00347FA1">
      <w:pPr>
        <w:ind w:firstLineChars="200" w:firstLine="480"/>
        <w:rPr>
          <w:lang w:val="en-US" w:eastAsia="zh-CN"/>
        </w:rPr>
      </w:pPr>
      <w:r>
        <w:rPr>
          <w:rFonts w:hint="eastAsia"/>
          <w:lang w:eastAsia="zh-CN"/>
        </w:rPr>
        <w:t>可以计算出</w:t>
      </w:r>
      <w:r>
        <w:rPr>
          <w:i/>
          <w:lang w:eastAsia="zh-CN"/>
        </w:rPr>
        <w:t>E</w:t>
      </w:r>
      <w:r>
        <w:rPr>
          <w:rFonts w:hint="eastAsia"/>
          <w:lang w:eastAsia="zh-CN"/>
        </w:rPr>
        <w:t>的最大值，代表通过调整测量的天线高度在</w:t>
      </w:r>
      <w:r>
        <w:rPr>
          <w:lang w:eastAsia="zh-CN"/>
        </w:rPr>
        <w:t>OATS</w:t>
      </w:r>
      <w:r>
        <w:rPr>
          <w:rFonts w:hint="eastAsia"/>
          <w:lang w:eastAsia="zh-CN"/>
        </w:rPr>
        <w:t>得到的最大读数。其值为：</w:t>
      </w:r>
    </w:p>
    <w:p w14:paraId="6E41DDBB" w14:textId="77777777" w:rsidR="00347FA1" w:rsidRDefault="00347FA1" w:rsidP="00347FA1">
      <w:pPr>
        <w:pStyle w:val="Blanc"/>
        <w:rPr>
          <w:lang w:eastAsia="zh-CN"/>
        </w:rPr>
      </w:pPr>
    </w:p>
    <w:p w14:paraId="6FE4507C" w14:textId="77777777" w:rsidR="00347FA1" w:rsidRDefault="00347FA1" w:rsidP="00347FA1">
      <w:pPr>
        <w:pStyle w:val="Equation0"/>
        <w:rPr>
          <w:lang w:val="en-US" w:eastAsia="zh-CN"/>
        </w:rPr>
      </w:pPr>
      <w:r>
        <w:rPr>
          <w:lang w:val="en-US" w:eastAsia="zh-CN"/>
        </w:rPr>
        <w:tab/>
      </w:r>
      <w:r>
        <w:rPr>
          <w:lang w:val="en-US" w:eastAsia="zh-CN"/>
        </w:rPr>
        <w:tab/>
      </w:r>
      <w:r>
        <w:rPr>
          <w:i/>
          <w:lang w:val="en-US" w:eastAsia="zh-CN"/>
        </w:rPr>
        <w:t>E</w:t>
      </w:r>
      <w:r w:rsidRPr="002B7B9D">
        <w:rPr>
          <w:i/>
          <w:iCs/>
          <w:vertAlign w:val="subscript"/>
          <w:lang w:val="en-US" w:eastAsia="zh-CN"/>
        </w:rPr>
        <w:t>max</w:t>
      </w:r>
      <w:r>
        <w:rPr>
          <w:lang w:val="en-US" w:eastAsia="zh-CN"/>
        </w:rPr>
        <w:t xml:space="preserve">  </w:t>
      </w:r>
      <w:r>
        <w:sym w:font="Symbol" w:char="0040"/>
      </w:r>
      <w:r>
        <w:rPr>
          <w:lang w:val="en-US" w:eastAsia="zh-CN"/>
        </w:rPr>
        <w:t xml:space="preserve">  1.6 </w:t>
      </w:r>
      <w:r>
        <w:rPr>
          <w:i/>
          <w:lang w:val="en-US" w:eastAsia="zh-CN"/>
        </w:rPr>
        <w:t>E</w:t>
      </w:r>
    </w:p>
    <w:p w14:paraId="24F09810" w14:textId="77777777" w:rsidR="00347FA1" w:rsidRDefault="00347FA1" w:rsidP="00347FA1">
      <w:pPr>
        <w:pStyle w:val="Blanc"/>
        <w:rPr>
          <w:lang w:eastAsia="zh-CN"/>
        </w:rPr>
      </w:pPr>
    </w:p>
    <w:p w14:paraId="3D0670C2" w14:textId="77777777" w:rsidR="00347FA1" w:rsidRDefault="00347FA1" w:rsidP="00347FA1">
      <w:pPr>
        <w:ind w:firstLineChars="200" w:firstLine="480"/>
        <w:rPr>
          <w:lang w:val="en-US" w:eastAsia="zh-CN"/>
        </w:rPr>
      </w:pPr>
      <w:r>
        <w:rPr>
          <w:rFonts w:hint="eastAsia"/>
          <w:lang w:eastAsia="zh-CN"/>
        </w:rPr>
        <w:t>表示场地增益为</w:t>
      </w:r>
      <w:r>
        <w:rPr>
          <w:lang w:eastAsia="zh-CN"/>
        </w:rPr>
        <w:t>4 dB</w:t>
      </w:r>
      <w:r>
        <w:rPr>
          <w:rFonts w:hint="eastAsia"/>
          <w:lang w:eastAsia="zh-CN"/>
        </w:rPr>
        <w:t>。场强</w:t>
      </w:r>
      <w:r>
        <w:rPr>
          <w:i/>
          <w:lang w:eastAsia="zh-CN"/>
        </w:rPr>
        <w:t>E</w:t>
      </w:r>
      <w:r>
        <w:rPr>
          <w:lang w:eastAsia="zh-CN"/>
        </w:rPr>
        <w:t xml:space="preserve"> (V/m) </w:t>
      </w:r>
      <w:r>
        <w:rPr>
          <w:rFonts w:hint="eastAsia"/>
          <w:lang w:eastAsia="zh-CN"/>
        </w:rPr>
        <w:t>可以如下换算成</w:t>
      </w:r>
      <w:r>
        <w:rPr>
          <w:lang w:val="en-US" w:eastAsia="zh-CN"/>
        </w:rPr>
        <w:t>dB(</w:t>
      </w:r>
      <w:r>
        <w:t>μ</w:t>
      </w:r>
      <w:r>
        <w:rPr>
          <w:lang w:val="en-US" w:eastAsia="zh-CN"/>
        </w:rPr>
        <w:t>V/m)</w:t>
      </w:r>
      <w:r>
        <w:rPr>
          <w:rFonts w:hint="eastAsia"/>
          <w:lang w:eastAsia="zh-CN"/>
        </w:rPr>
        <w:t>：</w:t>
      </w:r>
    </w:p>
    <w:p w14:paraId="3B209F3D" w14:textId="77777777" w:rsidR="00347FA1" w:rsidRDefault="00347FA1" w:rsidP="00347FA1">
      <w:pPr>
        <w:pStyle w:val="Blanc"/>
        <w:rPr>
          <w:lang w:eastAsia="zh-CN"/>
        </w:rPr>
      </w:pPr>
    </w:p>
    <w:p w14:paraId="6D89BC0D" w14:textId="77777777" w:rsidR="00347FA1" w:rsidRPr="003D6295" w:rsidRDefault="00347FA1" w:rsidP="00347FA1">
      <w:pPr>
        <w:pStyle w:val="Equation0"/>
        <w:rPr>
          <w:lang w:val="en-US"/>
        </w:rPr>
      </w:pPr>
      <w:r>
        <w:rPr>
          <w:lang w:val="en-US" w:eastAsia="zh-CN"/>
        </w:rPr>
        <w:tab/>
      </w:r>
      <w:r>
        <w:rPr>
          <w:lang w:val="en-US" w:eastAsia="zh-CN"/>
        </w:rPr>
        <w:tab/>
      </w:r>
      <w:r w:rsidRPr="003D6295">
        <w:rPr>
          <w:i/>
          <w:lang w:val="en-US"/>
        </w:rPr>
        <w:t>E</w:t>
      </w:r>
      <w:r w:rsidRPr="003D6295">
        <w:rPr>
          <w:lang w:val="en-US"/>
        </w:rPr>
        <w:t xml:space="preserve"> (dB(</w:t>
      </w:r>
      <w:r>
        <w:rPr>
          <w:rFonts w:ascii="Symbol" w:hAnsi="Symbol"/>
        </w:rPr>
        <w:t></w:t>
      </w:r>
      <w:r w:rsidRPr="003D6295">
        <w:rPr>
          <w:lang w:val="en-US"/>
        </w:rPr>
        <w:t>V/m</w:t>
      </w:r>
      <w:proofErr w:type="gramStart"/>
      <w:r w:rsidRPr="003D6295">
        <w:rPr>
          <w:lang w:val="en-US"/>
        </w:rPr>
        <w:t xml:space="preserve">))  </w:t>
      </w:r>
      <w:r>
        <w:rPr>
          <w:rFonts w:ascii="Symbol" w:hAnsi="Symbol"/>
        </w:rPr>
        <w:t></w:t>
      </w:r>
      <w:proofErr w:type="gramEnd"/>
      <w:r w:rsidRPr="003D6295">
        <w:rPr>
          <w:lang w:val="en-US"/>
        </w:rPr>
        <w:t xml:space="preserve">  120  </w:t>
      </w:r>
      <w:r>
        <w:rPr>
          <w:rFonts w:ascii="Symbol" w:hAnsi="Symbol"/>
        </w:rPr>
        <w:t></w:t>
      </w:r>
      <w:r w:rsidRPr="003D6295">
        <w:rPr>
          <w:lang w:val="en-US"/>
        </w:rPr>
        <w:t xml:space="preserve">  20 log </w:t>
      </w:r>
      <w:r w:rsidRPr="003D6295">
        <w:rPr>
          <w:i/>
          <w:lang w:val="en-US"/>
        </w:rPr>
        <w:t>E</w:t>
      </w:r>
    </w:p>
    <w:p w14:paraId="58003735" w14:textId="77777777" w:rsidR="00347FA1" w:rsidRDefault="00347FA1" w:rsidP="00347FA1">
      <w:pPr>
        <w:pStyle w:val="Blanc"/>
      </w:pPr>
    </w:p>
    <w:p w14:paraId="1B52C918" w14:textId="2E2ACCD6" w:rsidR="00347FA1" w:rsidRDefault="00347FA1" w:rsidP="00347FA1">
      <w:pPr>
        <w:ind w:firstLineChars="200" w:firstLine="480"/>
        <w:rPr>
          <w:lang w:val="en-US"/>
        </w:rPr>
      </w:pPr>
      <w:proofErr w:type="spellStart"/>
      <w:r>
        <w:rPr>
          <w:rFonts w:hint="eastAsia"/>
        </w:rPr>
        <w:t>则</w:t>
      </w:r>
      <w:r w:rsidRPr="003D6295">
        <w:rPr>
          <w:lang w:val="en-US"/>
        </w:rPr>
        <w:t>pfd</w:t>
      </w:r>
      <w:proofErr w:type="spellEnd"/>
      <w:r w:rsidRPr="003D6295">
        <w:rPr>
          <w:lang w:val="en-US"/>
        </w:rPr>
        <w:t xml:space="preserve"> (W/m</w:t>
      </w:r>
      <w:proofErr w:type="gramStart"/>
      <w:r w:rsidRPr="003D6295">
        <w:rPr>
          <w:vertAlign w:val="superscript"/>
          <w:lang w:val="en-US"/>
        </w:rPr>
        <w:t>2</w:t>
      </w:r>
      <w:r w:rsidRPr="003D6295">
        <w:rPr>
          <w:lang w:val="en-US"/>
        </w:rPr>
        <w:t>)</w:t>
      </w:r>
      <w:r>
        <w:rPr>
          <w:rFonts w:hint="eastAsia"/>
        </w:rPr>
        <w:t>为</w:t>
      </w:r>
      <w:proofErr w:type="gramEnd"/>
      <w:r w:rsidRPr="003D6295">
        <w:rPr>
          <w:rFonts w:hint="eastAsia"/>
          <w:lang w:val="en-US"/>
        </w:rPr>
        <w:t>：</w:t>
      </w:r>
    </w:p>
    <w:p w14:paraId="51F95337" w14:textId="77777777" w:rsidR="00347FA1" w:rsidRDefault="00347FA1" w:rsidP="00347FA1">
      <w:pPr>
        <w:pStyle w:val="Blanc"/>
      </w:pPr>
    </w:p>
    <w:p w14:paraId="64FA5958" w14:textId="77777777" w:rsidR="00347FA1" w:rsidRDefault="00347FA1" w:rsidP="00347FA1">
      <w:pPr>
        <w:pStyle w:val="Equation0"/>
        <w:rPr>
          <w:lang w:val="en-US"/>
        </w:rPr>
      </w:pPr>
      <w:r>
        <w:rPr>
          <w:lang w:val="en-US"/>
        </w:rPr>
        <w:tab/>
      </w:r>
      <w:r>
        <w:rPr>
          <w:lang w:val="en-US"/>
        </w:rPr>
        <w:tab/>
      </w:r>
      <w:proofErr w:type="spellStart"/>
      <w:proofErr w:type="gramStart"/>
      <w:r>
        <w:rPr>
          <w:i/>
          <w:lang w:val="en-US"/>
        </w:rPr>
        <w:t>pfd</w:t>
      </w:r>
      <w:proofErr w:type="spellEnd"/>
      <w:r>
        <w:rPr>
          <w:lang w:val="en-US"/>
        </w:rPr>
        <w:t xml:space="preserve">  </w:t>
      </w:r>
      <w:r>
        <w:rPr>
          <w:rFonts w:ascii="Symbol" w:hAnsi="Symbol"/>
        </w:rPr>
        <w:t></w:t>
      </w:r>
      <w:proofErr w:type="gramEnd"/>
      <w:r>
        <w:rPr>
          <w:lang w:val="en-US"/>
        </w:rPr>
        <w:t xml:space="preserve">  </w:t>
      </w:r>
      <w:r>
        <w:rPr>
          <w:i/>
          <w:lang w:val="en-US"/>
        </w:rPr>
        <w:t>E</w:t>
      </w:r>
      <w:r w:rsidRPr="003D6295">
        <w:rPr>
          <w:vertAlign w:val="superscript"/>
          <w:lang w:val="en-US"/>
        </w:rPr>
        <w:t>2</w:t>
      </w:r>
      <w:r>
        <w:rPr>
          <w:lang w:val="en-US"/>
        </w:rPr>
        <w:t>/(120</w:t>
      </w:r>
      <w:r>
        <w:rPr>
          <w:rFonts w:ascii="Symbol" w:hAnsi="Symbol"/>
        </w:rPr>
        <w:t></w:t>
      </w:r>
      <w:r>
        <w:rPr>
          <w:lang w:val="en-US"/>
        </w:rPr>
        <w:t xml:space="preserve">) </w:t>
      </w:r>
    </w:p>
    <w:p w14:paraId="7342622D" w14:textId="77777777" w:rsidR="00347FA1" w:rsidRDefault="00347FA1" w:rsidP="00347FA1">
      <w:pPr>
        <w:pStyle w:val="Blanc"/>
      </w:pPr>
    </w:p>
    <w:p w14:paraId="54BD570D" w14:textId="316C568C" w:rsidR="00347FA1" w:rsidRDefault="00347FA1" w:rsidP="00347FA1">
      <w:pPr>
        <w:ind w:firstLineChars="200" w:firstLine="480"/>
        <w:rPr>
          <w:lang w:val="en-US"/>
        </w:rPr>
      </w:pPr>
      <w:proofErr w:type="spellStart"/>
      <w:r w:rsidRPr="003D6295">
        <w:rPr>
          <w:lang w:val="en-US" w:eastAsia="zh-CN"/>
        </w:rPr>
        <w:t>pfd</w:t>
      </w:r>
      <w:proofErr w:type="spellEnd"/>
      <w:r w:rsidRPr="003D6295">
        <w:rPr>
          <w:lang w:val="en-US"/>
        </w:rPr>
        <w:t xml:space="preserve"> (dB(W/m</w:t>
      </w:r>
      <w:r w:rsidRPr="003D6295">
        <w:rPr>
          <w:vertAlign w:val="superscript"/>
          <w:lang w:val="en-US"/>
        </w:rPr>
        <w:t>2</w:t>
      </w:r>
      <w:proofErr w:type="gramStart"/>
      <w:r w:rsidRPr="003D6295">
        <w:rPr>
          <w:lang w:val="en-US"/>
        </w:rPr>
        <w:t>))</w:t>
      </w:r>
      <w:r>
        <w:rPr>
          <w:rFonts w:hint="eastAsia"/>
        </w:rPr>
        <w:t>为</w:t>
      </w:r>
      <w:proofErr w:type="gramEnd"/>
      <w:r w:rsidRPr="003D6295">
        <w:rPr>
          <w:rFonts w:hint="eastAsia"/>
          <w:lang w:val="en-US"/>
        </w:rPr>
        <w:t>：</w:t>
      </w:r>
    </w:p>
    <w:p w14:paraId="7EC16D8D" w14:textId="77777777" w:rsidR="00347FA1" w:rsidRDefault="00347FA1" w:rsidP="00347FA1">
      <w:pPr>
        <w:pStyle w:val="Blanc"/>
      </w:pPr>
    </w:p>
    <w:p w14:paraId="5D94C6A3" w14:textId="77777777" w:rsidR="00347FA1" w:rsidRDefault="00347FA1" w:rsidP="00347FA1">
      <w:pPr>
        <w:pStyle w:val="Equation0"/>
        <w:rPr>
          <w:lang w:val="en-US"/>
        </w:rPr>
      </w:pPr>
      <w:r>
        <w:rPr>
          <w:lang w:val="en-US"/>
        </w:rPr>
        <w:tab/>
      </w:r>
      <w:r>
        <w:rPr>
          <w:lang w:val="en-US"/>
        </w:rPr>
        <w:tab/>
      </w:r>
      <w:proofErr w:type="spellStart"/>
      <w:proofErr w:type="gramStart"/>
      <w:r>
        <w:rPr>
          <w:i/>
          <w:lang w:val="en-US"/>
        </w:rPr>
        <w:t>pfd</w:t>
      </w:r>
      <w:proofErr w:type="spellEnd"/>
      <w:r>
        <w:rPr>
          <w:lang w:val="en-US"/>
        </w:rPr>
        <w:t xml:space="preserve">  </w:t>
      </w:r>
      <w:r>
        <w:rPr>
          <w:rFonts w:ascii="Symbol" w:hAnsi="Symbol"/>
        </w:rPr>
        <w:t></w:t>
      </w:r>
      <w:proofErr w:type="gramEnd"/>
      <w:r>
        <w:rPr>
          <w:lang w:val="en-US"/>
        </w:rPr>
        <w:t xml:space="preserve">  10 log </w:t>
      </w:r>
      <w:proofErr w:type="spellStart"/>
      <w:r>
        <w:rPr>
          <w:i/>
          <w:lang w:val="en-US"/>
        </w:rPr>
        <w:t>pfd</w:t>
      </w:r>
      <w:proofErr w:type="spellEnd"/>
    </w:p>
    <w:p w14:paraId="2F954457" w14:textId="77777777" w:rsidR="00347FA1" w:rsidRDefault="00347FA1" w:rsidP="00347FA1">
      <w:pPr>
        <w:pStyle w:val="Blanc"/>
      </w:pPr>
    </w:p>
    <w:p w14:paraId="0C6B9161" w14:textId="14F4E146" w:rsidR="00347FA1" w:rsidRDefault="00347FA1" w:rsidP="00347FA1">
      <w:pPr>
        <w:ind w:firstLineChars="200" w:firstLine="480"/>
        <w:rPr>
          <w:lang w:val="en-US" w:eastAsia="zh-CN"/>
        </w:rPr>
      </w:pPr>
      <w:r>
        <w:rPr>
          <w:rFonts w:hint="eastAsia"/>
          <w:lang w:eastAsia="zh-CN"/>
        </w:rPr>
        <w:t>表</w:t>
      </w:r>
      <w:r>
        <w:rPr>
          <w:lang w:eastAsia="zh-CN"/>
        </w:rPr>
        <w:t>7</w:t>
      </w:r>
      <w:r>
        <w:rPr>
          <w:rFonts w:hint="eastAsia"/>
          <w:lang w:eastAsia="zh-CN"/>
        </w:rPr>
        <w:t>表明了使用不同单位的功率值</w:t>
      </w:r>
      <w:r>
        <w:rPr>
          <w:lang w:eastAsia="zh-CN"/>
        </w:rPr>
        <w:t>(</w:t>
      </w:r>
      <w:proofErr w:type="spellStart"/>
      <w:r>
        <w:rPr>
          <w:lang w:eastAsia="zh-CN"/>
        </w:rPr>
        <w:t>e.i.r.p</w:t>
      </w:r>
      <w:proofErr w:type="spellEnd"/>
      <w:r>
        <w:rPr>
          <w:lang w:eastAsia="zh-CN"/>
        </w:rPr>
        <w:t xml:space="preserve">., </w:t>
      </w:r>
      <w:proofErr w:type="spellStart"/>
      <w:r>
        <w:rPr>
          <w:lang w:eastAsia="zh-CN"/>
        </w:rPr>
        <w:t>e.r.p</w:t>
      </w:r>
      <w:proofErr w:type="spellEnd"/>
      <w:r>
        <w:rPr>
          <w:lang w:eastAsia="zh-CN"/>
        </w:rPr>
        <w:t>.)</w:t>
      </w:r>
      <w:r>
        <w:rPr>
          <w:rFonts w:hint="eastAsia"/>
          <w:lang w:eastAsia="zh-CN"/>
        </w:rPr>
        <w:t>、场强值</w:t>
      </w:r>
      <w:r>
        <w:rPr>
          <w:lang w:eastAsia="zh-CN"/>
        </w:rPr>
        <w:t xml:space="preserve"> (</w:t>
      </w:r>
      <w:r>
        <w:rPr>
          <w:i/>
          <w:lang w:eastAsia="zh-CN"/>
        </w:rPr>
        <w:t>E</w:t>
      </w:r>
      <w:r>
        <w:rPr>
          <w:lang w:eastAsia="zh-CN"/>
        </w:rPr>
        <w:t xml:space="preserve">, </w:t>
      </w:r>
      <w:r>
        <w:rPr>
          <w:i/>
          <w:lang w:eastAsia="zh-CN"/>
        </w:rPr>
        <w:t>E</w:t>
      </w:r>
      <w:r>
        <w:rPr>
          <w:i/>
          <w:position w:val="-4"/>
          <w:vertAlign w:val="subscript"/>
          <w:lang w:eastAsia="zh-CN"/>
        </w:rPr>
        <w:t>max</w:t>
      </w:r>
      <w:r>
        <w:rPr>
          <w:lang w:eastAsia="zh-CN"/>
        </w:rPr>
        <w:t xml:space="preserve"> )</w:t>
      </w:r>
      <w:r>
        <w:rPr>
          <w:rFonts w:hint="eastAsia"/>
          <w:lang w:eastAsia="zh-CN"/>
        </w:rPr>
        <w:t>以及</w:t>
      </w:r>
      <w:proofErr w:type="spellStart"/>
      <w:r>
        <w:rPr>
          <w:lang w:eastAsia="zh-CN"/>
        </w:rPr>
        <w:t>pfd</w:t>
      </w:r>
      <w:proofErr w:type="spellEnd"/>
      <w:r>
        <w:rPr>
          <w:rFonts w:hint="eastAsia"/>
          <w:lang w:eastAsia="zh-CN"/>
        </w:rPr>
        <w:t>之间的对应关系。</w:t>
      </w:r>
    </w:p>
    <w:p w14:paraId="15B4EC90" w14:textId="5FBEC882" w:rsidR="00347FA1" w:rsidRDefault="00347FA1" w:rsidP="00347FA1">
      <w:pPr>
        <w:pStyle w:val="TableNo"/>
        <w:rPr>
          <w:lang w:val="en-US" w:eastAsia="zh-CN"/>
        </w:rPr>
      </w:pPr>
      <w:r>
        <w:rPr>
          <w:rFonts w:hint="eastAsia"/>
          <w:lang w:val="en-US" w:eastAsia="zh-CN"/>
        </w:rPr>
        <w:t>表</w:t>
      </w:r>
      <w:r>
        <w:rPr>
          <w:lang w:val="en-US" w:eastAsia="zh-CN"/>
        </w:rPr>
        <w:t>7</w:t>
      </w:r>
    </w:p>
    <w:p w14:paraId="58E41E3D" w14:textId="77777777" w:rsidR="00347FA1" w:rsidRPr="0050365B" w:rsidRDefault="00347FA1" w:rsidP="00347FA1">
      <w:pPr>
        <w:pStyle w:val="Tabletitle"/>
        <w:rPr>
          <w:lang w:eastAsia="zh-CN"/>
        </w:rPr>
      </w:pPr>
      <w:proofErr w:type="spellStart"/>
      <w:r w:rsidRPr="0050365B">
        <w:rPr>
          <w:bCs/>
          <w:lang w:eastAsia="zh-CN"/>
        </w:rPr>
        <w:t>e.i.r.p</w:t>
      </w:r>
      <w:proofErr w:type="spellEnd"/>
      <w:r w:rsidRPr="0050365B">
        <w:rPr>
          <w:bCs/>
          <w:lang w:eastAsia="zh-CN"/>
        </w:rPr>
        <w:t xml:space="preserve">., </w:t>
      </w:r>
      <w:proofErr w:type="spellStart"/>
      <w:r w:rsidRPr="0050365B">
        <w:rPr>
          <w:bCs/>
          <w:lang w:eastAsia="zh-CN"/>
        </w:rPr>
        <w:t>e.r.p</w:t>
      </w:r>
      <w:proofErr w:type="spellEnd"/>
      <w:r w:rsidRPr="0050365B">
        <w:rPr>
          <w:bCs/>
          <w:lang w:eastAsia="zh-CN"/>
        </w:rPr>
        <w:t xml:space="preserve">., </w:t>
      </w:r>
      <w:r w:rsidRPr="0050365B">
        <w:rPr>
          <w:rFonts w:hAnsi="SimSun" w:hint="eastAsia"/>
          <w:bCs/>
          <w:lang w:eastAsia="zh-CN"/>
        </w:rPr>
        <w:t>场强</w:t>
      </w:r>
      <w:r w:rsidRPr="0050365B">
        <w:rPr>
          <w:bCs/>
          <w:i/>
          <w:lang w:eastAsia="zh-CN"/>
        </w:rPr>
        <w:t>E</w:t>
      </w:r>
      <w:r w:rsidRPr="0050365B">
        <w:rPr>
          <w:rFonts w:hAnsi="SimSun" w:hint="eastAsia"/>
          <w:bCs/>
          <w:lang w:eastAsia="zh-CN"/>
        </w:rPr>
        <w:t>和</w:t>
      </w:r>
      <w:proofErr w:type="spellStart"/>
      <w:r w:rsidRPr="0050365B">
        <w:rPr>
          <w:bCs/>
          <w:lang w:eastAsia="zh-CN"/>
        </w:rPr>
        <w:t>pfd</w:t>
      </w:r>
      <w:proofErr w:type="spellEnd"/>
      <w:r w:rsidRPr="0050365B">
        <w:rPr>
          <w:rFonts w:hAnsi="SimSun" w:hint="eastAsia"/>
          <w:bCs/>
          <w:lang w:eastAsia="zh-CN"/>
        </w:rPr>
        <w:t>的对应关系</w:t>
      </w:r>
    </w:p>
    <w:p w14:paraId="4268E067" w14:textId="77777777" w:rsidR="00347FA1" w:rsidRDefault="00347FA1" w:rsidP="00347FA1">
      <w:pPr>
        <w:pStyle w:val="Blanc"/>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382"/>
        <w:gridCol w:w="974"/>
        <w:gridCol w:w="837"/>
        <w:gridCol w:w="858"/>
        <w:gridCol w:w="1236"/>
        <w:gridCol w:w="1207"/>
        <w:gridCol w:w="1249"/>
        <w:gridCol w:w="1242"/>
      </w:tblGrid>
      <w:tr w:rsidR="00347FA1" w:rsidRPr="00B54A90" w14:paraId="30741E8B" w14:textId="77777777" w:rsidTr="008365A4">
        <w:trPr>
          <w:jc w:val="center"/>
        </w:trPr>
        <w:tc>
          <w:tcPr>
            <w:tcW w:w="339" w:type="pct"/>
            <w:tcMar>
              <w:left w:w="0" w:type="dxa"/>
              <w:right w:w="0" w:type="dxa"/>
            </w:tcMar>
            <w:vAlign w:val="center"/>
          </w:tcPr>
          <w:p w14:paraId="4C75ABE1" w14:textId="77777777" w:rsidR="00347FA1" w:rsidRPr="003A5808" w:rsidRDefault="00347FA1" w:rsidP="008365A4">
            <w:pPr>
              <w:pStyle w:val="Tablehead"/>
              <w:spacing w:before="100" w:after="100"/>
              <w:rPr>
                <w:lang w:val="en-US"/>
              </w:rPr>
            </w:pPr>
            <w:proofErr w:type="spellStart"/>
            <w:r w:rsidRPr="003A5808">
              <w:rPr>
                <w:lang w:val="en-US"/>
              </w:rPr>
              <w:t>e.i.r.p</w:t>
            </w:r>
            <w:proofErr w:type="spellEnd"/>
            <w:r w:rsidRPr="003A5808">
              <w:rPr>
                <w:lang w:val="en-US"/>
              </w:rPr>
              <w:t>.</w:t>
            </w:r>
            <w:r w:rsidRPr="003A5808">
              <w:rPr>
                <w:lang w:val="en-US"/>
              </w:rPr>
              <w:br/>
              <w:t>(dBm)</w:t>
            </w:r>
          </w:p>
        </w:tc>
        <w:tc>
          <w:tcPr>
            <w:tcW w:w="717" w:type="pct"/>
            <w:tcMar>
              <w:left w:w="0" w:type="dxa"/>
              <w:right w:w="0" w:type="dxa"/>
            </w:tcMar>
            <w:vAlign w:val="center"/>
          </w:tcPr>
          <w:p w14:paraId="594FB61F" w14:textId="77777777" w:rsidR="00347FA1" w:rsidRPr="003A5808" w:rsidRDefault="00347FA1" w:rsidP="008365A4">
            <w:pPr>
              <w:pStyle w:val="Tablehead"/>
              <w:spacing w:before="100" w:after="100"/>
              <w:rPr>
                <w:lang w:val="en-US"/>
              </w:rPr>
            </w:pPr>
            <w:proofErr w:type="spellStart"/>
            <w:r w:rsidRPr="003A5808">
              <w:rPr>
                <w:lang w:val="en-US"/>
              </w:rPr>
              <w:t>e.i.r.p</w:t>
            </w:r>
            <w:proofErr w:type="spellEnd"/>
            <w:r w:rsidRPr="003A5808">
              <w:rPr>
                <w:lang w:val="en-US"/>
              </w:rPr>
              <w:t>.</w:t>
            </w:r>
            <w:r w:rsidRPr="003A5808">
              <w:rPr>
                <w:lang w:val="en-US"/>
              </w:rPr>
              <w:br/>
              <w:t>(</w:t>
            </w:r>
            <w:proofErr w:type="spellStart"/>
            <w:r w:rsidRPr="003A5808">
              <w:rPr>
                <w:lang w:val="en-US"/>
              </w:rPr>
              <w:t>nW</w:t>
            </w:r>
            <w:proofErr w:type="spellEnd"/>
            <w:r w:rsidRPr="003A5808">
              <w:rPr>
                <w:lang w:val="en-US"/>
              </w:rPr>
              <w:t>)</w:t>
            </w:r>
          </w:p>
        </w:tc>
        <w:tc>
          <w:tcPr>
            <w:tcW w:w="505" w:type="pct"/>
            <w:tcMar>
              <w:left w:w="0" w:type="dxa"/>
              <w:right w:w="0" w:type="dxa"/>
            </w:tcMar>
            <w:vAlign w:val="center"/>
          </w:tcPr>
          <w:p w14:paraId="620AA5DE" w14:textId="77777777" w:rsidR="00347FA1" w:rsidRPr="003A5808" w:rsidRDefault="00347FA1" w:rsidP="008365A4">
            <w:pPr>
              <w:pStyle w:val="Tablehead"/>
              <w:spacing w:before="100" w:after="100"/>
              <w:rPr>
                <w:lang w:val="en-US"/>
              </w:rPr>
            </w:pPr>
            <w:proofErr w:type="spellStart"/>
            <w:r w:rsidRPr="003A5808">
              <w:rPr>
                <w:lang w:val="en-US"/>
              </w:rPr>
              <w:t>e.i.r.p</w:t>
            </w:r>
            <w:proofErr w:type="spellEnd"/>
            <w:r w:rsidRPr="003A5808">
              <w:rPr>
                <w:lang w:val="en-US"/>
              </w:rPr>
              <w:t>.</w:t>
            </w:r>
            <w:r w:rsidRPr="003A5808">
              <w:rPr>
                <w:lang w:val="en-US"/>
              </w:rPr>
              <w:br/>
              <w:t>(dB(</w:t>
            </w:r>
            <w:proofErr w:type="spellStart"/>
            <w:r w:rsidRPr="003A5808">
              <w:rPr>
                <w:lang w:val="en-US"/>
              </w:rPr>
              <w:t>pW</w:t>
            </w:r>
            <w:proofErr w:type="spellEnd"/>
            <w:r w:rsidRPr="003A5808">
              <w:rPr>
                <w:lang w:val="en-US"/>
              </w:rPr>
              <w:t>))</w:t>
            </w:r>
          </w:p>
        </w:tc>
        <w:tc>
          <w:tcPr>
            <w:tcW w:w="434" w:type="pct"/>
            <w:tcMar>
              <w:left w:w="0" w:type="dxa"/>
              <w:right w:w="0" w:type="dxa"/>
            </w:tcMar>
            <w:vAlign w:val="center"/>
          </w:tcPr>
          <w:p w14:paraId="4D8A10FC" w14:textId="77777777" w:rsidR="00347FA1" w:rsidRPr="003A5808" w:rsidRDefault="00347FA1" w:rsidP="008365A4">
            <w:pPr>
              <w:pStyle w:val="Tablehead"/>
              <w:spacing w:before="100" w:after="100"/>
              <w:rPr>
                <w:lang w:val="en-US"/>
              </w:rPr>
            </w:pPr>
            <w:proofErr w:type="spellStart"/>
            <w:r w:rsidRPr="003A5808">
              <w:rPr>
                <w:lang w:val="en-US"/>
              </w:rPr>
              <w:t>e.i.r.p</w:t>
            </w:r>
            <w:proofErr w:type="spellEnd"/>
            <w:r w:rsidRPr="003A5808">
              <w:rPr>
                <w:lang w:val="en-US"/>
              </w:rPr>
              <w:t>.</w:t>
            </w:r>
            <w:r w:rsidRPr="003A5808">
              <w:rPr>
                <w:lang w:val="en-US"/>
              </w:rPr>
              <w:br/>
              <w:t>(</w:t>
            </w:r>
            <w:proofErr w:type="spellStart"/>
            <w:r w:rsidRPr="003A5808">
              <w:rPr>
                <w:lang w:val="en-US"/>
              </w:rPr>
              <w:t>dBW</w:t>
            </w:r>
            <w:proofErr w:type="spellEnd"/>
            <w:r w:rsidRPr="003A5808">
              <w:rPr>
                <w:lang w:val="en-US"/>
              </w:rPr>
              <w:t>)</w:t>
            </w:r>
          </w:p>
        </w:tc>
        <w:tc>
          <w:tcPr>
            <w:tcW w:w="445" w:type="pct"/>
            <w:tcMar>
              <w:left w:w="0" w:type="dxa"/>
              <w:right w:w="0" w:type="dxa"/>
            </w:tcMar>
            <w:vAlign w:val="center"/>
          </w:tcPr>
          <w:p w14:paraId="44BA7D7F" w14:textId="77777777" w:rsidR="00347FA1" w:rsidRPr="003A5808" w:rsidRDefault="00347FA1" w:rsidP="008365A4">
            <w:pPr>
              <w:pStyle w:val="Tablehead"/>
              <w:spacing w:before="100" w:after="100"/>
              <w:rPr>
                <w:lang w:val="en-US"/>
              </w:rPr>
            </w:pPr>
            <w:proofErr w:type="spellStart"/>
            <w:r w:rsidRPr="003A5808">
              <w:rPr>
                <w:lang w:val="en-US"/>
              </w:rPr>
              <w:t>e.r.p.</w:t>
            </w:r>
            <w:proofErr w:type="spellEnd"/>
            <w:r w:rsidRPr="003A5808">
              <w:rPr>
                <w:lang w:val="en-US"/>
              </w:rPr>
              <w:br/>
              <w:t>(dBm)</w:t>
            </w:r>
          </w:p>
        </w:tc>
        <w:tc>
          <w:tcPr>
            <w:tcW w:w="641" w:type="pct"/>
            <w:tcMar>
              <w:left w:w="0" w:type="dxa"/>
              <w:right w:w="0" w:type="dxa"/>
            </w:tcMar>
            <w:vAlign w:val="center"/>
          </w:tcPr>
          <w:p w14:paraId="416D44D5" w14:textId="77777777" w:rsidR="00347FA1" w:rsidRDefault="00347FA1" w:rsidP="008365A4">
            <w:pPr>
              <w:pStyle w:val="Tablehead"/>
              <w:rPr>
                <w:lang w:val="en-US" w:eastAsia="zh-CN"/>
              </w:rPr>
            </w:pPr>
            <w:r>
              <w:rPr>
                <w:i/>
                <w:lang w:eastAsia="zh-CN"/>
              </w:rPr>
              <w:t>E</w:t>
            </w:r>
            <w:r>
              <w:rPr>
                <w:lang w:eastAsia="zh-CN"/>
              </w:rPr>
              <w:t xml:space="preserve"> </w:t>
            </w:r>
            <w:r>
              <w:rPr>
                <w:rFonts w:hint="eastAsia"/>
                <w:lang w:eastAsia="zh-CN"/>
              </w:rPr>
              <w:t>场</w:t>
            </w:r>
            <w:r>
              <w:rPr>
                <w:lang w:eastAsia="zh-CN"/>
              </w:rPr>
              <w:br/>
            </w:r>
            <w:r>
              <w:rPr>
                <w:rFonts w:hint="eastAsia"/>
                <w:lang w:eastAsia="zh-CN"/>
              </w:rPr>
              <w:t>自由空间</w:t>
            </w:r>
            <w:r>
              <w:rPr>
                <w:lang w:val="en-US" w:eastAsia="zh-CN"/>
              </w:rPr>
              <w:br/>
              <w:t>(dB(</w:t>
            </w:r>
            <w:r>
              <w:t>μ</w:t>
            </w:r>
            <w:r>
              <w:rPr>
                <w:lang w:val="en-US" w:eastAsia="zh-CN"/>
              </w:rPr>
              <w:t xml:space="preserve">V/m)) </w:t>
            </w:r>
            <w:r>
              <w:rPr>
                <w:lang w:val="en-US" w:eastAsia="zh-CN"/>
              </w:rPr>
              <w:br/>
            </w:r>
            <w:r>
              <w:rPr>
                <w:rFonts w:hint="eastAsia"/>
                <w:lang w:val="en-US" w:eastAsia="zh-CN"/>
              </w:rPr>
              <w:t>距离</w:t>
            </w:r>
            <w:r>
              <w:rPr>
                <w:lang w:val="en-US" w:eastAsia="zh-CN"/>
              </w:rPr>
              <w:t xml:space="preserve"> 10 m</w:t>
            </w:r>
          </w:p>
        </w:tc>
        <w:tc>
          <w:tcPr>
            <w:tcW w:w="626" w:type="pct"/>
            <w:tcMar>
              <w:left w:w="0" w:type="dxa"/>
              <w:right w:w="0" w:type="dxa"/>
            </w:tcMar>
            <w:vAlign w:val="center"/>
          </w:tcPr>
          <w:p w14:paraId="17F6751A" w14:textId="77777777" w:rsidR="00347FA1" w:rsidRDefault="00347FA1" w:rsidP="008365A4">
            <w:pPr>
              <w:pStyle w:val="Tablehead"/>
              <w:rPr>
                <w:lang w:val="en-US"/>
              </w:rPr>
            </w:pPr>
            <w:r>
              <w:rPr>
                <w:i/>
                <w:lang w:val="en-US"/>
              </w:rPr>
              <w:t>E</w:t>
            </w:r>
            <w:r>
              <w:rPr>
                <w:i/>
                <w:vertAlign w:val="subscript"/>
                <w:lang w:val="en-US"/>
              </w:rPr>
              <w:t>max</w:t>
            </w:r>
            <w:r>
              <w:rPr>
                <w:lang w:val="en-US"/>
              </w:rPr>
              <w:t xml:space="preserve"> </w:t>
            </w:r>
            <w:r>
              <w:rPr>
                <w:lang w:val="en-US"/>
              </w:rPr>
              <w:br/>
              <w:t xml:space="preserve">OATS </w:t>
            </w:r>
            <w:r>
              <w:rPr>
                <w:lang w:val="en-US"/>
              </w:rPr>
              <w:br/>
              <w:t>(dB(</w:t>
            </w:r>
            <w:r>
              <w:t>μ</w:t>
            </w:r>
            <w:r>
              <w:rPr>
                <w:lang w:val="en-US"/>
              </w:rPr>
              <w:t xml:space="preserve">V/m)) </w:t>
            </w:r>
            <w:r>
              <w:rPr>
                <w:lang w:val="en-US"/>
              </w:rPr>
              <w:br/>
            </w:r>
            <w:r>
              <w:rPr>
                <w:rFonts w:hint="eastAsia"/>
                <w:lang w:val="en-US"/>
              </w:rPr>
              <w:t>距离</w:t>
            </w:r>
            <w:r>
              <w:rPr>
                <w:lang w:val="en-US"/>
              </w:rPr>
              <w:t>10 m</w:t>
            </w:r>
          </w:p>
        </w:tc>
        <w:tc>
          <w:tcPr>
            <w:tcW w:w="648" w:type="pct"/>
            <w:tcMar>
              <w:left w:w="0" w:type="dxa"/>
              <w:right w:w="0" w:type="dxa"/>
            </w:tcMar>
            <w:vAlign w:val="center"/>
          </w:tcPr>
          <w:p w14:paraId="64F71220" w14:textId="77777777" w:rsidR="00347FA1" w:rsidRDefault="00347FA1" w:rsidP="008365A4">
            <w:pPr>
              <w:pStyle w:val="Tablehead"/>
              <w:rPr>
                <w:lang w:val="en-US"/>
              </w:rPr>
            </w:pPr>
            <w:proofErr w:type="spellStart"/>
            <w:r>
              <w:rPr>
                <w:lang w:val="en-US" w:eastAsia="zh-CN"/>
              </w:rPr>
              <w:t>pfd</w:t>
            </w:r>
            <w:proofErr w:type="spellEnd"/>
            <w:r>
              <w:rPr>
                <w:lang w:val="en-US"/>
              </w:rPr>
              <w:t xml:space="preserve"> </w:t>
            </w:r>
            <w:r>
              <w:rPr>
                <w:lang w:val="en-US"/>
              </w:rPr>
              <w:br/>
            </w:r>
            <w:proofErr w:type="spellStart"/>
            <w:r>
              <w:rPr>
                <w:rFonts w:hint="eastAsia"/>
              </w:rPr>
              <w:t>自由空间</w:t>
            </w:r>
            <w:proofErr w:type="spellEnd"/>
            <w:r>
              <w:rPr>
                <w:lang w:val="en-US"/>
              </w:rPr>
              <w:br/>
              <w:t>(dB(W/m</w:t>
            </w:r>
            <w:r>
              <w:rPr>
                <w:vertAlign w:val="superscript"/>
                <w:lang w:val="en-US"/>
              </w:rPr>
              <w:t>2</w:t>
            </w:r>
            <w:r>
              <w:rPr>
                <w:lang w:val="en-US"/>
              </w:rPr>
              <w:t xml:space="preserve">)) </w:t>
            </w:r>
            <w:r>
              <w:rPr>
                <w:lang w:val="en-US"/>
              </w:rPr>
              <w:br/>
            </w:r>
            <w:r>
              <w:rPr>
                <w:rFonts w:hint="eastAsia"/>
                <w:lang w:val="en-US"/>
              </w:rPr>
              <w:t>距离</w:t>
            </w:r>
            <w:r>
              <w:rPr>
                <w:lang w:val="en-US"/>
              </w:rPr>
              <w:t>10 m</w:t>
            </w:r>
          </w:p>
        </w:tc>
        <w:tc>
          <w:tcPr>
            <w:tcW w:w="644" w:type="pct"/>
            <w:tcMar>
              <w:left w:w="0" w:type="dxa"/>
              <w:right w:w="0" w:type="dxa"/>
            </w:tcMar>
            <w:vAlign w:val="center"/>
          </w:tcPr>
          <w:p w14:paraId="757F51DA" w14:textId="77777777" w:rsidR="00347FA1" w:rsidRDefault="00347FA1" w:rsidP="008365A4">
            <w:pPr>
              <w:pStyle w:val="Tablehead"/>
              <w:rPr>
                <w:lang w:val="en-US"/>
              </w:rPr>
            </w:pPr>
            <w:proofErr w:type="spellStart"/>
            <w:r>
              <w:rPr>
                <w:rFonts w:hint="eastAsia"/>
                <w:lang w:val="en-US"/>
              </w:rPr>
              <w:t>在</w:t>
            </w:r>
            <w:r>
              <w:rPr>
                <w:lang w:val="en-US"/>
              </w:rPr>
              <w:t>OATS</w:t>
            </w:r>
            <w:proofErr w:type="spellEnd"/>
            <w:r>
              <w:rPr>
                <w:lang w:val="en-US"/>
              </w:rPr>
              <w:t xml:space="preserve"> </w:t>
            </w:r>
            <w:proofErr w:type="spellStart"/>
            <w:r>
              <w:rPr>
                <w:rFonts w:hint="eastAsia"/>
                <w:lang w:val="en-US"/>
              </w:rPr>
              <w:t>的</w:t>
            </w:r>
            <w:r>
              <w:rPr>
                <w:lang w:val="en-US" w:eastAsia="zh-CN"/>
              </w:rPr>
              <w:t>pfd</w:t>
            </w:r>
            <w:r>
              <w:rPr>
                <w:rFonts w:hint="eastAsia"/>
                <w:lang w:val="en-US"/>
              </w:rPr>
              <w:t>最大值</w:t>
            </w:r>
            <w:proofErr w:type="spellEnd"/>
            <w:r>
              <w:rPr>
                <w:lang w:val="en-US"/>
              </w:rPr>
              <w:t>(dB(W/m</w:t>
            </w:r>
            <w:r>
              <w:rPr>
                <w:vertAlign w:val="superscript"/>
                <w:lang w:val="en-US"/>
              </w:rPr>
              <w:t>2</w:t>
            </w:r>
            <w:r>
              <w:rPr>
                <w:lang w:val="en-US"/>
              </w:rPr>
              <w:t xml:space="preserve">)) </w:t>
            </w:r>
            <w:r>
              <w:rPr>
                <w:lang w:val="en-US"/>
              </w:rPr>
              <w:br/>
            </w:r>
            <w:r>
              <w:rPr>
                <w:rFonts w:hint="eastAsia"/>
                <w:lang w:val="en-US"/>
              </w:rPr>
              <w:t>距离</w:t>
            </w:r>
            <w:r>
              <w:rPr>
                <w:lang w:val="en-US"/>
              </w:rPr>
              <w:t>10 m</w:t>
            </w:r>
          </w:p>
        </w:tc>
      </w:tr>
      <w:tr w:rsidR="00347FA1" w:rsidRPr="003A5808" w14:paraId="08486DA8" w14:textId="77777777" w:rsidTr="008365A4">
        <w:trPr>
          <w:jc w:val="center"/>
        </w:trPr>
        <w:tc>
          <w:tcPr>
            <w:tcW w:w="339" w:type="pct"/>
          </w:tcPr>
          <w:p w14:paraId="71C48832"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–90</w:t>
            </w:r>
          </w:p>
        </w:tc>
        <w:tc>
          <w:tcPr>
            <w:tcW w:w="717" w:type="pct"/>
            <w:tcMar>
              <w:left w:w="0" w:type="dxa"/>
              <w:right w:w="0" w:type="dxa"/>
            </w:tcMar>
          </w:tcPr>
          <w:p w14:paraId="1BA9CDDE"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907"/>
              </w:tabs>
              <w:spacing w:before="60" w:after="60"/>
              <w:rPr>
                <w:lang w:val="en-US"/>
              </w:rPr>
            </w:pPr>
            <w:r w:rsidRPr="003A5808">
              <w:rPr>
                <w:lang w:val="en-US"/>
              </w:rPr>
              <w:t>0.001</w:t>
            </w:r>
          </w:p>
        </w:tc>
        <w:tc>
          <w:tcPr>
            <w:tcW w:w="505" w:type="pct"/>
          </w:tcPr>
          <w:p w14:paraId="5C4B801C"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right="67"/>
              <w:jc w:val="center"/>
              <w:rPr>
                <w:lang w:val="en-US"/>
              </w:rPr>
            </w:pPr>
            <w:r w:rsidRPr="003A5808">
              <w:rPr>
                <w:lang w:val="es-ES"/>
              </w:rPr>
              <w:t> </w:t>
            </w:r>
            <w:r w:rsidRPr="003A5808">
              <w:rPr>
                <w:lang w:val="en-US"/>
              </w:rPr>
              <w:t>0</w:t>
            </w:r>
          </w:p>
        </w:tc>
        <w:tc>
          <w:tcPr>
            <w:tcW w:w="434" w:type="pct"/>
          </w:tcPr>
          <w:p w14:paraId="577E906E"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–120</w:t>
            </w:r>
          </w:p>
        </w:tc>
        <w:tc>
          <w:tcPr>
            <w:tcW w:w="445" w:type="pct"/>
          </w:tcPr>
          <w:p w14:paraId="2D77B922" w14:textId="77777777" w:rsidR="00347FA1" w:rsidRPr="003A5808" w:rsidRDefault="00347FA1" w:rsidP="008365A4">
            <w:pPr>
              <w:pStyle w:val="Tabletext"/>
              <w:tabs>
                <w:tab w:val="clear" w:pos="284"/>
                <w:tab w:val="clear" w:pos="567"/>
              </w:tabs>
              <w:spacing w:before="60" w:after="60"/>
              <w:jc w:val="center"/>
              <w:rPr>
                <w:lang w:val="en-US"/>
              </w:rPr>
            </w:pPr>
            <w:r w:rsidRPr="003A5808">
              <w:rPr>
                <w:lang w:val="en-US"/>
              </w:rPr>
              <w:t>–92.15</w:t>
            </w:r>
          </w:p>
        </w:tc>
        <w:tc>
          <w:tcPr>
            <w:tcW w:w="641" w:type="pct"/>
          </w:tcPr>
          <w:p w14:paraId="650619C7"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before="60" w:after="60"/>
              <w:jc w:val="left"/>
              <w:rPr>
                <w:lang w:val="en-US"/>
              </w:rPr>
            </w:pPr>
            <w:r w:rsidRPr="003A5808">
              <w:rPr>
                <w:lang w:val="en-US"/>
              </w:rPr>
              <w:t>–5.2</w:t>
            </w:r>
          </w:p>
        </w:tc>
        <w:tc>
          <w:tcPr>
            <w:tcW w:w="626" w:type="pct"/>
          </w:tcPr>
          <w:p w14:paraId="3617CB9F"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54"/>
              </w:tabs>
              <w:spacing w:before="60" w:after="60"/>
              <w:jc w:val="left"/>
              <w:rPr>
                <w:lang w:val="en-US"/>
              </w:rPr>
            </w:pPr>
            <w:r w:rsidRPr="003A5808">
              <w:rPr>
                <w:lang w:val="en-US"/>
              </w:rPr>
              <w:t>–1.2</w:t>
            </w:r>
          </w:p>
        </w:tc>
        <w:tc>
          <w:tcPr>
            <w:tcW w:w="648" w:type="pct"/>
          </w:tcPr>
          <w:p w14:paraId="49EB74EB"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–151.0</w:t>
            </w:r>
          </w:p>
        </w:tc>
        <w:tc>
          <w:tcPr>
            <w:tcW w:w="644" w:type="pct"/>
          </w:tcPr>
          <w:p w14:paraId="68F13343"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–147.0</w:t>
            </w:r>
          </w:p>
        </w:tc>
      </w:tr>
      <w:tr w:rsidR="00347FA1" w:rsidRPr="003A5808" w14:paraId="13027AEA" w14:textId="77777777" w:rsidTr="008365A4">
        <w:trPr>
          <w:jc w:val="center"/>
        </w:trPr>
        <w:tc>
          <w:tcPr>
            <w:tcW w:w="339" w:type="pct"/>
          </w:tcPr>
          <w:p w14:paraId="5DA3711D"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–80</w:t>
            </w:r>
          </w:p>
        </w:tc>
        <w:tc>
          <w:tcPr>
            <w:tcW w:w="717" w:type="pct"/>
            <w:tcMar>
              <w:left w:w="0" w:type="dxa"/>
              <w:right w:w="0" w:type="dxa"/>
            </w:tcMar>
          </w:tcPr>
          <w:p w14:paraId="62375062"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907"/>
              </w:tabs>
              <w:spacing w:before="60" w:after="60"/>
              <w:rPr>
                <w:lang w:val="en-US"/>
              </w:rPr>
            </w:pPr>
            <w:r w:rsidRPr="003A5808">
              <w:rPr>
                <w:lang w:val="en-US"/>
              </w:rPr>
              <w:t>0.01</w:t>
            </w:r>
          </w:p>
        </w:tc>
        <w:tc>
          <w:tcPr>
            <w:tcW w:w="505" w:type="pct"/>
          </w:tcPr>
          <w:p w14:paraId="7F139A30"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right="67"/>
              <w:jc w:val="center"/>
              <w:rPr>
                <w:lang w:val="en-US"/>
              </w:rPr>
            </w:pPr>
            <w:r w:rsidRPr="003A5808">
              <w:rPr>
                <w:lang w:val="en-US"/>
              </w:rPr>
              <w:t>10</w:t>
            </w:r>
          </w:p>
        </w:tc>
        <w:tc>
          <w:tcPr>
            <w:tcW w:w="434" w:type="pct"/>
          </w:tcPr>
          <w:p w14:paraId="2E0F146E"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–110</w:t>
            </w:r>
          </w:p>
        </w:tc>
        <w:tc>
          <w:tcPr>
            <w:tcW w:w="445" w:type="pct"/>
          </w:tcPr>
          <w:p w14:paraId="138F9682" w14:textId="77777777" w:rsidR="00347FA1" w:rsidRPr="003A5808" w:rsidRDefault="00347FA1" w:rsidP="008365A4">
            <w:pPr>
              <w:pStyle w:val="Tabletext"/>
              <w:tabs>
                <w:tab w:val="clear" w:pos="284"/>
                <w:tab w:val="clear" w:pos="567"/>
              </w:tabs>
              <w:spacing w:before="60" w:after="60"/>
              <w:jc w:val="center"/>
              <w:rPr>
                <w:lang w:val="en-US"/>
              </w:rPr>
            </w:pPr>
            <w:r w:rsidRPr="003A5808">
              <w:rPr>
                <w:lang w:val="en-US"/>
              </w:rPr>
              <w:t>–82.15</w:t>
            </w:r>
          </w:p>
        </w:tc>
        <w:tc>
          <w:tcPr>
            <w:tcW w:w="641" w:type="pct"/>
          </w:tcPr>
          <w:p w14:paraId="068DA4D7"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before="60" w:after="60"/>
              <w:jc w:val="left"/>
              <w:rPr>
                <w:lang w:val="en-US"/>
              </w:rPr>
            </w:pPr>
            <w:r w:rsidRPr="003A5808">
              <w:rPr>
                <w:lang w:val="en-US"/>
              </w:rPr>
              <w:t>4.8</w:t>
            </w:r>
          </w:p>
        </w:tc>
        <w:tc>
          <w:tcPr>
            <w:tcW w:w="626" w:type="pct"/>
          </w:tcPr>
          <w:p w14:paraId="02F974A5"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54"/>
              </w:tabs>
              <w:spacing w:before="60" w:after="60"/>
              <w:jc w:val="left"/>
              <w:rPr>
                <w:lang w:val="en-US"/>
              </w:rPr>
            </w:pPr>
            <w:r w:rsidRPr="003A5808">
              <w:rPr>
                <w:lang w:val="en-US"/>
              </w:rPr>
              <w:t>8.8</w:t>
            </w:r>
          </w:p>
        </w:tc>
        <w:tc>
          <w:tcPr>
            <w:tcW w:w="648" w:type="pct"/>
          </w:tcPr>
          <w:p w14:paraId="36FC9BAF"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–141.0</w:t>
            </w:r>
          </w:p>
        </w:tc>
        <w:tc>
          <w:tcPr>
            <w:tcW w:w="644" w:type="pct"/>
          </w:tcPr>
          <w:p w14:paraId="13ED55D5"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–137.0</w:t>
            </w:r>
          </w:p>
        </w:tc>
      </w:tr>
      <w:tr w:rsidR="00347FA1" w:rsidRPr="003A5808" w14:paraId="2C37ED2A" w14:textId="77777777" w:rsidTr="008365A4">
        <w:trPr>
          <w:jc w:val="center"/>
        </w:trPr>
        <w:tc>
          <w:tcPr>
            <w:tcW w:w="339" w:type="pct"/>
          </w:tcPr>
          <w:p w14:paraId="61320EC4"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–70</w:t>
            </w:r>
          </w:p>
        </w:tc>
        <w:tc>
          <w:tcPr>
            <w:tcW w:w="717" w:type="pct"/>
            <w:tcMar>
              <w:left w:w="0" w:type="dxa"/>
              <w:right w:w="0" w:type="dxa"/>
            </w:tcMar>
          </w:tcPr>
          <w:p w14:paraId="586D520A"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907"/>
              </w:tabs>
              <w:spacing w:before="60" w:after="60"/>
              <w:rPr>
                <w:lang w:val="en-US"/>
              </w:rPr>
            </w:pPr>
            <w:r w:rsidRPr="003A5808">
              <w:rPr>
                <w:lang w:val="en-US"/>
              </w:rPr>
              <w:t>0.1</w:t>
            </w:r>
          </w:p>
        </w:tc>
        <w:tc>
          <w:tcPr>
            <w:tcW w:w="505" w:type="pct"/>
          </w:tcPr>
          <w:p w14:paraId="74F1257E"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right="67"/>
              <w:jc w:val="center"/>
              <w:rPr>
                <w:lang w:val="en-US"/>
              </w:rPr>
            </w:pPr>
            <w:r w:rsidRPr="003A5808">
              <w:rPr>
                <w:lang w:val="en-US"/>
              </w:rPr>
              <w:t>20</w:t>
            </w:r>
          </w:p>
        </w:tc>
        <w:tc>
          <w:tcPr>
            <w:tcW w:w="434" w:type="pct"/>
          </w:tcPr>
          <w:p w14:paraId="62384723"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–100</w:t>
            </w:r>
          </w:p>
        </w:tc>
        <w:tc>
          <w:tcPr>
            <w:tcW w:w="445" w:type="pct"/>
          </w:tcPr>
          <w:p w14:paraId="240DE701" w14:textId="77777777" w:rsidR="00347FA1" w:rsidRPr="003A5808" w:rsidRDefault="00347FA1" w:rsidP="008365A4">
            <w:pPr>
              <w:pStyle w:val="Tabletext"/>
              <w:tabs>
                <w:tab w:val="clear" w:pos="284"/>
                <w:tab w:val="clear" w:pos="567"/>
              </w:tabs>
              <w:spacing w:before="60" w:after="60"/>
              <w:jc w:val="center"/>
              <w:rPr>
                <w:lang w:val="en-US"/>
              </w:rPr>
            </w:pPr>
            <w:r w:rsidRPr="003A5808">
              <w:rPr>
                <w:lang w:val="en-US"/>
              </w:rPr>
              <w:t>–72.15</w:t>
            </w:r>
          </w:p>
        </w:tc>
        <w:tc>
          <w:tcPr>
            <w:tcW w:w="641" w:type="pct"/>
          </w:tcPr>
          <w:p w14:paraId="4463CA4F"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before="60" w:after="60"/>
              <w:jc w:val="left"/>
              <w:rPr>
                <w:lang w:val="en-US"/>
              </w:rPr>
            </w:pPr>
            <w:r w:rsidRPr="003A5808">
              <w:rPr>
                <w:lang w:val="en-US"/>
              </w:rPr>
              <w:t>14.8</w:t>
            </w:r>
          </w:p>
        </w:tc>
        <w:tc>
          <w:tcPr>
            <w:tcW w:w="626" w:type="pct"/>
          </w:tcPr>
          <w:p w14:paraId="43551456"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54"/>
              </w:tabs>
              <w:spacing w:before="60" w:after="60"/>
              <w:jc w:val="left"/>
              <w:rPr>
                <w:lang w:val="en-US"/>
              </w:rPr>
            </w:pPr>
            <w:r w:rsidRPr="003A5808">
              <w:rPr>
                <w:lang w:val="en-US"/>
              </w:rPr>
              <w:t>18.8</w:t>
            </w:r>
          </w:p>
        </w:tc>
        <w:tc>
          <w:tcPr>
            <w:tcW w:w="648" w:type="pct"/>
          </w:tcPr>
          <w:p w14:paraId="31FA06B4"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–131.0</w:t>
            </w:r>
          </w:p>
        </w:tc>
        <w:tc>
          <w:tcPr>
            <w:tcW w:w="644" w:type="pct"/>
          </w:tcPr>
          <w:p w14:paraId="5FDFEA9A"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–127.0</w:t>
            </w:r>
          </w:p>
        </w:tc>
      </w:tr>
      <w:tr w:rsidR="00347FA1" w:rsidRPr="003A5808" w14:paraId="01742B33" w14:textId="77777777" w:rsidTr="008365A4">
        <w:trPr>
          <w:jc w:val="center"/>
        </w:trPr>
        <w:tc>
          <w:tcPr>
            <w:tcW w:w="339" w:type="pct"/>
          </w:tcPr>
          <w:p w14:paraId="78922837"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–60</w:t>
            </w:r>
          </w:p>
        </w:tc>
        <w:tc>
          <w:tcPr>
            <w:tcW w:w="717" w:type="pct"/>
            <w:tcMar>
              <w:left w:w="0" w:type="dxa"/>
              <w:right w:w="0" w:type="dxa"/>
            </w:tcMar>
          </w:tcPr>
          <w:p w14:paraId="1A1DBC85"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907"/>
              </w:tabs>
              <w:spacing w:before="60" w:after="60"/>
              <w:rPr>
                <w:lang w:val="en-US"/>
              </w:rPr>
            </w:pPr>
            <w:r w:rsidRPr="003A5808">
              <w:rPr>
                <w:lang w:val="en-US"/>
              </w:rPr>
              <w:t>1</w:t>
            </w:r>
          </w:p>
        </w:tc>
        <w:tc>
          <w:tcPr>
            <w:tcW w:w="505" w:type="pct"/>
          </w:tcPr>
          <w:p w14:paraId="01D5FB95"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right="67"/>
              <w:jc w:val="center"/>
              <w:rPr>
                <w:lang w:val="en-US"/>
              </w:rPr>
            </w:pPr>
            <w:r w:rsidRPr="003A5808">
              <w:rPr>
                <w:lang w:val="en-US"/>
              </w:rPr>
              <w:t>30</w:t>
            </w:r>
          </w:p>
        </w:tc>
        <w:tc>
          <w:tcPr>
            <w:tcW w:w="434" w:type="pct"/>
          </w:tcPr>
          <w:p w14:paraId="09213EA0"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s-ES"/>
              </w:rPr>
              <w:t> </w:t>
            </w:r>
            <w:r w:rsidRPr="003A5808">
              <w:rPr>
                <w:lang w:val="en-US"/>
              </w:rPr>
              <w:t>–90</w:t>
            </w:r>
          </w:p>
        </w:tc>
        <w:tc>
          <w:tcPr>
            <w:tcW w:w="445" w:type="pct"/>
          </w:tcPr>
          <w:p w14:paraId="5B6C3C25" w14:textId="77777777" w:rsidR="00347FA1" w:rsidRPr="003A5808" w:rsidRDefault="00347FA1" w:rsidP="008365A4">
            <w:pPr>
              <w:pStyle w:val="Tabletext"/>
              <w:tabs>
                <w:tab w:val="clear" w:pos="284"/>
                <w:tab w:val="clear" w:pos="567"/>
              </w:tabs>
              <w:spacing w:before="60" w:after="60"/>
              <w:jc w:val="center"/>
              <w:rPr>
                <w:lang w:val="en-US"/>
              </w:rPr>
            </w:pPr>
            <w:r w:rsidRPr="003A5808">
              <w:rPr>
                <w:lang w:val="en-US"/>
              </w:rPr>
              <w:t>–62.15</w:t>
            </w:r>
          </w:p>
        </w:tc>
        <w:tc>
          <w:tcPr>
            <w:tcW w:w="641" w:type="pct"/>
          </w:tcPr>
          <w:p w14:paraId="624C34DE"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before="60" w:after="60"/>
              <w:jc w:val="left"/>
              <w:rPr>
                <w:lang w:val="en-US"/>
              </w:rPr>
            </w:pPr>
            <w:r w:rsidRPr="003A5808">
              <w:rPr>
                <w:lang w:val="en-US"/>
              </w:rPr>
              <w:t>24.8</w:t>
            </w:r>
          </w:p>
        </w:tc>
        <w:tc>
          <w:tcPr>
            <w:tcW w:w="626" w:type="pct"/>
          </w:tcPr>
          <w:p w14:paraId="2095069C"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54"/>
              </w:tabs>
              <w:spacing w:before="60" w:after="60"/>
              <w:jc w:val="left"/>
              <w:rPr>
                <w:lang w:val="en-US"/>
              </w:rPr>
            </w:pPr>
            <w:r w:rsidRPr="003A5808">
              <w:rPr>
                <w:lang w:val="en-US"/>
              </w:rPr>
              <w:t>28.8</w:t>
            </w:r>
          </w:p>
        </w:tc>
        <w:tc>
          <w:tcPr>
            <w:tcW w:w="648" w:type="pct"/>
          </w:tcPr>
          <w:p w14:paraId="102B5FF9"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–121.0</w:t>
            </w:r>
          </w:p>
        </w:tc>
        <w:tc>
          <w:tcPr>
            <w:tcW w:w="644" w:type="pct"/>
          </w:tcPr>
          <w:p w14:paraId="6B0D8A01"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–117.0</w:t>
            </w:r>
          </w:p>
        </w:tc>
      </w:tr>
      <w:tr w:rsidR="00347FA1" w:rsidRPr="003A5808" w14:paraId="1053BBA9" w14:textId="77777777" w:rsidTr="008365A4">
        <w:trPr>
          <w:jc w:val="center"/>
        </w:trPr>
        <w:tc>
          <w:tcPr>
            <w:tcW w:w="339" w:type="pct"/>
          </w:tcPr>
          <w:p w14:paraId="60A9E71E"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–50</w:t>
            </w:r>
          </w:p>
        </w:tc>
        <w:tc>
          <w:tcPr>
            <w:tcW w:w="717" w:type="pct"/>
            <w:tcMar>
              <w:left w:w="0" w:type="dxa"/>
              <w:right w:w="0" w:type="dxa"/>
            </w:tcMar>
          </w:tcPr>
          <w:p w14:paraId="71144E73"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907"/>
              </w:tabs>
              <w:spacing w:before="60" w:after="60"/>
              <w:rPr>
                <w:lang w:val="en-US"/>
              </w:rPr>
            </w:pPr>
            <w:r w:rsidRPr="003A5808">
              <w:rPr>
                <w:lang w:val="en-US"/>
              </w:rPr>
              <w:t>10</w:t>
            </w:r>
          </w:p>
        </w:tc>
        <w:tc>
          <w:tcPr>
            <w:tcW w:w="505" w:type="pct"/>
          </w:tcPr>
          <w:p w14:paraId="3312944E"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right="67"/>
              <w:jc w:val="center"/>
              <w:rPr>
                <w:lang w:val="en-US"/>
              </w:rPr>
            </w:pPr>
            <w:r w:rsidRPr="003A5808">
              <w:rPr>
                <w:lang w:val="en-US"/>
              </w:rPr>
              <w:t>40</w:t>
            </w:r>
          </w:p>
        </w:tc>
        <w:tc>
          <w:tcPr>
            <w:tcW w:w="434" w:type="pct"/>
          </w:tcPr>
          <w:p w14:paraId="6AD037FE"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s-ES"/>
              </w:rPr>
              <w:t> </w:t>
            </w:r>
            <w:r w:rsidRPr="003A5808">
              <w:rPr>
                <w:lang w:val="en-US"/>
              </w:rPr>
              <w:t>–80</w:t>
            </w:r>
          </w:p>
        </w:tc>
        <w:tc>
          <w:tcPr>
            <w:tcW w:w="445" w:type="pct"/>
          </w:tcPr>
          <w:p w14:paraId="51010C4D" w14:textId="77777777" w:rsidR="00347FA1" w:rsidRPr="003A5808" w:rsidRDefault="00347FA1" w:rsidP="008365A4">
            <w:pPr>
              <w:pStyle w:val="Tabletext"/>
              <w:tabs>
                <w:tab w:val="clear" w:pos="284"/>
                <w:tab w:val="clear" w:pos="567"/>
              </w:tabs>
              <w:spacing w:before="60" w:after="60"/>
              <w:jc w:val="center"/>
              <w:rPr>
                <w:lang w:val="en-US"/>
              </w:rPr>
            </w:pPr>
            <w:r w:rsidRPr="003A5808">
              <w:rPr>
                <w:lang w:val="en-US"/>
              </w:rPr>
              <w:t>–52.15</w:t>
            </w:r>
          </w:p>
        </w:tc>
        <w:tc>
          <w:tcPr>
            <w:tcW w:w="641" w:type="pct"/>
          </w:tcPr>
          <w:p w14:paraId="3041B7B9"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before="60" w:after="60"/>
              <w:jc w:val="left"/>
              <w:rPr>
                <w:lang w:val="en-US"/>
              </w:rPr>
            </w:pPr>
            <w:r w:rsidRPr="003A5808">
              <w:rPr>
                <w:lang w:val="en-US"/>
              </w:rPr>
              <w:t>34.8</w:t>
            </w:r>
          </w:p>
        </w:tc>
        <w:tc>
          <w:tcPr>
            <w:tcW w:w="626" w:type="pct"/>
          </w:tcPr>
          <w:p w14:paraId="6431EE33"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54"/>
              </w:tabs>
              <w:spacing w:before="60" w:after="60"/>
              <w:jc w:val="left"/>
              <w:rPr>
                <w:lang w:val="en-US"/>
              </w:rPr>
            </w:pPr>
            <w:r w:rsidRPr="003A5808">
              <w:rPr>
                <w:lang w:val="en-US"/>
              </w:rPr>
              <w:t>38.8</w:t>
            </w:r>
          </w:p>
        </w:tc>
        <w:tc>
          <w:tcPr>
            <w:tcW w:w="648" w:type="pct"/>
          </w:tcPr>
          <w:p w14:paraId="6A8C0AFE"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–111.0</w:t>
            </w:r>
          </w:p>
        </w:tc>
        <w:tc>
          <w:tcPr>
            <w:tcW w:w="644" w:type="pct"/>
          </w:tcPr>
          <w:p w14:paraId="198EA4C4"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–107.0</w:t>
            </w:r>
          </w:p>
        </w:tc>
      </w:tr>
      <w:tr w:rsidR="00347FA1" w:rsidRPr="003A5808" w14:paraId="014B7942" w14:textId="77777777" w:rsidTr="008365A4">
        <w:trPr>
          <w:jc w:val="center"/>
        </w:trPr>
        <w:tc>
          <w:tcPr>
            <w:tcW w:w="339" w:type="pct"/>
          </w:tcPr>
          <w:p w14:paraId="77530EAB"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–40</w:t>
            </w:r>
          </w:p>
        </w:tc>
        <w:tc>
          <w:tcPr>
            <w:tcW w:w="717" w:type="pct"/>
            <w:tcMar>
              <w:left w:w="0" w:type="dxa"/>
              <w:right w:w="0" w:type="dxa"/>
            </w:tcMar>
          </w:tcPr>
          <w:p w14:paraId="4866B2E0"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907"/>
              </w:tabs>
              <w:spacing w:before="60" w:after="60"/>
              <w:rPr>
                <w:lang w:val="en-US"/>
              </w:rPr>
            </w:pPr>
            <w:r w:rsidRPr="003A5808">
              <w:rPr>
                <w:lang w:val="en-US"/>
              </w:rPr>
              <w:t>100</w:t>
            </w:r>
          </w:p>
        </w:tc>
        <w:tc>
          <w:tcPr>
            <w:tcW w:w="505" w:type="pct"/>
          </w:tcPr>
          <w:p w14:paraId="26E925DA"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right="67"/>
              <w:jc w:val="center"/>
              <w:rPr>
                <w:lang w:val="en-US"/>
              </w:rPr>
            </w:pPr>
            <w:r w:rsidRPr="003A5808">
              <w:rPr>
                <w:lang w:val="en-US"/>
              </w:rPr>
              <w:t>50</w:t>
            </w:r>
          </w:p>
        </w:tc>
        <w:tc>
          <w:tcPr>
            <w:tcW w:w="434" w:type="pct"/>
          </w:tcPr>
          <w:p w14:paraId="595DD3F1"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s-ES"/>
              </w:rPr>
              <w:t> </w:t>
            </w:r>
            <w:r w:rsidRPr="003A5808">
              <w:rPr>
                <w:lang w:val="en-US"/>
              </w:rPr>
              <w:t>–70</w:t>
            </w:r>
          </w:p>
        </w:tc>
        <w:tc>
          <w:tcPr>
            <w:tcW w:w="445" w:type="pct"/>
          </w:tcPr>
          <w:p w14:paraId="7F98A3C8" w14:textId="77777777" w:rsidR="00347FA1" w:rsidRPr="003A5808" w:rsidRDefault="00347FA1" w:rsidP="008365A4">
            <w:pPr>
              <w:pStyle w:val="Tabletext"/>
              <w:tabs>
                <w:tab w:val="clear" w:pos="284"/>
                <w:tab w:val="clear" w:pos="567"/>
              </w:tabs>
              <w:spacing w:before="60" w:after="60"/>
              <w:jc w:val="center"/>
              <w:rPr>
                <w:lang w:val="en-US"/>
              </w:rPr>
            </w:pPr>
            <w:r w:rsidRPr="003A5808">
              <w:rPr>
                <w:lang w:val="en-US"/>
              </w:rPr>
              <w:t>–42.15</w:t>
            </w:r>
          </w:p>
        </w:tc>
        <w:tc>
          <w:tcPr>
            <w:tcW w:w="641" w:type="pct"/>
          </w:tcPr>
          <w:p w14:paraId="1DD02AB1"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before="60" w:after="60"/>
              <w:jc w:val="left"/>
              <w:rPr>
                <w:lang w:val="en-US"/>
              </w:rPr>
            </w:pPr>
            <w:r w:rsidRPr="003A5808">
              <w:rPr>
                <w:lang w:val="en-US"/>
              </w:rPr>
              <w:t>44.8</w:t>
            </w:r>
          </w:p>
        </w:tc>
        <w:tc>
          <w:tcPr>
            <w:tcW w:w="626" w:type="pct"/>
          </w:tcPr>
          <w:p w14:paraId="560285AB"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54"/>
              </w:tabs>
              <w:spacing w:before="60" w:after="60"/>
              <w:jc w:val="left"/>
              <w:rPr>
                <w:lang w:val="en-US"/>
              </w:rPr>
            </w:pPr>
            <w:r w:rsidRPr="003A5808">
              <w:rPr>
                <w:lang w:val="en-US"/>
              </w:rPr>
              <w:t>48.8</w:t>
            </w:r>
          </w:p>
        </w:tc>
        <w:tc>
          <w:tcPr>
            <w:tcW w:w="648" w:type="pct"/>
          </w:tcPr>
          <w:p w14:paraId="39CEC1E5"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–101.0</w:t>
            </w:r>
          </w:p>
        </w:tc>
        <w:tc>
          <w:tcPr>
            <w:tcW w:w="644" w:type="pct"/>
          </w:tcPr>
          <w:p w14:paraId="4BF140B0"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s-ES"/>
              </w:rPr>
              <w:t> </w:t>
            </w:r>
            <w:r w:rsidRPr="003A5808">
              <w:rPr>
                <w:lang w:val="en-US"/>
              </w:rPr>
              <w:t>–97.0</w:t>
            </w:r>
          </w:p>
        </w:tc>
      </w:tr>
      <w:tr w:rsidR="00347FA1" w:rsidRPr="003A5808" w14:paraId="2AB54FA2" w14:textId="77777777" w:rsidTr="008365A4">
        <w:trPr>
          <w:jc w:val="center"/>
        </w:trPr>
        <w:tc>
          <w:tcPr>
            <w:tcW w:w="339" w:type="pct"/>
          </w:tcPr>
          <w:p w14:paraId="477779DF"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–30</w:t>
            </w:r>
          </w:p>
        </w:tc>
        <w:tc>
          <w:tcPr>
            <w:tcW w:w="717" w:type="pct"/>
            <w:tcMar>
              <w:left w:w="0" w:type="dxa"/>
              <w:right w:w="0" w:type="dxa"/>
            </w:tcMar>
          </w:tcPr>
          <w:p w14:paraId="4D8B2FE3"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right="482"/>
              <w:jc w:val="right"/>
              <w:rPr>
                <w:lang w:val="en-US"/>
              </w:rPr>
            </w:pPr>
            <w:r w:rsidRPr="003A5808">
              <w:rPr>
                <w:lang w:val="en-US"/>
              </w:rPr>
              <w:t>1</w:t>
            </w:r>
            <w:r w:rsidRPr="003A5808">
              <w:rPr>
                <w:rFonts w:ascii="Tms Rmn" w:hAnsi="Tms Rmn"/>
                <w:sz w:val="12"/>
                <w:lang w:val="en-US"/>
              </w:rPr>
              <w:t> </w:t>
            </w:r>
            <w:r w:rsidRPr="003A5808">
              <w:rPr>
                <w:lang w:val="en-US"/>
              </w:rPr>
              <w:t>000</w:t>
            </w:r>
          </w:p>
        </w:tc>
        <w:tc>
          <w:tcPr>
            <w:tcW w:w="505" w:type="pct"/>
          </w:tcPr>
          <w:p w14:paraId="6FB8EE87"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right="67"/>
              <w:jc w:val="center"/>
              <w:rPr>
                <w:lang w:val="en-US"/>
              </w:rPr>
            </w:pPr>
            <w:r w:rsidRPr="003A5808">
              <w:rPr>
                <w:lang w:val="en-US"/>
              </w:rPr>
              <w:t>60</w:t>
            </w:r>
          </w:p>
        </w:tc>
        <w:tc>
          <w:tcPr>
            <w:tcW w:w="434" w:type="pct"/>
          </w:tcPr>
          <w:p w14:paraId="24A3B3CB"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s-ES"/>
              </w:rPr>
              <w:t> </w:t>
            </w:r>
            <w:r w:rsidRPr="003A5808">
              <w:rPr>
                <w:lang w:val="en-US"/>
              </w:rPr>
              <w:t>–60</w:t>
            </w:r>
          </w:p>
        </w:tc>
        <w:tc>
          <w:tcPr>
            <w:tcW w:w="445" w:type="pct"/>
          </w:tcPr>
          <w:p w14:paraId="37354B3D" w14:textId="77777777" w:rsidR="00347FA1" w:rsidRPr="003A5808" w:rsidRDefault="00347FA1" w:rsidP="008365A4">
            <w:pPr>
              <w:pStyle w:val="Tabletext"/>
              <w:tabs>
                <w:tab w:val="clear" w:pos="284"/>
                <w:tab w:val="clear" w:pos="567"/>
              </w:tabs>
              <w:spacing w:before="60" w:after="60"/>
              <w:jc w:val="center"/>
              <w:rPr>
                <w:lang w:val="en-US"/>
              </w:rPr>
            </w:pPr>
            <w:r w:rsidRPr="003A5808">
              <w:rPr>
                <w:lang w:val="en-US"/>
              </w:rPr>
              <w:t>–32.15</w:t>
            </w:r>
          </w:p>
        </w:tc>
        <w:tc>
          <w:tcPr>
            <w:tcW w:w="641" w:type="pct"/>
          </w:tcPr>
          <w:p w14:paraId="12942A7F"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before="60" w:after="60"/>
              <w:jc w:val="left"/>
              <w:rPr>
                <w:lang w:val="en-US"/>
              </w:rPr>
            </w:pPr>
            <w:r w:rsidRPr="003A5808">
              <w:rPr>
                <w:lang w:val="en-US"/>
              </w:rPr>
              <w:t>54.8</w:t>
            </w:r>
          </w:p>
        </w:tc>
        <w:tc>
          <w:tcPr>
            <w:tcW w:w="626" w:type="pct"/>
          </w:tcPr>
          <w:p w14:paraId="592EFA9D"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54"/>
              </w:tabs>
              <w:spacing w:before="60" w:after="60"/>
              <w:jc w:val="left"/>
              <w:rPr>
                <w:lang w:val="en-US"/>
              </w:rPr>
            </w:pPr>
            <w:r w:rsidRPr="003A5808">
              <w:rPr>
                <w:lang w:val="en-US"/>
              </w:rPr>
              <w:t>58.8</w:t>
            </w:r>
          </w:p>
        </w:tc>
        <w:tc>
          <w:tcPr>
            <w:tcW w:w="648" w:type="pct"/>
          </w:tcPr>
          <w:p w14:paraId="7A5146E0"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s-ES"/>
              </w:rPr>
              <w:t> </w:t>
            </w:r>
            <w:r w:rsidRPr="003A5808">
              <w:rPr>
                <w:lang w:val="en-US"/>
              </w:rPr>
              <w:t>–91.0</w:t>
            </w:r>
          </w:p>
        </w:tc>
        <w:tc>
          <w:tcPr>
            <w:tcW w:w="644" w:type="pct"/>
          </w:tcPr>
          <w:p w14:paraId="1B190A85"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s-ES"/>
              </w:rPr>
              <w:t> </w:t>
            </w:r>
            <w:r w:rsidRPr="003A5808">
              <w:rPr>
                <w:lang w:val="en-US"/>
              </w:rPr>
              <w:t>–87.0</w:t>
            </w:r>
          </w:p>
        </w:tc>
      </w:tr>
      <w:tr w:rsidR="00347FA1" w:rsidRPr="003A5808" w14:paraId="7F8EB911" w14:textId="77777777" w:rsidTr="008365A4">
        <w:trPr>
          <w:jc w:val="center"/>
        </w:trPr>
        <w:tc>
          <w:tcPr>
            <w:tcW w:w="339" w:type="pct"/>
          </w:tcPr>
          <w:p w14:paraId="08BCBFFD"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–20</w:t>
            </w:r>
          </w:p>
        </w:tc>
        <w:tc>
          <w:tcPr>
            <w:tcW w:w="717" w:type="pct"/>
            <w:tcMar>
              <w:left w:w="0" w:type="dxa"/>
              <w:right w:w="0" w:type="dxa"/>
            </w:tcMar>
          </w:tcPr>
          <w:p w14:paraId="4C1E00FC"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right="482"/>
              <w:jc w:val="right"/>
              <w:rPr>
                <w:lang w:val="en-US"/>
              </w:rPr>
            </w:pPr>
            <w:r w:rsidRPr="003A5808">
              <w:rPr>
                <w:lang w:val="en-US"/>
              </w:rPr>
              <w:t>10</w:t>
            </w:r>
            <w:r w:rsidRPr="003A5808">
              <w:rPr>
                <w:rFonts w:ascii="Tms Rmn" w:hAnsi="Tms Rmn"/>
                <w:sz w:val="12"/>
                <w:lang w:val="en-US"/>
              </w:rPr>
              <w:t> </w:t>
            </w:r>
            <w:r w:rsidRPr="003A5808">
              <w:rPr>
                <w:lang w:val="en-US"/>
              </w:rPr>
              <w:t>000</w:t>
            </w:r>
          </w:p>
        </w:tc>
        <w:tc>
          <w:tcPr>
            <w:tcW w:w="505" w:type="pct"/>
          </w:tcPr>
          <w:p w14:paraId="3618A69A"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right="67"/>
              <w:jc w:val="center"/>
              <w:rPr>
                <w:lang w:val="en-US"/>
              </w:rPr>
            </w:pPr>
            <w:r w:rsidRPr="003A5808">
              <w:rPr>
                <w:lang w:val="en-US"/>
              </w:rPr>
              <w:t>70</w:t>
            </w:r>
          </w:p>
        </w:tc>
        <w:tc>
          <w:tcPr>
            <w:tcW w:w="434" w:type="pct"/>
          </w:tcPr>
          <w:p w14:paraId="6ABC40BA"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s-ES"/>
              </w:rPr>
              <w:t> </w:t>
            </w:r>
            <w:r w:rsidRPr="003A5808">
              <w:rPr>
                <w:lang w:val="en-US"/>
              </w:rPr>
              <w:t>–50</w:t>
            </w:r>
          </w:p>
        </w:tc>
        <w:tc>
          <w:tcPr>
            <w:tcW w:w="445" w:type="pct"/>
          </w:tcPr>
          <w:p w14:paraId="530C1728" w14:textId="77777777" w:rsidR="00347FA1" w:rsidRPr="003A5808" w:rsidRDefault="00347FA1" w:rsidP="008365A4">
            <w:pPr>
              <w:pStyle w:val="Tabletext"/>
              <w:tabs>
                <w:tab w:val="clear" w:pos="284"/>
                <w:tab w:val="clear" w:pos="567"/>
              </w:tabs>
              <w:spacing w:before="60" w:after="60"/>
              <w:jc w:val="center"/>
              <w:rPr>
                <w:lang w:val="en-US"/>
              </w:rPr>
            </w:pPr>
            <w:r w:rsidRPr="003A5808">
              <w:rPr>
                <w:lang w:val="en-US"/>
              </w:rPr>
              <w:t>–22.15</w:t>
            </w:r>
          </w:p>
        </w:tc>
        <w:tc>
          <w:tcPr>
            <w:tcW w:w="641" w:type="pct"/>
          </w:tcPr>
          <w:p w14:paraId="11E12F7A"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before="60" w:after="60"/>
              <w:jc w:val="left"/>
              <w:rPr>
                <w:lang w:val="en-US"/>
              </w:rPr>
            </w:pPr>
            <w:r w:rsidRPr="003A5808">
              <w:rPr>
                <w:lang w:val="en-US"/>
              </w:rPr>
              <w:t>64.8</w:t>
            </w:r>
          </w:p>
        </w:tc>
        <w:tc>
          <w:tcPr>
            <w:tcW w:w="626" w:type="pct"/>
          </w:tcPr>
          <w:p w14:paraId="06E71BEA"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54"/>
              </w:tabs>
              <w:spacing w:before="60" w:after="60"/>
              <w:jc w:val="left"/>
              <w:rPr>
                <w:lang w:val="en-US"/>
              </w:rPr>
            </w:pPr>
            <w:r w:rsidRPr="003A5808">
              <w:rPr>
                <w:lang w:val="en-US"/>
              </w:rPr>
              <w:t>68.8</w:t>
            </w:r>
          </w:p>
        </w:tc>
        <w:tc>
          <w:tcPr>
            <w:tcW w:w="648" w:type="pct"/>
          </w:tcPr>
          <w:p w14:paraId="6B268326"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s-ES"/>
              </w:rPr>
              <w:t> </w:t>
            </w:r>
            <w:r w:rsidRPr="003A5808">
              <w:rPr>
                <w:lang w:val="en-US"/>
              </w:rPr>
              <w:t>–81.0</w:t>
            </w:r>
          </w:p>
        </w:tc>
        <w:tc>
          <w:tcPr>
            <w:tcW w:w="644" w:type="pct"/>
          </w:tcPr>
          <w:p w14:paraId="3F8229E9"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s-ES"/>
              </w:rPr>
              <w:t> </w:t>
            </w:r>
            <w:r w:rsidRPr="003A5808">
              <w:rPr>
                <w:lang w:val="en-US"/>
              </w:rPr>
              <w:t>–77.0</w:t>
            </w:r>
          </w:p>
        </w:tc>
      </w:tr>
      <w:tr w:rsidR="00347FA1" w:rsidRPr="003A5808" w14:paraId="382399B7" w14:textId="77777777" w:rsidTr="008365A4">
        <w:trPr>
          <w:jc w:val="center"/>
        </w:trPr>
        <w:tc>
          <w:tcPr>
            <w:tcW w:w="339" w:type="pct"/>
          </w:tcPr>
          <w:p w14:paraId="215EB0D2"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n-US"/>
              </w:rPr>
              <w:t>–10</w:t>
            </w:r>
          </w:p>
        </w:tc>
        <w:tc>
          <w:tcPr>
            <w:tcW w:w="717" w:type="pct"/>
            <w:tcMar>
              <w:left w:w="0" w:type="dxa"/>
              <w:right w:w="0" w:type="dxa"/>
            </w:tcMar>
          </w:tcPr>
          <w:p w14:paraId="48B234A4"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right="482"/>
              <w:jc w:val="right"/>
              <w:rPr>
                <w:lang w:val="en-US"/>
              </w:rPr>
            </w:pPr>
            <w:r w:rsidRPr="003A5808">
              <w:rPr>
                <w:lang w:val="en-US"/>
              </w:rPr>
              <w:t>100</w:t>
            </w:r>
            <w:r w:rsidRPr="003A5808">
              <w:rPr>
                <w:rFonts w:ascii="Tms Rmn" w:hAnsi="Tms Rmn"/>
                <w:sz w:val="12"/>
                <w:lang w:val="en-US"/>
              </w:rPr>
              <w:t> </w:t>
            </w:r>
            <w:r w:rsidRPr="003A5808">
              <w:rPr>
                <w:lang w:val="en-US"/>
              </w:rPr>
              <w:t>000</w:t>
            </w:r>
          </w:p>
        </w:tc>
        <w:tc>
          <w:tcPr>
            <w:tcW w:w="505" w:type="pct"/>
          </w:tcPr>
          <w:p w14:paraId="779A54F0"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right="67"/>
              <w:jc w:val="center"/>
              <w:rPr>
                <w:lang w:val="en-US"/>
              </w:rPr>
            </w:pPr>
            <w:r w:rsidRPr="003A5808">
              <w:rPr>
                <w:lang w:val="en-US"/>
              </w:rPr>
              <w:t>80</w:t>
            </w:r>
          </w:p>
        </w:tc>
        <w:tc>
          <w:tcPr>
            <w:tcW w:w="434" w:type="pct"/>
          </w:tcPr>
          <w:p w14:paraId="76B96176"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s-ES"/>
              </w:rPr>
              <w:t> </w:t>
            </w:r>
            <w:r w:rsidRPr="003A5808">
              <w:rPr>
                <w:lang w:val="en-US"/>
              </w:rPr>
              <w:t>–40</w:t>
            </w:r>
          </w:p>
        </w:tc>
        <w:tc>
          <w:tcPr>
            <w:tcW w:w="445" w:type="pct"/>
          </w:tcPr>
          <w:p w14:paraId="40DCE9D2" w14:textId="77777777" w:rsidR="00347FA1" w:rsidRPr="003A5808" w:rsidRDefault="00347FA1" w:rsidP="008365A4">
            <w:pPr>
              <w:pStyle w:val="Tabletext"/>
              <w:tabs>
                <w:tab w:val="clear" w:pos="284"/>
                <w:tab w:val="clear" w:pos="567"/>
              </w:tabs>
              <w:spacing w:before="60" w:after="60"/>
              <w:jc w:val="center"/>
              <w:rPr>
                <w:lang w:val="en-US"/>
              </w:rPr>
            </w:pPr>
            <w:r w:rsidRPr="003A5808">
              <w:rPr>
                <w:lang w:val="en-US"/>
              </w:rPr>
              <w:t>–12.15</w:t>
            </w:r>
          </w:p>
        </w:tc>
        <w:tc>
          <w:tcPr>
            <w:tcW w:w="641" w:type="pct"/>
          </w:tcPr>
          <w:p w14:paraId="7603042A"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before="60" w:after="60"/>
              <w:jc w:val="left"/>
              <w:rPr>
                <w:lang w:val="en-US"/>
              </w:rPr>
            </w:pPr>
            <w:r w:rsidRPr="003A5808">
              <w:rPr>
                <w:lang w:val="en-US"/>
              </w:rPr>
              <w:t>74.8</w:t>
            </w:r>
          </w:p>
        </w:tc>
        <w:tc>
          <w:tcPr>
            <w:tcW w:w="626" w:type="pct"/>
          </w:tcPr>
          <w:p w14:paraId="6CC3A828"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54"/>
              </w:tabs>
              <w:spacing w:before="60" w:after="60"/>
              <w:jc w:val="left"/>
              <w:rPr>
                <w:lang w:val="en-US"/>
              </w:rPr>
            </w:pPr>
            <w:r w:rsidRPr="003A5808">
              <w:rPr>
                <w:lang w:val="en-US"/>
              </w:rPr>
              <w:t>78.8</w:t>
            </w:r>
          </w:p>
        </w:tc>
        <w:tc>
          <w:tcPr>
            <w:tcW w:w="648" w:type="pct"/>
          </w:tcPr>
          <w:p w14:paraId="2916EBC3"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s-ES"/>
              </w:rPr>
              <w:t> </w:t>
            </w:r>
            <w:r w:rsidRPr="003A5808">
              <w:rPr>
                <w:lang w:val="en-US"/>
              </w:rPr>
              <w:t>–71.0</w:t>
            </w:r>
          </w:p>
        </w:tc>
        <w:tc>
          <w:tcPr>
            <w:tcW w:w="644" w:type="pct"/>
          </w:tcPr>
          <w:p w14:paraId="6F5F5A99"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s-ES"/>
              </w:rPr>
              <w:t> </w:t>
            </w:r>
            <w:r w:rsidRPr="003A5808">
              <w:rPr>
                <w:lang w:val="en-US"/>
              </w:rPr>
              <w:t>–67.0</w:t>
            </w:r>
          </w:p>
        </w:tc>
      </w:tr>
      <w:tr w:rsidR="00347FA1" w:rsidRPr="003A5808" w14:paraId="1DD0CEE3" w14:textId="77777777" w:rsidTr="008365A4">
        <w:trPr>
          <w:jc w:val="center"/>
        </w:trPr>
        <w:tc>
          <w:tcPr>
            <w:tcW w:w="339" w:type="pct"/>
          </w:tcPr>
          <w:p w14:paraId="48CCDE51"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s-ES"/>
              </w:rPr>
              <w:t> </w:t>
            </w:r>
            <w:r w:rsidRPr="003A5808">
              <w:rPr>
                <w:lang w:val="es-ES"/>
              </w:rPr>
              <w:t> </w:t>
            </w:r>
            <w:r w:rsidRPr="003A5808">
              <w:rPr>
                <w:lang w:val="en-US"/>
              </w:rPr>
              <w:t>0</w:t>
            </w:r>
          </w:p>
        </w:tc>
        <w:tc>
          <w:tcPr>
            <w:tcW w:w="717" w:type="pct"/>
            <w:tcMar>
              <w:left w:w="0" w:type="dxa"/>
              <w:right w:w="0" w:type="dxa"/>
            </w:tcMar>
          </w:tcPr>
          <w:p w14:paraId="7679A549"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right="482"/>
              <w:jc w:val="right"/>
              <w:rPr>
                <w:lang w:val="en-US"/>
              </w:rPr>
            </w:pPr>
            <w:r w:rsidRPr="003A5808">
              <w:rPr>
                <w:lang w:val="en-US"/>
              </w:rPr>
              <w:t>1</w:t>
            </w:r>
            <w:r w:rsidRPr="003A5808">
              <w:rPr>
                <w:rFonts w:ascii="Tms Rmn" w:hAnsi="Tms Rmn"/>
                <w:sz w:val="12"/>
                <w:lang w:val="en-US"/>
              </w:rPr>
              <w:t> </w:t>
            </w:r>
            <w:r w:rsidRPr="003A5808">
              <w:rPr>
                <w:lang w:val="en-US"/>
              </w:rPr>
              <w:t>000</w:t>
            </w:r>
            <w:r w:rsidRPr="003A5808">
              <w:rPr>
                <w:rFonts w:ascii="Tms Rmn" w:hAnsi="Tms Rmn"/>
                <w:sz w:val="12"/>
                <w:lang w:val="en-US"/>
              </w:rPr>
              <w:t> </w:t>
            </w:r>
            <w:r w:rsidRPr="003A5808">
              <w:rPr>
                <w:lang w:val="en-US"/>
              </w:rPr>
              <w:t>000</w:t>
            </w:r>
          </w:p>
        </w:tc>
        <w:tc>
          <w:tcPr>
            <w:tcW w:w="505" w:type="pct"/>
          </w:tcPr>
          <w:p w14:paraId="33C6D5E2"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right="67"/>
              <w:jc w:val="center"/>
              <w:rPr>
                <w:lang w:val="en-US"/>
              </w:rPr>
            </w:pPr>
            <w:r w:rsidRPr="003A5808">
              <w:rPr>
                <w:lang w:val="en-US"/>
              </w:rPr>
              <w:t>90</w:t>
            </w:r>
          </w:p>
        </w:tc>
        <w:tc>
          <w:tcPr>
            <w:tcW w:w="434" w:type="pct"/>
          </w:tcPr>
          <w:p w14:paraId="6E081C63"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s-ES"/>
              </w:rPr>
              <w:t> </w:t>
            </w:r>
            <w:r w:rsidRPr="003A5808">
              <w:rPr>
                <w:lang w:val="en-US"/>
              </w:rPr>
              <w:t>–30</w:t>
            </w:r>
          </w:p>
        </w:tc>
        <w:tc>
          <w:tcPr>
            <w:tcW w:w="445" w:type="pct"/>
          </w:tcPr>
          <w:p w14:paraId="4835E146" w14:textId="77777777" w:rsidR="00347FA1" w:rsidRPr="003A5808" w:rsidRDefault="00347FA1" w:rsidP="008365A4">
            <w:pPr>
              <w:pStyle w:val="Tabletext"/>
              <w:tabs>
                <w:tab w:val="clear" w:pos="284"/>
                <w:tab w:val="clear" w:pos="567"/>
              </w:tabs>
              <w:spacing w:before="60" w:after="60"/>
              <w:jc w:val="center"/>
              <w:rPr>
                <w:lang w:val="en-US"/>
              </w:rPr>
            </w:pPr>
            <w:r w:rsidRPr="003A5808">
              <w:rPr>
                <w:lang w:val="es-ES"/>
              </w:rPr>
              <w:t> </w:t>
            </w:r>
            <w:r w:rsidRPr="003A5808">
              <w:rPr>
                <w:lang w:val="en-US"/>
              </w:rPr>
              <w:t>–2.15</w:t>
            </w:r>
          </w:p>
        </w:tc>
        <w:tc>
          <w:tcPr>
            <w:tcW w:w="641" w:type="pct"/>
          </w:tcPr>
          <w:p w14:paraId="56101611"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before="60" w:after="60"/>
              <w:jc w:val="left"/>
              <w:rPr>
                <w:lang w:val="en-US"/>
              </w:rPr>
            </w:pPr>
            <w:r w:rsidRPr="003A5808">
              <w:rPr>
                <w:lang w:val="en-US"/>
              </w:rPr>
              <w:t>84.8</w:t>
            </w:r>
          </w:p>
        </w:tc>
        <w:tc>
          <w:tcPr>
            <w:tcW w:w="626" w:type="pct"/>
          </w:tcPr>
          <w:p w14:paraId="422B69A2"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54"/>
              </w:tabs>
              <w:spacing w:before="60" w:after="60"/>
              <w:jc w:val="left"/>
              <w:rPr>
                <w:lang w:val="en-US"/>
              </w:rPr>
            </w:pPr>
            <w:r w:rsidRPr="003A5808">
              <w:rPr>
                <w:lang w:val="en-US"/>
              </w:rPr>
              <w:t>88.8</w:t>
            </w:r>
          </w:p>
        </w:tc>
        <w:tc>
          <w:tcPr>
            <w:tcW w:w="648" w:type="pct"/>
          </w:tcPr>
          <w:p w14:paraId="1680556E"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s-ES"/>
              </w:rPr>
              <w:t> </w:t>
            </w:r>
            <w:r w:rsidRPr="003A5808">
              <w:rPr>
                <w:lang w:val="en-US"/>
              </w:rPr>
              <w:t>–61.0</w:t>
            </w:r>
          </w:p>
        </w:tc>
        <w:tc>
          <w:tcPr>
            <w:tcW w:w="644" w:type="pct"/>
          </w:tcPr>
          <w:p w14:paraId="545A0DD0" w14:textId="77777777" w:rsidR="00347FA1" w:rsidRPr="003A5808" w:rsidRDefault="00347FA1" w:rsidP="008365A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val="en-US"/>
              </w:rPr>
            </w:pPr>
            <w:r w:rsidRPr="003A5808">
              <w:rPr>
                <w:lang w:val="es-ES"/>
              </w:rPr>
              <w:t> </w:t>
            </w:r>
            <w:r w:rsidRPr="003A5808">
              <w:rPr>
                <w:lang w:val="en-US"/>
              </w:rPr>
              <w:t>–57.0</w:t>
            </w:r>
          </w:p>
        </w:tc>
      </w:tr>
    </w:tbl>
    <w:p w14:paraId="6E9DAAA3" w14:textId="77777777" w:rsidR="00347FA1" w:rsidRDefault="00347FA1" w:rsidP="00347FA1">
      <w:pPr>
        <w:pStyle w:val="Tablefin"/>
      </w:pPr>
    </w:p>
    <w:p w14:paraId="31A816B1" w14:textId="77777777" w:rsidR="00347FA1" w:rsidRDefault="00347FA1" w:rsidP="00347FA1">
      <w:pPr>
        <w:rPr>
          <w:lang w:val="en-GB" w:eastAsia="zh-CN"/>
        </w:rPr>
      </w:pPr>
    </w:p>
    <w:p w14:paraId="4EF726D6" w14:textId="77777777" w:rsidR="00347FA1" w:rsidRDefault="00347FA1" w:rsidP="00D140E7">
      <w:pPr>
        <w:pStyle w:val="AnnexNoTitle"/>
        <w:outlineLvl w:val="0"/>
        <w:rPr>
          <w:lang w:val="en-US" w:eastAsia="zh-CN"/>
        </w:rPr>
      </w:pPr>
      <w:r w:rsidRPr="00FA220C">
        <w:rPr>
          <w:rFonts w:hint="eastAsia"/>
          <w:szCs w:val="28"/>
          <w:lang w:eastAsia="zh-CN"/>
        </w:rPr>
        <w:t>附件</w:t>
      </w:r>
      <w:r w:rsidRPr="00FA220C">
        <w:rPr>
          <w:szCs w:val="28"/>
          <w:lang w:eastAsia="zh-CN"/>
        </w:rPr>
        <w:t>2</w:t>
      </w:r>
      <w:r>
        <w:rPr>
          <w:lang w:val="en-US" w:eastAsia="zh-CN"/>
        </w:rPr>
        <w:br/>
      </w:r>
      <w:r>
        <w:rPr>
          <w:lang w:val="en-US" w:eastAsia="zh-CN"/>
        </w:rPr>
        <w:br/>
      </w:r>
      <w:r w:rsidRPr="00FA220C">
        <w:rPr>
          <w:rFonts w:ascii="SimSun" w:hAnsi="SimSun" w:hint="eastAsia"/>
          <w:szCs w:val="28"/>
          <w:lang w:eastAsia="zh-CN"/>
        </w:rPr>
        <w:t>测量</w:t>
      </w:r>
      <w:r>
        <w:rPr>
          <w:rFonts w:ascii="SimSun" w:hAnsi="SimSun" w:hint="eastAsia"/>
          <w:szCs w:val="28"/>
          <w:lang w:eastAsia="zh-CN"/>
        </w:rPr>
        <w:t>杂散域发射</w:t>
      </w:r>
      <w:r w:rsidRPr="00FA220C">
        <w:rPr>
          <w:rFonts w:ascii="SimSun" w:hAnsi="SimSun" w:hint="eastAsia"/>
          <w:szCs w:val="28"/>
          <w:lang w:eastAsia="zh-CN"/>
        </w:rPr>
        <w:t>的方法</w:t>
      </w:r>
    </w:p>
    <w:p w14:paraId="7A99C7AA" w14:textId="77777777" w:rsidR="00347FA1" w:rsidRDefault="00347FA1" w:rsidP="00347FA1">
      <w:pPr>
        <w:pStyle w:val="Heading1"/>
        <w:rPr>
          <w:lang w:val="en-US" w:eastAsia="zh-CN"/>
        </w:rPr>
      </w:pPr>
      <w:bookmarkStart w:id="71" w:name="_Toc393687571"/>
      <w:bookmarkStart w:id="72" w:name="_Toc394112289"/>
      <w:r>
        <w:rPr>
          <w:lang w:val="en-US" w:eastAsia="zh-CN"/>
        </w:rPr>
        <w:t>1</w:t>
      </w:r>
      <w:r>
        <w:rPr>
          <w:lang w:val="en-US" w:eastAsia="zh-CN"/>
        </w:rPr>
        <w:tab/>
      </w:r>
      <w:bookmarkEnd w:id="71"/>
      <w:bookmarkEnd w:id="72"/>
      <w:r>
        <w:rPr>
          <w:rFonts w:hint="eastAsia"/>
          <w:lang w:eastAsia="zh-CN"/>
        </w:rPr>
        <w:t>测量设备</w:t>
      </w:r>
    </w:p>
    <w:p w14:paraId="788DC27C" w14:textId="77777777" w:rsidR="00347FA1" w:rsidRDefault="00347FA1" w:rsidP="00347FA1">
      <w:pPr>
        <w:pStyle w:val="Heading2"/>
        <w:rPr>
          <w:lang w:val="en-US" w:eastAsia="zh-CN"/>
        </w:rPr>
      </w:pPr>
      <w:bookmarkStart w:id="73" w:name="_Toc393687572"/>
      <w:bookmarkStart w:id="74" w:name="_Toc394112290"/>
      <w:r>
        <w:rPr>
          <w:lang w:val="en-US" w:eastAsia="zh-CN"/>
        </w:rPr>
        <w:t>1.1</w:t>
      </w:r>
      <w:r>
        <w:rPr>
          <w:lang w:val="en-US" w:eastAsia="zh-CN"/>
        </w:rPr>
        <w:tab/>
      </w:r>
      <w:bookmarkEnd w:id="73"/>
      <w:bookmarkEnd w:id="74"/>
      <w:r>
        <w:rPr>
          <w:rFonts w:hint="eastAsia"/>
          <w:lang w:eastAsia="zh-CN"/>
        </w:rPr>
        <w:t>选频测量接收机</w:t>
      </w:r>
    </w:p>
    <w:p w14:paraId="716B0774" w14:textId="77777777" w:rsidR="00347FA1" w:rsidRDefault="00347FA1" w:rsidP="00347FA1">
      <w:pPr>
        <w:ind w:firstLineChars="200" w:firstLine="480"/>
        <w:rPr>
          <w:lang w:val="en-US" w:eastAsia="zh-CN"/>
        </w:rPr>
      </w:pPr>
      <w:r>
        <w:rPr>
          <w:rFonts w:hint="eastAsia"/>
          <w:lang w:eastAsia="zh-CN"/>
        </w:rPr>
        <w:t>测量发送到天线的杂散功率以及机箱辐射需要使用的选频接收机或频谱分析仪。</w:t>
      </w:r>
    </w:p>
    <w:p w14:paraId="3209E973" w14:textId="77777777" w:rsidR="00347FA1" w:rsidRDefault="00347FA1" w:rsidP="00347FA1">
      <w:pPr>
        <w:pStyle w:val="Heading3"/>
        <w:rPr>
          <w:lang w:val="en-US" w:eastAsia="zh-CN"/>
        </w:rPr>
      </w:pPr>
      <w:bookmarkStart w:id="75" w:name="_Toc393687573"/>
      <w:bookmarkStart w:id="76" w:name="_Toc394112291"/>
      <w:r>
        <w:rPr>
          <w:lang w:val="en-US" w:eastAsia="zh-CN"/>
        </w:rPr>
        <w:t>1.1.1</w:t>
      </w:r>
      <w:r>
        <w:rPr>
          <w:lang w:val="en-US" w:eastAsia="zh-CN"/>
        </w:rPr>
        <w:tab/>
      </w:r>
      <w:bookmarkEnd w:id="75"/>
      <w:bookmarkEnd w:id="76"/>
      <w:r>
        <w:rPr>
          <w:rFonts w:hint="eastAsia"/>
          <w:lang w:eastAsia="zh-CN"/>
        </w:rPr>
        <w:t>测量设备的加权函数</w:t>
      </w:r>
    </w:p>
    <w:p w14:paraId="414DA171" w14:textId="77777777" w:rsidR="00347FA1" w:rsidRDefault="00347FA1" w:rsidP="00347FA1">
      <w:pPr>
        <w:ind w:firstLineChars="200" w:firstLine="480"/>
        <w:rPr>
          <w:lang w:val="en-US" w:eastAsia="zh-CN"/>
        </w:rPr>
      </w:pPr>
      <w:r>
        <w:rPr>
          <w:rFonts w:hint="eastAsia"/>
          <w:lang w:eastAsia="zh-CN"/>
        </w:rPr>
        <w:t>建议所有的测量接收机实现平均以及峰值加权函数。</w:t>
      </w:r>
    </w:p>
    <w:p w14:paraId="5A373C86" w14:textId="77777777" w:rsidR="00347FA1" w:rsidRDefault="00347FA1" w:rsidP="00347FA1">
      <w:pPr>
        <w:pStyle w:val="Heading3"/>
        <w:rPr>
          <w:lang w:val="en-US" w:eastAsia="zh-CN"/>
        </w:rPr>
      </w:pPr>
      <w:bookmarkStart w:id="77" w:name="_Toc393687574"/>
      <w:bookmarkStart w:id="78" w:name="_Toc394112292"/>
      <w:r>
        <w:rPr>
          <w:lang w:val="en-US" w:eastAsia="zh-CN"/>
        </w:rPr>
        <w:t>1.1.2</w:t>
      </w:r>
      <w:r>
        <w:rPr>
          <w:lang w:val="en-US" w:eastAsia="zh-CN"/>
        </w:rPr>
        <w:tab/>
      </w:r>
      <w:bookmarkEnd w:id="77"/>
      <w:bookmarkEnd w:id="78"/>
      <w:r>
        <w:rPr>
          <w:rFonts w:hint="eastAsia"/>
          <w:lang w:eastAsia="zh-CN"/>
        </w:rPr>
        <w:t>分辨带宽</w:t>
      </w:r>
    </w:p>
    <w:p w14:paraId="76848FB4" w14:textId="268A8E3C" w:rsidR="00347FA1" w:rsidRDefault="00347FA1" w:rsidP="0050046A">
      <w:pPr>
        <w:ind w:firstLineChars="200" w:firstLine="480"/>
        <w:rPr>
          <w:lang w:val="en-US" w:eastAsia="zh-CN"/>
        </w:rPr>
      </w:pPr>
      <w:r>
        <w:rPr>
          <w:rFonts w:hint="eastAsia"/>
          <w:lang w:eastAsia="zh-CN"/>
        </w:rPr>
        <w:t>作为一般准则，测量接收机的分辨带宽（在末级</w:t>
      </w:r>
      <w:r>
        <w:rPr>
          <w:lang w:eastAsia="zh-CN"/>
        </w:rPr>
        <w:t>IF</w:t>
      </w:r>
      <w:r>
        <w:rPr>
          <w:rFonts w:hint="eastAsia"/>
          <w:lang w:eastAsia="zh-CN"/>
        </w:rPr>
        <w:t>滤波器的</w:t>
      </w:r>
      <w:r>
        <w:rPr>
          <w:lang w:eastAsia="zh-CN"/>
        </w:rPr>
        <w:t>–3 dB</w:t>
      </w:r>
      <w:r>
        <w:rPr>
          <w:rFonts w:hint="eastAsia"/>
          <w:lang w:eastAsia="zh-CN"/>
        </w:rPr>
        <w:t>处测量）应当与</w:t>
      </w:r>
      <w:r w:rsidRPr="000A39CA">
        <w:rPr>
          <w:rFonts w:ascii="STKaiti" w:eastAsia="STKaiti" w:hAnsi="STKaiti" w:hint="eastAsia"/>
          <w:lang w:eastAsia="zh-CN"/>
        </w:rPr>
        <w:t>建议</w:t>
      </w:r>
      <w:r>
        <w:rPr>
          <w:lang w:eastAsia="zh-CN"/>
        </w:rPr>
        <w:t>4.1</w:t>
      </w:r>
      <w:r>
        <w:rPr>
          <w:rFonts w:hint="eastAsia"/>
          <w:lang w:eastAsia="zh-CN"/>
        </w:rPr>
        <w:t>中的基准带宽相等。为了改善测量的精度、灵敏度和效率，分辨带宽也可以与基准带宽不同。例如，对接近中心频率的发射，有时有必要采用较窄一些的分辨带宽。当分辨带宽比基准带宽窄时，应在基准带宽内对结果进行积分（积分应当以功率相加为基础，除非已知杂散信号是电压相加的或符合中间定律，见注</w:t>
      </w:r>
      <w:r>
        <w:rPr>
          <w:lang w:eastAsia="zh-CN"/>
        </w:rPr>
        <w:t>1</w:t>
      </w:r>
      <w:r>
        <w:rPr>
          <w:rFonts w:hint="eastAsia"/>
          <w:lang w:eastAsia="zh-CN"/>
        </w:rPr>
        <w:t>)</w:t>
      </w:r>
      <w:r>
        <w:rPr>
          <w:rFonts w:hint="eastAsia"/>
          <w:lang w:eastAsia="zh-CN"/>
        </w:rPr>
        <w:t>。当分辨带宽比基准带宽</w:t>
      </w:r>
      <w:proofErr w:type="gramStart"/>
      <w:r>
        <w:rPr>
          <w:rFonts w:hint="eastAsia"/>
          <w:lang w:eastAsia="zh-CN"/>
        </w:rPr>
        <w:t>宽</w:t>
      </w:r>
      <w:proofErr w:type="gramEnd"/>
      <w:r>
        <w:rPr>
          <w:rFonts w:hint="eastAsia"/>
          <w:lang w:eastAsia="zh-CN"/>
        </w:rPr>
        <w:t>时，宽带杂散域发射的结果应按带宽比进行归一化处理。对于离散（窄带）的杂散信号，归一化过程不适用。</w:t>
      </w:r>
    </w:p>
    <w:p w14:paraId="5689F0B7" w14:textId="77777777" w:rsidR="00347FA1" w:rsidRDefault="00347FA1" w:rsidP="00347FA1">
      <w:pPr>
        <w:ind w:firstLineChars="200" w:firstLine="480"/>
        <w:rPr>
          <w:lang w:val="en-US" w:eastAsia="zh-CN"/>
        </w:rPr>
      </w:pPr>
      <w:r>
        <w:rPr>
          <w:rFonts w:hint="eastAsia"/>
          <w:lang w:eastAsia="zh-CN"/>
        </w:rPr>
        <w:t>根据测量接收机的实际分辨带宽（例如</w:t>
      </w:r>
      <w:r>
        <w:rPr>
          <w:rFonts w:hint="eastAsia"/>
          <w:lang w:eastAsia="zh-CN"/>
        </w:rPr>
        <w:t>-</w:t>
      </w:r>
      <w:r>
        <w:rPr>
          <w:lang w:eastAsia="zh-CN"/>
        </w:rPr>
        <w:t>6 dB</w:t>
      </w:r>
      <w:r>
        <w:rPr>
          <w:rFonts w:hint="eastAsia"/>
          <w:lang w:eastAsia="zh-CN"/>
        </w:rPr>
        <w:t>分辨带宽）以及所测量杂散域发射的特性（例如是脉冲信号或高斯噪声），应当引入分辨带宽的修正因子。</w:t>
      </w:r>
    </w:p>
    <w:p w14:paraId="04E46DEE" w14:textId="77777777" w:rsidR="00347FA1" w:rsidRDefault="00347FA1" w:rsidP="00347FA1">
      <w:pPr>
        <w:pStyle w:val="Note"/>
        <w:rPr>
          <w:lang w:val="en-US" w:eastAsia="zh-CN"/>
        </w:rPr>
      </w:pPr>
      <w:r w:rsidRPr="000A39CA">
        <w:rPr>
          <w:rFonts w:hint="eastAsia"/>
          <w:lang w:eastAsia="zh-CN"/>
        </w:rPr>
        <w:t>注</w:t>
      </w:r>
      <w:r w:rsidRPr="000A39CA">
        <w:rPr>
          <w:lang w:eastAsia="zh-CN"/>
        </w:rPr>
        <w:t>1</w:t>
      </w:r>
      <w:r>
        <w:rPr>
          <w:lang w:eastAsia="zh-CN"/>
        </w:rPr>
        <w:t xml:space="preserve"> </w:t>
      </w:r>
      <w:r>
        <w:rPr>
          <w:lang w:val="en-US" w:eastAsia="zh-CN"/>
        </w:rPr>
        <w:t>–</w:t>
      </w:r>
      <w:r>
        <w:rPr>
          <w:lang w:eastAsia="zh-CN"/>
        </w:rPr>
        <w:t xml:space="preserve"> </w:t>
      </w:r>
      <w:r>
        <w:rPr>
          <w:rFonts w:hint="eastAsia"/>
          <w:lang w:eastAsia="zh-CN"/>
        </w:rPr>
        <w:t>如果使用</w:t>
      </w:r>
      <w:r>
        <w:rPr>
          <w:lang w:eastAsia="zh-CN"/>
        </w:rPr>
        <w:t>PEP</w:t>
      </w:r>
      <w:r>
        <w:rPr>
          <w:rFonts w:hint="eastAsia"/>
          <w:lang w:eastAsia="zh-CN"/>
        </w:rPr>
        <w:t>值测量杂散域发射而且分辨带宽小于基准带宽，使用功率相加是不合适的。如果求和规则不知道，应当使用功率和电压相加两种规则评估基准带宽内的杂散域发射。对每种情况，如果使用电压相加规则得到的总的杂散域发射比规定的限值低，则满足限值要求。如果使用功率相加规则得到的总的杂散域发射比规定的限值高，则不满足限值要求。</w:t>
      </w:r>
    </w:p>
    <w:p w14:paraId="4A5A07F2" w14:textId="77777777" w:rsidR="00347FA1" w:rsidRDefault="00347FA1" w:rsidP="00347FA1">
      <w:pPr>
        <w:pStyle w:val="Heading3"/>
        <w:rPr>
          <w:lang w:val="en-US" w:eastAsia="zh-CN"/>
        </w:rPr>
      </w:pPr>
      <w:bookmarkStart w:id="79" w:name="_Toc393687575"/>
      <w:bookmarkStart w:id="80" w:name="_Toc394112293"/>
      <w:r>
        <w:rPr>
          <w:lang w:val="en-US" w:eastAsia="zh-CN"/>
        </w:rPr>
        <w:t>1.1.3</w:t>
      </w:r>
      <w:r>
        <w:rPr>
          <w:lang w:val="en-US" w:eastAsia="zh-CN"/>
        </w:rPr>
        <w:tab/>
      </w:r>
      <w:bookmarkEnd w:id="79"/>
      <w:bookmarkEnd w:id="80"/>
      <w:r>
        <w:rPr>
          <w:rFonts w:hint="eastAsia"/>
          <w:lang w:eastAsia="zh-CN"/>
        </w:rPr>
        <w:t>视频带宽</w:t>
      </w:r>
    </w:p>
    <w:p w14:paraId="7AEFA980" w14:textId="77777777" w:rsidR="00347FA1" w:rsidRDefault="00347FA1" w:rsidP="00347FA1">
      <w:pPr>
        <w:ind w:firstLineChars="200" w:firstLine="480"/>
        <w:rPr>
          <w:lang w:val="en-US" w:eastAsia="zh-CN"/>
        </w:rPr>
      </w:pPr>
      <w:r>
        <w:rPr>
          <w:rFonts w:hint="eastAsia"/>
          <w:lang w:eastAsia="zh-CN"/>
        </w:rPr>
        <w:t>视频带宽必须至少与分辨带宽一样大，最好是分辨带宽的三到五倍。</w:t>
      </w:r>
    </w:p>
    <w:p w14:paraId="5746847E" w14:textId="77777777" w:rsidR="00347FA1" w:rsidRDefault="00347FA1" w:rsidP="00347FA1">
      <w:pPr>
        <w:pStyle w:val="Heading3"/>
        <w:rPr>
          <w:lang w:val="en-US" w:eastAsia="zh-CN"/>
        </w:rPr>
      </w:pPr>
      <w:bookmarkStart w:id="81" w:name="_Toc393687576"/>
      <w:bookmarkStart w:id="82" w:name="_Toc394112294"/>
      <w:r>
        <w:rPr>
          <w:lang w:val="en-US" w:eastAsia="zh-CN"/>
        </w:rPr>
        <w:t>1.1.4</w:t>
      </w:r>
      <w:r>
        <w:rPr>
          <w:lang w:val="en-US" w:eastAsia="zh-CN"/>
        </w:rPr>
        <w:tab/>
      </w:r>
      <w:bookmarkEnd w:id="81"/>
      <w:bookmarkEnd w:id="82"/>
      <w:r>
        <w:rPr>
          <w:rFonts w:hint="eastAsia"/>
          <w:lang w:eastAsia="zh-CN"/>
        </w:rPr>
        <w:t>测量接收机滤波器的波形因数</w:t>
      </w:r>
    </w:p>
    <w:p w14:paraId="4755AC51" w14:textId="084DFFBA" w:rsidR="00347FA1" w:rsidRDefault="00347FA1" w:rsidP="00347FA1">
      <w:pPr>
        <w:ind w:firstLineChars="200" w:firstLine="480"/>
        <w:rPr>
          <w:lang w:val="en-US" w:eastAsia="zh-CN"/>
        </w:rPr>
      </w:pPr>
      <w:r>
        <w:rPr>
          <w:rFonts w:hint="eastAsia"/>
          <w:lang w:eastAsia="zh-CN"/>
        </w:rPr>
        <w:t>波形因数是带通滤波器的一个可选参数，通常定义为要求的阻带宽度与要求的通带宽度的比。对理想滤波器这个比率为</w:t>
      </w:r>
      <w:r>
        <w:rPr>
          <w:lang w:eastAsia="zh-CN"/>
        </w:rPr>
        <w:t>1</w:t>
      </w:r>
      <w:r>
        <w:rPr>
          <w:rFonts w:hint="eastAsia"/>
          <w:lang w:eastAsia="zh-CN"/>
        </w:rPr>
        <w:t>。然而，实际滤波器的衰减滚降与理想情况相差很远。例如，频谱分析仪在扫频模式使用多调谐滤波器对信号的响应来近似高斯滤波器，典型定义</w:t>
      </w:r>
      <w:r>
        <w:rPr>
          <w:rFonts w:hint="eastAsia"/>
          <w:lang w:eastAsia="zh-CN"/>
        </w:rPr>
        <w:t>-</w:t>
      </w:r>
      <w:r>
        <w:rPr>
          <w:lang w:eastAsia="zh-CN"/>
        </w:rPr>
        <w:t xml:space="preserve">60 dB </w:t>
      </w:r>
      <w:r>
        <w:rPr>
          <w:rFonts w:hint="eastAsia"/>
          <w:lang w:eastAsia="zh-CN"/>
        </w:rPr>
        <w:t>到</w:t>
      </w:r>
      <w:r>
        <w:rPr>
          <w:rFonts w:hint="eastAsia"/>
          <w:lang w:eastAsia="zh-CN"/>
        </w:rPr>
        <w:t>-</w:t>
      </w:r>
      <w:r>
        <w:rPr>
          <w:lang w:eastAsia="zh-CN"/>
        </w:rPr>
        <w:t>3 dB</w:t>
      </w:r>
      <w:r>
        <w:rPr>
          <w:rFonts w:hint="eastAsia"/>
          <w:lang w:eastAsia="zh-CN"/>
        </w:rPr>
        <w:t>的比为从</w:t>
      </w:r>
      <w:r>
        <w:rPr>
          <w:lang w:eastAsia="zh-CN"/>
        </w:rPr>
        <w:t>5:1</w:t>
      </w:r>
      <w:r>
        <w:rPr>
          <w:rFonts w:hint="eastAsia"/>
          <w:lang w:eastAsia="zh-CN"/>
        </w:rPr>
        <w:t>到</w:t>
      </w:r>
      <w:proofErr w:type="gramStart"/>
      <w:r>
        <w:rPr>
          <w:lang w:eastAsia="zh-CN"/>
        </w:rPr>
        <w:t>15:</w:t>
      </w:r>
      <w:proofErr w:type="gramEnd"/>
      <w:r>
        <w:rPr>
          <w:lang w:eastAsia="zh-CN"/>
        </w:rPr>
        <w:t>1</w:t>
      </w:r>
      <w:r>
        <w:rPr>
          <w:rFonts w:hint="eastAsia"/>
          <w:lang w:eastAsia="zh-CN"/>
        </w:rPr>
        <w:t>。</w:t>
      </w:r>
    </w:p>
    <w:p w14:paraId="3CC07166" w14:textId="77777777" w:rsidR="00347FA1" w:rsidRDefault="00347FA1" w:rsidP="00347FA1">
      <w:pPr>
        <w:pStyle w:val="Heading2"/>
        <w:rPr>
          <w:lang w:val="en-US" w:eastAsia="zh-CN"/>
        </w:rPr>
      </w:pPr>
      <w:bookmarkStart w:id="83" w:name="_Toc393687577"/>
      <w:bookmarkStart w:id="84" w:name="_Toc394112295"/>
      <w:r>
        <w:rPr>
          <w:lang w:val="en-US" w:eastAsia="zh-CN"/>
        </w:rPr>
        <w:t>1.2</w:t>
      </w:r>
      <w:r>
        <w:rPr>
          <w:lang w:val="en-US" w:eastAsia="zh-CN"/>
        </w:rPr>
        <w:tab/>
      </w:r>
      <w:r>
        <w:rPr>
          <w:rFonts w:hint="eastAsia"/>
          <w:lang w:eastAsia="zh-CN"/>
        </w:rPr>
        <w:t>基频带阻滤波器</w:t>
      </w:r>
      <w:bookmarkEnd w:id="83"/>
      <w:bookmarkEnd w:id="84"/>
    </w:p>
    <w:p w14:paraId="3DCB24F4" w14:textId="77777777" w:rsidR="00347FA1" w:rsidRDefault="00347FA1" w:rsidP="00347FA1">
      <w:pPr>
        <w:ind w:firstLineChars="200" w:firstLine="480"/>
        <w:rPr>
          <w:lang w:val="en-US" w:eastAsia="zh-CN"/>
        </w:rPr>
      </w:pPr>
      <w:r>
        <w:rPr>
          <w:rFonts w:hint="eastAsia"/>
          <w:lang w:eastAsia="zh-CN"/>
        </w:rPr>
        <w:t>基频功率与杂散域发射功率的比可以达到</w:t>
      </w:r>
      <w:r>
        <w:rPr>
          <w:lang w:eastAsia="zh-CN"/>
        </w:rPr>
        <w:t xml:space="preserve">70 dB </w:t>
      </w:r>
      <w:r>
        <w:rPr>
          <w:rFonts w:hint="eastAsia"/>
          <w:lang w:eastAsia="zh-CN"/>
        </w:rPr>
        <w:t>数量级或更多。比例达到这一数量级经常会导致基频上的输入达到足以使选频接收机产生非线性的程度。所以，在测量设备的输入端通常需要一个带阻滤波器以除去基频（如果杂散域发射不是太靠近基频）。对于频率范围远高于基频的情况（如谐波频率），也可以使用一个带通或高通滤波器。此滤波器对杂散域发射频率的插入损耗一定不能太高。但是，此滤波器的频率响应必须有很好的特性。</w:t>
      </w:r>
    </w:p>
    <w:p w14:paraId="355588BF" w14:textId="77777777" w:rsidR="00347FA1" w:rsidRDefault="00347FA1" w:rsidP="00347FA1">
      <w:pPr>
        <w:ind w:firstLineChars="200" w:firstLine="480"/>
        <w:rPr>
          <w:lang w:val="en-US" w:eastAsia="zh-CN"/>
        </w:rPr>
      </w:pPr>
      <w:r>
        <w:rPr>
          <w:rFonts w:hint="eastAsia"/>
          <w:lang w:eastAsia="zh-CN"/>
        </w:rPr>
        <w:t>典型的频率可变、集总电路的带阻滤波器在</w:t>
      </w:r>
      <w:r>
        <w:rPr>
          <w:lang w:eastAsia="zh-CN"/>
        </w:rPr>
        <w:t>VHF/UHF</w:t>
      </w:r>
      <w:r>
        <w:rPr>
          <w:rFonts w:hint="eastAsia"/>
          <w:lang w:eastAsia="zh-CN"/>
        </w:rPr>
        <w:t>范围只有</w:t>
      </w:r>
      <w:r>
        <w:rPr>
          <w:lang w:eastAsia="zh-CN"/>
        </w:rPr>
        <w:t>3-5 dB</w:t>
      </w:r>
      <w:r>
        <w:rPr>
          <w:rFonts w:hint="eastAsia"/>
          <w:lang w:eastAsia="zh-CN"/>
        </w:rPr>
        <w:t>或更小的插入损耗，在</w:t>
      </w:r>
      <w:r>
        <w:rPr>
          <w:lang w:eastAsia="zh-CN"/>
        </w:rPr>
        <w:t>1 GHz</w:t>
      </w:r>
      <w:r>
        <w:rPr>
          <w:rFonts w:hint="eastAsia"/>
          <w:lang w:eastAsia="zh-CN"/>
        </w:rPr>
        <w:t>以上，大约有</w:t>
      </w:r>
      <w:r>
        <w:rPr>
          <w:lang w:eastAsia="zh-CN"/>
        </w:rPr>
        <w:t>2-3 dB</w:t>
      </w:r>
      <w:r>
        <w:rPr>
          <w:rFonts w:hint="eastAsia"/>
          <w:lang w:eastAsia="zh-CN"/>
        </w:rPr>
        <w:t>的损耗。</w:t>
      </w:r>
    </w:p>
    <w:p w14:paraId="2D6BD4A4" w14:textId="77777777" w:rsidR="00347FA1" w:rsidRDefault="00347FA1" w:rsidP="00347FA1">
      <w:pPr>
        <w:ind w:firstLineChars="200" w:firstLine="480"/>
        <w:rPr>
          <w:lang w:val="en-US" w:eastAsia="zh-CN"/>
        </w:rPr>
      </w:pPr>
      <w:r>
        <w:rPr>
          <w:rFonts w:hint="eastAsia"/>
          <w:lang w:eastAsia="zh-CN"/>
        </w:rPr>
        <w:t>现有的可调四分之一波长带通空腔滤波器的频率范围在大约</w:t>
      </w:r>
      <w:r>
        <w:rPr>
          <w:lang w:eastAsia="zh-CN"/>
        </w:rPr>
        <w:t>50 MHz</w:t>
      </w:r>
      <w:r>
        <w:rPr>
          <w:rFonts w:hint="eastAsia"/>
          <w:lang w:eastAsia="zh-CN"/>
        </w:rPr>
        <w:t>之上，这是因为其体积的原因，其插入损耗的数量级小于</w:t>
      </w:r>
      <w:r>
        <w:rPr>
          <w:lang w:eastAsia="zh-CN"/>
        </w:rPr>
        <w:t>1 dB</w:t>
      </w:r>
      <w:r>
        <w:rPr>
          <w:rFonts w:hint="eastAsia"/>
          <w:lang w:eastAsia="zh-CN"/>
        </w:rPr>
        <w:t>。空腔陷波滤波器的损耗大致相同，只要频率在陷波频率</w:t>
      </w:r>
      <w:r>
        <w:rPr>
          <w:lang w:eastAsia="zh-CN"/>
        </w:rPr>
        <w:t>10%</w:t>
      </w:r>
      <w:r>
        <w:rPr>
          <w:rFonts w:hint="eastAsia"/>
          <w:lang w:eastAsia="zh-CN"/>
        </w:rPr>
        <w:t>的范围以外。</w:t>
      </w:r>
    </w:p>
    <w:p w14:paraId="69697A12" w14:textId="77777777" w:rsidR="00517142" w:rsidRDefault="00347FA1" w:rsidP="00347FA1">
      <w:pPr>
        <w:ind w:firstLineChars="200" w:firstLine="480"/>
        <w:rPr>
          <w:lang w:eastAsia="zh-CN"/>
        </w:rPr>
      </w:pPr>
      <w:r>
        <w:rPr>
          <w:rFonts w:hint="eastAsia"/>
          <w:lang w:eastAsia="zh-CN"/>
        </w:rPr>
        <w:t>必须覆盖多个频带的接收机需要可变的滤波器，能跟踪被测系统调谐频率的变化。能够用来进行杂散测量的可变滤波器的类型有变容调谐器以及</w:t>
      </w:r>
      <w:proofErr w:type="gramStart"/>
      <w:r>
        <w:rPr>
          <w:rFonts w:hint="eastAsia"/>
          <w:lang w:eastAsia="zh-CN"/>
        </w:rPr>
        <w:t>钇</w:t>
      </w:r>
      <w:proofErr w:type="gramEnd"/>
      <w:r>
        <w:rPr>
          <w:rFonts w:hint="eastAsia"/>
          <w:lang w:eastAsia="zh-CN"/>
        </w:rPr>
        <w:t>铁石榴石（</w:t>
      </w:r>
      <w:r>
        <w:rPr>
          <w:lang w:eastAsia="zh-CN"/>
        </w:rPr>
        <w:t>YIG</w:t>
      </w:r>
      <w:r>
        <w:rPr>
          <w:rFonts w:hint="eastAsia"/>
          <w:lang w:eastAsia="zh-CN"/>
        </w:rPr>
        <w:t>）滤波器。这些滤波器比固定滤波器的插入损耗要大，但通带要小，可以用来测量频率接近发射机频率的信号。</w:t>
      </w:r>
    </w:p>
    <w:p w14:paraId="72E0B7C7" w14:textId="52AD9CE9" w:rsidR="00347FA1" w:rsidRDefault="00347FA1" w:rsidP="00347FA1">
      <w:pPr>
        <w:ind w:firstLineChars="200" w:firstLine="480"/>
        <w:rPr>
          <w:lang w:val="en-US" w:eastAsia="zh-CN"/>
        </w:rPr>
      </w:pPr>
      <w:r>
        <w:rPr>
          <w:rFonts w:hint="eastAsia"/>
          <w:lang w:eastAsia="zh-CN"/>
        </w:rPr>
        <w:t>典型情况下推荐变容调谐器用于</w:t>
      </w:r>
      <w:r>
        <w:rPr>
          <w:lang w:eastAsia="zh-CN"/>
        </w:rPr>
        <w:t>50 MHz</w:t>
      </w:r>
      <w:r>
        <w:rPr>
          <w:rFonts w:hint="eastAsia"/>
          <w:lang w:eastAsia="zh-CN"/>
        </w:rPr>
        <w:t>到</w:t>
      </w:r>
      <w:r>
        <w:rPr>
          <w:lang w:eastAsia="zh-CN"/>
        </w:rPr>
        <w:t>1 GHz</w:t>
      </w:r>
      <w:r>
        <w:rPr>
          <w:rFonts w:hint="eastAsia"/>
          <w:lang w:eastAsia="zh-CN"/>
        </w:rPr>
        <w:t>之间的频率。它们能提供的</w:t>
      </w:r>
      <w:r>
        <w:rPr>
          <w:lang w:eastAsia="zh-CN"/>
        </w:rPr>
        <w:t>3 dB</w:t>
      </w:r>
      <w:r>
        <w:rPr>
          <w:rFonts w:hint="eastAsia"/>
          <w:lang w:eastAsia="zh-CN"/>
        </w:rPr>
        <w:t>带宽，大约是调谐频率的</w:t>
      </w:r>
      <w:r>
        <w:rPr>
          <w:lang w:eastAsia="zh-CN"/>
        </w:rPr>
        <w:t>5%</w:t>
      </w:r>
      <w:r>
        <w:rPr>
          <w:rFonts w:hint="eastAsia"/>
          <w:lang w:eastAsia="zh-CN"/>
        </w:rPr>
        <w:t>，大约有</w:t>
      </w:r>
      <w:r>
        <w:rPr>
          <w:lang w:eastAsia="zh-CN"/>
        </w:rPr>
        <w:t>5-6 dB</w:t>
      </w:r>
      <w:r>
        <w:rPr>
          <w:rFonts w:hint="eastAsia"/>
          <w:lang w:eastAsia="zh-CN"/>
        </w:rPr>
        <w:t>的插入损耗。</w:t>
      </w:r>
    </w:p>
    <w:p w14:paraId="31F74FAB" w14:textId="77777777" w:rsidR="00347FA1" w:rsidRDefault="00347FA1" w:rsidP="00347FA1">
      <w:pPr>
        <w:ind w:firstLineChars="200" w:firstLine="480"/>
        <w:rPr>
          <w:lang w:val="en-US" w:eastAsia="zh-CN"/>
        </w:rPr>
      </w:pPr>
      <w:r>
        <w:rPr>
          <w:rFonts w:hint="eastAsia"/>
          <w:lang w:eastAsia="zh-CN"/>
        </w:rPr>
        <w:t>典型情况下推荐</w:t>
      </w:r>
      <w:r>
        <w:rPr>
          <w:lang w:eastAsia="zh-CN"/>
        </w:rPr>
        <w:t>YIG</w:t>
      </w:r>
      <w:r>
        <w:rPr>
          <w:rFonts w:hint="eastAsia"/>
          <w:lang w:eastAsia="zh-CN"/>
        </w:rPr>
        <w:t>滤波器用于大约</w:t>
      </w:r>
      <w:r>
        <w:rPr>
          <w:lang w:eastAsia="zh-CN"/>
        </w:rPr>
        <w:t>1-18 GHz</w:t>
      </w:r>
      <w:r>
        <w:rPr>
          <w:rFonts w:hint="eastAsia"/>
          <w:lang w:eastAsia="zh-CN"/>
        </w:rPr>
        <w:t>的频率。它们能提供的</w:t>
      </w:r>
      <w:r>
        <w:rPr>
          <w:lang w:eastAsia="zh-CN"/>
        </w:rPr>
        <w:t>3 dB</w:t>
      </w:r>
      <w:r>
        <w:rPr>
          <w:rFonts w:hint="eastAsia"/>
          <w:lang w:eastAsia="zh-CN"/>
        </w:rPr>
        <w:t>带宽在</w:t>
      </w:r>
      <w:r>
        <w:rPr>
          <w:lang w:eastAsia="zh-CN"/>
        </w:rPr>
        <w:t>2 GHz</w:t>
      </w:r>
      <w:r>
        <w:rPr>
          <w:rFonts w:hint="eastAsia"/>
          <w:lang w:eastAsia="zh-CN"/>
        </w:rPr>
        <w:t>射频时大约是</w:t>
      </w:r>
      <w:r>
        <w:rPr>
          <w:lang w:eastAsia="zh-CN"/>
        </w:rPr>
        <w:t>15 MHz</w:t>
      </w:r>
      <w:r>
        <w:rPr>
          <w:rFonts w:hint="eastAsia"/>
          <w:lang w:eastAsia="zh-CN"/>
        </w:rPr>
        <w:t>，在</w:t>
      </w:r>
      <w:r>
        <w:rPr>
          <w:lang w:eastAsia="zh-CN"/>
        </w:rPr>
        <w:t>18 GHz</w:t>
      </w:r>
      <w:r>
        <w:rPr>
          <w:rFonts w:hint="eastAsia"/>
          <w:lang w:eastAsia="zh-CN"/>
        </w:rPr>
        <w:t>射频时大约是</w:t>
      </w:r>
      <w:r>
        <w:rPr>
          <w:lang w:eastAsia="zh-CN"/>
        </w:rPr>
        <w:t>30 MHz</w:t>
      </w:r>
      <w:r>
        <w:rPr>
          <w:rFonts w:hint="eastAsia"/>
          <w:lang w:eastAsia="zh-CN"/>
        </w:rPr>
        <w:t>。插入损耗大约是</w:t>
      </w:r>
      <w:r>
        <w:rPr>
          <w:lang w:eastAsia="zh-CN"/>
        </w:rPr>
        <w:t>6-8 dB</w:t>
      </w:r>
      <w:r>
        <w:rPr>
          <w:rFonts w:hint="eastAsia"/>
          <w:lang w:eastAsia="zh-CN"/>
        </w:rPr>
        <w:t>。</w:t>
      </w:r>
    </w:p>
    <w:p w14:paraId="77B82F0E" w14:textId="77777777" w:rsidR="00347FA1" w:rsidRDefault="00347FA1" w:rsidP="00347FA1">
      <w:pPr>
        <w:pStyle w:val="Heading2"/>
        <w:rPr>
          <w:lang w:val="en-US" w:eastAsia="zh-CN"/>
        </w:rPr>
      </w:pPr>
      <w:bookmarkStart w:id="85" w:name="_Toc393687578"/>
      <w:bookmarkStart w:id="86" w:name="_Toc394112296"/>
      <w:r>
        <w:rPr>
          <w:lang w:val="en-US" w:eastAsia="zh-CN"/>
        </w:rPr>
        <w:t>1.3</w:t>
      </w:r>
      <w:r>
        <w:rPr>
          <w:lang w:val="en-US" w:eastAsia="zh-CN"/>
        </w:rPr>
        <w:tab/>
      </w:r>
      <w:bookmarkEnd w:id="85"/>
      <w:bookmarkEnd w:id="86"/>
      <w:r>
        <w:rPr>
          <w:rFonts w:hint="eastAsia"/>
          <w:lang w:eastAsia="zh-CN"/>
        </w:rPr>
        <w:t>耦合设备</w:t>
      </w:r>
    </w:p>
    <w:p w14:paraId="6FF2276A" w14:textId="77777777" w:rsidR="00347FA1" w:rsidRDefault="00347FA1" w:rsidP="00347FA1">
      <w:pPr>
        <w:ind w:firstLineChars="200" w:firstLine="480"/>
        <w:rPr>
          <w:lang w:val="en-US" w:eastAsia="zh-CN"/>
        </w:rPr>
      </w:pPr>
      <w:r>
        <w:rPr>
          <w:rFonts w:hint="eastAsia"/>
          <w:lang w:eastAsia="zh-CN"/>
        </w:rPr>
        <w:t>测量时使用定向耦合器，该耦合器应有承载基频发射功率的能力。耦合器的阻抗必须与发射机在基频的阻抗匹配。</w:t>
      </w:r>
    </w:p>
    <w:p w14:paraId="37DF0D1D" w14:textId="77777777" w:rsidR="00347FA1" w:rsidRDefault="00347FA1" w:rsidP="00347FA1">
      <w:pPr>
        <w:pStyle w:val="Heading2"/>
        <w:rPr>
          <w:lang w:val="en-US" w:eastAsia="zh-CN"/>
        </w:rPr>
      </w:pPr>
      <w:bookmarkStart w:id="87" w:name="_Toc393687579"/>
      <w:bookmarkStart w:id="88" w:name="_Toc394112297"/>
      <w:r>
        <w:rPr>
          <w:lang w:val="en-US" w:eastAsia="zh-CN"/>
        </w:rPr>
        <w:t>1.4</w:t>
      </w:r>
      <w:r>
        <w:rPr>
          <w:lang w:val="en-US" w:eastAsia="zh-CN"/>
        </w:rPr>
        <w:tab/>
      </w:r>
      <w:bookmarkEnd w:id="87"/>
      <w:bookmarkEnd w:id="88"/>
      <w:r>
        <w:rPr>
          <w:rFonts w:hint="eastAsia"/>
          <w:lang w:eastAsia="zh-CN"/>
        </w:rPr>
        <w:t>终端负载</w:t>
      </w:r>
    </w:p>
    <w:p w14:paraId="0306D1E7" w14:textId="77777777" w:rsidR="00347FA1" w:rsidRDefault="00347FA1" w:rsidP="00347FA1">
      <w:pPr>
        <w:ind w:firstLineChars="200" w:firstLine="480"/>
        <w:rPr>
          <w:lang w:val="en-US" w:eastAsia="zh-CN"/>
        </w:rPr>
      </w:pPr>
      <w:r>
        <w:rPr>
          <w:rFonts w:hint="eastAsia"/>
          <w:lang w:eastAsia="zh-CN"/>
        </w:rPr>
        <w:t>为了测量杂散域发射的功率，在使用测量方法</w:t>
      </w:r>
      <w:r>
        <w:rPr>
          <w:lang w:eastAsia="zh-CN"/>
        </w:rPr>
        <w:t>1</w:t>
      </w:r>
      <w:r>
        <w:rPr>
          <w:rFonts w:hint="eastAsia"/>
          <w:lang w:eastAsia="zh-CN"/>
        </w:rPr>
        <w:t>时，发射机应与测试负载或终端负载相连。杂散域发射的大小取决于发射机末级与传输线和测试负载之间的正确的阻抗匹配。</w:t>
      </w:r>
    </w:p>
    <w:p w14:paraId="37AF3F85" w14:textId="77777777" w:rsidR="00347FA1" w:rsidRDefault="00347FA1" w:rsidP="00347FA1">
      <w:pPr>
        <w:pStyle w:val="Heading2"/>
        <w:rPr>
          <w:lang w:val="en-US" w:eastAsia="zh-CN"/>
        </w:rPr>
      </w:pPr>
      <w:bookmarkStart w:id="89" w:name="_Toc393687580"/>
      <w:bookmarkStart w:id="90" w:name="_Toc394112298"/>
      <w:r>
        <w:rPr>
          <w:lang w:val="en-US" w:eastAsia="zh-CN"/>
        </w:rPr>
        <w:t>1.5</w:t>
      </w:r>
      <w:r>
        <w:rPr>
          <w:lang w:val="en-US" w:eastAsia="zh-CN"/>
        </w:rPr>
        <w:tab/>
      </w:r>
      <w:bookmarkEnd w:id="89"/>
      <w:bookmarkEnd w:id="90"/>
      <w:r>
        <w:rPr>
          <w:rFonts w:hint="eastAsia"/>
          <w:lang w:eastAsia="zh-CN"/>
        </w:rPr>
        <w:t>测量天线</w:t>
      </w:r>
    </w:p>
    <w:p w14:paraId="5924986D" w14:textId="77777777" w:rsidR="00347FA1" w:rsidRDefault="00347FA1" w:rsidP="00347FA1">
      <w:pPr>
        <w:ind w:firstLineChars="200" w:firstLine="480"/>
        <w:rPr>
          <w:lang w:val="en-US" w:eastAsia="zh-CN"/>
        </w:rPr>
      </w:pPr>
      <w:r>
        <w:rPr>
          <w:rFonts w:hint="eastAsia"/>
          <w:lang w:eastAsia="zh-CN"/>
        </w:rPr>
        <w:t>测量使用可调谐偶极子天线或已知其相对于全向天线的增益的基准天线。</w:t>
      </w:r>
    </w:p>
    <w:p w14:paraId="6BF86689" w14:textId="77777777" w:rsidR="00347FA1" w:rsidRDefault="00347FA1" w:rsidP="00347FA1">
      <w:pPr>
        <w:pStyle w:val="Heading2"/>
        <w:rPr>
          <w:lang w:val="en-US" w:eastAsia="zh-CN"/>
        </w:rPr>
      </w:pPr>
      <w:bookmarkStart w:id="91" w:name="_Toc393687581"/>
      <w:bookmarkStart w:id="92" w:name="_Toc394112299"/>
      <w:r>
        <w:rPr>
          <w:lang w:val="en-US" w:eastAsia="zh-CN"/>
        </w:rPr>
        <w:t>1.6</w:t>
      </w:r>
      <w:r>
        <w:rPr>
          <w:lang w:val="en-US" w:eastAsia="zh-CN"/>
        </w:rPr>
        <w:tab/>
      </w:r>
      <w:bookmarkEnd w:id="91"/>
      <w:bookmarkEnd w:id="92"/>
      <w:r>
        <w:rPr>
          <w:rFonts w:hint="eastAsia"/>
          <w:lang w:eastAsia="zh-CN"/>
        </w:rPr>
        <w:t>调制条件</w:t>
      </w:r>
    </w:p>
    <w:p w14:paraId="338286EA" w14:textId="77777777" w:rsidR="00347FA1" w:rsidRDefault="00347FA1" w:rsidP="00347FA1">
      <w:pPr>
        <w:ind w:firstLineChars="200" w:firstLine="480"/>
        <w:rPr>
          <w:lang w:val="en-US" w:eastAsia="zh-CN"/>
        </w:rPr>
      </w:pPr>
      <w:r>
        <w:rPr>
          <w:rFonts w:hint="eastAsia"/>
          <w:lang w:eastAsia="zh-CN"/>
        </w:rPr>
        <w:t>在可能的情况下，应在正常工作中出现最大调制的情况下进行测试。有时需要在未使用调制时开始测量，以便能够测出特定的杂散频率。必须指出在此种情况下可能无法测出全部的杂散域发射频率，加上调制后可能产生其他杂散频率分量。</w:t>
      </w:r>
    </w:p>
    <w:p w14:paraId="317E7D46" w14:textId="77777777" w:rsidR="00347FA1" w:rsidRDefault="00347FA1" w:rsidP="00347FA1">
      <w:pPr>
        <w:pStyle w:val="Heading1"/>
        <w:rPr>
          <w:lang w:val="en-US" w:eastAsia="zh-CN"/>
        </w:rPr>
      </w:pPr>
      <w:bookmarkStart w:id="93" w:name="_Toc393687582"/>
      <w:bookmarkStart w:id="94" w:name="_Toc394112300"/>
      <w:r>
        <w:rPr>
          <w:lang w:val="en-US" w:eastAsia="zh-CN"/>
        </w:rPr>
        <w:t>2</w:t>
      </w:r>
      <w:r>
        <w:rPr>
          <w:lang w:val="en-US" w:eastAsia="zh-CN"/>
        </w:rPr>
        <w:tab/>
      </w:r>
      <w:bookmarkEnd w:id="93"/>
      <w:bookmarkEnd w:id="94"/>
      <w:r>
        <w:rPr>
          <w:rFonts w:hint="eastAsia"/>
          <w:lang w:eastAsia="zh-CN"/>
        </w:rPr>
        <w:t>测量限制</w:t>
      </w:r>
    </w:p>
    <w:p w14:paraId="5C98BE18" w14:textId="77777777" w:rsidR="00347FA1" w:rsidRDefault="00347FA1" w:rsidP="00347FA1">
      <w:pPr>
        <w:pStyle w:val="Heading2"/>
        <w:rPr>
          <w:lang w:val="en-US" w:eastAsia="zh-CN"/>
        </w:rPr>
      </w:pPr>
      <w:bookmarkStart w:id="95" w:name="_Toc393687583"/>
      <w:bookmarkStart w:id="96" w:name="_Toc394112301"/>
      <w:r>
        <w:rPr>
          <w:lang w:val="en-US" w:eastAsia="zh-CN"/>
        </w:rPr>
        <w:t>2.1</w:t>
      </w:r>
      <w:r>
        <w:rPr>
          <w:lang w:val="en-US" w:eastAsia="zh-CN"/>
        </w:rPr>
        <w:tab/>
      </w:r>
      <w:bookmarkEnd w:id="95"/>
      <w:bookmarkEnd w:id="96"/>
      <w:r>
        <w:rPr>
          <w:rFonts w:hint="eastAsia"/>
          <w:lang w:eastAsia="zh-CN"/>
        </w:rPr>
        <w:t>带宽限制</w:t>
      </w:r>
    </w:p>
    <w:p w14:paraId="6AC18C7D" w14:textId="77777777" w:rsidR="00347FA1" w:rsidRDefault="00347FA1" w:rsidP="00347FA1">
      <w:pPr>
        <w:ind w:firstLineChars="200" w:firstLine="480"/>
        <w:rPr>
          <w:lang w:val="en-US" w:eastAsia="zh-CN"/>
        </w:rPr>
      </w:pPr>
      <w:r>
        <w:rPr>
          <w:rFonts w:hint="eastAsia"/>
          <w:lang w:eastAsia="zh-CN"/>
        </w:rPr>
        <w:t>杂散域发射测量频带的起始位置是必要带宽</w:t>
      </w:r>
      <w:r>
        <w:rPr>
          <w:lang w:val="en-US" w:eastAsia="zh-CN"/>
        </w:rPr>
        <w:t>±</w:t>
      </w:r>
      <w:r>
        <w:rPr>
          <w:lang w:eastAsia="zh-CN"/>
        </w:rPr>
        <w:t>250%</w:t>
      </w:r>
      <w:r>
        <w:rPr>
          <w:rFonts w:hint="eastAsia"/>
          <w:lang w:eastAsia="zh-CN"/>
        </w:rPr>
        <w:t>，这一限制是根据本建议书的</w:t>
      </w:r>
      <w:r w:rsidRPr="000A39CA">
        <w:rPr>
          <w:rFonts w:ascii="STKaiti" w:eastAsia="STKaiti" w:hAnsi="STKaiti" w:hint="eastAsia"/>
          <w:iCs/>
          <w:lang w:eastAsia="zh-CN"/>
        </w:rPr>
        <w:t>建议</w:t>
      </w:r>
      <w:r>
        <w:rPr>
          <w:iCs/>
          <w:lang w:eastAsia="zh-CN"/>
        </w:rPr>
        <w:t>2.3</w:t>
      </w:r>
      <w:r>
        <w:rPr>
          <w:rFonts w:hint="eastAsia"/>
          <w:lang w:eastAsia="zh-CN"/>
        </w:rPr>
        <w:t>做出的。在某些情况下这是不可能的，因为由于包括了非杂散域发射，会造成明显的测量误差。为了建立新的杂散测量带宽（</w:t>
      </w:r>
      <w:r>
        <w:rPr>
          <w:lang w:eastAsia="zh-CN"/>
        </w:rPr>
        <w:t>BW</w:t>
      </w:r>
      <w:r>
        <w:rPr>
          <w:rFonts w:hint="eastAsia"/>
          <w:lang w:eastAsia="zh-CN"/>
        </w:rPr>
        <w:t>）的边界，确立新的频率间隔距离而不是</w:t>
      </w:r>
      <w:r>
        <w:rPr>
          <w:lang w:val="en-US" w:eastAsia="zh-CN"/>
        </w:rPr>
        <w:t>±</w:t>
      </w:r>
      <w:r>
        <w:rPr>
          <w:lang w:eastAsia="zh-CN"/>
        </w:rPr>
        <w:t>250%</w:t>
      </w:r>
      <w:r>
        <w:rPr>
          <w:rFonts w:hint="eastAsia"/>
          <w:lang w:eastAsia="zh-CN"/>
        </w:rPr>
        <w:t>的必要带宽是合理的。作为替代方法，处理</w:t>
      </w:r>
      <w:r>
        <w:rPr>
          <w:lang w:val="en-US" w:eastAsia="zh-CN"/>
        </w:rPr>
        <w:t>±</w:t>
      </w:r>
      <w:r>
        <w:rPr>
          <w:lang w:eastAsia="zh-CN"/>
        </w:rPr>
        <w:t>250%</w:t>
      </w:r>
      <w:r>
        <w:rPr>
          <w:rFonts w:hint="eastAsia"/>
          <w:lang w:eastAsia="zh-CN"/>
        </w:rPr>
        <w:t>的必要带宽限制时，可以采用更细的分辨带宽。</w:t>
      </w:r>
    </w:p>
    <w:p w14:paraId="5098CF11" w14:textId="5C8DC8A4" w:rsidR="00347FA1" w:rsidRPr="002F6BF0" w:rsidRDefault="00347FA1" w:rsidP="002F6BF0">
      <w:pPr>
        <w:ind w:firstLineChars="200" w:firstLine="480"/>
        <w:rPr>
          <w:lang w:val="en-GB" w:eastAsia="zh-CN"/>
        </w:rPr>
      </w:pPr>
      <w:r>
        <w:rPr>
          <w:rFonts w:hint="eastAsia"/>
          <w:lang w:eastAsia="zh-CN"/>
        </w:rPr>
        <w:t>新的边界与分辨带宽之间的联系由下式表示：</w:t>
      </w:r>
    </w:p>
    <w:p w14:paraId="114CA455" w14:textId="77777777" w:rsidR="00347FA1" w:rsidRDefault="00347FA1" w:rsidP="00347FA1">
      <w:pPr>
        <w:pStyle w:val="Equation0"/>
        <w:jc w:val="center"/>
        <w:rPr>
          <w:lang w:val="en-US" w:eastAsia="zh-CN"/>
        </w:rPr>
      </w:pPr>
      <w:r>
        <w:rPr>
          <w:rFonts w:hint="eastAsia"/>
          <w:lang w:eastAsia="zh-CN"/>
        </w:rPr>
        <w:t>分辨带宽</w:t>
      </w:r>
      <w:r>
        <w:rPr>
          <w:rFonts w:ascii="Symbol" w:hAnsi="Symbol"/>
          <w:lang w:eastAsia="zh-CN"/>
        </w:rPr>
        <w:t></w:t>
      </w:r>
      <w:r>
        <w:rPr>
          <w:lang w:eastAsia="zh-CN"/>
        </w:rPr>
        <w:t xml:space="preserve"> [(</w:t>
      </w:r>
      <w:r>
        <w:rPr>
          <w:rFonts w:hint="eastAsia"/>
          <w:lang w:eastAsia="zh-CN"/>
        </w:rPr>
        <w:t>波形因数</w:t>
      </w:r>
      <w:r>
        <w:rPr>
          <w:lang w:eastAsia="zh-CN"/>
        </w:rPr>
        <w:t>) –</w:t>
      </w:r>
      <w:r>
        <w:rPr>
          <w:sz w:val="4"/>
          <w:lang w:eastAsia="zh-CN"/>
        </w:rPr>
        <w:t> </w:t>
      </w:r>
      <w:r>
        <w:rPr>
          <w:lang w:eastAsia="zh-CN"/>
        </w:rPr>
        <w:t xml:space="preserve">1]] </w:t>
      </w:r>
      <w:r w:rsidRPr="003A5808">
        <w:rPr>
          <w:rFonts w:ascii="Symbol" w:hAnsi="Symbol"/>
          <w:lang w:eastAsia="zh-CN"/>
        </w:rPr>
        <w:t></w:t>
      </w:r>
      <w:r w:rsidRPr="003A5808">
        <w:rPr>
          <w:lang w:val="en-US" w:eastAsia="zh-CN"/>
        </w:rPr>
        <w:t xml:space="preserve"> </w:t>
      </w:r>
      <w:r>
        <w:rPr>
          <w:lang w:eastAsia="zh-CN"/>
        </w:rPr>
        <w:t>2 [(</w:t>
      </w:r>
      <w:r>
        <w:rPr>
          <w:rFonts w:hint="eastAsia"/>
          <w:lang w:eastAsia="zh-CN"/>
        </w:rPr>
        <w:t>边界，即带外域和杂散域之间的边界</w:t>
      </w:r>
      <w:r>
        <w:rPr>
          <w:lang w:eastAsia="zh-CN"/>
        </w:rPr>
        <w:t>) – (</w:t>
      </w:r>
      <w:r>
        <w:rPr>
          <w:rFonts w:hint="eastAsia"/>
          <w:lang w:eastAsia="zh-CN"/>
        </w:rPr>
        <w:t>必要带宽</w:t>
      </w:r>
      <w:r>
        <w:rPr>
          <w:lang w:eastAsia="zh-CN"/>
        </w:rPr>
        <w:t>)/2]</w:t>
      </w:r>
    </w:p>
    <w:p w14:paraId="44490C99" w14:textId="77777777" w:rsidR="00347FA1" w:rsidRDefault="00347FA1" w:rsidP="00347FA1">
      <w:pPr>
        <w:ind w:firstLineChars="200" w:firstLine="480"/>
        <w:rPr>
          <w:lang w:val="en-US" w:eastAsia="zh-CN"/>
        </w:rPr>
      </w:pPr>
      <w:r>
        <w:rPr>
          <w:rFonts w:hint="eastAsia"/>
          <w:lang w:eastAsia="zh-CN"/>
        </w:rPr>
        <w:t>从上式可以清楚地看到如果分辨带宽不能改变，那么就需要计算出一个新的带外边界。反之也是正确的。</w:t>
      </w:r>
    </w:p>
    <w:p w14:paraId="4486A74C" w14:textId="46572933" w:rsidR="00347FA1" w:rsidRPr="002F6BF0" w:rsidRDefault="00347FA1" w:rsidP="002F6BF0">
      <w:pPr>
        <w:ind w:firstLineChars="200" w:firstLine="480"/>
        <w:rPr>
          <w:lang w:val="en-GB" w:eastAsia="zh-CN"/>
        </w:rPr>
      </w:pPr>
      <w:r>
        <w:rPr>
          <w:rFonts w:hint="eastAsia"/>
          <w:lang w:eastAsia="zh-CN"/>
        </w:rPr>
        <w:t>假设一个信号的必要带宽是</w:t>
      </w:r>
      <w:r>
        <w:rPr>
          <w:lang w:eastAsia="zh-CN"/>
        </w:rPr>
        <w:t>16 kHz</w:t>
      </w:r>
      <w:r>
        <w:rPr>
          <w:rFonts w:hint="eastAsia"/>
          <w:lang w:eastAsia="zh-CN"/>
        </w:rPr>
        <w:t>，其</w:t>
      </w:r>
      <w:r>
        <w:rPr>
          <w:lang w:val="en-US" w:eastAsia="zh-CN"/>
        </w:rPr>
        <w:t>±</w:t>
      </w:r>
      <w:r>
        <w:rPr>
          <w:lang w:eastAsia="zh-CN"/>
        </w:rPr>
        <w:t>250%</w:t>
      </w:r>
      <w:r>
        <w:rPr>
          <w:rFonts w:hint="eastAsia"/>
          <w:lang w:eastAsia="zh-CN"/>
        </w:rPr>
        <w:t>的带外边界（即</w:t>
      </w:r>
      <w:r>
        <w:rPr>
          <w:lang w:eastAsia="zh-CN"/>
        </w:rPr>
        <w:t>40 kHz</w:t>
      </w:r>
      <w:r>
        <w:rPr>
          <w:rFonts w:hint="eastAsia"/>
          <w:lang w:eastAsia="zh-CN"/>
        </w:rPr>
        <w:t>）无法改变。如果测量的分辨带宽滤波器的波形因数是</w:t>
      </w:r>
      <w:r>
        <w:rPr>
          <w:lang w:eastAsia="zh-CN"/>
        </w:rPr>
        <w:t>15</w:t>
      </w:r>
      <w:r>
        <w:rPr>
          <w:rFonts w:hint="eastAsia"/>
          <w:lang w:eastAsia="zh-CN"/>
        </w:rPr>
        <w:t>：</w:t>
      </w:r>
      <w:r>
        <w:rPr>
          <w:lang w:eastAsia="zh-CN"/>
        </w:rPr>
        <w:t>1</w:t>
      </w:r>
      <w:r>
        <w:rPr>
          <w:rFonts w:hint="eastAsia"/>
          <w:lang w:eastAsia="zh-CN"/>
        </w:rPr>
        <w:t>，且要求的载波带内功率抑制是</w:t>
      </w:r>
      <w:r>
        <w:rPr>
          <w:lang w:eastAsia="zh-CN"/>
        </w:rPr>
        <w:t>60 dB</w:t>
      </w:r>
      <w:r>
        <w:rPr>
          <w:rFonts w:hint="eastAsia"/>
          <w:lang w:eastAsia="zh-CN"/>
        </w:rPr>
        <w:t>，那么由下式得到分辨带宽大约是</w:t>
      </w:r>
      <w:r>
        <w:rPr>
          <w:lang w:eastAsia="zh-CN"/>
        </w:rPr>
        <w:t>4.5 kHz</w:t>
      </w:r>
      <w:r>
        <w:rPr>
          <w:rFonts w:hint="eastAsia"/>
          <w:lang w:eastAsia="zh-CN"/>
        </w:rPr>
        <w:t>：</w:t>
      </w:r>
    </w:p>
    <w:p w14:paraId="7CCCDFAE" w14:textId="77777777" w:rsidR="00347FA1" w:rsidRDefault="00347FA1" w:rsidP="00347FA1">
      <w:pPr>
        <w:pStyle w:val="Equation0"/>
        <w:jc w:val="center"/>
        <w:rPr>
          <w:lang w:val="en-US" w:eastAsia="zh-CN"/>
        </w:rPr>
      </w:pPr>
      <w:r>
        <w:rPr>
          <w:rFonts w:hint="eastAsia"/>
          <w:lang w:eastAsia="zh-CN"/>
        </w:rPr>
        <w:t>要求的分辨带宽</w:t>
      </w:r>
      <w:r>
        <w:rPr>
          <w:lang w:eastAsia="zh-CN"/>
        </w:rPr>
        <w:t>≤2 [(</w:t>
      </w:r>
      <w:r>
        <w:rPr>
          <w:rFonts w:hint="eastAsia"/>
          <w:lang w:eastAsia="zh-CN"/>
        </w:rPr>
        <w:t>带外边界</w:t>
      </w:r>
      <w:r>
        <w:rPr>
          <w:lang w:eastAsia="zh-CN"/>
        </w:rPr>
        <w:t>) – (</w:t>
      </w:r>
      <w:r>
        <w:rPr>
          <w:rFonts w:hint="eastAsia"/>
          <w:lang w:eastAsia="zh-CN"/>
        </w:rPr>
        <w:t>必要带宽</w:t>
      </w:r>
      <w:r>
        <w:rPr>
          <w:lang w:eastAsia="zh-CN"/>
        </w:rPr>
        <w:t>)/2]/(</w:t>
      </w:r>
      <w:r>
        <w:rPr>
          <w:rFonts w:hint="eastAsia"/>
          <w:lang w:eastAsia="zh-CN"/>
        </w:rPr>
        <w:t>波形因数</w:t>
      </w:r>
      <w:r>
        <w:rPr>
          <w:lang w:eastAsia="zh-CN"/>
        </w:rPr>
        <w:t>– 1)</w:t>
      </w:r>
    </w:p>
    <w:p w14:paraId="5AAE0494" w14:textId="77777777" w:rsidR="00347FA1" w:rsidRDefault="00347FA1" w:rsidP="00347FA1">
      <w:pPr>
        <w:rPr>
          <w:lang w:val="en-US" w:eastAsia="zh-CN"/>
        </w:rPr>
      </w:pPr>
      <w:r>
        <w:rPr>
          <w:rFonts w:hint="eastAsia"/>
          <w:lang w:eastAsia="zh-CN"/>
        </w:rPr>
        <w:t>因此：</w:t>
      </w:r>
    </w:p>
    <w:p w14:paraId="60F29108" w14:textId="77777777" w:rsidR="00347FA1" w:rsidRDefault="00347FA1" w:rsidP="00347FA1">
      <w:pPr>
        <w:pStyle w:val="Equation0"/>
        <w:jc w:val="center"/>
        <w:rPr>
          <w:lang w:val="en-US" w:eastAsia="zh-CN"/>
        </w:rPr>
      </w:pPr>
      <w:r>
        <w:rPr>
          <w:rFonts w:hint="eastAsia"/>
          <w:lang w:eastAsia="zh-CN"/>
        </w:rPr>
        <w:t>要求的分辨带宽</w:t>
      </w:r>
      <w:r>
        <w:rPr>
          <w:lang w:eastAsia="zh-CN"/>
        </w:rPr>
        <w:t>≤2 (40 – 16/2)/(15 – 1)</w:t>
      </w:r>
    </w:p>
    <w:p w14:paraId="54B2D5FE" w14:textId="77777777" w:rsidR="00347FA1" w:rsidRDefault="00347FA1" w:rsidP="00347FA1">
      <w:pPr>
        <w:rPr>
          <w:lang w:val="en-US" w:eastAsia="zh-CN"/>
        </w:rPr>
      </w:pPr>
      <w:r>
        <w:rPr>
          <w:rFonts w:hint="eastAsia"/>
          <w:lang w:eastAsia="zh-CN"/>
        </w:rPr>
        <w:t>因此</w:t>
      </w:r>
      <w:r>
        <w:rPr>
          <w:rFonts w:hint="eastAsia"/>
          <w:lang w:val="en-US" w:eastAsia="zh-CN"/>
        </w:rPr>
        <w:t>：</w:t>
      </w:r>
    </w:p>
    <w:p w14:paraId="6BC8554D" w14:textId="77777777" w:rsidR="00347FA1" w:rsidRDefault="00347FA1" w:rsidP="00347FA1">
      <w:pPr>
        <w:pStyle w:val="Equation0"/>
        <w:jc w:val="center"/>
        <w:rPr>
          <w:lang w:val="en-US" w:eastAsia="zh-CN"/>
        </w:rPr>
      </w:pPr>
      <w:r>
        <w:rPr>
          <w:rFonts w:hint="eastAsia"/>
          <w:lang w:eastAsia="zh-CN"/>
        </w:rPr>
        <w:t>要求的分辨带宽</w:t>
      </w:r>
      <w:r>
        <w:rPr>
          <w:rFonts w:ascii="Symbol" w:hAnsi="Symbol"/>
          <w:lang w:eastAsia="zh-CN"/>
        </w:rPr>
        <w:t>＜</w:t>
      </w:r>
      <w:r>
        <w:rPr>
          <w:lang w:eastAsia="zh-CN"/>
        </w:rPr>
        <w:t>4.5 kHz</w:t>
      </w:r>
    </w:p>
    <w:p w14:paraId="7F7D579D" w14:textId="77777777" w:rsidR="00347FA1" w:rsidRDefault="00347FA1" w:rsidP="00347FA1">
      <w:pPr>
        <w:pStyle w:val="Blanc"/>
        <w:rPr>
          <w:lang w:eastAsia="zh-CN"/>
        </w:rPr>
      </w:pPr>
    </w:p>
    <w:p w14:paraId="069730ED" w14:textId="77777777" w:rsidR="00347FA1" w:rsidRDefault="00347FA1" w:rsidP="00347FA1">
      <w:pPr>
        <w:ind w:firstLineChars="200" w:firstLine="480"/>
        <w:rPr>
          <w:lang w:val="en-US" w:eastAsia="zh-CN"/>
        </w:rPr>
      </w:pPr>
      <w:r>
        <w:rPr>
          <w:rFonts w:hint="eastAsia"/>
          <w:lang w:eastAsia="zh-CN"/>
        </w:rPr>
        <w:t>另一方面，假定信号和测量接收机的参数相同，如果分辨带宽固定为</w:t>
      </w:r>
      <w:r>
        <w:rPr>
          <w:lang w:eastAsia="zh-CN"/>
        </w:rPr>
        <w:t>100 kHz</w:t>
      </w:r>
      <w:r>
        <w:rPr>
          <w:rFonts w:hint="eastAsia"/>
          <w:lang w:eastAsia="zh-CN"/>
        </w:rPr>
        <w:t>，那么上式将上式移项来计算新的带外边界，可以解得新的带外边界。在此种情况下，如果分辨带宽固定为</w:t>
      </w:r>
      <w:r>
        <w:rPr>
          <w:lang w:eastAsia="zh-CN"/>
        </w:rPr>
        <w:t>100 kHz</w:t>
      </w:r>
      <w:r>
        <w:rPr>
          <w:rFonts w:hint="eastAsia"/>
          <w:lang w:eastAsia="zh-CN"/>
        </w:rPr>
        <w:t>，则新的边界为</w:t>
      </w:r>
      <w:r>
        <w:rPr>
          <w:lang w:eastAsia="zh-CN"/>
        </w:rPr>
        <w:t>708 kHz</w:t>
      </w:r>
      <w:r>
        <w:rPr>
          <w:rFonts w:hint="eastAsia"/>
          <w:lang w:eastAsia="zh-CN"/>
        </w:rPr>
        <w:t>。</w:t>
      </w:r>
    </w:p>
    <w:p w14:paraId="713CB68E" w14:textId="77777777" w:rsidR="00347FA1" w:rsidRDefault="00347FA1" w:rsidP="00347FA1">
      <w:pPr>
        <w:pStyle w:val="Heading2"/>
        <w:rPr>
          <w:lang w:val="en-US" w:eastAsia="zh-CN"/>
        </w:rPr>
      </w:pPr>
      <w:bookmarkStart w:id="97" w:name="_Toc393687584"/>
      <w:bookmarkStart w:id="98" w:name="_Toc394112302"/>
      <w:r>
        <w:rPr>
          <w:lang w:val="en-US" w:eastAsia="zh-CN"/>
        </w:rPr>
        <w:t>2.2</w:t>
      </w:r>
      <w:r>
        <w:rPr>
          <w:lang w:val="en-US" w:eastAsia="zh-CN"/>
        </w:rPr>
        <w:tab/>
      </w:r>
      <w:bookmarkEnd w:id="97"/>
      <w:bookmarkEnd w:id="98"/>
      <w:r>
        <w:rPr>
          <w:rFonts w:hint="eastAsia"/>
          <w:lang w:eastAsia="zh-CN"/>
        </w:rPr>
        <w:t>灵敏度限制</w:t>
      </w:r>
    </w:p>
    <w:p w14:paraId="41346A36" w14:textId="77777777" w:rsidR="00347FA1" w:rsidRDefault="00347FA1" w:rsidP="00347FA1">
      <w:pPr>
        <w:ind w:firstLineChars="200" w:firstLine="480"/>
        <w:rPr>
          <w:lang w:val="en-US" w:eastAsia="zh-CN"/>
        </w:rPr>
      </w:pPr>
      <w:r>
        <w:rPr>
          <w:rFonts w:hint="eastAsia"/>
          <w:lang w:eastAsia="zh-CN"/>
        </w:rPr>
        <w:t>在一定的条件下，可以在市场上买到的频谱分析仪的灵敏度，加上转换和电缆损耗可能会导致测量的灵敏度不够。这就需要使用低噪声放大器加以克服。</w:t>
      </w:r>
    </w:p>
    <w:p w14:paraId="12DB6094" w14:textId="77777777" w:rsidR="00347FA1" w:rsidRDefault="00347FA1" w:rsidP="00347FA1">
      <w:pPr>
        <w:ind w:firstLineChars="200" w:firstLine="480"/>
        <w:rPr>
          <w:lang w:val="en-US" w:eastAsia="zh-CN"/>
        </w:rPr>
      </w:pPr>
      <w:r>
        <w:rPr>
          <w:rFonts w:hint="eastAsia"/>
          <w:lang w:eastAsia="zh-CN"/>
        </w:rPr>
        <w:t>在极端的情况下，典型情况是</w:t>
      </w:r>
      <w:r>
        <w:rPr>
          <w:lang w:eastAsia="zh-CN"/>
        </w:rPr>
        <w:t>26 GHz</w:t>
      </w:r>
      <w:r>
        <w:rPr>
          <w:rFonts w:hint="eastAsia"/>
          <w:lang w:eastAsia="zh-CN"/>
        </w:rPr>
        <w:t>以上，主要是由于在测试配置中使用外部混频器，仍有可能无法取得足够的灵敏度来验证被测设备（</w:t>
      </w:r>
      <w:r>
        <w:rPr>
          <w:lang w:eastAsia="zh-CN"/>
        </w:rPr>
        <w:t>EUT</w:t>
      </w:r>
      <w:r>
        <w:rPr>
          <w:rFonts w:hint="eastAsia"/>
          <w:lang w:eastAsia="zh-CN"/>
        </w:rPr>
        <w:t>）符合在已调制条件下的规范要求。在</w:t>
      </w:r>
      <w:r>
        <w:rPr>
          <w:lang w:eastAsia="zh-CN"/>
        </w:rPr>
        <w:t>CW</w:t>
      </w:r>
      <w:r>
        <w:rPr>
          <w:rFonts w:hint="eastAsia"/>
          <w:lang w:eastAsia="zh-CN"/>
        </w:rPr>
        <w:t>条件下杂散域发射的测量可能是正确的，因为调制过程的杂散域发射在数值上等于</w:t>
      </w:r>
      <w:r>
        <w:rPr>
          <w:lang w:eastAsia="zh-CN"/>
        </w:rPr>
        <w:t>EUT</w:t>
      </w:r>
      <w:r>
        <w:rPr>
          <w:rFonts w:hint="eastAsia"/>
          <w:lang w:eastAsia="zh-CN"/>
        </w:rPr>
        <w:t>的调制损耗。</w:t>
      </w:r>
    </w:p>
    <w:p w14:paraId="0514C1C5" w14:textId="77777777" w:rsidR="00347FA1" w:rsidRDefault="00347FA1" w:rsidP="00347FA1">
      <w:pPr>
        <w:pStyle w:val="Heading2"/>
        <w:rPr>
          <w:lang w:val="en-US" w:eastAsia="zh-CN"/>
        </w:rPr>
      </w:pPr>
      <w:bookmarkStart w:id="99" w:name="_Toc393687585"/>
      <w:bookmarkStart w:id="100" w:name="_Toc394112303"/>
      <w:r>
        <w:rPr>
          <w:lang w:val="en-US" w:eastAsia="zh-CN"/>
        </w:rPr>
        <w:t>2.3</w:t>
      </w:r>
      <w:r>
        <w:rPr>
          <w:lang w:val="en-US" w:eastAsia="zh-CN"/>
        </w:rPr>
        <w:tab/>
      </w:r>
      <w:bookmarkEnd w:id="99"/>
      <w:bookmarkEnd w:id="100"/>
      <w:r>
        <w:rPr>
          <w:rFonts w:hint="eastAsia"/>
          <w:lang w:eastAsia="zh-CN"/>
        </w:rPr>
        <w:t>时间限制</w:t>
      </w:r>
    </w:p>
    <w:p w14:paraId="085A584B" w14:textId="77777777" w:rsidR="00347FA1" w:rsidRDefault="00347FA1" w:rsidP="00347FA1">
      <w:pPr>
        <w:ind w:firstLineChars="200" w:firstLine="480"/>
        <w:rPr>
          <w:lang w:val="en-US" w:eastAsia="zh-CN"/>
        </w:rPr>
      </w:pPr>
      <w:r>
        <w:rPr>
          <w:rFonts w:hint="eastAsia"/>
          <w:lang w:eastAsia="zh-CN"/>
        </w:rPr>
        <w:t>对任何有用信号，如果其输出幅度随时间变化（例如非恒定包络调制），为保证一致性需要进行十次或更多次的测量。</w:t>
      </w:r>
    </w:p>
    <w:p w14:paraId="0CF9F1CB" w14:textId="77777777" w:rsidR="00347FA1" w:rsidRDefault="00347FA1" w:rsidP="00347FA1">
      <w:pPr>
        <w:pStyle w:val="Heading1"/>
        <w:rPr>
          <w:lang w:val="en-US" w:eastAsia="zh-CN"/>
        </w:rPr>
      </w:pPr>
      <w:bookmarkStart w:id="101" w:name="_Toc393687586"/>
      <w:bookmarkStart w:id="102" w:name="_Toc394112304"/>
      <w:r>
        <w:rPr>
          <w:lang w:val="en-US" w:eastAsia="zh-CN"/>
        </w:rPr>
        <w:t>3</w:t>
      </w:r>
      <w:r>
        <w:rPr>
          <w:lang w:val="en-US" w:eastAsia="zh-CN"/>
        </w:rPr>
        <w:tab/>
      </w:r>
      <w:bookmarkEnd w:id="101"/>
      <w:bookmarkEnd w:id="102"/>
      <w:r>
        <w:rPr>
          <w:rFonts w:hint="eastAsia"/>
          <w:lang w:eastAsia="zh-CN"/>
        </w:rPr>
        <w:t>测量方法</w:t>
      </w:r>
    </w:p>
    <w:p w14:paraId="6BBDA33A" w14:textId="77777777" w:rsidR="00347FA1" w:rsidRDefault="00347FA1" w:rsidP="00347FA1">
      <w:pPr>
        <w:pStyle w:val="Heading2"/>
        <w:rPr>
          <w:lang w:val="en-US" w:eastAsia="zh-CN"/>
        </w:rPr>
      </w:pPr>
      <w:bookmarkStart w:id="103" w:name="_Toc393687587"/>
      <w:bookmarkStart w:id="104" w:name="_Toc394112305"/>
      <w:r>
        <w:rPr>
          <w:lang w:val="en-US" w:eastAsia="zh-CN"/>
        </w:rPr>
        <w:t>3.1</w:t>
      </w:r>
      <w:r>
        <w:rPr>
          <w:lang w:val="en-US" w:eastAsia="zh-CN"/>
        </w:rPr>
        <w:tab/>
      </w:r>
      <w:bookmarkEnd w:id="103"/>
      <w:bookmarkEnd w:id="104"/>
      <w:r>
        <w:rPr>
          <w:rFonts w:hint="eastAsia"/>
          <w:lang w:eastAsia="zh-CN"/>
        </w:rPr>
        <w:t>引言</w:t>
      </w:r>
    </w:p>
    <w:p w14:paraId="652BE7E5" w14:textId="5244A00E" w:rsidR="00347FA1" w:rsidRDefault="00347FA1" w:rsidP="00347FA1">
      <w:pPr>
        <w:tabs>
          <w:tab w:val="clear" w:pos="794"/>
          <w:tab w:val="left" w:pos="426"/>
          <w:tab w:val="left" w:pos="851"/>
        </w:tabs>
        <w:ind w:firstLineChars="200" w:firstLine="480"/>
        <w:rPr>
          <w:lang w:val="en-US" w:eastAsia="zh-CN"/>
        </w:rPr>
      </w:pPr>
      <w:r>
        <w:rPr>
          <w:rFonts w:hint="eastAsia"/>
          <w:lang w:eastAsia="zh-CN"/>
        </w:rPr>
        <w:t>在本附件中测量杂散域发射有两种基本方法。方法</w:t>
      </w:r>
      <w:r>
        <w:rPr>
          <w:lang w:eastAsia="zh-CN"/>
        </w:rPr>
        <w:t>2</w:t>
      </w:r>
      <w:r>
        <w:rPr>
          <w:rFonts w:hint="eastAsia"/>
          <w:lang w:eastAsia="zh-CN"/>
        </w:rPr>
        <w:t>在</w:t>
      </w:r>
      <w:r>
        <w:rPr>
          <w:lang w:eastAsia="zh-CN"/>
        </w:rPr>
        <w:t>CISPR</w:t>
      </w:r>
      <w:r>
        <w:rPr>
          <w:rFonts w:hint="eastAsia"/>
          <w:lang w:eastAsia="zh-CN"/>
        </w:rPr>
        <w:t>的第</w:t>
      </w:r>
      <w:r>
        <w:rPr>
          <w:lang w:eastAsia="zh-CN"/>
        </w:rPr>
        <w:t>16</w:t>
      </w:r>
      <w:r>
        <w:rPr>
          <w:rFonts w:hint="eastAsia"/>
          <w:lang w:eastAsia="zh-CN"/>
        </w:rPr>
        <w:t>号出版物中描述。使用方法</w:t>
      </w:r>
      <w:r>
        <w:rPr>
          <w:lang w:eastAsia="zh-CN"/>
        </w:rPr>
        <w:t>1</w:t>
      </w:r>
      <w:r>
        <w:rPr>
          <w:rFonts w:hint="eastAsia"/>
          <w:lang w:eastAsia="zh-CN"/>
        </w:rPr>
        <w:t>和方法</w:t>
      </w:r>
      <w:r>
        <w:rPr>
          <w:lang w:eastAsia="zh-CN"/>
        </w:rPr>
        <w:t>2</w:t>
      </w:r>
      <w:r>
        <w:rPr>
          <w:rFonts w:hint="eastAsia"/>
          <w:lang w:eastAsia="zh-CN"/>
        </w:rPr>
        <w:t>需要注意的是测试的发射不要对周围环境中的系统造成干扰，同时要注意利用与</w:t>
      </w:r>
      <w:r>
        <w:rPr>
          <w:lang w:eastAsia="zh-CN"/>
        </w:rPr>
        <w:t>A</w:t>
      </w:r>
      <w:r>
        <w:rPr>
          <w:rFonts w:hint="eastAsia"/>
          <w:lang w:eastAsia="zh-CN"/>
        </w:rPr>
        <w:t>、</w:t>
      </w:r>
      <w:r>
        <w:rPr>
          <w:lang w:eastAsia="zh-CN"/>
        </w:rPr>
        <w:t>B</w:t>
      </w:r>
      <w:r>
        <w:rPr>
          <w:rFonts w:hint="eastAsia"/>
          <w:lang w:eastAsia="zh-CN"/>
        </w:rPr>
        <w:t>、</w:t>
      </w:r>
      <w:r>
        <w:rPr>
          <w:lang w:eastAsia="zh-CN"/>
        </w:rPr>
        <w:t>C</w:t>
      </w:r>
      <w:r>
        <w:rPr>
          <w:rFonts w:hint="eastAsia"/>
          <w:lang w:eastAsia="zh-CN"/>
        </w:rPr>
        <w:t>、</w:t>
      </w:r>
      <w:r>
        <w:rPr>
          <w:lang w:eastAsia="zh-CN"/>
        </w:rPr>
        <w:t xml:space="preserve">D </w:t>
      </w:r>
      <w:r>
        <w:rPr>
          <w:rFonts w:hint="eastAsia"/>
          <w:lang w:eastAsia="zh-CN"/>
        </w:rPr>
        <w:t>和</w:t>
      </w:r>
      <w:r>
        <w:rPr>
          <w:lang w:eastAsia="zh-CN"/>
        </w:rPr>
        <w:t>Z</w:t>
      </w:r>
      <w:r>
        <w:rPr>
          <w:rFonts w:hint="eastAsia"/>
          <w:lang w:eastAsia="zh-CN"/>
        </w:rPr>
        <w:t>类限值规定相匹配的加权函数（见上述</w:t>
      </w:r>
      <w:r>
        <w:rPr>
          <w:lang w:eastAsia="zh-CN"/>
        </w:rPr>
        <w:t>§1.1.1</w:t>
      </w:r>
      <w:r>
        <w:rPr>
          <w:rFonts w:hint="eastAsia"/>
          <w:lang w:eastAsia="zh-CN"/>
        </w:rPr>
        <w:t>）。</w:t>
      </w:r>
    </w:p>
    <w:p w14:paraId="606C37E5" w14:textId="77777777" w:rsidR="00347FA1" w:rsidRDefault="00347FA1" w:rsidP="00347FA1">
      <w:pPr>
        <w:pStyle w:val="enumlev1"/>
        <w:rPr>
          <w:lang w:val="en-US" w:eastAsia="zh-CN"/>
        </w:rPr>
      </w:pPr>
      <w:r>
        <w:rPr>
          <w:lang w:val="en-US" w:eastAsia="zh-CN"/>
        </w:rPr>
        <w:t>–</w:t>
      </w:r>
      <w:r>
        <w:rPr>
          <w:lang w:val="en-US" w:eastAsia="zh-CN"/>
        </w:rPr>
        <w:tab/>
      </w:r>
      <w:r>
        <w:rPr>
          <w:rFonts w:hint="eastAsia"/>
          <w:lang w:eastAsia="zh-CN"/>
        </w:rPr>
        <w:t>方法</w:t>
      </w:r>
      <w:r>
        <w:rPr>
          <w:lang w:eastAsia="zh-CN"/>
        </w:rPr>
        <w:t>1a</w:t>
      </w:r>
      <w:r>
        <w:rPr>
          <w:rFonts w:hint="eastAsia"/>
          <w:lang w:eastAsia="zh-CN"/>
        </w:rPr>
        <w:t>测量加到</w:t>
      </w:r>
      <w:r>
        <w:rPr>
          <w:lang w:eastAsia="zh-CN"/>
        </w:rPr>
        <w:t>EUT</w:t>
      </w:r>
      <w:r>
        <w:rPr>
          <w:rFonts w:hint="eastAsia"/>
          <w:lang w:eastAsia="zh-CN"/>
        </w:rPr>
        <w:t>天线端口去的杂散域发射功率。在可能和合适的情况下，应尽量使用这种方法。</w:t>
      </w:r>
    </w:p>
    <w:p w14:paraId="32A94820" w14:textId="77777777" w:rsidR="00347FA1" w:rsidRDefault="00347FA1" w:rsidP="00347FA1">
      <w:pPr>
        <w:pStyle w:val="enumlev1"/>
        <w:rPr>
          <w:lang w:val="en-US" w:eastAsia="zh-CN"/>
        </w:rPr>
      </w:pPr>
      <w:r>
        <w:rPr>
          <w:lang w:val="en-US" w:eastAsia="zh-CN"/>
        </w:rPr>
        <w:t>–</w:t>
      </w:r>
      <w:r>
        <w:rPr>
          <w:lang w:val="en-US" w:eastAsia="zh-CN"/>
        </w:rPr>
        <w:tab/>
      </w:r>
      <w:r>
        <w:rPr>
          <w:rFonts w:hint="eastAsia"/>
          <w:lang w:eastAsia="zh-CN"/>
        </w:rPr>
        <w:t>方法</w:t>
      </w:r>
      <w:r>
        <w:rPr>
          <w:lang w:eastAsia="zh-CN"/>
        </w:rPr>
        <w:t>1b</w:t>
      </w:r>
      <w:r>
        <w:rPr>
          <w:rFonts w:hint="eastAsia"/>
          <w:lang w:eastAsia="zh-CN"/>
        </w:rPr>
        <w:t>测量加到</w:t>
      </w:r>
      <w:r>
        <w:rPr>
          <w:lang w:eastAsia="zh-CN"/>
        </w:rPr>
        <w:t>EUT</w:t>
      </w:r>
      <w:r>
        <w:rPr>
          <w:rFonts w:hint="eastAsia"/>
          <w:lang w:eastAsia="zh-CN"/>
        </w:rPr>
        <w:t>天线端口去的杂散域发射功率。当无法使用基本带阻滤波器且测量接收机（可能配备了预选滤波器）的动态范围足够</w:t>
      </w:r>
      <w:r>
        <w:rPr>
          <w:rFonts w:hint="eastAsia"/>
          <w:lang w:val="en-US" w:eastAsia="zh-CN"/>
        </w:rPr>
        <w:t>时，可以使用该方法。</w:t>
      </w:r>
    </w:p>
    <w:p w14:paraId="2340B7BD" w14:textId="77777777" w:rsidR="00347FA1" w:rsidRDefault="00347FA1" w:rsidP="00347FA1">
      <w:pPr>
        <w:pStyle w:val="enumlev1"/>
        <w:rPr>
          <w:lang w:val="en-US" w:eastAsia="zh-CN"/>
        </w:rPr>
      </w:pPr>
      <w:r>
        <w:rPr>
          <w:lang w:val="en-US" w:eastAsia="zh-CN"/>
        </w:rPr>
        <w:t>–</w:t>
      </w:r>
      <w:r>
        <w:rPr>
          <w:lang w:val="en-US" w:eastAsia="zh-CN"/>
        </w:rPr>
        <w:tab/>
      </w:r>
      <w:r>
        <w:rPr>
          <w:rFonts w:hint="eastAsia"/>
          <w:lang w:val="en-US" w:eastAsia="zh-CN"/>
        </w:rPr>
        <w:t>方法</w:t>
      </w:r>
      <w:r>
        <w:rPr>
          <w:lang w:val="en-US" w:eastAsia="zh-CN"/>
        </w:rPr>
        <w:t>2</w:t>
      </w:r>
      <w:r>
        <w:rPr>
          <w:rFonts w:hint="eastAsia"/>
          <w:lang w:eastAsia="zh-CN"/>
        </w:rPr>
        <w:t>是使用一个合适的测试场地，测量杂散域发射的</w:t>
      </w:r>
      <w:proofErr w:type="spellStart"/>
      <w:r>
        <w:rPr>
          <w:lang w:eastAsia="zh-CN"/>
        </w:rPr>
        <w:t>e.i.r.p</w:t>
      </w:r>
      <w:proofErr w:type="spellEnd"/>
      <w:r>
        <w:rPr>
          <w:lang w:eastAsia="zh-CN"/>
        </w:rPr>
        <w:t>.</w:t>
      </w:r>
      <w:r>
        <w:rPr>
          <w:rFonts w:hint="eastAsia"/>
          <w:lang w:eastAsia="zh-CN"/>
        </w:rPr>
        <w:t>。</w:t>
      </w:r>
    </w:p>
    <w:p w14:paraId="04D58569" w14:textId="0CE614F4" w:rsidR="00347FA1" w:rsidRDefault="00347FA1" w:rsidP="00D140E7">
      <w:pPr>
        <w:keepNext/>
        <w:keepLines/>
        <w:ind w:firstLineChars="200" w:firstLine="480"/>
        <w:rPr>
          <w:lang w:eastAsia="zh-CN"/>
        </w:rPr>
      </w:pPr>
      <w:r>
        <w:rPr>
          <w:rFonts w:hint="eastAsia"/>
          <w:lang w:eastAsia="zh-CN"/>
        </w:rPr>
        <w:t>使用波导的系统应使用方法</w:t>
      </w:r>
      <w:r>
        <w:rPr>
          <w:lang w:eastAsia="zh-CN"/>
        </w:rPr>
        <w:t>2</w:t>
      </w:r>
      <w:r>
        <w:rPr>
          <w:rFonts w:hint="eastAsia"/>
          <w:lang w:eastAsia="zh-CN"/>
        </w:rPr>
        <w:t>，因为在转换设备中的终接波导管可以引起许多测试问题。如果天线端口是一个波导管凸缘，波导管到同轴电缆的转换会对远距离的杂散域发射造成很大的衰减，除非在</w:t>
      </w:r>
      <w:proofErr w:type="gramStart"/>
      <w:r>
        <w:rPr>
          <w:rFonts w:hint="eastAsia"/>
          <w:lang w:eastAsia="zh-CN"/>
        </w:rPr>
        <w:t>测试线</w:t>
      </w:r>
      <w:proofErr w:type="gramEnd"/>
      <w:r>
        <w:rPr>
          <w:rFonts w:hint="eastAsia"/>
          <w:lang w:eastAsia="zh-CN"/>
        </w:rPr>
        <w:t>上安装特殊的锥形波导管，以便能够采用方法</w:t>
      </w:r>
      <w:r>
        <w:rPr>
          <w:lang w:eastAsia="zh-CN"/>
        </w:rPr>
        <w:t>1</w:t>
      </w:r>
      <w:r>
        <w:rPr>
          <w:rFonts w:hint="eastAsia"/>
          <w:lang w:eastAsia="zh-CN"/>
        </w:rPr>
        <w:t>。与此类似，</w:t>
      </w:r>
      <w:r>
        <w:rPr>
          <w:lang w:eastAsia="zh-CN"/>
        </w:rPr>
        <w:t>VLF/LF</w:t>
      </w:r>
      <w:r>
        <w:rPr>
          <w:rFonts w:hint="eastAsia"/>
          <w:lang w:eastAsia="zh-CN"/>
        </w:rPr>
        <w:t>频带的发射机也可以使用方法</w:t>
      </w:r>
      <w:r>
        <w:rPr>
          <w:lang w:eastAsia="zh-CN"/>
        </w:rPr>
        <w:t>2</w:t>
      </w:r>
      <w:r>
        <w:rPr>
          <w:rFonts w:hint="eastAsia"/>
          <w:lang w:eastAsia="zh-CN"/>
        </w:rPr>
        <w:t>测量，因为发射机、馈线电缆和天线之间的边界一般没有清楚的定义。</w:t>
      </w:r>
    </w:p>
    <w:p w14:paraId="0E6BC605" w14:textId="77777777" w:rsidR="00347FA1" w:rsidRDefault="00347FA1" w:rsidP="00347FA1">
      <w:pPr>
        <w:ind w:firstLineChars="200" w:firstLine="480"/>
        <w:rPr>
          <w:lang w:val="en-US" w:eastAsia="zh-CN"/>
        </w:rPr>
      </w:pPr>
      <w:r>
        <w:rPr>
          <w:rFonts w:hint="eastAsia"/>
          <w:lang w:eastAsia="zh-CN"/>
        </w:rPr>
        <w:t>雷达系统的测试方法应遵循</w:t>
      </w:r>
      <w:r>
        <w:rPr>
          <w:lang w:eastAsia="zh-CN"/>
        </w:rPr>
        <w:t>ITU-R M.1177</w:t>
      </w:r>
      <w:r>
        <w:rPr>
          <w:rFonts w:hint="eastAsia"/>
          <w:lang w:eastAsia="zh-CN"/>
        </w:rPr>
        <w:t>建议书中的准则。对那些没有可接受的测试方法的系统，应采取各种可能的措施满足相应的杂散域发射功率的限值。</w:t>
      </w:r>
    </w:p>
    <w:p w14:paraId="57985C1F" w14:textId="2FAE22A8" w:rsidR="00347FA1" w:rsidRDefault="00347FA1" w:rsidP="00347FA1">
      <w:pPr>
        <w:pStyle w:val="Heading2"/>
        <w:rPr>
          <w:lang w:val="en-US" w:eastAsia="zh-CN"/>
        </w:rPr>
      </w:pPr>
      <w:bookmarkStart w:id="105" w:name="_Toc393687588"/>
      <w:bookmarkStart w:id="106" w:name="_Toc394112306"/>
      <w:r>
        <w:rPr>
          <w:lang w:val="en-US" w:eastAsia="zh-CN"/>
        </w:rPr>
        <w:t>3.2</w:t>
      </w:r>
      <w:r>
        <w:rPr>
          <w:lang w:val="en-US" w:eastAsia="zh-CN"/>
        </w:rPr>
        <w:tab/>
      </w:r>
      <w:bookmarkEnd w:id="105"/>
      <w:bookmarkEnd w:id="106"/>
      <w:r>
        <w:rPr>
          <w:rFonts w:hint="eastAsia"/>
          <w:lang w:eastAsia="zh-CN"/>
        </w:rPr>
        <w:t>方法</w:t>
      </w:r>
      <w:r>
        <w:rPr>
          <w:lang w:eastAsia="zh-CN"/>
        </w:rPr>
        <w:t>1</w:t>
      </w:r>
      <w:r w:rsidR="00517142">
        <w:rPr>
          <w:rFonts w:hint="eastAsia"/>
          <w:lang w:eastAsia="zh-CN"/>
        </w:rPr>
        <w:t xml:space="preserve"> </w:t>
      </w:r>
      <w:r>
        <w:rPr>
          <w:lang w:val="en-US" w:eastAsia="zh-CN"/>
        </w:rPr>
        <w:t>–</w:t>
      </w:r>
      <w:r w:rsidR="00517142">
        <w:rPr>
          <w:rFonts w:hint="eastAsia"/>
          <w:lang w:eastAsia="zh-CN"/>
        </w:rPr>
        <w:t xml:space="preserve"> </w:t>
      </w:r>
      <w:r>
        <w:rPr>
          <w:rFonts w:hint="eastAsia"/>
          <w:lang w:eastAsia="zh-CN"/>
        </w:rPr>
        <w:t>测量加到天线端口的杂散域发射功率</w:t>
      </w:r>
    </w:p>
    <w:p w14:paraId="0B12F4D8" w14:textId="77777777" w:rsidR="00347FA1" w:rsidRDefault="00347FA1" w:rsidP="00347FA1">
      <w:pPr>
        <w:ind w:firstLineChars="200" w:firstLine="480"/>
        <w:rPr>
          <w:lang w:val="en-US" w:eastAsia="zh-CN"/>
        </w:rPr>
      </w:pPr>
      <w:r>
        <w:rPr>
          <w:rFonts w:hint="eastAsia"/>
          <w:lang w:eastAsia="zh-CN"/>
        </w:rPr>
        <w:t>不需要特殊的测试场地或暗室，电磁干扰</w:t>
      </w:r>
      <w:r>
        <w:rPr>
          <w:lang w:eastAsia="zh-CN"/>
        </w:rPr>
        <w:t>(EMI)</w:t>
      </w:r>
      <w:r>
        <w:rPr>
          <w:rFonts w:hint="eastAsia"/>
          <w:lang w:eastAsia="zh-CN"/>
        </w:rPr>
        <w:t>不应对测试结果产生影响。在可能的情况下，测量应包括馈线电缆。这种方法没有考虑天线不匹配造成的衰减以及杂散分量辐射效率的降低，或天线自身产生的杂散分量。</w:t>
      </w:r>
    </w:p>
    <w:p w14:paraId="7147C54D" w14:textId="77777777" w:rsidR="00347FA1" w:rsidRDefault="00347FA1" w:rsidP="00347FA1">
      <w:pPr>
        <w:pStyle w:val="Heading3"/>
        <w:rPr>
          <w:lang w:val="en-US" w:eastAsia="zh-CN"/>
        </w:rPr>
      </w:pPr>
      <w:r>
        <w:rPr>
          <w:lang w:val="en-US" w:eastAsia="zh-CN"/>
        </w:rPr>
        <w:t>3.2.1</w:t>
      </w:r>
      <w:r>
        <w:rPr>
          <w:lang w:val="en-US" w:eastAsia="zh-CN"/>
        </w:rPr>
        <w:tab/>
      </w:r>
      <w:r>
        <w:rPr>
          <w:rFonts w:hint="eastAsia"/>
          <w:lang w:val="en-US" w:eastAsia="zh-CN"/>
        </w:rPr>
        <w:t>方法</w:t>
      </w:r>
      <w:r>
        <w:rPr>
          <w:lang w:val="en-US" w:eastAsia="zh-CN"/>
        </w:rPr>
        <w:t xml:space="preserve">1a – </w:t>
      </w:r>
      <w:r>
        <w:rPr>
          <w:rFonts w:hint="eastAsia"/>
          <w:lang w:eastAsia="zh-CN"/>
        </w:rPr>
        <w:t>使用基频带阻滤波器测量</w:t>
      </w:r>
    </w:p>
    <w:p w14:paraId="69691C12" w14:textId="77777777" w:rsidR="00347FA1" w:rsidRDefault="00347FA1" w:rsidP="00347FA1">
      <w:pPr>
        <w:ind w:firstLineChars="200" w:firstLine="480"/>
        <w:rPr>
          <w:lang w:val="en-US" w:eastAsia="zh-CN"/>
        </w:rPr>
      </w:pPr>
      <w:r>
        <w:rPr>
          <w:rFonts w:hint="eastAsia"/>
          <w:lang w:eastAsia="zh-CN"/>
        </w:rPr>
        <w:t>测量加到天线端口的杂散域发射功率的测量配置的方框图见图</w:t>
      </w:r>
      <w:r>
        <w:rPr>
          <w:lang w:eastAsia="zh-CN"/>
        </w:rPr>
        <w:t>1a</w:t>
      </w:r>
      <w:r>
        <w:rPr>
          <w:rFonts w:hint="eastAsia"/>
          <w:lang w:eastAsia="zh-CN"/>
        </w:rPr>
        <w:t>。</w:t>
      </w:r>
    </w:p>
    <w:p w14:paraId="0066DD8C" w14:textId="6AA4E07A" w:rsidR="00347FA1" w:rsidRPr="00221BC9" w:rsidRDefault="00347FA1" w:rsidP="00347FA1">
      <w:pPr>
        <w:pStyle w:val="FigureNo"/>
        <w:rPr>
          <w:sz w:val="24"/>
          <w:szCs w:val="24"/>
          <w:lang w:val="en-US" w:eastAsia="zh-CN"/>
        </w:rPr>
      </w:pPr>
      <w:r w:rsidRPr="00221BC9">
        <w:rPr>
          <w:rFonts w:hint="eastAsia"/>
          <w:sz w:val="24"/>
          <w:szCs w:val="24"/>
          <w:lang w:val="en-US" w:eastAsia="zh-CN"/>
        </w:rPr>
        <w:t>图</w:t>
      </w:r>
      <w:r w:rsidRPr="00221BC9">
        <w:rPr>
          <w:sz w:val="24"/>
          <w:szCs w:val="24"/>
          <w:lang w:val="en-US" w:eastAsia="zh-CN"/>
        </w:rPr>
        <w:t>1</w:t>
      </w:r>
      <w:r w:rsidRPr="00221BC9">
        <w:rPr>
          <w:caps w:val="0"/>
          <w:sz w:val="24"/>
          <w:szCs w:val="24"/>
          <w:lang w:val="en-US" w:eastAsia="zh-CN"/>
        </w:rPr>
        <w:t>a</w:t>
      </w:r>
    </w:p>
    <w:p w14:paraId="054DF2C5" w14:textId="52E45C5D" w:rsidR="00347FA1" w:rsidRPr="00221BC9" w:rsidRDefault="00347FA1" w:rsidP="00347FA1">
      <w:pPr>
        <w:pStyle w:val="Figuretitle"/>
        <w:rPr>
          <w:sz w:val="24"/>
          <w:szCs w:val="24"/>
          <w:lang w:val="en-US" w:eastAsia="zh-CN"/>
        </w:rPr>
      </w:pPr>
      <w:r w:rsidRPr="00221BC9">
        <w:rPr>
          <w:rFonts w:hint="eastAsia"/>
          <w:sz w:val="24"/>
          <w:szCs w:val="24"/>
          <w:lang w:val="en-US" w:eastAsia="zh-CN"/>
        </w:rPr>
        <w:t>方法</w:t>
      </w:r>
      <w:r w:rsidRPr="00221BC9">
        <w:rPr>
          <w:sz w:val="24"/>
          <w:szCs w:val="24"/>
          <w:lang w:val="en-US" w:eastAsia="zh-CN"/>
        </w:rPr>
        <w:t xml:space="preserve"> 1a</w:t>
      </w:r>
      <w:r w:rsidRPr="00221BC9">
        <w:rPr>
          <w:rFonts w:hint="eastAsia"/>
          <w:sz w:val="24"/>
          <w:szCs w:val="24"/>
          <w:lang w:val="en-US" w:eastAsia="zh-CN"/>
        </w:rPr>
        <w:t>：使用基频带阻滤波器测量加到天线端口的</w:t>
      </w:r>
      <w:r w:rsidR="002F6BF0">
        <w:rPr>
          <w:sz w:val="24"/>
          <w:szCs w:val="24"/>
          <w:lang w:val="en-US" w:eastAsia="zh-CN"/>
        </w:rPr>
        <w:br/>
      </w:r>
      <w:r w:rsidRPr="00221BC9">
        <w:rPr>
          <w:rFonts w:hint="eastAsia"/>
          <w:sz w:val="24"/>
          <w:szCs w:val="24"/>
          <w:lang w:val="en-US" w:eastAsia="zh-CN"/>
        </w:rPr>
        <w:t>杂散域发射功率的测量配置</w:t>
      </w:r>
    </w:p>
    <w:p w14:paraId="1A6717CF" w14:textId="77777777" w:rsidR="00347FA1" w:rsidRDefault="00347FA1" w:rsidP="007E3281">
      <w:pPr>
        <w:pStyle w:val="Figure"/>
        <w:rPr>
          <w:lang w:val="en-US" w:eastAsia="zh-CN"/>
        </w:rPr>
      </w:pPr>
      <w:r>
        <w:object w:dxaOrig="5659" w:dyaOrig="5632" w14:anchorId="28175F7B">
          <v:shape id="_x0000_i1026" type="#_x0000_t75" style="width:297.15pt;height:295.5pt" o:ole="">
            <v:imagedata r:id="rId16" o:title=""/>
          </v:shape>
          <o:OLEObject Type="Embed" ProgID="CorelDRAW.Graphic.14" ShapeID="_x0000_i1026" DrawAspect="Content" ObjectID="_1794059320" r:id="rId17"/>
        </w:object>
      </w:r>
    </w:p>
    <w:p w14:paraId="00091071" w14:textId="74489752" w:rsidR="00347FA1" w:rsidRDefault="00347FA1" w:rsidP="00347FA1">
      <w:pPr>
        <w:pStyle w:val="Heading4"/>
        <w:rPr>
          <w:lang w:val="en-US" w:eastAsia="zh-CN"/>
        </w:rPr>
      </w:pPr>
      <w:bookmarkStart w:id="107" w:name="_Toc393687589"/>
      <w:bookmarkStart w:id="108" w:name="_Toc394112307"/>
      <w:r>
        <w:rPr>
          <w:lang w:val="en-US" w:eastAsia="zh-CN"/>
        </w:rPr>
        <w:t>3.2.1.1</w:t>
      </w:r>
      <w:r>
        <w:rPr>
          <w:lang w:val="en-US" w:eastAsia="zh-CN"/>
        </w:rPr>
        <w:tab/>
      </w:r>
      <w:bookmarkEnd w:id="107"/>
      <w:bookmarkEnd w:id="108"/>
      <w:r>
        <w:rPr>
          <w:rFonts w:hint="eastAsia"/>
          <w:lang w:eastAsia="zh-CN"/>
        </w:rPr>
        <w:t>直接测试方案</w:t>
      </w:r>
    </w:p>
    <w:p w14:paraId="76C88119" w14:textId="77777777" w:rsidR="00347FA1" w:rsidRDefault="00347FA1" w:rsidP="00347FA1">
      <w:pPr>
        <w:ind w:firstLineChars="200" w:firstLine="480"/>
        <w:rPr>
          <w:lang w:eastAsia="zh-CN"/>
        </w:rPr>
      </w:pPr>
      <w:r>
        <w:rPr>
          <w:rFonts w:hint="eastAsia"/>
          <w:lang w:eastAsia="zh-CN"/>
        </w:rPr>
        <w:t>在此种方案中，需要对所有的测试单元单独进行校准（滤波器、耦合器、电缆），或对这些设备联接在一起作为整体进行校准。对这两种情况，校准都是通过一个已校准的可调电平发生器在测试接收机的输入端进行的。对每个频率</w:t>
      </w:r>
      <w:r>
        <w:rPr>
          <w:i/>
          <w:lang w:eastAsia="zh-CN"/>
        </w:rPr>
        <w:t>f</w:t>
      </w:r>
      <w:r>
        <w:rPr>
          <w:lang w:eastAsia="zh-CN"/>
        </w:rPr>
        <w:t xml:space="preserve"> </w:t>
      </w:r>
      <w:r>
        <w:rPr>
          <w:rFonts w:hint="eastAsia"/>
          <w:lang w:eastAsia="zh-CN"/>
        </w:rPr>
        <w:t>，校准因数</w:t>
      </w:r>
      <w:r>
        <w:rPr>
          <w:i/>
          <w:lang w:eastAsia="zh-CN"/>
        </w:rPr>
        <w:t>k</w:t>
      </w:r>
      <w:r>
        <w:rPr>
          <w:i/>
          <w:iCs/>
          <w:vertAlign w:val="subscript"/>
          <w:lang w:eastAsia="zh-CN"/>
        </w:rPr>
        <w:t xml:space="preserve"> f</w:t>
      </w:r>
      <w:r>
        <w:rPr>
          <w:lang w:eastAsia="zh-CN"/>
        </w:rPr>
        <w:t xml:space="preserve"> </w:t>
      </w:r>
      <w:r>
        <w:rPr>
          <w:rFonts w:hint="eastAsia"/>
          <w:lang w:eastAsia="zh-CN"/>
        </w:rPr>
        <w:t>由下式决定：</w:t>
      </w:r>
    </w:p>
    <w:p w14:paraId="050D8D91" w14:textId="77777777" w:rsidR="00347FA1" w:rsidRDefault="00347FA1" w:rsidP="00347FA1">
      <w:pPr>
        <w:pStyle w:val="Blanc"/>
        <w:rPr>
          <w:lang w:eastAsia="zh-CN"/>
        </w:rPr>
      </w:pPr>
    </w:p>
    <w:p w14:paraId="73FCA55A" w14:textId="77777777" w:rsidR="00347FA1" w:rsidRDefault="00347FA1" w:rsidP="00347FA1">
      <w:pPr>
        <w:pStyle w:val="Equation0"/>
        <w:rPr>
          <w:lang w:val="en-US" w:eastAsia="zh-CN"/>
        </w:rPr>
      </w:pPr>
      <w:r>
        <w:rPr>
          <w:lang w:val="en-US" w:eastAsia="zh-CN"/>
        </w:rPr>
        <w:tab/>
      </w:r>
      <w:r>
        <w:rPr>
          <w:lang w:val="en-US" w:eastAsia="zh-CN"/>
        </w:rPr>
        <w:tab/>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oMath>
    </w:p>
    <w:p w14:paraId="3E6057F2" w14:textId="77777777" w:rsidR="00347FA1" w:rsidRDefault="00347FA1" w:rsidP="00347FA1">
      <w:pPr>
        <w:rPr>
          <w:lang w:val="en-US" w:eastAsia="zh-CN"/>
        </w:rPr>
      </w:pPr>
      <w:r>
        <w:rPr>
          <w:rFonts w:hint="eastAsia"/>
          <w:lang w:val="en-US" w:eastAsia="zh-CN"/>
        </w:rPr>
        <w:t>其中：</w:t>
      </w:r>
    </w:p>
    <w:p w14:paraId="111AA846" w14:textId="77777777" w:rsidR="00347FA1" w:rsidRDefault="00347FA1" w:rsidP="00347FA1">
      <w:pPr>
        <w:pStyle w:val="Equationlegend"/>
        <w:rPr>
          <w:lang w:eastAsia="zh-CN"/>
        </w:rPr>
      </w:pPr>
      <w:r>
        <w:rPr>
          <w:lang w:eastAsia="zh-CN"/>
        </w:rPr>
        <w:tab/>
      </w:r>
      <w:proofErr w:type="spellStart"/>
      <w:proofErr w:type="gramStart"/>
      <w:r>
        <w:rPr>
          <w:i/>
          <w:lang w:eastAsia="zh-CN"/>
        </w:rPr>
        <w:t>k</w:t>
      </w:r>
      <w:r>
        <w:rPr>
          <w:i/>
          <w:iCs/>
          <w:vertAlign w:val="subscript"/>
          <w:lang w:eastAsia="zh-CN"/>
        </w:rPr>
        <w:t>f</w:t>
      </w:r>
      <w:proofErr w:type="spellEnd"/>
      <w:r>
        <w:rPr>
          <w:rFonts w:ascii="Tms Rmn" w:hAnsi="Tms Rmn"/>
          <w:sz w:val="12"/>
          <w:lang w:eastAsia="zh-CN"/>
        </w:rPr>
        <w:t> </w:t>
      </w:r>
      <w:r>
        <w:rPr>
          <w:lang w:eastAsia="zh-CN"/>
        </w:rPr>
        <w:t>:</w:t>
      </w:r>
      <w:proofErr w:type="gramEnd"/>
      <w:r>
        <w:rPr>
          <w:lang w:eastAsia="zh-CN"/>
        </w:rPr>
        <w:tab/>
      </w:r>
      <w:r w:rsidRPr="00C3093F">
        <w:rPr>
          <w:rFonts w:hint="eastAsia"/>
          <w:szCs w:val="24"/>
          <w:lang w:eastAsia="zh-CN"/>
        </w:rPr>
        <w:t>频率</w:t>
      </w:r>
      <w:r w:rsidRPr="00C3093F">
        <w:rPr>
          <w:i/>
          <w:szCs w:val="24"/>
          <w:lang w:eastAsia="zh-CN"/>
        </w:rPr>
        <w:t xml:space="preserve">f </w:t>
      </w:r>
      <w:r w:rsidRPr="00C3093F">
        <w:rPr>
          <w:rFonts w:hint="eastAsia"/>
          <w:szCs w:val="24"/>
          <w:lang w:eastAsia="zh-CN"/>
        </w:rPr>
        <w:t>处的校准因数</w:t>
      </w:r>
      <w:r>
        <w:rPr>
          <w:lang w:eastAsia="zh-CN"/>
        </w:rPr>
        <w:t>(dB)</w:t>
      </w:r>
    </w:p>
    <w:p w14:paraId="46B6323D" w14:textId="055CA2D0" w:rsidR="00347FA1" w:rsidRDefault="00347FA1" w:rsidP="00347FA1">
      <w:pPr>
        <w:pStyle w:val="Equationlegend"/>
        <w:rPr>
          <w:lang w:eastAsia="zh-CN"/>
        </w:rPr>
      </w:pPr>
      <w:r>
        <w:rPr>
          <w:lang w:eastAsia="zh-CN"/>
        </w:rPr>
        <w:tab/>
      </w:r>
      <w:proofErr w:type="gramStart"/>
      <w:r>
        <w:rPr>
          <w:i/>
          <w:lang w:eastAsia="zh-CN"/>
        </w:rPr>
        <w:t>I</w:t>
      </w:r>
      <w:r>
        <w:rPr>
          <w:i/>
          <w:iCs/>
          <w:vertAlign w:val="subscript"/>
          <w:lang w:eastAsia="zh-CN"/>
        </w:rPr>
        <w:t>f</w:t>
      </w:r>
      <w:r>
        <w:rPr>
          <w:rFonts w:ascii="Tms Rmn" w:hAnsi="Tms Rmn"/>
          <w:sz w:val="12"/>
          <w:lang w:eastAsia="zh-CN"/>
        </w:rPr>
        <w:t> </w:t>
      </w:r>
      <w:r>
        <w:rPr>
          <w:lang w:eastAsia="zh-CN"/>
        </w:rPr>
        <w:t>:</w:t>
      </w:r>
      <w:proofErr w:type="gramEnd"/>
      <w:r>
        <w:rPr>
          <w:lang w:eastAsia="zh-CN"/>
        </w:rPr>
        <w:tab/>
      </w:r>
      <w:r w:rsidRPr="00C3093F">
        <w:rPr>
          <w:rFonts w:hint="eastAsia"/>
          <w:szCs w:val="24"/>
          <w:lang w:eastAsia="zh-CN"/>
        </w:rPr>
        <w:t>频率</w:t>
      </w:r>
      <w:r w:rsidRPr="00C3093F">
        <w:rPr>
          <w:i/>
          <w:szCs w:val="24"/>
          <w:lang w:eastAsia="zh-CN"/>
        </w:rPr>
        <w:t xml:space="preserve">f </w:t>
      </w:r>
      <w:r w:rsidRPr="00C3093F">
        <w:rPr>
          <w:rFonts w:hint="eastAsia"/>
          <w:szCs w:val="24"/>
          <w:lang w:eastAsia="zh-CN"/>
        </w:rPr>
        <w:t>处的输入功率</w:t>
      </w:r>
      <w:r>
        <w:rPr>
          <w:rFonts w:hint="eastAsia"/>
          <w:szCs w:val="24"/>
          <w:lang w:eastAsia="zh-CN"/>
        </w:rPr>
        <w:t>（</w:t>
      </w:r>
      <w:r w:rsidRPr="00C3093F">
        <w:rPr>
          <w:rFonts w:hint="eastAsia"/>
          <w:szCs w:val="24"/>
          <w:lang w:eastAsia="zh-CN"/>
        </w:rPr>
        <w:t>由已校准的发生器产生</w:t>
      </w:r>
      <w:r>
        <w:rPr>
          <w:rFonts w:hint="eastAsia"/>
          <w:szCs w:val="24"/>
          <w:lang w:eastAsia="zh-CN"/>
        </w:rPr>
        <w:t>）</w:t>
      </w:r>
      <w:r w:rsidRPr="00C3093F">
        <w:rPr>
          <w:szCs w:val="24"/>
          <w:lang w:eastAsia="zh-CN"/>
        </w:rPr>
        <w:t>(</w:t>
      </w:r>
      <w:proofErr w:type="spellStart"/>
      <w:r w:rsidRPr="00C3093F">
        <w:rPr>
          <w:szCs w:val="24"/>
          <w:lang w:eastAsia="zh-CN"/>
        </w:rPr>
        <w:t>dBW</w:t>
      </w:r>
      <w:proofErr w:type="spellEnd"/>
      <w:r w:rsidRPr="00C3093F">
        <w:rPr>
          <w:szCs w:val="24"/>
          <w:lang w:eastAsia="zh-CN"/>
        </w:rPr>
        <w:t>)</w:t>
      </w:r>
      <w:r w:rsidRPr="00C3093F">
        <w:rPr>
          <w:rFonts w:hint="eastAsia"/>
          <w:szCs w:val="24"/>
          <w:lang w:eastAsia="zh-CN"/>
        </w:rPr>
        <w:t>或</w:t>
      </w:r>
      <w:r w:rsidRPr="00C3093F">
        <w:rPr>
          <w:szCs w:val="24"/>
          <w:lang w:eastAsia="zh-CN"/>
        </w:rPr>
        <w:t>(dBm)</w:t>
      </w:r>
    </w:p>
    <w:p w14:paraId="56B21976" w14:textId="2E138718" w:rsidR="00347FA1" w:rsidRDefault="00347FA1" w:rsidP="00347FA1">
      <w:pPr>
        <w:pStyle w:val="Equationlegend"/>
        <w:rPr>
          <w:lang w:eastAsia="zh-CN"/>
        </w:rPr>
      </w:pPr>
      <w:r>
        <w:rPr>
          <w:lang w:eastAsia="zh-CN"/>
        </w:rPr>
        <w:tab/>
      </w:r>
      <w:proofErr w:type="gramStart"/>
      <w:r>
        <w:rPr>
          <w:i/>
          <w:lang w:eastAsia="zh-CN"/>
        </w:rPr>
        <w:t>O</w:t>
      </w:r>
      <w:r>
        <w:rPr>
          <w:i/>
          <w:iCs/>
          <w:vertAlign w:val="subscript"/>
          <w:lang w:eastAsia="zh-CN"/>
        </w:rPr>
        <w:t>f</w:t>
      </w:r>
      <w:r>
        <w:rPr>
          <w:rFonts w:ascii="Tms Rmn" w:hAnsi="Tms Rmn"/>
          <w:sz w:val="12"/>
          <w:lang w:eastAsia="zh-CN"/>
        </w:rPr>
        <w:t> </w:t>
      </w:r>
      <w:r>
        <w:rPr>
          <w:lang w:eastAsia="zh-CN"/>
        </w:rPr>
        <w:t>:</w:t>
      </w:r>
      <w:proofErr w:type="gramEnd"/>
      <w:r>
        <w:rPr>
          <w:lang w:eastAsia="zh-CN"/>
        </w:rPr>
        <w:tab/>
      </w:r>
      <w:r w:rsidRPr="00C3093F">
        <w:rPr>
          <w:rFonts w:hint="eastAsia"/>
          <w:szCs w:val="24"/>
          <w:lang w:eastAsia="zh-CN"/>
        </w:rPr>
        <w:t>频率</w:t>
      </w:r>
      <w:r w:rsidRPr="00C3093F">
        <w:rPr>
          <w:i/>
          <w:szCs w:val="24"/>
          <w:lang w:eastAsia="zh-CN"/>
        </w:rPr>
        <w:t xml:space="preserve">f </w:t>
      </w:r>
      <w:r w:rsidRPr="00C3093F">
        <w:rPr>
          <w:rFonts w:hint="eastAsia"/>
          <w:szCs w:val="24"/>
          <w:lang w:eastAsia="zh-CN"/>
        </w:rPr>
        <w:t>处的输出功率</w:t>
      </w:r>
      <w:r>
        <w:rPr>
          <w:rFonts w:hint="eastAsia"/>
          <w:szCs w:val="24"/>
          <w:lang w:eastAsia="zh-CN"/>
        </w:rPr>
        <w:t>（</w:t>
      </w:r>
      <w:r w:rsidRPr="00C3093F">
        <w:rPr>
          <w:rFonts w:hint="eastAsia"/>
          <w:szCs w:val="24"/>
          <w:lang w:eastAsia="zh-CN"/>
        </w:rPr>
        <w:t>由测量接收机得到</w:t>
      </w:r>
      <w:r>
        <w:rPr>
          <w:rFonts w:hint="eastAsia"/>
          <w:szCs w:val="24"/>
          <w:lang w:eastAsia="zh-CN"/>
        </w:rPr>
        <w:t>）</w:t>
      </w:r>
      <w:r w:rsidRPr="00C3093F">
        <w:rPr>
          <w:rFonts w:hint="eastAsia"/>
          <w:szCs w:val="24"/>
          <w:lang w:eastAsia="zh-CN"/>
        </w:rPr>
        <w:t>，单位与</w:t>
      </w:r>
      <w:r w:rsidRPr="00C3093F">
        <w:rPr>
          <w:i/>
          <w:szCs w:val="24"/>
          <w:lang w:eastAsia="zh-CN"/>
        </w:rPr>
        <w:t>I</w:t>
      </w:r>
      <w:r w:rsidRPr="00C3093F">
        <w:rPr>
          <w:i/>
          <w:iCs/>
          <w:kern w:val="2"/>
          <w:szCs w:val="24"/>
          <w:vertAlign w:val="subscript"/>
          <w:lang w:eastAsia="zh-CN"/>
        </w:rPr>
        <w:t xml:space="preserve"> f</w:t>
      </w:r>
      <w:r w:rsidRPr="00C3093F">
        <w:rPr>
          <w:rFonts w:hint="eastAsia"/>
          <w:szCs w:val="24"/>
          <w:lang w:eastAsia="zh-CN"/>
        </w:rPr>
        <w:t>相同。</w:t>
      </w:r>
    </w:p>
    <w:p w14:paraId="0987B2C4" w14:textId="77777777" w:rsidR="00347FA1" w:rsidRDefault="00347FA1" w:rsidP="00347FA1">
      <w:pPr>
        <w:ind w:firstLineChars="200" w:firstLine="480"/>
        <w:rPr>
          <w:lang w:eastAsia="zh-CN"/>
        </w:rPr>
      </w:pPr>
      <w:r>
        <w:rPr>
          <w:rFonts w:hint="eastAsia"/>
          <w:lang w:eastAsia="zh-CN"/>
        </w:rPr>
        <w:t>此校准因数代表发生器与测量接收机之间联结的全部仪器总的插入损耗。</w:t>
      </w:r>
    </w:p>
    <w:p w14:paraId="35E1B616" w14:textId="77777777" w:rsidR="00347FA1" w:rsidRDefault="00347FA1" w:rsidP="00347FA1">
      <w:pPr>
        <w:ind w:firstLineChars="200" w:firstLine="480"/>
        <w:rPr>
          <w:lang w:val="en-US" w:eastAsia="zh-CN"/>
        </w:rPr>
      </w:pPr>
      <w:r>
        <w:rPr>
          <w:rFonts w:hint="eastAsia"/>
          <w:lang w:eastAsia="zh-CN"/>
        </w:rPr>
        <w:t>如果对每个仪表分别进行校准测量，整个测量配置的校准通过下式得到：</w:t>
      </w:r>
    </w:p>
    <w:p w14:paraId="2F133C44" w14:textId="77777777" w:rsidR="00347FA1" w:rsidRDefault="00347FA1" w:rsidP="00347FA1">
      <w:pPr>
        <w:pStyle w:val="Blanc"/>
        <w:rPr>
          <w:lang w:eastAsia="zh-CN"/>
        </w:rPr>
      </w:pPr>
    </w:p>
    <w:p w14:paraId="0FFBC11E" w14:textId="77777777" w:rsidR="00347FA1" w:rsidRDefault="00347FA1" w:rsidP="00347FA1">
      <w:pPr>
        <w:pStyle w:val="Equation0"/>
        <w:rPr>
          <w:lang w:val="es-ES"/>
        </w:rPr>
      </w:pPr>
      <w:r>
        <w:rPr>
          <w:lang w:val="en-US" w:eastAsia="zh-CN"/>
        </w:rPr>
        <w:tab/>
      </w:r>
      <w:r>
        <w:rPr>
          <w:lang w:val="en-US" w:eastAsia="zh-CN"/>
        </w:rPr>
        <w:tab/>
      </w:r>
      <w:r w:rsidRPr="00E439F3">
        <w:rPr>
          <w:position w:val="-34"/>
          <w:lang w:val="es-ES"/>
        </w:rPr>
        <w:object w:dxaOrig="1560" w:dyaOrig="600" w14:anchorId="23B6ADDA">
          <v:shape id="_x0000_i1027" type="#_x0000_t75" style="width:76.85pt;height:30.1pt" o:ole="">
            <v:imagedata r:id="rId18" o:title=""/>
          </v:shape>
          <o:OLEObject Type="Embed" ProgID="Equation.3" ShapeID="_x0000_i1027" DrawAspect="Content" ObjectID="_1794059321" r:id="rId19"/>
        </w:object>
      </w:r>
    </w:p>
    <w:p w14:paraId="482C4928" w14:textId="77777777" w:rsidR="00347FA1" w:rsidRDefault="00347FA1" w:rsidP="00347FA1">
      <w:pPr>
        <w:rPr>
          <w:lang w:val="en-US" w:eastAsia="zh-CN"/>
        </w:rPr>
      </w:pPr>
      <w:r>
        <w:rPr>
          <w:rFonts w:hint="eastAsia"/>
          <w:lang w:val="en-US" w:eastAsia="zh-CN"/>
        </w:rPr>
        <w:t>其中：</w:t>
      </w:r>
    </w:p>
    <w:p w14:paraId="65FF5247" w14:textId="77777777" w:rsidR="00347FA1" w:rsidRDefault="00347FA1" w:rsidP="00347FA1">
      <w:pPr>
        <w:pStyle w:val="Equationlegend"/>
        <w:rPr>
          <w:lang w:eastAsia="zh-CN"/>
        </w:rPr>
      </w:pPr>
      <w:r>
        <w:rPr>
          <w:lang w:eastAsia="zh-CN"/>
        </w:rPr>
        <w:tab/>
      </w:r>
      <w:r>
        <w:rPr>
          <w:i/>
          <w:lang w:eastAsia="zh-CN"/>
        </w:rPr>
        <w:t>k</w:t>
      </w:r>
      <w:r>
        <w:rPr>
          <w:i/>
          <w:iCs/>
          <w:vertAlign w:val="subscript"/>
          <w:lang w:eastAsia="zh-CN"/>
        </w:rPr>
        <w:t>ms, </w:t>
      </w:r>
      <w:proofErr w:type="gramStart"/>
      <w:r>
        <w:rPr>
          <w:i/>
          <w:iCs/>
          <w:vertAlign w:val="subscript"/>
          <w:lang w:eastAsia="zh-CN"/>
        </w:rPr>
        <w:t>f</w:t>
      </w:r>
      <w:r>
        <w:rPr>
          <w:rFonts w:ascii="Tms Rmn" w:hAnsi="Tms Rmn"/>
          <w:i/>
          <w:iCs/>
          <w:position w:val="-4"/>
          <w:sz w:val="12"/>
          <w:lang w:eastAsia="zh-CN"/>
        </w:rPr>
        <w:t> </w:t>
      </w:r>
      <w:r>
        <w:rPr>
          <w:lang w:eastAsia="zh-CN"/>
        </w:rPr>
        <w:t>:</w:t>
      </w:r>
      <w:proofErr w:type="gramEnd"/>
      <w:r>
        <w:rPr>
          <w:lang w:eastAsia="zh-CN"/>
        </w:rPr>
        <w:tab/>
      </w:r>
      <w:r w:rsidRPr="00D43B46">
        <w:rPr>
          <w:rFonts w:hint="eastAsia"/>
          <w:szCs w:val="24"/>
          <w:lang w:eastAsia="zh-CN"/>
        </w:rPr>
        <w:t>测量配置在频率</w:t>
      </w:r>
      <w:r w:rsidRPr="00D43B46">
        <w:rPr>
          <w:i/>
          <w:szCs w:val="24"/>
          <w:lang w:eastAsia="zh-CN"/>
        </w:rPr>
        <w:t xml:space="preserve">f </w:t>
      </w:r>
      <w:r w:rsidRPr="00D43B46">
        <w:rPr>
          <w:rFonts w:hint="eastAsia"/>
          <w:szCs w:val="24"/>
          <w:lang w:eastAsia="zh-CN"/>
        </w:rPr>
        <w:t>处的校准因数</w:t>
      </w:r>
      <w:r w:rsidRPr="00D43B46">
        <w:rPr>
          <w:szCs w:val="24"/>
          <w:lang w:eastAsia="zh-CN"/>
        </w:rPr>
        <w:t xml:space="preserve"> (dB)</w:t>
      </w:r>
    </w:p>
    <w:p w14:paraId="0F046A54" w14:textId="739BAFBE" w:rsidR="00347FA1" w:rsidRDefault="00347FA1" w:rsidP="00347FA1">
      <w:pPr>
        <w:pStyle w:val="Equationlegend"/>
        <w:rPr>
          <w:lang w:eastAsia="zh-CN"/>
        </w:rPr>
      </w:pPr>
      <w:r>
        <w:rPr>
          <w:lang w:eastAsia="zh-CN"/>
        </w:rPr>
        <w:tab/>
      </w:r>
      <w:r>
        <w:rPr>
          <w:i/>
          <w:lang w:eastAsia="zh-CN"/>
        </w:rPr>
        <w:t>k</w:t>
      </w:r>
      <w:r>
        <w:rPr>
          <w:i/>
          <w:iCs/>
          <w:vertAlign w:val="subscript"/>
          <w:lang w:eastAsia="zh-CN"/>
        </w:rPr>
        <w:t>i, </w:t>
      </w:r>
      <w:proofErr w:type="gramStart"/>
      <w:r>
        <w:rPr>
          <w:i/>
          <w:iCs/>
          <w:vertAlign w:val="subscript"/>
          <w:lang w:eastAsia="zh-CN"/>
        </w:rPr>
        <w:t>f</w:t>
      </w:r>
      <w:r>
        <w:rPr>
          <w:rFonts w:ascii="Tms Rmn" w:hAnsi="Tms Rmn"/>
          <w:i/>
          <w:iCs/>
          <w:position w:val="-4"/>
          <w:sz w:val="12"/>
          <w:lang w:eastAsia="zh-CN"/>
        </w:rPr>
        <w:t> </w:t>
      </w:r>
      <w:r>
        <w:rPr>
          <w:lang w:eastAsia="zh-CN"/>
        </w:rPr>
        <w:t>:</w:t>
      </w:r>
      <w:proofErr w:type="gramEnd"/>
      <w:r>
        <w:rPr>
          <w:lang w:eastAsia="zh-CN"/>
        </w:rPr>
        <w:tab/>
      </w:r>
      <w:r w:rsidRPr="00D43B46">
        <w:rPr>
          <w:rFonts w:hint="eastAsia"/>
          <w:szCs w:val="24"/>
          <w:lang w:eastAsia="zh-CN"/>
        </w:rPr>
        <w:t>测量链中的每个仪表在频率</w:t>
      </w:r>
      <w:r w:rsidRPr="00D43B46">
        <w:rPr>
          <w:i/>
          <w:szCs w:val="24"/>
          <w:lang w:eastAsia="zh-CN"/>
        </w:rPr>
        <w:t xml:space="preserve">f </w:t>
      </w:r>
      <w:r w:rsidRPr="00D43B46">
        <w:rPr>
          <w:rFonts w:hint="eastAsia"/>
          <w:szCs w:val="24"/>
          <w:lang w:eastAsia="zh-CN"/>
        </w:rPr>
        <w:t>处的校准因数</w:t>
      </w:r>
      <w:r w:rsidRPr="00D43B46">
        <w:rPr>
          <w:szCs w:val="24"/>
          <w:lang w:eastAsia="zh-CN"/>
        </w:rPr>
        <w:t>(dB)</w:t>
      </w:r>
      <w:r w:rsidRPr="00D43B46">
        <w:rPr>
          <w:rFonts w:hint="eastAsia"/>
          <w:szCs w:val="24"/>
          <w:lang w:eastAsia="zh-CN"/>
        </w:rPr>
        <w:t>。</w:t>
      </w:r>
    </w:p>
    <w:p w14:paraId="376FC7A5" w14:textId="01FEFBEE" w:rsidR="00347FA1" w:rsidRDefault="00347FA1" w:rsidP="00347FA1">
      <w:pPr>
        <w:ind w:firstLineChars="200" w:firstLine="480"/>
        <w:rPr>
          <w:lang w:eastAsia="zh-CN"/>
        </w:rPr>
      </w:pPr>
      <w:r>
        <w:rPr>
          <w:rFonts w:hint="eastAsia"/>
          <w:lang w:eastAsia="zh-CN"/>
        </w:rPr>
        <w:t>在测量实际杂散发射大小时，</w:t>
      </w:r>
      <w:r>
        <w:rPr>
          <w:i/>
          <w:lang w:eastAsia="zh-CN"/>
        </w:rPr>
        <w:t>P</w:t>
      </w:r>
      <w:r>
        <w:rPr>
          <w:i/>
          <w:position w:val="-4"/>
          <w:vertAlign w:val="subscript"/>
          <w:lang w:eastAsia="zh-CN"/>
        </w:rPr>
        <w:t>r, f</w:t>
      </w:r>
      <w:r>
        <w:rPr>
          <w:lang w:eastAsia="zh-CN"/>
        </w:rPr>
        <w:t> (</w:t>
      </w:r>
      <w:proofErr w:type="spellStart"/>
      <w:r>
        <w:rPr>
          <w:lang w:eastAsia="zh-CN"/>
        </w:rPr>
        <w:t>dBW</w:t>
      </w:r>
      <w:proofErr w:type="spellEnd"/>
      <w:r>
        <w:rPr>
          <w:lang w:eastAsia="zh-CN"/>
        </w:rPr>
        <w:t>)</w:t>
      </w:r>
      <w:r>
        <w:rPr>
          <w:rFonts w:hint="eastAsia"/>
          <w:lang w:eastAsia="zh-CN"/>
        </w:rPr>
        <w:t>或</w:t>
      </w:r>
      <w:r>
        <w:rPr>
          <w:lang w:eastAsia="zh-CN"/>
        </w:rPr>
        <w:t>(dBm)</w:t>
      </w:r>
      <w:r>
        <w:rPr>
          <w:rFonts w:hint="eastAsia"/>
          <w:lang w:eastAsia="zh-CN"/>
        </w:rPr>
        <w:t>是由杂散发射在频率</w:t>
      </w:r>
      <w:r>
        <w:rPr>
          <w:i/>
          <w:lang w:eastAsia="zh-CN"/>
        </w:rPr>
        <w:t xml:space="preserve">f </w:t>
      </w:r>
      <w:r>
        <w:rPr>
          <w:rFonts w:hint="eastAsia"/>
          <w:lang w:eastAsia="zh-CN"/>
        </w:rPr>
        <w:t>处产生的功率（从测量接收机读数），在频率</w:t>
      </w:r>
      <w:r>
        <w:rPr>
          <w:i/>
          <w:lang w:eastAsia="zh-CN"/>
        </w:rPr>
        <w:t>f</w:t>
      </w:r>
      <w:r>
        <w:rPr>
          <w:rFonts w:hint="eastAsia"/>
          <w:i/>
          <w:lang w:eastAsia="zh-CN"/>
        </w:rPr>
        <w:t xml:space="preserve"> </w:t>
      </w:r>
      <w:r>
        <w:rPr>
          <w:rFonts w:hint="eastAsia"/>
          <w:lang w:eastAsia="zh-CN"/>
        </w:rPr>
        <w:t>处的杂散发射功率</w:t>
      </w:r>
      <w:r>
        <w:rPr>
          <w:i/>
          <w:lang w:eastAsia="zh-CN"/>
        </w:rPr>
        <w:t>P</w:t>
      </w:r>
      <w:r>
        <w:rPr>
          <w:i/>
          <w:position w:val="-4"/>
          <w:vertAlign w:val="subscript"/>
          <w:lang w:eastAsia="zh-CN"/>
        </w:rPr>
        <w:t>s, f</w:t>
      </w:r>
      <w:r>
        <w:rPr>
          <w:lang w:eastAsia="zh-CN"/>
        </w:rPr>
        <w:t> </w:t>
      </w:r>
      <w:r>
        <w:rPr>
          <w:rFonts w:hint="eastAsia"/>
          <w:lang w:eastAsia="zh-CN"/>
        </w:rPr>
        <w:t>（与</w:t>
      </w:r>
      <w:r>
        <w:rPr>
          <w:i/>
          <w:lang w:eastAsia="zh-CN"/>
        </w:rPr>
        <w:t>P</w:t>
      </w:r>
      <w:r>
        <w:rPr>
          <w:i/>
          <w:position w:val="-4"/>
          <w:vertAlign w:val="subscript"/>
          <w:lang w:eastAsia="zh-CN"/>
        </w:rPr>
        <w:t xml:space="preserve">r, f </w:t>
      </w:r>
      <w:r>
        <w:rPr>
          <w:lang w:eastAsia="zh-CN"/>
        </w:rPr>
        <w:t> </w:t>
      </w:r>
      <w:r>
        <w:rPr>
          <w:rFonts w:hint="eastAsia"/>
          <w:lang w:eastAsia="zh-CN"/>
        </w:rPr>
        <w:t>的单位相同）由下面的等式计算出：</w:t>
      </w:r>
    </w:p>
    <w:p w14:paraId="564AE872" w14:textId="77777777" w:rsidR="00347FA1" w:rsidRPr="00D43B46" w:rsidRDefault="00347FA1" w:rsidP="00347FA1">
      <w:pPr>
        <w:pStyle w:val="Blanc"/>
        <w:rPr>
          <w:lang w:val="fr-FR" w:eastAsia="zh-CN"/>
        </w:rPr>
      </w:pPr>
    </w:p>
    <w:p w14:paraId="12C43FA6" w14:textId="77777777" w:rsidR="00347FA1" w:rsidRDefault="00347FA1" w:rsidP="00347FA1">
      <w:pPr>
        <w:pStyle w:val="Equation0"/>
        <w:rPr>
          <w:lang w:eastAsia="zh-CN"/>
        </w:rPr>
      </w:pPr>
      <w:r>
        <w:rPr>
          <w:lang w:eastAsia="zh-CN"/>
        </w:rPr>
        <w:tab/>
      </w:r>
      <w:r>
        <w:rPr>
          <w:lang w:eastAsia="zh-CN"/>
        </w:rPr>
        <w:tab/>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 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r, 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ms,  f</m:t>
            </m:r>
          </m:sub>
        </m:sSub>
      </m:oMath>
    </w:p>
    <w:p w14:paraId="0DCA7BCE" w14:textId="77777777" w:rsidR="00347FA1" w:rsidRDefault="00347FA1" w:rsidP="00347FA1">
      <w:pPr>
        <w:pStyle w:val="Note"/>
        <w:rPr>
          <w:lang w:val="en-US" w:eastAsia="zh-CN"/>
        </w:rPr>
      </w:pPr>
      <w:r w:rsidRPr="000A39CA">
        <w:rPr>
          <w:rFonts w:eastAsiaTheme="minorEastAsia"/>
          <w:lang w:val="en-US" w:eastAsia="zh-CN"/>
        </w:rPr>
        <w:t>注</w:t>
      </w:r>
      <w:r w:rsidRPr="000A39CA">
        <w:rPr>
          <w:rFonts w:eastAsiaTheme="minorEastAsia"/>
          <w:lang w:val="en-US" w:eastAsia="zh-CN"/>
        </w:rPr>
        <w:t> 1</w:t>
      </w:r>
      <w:r>
        <w:rPr>
          <w:lang w:val="en-US" w:eastAsia="zh-CN"/>
        </w:rPr>
        <w:t> </w:t>
      </w:r>
      <w:r>
        <w:rPr>
          <w:szCs w:val="22"/>
        </w:rPr>
        <w:sym w:font="Symbol" w:char="F02D"/>
      </w:r>
      <w:r>
        <w:rPr>
          <w:lang w:val="en-US" w:eastAsia="zh-CN"/>
        </w:rPr>
        <w:t> </w:t>
      </w:r>
      <w:r>
        <w:rPr>
          <w:rFonts w:hint="eastAsia"/>
          <w:lang w:val="en-US" w:eastAsia="zh-CN"/>
        </w:rPr>
        <w:t>个别单元校准通常会导致由于失配损耗引起的进一步测量不确定性。</w:t>
      </w:r>
    </w:p>
    <w:p w14:paraId="2BFC3FAA" w14:textId="77777777" w:rsidR="00347FA1" w:rsidRDefault="00347FA1" w:rsidP="00347FA1">
      <w:pPr>
        <w:pStyle w:val="Heading3"/>
        <w:rPr>
          <w:lang w:val="en-US" w:eastAsia="zh-CN"/>
        </w:rPr>
      </w:pPr>
      <w:bookmarkStart w:id="109" w:name="_Toc393687590"/>
      <w:bookmarkStart w:id="110" w:name="_Toc394112308"/>
      <w:r>
        <w:rPr>
          <w:lang w:val="en-US" w:eastAsia="zh-CN"/>
        </w:rPr>
        <w:t>3.2.1.2</w:t>
      </w:r>
      <w:r>
        <w:rPr>
          <w:lang w:val="en-US" w:eastAsia="zh-CN"/>
        </w:rPr>
        <w:tab/>
      </w:r>
      <w:bookmarkEnd w:id="109"/>
      <w:bookmarkEnd w:id="110"/>
      <w:r>
        <w:rPr>
          <w:rFonts w:hint="eastAsia"/>
          <w:lang w:eastAsia="zh-CN"/>
        </w:rPr>
        <w:t>替代方案</w:t>
      </w:r>
    </w:p>
    <w:p w14:paraId="07232E95" w14:textId="77777777" w:rsidR="00347FA1" w:rsidRDefault="00347FA1" w:rsidP="00347FA1">
      <w:pPr>
        <w:ind w:firstLineChars="200" w:firstLine="480"/>
        <w:rPr>
          <w:lang w:eastAsia="zh-CN"/>
        </w:rPr>
      </w:pPr>
      <w:r>
        <w:rPr>
          <w:rFonts w:hint="eastAsia"/>
          <w:lang w:eastAsia="zh-CN"/>
        </w:rPr>
        <w:t>这种方法不需要对所有的测量单元进行校准。而是从测量仪表中将杂散输出功率记录下来，接着将此功率值与来自校准信号发生器的信号对应起来，发生器是替代</w:t>
      </w:r>
      <w:r>
        <w:rPr>
          <w:lang w:eastAsia="zh-CN"/>
        </w:rPr>
        <w:t>EUT</w:t>
      </w:r>
      <w:r>
        <w:rPr>
          <w:rFonts w:hint="eastAsia"/>
          <w:lang w:eastAsia="zh-CN"/>
        </w:rPr>
        <w:t>的。发生器提供的功率值就与杂散域发射的功率相等。</w:t>
      </w:r>
    </w:p>
    <w:p w14:paraId="6BBECB17" w14:textId="77777777" w:rsidR="00347FA1" w:rsidRDefault="00347FA1" w:rsidP="00347FA1">
      <w:pPr>
        <w:pStyle w:val="Heading2"/>
        <w:rPr>
          <w:lang w:val="en-US" w:eastAsia="zh-CN"/>
        </w:rPr>
      </w:pPr>
      <w:r>
        <w:rPr>
          <w:lang w:val="en-US" w:eastAsia="zh-CN"/>
        </w:rPr>
        <w:t>3.2.2</w:t>
      </w:r>
      <w:r>
        <w:rPr>
          <w:lang w:val="en-US" w:eastAsia="zh-CN"/>
        </w:rPr>
        <w:tab/>
      </w:r>
      <w:r>
        <w:rPr>
          <w:rFonts w:hint="eastAsia"/>
          <w:lang w:val="en-US" w:eastAsia="zh-CN"/>
        </w:rPr>
        <w:t>方法</w:t>
      </w:r>
      <w:r>
        <w:rPr>
          <w:lang w:val="en-US" w:eastAsia="zh-CN"/>
        </w:rPr>
        <w:t xml:space="preserve">1b – </w:t>
      </w:r>
      <w:r>
        <w:rPr>
          <w:rFonts w:hint="eastAsia"/>
          <w:lang w:val="en-US" w:eastAsia="zh-CN"/>
        </w:rPr>
        <w:t>不</w:t>
      </w:r>
      <w:r>
        <w:rPr>
          <w:rFonts w:hint="eastAsia"/>
          <w:lang w:eastAsia="zh-CN"/>
        </w:rPr>
        <w:t>使用基频带阻滤波器测量</w:t>
      </w:r>
    </w:p>
    <w:p w14:paraId="11821DB4" w14:textId="77777777" w:rsidR="00347FA1" w:rsidRDefault="00347FA1" w:rsidP="00347FA1">
      <w:pPr>
        <w:ind w:firstLineChars="200" w:firstLine="480"/>
        <w:rPr>
          <w:lang w:val="en-US" w:eastAsia="zh-CN"/>
        </w:rPr>
      </w:pPr>
      <w:r>
        <w:rPr>
          <w:rFonts w:hint="eastAsia"/>
          <w:lang w:val="en-US" w:eastAsia="zh-CN"/>
        </w:rPr>
        <w:t>该方法在没有基频带阻滤波器的情况下，提供了一个简单的测量方法。</w:t>
      </w:r>
      <w:r>
        <w:rPr>
          <w:rFonts w:hint="eastAsia"/>
          <w:lang w:eastAsia="zh-CN"/>
        </w:rPr>
        <w:t>测量加到天线端口的杂散域发射功率的测量配置的方框图见图</w:t>
      </w:r>
      <w:r>
        <w:rPr>
          <w:lang w:eastAsia="zh-CN"/>
        </w:rPr>
        <w:t>1b</w:t>
      </w:r>
      <w:r>
        <w:rPr>
          <w:rFonts w:hint="eastAsia"/>
          <w:lang w:eastAsia="zh-CN"/>
        </w:rPr>
        <w:t>。</w:t>
      </w:r>
    </w:p>
    <w:p w14:paraId="47BA4F0B" w14:textId="78601FF7" w:rsidR="00347FA1" w:rsidRPr="00221BC9" w:rsidRDefault="00347FA1" w:rsidP="00347FA1">
      <w:pPr>
        <w:pStyle w:val="FigureNo"/>
        <w:rPr>
          <w:sz w:val="24"/>
          <w:szCs w:val="24"/>
          <w:lang w:val="en-US" w:eastAsia="zh-CN"/>
        </w:rPr>
      </w:pPr>
      <w:r w:rsidRPr="00221BC9">
        <w:rPr>
          <w:rFonts w:hint="eastAsia"/>
          <w:sz w:val="24"/>
          <w:szCs w:val="24"/>
          <w:lang w:val="en-US" w:eastAsia="zh-CN"/>
        </w:rPr>
        <w:t>图</w:t>
      </w:r>
      <w:r w:rsidRPr="00221BC9">
        <w:rPr>
          <w:sz w:val="24"/>
          <w:szCs w:val="24"/>
          <w:lang w:val="en-US" w:eastAsia="zh-CN"/>
        </w:rPr>
        <w:t>1</w:t>
      </w:r>
      <w:r w:rsidRPr="00221BC9">
        <w:rPr>
          <w:caps w:val="0"/>
          <w:sz w:val="24"/>
          <w:szCs w:val="24"/>
          <w:lang w:val="en-US" w:eastAsia="zh-CN"/>
        </w:rPr>
        <w:t>b</w:t>
      </w:r>
    </w:p>
    <w:p w14:paraId="51772BDE" w14:textId="5F96CABD" w:rsidR="00347FA1" w:rsidRPr="00221BC9" w:rsidRDefault="00347FA1" w:rsidP="00347FA1">
      <w:pPr>
        <w:pStyle w:val="Figuretitle"/>
        <w:rPr>
          <w:sz w:val="24"/>
          <w:szCs w:val="24"/>
          <w:lang w:val="en-US" w:eastAsia="zh-CN"/>
        </w:rPr>
      </w:pPr>
      <w:r w:rsidRPr="00221BC9">
        <w:rPr>
          <w:rFonts w:hint="eastAsia"/>
          <w:sz w:val="24"/>
          <w:szCs w:val="24"/>
          <w:lang w:val="en-US" w:eastAsia="zh-CN"/>
        </w:rPr>
        <w:t>方法</w:t>
      </w:r>
      <w:r w:rsidRPr="00221BC9">
        <w:rPr>
          <w:sz w:val="24"/>
          <w:szCs w:val="24"/>
          <w:lang w:val="en-US" w:eastAsia="zh-CN"/>
        </w:rPr>
        <w:t xml:space="preserve"> 1b</w:t>
      </w:r>
      <w:r w:rsidRPr="00221BC9">
        <w:rPr>
          <w:rFonts w:hint="eastAsia"/>
          <w:sz w:val="24"/>
          <w:szCs w:val="24"/>
          <w:lang w:val="en-US" w:eastAsia="zh-CN"/>
        </w:rPr>
        <w:t>：不使用基频带阻滤波器测量加到天线端口的</w:t>
      </w:r>
      <w:r w:rsidR="002F6BF0">
        <w:rPr>
          <w:sz w:val="24"/>
          <w:szCs w:val="24"/>
          <w:lang w:val="en-US" w:eastAsia="zh-CN"/>
        </w:rPr>
        <w:br/>
      </w:r>
      <w:r w:rsidRPr="00221BC9">
        <w:rPr>
          <w:rFonts w:hint="eastAsia"/>
          <w:sz w:val="24"/>
          <w:szCs w:val="24"/>
          <w:lang w:val="en-US" w:eastAsia="zh-CN"/>
        </w:rPr>
        <w:t>杂散域发射功率的测量配置</w:t>
      </w:r>
    </w:p>
    <w:p w14:paraId="63DAB971" w14:textId="77777777" w:rsidR="00347FA1" w:rsidRDefault="00347FA1" w:rsidP="007E3281">
      <w:pPr>
        <w:pStyle w:val="Figure"/>
        <w:rPr>
          <w:lang w:eastAsia="zh-CN"/>
        </w:rPr>
      </w:pPr>
      <w:r>
        <w:object w:dxaOrig="5654" w:dyaOrig="5632" w14:anchorId="32385891">
          <v:shape id="_x0000_i1028" type="#_x0000_t75" style="width:303.05pt;height:300.9pt" o:ole="">
            <v:imagedata r:id="rId20" o:title=""/>
          </v:shape>
          <o:OLEObject Type="Embed" ProgID="CorelDRAW.Graphic.14" ShapeID="_x0000_i1028" DrawAspect="Content" ObjectID="_1794059322" r:id="rId21"/>
        </w:object>
      </w:r>
    </w:p>
    <w:p w14:paraId="48E146EC" w14:textId="77777777" w:rsidR="00347FA1" w:rsidRDefault="00347FA1" w:rsidP="00347FA1">
      <w:pPr>
        <w:pStyle w:val="Heading4"/>
        <w:rPr>
          <w:lang w:val="en-US" w:eastAsia="zh-CN"/>
        </w:rPr>
      </w:pPr>
      <w:r>
        <w:rPr>
          <w:lang w:val="en-US" w:eastAsia="zh-CN"/>
        </w:rPr>
        <w:t>3.2.2.1</w:t>
      </w:r>
      <w:r>
        <w:rPr>
          <w:lang w:val="en-US" w:eastAsia="zh-CN"/>
        </w:rPr>
        <w:tab/>
      </w:r>
      <w:r>
        <w:rPr>
          <w:rFonts w:hint="eastAsia"/>
          <w:lang w:eastAsia="zh-CN"/>
        </w:rPr>
        <w:t>直接测试方案</w:t>
      </w:r>
    </w:p>
    <w:p w14:paraId="056AAC19" w14:textId="77777777" w:rsidR="00347FA1" w:rsidRDefault="00347FA1" w:rsidP="00347FA1">
      <w:pPr>
        <w:ind w:firstLineChars="200" w:firstLine="480"/>
        <w:rPr>
          <w:lang w:val="en-US" w:eastAsia="zh-CN"/>
        </w:rPr>
      </w:pPr>
      <w:r>
        <w:rPr>
          <w:rFonts w:hint="eastAsia"/>
          <w:lang w:val="en-US" w:eastAsia="zh-CN"/>
        </w:rPr>
        <w:t>通过下列步骤能够直接得出测量结果：</w:t>
      </w:r>
    </w:p>
    <w:p w14:paraId="6858DED2" w14:textId="77777777" w:rsidR="00347FA1" w:rsidRDefault="00347FA1" w:rsidP="00347FA1">
      <w:pPr>
        <w:pStyle w:val="enumlev1"/>
        <w:rPr>
          <w:lang w:val="en-US" w:eastAsia="zh-CN"/>
        </w:rPr>
      </w:pPr>
      <w:r>
        <w:rPr>
          <w:lang w:val="en-US" w:eastAsia="zh-CN"/>
        </w:rPr>
        <w:t>a)</w:t>
      </w:r>
      <w:r>
        <w:rPr>
          <w:lang w:val="en-US" w:eastAsia="zh-CN"/>
        </w:rPr>
        <w:tab/>
      </w:r>
      <w:r>
        <w:rPr>
          <w:rFonts w:hint="eastAsia"/>
          <w:lang w:val="en-US" w:eastAsia="zh-CN"/>
        </w:rPr>
        <w:t>测量</w:t>
      </w:r>
      <w:r>
        <w:rPr>
          <w:lang w:val="en-US" w:eastAsia="zh-CN"/>
        </w:rPr>
        <w:t>A</w:t>
      </w:r>
      <w:r>
        <w:rPr>
          <w:rFonts w:hint="eastAsia"/>
          <w:lang w:val="en-US" w:eastAsia="zh-CN"/>
        </w:rPr>
        <w:t>类设备的相对电平</w:t>
      </w:r>
    </w:p>
    <w:p w14:paraId="346910C8" w14:textId="77777777" w:rsidR="00347FA1" w:rsidRDefault="00347FA1" w:rsidP="00347FA1">
      <w:pPr>
        <w:pStyle w:val="enumlev1"/>
        <w:rPr>
          <w:lang w:val="en-US" w:eastAsia="zh-CN"/>
        </w:rPr>
      </w:pPr>
      <w:r>
        <w:rPr>
          <w:lang w:val="en-US" w:eastAsia="zh-CN"/>
        </w:rPr>
        <w:tab/>
      </w:r>
      <w:r>
        <w:rPr>
          <w:rFonts w:hint="eastAsia"/>
          <w:lang w:val="en-US" w:eastAsia="zh-CN"/>
        </w:rPr>
        <w:t>相对于总的平均或峰值包络功率的衰减</w:t>
      </w:r>
      <w:r>
        <w:rPr>
          <w:lang w:val="en-US" w:eastAsia="zh-CN"/>
        </w:rPr>
        <w:t xml:space="preserve"> = </w:t>
      </w:r>
      <w:r>
        <w:rPr>
          <w:i/>
          <w:iCs/>
          <w:lang w:val="en-US" w:eastAsia="zh-CN"/>
        </w:rPr>
        <w:t>B</w:t>
      </w:r>
      <w:r>
        <w:rPr>
          <w:lang w:val="en-US" w:eastAsia="zh-CN"/>
        </w:rPr>
        <w:t xml:space="preserve"> – </w:t>
      </w:r>
      <w:r>
        <w:rPr>
          <w:i/>
          <w:iCs/>
          <w:lang w:val="en-US" w:eastAsia="zh-CN"/>
        </w:rPr>
        <w:t>D</w:t>
      </w:r>
    </w:p>
    <w:p w14:paraId="3DB5911D" w14:textId="77777777" w:rsidR="00347FA1" w:rsidRDefault="00347FA1" w:rsidP="00347FA1">
      <w:pPr>
        <w:pStyle w:val="enumlev1"/>
        <w:rPr>
          <w:lang w:val="en-US" w:eastAsia="zh-CN"/>
        </w:rPr>
      </w:pPr>
      <w:r>
        <w:rPr>
          <w:lang w:val="en-US" w:eastAsia="zh-CN"/>
        </w:rPr>
        <w:tab/>
      </w:r>
      <w:r>
        <w:rPr>
          <w:rFonts w:hint="eastAsia"/>
          <w:lang w:val="en-US" w:eastAsia="zh-CN"/>
        </w:rPr>
        <w:t>其中：</w:t>
      </w:r>
    </w:p>
    <w:p w14:paraId="798CD1CF" w14:textId="77777777" w:rsidR="00347FA1" w:rsidRDefault="00347FA1" w:rsidP="00347FA1">
      <w:pPr>
        <w:pStyle w:val="enumlev2"/>
        <w:rPr>
          <w:lang w:val="en-US" w:eastAsia="zh-CN"/>
        </w:rPr>
      </w:pPr>
      <w:r>
        <w:rPr>
          <w:i/>
          <w:iCs/>
          <w:lang w:val="en-US" w:eastAsia="zh-CN"/>
        </w:rPr>
        <w:t>B</w:t>
      </w:r>
      <w:r>
        <w:rPr>
          <w:lang w:val="en-US" w:eastAsia="zh-CN"/>
        </w:rPr>
        <w:t>:</w:t>
      </w:r>
      <w:r>
        <w:rPr>
          <w:lang w:val="en-US" w:eastAsia="zh-CN"/>
        </w:rPr>
        <w:tab/>
      </w:r>
      <w:r>
        <w:rPr>
          <w:rFonts w:hint="eastAsia"/>
          <w:lang w:val="en-US" w:eastAsia="zh-CN"/>
        </w:rPr>
        <w:t>测量接收机上读出的基频发射的平均或峰值包络功率</w:t>
      </w:r>
    </w:p>
    <w:p w14:paraId="2A59EEF5" w14:textId="77777777" w:rsidR="00347FA1" w:rsidRDefault="00347FA1" w:rsidP="00347FA1">
      <w:pPr>
        <w:pStyle w:val="enumlev2"/>
        <w:rPr>
          <w:lang w:val="en-US" w:eastAsia="zh-CN"/>
        </w:rPr>
      </w:pPr>
      <w:r>
        <w:rPr>
          <w:i/>
          <w:iCs/>
          <w:lang w:val="en-US" w:eastAsia="zh-CN"/>
        </w:rPr>
        <w:t>D</w:t>
      </w:r>
      <w:r>
        <w:rPr>
          <w:lang w:val="en-US" w:eastAsia="zh-CN"/>
        </w:rPr>
        <w:t>:</w:t>
      </w:r>
      <w:r>
        <w:rPr>
          <w:lang w:val="en-US" w:eastAsia="zh-CN"/>
        </w:rPr>
        <w:tab/>
      </w:r>
      <w:r>
        <w:rPr>
          <w:rFonts w:hint="eastAsia"/>
          <w:lang w:val="en-US" w:eastAsia="zh-CN"/>
        </w:rPr>
        <w:t>测量接收机上读出的杂散域发射的最大功率</w:t>
      </w:r>
      <w:proofErr w:type="gramStart"/>
      <w:r>
        <w:rPr>
          <w:rFonts w:hint="eastAsia"/>
          <w:lang w:val="en-US" w:eastAsia="zh-CN"/>
        </w:rPr>
        <w:t>；</w:t>
      </w:r>
      <w:r>
        <w:rPr>
          <w:lang w:val="en-US" w:eastAsia="zh-CN"/>
        </w:rPr>
        <w:t>(</w:t>
      </w:r>
      <w:proofErr w:type="gramEnd"/>
      <w:r>
        <w:rPr>
          <w:i/>
          <w:iCs/>
          <w:lang w:val="en-US" w:eastAsia="zh-CN"/>
        </w:rPr>
        <w:t>B</w:t>
      </w:r>
      <w:r>
        <w:rPr>
          <w:lang w:val="en-US" w:eastAsia="zh-CN"/>
        </w:rPr>
        <w:t xml:space="preserve"> – </w:t>
      </w:r>
      <w:r>
        <w:rPr>
          <w:i/>
          <w:iCs/>
          <w:lang w:val="en-US" w:eastAsia="zh-CN"/>
        </w:rPr>
        <w:t>D</w:t>
      </w:r>
      <w:r>
        <w:rPr>
          <w:lang w:val="en-US" w:eastAsia="zh-CN"/>
        </w:rPr>
        <w:t>)</w:t>
      </w:r>
      <w:r>
        <w:rPr>
          <w:rFonts w:hint="eastAsia"/>
          <w:lang w:val="en-US" w:eastAsia="zh-CN"/>
        </w:rPr>
        <w:t>的值可以直接与</w:t>
      </w:r>
      <w:r>
        <w:rPr>
          <w:lang w:val="en-US" w:eastAsia="zh-CN"/>
        </w:rPr>
        <w:t>A</w:t>
      </w:r>
      <w:r>
        <w:rPr>
          <w:rFonts w:hint="eastAsia"/>
          <w:lang w:val="en-US" w:eastAsia="zh-CN"/>
        </w:rPr>
        <w:t>类中的相对限值比较。</w:t>
      </w:r>
    </w:p>
    <w:p w14:paraId="5730F11D" w14:textId="77777777" w:rsidR="00347FA1" w:rsidRDefault="00347FA1" w:rsidP="00347FA1">
      <w:pPr>
        <w:pStyle w:val="enumlev1"/>
        <w:rPr>
          <w:lang w:val="en-US" w:eastAsia="zh-CN"/>
        </w:rPr>
      </w:pPr>
      <w:r>
        <w:rPr>
          <w:lang w:val="en-US" w:eastAsia="zh-CN"/>
        </w:rPr>
        <w:t>b)</w:t>
      </w:r>
      <w:r>
        <w:rPr>
          <w:lang w:val="en-US" w:eastAsia="zh-CN"/>
        </w:rPr>
        <w:tab/>
      </w:r>
      <w:r>
        <w:rPr>
          <w:rFonts w:hint="eastAsia"/>
          <w:lang w:val="en-US" w:eastAsia="zh-CN"/>
        </w:rPr>
        <w:t>测量</w:t>
      </w:r>
      <w:r>
        <w:rPr>
          <w:lang w:val="en-US" w:eastAsia="zh-CN"/>
        </w:rPr>
        <w:t>A</w:t>
      </w:r>
      <w:r>
        <w:rPr>
          <w:rFonts w:hint="eastAsia"/>
          <w:lang w:val="en-US" w:eastAsia="zh-CN"/>
        </w:rPr>
        <w:t>类和</w:t>
      </w:r>
      <w:r>
        <w:rPr>
          <w:lang w:val="en-US" w:eastAsia="zh-CN"/>
        </w:rPr>
        <w:t>B</w:t>
      </w:r>
      <w:r>
        <w:rPr>
          <w:rFonts w:hint="eastAsia"/>
          <w:lang w:val="en-US" w:eastAsia="zh-CN"/>
        </w:rPr>
        <w:t>类设备的绝对电平</w:t>
      </w:r>
    </w:p>
    <w:p w14:paraId="0B9EC3A6" w14:textId="77777777" w:rsidR="00347FA1" w:rsidRDefault="00347FA1" w:rsidP="00347FA1">
      <w:pPr>
        <w:pStyle w:val="enumlev1"/>
        <w:rPr>
          <w:lang w:val="en-US" w:eastAsia="zh-CN"/>
        </w:rPr>
      </w:pPr>
      <w:r>
        <w:rPr>
          <w:lang w:val="en-US" w:eastAsia="zh-CN"/>
        </w:rPr>
        <w:tab/>
      </w:r>
      <w:r>
        <w:rPr>
          <w:rFonts w:hint="eastAsia"/>
          <w:lang w:val="en-US" w:eastAsia="zh-CN"/>
        </w:rPr>
        <w:t>杂散域发射功率</w:t>
      </w:r>
      <w:r>
        <w:rPr>
          <w:lang w:val="en-US" w:eastAsia="zh-CN"/>
        </w:rPr>
        <w:t xml:space="preserve"> = </w:t>
      </w:r>
      <w:r>
        <w:rPr>
          <w:i/>
          <w:iCs/>
          <w:lang w:val="en-US" w:eastAsia="zh-CN"/>
        </w:rPr>
        <w:t>D</w:t>
      </w:r>
      <w:r>
        <w:rPr>
          <w:lang w:val="en-US" w:eastAsia="zh-CN"/>
        </w:rPr>
        <w:t xml:space="preserve"> </w:t>
      </w:r>
      <w:r>
        <w:rPr>
          <w:rFonts w:ascii="Symbol" w:hAnsi="Symbol"/>
          <w:lang w:eastAsia="zh-CN"/>
        </w:rPr>
        <w:t></w:t>
      </w:r>
      <w:r>
        <w:rPr>
          <w:lang w:val="en-US" w:eastAsia="zh-CN"/>
        </w:rPr>
        <w:t xml:space="preserve"> </w:t>
      </w:r>
      <w:r>
        <w:rPr>
          <w:i/>
          <w:iCs/>
          <w:lang w:val="en-US" w:eastAsia="zh-CN"/>
        </w:rPr>
        <w:t>C</w:t>
      </w:r>
    </w:p>
    <w:p w14:paraId="64C4702C" w14:textId="77777777" w:rsidR="00347FA1" w:rsidRDefault="00347FA1" w:rsidP="00347FA1">
      <w:pPr>
        <w:pStyle w:val="enumlev1"/>
        <w:rPr>
          <w:lang w:val="en-US" w:eastAsia="zh-CN"/>
        </w:rPr>
      </w:pPr>
      <w:r>
        <w:rPr>
          <w:lang w:val="en-US" w:eastAsia="zh-CN"/>
        </w:rPr>
        <w:tab/>
      </w:r>
      <w:r>
        <w:rPr>
          <w:rFonts w:hint="eastAsia"/>
          <w:lang w:val="en-US" w:eastAsia="zh-CN"/>
        </w:rPr>
        <w:t>其中：</w:t>
      </w:r>
    </w:p>
    <w:p w14:paraId="5F104304" w14:textId="77777777" w:rsidR="00347FA1" w:rsidRDefault="00347FA1" w:rsidP="00347FA1">
      <w:pPr>
        <w:pStyle w:val="enumlev2"/>
        <w:rPr>
          <w:lang w:val="en-US" w:eastAsia="zh-CN"/>
        </w:rPr>
      </w:pPr>
      <w:r>
        <w:rPr>
          <w:i/>
          <w:iCs/>
          <w:lang w:val="en-US" w:eastAsia="zh-CN"/>
        </w:rPr>
        <w:t>C</w:t>
      </w:r>
      <w:r>
        <w:rPr>
          <w:lang w:val="en-US" w:eastAsia="zh-CN"/>
        </w:rPr>
        <w:t>:</w:t>
      </w:r>
      <w:r>
        <w:rPr>
          <w:lang w:val="en-US" w:eastAsia="zh-CN"/>
        </w:rPr>
        <w:tab/>
      </w:r>
      <w:r>
        <w:rPr>
          <w:rFonts w:hint="eastAsia"/>
          <w:lang w:val="en-US" w:eastAsia="zh-CN"/>
        </w:rPr>
        <w:t>耦合设备在杂散域发射频率处的耦合因数</w:t>
      </w:r>
    </w:p>
    <w:p w14:paraId="0DE7D409" w14:textId="77777777" w:rsidR="00347FA1" w:rsidRDefault="00347FA1" w:rsidP="00347FA1">
      <w:pPr>
        <w:pStyle w:val="enumlev2"/>
        <w:rPr>
          <w:lang w:val="en-US" w:eastAsia="zh-CN"/>
        </w:rPr>
      </w:pPr>
      <w:r>
        <w:rPr>
          <w:i/>
          <w:iCs/>
          <w:lang w:val="en-US" w:eastAsia="zh-CN"/>
        </w:rPr>
        <w:t>D</w:t>
      </w:r>
      <w:r>
        <w:rPr>
          <w:lang w:val="en-US" w:eastAsia="zh-CN"/>
        </w:rPr>
        <w:t>:</w:t>
      </w:r>
      <w:r>
        <w:rPr>
          <w:lang w:val="en-US" w:eastAsia="zh-CN"/>
        </w:rPr>
        <w:tab/>
      </w:r>
      <w:r>
        <w:rPr>
          <w:rFonts w:hint="eastAsia"/>
          <w:lang w:val="en-US" w:eastAsia="zh-CN"/>
        </w:rPr>
        <w:t>测量接收机上读出的杂散域发射的最大功率。</w:t>
      </w:r>
    </w:p>
    <w:p w14:paraId="11BE201C" w14:textId="4D7D4DE4" w:rsidR="00347FA1" w:rsidRDefault="00347FA1" w:rsidP="00347FA1">
      <w:pPr>
        <w:pStyle w:val="enumlev1"/>
        <w:rPr>
          <w:lang w:val="en-US" w:eastAsia="zh-CN"/>
        </w:rPr>
      </w:pPr>
      <w:r>
        <w:rPr>
          <w:lang w:val="en-US" w:eastAsia="zh-CN"/>
        </w:rPr>
        <w:tab/>
        <w:t>(</w:t>
      </w:r>
      <w:r>
        <w:rPr>
          <w:i/>
          <w:iCs/>
          <w:lang w:val="en-US" w:eastAsia="zh-CN"/>
        </w:rPr>
        <w:t>D</w:t>
      </w:r>
      <w:r>
        <w:rPr>
          <w:lang w:val="en-US" w:eastAsia="zh-CN"/>
        </w:rPr>
        <w:t xml:space="preserve"> + </w:t>
      </w:r>
      <w:proofErr w:type="gramStart"/>
      <w:r>
        <w:rPr>
          <w:i/>
          <w:iCs/>
          <w:lang w:val="en-US" w:eastAsia="zh-CN"/>
        </w:rPr>
        <w:t>C</w:t>
      </w:r>
      <w:r>
        <w:rPr>
          <w:lang w:val="en-US" w:eastAsia="zh-CN"/>
        </w:rPr>
        <w:t>)</w:t>
      </w:r>
      <w:r>
        <w:rPr>
          <w:rFonts w:hint="eastAsia"/>
          <w:lang w:val="en-US" w:eastAsia="zh-CN"/>
        </w:rPr>
        <w:t>的值可以直接与</w:t>
      </w:r>
      <w:proofErr w:type="gramEnd"/>
      <w:r>
        <w:rPr>
          <w:lang w:val="en-US" w:eastAsia="zh-CN"/>
        </w:rPr>
        <w:t>A</w:t>
      </w:r>
      <w:r>
        <w:rPr>
          <w:rFonts w:hint="eastAsia"/>
          <w:lang w:val="en-US" w:eastAsia="zh-CN"/>
        </w:rPr>
        <w:t>类和</w:t>
      </w:r>
      <w:r>
        <w:rPr>
          <w:lang w:val="en-US" w:eastAsia="zh-CN"/>
        </w:rPr>
        <w:t>B</w:t>
      </w:r>
      <w:r>
        <w:rPr>
          <w:rFonts w:hint="eastAsia"/>
          <w:lang w:val="en-US" w:eastAsia="zh-CN"/>
        </w:rPr>
        <w:t>类中的绝对限值比较。</w:t>
      </w:r>
    </w:p>
    <w:p w14:paraId="45E2868C" w14:textId="77777777" w:rsidR="00347FA1" w:rsidRDefault="00347FA1" w:rsidP="00347FA1">
      <w:pPr>
        <w:pStyle w:val="Heading4"/>
        <w:rPr>
          <w:lang w:val="en-US" w:eastAsia="zh-CN"/>
        </w:rPr>
      </w:pPr>
      <w:r>
        <w:rPr>
          <w:lang w:val="en-US" w:eastAsia="zh-CN"/>
        </w:rPr>
        <w:t>3.2.2.2</w:t>
      </w:r>
      <w:r>
        <w:rPr>
          <w:lang w:val="en-US" w:eastAsia="zh-CN"/>
        </w:rPr>
        <w:tab/>
      </w:r>
      <w:r>
        <w:rPr>
          <w:rFonts w:hint="eastAsia"/>
          <w:lang w:val="en-US" w:eastAsia="zh-CN"/>
        </w:rPr>
        <w:t>替代方案</w:t>
      </w:r>
    </w:p>
    <w:p w14:paraId="1E50816D" w14:textId="40BCFC19" w:rsidR="00347FA1" w:rsidRDefault="00347FA1" w:rsidP="00347FA1">
      <w:pPr>
        <w:ind w:firstLineChars="200" w:firstLine="480"/>
        <w:rPr>
          <w:lang w:val="en-US" w:eastAsia="zh-CN"/>
        </w:rPr>
      </w:pPr>
      <w:r>
        <w:rPr>
          <w:rFonts w:hint="eastAsia"/>
          <w:lang w:val="en-US" w:eastAsia="zh-CN"/>
        </w:rPr>
        <w:t>方法</w:t>
      </w:r>
      <w:r>
        <w:rPr>
          <w:lang w:val="en-US" w:eastAsia="zh-CN"/>
        </w:rPr>
        <w:t>1b</w:t>
      </w:r>
      <w:r>
        <w:rPr>
          <w:rFonts w:hint="eastAsia"/>
          <w:lang w:val="en-US" w:eastAsia="zh-CN"/>
        </w:rPr>
        <w:t>也可以使用</w:t>
      </w:r>
      <w:r>
        <w:rPr>
          <w:lang w:val="en-US" w:eastAsia="zh-CN"/>
        </w:rPr>
        <w:t>§3.2.1.2</w:t>
      </w:r>
      <w:r>
        <w:rPr>
          <w:rFonts w:hint="eastAsia"/>
          <w:lang w:val="en-US" w:eastAsia="zh-CN"/>
        </w:rPr>
        <w:t>中描述的替代方案用于绝对电平测量。</w:t>
      </w:r>
    </w:p>
    <w:p w14:paraId="118200E7" w14:textId="77777777" w:rsidR="00347FA1" w:rsidRDefault="00347FA1" w:rsidP="00347FA1">
      <w:pPr>
        <w:pStyle w:val="Heading2"/>
        <w:rPr>
          <w:lang w:val="en-US" w:eastAsia="zh-CN"/>
        </w:rPr>
      </w:pPr>
      <w:bookmarkStart w:id="111" w:name="_Toc393687591"/>
      <w:bookmarkStart w:id="112" w:name="_Toc394112309"/>
      <w:r>
        <w:rPr>
          <w:lang w:val="en-US" w:eastAsia="zh-CN"/>
        </w:rPr>
        <w:t>3.3</w:t>
      </w:r>
      <w:r>
        <w:rPr>
          <w:lang w:val="en-US" w:eastAsia="zh-CN"/>
        </w:rPr>
        <w:tab/>
      </w:r>
      <w:bookmarkEnd w:id="111"/>
      <w:bookmarkEnd w:id="112"/>
      <w:r>
        <w:rPr>
          <w:rFonts w:hint="eastAsia"/>
          <w:lang w:eastAsia="zh-CN"/>
        </w:rPr>
        <w:t>方法</w:t>
      </w:r>
      <w:r>
        <w:rPr>
          <w:lang w:eastAsia="zh-CN"/>
        </w:rPr>
        <w:t xml:space="preserve">2 </w:t>
      </w:r>
      <w:r>
        <w:rPr>
          <w:lang w:val="en-US" w:eastAsia="zh-CN"/>
        </w:rPr>
        <w:t>–</w:t>
      </w:r>
      <w:r>
        <w:rPr>
          <w:lang w:eastAsia="zh-CN"/>
        </w:rPr>
        <w:t xml:space="preserve"> </w:t>
      </w:r>
      <w:r>
        <w:rPr>
          <w:rFonts w:hint="eastAsia"/>
          <w:lang w:eastAsia="zh-CN"/>
        </w:rPr>
        <w:t>测量杂散的</w:t>
      </w:r>
      <w:proofErr w:type="spellStart"/>
      <w:r>
        <w:rPr>
          <w:lang w:eastAsia="zh-CN"/>
        </w:rPr>
        <w:t>e.i.r.p</w:t>
      </w:r>
      <w:proofErr w:type="spellEnd"/>
      <w:r>
        <w:rPr>
          <w:lang w:eastAsia="zh-CN"/>
        </w:rPr>
        <w:t>.</w:t>
      </w:r>
    </w:p>
    <w:p w14:paraId="43694A47" w14:textId="77777777" w:rsidR="00347FA1" w:rsidRDefault="00347FA1" w:rsidP="00347FA1">
      <w:pPr>
        <w:ind w:firstLineChars="200" w:firstLine="480"/>
        <w:rPr>
          <w:lang w:val="en-US" w:eastAsia="zh-CN"/>
        </w:rPr>
      </w:pPr>
      <w:r>
        <w:rPr>
          <w:rFonts w:hint="eastAsia"/>
          <w:lang w:eastAsia="zh-CN"/>
        </w:rPr>
        <w:t>测量杂散域发射</w:t>
      </w:r>
      <w:proofErr w:type="spellStart"/>
      <w:r>
        <w:rPr>
          <w:lang w:eastAsia="zh-CN"/>
        </w:rPr>
        <w:t>e.i.r.p</w:t>
      </w:r>
      <w:proofErr w:type="spellEnd"/>
      <w:r>
        <w:rPr>
          <w:lang w:eastAsia="zh-CN"/>
        </w:rPr>
        <w:t>.</w:t>
      </w:r>
      <w:r>
        <w:rPr>
          <w:rFonts w:hint="eastAsia"/>
          <w:lang w:eastAsia="zh-CN"/>
        </w:rPr>
        <w:t>的测量配置的方框图见图</w:t>
      </w:r>
      <w:r>
        <w:rPr>
          <w:lang w:eastAsia="zh-CN"/>
        </w:rPr>
        <w:t>2</w:t>
      </w:r>
      <w:r>
        <w:rPr>
          <w:rFonts w:hint="eastAsia"/>
          <w:lang w:eastAsia="zh-CN"/>
        </w:rPr>
        <w:t>。</w:t>
      </w:r>
    </w:p>
    <w:p w14:paraId="39534DA6" w14:textId="32699FE2" w:rsidR="00347FA1" w:rsidRDefault="00347FA1" w:rsidP="00347FA1">
      <w:pPr>
        <w:spacing w:afterLines="50" w:after="120"/>
        <w:ind w:firstLineChars="200" w:firstLine="480"/>
        <w:rPr>
          <w:lang w:eastAsia="zh-CN"/>
        </w:rPr>
      </w:pPr>
      <w:r>
        <w:rPr>
          <w:rFonts w:hint="eastAsia"/>
          <w:lang w:eastAsia="zh-CN"/>
        </w:rPr>
        <w:t>测量必须在远场进行，对非常低的频率或对某些频率和天线的组合（例如使用</w:t>
      </w:r>
      <w:r>
        <w:rPr>
          <w:lang w:eastAsia="zh-CN"/>
        </w:rPr>
        <w:t>1.2 m</w:t>
      </w:r>
      <w:r>
        <w:rPr>
          <w:rFonts w:hint="eastAsia"/>
          <w:lang w:eastAsia="zh-CN"/>
        </w:rPr>
        <w:t>的截抛物面天线在</w:t>
      </w:r>
      <w:r>
        <w:rPr>
          <w:lang w:eastAsia="zh-CN"/>
        </w:rPr>
        <w:t>14 GHz</w:t>
      </w:r>
      <w:r>
        <w:rPr>
          <w:rFonts w:hint="eastAsia"/>
          <w:lang w:eastAsia="zh-CN"/>
        </w:rPr>
        <w:t>的发射需要大约</w:t>
      </w:r>
      <w:r>
        <w:rPr>
          <w:lang w:eastAsia="zh-CN"/>
        </w:rPr>
        <w:t>140m</w:t>
      </w:r>
      <w:r>
        <w:rPr>
          <w:rFonts w:hint="eastAsia"/>
          <w:lang w:eastAsia="zh-CN"/>
        </w:rPr>
        <w:t>才达到远场）来讲通常是困难的。测量所有方向、多个极化方式以及所有频带的杂散域发射的</w:t>
      </w:r>
      <w:proofErr w:type="spellStart"/>
      <w:r>
        <w:rPr>
          <w:lang w:eastAsia="zh-CN"/>
        </w:rPr>
        <w:t>e.i.r.p</w:t>
      </w:r>
      <w:proofErr w:type="spellEnd"/>
      <w:r>
        <w:rPr>
          <w:lang w:eastAsia="zh-CN"/>
        </w:rPr>
        <w:t>.</w:t>
      </w:r>
      <w:r>
        <w:rPr>
          <w:rFonts w:hint="eastAsia"/>
          <w:lang w:eastAsia="zh-CN"/>
        </w:rPr>
        <w:t>是非常费时间的，尽管一致性检查技术可以减少其中的工作量。用此方法测量雷达应遵循</w:t>
      </w:r>
      <w:r>
        <w:rPr>
          <w:lang w:eastAsia="zh-CN"/>
        </w:rPr>
        <w:t>ITU-R M.1177</w:t>
      </w:r>
      <w:r>
        <w:rPr>
          <w:rFonts w:hint="eastAsia"/>
          <w:lang w:eastAsia="zh-CN"/>
        </w:rPr>
        <w:t>建议书的准则。</w:t>
      </w:r>
    </w:p>
    <w:p w14:paraId="4BD6BA90" w14:textId="29506326" w:rsidR="00347FA1" w:rsidRPr="00221BC9" w:rsidRDefault="00347FA1" w:rsidP="00347FA1">
      <w:pPr>
        <w:pStyle w:val="FigureNo"/>
        <w:rPr>
          <w:sz w:val="24"/>
          <w:szCs w:val="24"/>
          <w:lang w:val="en-US" w:eastAsia="zh-CN"/>
        </w:rPr>
      </w:pPr>
      <w:r w:rsidRPr="00221BC9">
        <w:rPr>
          <w:rFonts w:hint="eastAsia"/>
          <w:sz w:val="24"/>
          <w:szCs w:val="24"/>
          <w:lang w:val="en-US" w:eastAsia="zh-CN"/>
        </w:rPr>
        <w:t>图</w:t>
      </w:r>
      <w:r w:rsidRPr="00221BC9">
        <w:rPr>
          <w:sz w:val="24"/>
          <w:szCs w:val="24"/>
          <w:lang w:val="en-US" w:eastAsia="zh-CN"/>
        </w:rPr>
        <w:t>2</w:t>
      </w:r>
    </w:p>
    <w:p w14:paraId="07BFF750" w14:textId="77777777" w:rsidR="00347FA1" w:rsidRPr="00221BC9" w:rsidRDefault="00347FA1" w:rsidP="00347FA1">
      <w:pPr>
        <w:pStyle w:val="Figuretitle"/>
        <w:rPr>
          <w:sz w:val="24"/>
          <w:szCs w:val="24"/>
          <w:lang w:val="en-US" w:eastAsia="zh-CN"/>
        </w:rPr>
      </w:pPr>
      <w:r w:rsidRPr="00221BC9">
        <w:rPr>
          <w:rFonts w:hint="eastAsia"/>
          <w:sz w:val="24"/>
          <w:szCs w:val="24"/>
          <w:lang w:val="en-US" w:eastAsia="zh-CN"/>
        </w:rPr>
        <w:t>测量杂散域发射</w:t>
      </w:r>
      <w:proofErr w:type="spellStart"/>
      <w:r w:rsidRPr="00221BC9">
        <w:rPr>
          <w:sz w:val="24"/>
          <w:szCs w:val="24"/>
          <w:lang w:val="en-US" w:eastAsia="zh-CN"/>
        </w:rPr>
        <w:t>e.i.r.p</w:t>
      </w:r>
      <w:proofErr w:type="spellEnd"/>
      <w:r w:rsidRPr="00221BC9">
        <w:rPr>
          <w:sz w:val="24"/>
          <w:szCs w:val="24"/>
          <w:lang w:val="en-US" w:eastAsia="zh-CN"/>
        </w:rPr>
        <w:t>.</w:t>
      </w:r>
      <w:r w:rsidRPr="00221BC9">
        <w:rPr>
          <w:rFonts w:hint="eastAsia"/>
          <w:sz w:val="24"/>
          <w:szCs w:val="24"/>
          <w:lang w:val="en-US" w:eastAsia="zh-CN"/>
        </w:rPr>
        <w:t>的测量配置</w:t>
      </w:r>
    </w:p>
    <w:p w14:paraId="6A7F7919" w14:textId="77777777" w:rsidR="00347FA1" w:rsidRDefault="00347FA1" w:rsidP="007E3281">
      <w:pPr>
        <w:pStyle w:val="Figure"/>
      </w:pPr>
      <w:r>
        <w:object w:dxaOrig="7794" w:dyaOrig="4336" w14:anchorId="36AA7A62">
          <v:shape id="_x0000_i1029" type="#_x0000_t75" style="width:387.95pt;height:3in" o:ole="">
            <v:imagedata r:id="rId22" o:title=""/>
          </v:shape>
          <o:OLEObject Type="Embed" ProgID="CorelDRAW.Graphic.14" ShapeID="_x0000_i1029" DrawAspect="Content" ObjectID="_1794059323" r:id="rId23"/>
        </w:object>
      </w:r>
    </w:p>
    <w:p w14:paraId="3755A766" w14:textId="77777777" w:rsidR="00347FA1" w:rsidRPr="00A87E9B" w:rsidRDefault="00347FA1" w:rsidP="00347FA1">
      <w:pPr>
        <w:pStyle w:val="Heading3"/>
        <w:rPr>
          <w:lang w:eastAsia="zh-CN"/>
        </w:rPr>
      </w:pPr>
      <w:bookmarkStart w:id="113" w:name="_Toc393687592"/>
      <w:bookmarkStart w:id="114" w:name="_Toc394112310"/>
      <w:r w:rsidRPr="00A87E9B">
        <w:rPr>
          <w:lang w:eastAsia="zh-CN"/>
        </w:rPr>
        <w:t>3.3.1</w:t>
      </w:r>
      <w:r w:rsidRPr="00A87E9B">
        <w:rPr>
          <w:lang w:eastAsia="zh-CN"/>
        </w:rPr>
        <w:tab/>
      </w:r>
      <w:bookmarkEnd w:id="113"/>
      <w:bookmarkEnd w:id="114"/>
      <w:r>
        <w:rPr>
          <w:rFonts w:hint="eastAsia"/>
          <w:lang w:eastAsia="zh-CN"/>
        </w:rPr>
        <w:t>辐射测量的测量场地</w:t>
      </w:r>
    </w:p>
    <w:p w14:paraId="6C03BC6F" w14:textId="77777777" w:rsidR="00347FA1" w:rsidRDefault="00347FA1" w:rsidP="00347FA1">
      <w:pPr>
        <w:ind w:firstLineChars="200" w:firstLine="480"/>
        <w:rPr>
          <w:lang w:eastAsia="zh-CN"/>
        </w:rPr>
      </w:pPr>
      <w:r>
        <w:rPr>
          <w:rFonts w:hint="eastAsia"/>
          <w:lang w:eastAsia="zh-CN"/>
        </w:rPr>
        <w:t>在</w:t>
      </w:r>
      <w:r w:rsidRPr="00A87E9B">
        <w:rPr>
          <w:lang w:eastAsia="zh-CN"/>
        </w:rPr>
        <w:t>30</w:t>
      </w:r>
      <w:r>
        <w:rPr>
          <w:rFonts w:hint="eastAsia"/>
          <w:lang w:eastAsia="zh-CN"/>
        </w:rPr>
        <w:t>至</w:t>
      </w:r>
      <w:r w:rsidRPr="00A87E9B">
        <w:rPr>
          <w:lang w:eastAsia="zh-CN"/>
        </w:rPr>
        <w:t>1</w:t>
      </w:r>
      <w:r w:rsidRPr="00A87E9B">
        <w:rPr>
          <w:rFonts w:ascii="Tms Rmn" w:hAnsi="Tms Rmn"/>
          <w:sz w:val="12"/>
          <w:lang w:eastAsia="zh-CN"/>
        </w:rPr>
        <w:t> </w:t>
      </w:r>
      <w:r w:rsidRPr="00A87E9B">
        <w:rPr>
          <w:lang w:eastAsia="zh-CN"/>
        </w:rPr>
        <w:t>000 MHz</w:t>
      </w:r>
      <w:r>
        <w:rPr>
          <w:rFonts w:hint="eastAsia"/>
          <w:lang w:eastAsia="zh-CN"/>
        </w:rPr>
        <w:t>的频率范围内，测试场地应通过对水平极化和垂直极化场的场地衰减测量来进行验证。在水平极化和垂直极化的场地衰减测量值与场地衰减的理论相差在</w:t>
      </w:r>
      <w:r>
        <w:rPr>
          <w:rFonts w:ascii="Symbol" w:hAnsi="Symbol"/>
          <w:lang w:eastAsia="zh-CN"/>
        </w:rPr>
        <w:t></w:t>
      </w:r>
      <w:r>
        <w:rPr>
          <w:lang w:eastAsia="zh-CN"/>
        </w:rPr>
        <w:t>4 dB</w:t>
      </w:r>
      <w:r>
        <w:rPr>
          <w:rFonts w:hint="eastAsia"/>
          <w:lang w:eastAsia="zh-CN"/>
        </w:rPr>
        <w:t>以内时，测试场地才认为是可以接受的。</w:t>
      </w:r>
    </w:p>
    <w:p w14:paraId="6660D9FF" w14:textId="77777777" w:rsidR="00347FA1" w:rsidRDefault="00347FA1" w:rsidP="00347FA1">
      <w:pPr>
        <w:ind w:firstLineChars="200" w:firstLine="480"/>
        <w:rPr>
          <w:lang w:val="en-US" w:eastAsia="zh-CN"/>
        </w:rPr>
      </w:pPr>
      <w:r>
        <w:rPr>
          <w:rFonts w:hint="eastAsia"/>
          <w:lang w:eastAsia="zh-CN"/>
        </w:rPr>
        <w:t>测试场地必须是平坦的，没有过顶的电线，附近没有反射物，在特定的距离有足够的空间安装天线并且能在天线、</w:t>
      </w:r>
      <w:r>
        <w:rPr>
          <w:lang w:eastAsia="zh-CN"/>
        </w:rPr>
        <w:t>EUT</w:t>
      </w:r>
      <w:r>
        <w:rPr>
          <w:rFonts w:hint="eastAsia"/>
          <w:lang w:eastAsia="zh-CN"/>
        </w:rPr>
        <w:t>以及反射物之间提供足够的隔离。发射物的是指主要构成材料是导体的物体。测试场地应具有水平的金属地平面。测试场地应满足</w:t>
      </w:r>
      <w:r>
        <w:rPr>
          <w:lang w:eastAsia="zh-CN"/>
        </w:rPr>
        <w:t>IEC/CISPR</w:t>
      </w:r>
      <w:r>
        <w:rPr>
          <w:rFonts w:hint="eastAsia"/>
          <w:lang w:eastAsia="zh-CN"/>
        </w:rPr>
        <w:t>第</w:t>
      </w:r>
      <w:r>
        <w:rPr>
          <w:lang w:eastAsia="zh-CN"/>
        </w:rPr>
        <w:t>16-1-4</w:t>
      </w:r>
      <w:r>
        <w:rPr>
          <w:rFonts w:hint="eastAsia"/>
          <w:lang w:eastAsia="zh-CN"/>
        </w:rPr>
        <w:t>号出版物中有关</w:t>
      </w:r>
      <w:r>
        <w:rPr>
          <w:lang w:eastAsia="zh-CN"/>
        </w:rPr>
        <w:t>OATS</w:t>
      </w:r>
      <w:r>
        <w:rPr>
          <w:rFonts w:hint="eastAsia"/>
          <w:lang w:eastAsia="zh-CN"/>
        </w:rPr>
        <w:t>对场地衰减的要求。</w:t>
      </w:r>
    </w:p>
    <w:p w14:paraId="2C97E63A" w14:textId="77777777" w:rsidR="00347FA1" w:rsidRDefault="00347FA1" w:rsidP="00347FA1">
      <w:pPr>
        <w:ind w:firstLineChars="200" w:firstLine="480"/>
        <w:rPr>
          <w:lang w:val="en-US" w:eastAsia="zh-CN"/>
        </w:rPr>
      </w:pPr>
      <w:r>
        <w:rPr>
          <w:rFonts w:hint="eastAsia"/>
          <w:lang w:eastAsia="zh-CN"/>
        </w:rPr>
        <w:t>测试也可以在半屏蔽暗室（</w:t>
      </w:r>
      <w:r>
        <w:rPr>
          <w:lang w:eastAsia="zh-CN"/>
        </w:rPr>
        <w:t>SAR</w:t>
      </w:r>
      <w:r>
        <w:rPr>
          <w:rFonts w:hint="eastAsia"/>
          <w:lang w:eastAsia="zh-CN"/>
        </w:rPr>
        <w:t>）中进行。此时，屏蔽室的墙和天花板被吸收材料所覆盖，以确保较低的电波反射。对此类暗室进行验证测量是非常重要的，必须保证场地衰减测量满足误差在</w:t>
      </w:r>
      <w:r>
        <w:rPr>
          <w:lang w:val="en-US" w:eastAsia="zh-CN"/>
        </w:rPr>
        <w:t>±</w:t>
      </w:r>
      <w:r>
        <w:rPr>
          <w:lang w:eastAsia="zh-CN"/>
        </w:rPr>
        <w:t>4 dB</w:t>
      </w:r>
      <w:r>
        <w:rPr>
          <w:rFonts w:hint="eastAsia"/>
          <w:lang w:eastAsia="zh-CN"/>
        </w:rPr>
        <w:t>以内的准则（另见</w:t>
      </w:r>
      <w:r>
        <w:rPr>
          <w:lang w:eastAsia="zh-CN"/>
        </w:rPr>
        <w:t xml:space="preserve">IEC/CISPR </w:t>
      </w:r>
      <w:r>
        <w:rPr>
          <w:rFonts w:hint="eastAsia"/>
          <w:lang w:eastAsia="zh-CN"/>
        </w:rPr>
        <w:t>第</w:t>
      </w:r>
      <w:r>
        <w:rPr>
          <w:lang w:eastAsia="zh-CN"/>
        </w:rPr>
        <w:t>16-1-4</w:t>
      </w:r>
      <w:r>
        <w:rPr>
          <w:rFonts w:hint="eastAsia"/>
          <w:lang w:eastAsia="zh-CN"/>
        </w:rPr>
        <w:t>号出版物）。</w:t>
      </w:r>
    </w:p>
    <w:p w14:paraId="5A6809B3" w14:textId="79F0E3DF" w:rsidR="00347FA1" w:rsidRDefault="00347FA1" w:rsidP="00347FA1">
      <w:pPr>
        <w:ind w:firstLineChars="200" w:firstLine="480"/>
        <w:rPr>
          <w:lang w:val="en-US" w:eastAsia="zh-CN"/>
        </w:rPr>
      </w:pPr>
      <w:r>
        <w:rPr>
          <w:rFonts w:hint="eastAsia"/>
          <w:lang w:val="en-US" w:eastAsia="zh-CN"/>
        </w:rPr>
        <w:t>对于</w:t>
      </w:r>
      <w:r>
        <w:rPr>
          <w:lang w:val="en-US" w:eastAsia="zh-CN"/>
        </w:rPr>
        <w:t>OATS</w:t>
      </w:r>
      <w:r>
        <w:rPr>
          <w:rFonts w:hint="eastAsia"/>
          <w:lang w:val="en-US" w:eastAsia="zh-CN"/>
        </w:rPr>
        <w:t>和</w:t>
      </w:r>
      <w:r>
        <w:rPr>
          <w:lang w:val="en-US" w:eastAsia="zh-CN"/>
        </w:rPr>
        <w:t>SAR</w:t>
      </w:r>
      <w:r>
        <w:rPr>
          <w:rFonts w:hint="eastAsia"/>
          <w:lang w:val="en-US" w:eastAsia="zh-CN"/>
        </w:rPr>
        <w:t>来说，</w:t>
      </w:r>
      <w:r>
        <w:rPr>
          <w:rFonts w:hint="eastAsia"/>
          <w:lang w:eastAsia="zh-CN"/>
        </w:rPr>
        <w:t>导电的地平面必须延伸到</w:t>
      </w:r>
      <w:r>
        <w:rPr>
          <w:lang w:eastAsia="zh-CN"/>
        </w:rPr>
        <w:t>EUT</w:t>
      </w:r>
      <w:r>
        <w:rPr>
          <w:rFonts w:hint="eastAsia"/>
          <w:lang w:eastAsia="zh-CN"/>
        </w:rPr>
        <w:t>和最大的测量天线外围至少应为</w:t>
      </w:r>
      <w:r>
        <w:rPr>
          <w:lang w:eastAsia="zh-CN"/>
        </w:rPr>
        <w:br/>
        <w:t>1m</w:t>
      </w:r>
      <w:r>
        <w:rPr>
          <w:rFonts w:hint="eastAsia"/>
          <w:lang w:eastAsia="zh-CN"/>
        </w:rPr>
        <w:t>，并且覆盖</w:t>
      </w:r>
      <w:r>
        <w:rPr>
          <w:lang w:eastAsia="zh-CN"/>
        </w:rPr>
        <w:t>EUT</w:t>
      </w:r>
      <w:r>
        <w:rPr>
          <w:rFonts w:hint="eastAsia"/>
          <w:lang w:eastAsia="zh-CN"/>
        </w:rPr>
        <w:t>与天线之间的整个区域。地面应当是金属的，并且没有尺寸大于最高测量频率十分之一波长的孔和缝隙。如果测试场地不满足场地衰减的要求，则需要更大尺寸的导电地面。这些要求同样适用于半屏蔽暗室。</w:t>
      </w:r>
    </w:p>
    <w:p w14:paraId="6448EE91" w14:textId="536D97C1" w:rsidR="00347FA1" w:rsidRDefault="00347FA1" w:rsidP="002F6BF0">
      <w:pPr>
        <w:keepNext/>
        <w:keepLines/>
        <w:ind w:firstLineChars="200" w:firstLine="480"/>
        <w:rPr>
          <w:lang w:val="en-US" w:eastAsia="zh-CN"/>
        </w:rPr>
      </w:pPr>
      <w:r>
        <w:rPr>
          <w:rFonts w:hint="eastAsia"/>
          <w:lang w:eastAsia="zh-CN"/>
        </w:rPr>
        <w:t>对于测量杂散域发射的场地，可以增加其他的设备。有不同种类的暗室，例如完全屏蔽暗室（</w:t>
      </w:r>
      <w:r>
        <w:rPr>
          <w:lang w:eastAsia="zh-CN"/>
        </w:rPr>
        <w:t>FAR</w:t>
      </w:r>
      <w:r>
        <w:rPr>
          <w:rFonts w:hint="eastAsia"/>
          <w:lang w:eastAsia="zh-CN"/>
        </w:rPr>
        <w:t>）、扰动模式暗室（</w:t>
      </w:r>
      <w:r>
        <w:rPr>
          <w:lang w:eastAsia="zh-CN"/>
        </w:rPr>
        <w:t>SMC</w:t>
      </w:r>
      <w:r>
        <w:rPr>
          <w:rFonts w:hint="eastAsia"/>
          <w:lang w:eastAsia="zh-CN"/>
        </w:rPr>
        <w:t>）以及横向电磁（</w:t>
      </w:r>
      <w:r>
        <w:rPr>
          <w:lang w:eastAsia="zh-CN"/>
        </w:rPr>
        <w:t>TEM</w:t>
      </w:r>
      <w:r>
        <w:rPr>
          <w:rFonts w:hint="eastAsia"/>
          <w:lang w:eastAsia="zh-CN"/>
        </w:rPr>
        <w:t>）或吉赫兹</w:t>
      </w:r>
      <w:r>
        <w:rPr>
          <w:lang w:eastAsia="zh-CN"/>
        </w:rPr>
        <w:t>TEM</w:t>
      </w:r>
      <w:r>
        <w:rPr>
          <w:rFonts w:hint="eastAsia"/>
          <w:lang w:eastAsia="zh-CN"/>
        </w:rPr>
        <w:t>（</w:t>
      </w:r>
      <w:r>
        <w:rPr>
          <w:lang w:eastAsia="zh-CN"/>
        </w:rPr>
        <w:t>GTEM</w:t>
      </w:r>
      <w:r>
        <w:rPr>
          <w:rFonts w:hint="eastAsia"/>
          <w:lang w:eastAsia="zh-CN"/>
        </w:rPr>
        <w:t>）系统。</w:t>
      </w:r>
      <w:r>
        <w:rPr>
          <w:lang w:eastAsia="zh-CN"/>
        </w:rPr>
        <w:t>SMC</w:t>
      </w:r>
      <w:r>
        <w:rPr>
          <w:rFonts w:hint="eastAsia"/>
          <w:lang w:eastAsia="zh-CN"/>
        </w:rPr>
        <w:t>出现在</w:t>
      </w:r>
      <w:r>
        <w:rPr>
          <w:lang w:eastAsia="zh-CN"/>
        </w:rPr>
        <w:t>IEC/CISPR</w:t>
      </w:r>
      <w:r>
        <w:rPr>
          <w:rFonts w:hint="eastAsia"/>
          <w:lang w:eastAsia="zh-CN"/>
        </w:rPr>
        <w:t>第</w:t>
      </w:r>
      <w:r>
        <w:rPr>
          <w:lang w:eastAsia="zh-CN"/>
        </w:rPr>
        <w:t>16-1-4</w:t>
      </w:r>
      <w:r>
        <w:rPr>
          <w:rFonts w:hint="eastAsia"/>
          <w:lang w:eastAsia="zh-CN"/>
        </w:rPr>
        <w:t>号出版物中。这些相对来讲属于新出现的测量系统至今还未得到所有标准化组织的普遍承认。由于</w:t>
      </w:r>
      <w:r w:rsidRPr="007E3281">
        <w:rPr>
          <w:lang w:val="en-GB" w:eastAsia="zh-CN"/>
        </w:rPr>
        <w:t>IEC 61000-4-20 (TEM)</w:t>
      </w:r>
      <w:r>
        <w:rPr>
          <w:rFonts w:hint="eastAsia"/>
          <w:lang w:val="en-GB" w:eastAsia="zh-CN"/>
        </w:rPr>
        <w:t>和</w:t>
      </w:r>
      <w:r w:rsidRPr="007E3281">
        <w:rPr>
          <w:lang w:val="en-GB" w:eastAsia="zh-CN"/>
        </w:rPr>
        <w:t>IEC 61000-4-21(SMC</w:t>
      </w:r>
      <w:r>
        <w:rPr>
          <w:lang w:val="en-GB" w:eastAsia="zh-CN"/>
        </w:rPr>
        <w:t>)</w:t>
      </w:r>
      <w:r>
        <w:rPr>
          <w:rFonts w:hint="eastAsia"/>
          <w:lang w:val="en-GB" w:eastAsia="zh-CN"/>
        </w:rPr>
        <w:t>已经发布，</w:t>
      </w:r>
      <w:r>
        <w:rPr>
          <w:rFonts w:hint="eastAsia"/>
          <w:lang w:eastAsia="zh-CN"/>
        </w:rPr>
        <w:t>这些系统中使用的技术在未来对本建议书进行修改时需要重新进行审议，目的是增加其使用的细节。</w:t>
      </w:r>
    </w:p>
    <w:p w14:paraId="5CF52902" w14:textId="77777777" w:rsidR="00347FA1" w:rsidRDefault="00347FA1" w:rsidP="00347FA1">
      <w:pPr>
        <w:pStyle w:val="Heading3"/>
        <w:rPr>
          <w:lang w:val="en-US" w:eastAsia="zh-CN"/>
        </w:rPr>
      </w:pPr>
      <w:bookmarkStart w:id="115" w:name="_Toc393687593"/>
      <w:bookmarkStart w:id="116" w:name="_Toc394112311"/>
      <w:r>
        <w:rPr>
          <w:lang w:val="en-US" w:eastAsia="zh-CN"/>
        </w:rPr>
        <w:t>3.3.2</w:t>
      </w:r>
      <w:r>
        <w:rPr>
          <w:lang w:val="en-US" w:eastAsia="zh-CN"/>
        </w:rPr>
        <w:tab/>
      </w:r>
      <w:bookmarkEnd w:id="115"/>
      <w:bookmarkEnd w:id="116"/>
      <w:r>
        <w:rPr>
          <w:rFonts w:hint="eastAsia"/>
          <w:lang w:eastAsia="zh-CN"/>
        </w:rPr>
        <w:t>直接方案</w:t>
      </w:r>
    </w:p>
    <w:p w14:paraId="443326FD" w14:textId="2D201975" w:rsidR="00347FA1" w:rsidRDefault="00347FA1" w:rsidP="00347FA1">
      <w:pPr>
        <w:ind w:firstLineChars="200" w:firstLine="480"/>
        <w:rPr>
          <w:lang w:val="en-US" w:eastAsia="zh-CN"/>
        </w:rPr>
      </w:pPr>
      <w:r>
        <w:rPr>
          <w:rFonts w:hint="eastAsia"/>
          <w:lang w:eastAsia="zh-CN"/>
        </w:rPr>
        <w:t>在此种方案中，需要对所有的测试单元单独进行校准（滤波器、电缆），或对这些测量设施整体进行校准。见</w:t>
      </w:r>
      <w:r>
        <w:rPr>
          <w:lang w:eastAsia="zh-CN"/>
        </w:rPr>
        <w:t>§3.2.1</w:t>
      </w:r>
      <w:r>
        <w:rPr>
          <w:rFonts w:hint="eastAsia"/>
          <w:lang w:eastAsia="zh-CN"/>
        </w:rPr>
        <w:t>中关于使用直接方案在频率</w:t>
      </w:r>
      <w:r>
        <w:rPr>
          <w:i/>
          <w:lang w:eastAsia="zh-CN"/>
        </w:rPr>
        <w:t>f</w:t>
      </w:r>
      <w:r>
        <w:rPr>
          <w:lang w:eastAsia="zh-CN"/>
        </w:rPr>
        <w:t xml:space="preserve"> </w:t>
      </w:r>
      <w:r>
        <w:rPr>
          <w:rFonts w:hint="eastAsia"/>
          <w:lang w:eastAsia="zh-CN"/>
        </w:rPr>
        <w:t>处测量设施校准因数确定方法的内容。</w:t>
      </w:r>
    </w:p>
    <w:p w14:paraId="796B9C03" w14:textId="77777777" w:rsidR="00347FA1" w:rsidRDefault="00347FA1" w:rsidP="00347FA1">
      <w:pPr>
        <w:ind w:firstLineChars="200" w:firstLine="480"/>
        <w:rPr>
          <w:lang w:val="en-US" w:eastAsia="zh-CN"/>
        </w:rPr>
      </w:pPr>
      <w:r>
        <w:rPr>
          <w:rFonts w:hint="eastAsia"/>
          <w:lang w:eastAsia="zh-CN"/>
        </w:rPr>
        <w:t>自由空间条件下，杂散域发射在频率</w:t>
      </w:r>
      <w:r>
        <w:rPr>
          <w:i/>
          <w:lang w:eastAsia="zh-CN"/>
        </w:rPr>
        <w:t>f</w:t>
      </w:r>
      <w:r>
        <w:rPr>
          <w:rFonts w:hint="eastAsia"/>
          <w:lang w:eastAsia="zh-CN"/>
        </w:rPr>
        <w:t>处的</w:t>
      </w:r>
      <w:proofErr w:type="spellStart"/>
      <w:r>
        <w:rPr>
          <w:lang w:eastAsia="zh-CN"/>
        </w:rPr>
        <w:t>e.i.r.p</w:t>
      </w:r>
      <w:proofErr w:type="spellEnd"/>
      <w:r>
        <w:rPr>
          <w:lang w:eastAsia="zh-CN"/>
        </w:rPr>
        <w:t xml:space="preserve">., </w:t>
      </w:r>
      <w:r>
        <w:rPr>
          <w:i/>
          <w:lang w:eastAsia="zh-CN"/>
        </w:rPr>
        <w:t>P</w:t>
      </w:r>
      <w:r>
        <w:rPr>
          <w:i/>
          <w:position w:val="-4"/>
          <w:vertAlign w:val="subscript"/>
          <w:lang w:eastAsia="zh-CN"/>
        </w:rPr>
        <w:t>s, </w:t>
      </w:r>
      <w:proofErr w:type="gramStart"/>
      <w:r>
        <w:rPr>
          <w:i/>
          <w:position w:val="-4"/>
          <w:vertAlign w:val="subscript"/>
          <w:lang w:eastAsia="zh-CN"/>
        </w:rPr>
        <w:t>f</w:t>
      </w:r>
      <w:r>
        <w:rPr>
          <w:lang w:eastAsia="zh-CN"/>
        </w:rPr>
        <w:t> ,</w:t>
      </w:r>
      <w:proofErr w:type="gramEnd"/>
      <w:r>
        <w:rPr>
          <w:lang w:eastAsia="zh-CN"/>
        </w:rPr>
        <w:t xml:space="preserve">  </w:t>
      </w:r>
      <w:r>
        <w:rPr>
          <w:rFonts w:hint="eastAsia"/>
          <w:lang w:eastAsia="zh-CN"/>
        </w:rPr>
        <w:t>由下面的等式得到：</w:t>
      </w:r>
    </w:p>
    <w:p w14:paraId="304D12B5" w14:textId="77777777" w:rsidR="00347FA1" w:rsidRDefault="00347FA1" w:rsidP="00347FA1">
      <w:pPr>
        <w:pStyle w:val="Equation0"/>
      </w:pPr>
      <w:r>
        <w:rPr>
          <w:lang w:eastAsia="zh-CN"/>
        </w:rPr>
        <w:tab/>
      </w:r>
      <w:r>
        <w:rPr>
          <w:lang w:eastAsia="zh-CN"/>
        </w:rPr>
        <w:tab/>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 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r, 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ms, 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f</m:t>
            </m:r>
          </m:sub>
        </m:sSub>
        <m:r>
          <w:rPr>
            <w:rFonts w:ascii="Cambria Math" w:hAnsi="Cambria Math"/>
            <w:lang w:val="en-US"/>
          </w:rPr>
          <m:t>+20</m:t>
        </m:r>
        <m:func>
          <m:funcPr>
            <m:ctrlPr>
              <w:rPr>
                <w:rFonts w:ascii="Cambria Math" w:hAnsi="Cambria Math"/>
                <w:i/>
                <w:lang w:val="en-US"/>
              </w:rPr>
            </m:ctrlPr>
          </m:funcPr>
          <m:fName>
            <m:r>
              <m:rPr>
                <m:sty m:val="p"/>
              </m:rPr>
              <w:rPr>
                <w:rFonts w:ascii="Cambria Math" w:hAnsi="Cambria Math"/>
                <w:lang w:val="en-US"/>
              </w:rPr>
              <m:t>log</m:t>
            </m:r>
          </m:fName>
          <m:e>
            <m:r>
              <w:rPr>
                <w:rFonts w:ascii="Cambria Math" w:hAnsi="Cambria Math"/>
                <w:lang w:val="en-US"/>
              </w:rPr>
              <m:t>f</m:t>
            </m:r>
          </m:e>
        </m:func>
        <m:r>
          <w:rPr>
            <w:rFonts w:ascii="Cambria Math" w:hAnsi="Cambria Math"/>
            <w:lang w:val="en-US"/>
          </w:rPr>
          <m:t>+20</m:t>
        </m:r>
        <m:func>
          <m:funcPr>
            <m:ctrlPr>
              <w:rPr>
                <w:rFonts w:ascii="Cambria Math" w:hAnsi="Cambria Math"/>
                <w:i/>
                <w:lang w:val="en-US"/>
              </w:rPr>
            </m:ctrlPr>
          </m:funcPr>
          <m:fName>
            <m:r>
              <m:rPr>
                <m:sty m:val="p"/>
              </m:rPr>
              <w:rPr>
                <w:rFonts w:ascii="Cambria Math" w:hAnsi="Cambria Math"/>
                <w:lang w:val="en-US"/>
              </w:rPr>
              <m:t>log</m:t>
            </m:r>
          </m:fName>
          <m:e>
            <m:r>
              <w:rPr>
                <w:rFonts w:ascii="Cambria Math" w:hAnsi="Cambria Math"/>
                <w:lang w:val="en-US"/>
              </w:rPr>
              <m:t>d</m:t>
            </m:r>
          </m:e>
        </m:func>
        <m:r>
          <w:rPr>
            <w:rFonts w:ascii="Cambria Math" w:hAnsi="Cambria Math"/>
            <w:lang w:val="en-US"/>
          </w:rPr>
          <m:t>-27.6</m:t>
        </m:r>
      </m:oMath>
    </w:p>
    <w:p w14:paraId="17D367B9" w14:textId="77777777" w:rsidR="00347FA1" w:rsidRDefault="00347FA1" w:rsidP="00347FA1">
      <w:pPr>
        <w:rPr>
          <w:lang w:val="en-US" w:eastAsia="zh-CN"/>
        </w:rPr>
      </w:pPr>
      <w:r>
        <w:rPr>
          <w:rFonts w:hint="eastAsia"/>
          <w:lang w:eastAsia="zh-CN"/>
        </w:rPr>
        <w:t>其中：</w:t>
      </w:r>
    </w:p>
    <w:p w14:paraId="243EE000" w14:textId="77777777" w:rsidR="00347FA1" w:rsidRPr="00BE5F5C" w:rsidRDefault="00347FA1" w:rsidP="00347FA1">
      <w:pPr>
        <w:pStyle w:val="Equationlegend"/>
        <w:rPr>
          <w:szCs w:val="24"/>
          <w:lang w:eastAsia="zh-CN"/>
        </w:rPr>
      </w:pPr>
      <w:r w:rsidRPr="00BE5F5C">
        <w:rPr>
          <w:szCs w:val="24"/>
          <w:lang w:eastAsia="zh-CN"/>
        </w:rPr>
        <w:tab/>
      </w:r>
      <w:proofErr w:type="spellStart"/>
      <w:r w:rsidRPr="00BE5F5C">
        <w:rPr>
          <w:i/>
          <w:szCs w:val="24"/>
          <w:lang w:eastAsia="zh-CN"/>
        </w:rPr>
        <w:t>P</w:t>
      </w:r>
      <w:r w:rsidRPr="00BE5F5C">
        <w:rPr>
          <w:i/>
          <w:iCs/>
          <w:szCs w:val="24"/>
          <w:vertAlign w:val="subscript"/>
          <w:lang w:eastAsia="zh-CN"/>
        </w:rPr>
        <w:t>r</w:t>
      </w:r>
      <w:proofErr w:type="spellEnd"/>
      <w:r w:rsidRPr="00BE5F5C">
        <w:rPr>
          <w:szCs w:val="24"/>
          <w:vertAlign w:val="subscript"/>
          <w:lang w:eastAsia="zh-CN"/>
        </w:rPr>
        <w:t>,</w:t>
      </w:r>
      <w:r w:rsidRPr="00BE5F5C">
        <w:rPr>
          <w:i/>
          <w:iCs/>
          <w:szCs w:val="24"/>
          <w:vertAlign w:val="subscript"/>
          <w:lang w:eastAsia="zh-CN"/>
        </w:rPr>
        <w:t> </w:t>
      </w:r>
      <w:proofErr w:type="gramStart"/>
      <w:r w:rsidRPr="00BE5F5C">
        <w:rPr>
          <w:i/>
          <w:iCs/>
          <w:szCs w:val="24"/>
          <w:vertAlign w:val="subscript"/>
          <w:lang w:eastAsia="zh-CN"/>
        </w:rPr>
        <w:t>f</w:t>
      </w:r>
      <w:r w:rsidRPr="00BE5F5C">
        <w:rPr>
          <w:rFonts w:ascii="Tms Rmn" w:hAnsi="Tms Rmn"/>
          <w:i/>
          <w:iCs/>
          <w:position w:val="-4"/>
          <w:szCs w:val="24"/>
          <w:lang w:eastAsia="zh-CN"/>
        </w:rPr>
        <w:t> </w:t>
      </w:r>
      <w:r w:rsidRPr="00BE5F5C">
        <w:rPr>
          <w:szCs w:val="24"/>
          <w:lang w:eastAsia="zh-CN"/>
        </w:rPr>
        <w:t>:</w:t>
      </w:r>
      <w:proofErr w:type="gramEnd"/>
      <w:r w:rsidRPr="00BE5F5C">
        <w:rPr>
          <w:szCs w:val="24"/>
          <w:lang w:eastAsia="zh-CN"/>
        </w:rPr>
        <w:tab/>
      </w:r>
      <w:r w:rsidRPr="00BE5F5C">
        <w:rPr>
          <w:rFonts w:hint="eastAsia"/>
          <w:szCs w:val="24"/>
          <w:lang w:eastAsia="zh-CN"/>
        </w:rPr>
        <w:t>测量接收机</w:t>
      </w:r>
      <w:r>
        <w:rPr>
          <w:rFonts w:hint="eastAsia"/>
          <w:szCs w:val="24"/>
          <w:lang w:eastAsia="zh-CN"/>
        </w:rPr>
        <w:t>上</w:t>
      </w:r>
      <w:r w:rsidRPr="00BE5F5C">
        <w:rPr>
          <w:rFonts w:hint="eastAsia"/>
          <w:szCs w:val="24"/>
          <w:lang w:eastAsia="zh-CN"/>
        </w:rPr>
        <w:t>读出的在频率</w:t>
      </w:r>
      <w:r w:rsidRPr="00BE5F5C">
        <w:rPr>
          <w:i/>
          <w:szCs w:val="24"/>
          <w:lang w:eastAsia="zh-CN"/>
        </w:rPr>
        <w:t>f</w:t>
      </w:r>
      <w:r w:rsidRPr="00BE5F5C">
        <w:rPr>
          <w:rFonts w:hint="eastAsia"/>
          <w:szCs w:val="24"/>
          <w:lang w:eastAsia="zh-CN"/>
        </w:rPr>
        <w:t>处的杂散域发射功率</w:t>
      </w:r>
      <w:r>
        <w:rPr>
          <w:rFonts w:hint="eastAsia"/>
          <w:szCs w:val="24"/>
          <w:lang w:eastAsia="zh-CN"/>
        </w:rPr>
        <w:t>（</w:t>
      </w:r>
      <w:proofErr w:type="spellStart"/>
      <w:r w:rsidRPr="00BE5F5C">
        <w:rPr>
          <w:szCs w:val="24"/>
          <w:lang w:eastAsia="zh-CN"/>
        </w:rPr>
        <w:t>dBW</w:t>
      </w:r>
      <w:proofErr w:type="spellEnd"/>
      <w:r w:rsidRPr="00BE5F5C">
        <w:rPr>
          <w:szCs w:val="24"/>
          <w:lang w:eastAsia="zh-CN"/>
        </w:rPr>
        <w:t xml:space="preserve"> </w:t>
      </w:r>
      <w:r w:rsidRPr="00BE5F5C">
        <w:rPr>
          <w:rFonts w:hint="eastAsia"/>
          <w:szCs w:val="24"/>
          <w:lang w:eastAsia="zh-CN"/>
        </w:rPr>
        <w:t>或</w:t>
      </w:r>
      <w:r w:rsidRPr="00BE5F5C">
        <w:rPr>
          <w:szCs w:val="24"/>
          <w:lang w:eastAsia="zh-CN"/>
        </w:rPr>
        <w:t>dBm</w:t>
      </w:r>
      <w:r w:rsidRPr="00BE5F5C">
        <w:rPr>
          <w:rFonts w:hint="eastAsia"/>
          <w:szCs w:val="24"/>
          <w:lang w:eastAsia="zh-CN"/>
        </w:rPr>
        <w:t>，与</w:t>
      </w:r>
      <w:r w:rsidRPr="00BE5F5C">
        <w:rPr>
          <w:i/>
          <w:szCs w:val="24"/>
          <w:lang w:eastAsia="zh-CN"/>
        </w:rPr>
        <w:t>P</w:t>
      </w:r>
      <w:r w:rsidRPr="00BE5F5C">
        <w:rPr>
          <w:i/>
          <w:position w:val="-4"/>
          <w:szCs w:val="24"/>
          <w:vertAlign w:val="subscript"/>
          <w:lang w:eastAsia="zh-CN"/>
        </w:rPr>
        <w:t>s, f</w:t>
      </w:r>
      <w:r w:rsidRPr="00BE5F5C">
        <w:rPr>
          <w:szCs w:val="24"/>
          <w:lang w:eastAsia="zh-CN"/>
        </w:rPr>
        <w:t> </w:t>
      </w:r>
      <w:r w:rsidRPr="00BE5F5C">
        <w:rPr>
          <w:rFonts w:hint="eastAsia"/>
          <w:szCs w:val="24"/>
          <w:lang w:eastAsia="zh-CN"/>
        </w:rPr>
        <w:t>的单位相同</w:t>
      </w:r>
      <w:r>
        <w:rPr>
          <w:rFonts w:hint="eastAsia"/>
          <w:szCs w:val="24"/>
          <w:lang w:eastAsia="zh-CN"/>
        </w:rPr>
        <w:t>）</w:t>
      </w:r>
    </w:p>
    <w:p w14:paraId="1B2437E5" w14:textId="77777777" w:rsidR="00347FA1" w:rsidRPr="00BE5F5C" w:rsidRDefault="00347FA1" w:rsidP="00347FA1">
      <w:pPr>
        <w:pStyle w:val="Equationlegend"/>
        <w:rPr>
          <w:szCs w:val="24"/>
          <w:lang w:eastAsia="zh-CN"/>
        </w:rPr>
      </w:pPr>
      <w:r w:rsidRPr="00BE5F5C">
        <w:rPr>
          <w:szCs w:val="24"/>
          <w:lang w:eastAsia="zh-CN"/>
        </w:rPr>
        <w:tab/>
      </w:r>
      <w:r w:rsidRPr="00BE5F5C">
        <w:rPr>
          <w:i/>
          <w:iCs/>
          <w:szCs w:val="24"/>
          <w:lang w:eastAsia="zh-CN"/>
        </w:rPr>
        <w:t>k</w:t>
      </w:r>
      <w:r w:rsidRPr="00BE5F5C">
        <w:rPr>
          <w:i/>
          <w:iCs/>
          <w:szCs w:val="24"/>
          <w:vertAlign w:val="subscript"/>
          <w:lang w:eastAsia="zh-CN"/>
        </w:rPr>
        <w:t>ms</w:t>
      </w:r>
      <w:r w:rsidRPr="00BE5F5C">
        <w:rPr>
          <w:szCs w:val="24"/>
          <w:vertAlign w:val="subscript"/>
          <w:lang w:eastAsia="zh-CN"/>
        </w:rPr>
        <w:t>,</w:t>
      </w:r>
      <w:r w:rsidRPr="00BE5F5C">
        <w:rPr>
          <w:i/>
          <w:iCs/>
          <w:szCs w:val="24"/>
          <w:vertAlign w:val="subscript"/>
          <w:lang w:eastAsia="zh-CN"/>
        </w:rPr>
        <w:t> </w:t>
      </w:r>
      <w:proofErr w:type="gramStart"/>
      <w:r w:rsidRPr="00BE5F5C">
        <w:rPr>
          <w:i/>
          <w:iCs/>
          <w:szCs w:val="24"/>
          <w:vertAlign w:val="subscript"/>
          <w:lang w:eastAsia="zh-CN"/>
        </w:rPr>
        <w:t>f</w:t>
      </w:r>
      <w:r w:rsidRPr="00BE5F5C">
        <w:rPr>
          <w:rFonts w:ascii="Tms Rmn" w:hAnsi="Tms Rmn"/>
          <w:i/>
          <w:iCs/>
          <w:position w:val="-4"/>
          <w:szCs w:val="24"/>
          <w:lang w:eastAsia="zh-CN"/>
        </w:rPr>
        <w:t> </w:t>
      </w:r>
      <w:r w:rsidRPr="00BE5F5C">
        <w:rPr>
          <w:szCs w:val="24"/>
          <w:lang w:eastAsia="zh-CN"/>
        </w:rPr>
        <w:t>:</w:t>
      </w:r>
      <w:proofErr w:type="gramEnd"/>
      <w:r w:rsidRPr="00BE5F5C">
        <w:rPr>
          <w:szCs w:val="24"/>
          <w:lang w:eastAsia="zh-CN"/>
        </w:rPr>
        <w:tab/>
      </w:r>
      <w:r w:rsidRPr="00BE5F5C">
        <w:rPr>
          <w:rFonts w:hint="eastAsia"/>
          <w:szCs w:val="24"/>
          <w:lang w:eastAsia="zh-CN"/>
        </w:rPr>
        <w:t>测量设施在频率</w:t>
      </w:r>
      <w:r w:rsidRPr="00BE5F5C">
        <w:rPr>
          <w:i/>
          <w:szCs w:val="24"/>
          <w:lang w:eastAsia="zh-CN"/>
        </w:rPr>
        <w:t>f</w:t>
      </w:r>
      <w:r w:rsidRPr="00BE5F5C">
        <w:rPr>
          <w:rFonts w:hint="eastAsia"/>
          <w:szCs w:val="24"/>
          <w:lang w:eastAsia="zh-CN"/>
        </w:rPr>
        <w:t>处的校准因数</w:t>
      </w:r>
      <w:r w:rsidRPr="00BE5F5C">
        <w:rPr>
          <w:szCs w:val="24"/>
          <w:lang w:eastAsia="zh-CN"/>
        </w:rPr>
        <w:t xml:space="preserve"> (dB)</w:t>
      </w:r>
      <w:r>
        <w:rPr>
          <w:rFonts w:hint="eastAsia"/>
          <w:szCs w:val="24"/>
          <w:lang w:eastAsia="zh-CN"/>
        </w:rPr>
        <w:t>（通常为正）</w:t>
      </w:r>
    </w:p>
    <w:p w14:paraId="57810223" w14:textId="77777777" w:rsidR="00347FA1" w:rsidRPr="00BE5F5C" w:rsidRDefault="00347FA1" w:rsidP="00347FA1">
      <w:pPr>
        <w:pStyle w:val="Equationlegend"/>
        <w:rPr>
          <w:szCs w:val="24"/>
          <w:lang w:eastAsia="zh-CN"/>
        </w:rPr>
      </w:pPr>
      <w:r w:rsidRPr="00BE5F5C">
        <w:rPr>
          <w:szCs w:val="24"/>
          <w:lang w:eastAsia="zh-CN"/>
        </w:rPr>
        <w:tab/>
      </w:r>
      <w:proofErr w:type="gramStart"/>
      <w:r w:rsidRPr="00BE5F5C">
        <w:rPr>
          <w:i/>
          <w:szCs w:val="24"/>
          <w:lang w:eastAsia="zh-CN"/>
        </w:rPr>
        <w:t>G</w:t>
      </w:r>
      <w:r w:rsidRPr="00BE5F5C">
        <w:rPr>
          <w:i/>
          <w:iCs/>
          <w:szCs w:val="24"/>
          <w:vertAlign w:val="subscript"/>
          <w:lang w:eastAsia="zh-CN"/>
        </w:rPr>
        <w:t>f</w:t>
      </w:r>
      <w:r w:rsidRPr="00BE5F5C">
        <w:rPr>
          <w:szCs w:val="24"/>
          <w:lang w:eastAsia="zh-CN"/>
        </w:rPr>
        <w:t> :</w:t>
      </w:r>
      <w:proofErr w:type="gramEnd"/>
      <w:r w:rsidRPr="00BE5F5C">
        <w:rPr>
          <w:szCs w:val="24"/>
          <w:lang w:eastAsia="zh-CN"/>
        </w:rPr>
        <w:tab/>
      </w:r>
      <w:r>
        <w:rPr>
          <w:rFonts w:hint="eastAsia"/>
          <w:szCs w:val="24"/>
          <w:lang w:eastAsia="zh-CN"/>
        </w:rPr>
        <w:t>校准</w:t>
      </w:r>
      <w:r w:rsidRPr="00BE5F5C">
        <w:rPr>
          <w:rFonts w:hint="eastAsia"/>
          <w:szCs w:val="24"/>
          <w:lang w:eastAsia="zh-CN"/>
        </w:rPr>
        <w:t>测量天线在频率</w:t>
      </w:r>
      <w:r w:rsidRPr="00BE5F5C">
        <w:rPr>
          <w:i/>
          <w:szCs w:val="24"/>
          <w:lang w:eastAsia="zh-CN"/>
        </w:rPr>
        <w:t>f</w:t>
      </w:r>
      <w:r w:rsidRPr="00BE5F5C">
        <w:rPr>
          <w:rFonts w:hint="eastAsia"/>
          <w:szCs w:val="24"/>
          <w:lang w:eastAsia="zh-CN"/>
        </w:rPr>
        <w:t>处的增益</w:t>
      </w:r>
      <w:r w:rsidRPr="00BE5F5C">
        <w:rPr>
          <w:szCs w:val="24"/>
          <w:lang w:eastAsia="zh-CN"/>
        </w:rPr>
        <w:t xml:space="preserve"> (</w:t>
      </w:r>
      <w:proofErr w:type="spellStart"/>
      <w:r w:rsidRPr="00BE5F5C">
        <w:rPr>
          <w:szCs w:val="24"/>
          <w:lang w:eastAsia="zh-CN"/>
        </w:rPr>
        <w:t>dBi</w:t>
      </w:r>
      <w:proofErr w:type="spellEnd"/>
      <w:r w:rsidRPr="00BE5F5C">
        <w:rPr>
          <w:szCs w:val="24"/>
          <w:lang w:eastAsia="zh-CN"/>
        </w:rPr>
        <w:t>)</w:t>
      </w:r>
    </w:p>
    <w:p w14:paraId="0B3BF087" w14:textId="77777777" w:rsidR="00347FA1" w:rsidRPr="00BE5F5C" w:rsidRDefault="00347FA1" w:rsidP="00347FA1">
      <w:pPr>
        <w:pStyle w:val="Equationlegend"/>
        <w:rPr>
          <w:szCs w:val="24"/>
          <w:lang w:eastAsia="zh-CN"/>
        </w:rPr>
      </w:pPr>
      <w:r w:rsidRPr="00BE5F5C">
        <w:rPr>
          <w:szCs w:val="24"/>
          <w:lang w:eastAsia="zh-CN"/>
        </w:rPr>
        <w:tab/>
      </w:r>
      <w:proofErr w:type="gramStart"/>
      <w:r w:rsidRPr="00BE5F5C">
        <w:rPr>
          <w:i/>
          <w:szCs w:val="24"/>
          <w:lang w:eastAsia="zh-CN"/>
        </w:rPr>
        <w:t>f</w:t>
      </w:r>
      <w:r w:rsidRPr="00BE5F5C">
        <w:rPr>
          <w:szCs w:val="24"/>
          <w:lang w:eastAsia="zh-CN"/>
        </w:rPr>
        <w:t> :</w:t>
      </w:r>
      <w:proofErr w:type="gramEnd"/>
      <w:r w:rsidRPr="00BE5F5C">
        <w:rPr>
          <w:szCs w:val="24"/>
          <w:lang w:eastAsia="zh-CN"/>
        </w:rPr>
        <w:tab/>
      </w:r>
      <w:r w:rsidRPr="00BE5F5C">
        <w:rPr>
          <w:rFonts w:hint="eastAsia"/>
          <w:szCs w:val="24"/>
          <w:lang w:eastAsia="zh-CN"/>
        </w:rPr>
        <w:t>杂散域发射的频率</w:t>
      </w:r>
      <w:r w:rsidRPr="00BE5F5C">
        <w:rPr>
          <w:szCs w:val="24"/>
          <w:lang w:eastAsia="zh-CN"/>
        </w:rPr>
        <w:t xml:space="preserve"> (MHz)</w:t>
      </w:r>
    </w:p>
    <w:p w14:paraId="15872F88" w14:textId="77777777" w:rsidR="00347FA1" w:rsidRPr="00BE5F5C" w:rsidRDefault="00347FA1" w:rsidP="00347FA1">
      <w:pPr>
        <w:pStyle w:val="Equationlegend"/>
        <w:rPr>
          <w:szCs w:val="24"/>
          <w:lang w:eastAsia="zh-CN"/>
        </w:rPr>
      </w:pPr>
      <w:r w:rsidRPr="00BE5F5C">
        <w:rPr>
          <w:szCs w:val="24"/>
          <w:lang w:eastAsia="zh-CN"/>
        </w:rPr>
        <w:tab/>
      </w:r>
      <w:proofErr w:type="gramStart"/>
      <w:r w:rsidRPr="00BE5F5C">
        <w:rPr>
          <w:i/>
          <w:szCs w:val="24"/>
          <w:lang w:eastAsia="zh-CN"/>
        </w:rPr>
        <w:t>d</w:t>
      </w:r>
      <w:r w:rsidRPr="00BE5F5C">
        <w:rPr>
          <w:szCs w:val="24"/>
          <w:lang w:eastAsia="zh-CN"/>
        </w:rPr>
        <w:t> :</w:t>
      </w:r>
      <w:proofErr w:type="gramEnd"/>
      <w:r w:rsidRPr="00BE5F5C">
        <w:rPr>
          <w:szCs w:val="24"/>
          <w:lang w:eastAsia="zh-CN"/>
        </w:rPr>
        <w:tab/>
      </w:r>
      <w:r>
        <w:rPr>
          <w:rFonts w:hint="eastAsia"/>
          <w:szCs w:val="24"/>
          <w:lang w:eastAsia="zh-CN"/>
        </w:rPr>
        <w:t>发射天线与校准</w:t>
      </w:r>
      <w:r w:rsidRPr="00BE5F5C">
        <w:rPr>
          <w:rFonts w:hint="eastAsia"/>
          <w:szCs w:val="24"/>
          <w:lang w:eastAsia="zh-CN"/>
        </w:rPr>
        <w:t>测量天线之间的距离</w:t>
      </w:r>
      <w:r w:rsidRPr="00BE5F5C">
        <w:rPr>
          <w:szCs w:val="24"/>
          <w:lang w:eastAsia="zh-CN"/>
        </w:rPr>
        <w:t>(m)</w:t>
      </w:r>
      <w:r w:rsidRPr="00BE5F5C">
        <w:rPr>
          <w:rFonts w:hint="eastAsia"/>
          <w:szCs w:val="24"/>
          <w:lang w:eastAsia="zh-CN"/>
        </w:rPr>
        <w:t>。</w:t>
      </w:r>
      <w:r w:rsidRPr="00BE5F5C">
        <w:rPr>
          <w:szCs w:val="24"/>
          <w:lang w:eastAsia="zh-CN"/>
        </w:rPr>
        <w:t xml:space="preserve"> </w:t>
      </w:r>
    </w:p>
    <w:p w14:paraId="7E3728A1" w14:textId="77777777" w:rsidR="00347FA1" w:rsidRDefault="00347FA1" w:rsidP="00347FA1">
      <w:pPr>
        <w:ind w:firstLineChars="200" w:firstLine="480"/>
        <w:rPr>
          <w:lang w:val="en-US" w:eastAsia="zh-CN"/>
        </w:rPr>
      </w:pPr>
      <w:r>
        <w:rPr>
          <w:rFonts w:hint="eastAsia"/>
          <w:lang w:val="en-US" w:eastAsia="zh-CN"/>
        </w:rPr>
        <w:t>此外，在使用</w:t>
      </w:r>
      <w:r>
        <w:rPr>
          <w:lang w:val="en-US" w:eastAsia="zh-CN"/>
        </w:rPr>
        <w:t>OATS</w:t>
      </w:r>
      <w:r>
        <w:rPr>
          <w:rFonts w:hint="eastAsia"/>
          <w:lang w:val="en-US" w:eastAsia="zh-CN"/>
        </w:rPr>
        <w:t>时，必须要考虑反射增益。</w:t>
      </w:r>
      <w:bookmarkStart w:id="117" w:name="_Toc393687594"/>
      <w:bookmarkStart w:id="118" w:name="_Toc394112312"/>
    </w:p>
    <w:p w14:paraId="251E997B" w14:textId="77777777" w:rsidR="00347FA1" w:rsidRDefault="00347FA1" w:rsidP="00347FA1">
      <w:pPr>
        <w:pStyle w:val="Heading3"/>
        <w:rPr>
          <w:lang w:val="en-US" w:eastAsia="zh-CN"/>
        </w:rPr>
      </w:pPr>
      <w:r>
        <w:rPr>
          <w:lang w:val="en-US" w:eastAsia="zh-CN"/>
        </w:rPr>
        <w:t>3.3.3</w:t>
      </w:r>
      <w:r>
        <w:rPr>
          <w:lang w:val="en-US" w:eastAsia="zh-CN"/>
        </w:rPr>
        <w:tab/>
      </w:r>
      <w:bookmarkEnd w:id="117"/>
      <w:bookmarkEnd w:id="118"/>
      <w:r>
        <w:rPr>
          <w:rFonts w:hint="eastAsia"/>
          <w:lang w:eastAsia="zh-CN"/>
        </w:rPr>
        <w:t>替代方案</w:t>
      </w:r>
    </w:p>
    <w:p w14:paraId="21F2DA3A" w14:textId="77777777" w:rsidR="00347FA1" w:rsidRDefault="00347FA1" w:rsidP="00347FA1">
      <w:pPr>
        <w:ind w:firstLineChars="200" w:firstLine="480"/>
        <w:rPr>
          <w:lang w:val="en-US" w:eastAsia="zh-CN"/>
        </w:rPr>
      </w:pPr>
      <w:r>
        <w:rPr>
          <w:rFonts w:hint="eastAsia"/>
          <w:lang w:eastAsia="zh-CN"/>
        </w:rPr>
        <w:t>在此方案中，使用一个校准替代天线和一个校准发生器，对测试源进行调整，使接收到的杂散信号相同。</w:t>
      </w:r>
    </w:p>
    <w:p w14:paraId="7CAAB50A" w14:textId="77777777" w:rsidR="00347FA1" w:rsidRDefault="00347FA1" w:rsidP="00347FA1">
      <w:pPr>
        <w:pStyle w:val="Heading2"/>
        <w:rPr>
          <w:lang w:val="en-US" w:eastAsia="zh-CN"/>
        </w:rPr>
      </w:pPr>
      <w:bookmarkStart w:id="119" w:name="_Toc393687595"/>
      <w:bookmarkStart w:id="120" w:name="_Toc394112313"/>
      <w:r>
        <w:rPr>
          <w:lang w:val="en-US" w:eastAsia="zh-CN"/>
        </w:rPr>
        <w:t>3.4</w:t>
      </w:r>
      <w:r>
        <w:rPr>
          <w:lang w:val="en-US" w:eastAsia="zh-CN"/>
        </w:rPr>
        <w:tab/>
      </w:r>
      <w:bookmarkEnd w:id="119"/>
      <w:bookmarkEnd w:id="120"/>
      <w:r>
        <w:rPr>
          <w:rFonts w:hint="eastAsia"/>
          <w:lang w:eastAsia="zh-CN"/>
        </w:rPr>
        <w:t>特殊的机箱辐射测量</w:t>
      </w:r>
    </w:p>
    <w:p w14:paraId="3BF035E5" w14:textId="77777777" w:rsidR="00347FA1" w:rsidRDefault="00347FA1" w:rsidP="00347FA1">
      <w:pPr>
        <w:ind w:firstLineChars="200" w:firstLine="480"/>
        <w:rPr>
          <w:lang w:eastAsia="zh-CN"/>
        </w:rPr>
      </w:pPr>
      <w:r>
        <w:rPr>
          <w:rFonts w:hint="eastAsia"/>
          <w:lang w:eastAsia="zh-CN"/>
        </w:rPr>
        <w:t>为了提供测量机箱辐射的方法，可以使用方法</w:t>
      </w:r>
      <w:r>
        <w:rPr>
          <w:lang w:eastAsia="zh-CN"/>
        </w:rPr>
        <w:t>2</w:t>
      </w:r>
      <w:r>
        <w:rPr>
          <w:rFonts w:hint="eastAsia"/>
          <w:lang w:eastAsia="zh-CN"/>
        </w:rPr>
        <w:t>测量发射机机箱的杂散辐射。此方法要求用校准的终端负载替换</w:t>
      </w:r>
      <w:r>
        <w:rPr>
          <w:lang w:eastAsia="zh-CN"/>
        </w:rPr>
        <w:t>EUT</w:t>
      </w:r>
      <w:r>
        <w:rPr>
          <w:rFonts w:hint="eastAsia"/>
          <w:lang w:eastAsia="zh-CN"/>
        </w:rPr>
        <w:t>天线，并且按前面方法</w:t>
      </w:r>
      <w:r>
        <w:rPr>
          <w:lang w:eastAsia="zh-CN"/>
        </w:rPr>
        <w:t>2</w:t>
      </w:r>
      <w:r>
        <w:rPr>
          <w:rFonts w:hint="eastAsia"/>
          <w:lang w:eastAsia="zh-CN"/>
        </w:rPr>
        <w:t>所列步骤操作，得到机壳的</w:t>
      </w:r>
      <w:proofErr w:type="spellStart"/>
      <w:r>
        <w:rPr>
          <w:lang w:eastAsia="zh-CN"/>
        </w:rPr>
        <w:t>e.i.r.p</w:t>
      </w:r>
      <w:proofErr w:type="spellEnd"/>
      <w:r>
        <w:rPr>
          <w:lang w:eastAsia="zh-CN"/>
        </w:rPr>
        <w:t>.</w:t>
      </w:r>
      <w:r>
        <w:rPr>
          <w:rFonts w:hint="eastAsia"/>
          <w:lang w:eastAsia="zh-CN"/>
        </w:rPr>
        <w:t>。终端哑负载应当安装在一个小的、分开的屏蔽箱中以避免来自负载的反向辐射干扰对被测机箱辐射的测量。此外，连接电缆也可能发出辐射，对测量有不利影响，因此必须注意防止此现象发生，可使用双层屏蔽的电缆或也对电缆使用屏蔽室箱。</w:t>
      </w:r>
    </w:p>
    <w:p w14:paraId="5B0FE5CB" w14:textId="77777777" w:rsidR="007E3281" w:rsidRDefault="007E3281" w:rsidP="00347FA1">
      <w:pPr>
        <w:ind w:firstLineChars="200" w:firstLine="480"/>
        <w:rPr>
          <w:lang w:eastAsia="zh-CN"/>
        </w:rPr>
      </w:pPr>
    </w:p>
    <w:p w14:paraId="7EE9D009" w14:textId="77777777" w:rsidR="007E3281" w:rsidRDefault="007E3281" w:rsidP="00347FA1">
      <w:pPr>
        <w:ind w:firstLineChars="200" w:firstLine="480"/>
        <w:rPr>
          <w:rFonts w:hint="eastAsia"/>
          <w:lang w:val="en-US" w:eastAsia="zh-CN"/>
        </w:rPr>
      </w:pPr>
    </w:p>
    <w:p w14:paraId="09507660" w14:textId="66B7F0F5" w:rsidR="00347FA1" w:rsidRDefault="00347FA1" w:rsidP="007E3281">
      <w:pPr>
        <w:pStyle w:val="AnnexNoTitle"/>
        <w:outlineLvl w:val="0"/>
        <w:rPr>
          <w:lang w:val="en-US" w:eastAsia="zh-CN"/>
        </w:rPr>
      </w:pPr>
      <w:r w:rsidRPr="00331A16">
        <w:rPr>
          <w:rFonts w:hint="eastAsia"/>
          <w:szCs w:val="28"/>
          <w:lang w:eastAsia="zh-CN"/>
        </w:rPr>
        <w:t>附件</w:t>
      </w:r>
      <w:r w:rsidRPr="00331A16">
        <w:rPr>
          <w:szCs w:val="28"/>
          <w:lang w:eastAsia="zh-CN"/>
        </w:rPr>
        <w:t>3</w:t>
      </w:r>
      <w:r>
        <w:rPr>
          <w:lang w:val="en-US" w:eastAsia="zh-CN"/>
        </w:rPr>
        <w:br/>
      </w:r>
      <w:r>
        <w:rPr>
          <w:lang w:val="en-US" w:eastAsia="zh-CN"/>
        </w:rPr>
        <w:br/>
      </w:r>
      <w:r w:rsidRPr="00331A16">
        <w:rPr>
          <w:rFonts w:hint="eastAsia"/>
          <w:szCs w:val="28"/>
          <w:lang w:eastAsia="zh-CN"/>
        </w:rPr>
        <w:t>射电天文业务和使用无源遥感器</w:t>
      </w:r>
      <w:r>
        <w:rPr>
          <w:szCs w:val="28"/>
          <w:lang w:eastAsia="zh-CN"/>
        </w:rPr>
        <w:br/>
      </w:r>
      <w:r w:rsidRPr="00331A16">
        <w:rPr>
          <w:rFonts w:hint="eastAsia"/>
          <w:szCs w:val="28"/>
          <w:lang w:eastAsia="zh-CN"/>
        </w:rPr>
        <w:t>的空间业务的干扰门限值</w:t>
      </w:r>
    </w:p>
    <w:p w14:paraId="39A85C11" w14:textId="77777777" w:rsidR="00347FA1" w:rsidRDefault="00347FA1" w:rsidP="00347FA1">
      <w:pPr>
        <w:pStyle w:val="Heading1"/>
        <w:rPr>
          <w:lang w:val="en-US" w:eastAsia="zh-CN"/>
        </w:rPr>
      </w:pPr>
      <w:bookmarkStart w:id="121" w:name="_Toc393687596"/>
      <w:bookmarkStart w:id="122" w:name="_Toc394112314"/>
      <w:r>
        <w:rPr>
          <w:lang w:val="en-US" w:eastAsia="zh-CN"/>
        </w:rPr>
        <w:t>1</w:t>
      </w:r>
      <w:r>
        <w:rPr>
          <w:lang w:val="en-US" w:eastAsia="zh-CN"/>
        </w:rPr>
        <w:tab/>
      </w:r>
      <w:bookmarkEnd w:id="121"/>
      <w:bookmarkEnd w:id="122"/>
      <w:r>
        <w:rPr>
          <w:rFonts w:hint="eastAsia"/>
          <w:lang w:eastAsia="zh-CN"/>
        </w:rPr>
        <w:t>引言</w:t>
      </w:r>
    </w:p>
    <w:p w14:paraId="0AE0D3D1" w14:textId="3F527CE6" w:rsidR="00347FA1" w:rsidRDefault="00347FA1" w:rsidP="00347FA1">
      <w:pPr>
        <w:ind w:firstLineChars="200" w:firstLine="480"/>
        <w:rPr>
          <w:lang w:val="en-US" w:eastAsia="zh-CN"/>
        </w:rPr>
      </w:pPr>
      <w:r>
        <w:rPr>
          <w:rFonts w:hint="eastAsia"/>
          <w:lang w:eastAsia="zh-CN"/>
        </w:rPr>
        <w:t>射电天文业务、使用无源遥感器的卫星地球探测和卫星气象业务的干扰门限值见</w:t>
      </w:r>
      <w:r>
        <w:rPr>
          <w:lang w:eastAsia="zh-CN"/>
        </w:rPr>
        <w:t>ITU</w:t>
      </w:r>
      <w:r>
        <w:rPr>
          <w:lang w:eastAsia="zh-CN"/>
        </w:rPr>
        <w:noBreakHyphen/>
        <w:t>R RA.769</w:t>
      </w:r>
      <w:r>
        <w:rPr>
          <w:rFonts w:hint="eastAsia"/>
          <w:lang w:eastAsia="zh-CN"/>
        </w:rPr>
        <w:t>和</w:t>
      </w:r>
      <w:r>
        <w:rPr>
          <w:lang w:eastAsia="zh-CN"/>
        </w:rPr>
        <w:t xml:space="preserve">ITU-R </w:t>
      </w:r>
      <w:proofErr w:type="gramStart"/>
      <w:r>
        <w:rPr>
          <w:lang w:val="en-US" w:eastAsia="zh-CN"/>
        </w:rPr>
        <w:t>RS.2017</w:t>
      </w:r>
      <w:r>
        <w:rPr>
          <w:rFonts w:hint="eastAsia"/>
          <w:lang w:eastAsia="zh-CN"/>
        </w:rPr>
        <w:t>建议书。本附件对这些建议书中的限值进行了总结</w:t>
      </w:r>
      <w:proofErr w:type="gramEnd"/>
      <w:r>
        <w:rPr>
          <w:rFonts w:hint="eastAsia"/>
          <w:lang w:eastAsia="zh-CN"/>
        </w:rPr>
        <w:t>。</w:t>
      </w:r>
    </w:p>
    <w:p w14:paraId="6E2AB205" w14:textId="77777777" w:rsidR="00347FA1" w:rsidRDefault="00347FA1" w:rsidP="00347FA1">
      <w:pPr>
        <w:pStyle w:val="Heading1"/>
        <w:rPr>
          <w:lang w:val="en-US" w:eastAsia="zh-CN"/>
        </w:rPr>
      </w:pPr>
      <w:bookmarkStart w:id="123" w:name="_Toc393687597"/>
      <w:bookmarkStart w:id="124" w:name="_Toc394112315"/>
      <w:r>
        <w:rPr>
          <w:lang w:val="en-US" w:eastAsia="zh-CN"/>
        </w:rPr>
        <w:t>2</w:t>
      </w:r>
      <w:r>
        <w:rPr>
          <w:lang w:val="en-US" w:eastAsia="zh-CN"/>
        </w:rPr>
        <w:tab/>
      </w:r>
      <w:bookmarkEnd w:id="123"/>
      <w:bookmarkEnd w:id="124"/>
      <w:r>
        <w:rPr>
          <w:rFonts w:hint="eastAsia"/>
          <w:lang w:eastAsia="zh-CN"/>
        </w:rPr>
        <w:t>射电天文业务（</w:t>
      </w:r>
      <w:r>
        <w:rPr>
          <w:lang w:eastAsia="zh-CN"/>
        </w:rPr>
        <w:t>ITU-R RA.769</w:t>
      </w:r>
      <w:r>
        <w:rPr>
          <w:rFonts w:hint="eastAsia"/>
          <w:lang w:eastAsia="zh-CN"/>
        </w:rPr>
        <w:t>建议书）</w:t>
      </w:r>
    </w:p>
    <w:p w14:paraId="76FC5363" w14:textId="77777777" w:rsidR="00347FA1" w:rsidRDefault="00347FA1" w:rsidP="00347FA1">
      <w:pPr>
        <w:ind w:firstLineChars="200" w:firstLine="480"/>
        <w:rPr>
          <w:lang w:val="en-US" w:eastAsia="zh-CN"/>
        </w:rPr>
      </w:pPr>
      <w:r w:rsidRPr="006E28D6">
        <w:rPr>
          <w:lang w:eastAsia="zh-CN"/>
        </w:rPr>
        <w:t xml:space="preserve">ITU-R </w:t>
      </w:r>
      <w:proofErr w:type="gramStart"/>
      <w:r w:rsidRPr="006E28D6">
        <w:rPr>
          <w:lang w:eastAsia="zh-CN"/>
        </w:rPr>
        <w:t>RA.769</w:t>
      </w:r>
      <w:r>
        <w:rPr>
          <w:rFonts w:hint="eastAsia"/>
          <w:lang w:eastAsia="zh-CN"/>
        </w:rPr>
        <w:t>建议书表</w:t>
      </w:r>
      <w:r>
        <w:rPr>
          <w:rFonts w:hint="eastAsia"/>
          <w:lang w:eastAsia="zh-CN"/>
        </w:rPr>
        <w:t>1</w:t>
      </w:r>
      <w:r>
        <w:rPr>
          <w:rFonts w:hint="eastAsia"/>
          <w:lang w:eastAsia="zh-CN"/>
        </w:rPr>
        <w:t>至表</w:t>
      </w:r>
      <w:r>
        <w:rPr>
          <w:rFonts w:hint="eastAsia"/>
          <w:lang w:eastAsia="zh-CN"/>
        </w:rPr>
        <w:t>3</w:t>
      </w:r>
      <w:r>
        <w:rPr>
          <w:rFonts w:hint="eastAsia"/>
          <w:lang w:eastAsia="zh-CN"/>
        </w:rPr>
        <w:t>给出了会损害射电天文业务的干扰的</w:t>
      </w:r>
      <w:proofErr w:type="spellStart"/>
      <w:r>
        <w:rPr>
          <w:lang w:eastAsia="zh-CN"/>
        </w:rPr>
        <w:t>pfd</w:t>
      </w:r>
      <w:proofErr w:type="spellEnd"/>
      <w:r>
        <w:rPr>
          <w:rFonts w:hint="eastAsia"/>
          <w:lang w:eastAsia="zh-CN"/>
        </w:rPr>
        <w:t>门限值。这些值是在使用单天线和接收旁瓣的增益为</w:t>
      </w:r>
      <w:proofErr w:type="gramEnd"/>
      <w:r>
        <w:rPr>
          <w:lang w:eastAsia="zh-CN"/>
        </w:rPr>
        <w:t>0 </w:t>
      </w:r>
      <w:proofErr w:type="spellStart"/>
      <w:r>
        <w:rPr>
          <w:lang w:eastAsia="zh-CN"/>
        </w:rPr>
        <w:t>dBi</w:t>
      </w:r>
      <w:proofErr w:type="spellEnd"/>
      <w:r>
        <w:rPr>
          <w:rFonts w:hint="eastAsia"/>
          <w:lang w:eastAsia="zh-CN"/>
        </w:rPr>
        <w:t>以及积分时间为</w:t>
      </w:r>
      <w:r>
        <w:rPr>
          <w:lang w:eastAsia="zh-CN"/>
        </w:rPr>
        <w:t>2 000 s</w:t>
      </w:r>
      <w:r>
        <w:rPr>
          <w:rFonts w:hint="eastAsia"/>
          <w:lang w:eastAsia="zh-CN"/>
        </w:rPr>
        <w:t>的观测条件下计算得到的。一般使用</w:t>
      </w:r>
      <w:r w:rsidRPr="006E28D6">
        <w:rPr>
          <w:lang w:eastAsia="zh-CN"/>
        </w:rPr>
        <w:t>ITU-R RA.769</w:t>
      </w:r>
      <w:r>
        <w:rPr>
          <w:rFonts w:hint="eastAsia"/>
          <w:lang w:eastAsia="zh-CN"/>
        </w:rPr>
        <w:t>建议书表</w:t>
      </w:r>
      <w:r>
        <w:rPr>
          <w:rFonts w:hint="eastAsia"/>
          <w:lang w:eastAsia="zh-CN"/>
        </w:rPr>
        <w:t>1</w:t>
      </w:r>
      <w:r>
        <w:rPr>
          <w:rFonts w:hint="eastAsia"/>
          <w:lang w:eastAsia="zh-CN"/>
        </w:rPr>
        <w:t>至表</w:t>
      </w:r>
      <w:r>
        <w:rPr>
          <w:rFonts w:hint="eastAsia"/>
          <w:lang w:eastAsia="zh-CN"/>
        </w:rPr>
        <w:t>3</w:t>
      </w:r>
      <w:r>
        <w:rPr>
          <w:rFonts w:hint="eastAsia"/>
          <w:lang w:eastAsia="zh-CN"/>
        </w:rPr>
        <w:t>给出的</w:t>
      </w:r>
      <w:proofErr w:type="spellStart"/>
      <w:r>
        <w:rPr>
          <w:lang w:eastAsia="zh-CN"/>
        </w:rPr>
        <w:t>pfd</w:t>
      </w:r>
      <w:proofErr w:type="spellEnd"/>
      <w:r>
        <w:rPr>
          <w:rFonts w:hint="eastAsia"/>
          <w:lang w:eastAsia="zh-CN"/>
        </w:rPr>
        <w:t>值，</w:t>
      </w:r>
      <w:r>
        <w:rPr>
          <w:lang w:eastAsia="zh-CN"/>
        </w:rPr>
        <w:t>GSO</w:t>
      </w:r>
      <w:r>
        <w:rPr>
          <w:rFonts w:hint="eastAsia"/>
          <w:lang w:eastAsia="zh-CN"/>
        </w:rPr>
        <w:t>卫星除外，其</w:t>
      </w:r>
      <w:proofErr w:type="spellStart"/>
      <w:r>
        <w:rPr>
          <w:lang w:eastAsia="zh-CN"/>
        </w:rPr>
        <w:t>pfd</w:t>
      </w:r>
      <w:proofErr w:type="spellEnd"/>
      <w:r>
        <w:rPr>
          <w:rFonts w:hint="eastAsia"/>
          <w:lang w:eastAsia="zh-CN"/>
        </w:rPr>
        <w:t>值比所示的值要严格</w:t>
      </w:r>
      <w:r>
        <w:rPr>
          <w:lang w:eastAsia="zh-CN"/>
        </w:rPr>
        <w:t>15 dB</w:t>
      </w:r>
      <w:r>
        <w:rPr>
          <w:rFonts w:hint="eastAsia"/>
          <w:lang w:eastAsia="zh-CN"/>
        </w:rPr>
        <w:t>。</w:t>
      </w:r>
    </w:p>
    <w:p w14:paraId="4917FA9F" w14:textId="77777777" w:rsidR="00347FA1" w:rsidRDefault="00347FA1" w:rsidP="00347FA1">
      <w:pPr>
        <w:ind w:firstLineChars="200" w:firstLine="480"/>
        <w:rPr>
          <w:lang w:val="en-US" w:eastAsia="zh-CN"/>
        </w:rPr>
      </w:pPr>
      <w:r>
        <w:rPr>
          <w:lang w:eastAsia="zh-CN"/>
        </w:rPr>
        <w:t xml:space="preserve">ITU-R </w:t>
      </w:r>
      <w:proofErr w:type="gramStart"/>
      <w:r>
        <w:rPr>
          <w:lang w:eastAsia="zh-CN"/>
        </w:rPr>
        <w:t>RA.769</w:t>
      </w:r>
      <w:r>
        <w:rPr>
          <w:rFonts w:hint="eastAsia"/>
          <w:lang w:eastAsia="zh-CN"/>
        </w:rPr>
        <w:t>建议书的附件</w:t>
      </w:r>
      <w:r>
        <w:rPr>
          <w:lang w:eastAsia="zh-CN"/>
        </w:rPr>
        <w:t>1</w:t>
      </w:r>
      <w:r>
        <w:rPr>
          <w:rFonts w:hint="eastAsia"/>
          <w:lang w:eastAsia="zh-CN"/>
        </w:rPr>
        <w:t>描述了计算当前使用的各种射电天文系统灵敏度的方法。同时提供了使用假定的系统参数值得到的集总干扰的列表</w:t>
      </w:r>
      <w:proofErr w:type="gramEnd"/>
      <w:r>
        <w:rPr>
          <w:rFonts w:hint="eastAsia"/>
          <w:lang w:eastAsia="zh-CN"/>
        </w:rPr>
        <w:t>，干扰达到这些值时会破坏在划分给射电天文业务的各个频带上的连续谱和谱线测量。</w:t>
      </w:r>
    </w:p>
    <w:p w14:paraId="37F670C4" w14:textId="5A8E652F" w:rsidR="00347FA1" w:rsidRDefault="00347FA1" w:rsidP="00347FA1">
      <w:pPr>
        <w:ind w:firstLineChars="200" w:firstLine="480"/>
        <w:rPr>
          <w:lang w:val="en-US" w:eastAsia="zh-CN"/>
        </w:rPr>
      </w:pPr>
      <w:r>
        <w:rPr>
          <w:rFonts w:hint="eastAsia"/>
          <w:lang w:eastAsia="zh-CN"/>
        </w:rPr>
        <w:t>这些用来确定干扰值的假定参数代表了许多类型的射电天文系统和测量结果，并且是射电天文业务中一致被认可的标准。但是，在与特定的射电天文系统协调时，会遇到系统工作在特殊的时间和地点、特殊的频带的情况，这些参数会取其他值以得到更准确的有害干扰的值。此外，在考虑来自特定系统（例如，</w:t>
      </w:r>
      <w:r>
        <w:rPr>
          <w:lang w:eastAsia="zh-CN"/>
        </w:rPr>
        <w:t>GSO</w:t>
      </w:r>
      <w:r>
        <w:rPr>
          <w:rFonts w:hint="eastAsia"/>
          <w:lang w:eastAsia="zh-CN"/>
        </w:rPr>
        <w:t>卫星系统或多卫星系统）的干扰时，需要对</w:t>
      </w:r>
      <w:r>
        <w:rPr>
          <w:lang w:eastAsia="zh-CN"/>
        </w:rPr>
        <w:t>ITU</w:t>
      </w:r>
      <w:r>
        <w:rPr>
          <w:lang w:eastAsia="zh-CN"/>
        </w:rPr>
        <w:noBreakHyphen/>
        <w:t>R RA.769</w:t>
      </w:r>
      <w:r>
        <w:rPr>
          <w:rFonts w:hint="eastAsia"/>
          <w:lang w:eastAsia="zh-CN"/>
        </w:rPr>
        <w:t>建议书的值进行系统的调整，以确保其正确性。同样，在使用和引用</w:t>
      </w:r>
      <w:r w:rsidRPr="006E28D6">
        <w:rPr>
          <w:lang w:eastAsia="zh-CN"/>
        </w:rPr>
        <w:t>ITU-R RA.769</w:t>
      </w:r>
      <w:r>
        <w:rPr>
          <w:rFonts w:hint="eastAsia"/>
          <w:lang w:eastAsia="zh-CN"/>
        </w:rPr>
        <w:t>建议书表</w:t>
      </w:r>
      <w:r>
        <w:rPr>
          <w:rFonts w:hint="eastAsia"/>
          <w:lang w:eastAsia="zh-CN"/>
        </w:rPr>
        <w:t>1</w:t>
      </w:r>
      <w:r>
        <w:rPr>
          <w:rFonts w:hint="eastAsia"/>
          <w:lang w:eastAsia="zh-CN"/>
        </w:rPr>
        <w:t>至表</w:t>
      </w:r>
      <w:r>
        <w:rPr>
          <w:rFonts w:hint="eastAsia"/>
          <w:lang w:eastAsia="zh-CN"/>
        </w:rPr>
        <w:t>3</w:t>
      </w:r>
      <w:r>
        <w:rPr>
          <w:rFonts w:hint="eastAsia"/>
          <w:lang w:eastAsia="zh-CN"/>
        </w:rPr>
        <w:t>中的值时，应考虑得到这些值的假定条件。</w:t>
      </w:r>
      <w:r w:rsidRPr="00EA0CFD">
        <w:rPr>
          <w:rFonts w:hint="eastAsia"/>
          <w:lang w:eastAsia="zh-CN"/>
        </w:rPr>
        <w:t>有关对射电天文业务有害的干扰电平值的信息，请参阅</w:t>
      </w:r>
      <w:r w:rsidRPr="00EA0CFD">
        <w:rPr>
          <w:rFonts w:hint="eastAsia"/>
          <w:lang w:eastAsia="zh-CN"/>
        </w:rPr>
        <w:t xml:space="preserve"> ITU-R RA.769</w:t>
      </w:r>
      <w:r w:rsidRPr="00EA0CFD">
        <w:rPr>
          <w:rFonts w:hint="eastAsia"/>
          <w:lang w:eastAsia="zh-CN"/>
        </w:rPr>
        <w:t>建议书的表</w:t>
      </w:r>
      <w:r w:rsidRPr="00EA0CFD">
        <w:rPr>
          <w:rFonts w:hint="eastAsia"/>
          <w:lang w:eastAsia="zh-CN"/>
        </w:rPr>
        <w:t>1</w:t>
      </w:r>
      <w:r w:rsidRPr="00EA0CFD">
        <w:rPr>
          <w:rFonts w:hint="eastAsia"/>
          <w:lang w:eastAsia="zh-CN"/>
        </w:rPr>
        <w:t>至表</w:t>
      </w:r>
      <w:r w:rsidRPr="00EA0CFD">
        <w:rPr>
          <w:rFonts w:hint="eastAsia"/>
          <w:lang w:eastAsia="zh-CN"/>
        </w:rPr>
        <w:t>3</w:t>
      </w:r>
      <w:r w:rsidRPr="00EA0CFD">
        <w:rPr>
          <w:rFonts w:hint="eastAsia"/>
          <w:lang w:eastAsia="zh-CN"/>
        </w:rPr>
        <w:t>。</w:t>
      </w:r>
    </w:p>
    <w:p w14:paraId="2E038870" w14:textId="16901A57" w:rsidR="00347FA1" w:rsidRDefault="00347FA1" w:rsidP="00347FA1">
      <w:pPr>
        <w:pStyle w:val="Heading1"/>
        <w:rPr>
          <w:lang w:val="en-US" w:eastAsia="zh-CN"/>
        </w:rPr>
      </w:pPr>
      <w:bookmarkStart w:id="125" w:name="_Toc393687598"/>
      <w:bookmarkStart w:id="126" w:name="_Toc394112316"/>
      <w:r>
        <w:rPr>
          <w:lang w:val="en-US" w:eastAsia="zh-CN"/>
        </w:rPr>
        <w:t>3</w:t>
      </w:r>
      <w:r>
        <w:rPr>
          <w:lang w:val="en-US" w:eastAsia="zh-CN"/>
        </w:rPr>
        <w:tab/>
      </w:r>
      <w:bookmarkEnd w:id="125"/>
      <w:bookmarkEnd w:id="126"/>
      <w:r>
        <w:rPr>
          <w:rFonts w:hint="eastAsia"/>
          <w:lang w:eastAsia="zh-CN"/>
        </w:rPr>
        <w:t>卫星地球探测和卫星气象的无源遥感（</w:t>
      </w:r>
      <w:r>
        <w:rPr>
          <w:lang w:eastAsia="zh-CN"/>
        </w:rPr>
        <w:t>ITU</w:t>
      </w:r>
      <w:r>
        <w:rPr>
          <w:lang w:eastAsia="zh-CN"/>
        </w:rPr>
        <w:noBreakHyphen/>
        <w:t>R SA.102</w:t>
      </w:r>
      <w:r w:rsidR="00517142">
        <w:rPr>
          <w:rFonts w:hint="eastAsia"/>
          <w:lang w:eastAsia="zh-CN"/>
        </w:rPr>
        <w:t>7</w:t>
      </w:r>
      <w:r>
        <w:rPr>
          <w:rFonts w:hint="eastAsia"/>
          <w:lang w:eastAsia="zh-CN"/>
        </w:rPr>
        <w:t>建议书）</w:t>
      </w:r>
    </w:p>
    <w:p w14:paraId="58960176" w14:textId="77777777" w:rsidR="00347FA1" w:rsidRPr="00EA0CFD" w:rsidRDefault="00347FA1" w:rsidP="00347FA1">
      <w:pPr>
        <w:ind w:firstLineChars="196" w:firstLine="468"/>
        <w:rPr>
          <w:spacing w:val="-1"/>
          <w:lang w:eastAsia="zh-CN"/>
        </w:rPr>
      </w:pPr>
      <w:r w:rsidRPr="00EA0CFD">
        <w:rPr>
          <w:spacing w:val="-1"/>
          <w:lang w:eastAsia="zh-CN"/>
        </w:rPr>
        <w:t>卫星</w:t>
      </w:r>
      <w:r w:rsidRPr="00EA0CFD">
        <w:rPr>
          <w:rFonts w:hint="eastAsia"/>
          <w:spacing w:val="-1"/>
          <w:lang w:eastAsia="zh-CN"/>
        </w:rPr>
        <w:t>无源遥感</w:t>
      </w:r>
      <w:r w:rsidRPr="00EA0CFD">
        <w:rPr>
          <w:spacing w:val="-1"/>
          <w:lang w:eastAsia="zh-CN"/>
        </w:rPr>
        <w:t>系统的允许干扰电平可</w:t>
      </w:r>
      <w:r w:rsidRPr="00EA0CFD">
        <w:rPr>
          <w:rFonts w:hint="eastAsia"/>
          <w:spacing w:val="-1"/>
          <w:lang w:eastAsia="zh-CN"/>
        </w:rPr>
        <w:t>查阅</w:t>
      </w:r>
      <w:r w:rsidRPr="00EA0CFD">
        <w:rPr>
          <w:spacing w:val="-1"/>
          <w:lang w:eastAsia="zh-CN"/>
        </w:rPr>
        <w:t>ITU-R RS.2017</w:t>
      </w:r>
      <w:r w:rsidRPr="00EA0CFD">
        <w:rPr>
          <w:spacing w:val="-1"/>
          <w:lang w:eastAsia="zh-CN"/>
        </w:rPr>
        <w:t>建议书。</w:t>
      </w:r>
      <w:r w:rsidRPr="00EA0CFD">
        <w:rPr>
          <w:spacing w:val="-1"/>
          <w:lang w:eastAsia="zh-CN"/>
        </w:rPr>
        <w:t>EESS</w:t>
      </w:r>
      <w:r w:rsidRPr="00EA0CFD">
        <w:rPr>
          <w:spacing w:val="-1"/>
          <w:lang w:eastAsia="zh-CN"/>
        </w:rPr>
        <w:t>（无源）系统的增益和高度信息可参见</w:t>
      </w:r>
      <w:r w:rsidRPr="00EA0CFD">
        <w:rPr>
          <w:spacing w:val="-1"/>
          <w:lang w:eastAsia="zh-CN"/>
        </w:rPr>
        <w:t>ITU-R RS.1861</w:t>
      </w:r>
      <w:r w:rsidRPr="00EA0CFD">
        <w:rPr>
          <w:spacing w:val="-1"/>
          <w:lang w:eastAsia="zh-CN"/>
        </w:rPr>
        <w:t>建议书（适用于</w:t>
      </w:r>
      <w:r w:rsidRPr="00EA0CFD">
        <w:rPr>
          <w:spacing w:val="-1"/>
          <w:lang w:eastAsia="zh-CN"/>
        </w:rPr>
        <w:t>1.4</w:t>
      </w:r>
      <w:r w:rsidRPr="00EA0CFD">
        <w:rPr>
          <w:spacing w:val="-1"/>
          <w:lang w:eastAsia="zh-CN"/>
        </w:rPr>
        <w:t>至</w:t>
      </w:r>
      <w:r w:rsidRPr="00EA0CFD">
        <w:rPr>
          <w:spacing w:val="-1"/>
          <w:lang w:eastAsia="zh-CN"/>
        </w:rPr>
        <w:t>275 GHz</w:t>
      </w:r>
      <w:r w:rsidRPr="00EA0CFD">
        <w:rPr>
          <w:spacing w:val="-1"/>
          <w:lang w:eastAsia="zh-CN"/>
        </w:rPr>
        <w:t>范围的系统），有关</w:t>
      </w:r>
      <w:r w:rsidRPr="00EA0CFD">
        <w:rPr>
          <w:spacing w:val="-1"/>
          <w:lang w:eastAsia="zh-CN"/>
        </w:rPr>
        <w:t>275</w:t>
      </w:r>
      <w:r>
        <w:rPr>
          <w:spacing w:val="-1"/>
          <w:lang w:eastAsia="zh-CN"/>
        </w:rPr>
        <w:t>-</w:t>
      </w:r>
      <w:r w:rsidRPr="00EA0CFD">
        <w:rPr>
          <w:spacing w:val="-1"/>
          <w:lang w:eastAsia="zh-CN"/>
        </w:rPr>
        <w:t>450 GHz</w:t>
      </w:r>
      <w:r w:rsidRPr="00EA0CFD">
        <w:rPr>
          <w:spacing w:val="-1"/>
          <w:lang w:eastAsia="zh-CN"/>
        </w:rPr>
        <w:t>系统的信息请参见</w:t>
      </w:r>
      <w:r w:rsidRPr="00EA0CFD">
        <w:rPr>
          <w:spacing w:val="-1"/>
          <w:lang w:eastAsia="zh-CN"/>
        </w:rPr>
        <w:t xml:space="preserve">ITU-R </w:t>
      </w:r>
      <w:proofErr w:type="gramStart"/>
      <w:r w:rsidRPr="00EA0CFD">
        <w:rPr>
          <w:spacing w:val="-1"/>
          <w:lang w:eastAsia="zh-CN"/>
        </w:rPr>
        <w:t>RS.2431</w:t>
      </w:r>
      <w:r w:rsidRPr="00EA0CFD">
        <w:rPr>
          <w:spacing w:val="-1"/>
          <w:lang w:eastAsia="zh-CN"/>
        </w:rPr>
        <w:t>报告。请注意</w:t>
      </w:r>
      <w:proofErr w:type="gramEnd"/>
      <w:r w:rsidRPr="00EA0CFD">
        <w:rPr>
          <w:spacing w:val="-1"/>
          <w:lang w:eastAsia="zh-CN"/>
        </w:rPr>
        <w:t>，对于星载遥感，传感器天线通常指向地球表面。</w:t>
      </w:r>
    </w:p>
    <w:p w14:paraId="0DC2DE5E" w14:textId="77777777" w:rsidR="00347FA1" w:rsidRDefault="00347FA1" w:rsidP="00347FA1">
      <w:pPr>
        <w:pStyle w:val="Tablefin"/>
        <w:rPr>
          <w:lang w:eastAsia="zh-CN"/>
        </w:rPr>
      </w:pPr>
    </w:p>
    <w:p w14:paraId="07D96F1A" w14:textId="77777777" w:rsidR="00347FA1" w:rsidRDefault="00347FA1" w:rsidP="00347FA1">
      <w:pPr>
        <w:rPr>
          <w:lang w:val="en-GB" w:eastAsia="zh-CN"/>
        </w:rPr>
      </w:pPr>
    </w:p>
    <w:p w14:paraId="6C5B32C5" w14:textId="7BEDCC31" w:rsidR="007E3281" w:rsidRDefault="007E3281" w:rsidP="00347FA1">
      <w:pPr>
        <w:rPr>
          <w:lang w:val="en-GB" w:eastAsia="zh-CN"/>
        </w:rPr>
      </w:pPr>
      <w:r>
        <w:rPr>
          <w:lang w:val="en-GB" w:eastAsia="zh-CN"/>
        </w:rPr>
        <w:br w:type="page"/>
      </w:r>
    </w:p>
    <w:p w14:paraId="3B87FFB4" w14:textId="1FF0C3D5" w:rsidR="00347FA1" w:rsidRDefault="00347FA1" w:rsidP="007E3281">
      <w:pPr>
        <w:pStyle w:val="AnnexNoTitle"/>
        <w:outlineLvl w:val="0"/>
        <w:rPr>
          <w:lang w:val="en-GB" w:eastAsia="zh-CN"/>
        </w:rPr>
      </w:pPr>
      <w:r>
        <w:rPr>
          <w:rFonts w:hint="eastAsia"/>
          <w:lang w:eastAsia="zh-CN"/>
        </w:rPr>
        <w:t>附件</w:t>
      </w:r>
      <w:r>
        <w:rPr>
          <w:rFonts w:hint="eastAsia"/>
          <w:lang w:eastAsia="zh-CN"/>
        </w:rPr>
        <w:t>4</w:t>
      </w:r>
      <w:r>
        <w:rPr>
          <w:lang w:val="en-GB" w:eastAsia="zh-CN"/>
        </w:rPr>
        <w:br/>
      </w:r>
      <w:r>
        <w:rPr>
          <w:lang w:val="en-GB" w:eastAsia="zh-CN"/>
        </w:rPr>
        <w:br/>
      </w:r>
      <w:r>
        <w:rPr>
          <w:rFonts w:hint="eastAsia"/>
          <w:lang w:eastAsia="zh-CN"/>
        </w:rPr>
        <w:t>应用</w:t>
      </w:r>
      <w:r>
        <w:rPr>
          <w:lang w:eastAsia="zh-CN"/>
        </w:rPr>
        <w:t xml:space="preserve">43 </w:t>
      </w:r>
      <w:r>
        <w:rPr>
          <w:lang w:val="en-GB" w:eastAsia="zh-CN"/>
        </w:rPr>
        <w:t>+</w:t>
      </w:r>
      <w:r>
        <w:rPr>
          <w:lang w:eastAsia="zh-CN"/>
        </w:rPr>
        <w:t xml:space="preserve"> 10 log </w:t>
      </w:r>
      <w:r>
        <w:rPr>
          <w:i/>
          <w:lang w:eastAsia="zh-CN"/>
        </w:rPr>
        <w:t>P</w:t>
      </w:r>
      <w:r>
        <w:rPr>
          <w:lang w:eastAsia="zh-CN"/>
        </w:rPr>
        <w:t xml:space="preserve"> </w:t>
      </w:r>
      <w:r>
        <w:rPr>
          <w:rFonts w:hint="eastAsia"/>
          <w:lang w:eastAsia="zh-CN"/>
        </w:rPr>
        <w:t>计算衰减要求的例子</w:t>
      </w:r>
    </w:p>
    <w:p w14:paraId="466B384E" w14:textId="77777777" w:rsidR="00347FA1" w:rsidRDefault="00347FA1" w:rsidP="00347FA1">
      <w:pPr>
        <w:pStyle w:val="Normalaftertitle"/>
        <w:ind w:firstLineChars="200" w:firstLine="480"/>
        <w:rPr>
          <w:lang w:eastAsia="zh-CN"/>
        </w:rPr>
      </w:pPr>
      <w:r>
        <w:rPr>
          <w:rFonts w:hint="eastAsia"/>
          <w:lang w:eastAsia="zh-CN"/>
        </w:rPr>
        <w:t>所有杂散域发射都至少比总的平均功率</w:t>
      </w:r>
      <w:r>
        <w:rPr>
          <w:i/>
          <w:lang w:eastAsia="zh-CN"/>
        </w:rPr>
        <w:t>P</w:t>
      </w:r>
      <w:r>
        <w:rPr>
          <w:rFonts w:hint="eastAsia"/>
          <w:lang w:eastAsia="zh-CN"/>
        </w:rPr>
        <w:t>低</w:t>
      </w:r>
      <w:r>
        <w:rPr>
          <w:i/>
          <w:lang w:eastAsia="zh-CN"/>
        </w:rPr>
        <w:t>x</w:t>
      </w:r>
      <w:r>
        <w:rPr>
          <w:lang w:eastAsia="zh-CN"/>
        </w:rPr>
        <w:t xml:space="preserve"> dB</w:t>
      </w:r>
      <w:r>
        <w:rPr>
          <w:rFonts w:hint="eastAsia"/>
          <w:lang w:eastAsia="zh-CN"/>
        </w:rPr>
        <w:t>，即</w:t>
      </w:r>
      <w:r>
        <w:rPr>
          <w:lang w:eastAsia="zh-CN"/>
        </w:rPr>
        <w:t xml:space="preserve"> –</w:t>
      </w:r>
      <w:r>
        <w:rPr>
          <w:i/>
          <w:lang w:eastAsia="zh-CN"/>
        </w:rPr>
        <w:t>x</w:t>
      </w:r>
      <w:r>
        <w:rPr>
          <w:lang w:eastAsia="zh-CN"/>
        </w:rPr>
        <w:t> </w:t>
      </w:r>
      <w:proofErr w:type="spellStart"/>
      <w:r>
        <w:rPr>
          <w:lang w:eastAsia="zh-CN"/>
        </w:rPr>
        <w:t>dBc</w:t>
      </w:r>
      <w:proofErr w:type="spellEnd"/>
      <w:r>
        <w:rPr>
          <w:rFonts w:hint="eastAsia"/>
          <w:lang w:eastAsia="zh-CN"/>
        </w:rPr>
        <w:t>。功率</w:t>
      </w:r>
      <w:r>
        <w:rPr>
          <w:i/>
          <w:lang w:eastAsia="zh-CN"/>
        </w:rPr>
        <w:t>P</w:t>
      </w:r>
      <w:r>
        <w:rPr>
          <w:lang w:eastAsia="zh-CN"/>
        </w:rPr>
        <w:t> (W)</w:t>
      </w:r>
      <w:r>
        <w:rPr>
          <w:rFonts w:hint="eastAsia"/>
          <w:lang w:eastAsia="zh-CN"/>
        </w:rPr>
        <w:t>是在宽得足以容纳总的平均功率的带宽内测量的。杂散域发射的测量要在本建议书给出的基准带宽内进行。杂散域发射功率的测量与必要带宽的值无关。注意</w:t>
      </w:r>
      <w:r>
        <w:rPr>
          <w:lang w:eastAsia="zh-CN"/>
        </w:rPr>
        <w:t xml:space="preserve">43 </w:t>
      </w:r>
      <w:r>
        <w:rPr>
          <w:lang w:val="en-US" w:eastAsia="zh-CN"/>
        </w:rPr>
        <w:t>+</w:t>
      </w:r>
      <w:r>
        <w:rPr>
          <w:lang w:eastAsia="zh-CN"/>
        </w:rPr>
        <w:t xml:space="preserve"> 10 log </w:t>
      </w:r>
      <w:r>
        <w:rPr>
          <w:i/>
          <w:lang w:eastAsia="zh-CN"/>
        </w:rPr>
        <w:t>P</w:t>
      </w:r>
      <w:r>
        <w:rPr>
          <w:rFonts w:hint="eastAsia"/>
          <w:lang w:eastAsia="zh-CN"/>
        </w:rPr>
        <w:t>得到的衰减</w:t>
      </w:r>
      <w:proofErr w:type="gramStart"/>
      <w:r>
        <w:rPr>
          <w:rFonts w:hint="eastAsia"/>
          <w:lang w:eastAsia="zh-CN"/>
        </w:rPr>
        <w:t>值经常</w:t>
      </w:r>
      <w:proofErr w:type="gramEnd"/>
      <w:r>
        <w:rPr>
          <w:rFonts w:hint="eastAsia"/>
          <w:lang w:eastAsia="zh-CN"/>
        </w:rPr>
        <w:t>是</w:t>
      </w:r>
      <w:r>
        <w:rPr>
          <w:lang w:eastAsia="zh-CN"/>
        </w:rPr>
        <w:br/>
        <w:t>–43 </w:t>
      </w:r>
      <w:proofErr w:type="spellStart"/>
      <w:r>
        <w:rPr>
          <w:lang w:eastAsia="zh-CN"/>
        </w:rPr>
        <w:t>dBW</w:t>
      </w:r>
      <w:proofErr w:type="spellEnd"/>
      <w:r>
        <w:rPr>
          <w:rFonts w:hint="eastAsia"/>
          <w:lang w:eastAsia="zh-CN"/>
        </w:rPr>
        <w:t>或</w:t>
      </w:r>
      <w:r>
        <w:rPr>
          <w:lang w:eastAsia="zh-CN"/>
        </w:rPr>
        <w:t>– 13 dBm</w:t>
      </w:r>
      <w:r>
        <w:rPr>
          <w:rFonts w:hint="eastAsia"/>
          <w:lang w:eastAsia="zh-CN"/>
        </w:rPr>
        <w:t>绝对的杂散域发射功率值。因为此绝对发射功率限值对高功率发射机来讲可能会太严格，表</w:t>
      </w:r>
      <w:r>
        <w:rPr>
          <w:lang w:eastAsia="zh-CN"/>
        </w:rPr>
        <w:t>2</w:t>
      </w:r>
      <w:r>
        <w:rPr>
          <w:rFonts w:hint="eastAsia"/>
          <w:lang w:eastAsia="zh-CN"/>
        </w:rPr>
        <w:t>也提供了相对功率作为备用。</w:t>
      </w:r>
    </w:p>
    <w:p w14:paraId="1A5BECD1" w14:textId="77777777" w:rsidR="00347FA1" w:rsidRPr="0012513F" w:rsidRDefault="00347FA1" w:rsidP="00347FA1">
      <w:pPr>
        <w:pStyle w:val="Headingi"/>
        <w:rPr>
          <w:rFonts w:eastAsia="STKaiti"/>
          <w:i w:val="0"/>
          <w:lang w:val="en-US" w:eastAsia="zh-CN"/>
        </w:rPr>
      </w:pPr>
      <w:r w:rsidRPr="0012513F">
        <w:rPr>
          <w:rFonts w:eastAsia="STKaiti" w:hAnsi="STKaiti" w:hint="eastAsia"/>
          <w:i w:val="0"/>
          <w:lang w:eastAsia="zh-CN"/>
        </w:rPr>
        <w:t>例</w:t>
      </w:r>
      <w:r w:rsidRPr="0012513F">
        <w:rPr>
          <w:rFonts w:eastAsia="STKaiti"/>
          <w:i w:val="0"/>
          <w:lang w:eastAsia="zh-CN"/>
        </w:rPr>
        <w:t>1</w:t>
      </w:r>
      <w:r w:rsidRPr="0012513F">
        <w:rPr>
          <w:rFonts w:eastAsia="STKaiti" w:hAnsi="STKaiti" w:hint="eastAsia"/>
          <w:i w:val="0"/>
          <w:lang w:eastAsia="zh-CN"/>
        </w:rPr>
        <w:t>：</w:t>
      </w:r>
    </w:p>
    <w:p w14:paraId="5398D7A8" w14:textId="77777777" w:rsidR="00347FA1" w:rsidRDefault="00347FA1" w:rsidP="00347FA1">
      <w:pPr>
        <w:ind w:firstLineChars="200" w:firstLine="480"/>
        <w:rPr>
          <w:lang w:val="en-US" w:eastAsia="zh-CN"/>
        </w:rPr>
      </w:pPr>
      <w:r>
        <w:rPr>
          <w:rFonts w:hint="eastAsia"/>
          <w:lang w:eastAsia="zh-CN"/>
        </w:rPr>
        <w:t>一个陆地移动发射机，不管必要带宽的值为多少，必须满足杂散域发射衰减为</w:t>
      </w:r>
      <w:r>
        <w:rPr>
          <w:lang w:eastAsia="zh-CN"/>
        </w:rPr>
        <w:t>43 </w:t>
      </w:r>
      <w:r>
        <w:rPr>
          <w:lang w:val="en-US" w:eastAsia="zh-CN"/>
        </w:rPr>
        <w:t>+</w:t>
      </w:r>
      <w:r>
        <w:rPr>
          <w:lang w:eastAsia="zh-CN"/>
        </w:rPr>
        <w:t xml:space="preserve"> 10 log </w:t>
      </w:r>
      <w:r>
        <w:rPr>
          <w:i/>
          <w:lang w:eastAsia="zh-CN"/>
        </w:rPr>
        <w:t>P</w:t>
      </w:r>
      <w:r>
        <w:rPr>
          <w:rFonts w:hint="eastAsia"/>
          <w:lang w:eastAsia="zh-CN"/>
        </w:rPr>
        <w:t>，或</w:t>
      </w:r>
      <w:r>
        <w:rPr>
          <w:lang w:eastAsia="zh-CN"/>
        </w:rPr>
        <w:t>70 </w:t>
      </w:r>
      <w:proofErr w:type="spellStart"/>
      <w:r>
        <w:rPr>
          <w:lang w:eastAsia="zh-CN"/>
        </w:rPr>
        <w:t>dBc</w:t>
      </w:r>
      <w:proofErr w:type="spellEnd"/>
      <w:r>
        <w:rPr>
          <w:rFonts w:hint="eastAsia"/>
          <w:lang w:eastAsia="zh-CN"/>
        </w:rPr>
        <w:t>的要求，取其中较不严格者。为了测量</w:t>
      </w:r>
      <w:r>
        <w:rPr>
          <w:lang w:eastAsia="zh-CN"/>
        </w:rPr>
        <w:t>30</w:t>
      </w:r>
      <w:r>
        <w:rPr>
          <w:rFonts w:hint="eastAsia"/>
          <w:lang w:eastAsia="zh-CN"/>
        </w:rPr>
        <w:t>到</w:t>
      </w:r>
      <w:r>
        <w:rPr>
          <w:lang w:eastAsia="zh-CN"/>
        </w:rPr>
        <w:t>1</w:t>
      </w:r>
      <w:r>
        <w:rPr>
          <w:rFonts w:ascii="Tms Rmn" w:hAnsi="Tms Rmn"/>
          <w:lang w:eastAsia="zh-CN"/>
        </w:rPr>
        <w:t> </w:t>
      </w:r>
      <w:r>
        <w:rPr>
          <w:lang w:eastAsia="zh-CN"/>
        </w:rPr>
        <w:t xml:space="preserve">000 MHz </w:t>
      </w:r>
      <w:r>
        <w:rPr>
          <w:rFonts w:hint="eastAsia"/>
          <w:lang w:eastAsia="zh-CN"/>
        </w:rPr>
        <w:t>频率范围内的杂散域发射，</w:t>
      </w:r>
      <w:r w:rsidRPr="00EF4AEC">
        <w:rPr>
          <w:rFonts w:ascii="STKaiti" w:eastAsia="STKaiti" w:hAnsi="STKaiti" w:hint="eastAsia"/>
          <w:lang w:eastAsia="zh-CN"/>
        </w:rPr>
        <w:t>建议</w:t>
      </w:r>
      <w:r>
        <w:rPr>
          <w:iCs/>
          <w:lang w:eastAsia="zh-CN"/>
        </w:rPr>
        <w:t>4.1</w:t>
      </w:r>
      <w:r>
        <w:rPr>
          <w:rFonts w:hint="eastAsia"/>
          <w:lang w:eastAsia="zh-CN"/>
        </w:rPr>
        <w:t>指明使用</w:t>
      </w:r>
      <w:r>
        <w:rPr>
          <w:lang w:eastAsia="zh-CN"/>
        </w:rPr>
        <w:t>100 kHz</w:t>
      </w:r>
      <w:r>
        <w:rPr>
          <w:rFonts w:hint="eastAsia"/>
          <w:lang w:eastAsia="zh-CN"/>
        </w:rPr>
        <w:t>的基准带宽。对其他频率范围，测量时必须使用</w:t>
      </w:r>
      <w:r w:rsidRPr="00EF4AEC">
        <w:rPr>
          <w:rFonts w:ascii="STKaiti" w:eastAsia="STKaiti" w:hAnsi="STKaiti" w:hint="eastAsia"/>
          <w:lang w:eastAsia="zh-CN"/>
        </w:rPr>
        <w:t>建议</w:t>
      </w:r>
      <w:r>
        <w:rPr>
          <w:iCs/>
          <w:lang w:eastAsia="zh-CN"/>
        </w:rPr>
        <w:t>4.1</w:t>
      </w:r>
      <w:r>
        <w:rPr>
          <w:rFonts w:hint="eastAsia"/>
          <w:lang w:eastAsia="zh-CN"/>
        </w:rPr>
        <w:t>中给出的合适的基准带宽。</w:t>
      </w:r>
    </w:p>
    <w:p w14:paraId="299617AF" w14:textId="77777777" w:rsidR="00347FA1" w:rsidRPr="0012513F" w:rsidRDefault="00347FA1" w:rsidP="00347FA1">
      <w:pPr>
        <w:pStyle w:val="Headingi"/>
        <w:rPr>
          <w:rFonts w:eastAsia="STKaiti"/>
          <w:i w:val="0"/>
          <w:iCs/>
          <w:lang w:val="en-US" w:eastAsia="zh-CN"/>
        </w:rPr>
      </w:pPr>
      <w:r w:rsidRPr="0012513F">
        <w:rPr>
          <w:rFonts w:eastAsia="STKaiti" w:hAnsi="STKaiti" w:hint="eastAsia"/>
          <w:i w:val="0"/>
          <w:lang w:eastAsia="zh-CN"/>
        </w:rPr>
        <w:t>测出的总的平均功率为</w:t>
      </w:r>
      <w:r w:rsidRPr="0012513F">
        <w:rPr>
          <w:rFonts w:eastAsia="STKaiti"/>
          <w:i w:val="0"/>
          <w:lang w:eastAsia="zh-CN"/>
        </w:rPr>
        <w:t>10 W</w:t>
      </w:r>
      <w:r w:rsidRPr="0012513F">
        <w:rPr>
          <w:rFonts w:eastAsia="STKaiti" w:hAnsi="STKaiti" w:hint="eastAsia"/>
          <w:i w:val="0"/>
          <w:lang w:eastAsia="zh-CN"/>
        </w:rPr>
        <w:t>：</w:t>
      </w:r>
    </w:p>
    <w:p w14:paraId="7E174B45" w14:textId="77777777" w:rsidR="00347FA1" w:rsidRPr="00F30699" w:rsidRDefault="00347FA1" w:rsidP="00347FA1">
      <w:pPr>
        <w:pStyle w:val="enumlev1"/>
        <w:rPr>
          <w:szCs w:val="24"/>
          <w:lang w:val="en-US" w:eastAsia="zh-CN"/>
        </w:rPr>
      </w:pPr>
      <w:r>
        <w:rPr>
          <w:lang w:val="en-US" w:eastAsia="zh-CN"/>
        </w:rPr>
        <w:tab/>
      </w:r>
      <w:r w:rsidRPr="00F30699">
        <w:rPr>
          <w:rFonts w:hint="eastAsia"/>
          <w:szCs w:val="24"/>
          <w:lang w:eastAsia="zh-CN"/>
        </w:rPr>
        <w:t>相对于总的平均功率的衰减</w:t>
      </w:r>
      <w:r w:rsidRPr="00F30699">
        <w:rPr>
          <w:szCs w:val="24"/>
          <w:lang w:eastAsia="zh-CN"/>
        </w:rPr>
        <w:t xml:space="preserve"> </w:t>
      </w:r>
      <w:r>
        <w:rPr>
          <w:lang w:val="en-US" w:eastAsia="zh-CN"/>
        </w:rPr>
        <w:t>= 43 + 10 log 10 = 53 dB</w:t>
      </w:r>
    </w:p>
    <w:p w14:paraId="5EAF86D5" w14:textId="77777777" w:rsidR="00347FA1" w:rsidRDefault="00347FA1" w:rsidP="00347FA1">
      <w:pPr>
        <w:pStyle w:val="enumlev1"/>
        <w:rPr>
          <w:lang w:val="en-US" w:eastAsia="zh-CN"/>
        </w:rPr>
      </w:pPr>
      <w:r w:rsidRPr="00F30699">
        <w:rPr>
          <w:szCs w:val="24"/>
          <w:lang w:val="en-US" w:eastAsia="zh-CN"/>
        </w:rPr>
        <w:tab/>
      </w:r>
      <w:r w:rsidRPr="00F30699">
        <w:rPr>
          <w:szCs w:val="24"/>
          <w:lang w:eastAsia="zh-CN"/>
        </w:rPr>
        <w:t xml:space="preserve">53 </w:t>
      </w:r>
      <w:proofErr w:type="spellStart"/>
      <w:r w:rsidRPr="00F30699">
        <w:rPr>
          <w:szCs w:val="24"/>
          <w:lang w:eastAsia="zh-CN"/>
        </w:rPr>
        <w:t>dBc</w:t>
      </w:r>
      <w:proofErr w:type="spellEnd"/>
      <w:r w:rsidRPr="00F30699">
        <w:rPr>
          <w:rFonts w:hint="eastAsia"/>
          <w:szCs w:val="24"/>
          <w:lang w:eastAsia="zh-CN"/>
        </w:rPr>
        <w:t>与</w:t>
      </w:r>
      <w:r w:rsidRPr="00F30699">
        <w:rPr>
          <w:szCs w:val="24"/>
          <w:lang w:eastAsia="zh-CN"/>
        </w:rPr>
        <w:t xml:space="preserve">70 </w:t>
      </w:r>
      <w:proofErr w:type="spellStart"/>
      <w:r w:rsidRPr="00F30699">
        <w:rPr>
          <w:szCs w:val="24"/>
          <w:lang w:eastAsia="zh-CN"/>
        </w:rPr>
        <w:t>dBc</w:t>
      </w:r>
      <w:proofErr w:type="spellEnd"/>
      <w:r w:rsidRPr="00F30699">
        <w:rPr>
          <w:rFonts w:hint="eastAsia"/>
          <w:szCs w:val="24"/>
          <w:lang w:eastAsia="zh-CN"/>
        </w:rPr>
        <w:t>相比较不严格，因此使用</w:t>
      </w:r>
      <w:r w:rsidRPr="00F30699">
        <w:rPr>
          <w:szCs w:val="24"/>
          <w:lang w:eastAsia="zh-CN"/>
        </w:rPr>
        <w:t xml:space="preserve">53 </w:t>
      </w:r>
      <w:proofErr w:type="spellStart"/>
      <w:r w:rsidRPr="00F30699">
        <w:rPr>
          <w:szCs w:val="24"/>
          <w:lang w:eastAsia="zh-CN"/>
        </w:rPr>
        <w:t>dBc</w:t>
      </w:r>
      <w:proofErr w:type="spellEnd"/>
      <w:r w:rsidRPr="00F30699">
        <w:rPr>
          <w:rFonts w:hint="eastAsia"/>
          <w:szCs w:val="24"/>
          <w:lang w:eastAsia="zh-CN"/>
        </w:rPr>
        <w:t>。</w:t>
      </w:r>
    </w:p>
    <w:p w14:paraId="0ED48175" w14:textId="77777777" w:rsidR="00347FA1" w:rsidRDefault="00347FA1" w:rsidP="00347FA1">
      <w:pPr>
        <w:rPr>
          <w:lang w:val="en-US" w:eastAsia="zh-CN"/>
        </w:rPr>
      </w:pPr>
      <w:r>
        <w:rPr>
          <w:rFonts w:hint="eastAsia"/>
          <w:lang w:eastAsia="zh-CN"/>
        </w:rPr>
        <w:t>因此：</w:t>
      </w:r>
    </w:p>
    <w:p w14:paraId="09772473" w14:textId="77777777" w:rsidR="00347FA1" w:rsidRPr="00D84E92" w:rsidRDefault="00347FA1" w:rsidP="00347FA1">
      <w:pPr>
        <w:pStyle w:val="enumlev1"/>
        <w:rPr>
          <w:szCs w:val="24"/>
          <w:lang w:val="en-US" w:eastAsia="zh-CN"/>
        </w:rPr>
      </w:pPr>
      <w:r>
        <w:rPr>
          <w:lang w:val="en-US" w:eastAsia="zh-CN"/>
        </w:rPr>
        <w:tab/>
      </w:r>
      <w:r w:rsidRPr="00D84E92">
        <w:rPr>
          <w:rFonts w:hint="eastAsia"/>
          <w:szCs w:val="24"/>
          <w:lang w:eastAsia="zh-CN"/>
        </w:rPr>
        <w:t>在</w:t>
      </w:r>
      <w:r w:rsidRPr="00D84E92">
        <w:rPr>
          <w:szCs w:val="24"/>
          <w:lang w:eastAsia="zh-CN"/>
        </w:rPr>
        <w:t xml:space="preserve">100 kHz </w:t>
      </w:r>
      <w:r w:rsidRPr="00D84E92">
        <w:rPr>
          <w:rFonts w:hint="eastAsia"/>
          <w:szCs w:val="24"/>
          <w:lang w:eastAsia="zh-CN"/>
        </w:rPr>
        <w:t>基准带宽内</w:t>
      </w:r>
      <w:r>
        <w:rPr>
          <w:rFonts w:hint="eastAsia"/>
          <w:szCs w:val="24"/>
          <w:lang w:eastAsia="zh-CN"/>
        </w:rPr>
        <w:t>杂散域发射</w:t>
      </w:r>
      <w:r w:rsidRPr="00D84E92">
        <w:rPr>
          <w:rFonts w:hint="eastAsia"/>
          <w:szCs w:val="24"/>
          <w:lang w:eastAsia="zh-CN"/>
        </w:rPr>
        <w:t>必须不超过</w:t>
      </w:r>
      <w:r w:rsidRPr="00D84E92">
        <w:rPr>
          <w:szCs w:val="24"/>
          <w:lang w:eastAsia="zh-CN"/>
        </w:rPr>
        <w:t xml:space="preserve">53 </w:t>
      </w:r>
      <w:proofErr w:type="spellStart"/>
      <w:r w:rsidRPr="00D84E92">
        <w:rPr>
          <w:szCs w:val="24"/>
          <w:lang w:eastAsia="zh-CN"/>
        </w:rPr>
        <w:t>dBc</w:t>
      </w:r>
      <w:proofErr w:type="spellEnd"/>
      <w:r w:rsidRPr="00D84E92">
        <w:rPr>
          <w:rFonts w:hint="eastAsia"/>
          <w:szCs w:val="24"/>
          <w:lang w:eastAsia="zh-CN"/>
        </w:rPr>
        <w:t>，或转化成绝对数值。</w:t>
      </w:r>
    </w:p>
    <w:p w14:paraId="3ABDF312" w14:textId="77777777" w:rsidR="00347FA1" w:rsidRPr="00D84E92" w:rsidRDefault="00347FA1" w:rsidP="00347FA1">
      <w:pPr>
        <w:pStyle w:val="enumlev1"/>
        <w:rPr>
          <w:szCs w:val="24"/>
          <w:lang w:val="en-US" w:eastAsia="zh-CN"/>
        </w:rPr>
      </w:pPr>
      <w:r>
        <w:rPr>
          <w:lang w:val="en-US" w:eastAsia="zh-CN"/>
        </w:rPr>
        <w:tab/>
      </w:r>
      <w:r w:rsidRPr="00D84E92">
        <w:rPr>
          <w:rFonts w:hint="eastAsia"/>
          <w:szCs w:val="24"/>
          <w:lang w:eastAsia="zh-CN"/>
        </w:rPr>
        <w:t>在</w:t>
      </w:r>
      <w:r w:rsidRPr="00D84E92">
        <w:rPr>
          <w:szCs w:val="24"/>
          <w:lang w:eastAsia="zh-CN"/>
        </w:rPr>
        <w:t xml:space="preserve">100 kHz </w:t>
      </w:r>
      <w:r w:rsidRPr="00D84E92">
        <w:rPr>
          <w:rFonts w:hint="eastAsia"/>
          <w:szCs w:val="24"/>
          <w:lang w:eastAsia="zh-CN"/>
        </w:rPr>
        <w:t>基准带宽内</w:t>
      </w:r>
      <w:r>
        <w:rPr>
          <w:rFonts w:hint="eastAsia"/>
          <w:szCs w:val="24"/>
          <w:lang w:eastAsia="zh-CN"/>
        </w:rPr>
        <w:t>杂散域发射</w:t>
      </w:r>
      <w:r w:rsidRPr="00D84E92">
        <w:rPr>
          <w:rFonts w:hint="eastAsia"/>
          <w:szCs w:val="24"/>
          <w:lang w:eastAsia="zh-CN"/>
        </w:rPr>
        <w:t>必须不超过</w:t>
      </w:r>
      <w:r>
        <w:rPr>
          <w:lang w:val="en-US" w:eastAsia="zh-CN"/>
        </w:rPr>
        <w:t xml:space="preserve">10 </w:t>
      </w:r>
      <w:proofErr w:type="spellStart"/>
      <w:r>
        <w:rPr>
          <w:lang w:val="en-US" w:eastAsia="zh-CN"/>
        </w:rPr>
        <w:t>dBW</w:t>
      </w:r>
      <w:proofErr w:type="spellEnd"/>
      <w:r>
        <w:rPr>
          <w:lang w:val="en-US" w:eastAsia="zh-CN"/>
        </w:rPr>
        <w:t xml:space="preserve"> – 53 </w:t>
      </w:r>
      <w:proofErr w:type="spellStart"/>
      <w:r>
        <w:rPr>
          <w:lang w:val="en-US" w:eastAsia="zh-CN"/>
        </w:rPr>
        <w:t>dBc</w:t>
      </w:r>
      <w:proofErr w:type="spellEnd"/>
      <w:r>
        <w:rPr>
          <w:lang w:val="en-US" w:eastAsia="zh-CN"/>
        </w:rPr>
        <w:t xml:space="preserve"> = –</w:t>
      </w:r>
      <w:r>
        <w:rPr>
          <w:rFonts w:ascii="Tms Rmn" w:hAnsi="Tms Rmn"/>
          <w:sz w:val="6"/>
          <w:lang w:val="en-US" w:eastAsia="zh-CN"/>
        </w:rPr>
        <w:t> </w:t>
      </w:r>
      <w:r>
        <w:rPr>
          <w:lang w:val="en-US" w:eastAsia="zh-CN"/>
        </w:rPr>
        <w:t xml:space="preserve">43 </w:t>
      </w:r>
      <w:proofErr w:type="spellStart"/>
      <w:r>
        <w:rPr>
          <w:lang w:val="en-US" w:eastAsia="zh-CN"/>
        </w:rPr>
        <w:t>dBW</w:t>
      </w:r>
      <w:proofErr w:type="spellEnd"/>
      <w:r w:rsidRPr="00D84E92">
        <w:rPr>
          <w:rFonts w:hint="eastAsia"/>
          <w:szCs w:val="24"/>
          <w:lang w:eastAsia="zh-CN"/>
        </w:rPr>
        <w:t>。</w:t>
      </w:r>
    </w:p>
    <w:p w14:paraId="2422C239" w14:textId="77777777" w:rsidR="00347FA1" w:rsidRPr="0012513F" w:rsidRDefault="00347FA1" w:rsidP="00347FA1">
      <w:pPr>
        <w:pStyle w:val="Headingi"/>
        <w:rPr>
          <w:rFonts w:eastAsia="STKaiti"/>
          <w:i w:val="0"/>
          <w:lang w:val="en-US" w:eastAsia="zh-CN"/>
        </w:rPr>
      </w:pPr>
      <w:r w:rsidRPr="0012513F">
        <w:rPr>
          <w:rFonts w:eastAsia="STKaiti" w:hAnsi="STKaiti" w:hint="eastAsia"/>
          <w:i w:val="0"/>
          <w:lang w:eastAsia="zh-CN"/>
        </w:rPr>
        <w:t>测出的总的平均功率为</w:t>
      </w:r>
      <w:r w:rsidRPr="0012513F">
        <w:rPr>
          <w:rFonts w:eastAsia="STKaiti"/>
          <w:i w:val="0"/>
          <w:lang w:eastAsia="zh-CN"/>
        </w:rPr>
        <w:t>1 000 W</w:t>
      </w:r>
      <w:r w:rsidRPr="0012513F">
        <w:rPr>
          <w:rFonts w:eastAsia="STKaiti" w:hAnsi="STKaiti" w:hint="eastAsia"/>
          <w:i w:val="0"/>
          <w:lang w:eastAsia="zh-CN"/>
        </w:rPr>
        <w:t>：</w:t>
      </w:r>
    </w:p>
    <w:p w14:paraId="6481BF86" w14:textId="77777777" w:rsidR="00347FA1" w:rsidRPr="00391CFC" w:rsidRDefault="00347FA1" w:rsidP="00347FA1">
      <w:pPr>
        <w:pStyle w:val="enumlev1"/>
        <w:rPr>
          <w:szCs w:val="24"/>
          <w:lang w:val="en-US" w:eastAsia="zh-CN"/>
        </w:rPr>
      </w:pPr>
      <w:r>
        <w:rPr>
          <w:lang w:val="en-US" w:eastAsia="zh-CN"/>
        </w:rPr>
        <w:tab/>
      </w:r>
      <w:r w:rsidRPr="00391CFC">
        <w:rPr>
          <w:rFonts w:hint="eastAsia"/>
          <w:szCs w:val="24"/>
          <w:lang w:eastAsia="zh-CN"/>
        </w:rPr>
        <w:t>相对于总的平均功率的衰减</w:t>
      </w:r>
      <w:r w:rsidRPr="00391CFC">
        <w:rPr>
          <w:szCs w:val="24"/>
          <w:lang w:eastAsia="zh-CN"/>
        </w:rPr>
        <w:t xml:space="preserve"> </w:t>
      </w:r>
      <w:r>
        <w:rPr>
          <w:lang w:val="en-US" w:eastAsia="zh-CN"/>
        </w:rPr>
        <w:t>= 43 + 10 log 1</w:t>
      </w:r>
      <w:r>
        <w:rPr>
          <w:rFonts w:ascii="Tms Rmn" w:hAnsi="Tms Rmn"/>
          <w:sz w:val="12"/>
          <w:lang w:val="en-US" w:eastAsia="zh-CN"/>
        </w:rPr>
        <w:t> </w:t>
      </w:r>
      <w:r>
        <w:rPr>
          <w:lang w:val="en-US" w:eastAsia="zh-CN"/>
        </w:rPr>
        <w:t>000 = 73 dB</w:t>
      </w:r>
    </w:p>
    <w:p w14:paraId="609D6812" w14:textId="77777777" w:rsidR="00347FA1" w:rsidRPr="00391CFC" w:rsidRDefault="00347FA1" w:rsidP="00347FA1">
      <w:pPr>
        <w:pStyle w:val="enumlev1"/>
        <w:rPr>
          <w:szCs w:val="24"/>
          <w:lang w:val="en-US" w:eastAsia="zh-CN"/>
        </w:rPr>
      </w:pPr>
      <w:r>
        <w:rPr>
          <w:lang w:val="en-US" w:eastAsia="zh-CN"/>
        </w:rPr>
        <w:tab/>
      </w:r>
      <w:r w:rsidRPr="00391CFC">
        <w:rPr>
          <w:szCs w:val="24"/>
          <w:lang w:eastAsia="zh-CN"/>
        </w:rPr>
        <w:t xml:space="preserve">73 </w:t>
      </w:r>
      <w:proofErr w:type="spellStart"/>
      <w:r w:rsidRPr="00391CFC">
        <w:rPr>
          <w:szCs w:val="24"/>
          <w:lang w:eastAsia="zh-CN"/>
        </w:rPr>
        <w:t>dBc</w:t>
      </w:r>
      <w:proofErr w:type="spellEnd"/>
      <w:r w:rsidRPr="00391CFC">
        <w:rPr>
          <w:rFonts w:hint="eastAsia"/>
          <w:szCs w:val="24"/>
          <w:lang w:eastAsia="zh-CN"/>
        </w:rPr>
        <w:t>与</w:t>
      </w:r>
      <w:r w:rsidRPr="00391CFC">
        <w:rPr>
          <w:szCs w:val="24"/>
          <w:lang w:eastAsia="zh-CN"/>
        </w:rPr>
        <w:t xml:space="preserve">70 </w:t>
      </w:r>
      <w:proofErr w:type="spellStart"/>
      <w:r w:rsidRPr="00391CFC">
        <w:rPr>
          <w:szCs w:val="24"/>
          <w:lang w:eastAsia="zh-CN"/>
        </w:rPr>
        <w:t>dBc</w:t>
      </w:r>
      <w:proofErr w:type="spellEnd"/>
      <w:r w:rsidRPr="00391CFC">
        <w:rPr>
          <w:rFonts w:hint="eastAsia"/>
          <w:szCs w:val="24"/>
          <w:lang w:eastAsia="zh-CN"/>
        </w:rPr>
        <w:t>相比更严格，</w:t>
      </w:r>
      <w:r w:rsidRPr="00391CFC">
        <w:rPr>
          <w:szCs w:val="24"/>
          <w:lang w:eastAsia="zh-CN"/>
        </w:rPr>
        <w:t xml:space="preserve"> </w:t>
      </w:r>
      <w:r w:rsidRPr="00391CFC">
        <w:rPr>
          <w:rFonts w:hint="eastAsia"/>
          <w:szCs w:val="24"/>
          <w:lang w:eastAsia="zh-CN"/>
        </w:rPr>
        <w:t>因此使用</w:t>
      </w:r>
      <w:r w:rsidRPr="00391CFC">
        <w:rPr>
          <w:szCs w:val="24"/>
          <w:lang w:eastAsia="zh-CN"/>
        </w:rPr>
        <w:t xml:space="preserve">70 </w:t>
      </w:r>
      <w:proofErr w:type="spellStart"/>
      <w:r w:rsidRPr="00391CFC">
        <w:rPr>
          <w:szCs w:val="24"/>
          <w:lang w:eastAsia="zh-CN"/>
        </w:rPr>
        <w:t>dBc</w:t>
      </w:r>
      <w:proofErr w:type="spellEnd"/>
      <w:r w:rsidRPr="00391CFC">
        <w:rPr>
          <w:rFonts w:hint="eastAsia"/>
          <w:szCs w:val="24"/>
          <w:lang w:eastAsia="zh-CN"/>
        </w:rPr>
        <w:t>。</w:t>
      </w:r>
    </w:p>
    <w:p w14:paraId="11AE6610" w14:textId="77777777" w:rsidR="00347FA1" w:rsidRDefault="00347FA1" w:rsidP="00347FA1">
      <w:pPr>
        <w:rPr>
          <w:lang w:val="en-US" w:eastAsia="zh-CN"/>
        </w:rPr>
      </w:pPr>
      <w:r>
        <w:rPr>
          <w:rFonts w:hint="eastAsia"/>
          <w:lang w:eastAsia="zh-CN"/>
        </w:rPr>
        <w:t>因此：</w:t>
      </w:r>
    </w:p>
    <w:p w14:paraId="6A8E4063" w14:textId="77777777" w:rsidR="00347FA1" w:rsidRPr="004C7EE8" w:rsidRDefault="00347FA1" w:rsidP="00347FA1">
      <w:pPr>
        <w:pStyle w:val="enumlev1"/>
        <w:rPr>
          <w:szCs w:val="24"/>
          <w:lang w:val="en-US" w:eastAsia="zh-CN"/>
        </w:rPr>
      </w:pPr>
      <w:r>
        <w:rPr>
          <w:lang w:val="en-US" w:eastAsia="zh-CN"/>
        </w:rPr>
        <w:tab/>
      </w:r>
      <w:r w:rsidRPr="004C7EE8">
        <w:rPr>
          <w:rFonts w:hint="eastAsia"/>
          <w:szCs w:val="24"/>
          <w:lang w:eastAsia="zh-CN"/>
        </w:rPr>
        <w:t>在</w:t>
      </w:r>
      <w:r w:rsidRPr="004C7EE8">
        <w:rPr>
          <w:szCs w:val="24"/>
          <w:lang w:eastAsia="zh-CN"/>
        </w:rPr>
        <w:t xml:space="preserve">100 kHz </w:t>
      </w:r>
      <w:r w:rsidRPr="004C7EE8">
        <w:rPr>
          <w:rFonts w:hint="eastAsia"/>
          <w:szCs w:val="24"/>
          <w:lang w:eastAsia="zh-CN"/>
        </w:rPr>
        <w:t>内</w:t>
      </w:r>
      <w:r>
        <w:rPr>
          <w:rFonts w:hint="eastAsia"/>
          <w:szCs w:val="24"/>
          <w:lang w:eastAsia="zh-CN"/>
        </w:rPr>
        <w:t>杂散域发射</w:t>
      </w:r>
      <w:r w:rsidRPr="004C7EE8">
        <w:rPr>
          <w:rFonts w:hint="eastAsia"/>
          <w:szCs w:val="24"/>
          <w:lang w:eastAsia="zh-CN"/>
        </w:rPr>
        <w:t>必须不超过</w:t>
      </w:r>
      <w:r w:rsidRPr="004C7EE8">
        <w:rPr>
          <w:szCs w:val="24"/>
          <w:lang w:eastAsia="zh-CN"/>
        </w:rPr>
        <w:t xml:space="preserve">70 </w:t>
      </w:r>
      <w:proofErr w:type="spellStart"/>
      <w:r w:rsidRPr="004C7EE8">
        <w:rPr>
          <w:szCs w:val="24"/>
          <w:lang w:eastAsia="zh-CN"/>
        </w:rPr>
        <w:t>dBc</w:t>
      </w:r>
      <w:proofErr w:type="spellEnd"/>
      <w:r w:rsidRPr="004C7EE8">
        <w:rPr>
          <w:rFonts w:hint="eastAsia"/>
          <w:szCs w:val="24"/>
          <w:lang w:eastAsia="zh-CN"/>
        </w:rPr>
        <w:t>，或转化成绝对数值。</w:t>
      </w:r>
    </w:p>
    <w:p w14:paraId="6E49083A" w14:textId="77777777" w:rsidR="00347FA1" w:rsidRPr="004C7EE8" w:rsidRDefault="00347FA1" w:rsidP="00347FA1">
      <w:pPr>
        <w:pStyle w:val="enumlev1"/>
        <w:rPr>
          <w:szCs w:val="24"/>
          <w:lang w:val="en-US" w:eastAsia="zh-CN"/>
        </w:rPr>
      </w:pPr>
      <w:r>
        <w:rPr>
          <w:lang w:val="en-US" w:eastAsia="zh-CN"/>
        </w:rPr>
        <w:tab/>
      </w:r>
      <w:r w:rsidRPr="004C7EE8">
        <w:rPr>
          <w:rFonts w:hint="eastAsia"/>
          <w:szCs w:val="24"/>
          <w:lang w:eastAsia="zh-CN"/>
        </w:rPr>
        <w:t>在</w:t>
      </w:r>
      <w:r w:rsidRPr="004C7EE8">
        <w:rPr>
          <w:szCs w:val="24"/>
          <w:lang w:eastAsia="zh-CN"/>
        </w:rPr>
        <w:t>100 kHz</w:t>
      </w:r>
      <w:r w:rsidRPr="004C7EE8">
        <w:rPr>
          <w:rFonts w:hint="eastAsia"/>
          <w:szCs w:val="24"/>
          <w:lang w:eastAsia="zh-CN"/>
        </w:rPr>
        <w:t>基准带宽内</w:t>
      </w:r>
      <w:r>
        <w:rPr>
          <w:rFonts w:hint="eastAsia"/>
          <w:szCs w:val="24"/>
          <w:lang w:eastAsia="zh-CN"/>
        </w:rPr>
        <w:t>杂散域发射</w:t>
      </w:r>
      <w:r w:rsidRPr="004C7EE8">
        <w:rPr>
          <w:rFonts w:hint="eastAsia"/>
          <w:szCs w:val="24"/>
          <w:lang w:eastAsia="zh-CN"/>
        </w:rPr>
        <w:t>必须不超过</w:t>
      </w:r>
      <w:r>
        <w:rPr>
          <w:lang w:val="en-US" w:eastAsia="zh-CN"/>
        </w:rPr>
        <w:t xml:space="preserve">30 </w:t>
      </w:r>
      <w:proofErr w:type="spellStart"/>
      <w:r>
        <w:rPr>
          <w:lang w:val="en-US" w:eastAsia="zh-CN"/>
        </w:rPr>
        <w:t>dBW</w:t>
      </w:r>
      <w:proofErr w:type="spellEnd"/>
      <w:r>
        <w:rPr>
          <w:lang w:val="en-US" w:eastAsia="zh-CN"/>
        </w:rPr>
        <w:t xml:space="preserve"> – 70 </w:t>
      </w:r>
      <w:proofErr w:type="spellStart"/>
      <w:r>
        <w:rPr>
          <w:lang w:val="en-US" w:eastAsia="zh-CN"/>
        </w:rPr>
        <w:t>dBc</w:t>
      </w:r>
      <w:proofErr w:type="spellEnd"/>
      <w:r>
        <w:rPr>
          <w:lang w:val="en-US" w:eastAsia="zh-CN"/>
        </w:rPr>
        <w:t xml:space="preserve"> = –</w:t>
      </w:r>
      <w:r>
        <w:rPr>
          <w:sz w:val="6"/>
          <w:lang w:val="en-US" w:eastAsia="zh-CN"/>
        </w:rPr>
        <w:t> </w:t>
      </w:r>
      <w:r>
        <w:rPr>
          <w:lang w:val="en-US" w:eastAsia="zh-CN"/>
        </w:rPr>
        <w:t xml:space="preserve">40 </w:t>
      </w:r>
      <w:proofErr w:type="spellStart"/>
      <w:r>
        <w:rPr>
          <w:lang w:val="en-US" w:eastAsia="zh-CN"/>
        </w:rPr>
        <w:t>dBW</w:t>
      </w:r>
      <w:proofErr w:type="spellEnd"/>
      <w:r w:rsidRPr="004C7EE8">
        <w:rPr>
          <w:rFonts w:hint="eastAsia"/>
          <w:szCs w:val="24"/>
          <w:lang w:eastAsia="zh-CN"/>
        </w:rPr>
        <w:t>。</w:t>
      </w:r>
    </w:p>
    <w:p w14:paraId="02CD995A" w14:textId="77777777" w:rsidR="00347FA1" w:rsidRPr="0012513F" w:rsidRDefault="00347FA1" w:rsidP="00347FA1">
      <w:pPr>
        <w:pStyle w:val="Headingi"/>
        <w:rPr>
          <w:rFonts w:eastAsia="STKaiti"/>
          <w:i w:val="0"/>
          <w:lang w:val="en-US" w:eastAsia="zh-CN"/>
        </w:rPr>
      </w:pPr>
      <w:bookmarkStart w:id="127" w:name="_Toc393687600"/>
      <w:bookmarkStart w:id="128" w:name="_Toc394112318"/>
      <w:r w:rsidRPr="0012513F">
        <w:rPr>
          <w:rFonts w:eastAsia="STKaiti" w:hAnsi="STKaiti" w:hint="eastAsia"/>
          <w:i w:val="0"/>
          <w:lang w:eastAsia="zh-CN"/>
        </w:rPr>
        <w:t>例</w:t>
      </w:r>
      <w:r w:rsidRPr="0012513F">
        <w:rPr>
          <w:rFonts w:eastAsia="STKaiti"/>
          <w:i w:val="0"/>
          <w:lang w:eastAsia="zh-CN"/>
        </w:rPr>
        <w:t>2</w:t>
      </w:r>
      <w:r w:rsidRPr="0012513F">
        <w:rPr>
          <w:rFonts w:eastAsia="STKaiti"/>
          <w:i w:val="0"/>
          <w:lang w:val="en-US" w:eastAsia="zh-CN"/>
        </w:rPr>
        <w:t>:</w:t>
      </w:r>
      <w:bookmarkEnd w:id="127"/>
      <w:bookmarkEnd w:id="128"/>
    </w:p>
    <w:p w14:paraId="2480C3F9" w14:textId="77777777" w:rsidR="00347FA1" w:rsidRDefault="00347FA1" w:rsidP="00347FA1">
      <w:pPr>
        <w:ind w:firstLineChars="200" w:firstLine="480"/>
        <w:rPr>
          <w:lang w:val="en-US" w:eastAsia="zh-CN"/>
        </w:rPr>
      </w:pPr>
      <w:r>
        <w:rPr>
          <w:rFonts w:hint="eastAsia"/>
          <w:lang w:eastAsia="zh-CN"/>
        </w:rPr>
        <w:t>一个空间业务发射机，不管必要带宽的值为多少，必须满足杂散域发射衰减为</w:t>
      </w:r>
      <w:r>
        <w:rPr>
          <w:lang w:val="en-US" w:eastAsia="zh-CN"/>
        </w:rPr>
        <w:t>43 + 10 log </w:t>
      </w:r>
      <w:r>
        <w:rPr>
          <w:i/>
          <w:lang w:val="en-US" w:eastAsia="zh-CN"/>
        </w:rPr>
        <w:t>P</w:t>
      </w:r>
      <w:r>
        <w:rPr>
          <w:rFonts w:hint="eastAsia"/>
          <w:lang w:eastAsia="zh-CN"/>
        </w:rPr>
        <w:t>或</w:t>
      </w:r>
      <w:r>
        <w:rPr>
          <w:lang w:eastAsia="zh-CN"/>
        </w:rPr>
        <w:t>60 </w:t>
      </w:r>
      <w:proofErr w:type="spellStart"/>
      <w:r>
        <w:rPr>
          <w:lang w:eastAsia="zh-CN"/>
        </w:rPr>
        <w:t>dBc</w:t>
      </w:r>
      <w:proofErr w:type="spellEnd"/>
      <w:r>
        <w:rPr>
          <w:rFonts w:hint="eastAsia"/>
          <w:lang w:eastAsia="zh-CN"/>
        </w:rPr>
        <w:t>的要求，取其中较不严格者。为了测量在所有频率的杂散域发射，按照表</w:t>
      </w:r>
      <w:r>
        <w:rPr>
          <w:lang w:eastAsia="zh-CN"/>
        </w:rPr>
        <w:t xml:space="preserve">2 </w:t>
      </w:r>
      <w:r>
        <w:rPr>
          <w:rFonts w:hint="eastAsia"/>
          <w:lang w:eastAsia="zh-CN"/>
        </w:rPr>
        <w:t>的脚注</w:t>
      </w:r>
      <w:r w:rsidRPr="00FB3F2C">
        <w:rPr>
          <w:vertAlign w:val="superscript"/>
          <w:lang w:eastAsia="zh-CN"/>
        </w:rPr>
        <w:t>(3)</w:t>
      </w:r>
      <w:r>
        <w:rPr>
          <w:rFonts w:hint="eastAsia"/>
          <w:lang w:eastAsia="zh-CN"/>
        </w:rPr>
        <w:t>应使用</w:t>
      </w:r>
      <w:r>
        <w:rPr>
          <w:lang w:eastAsia="zh-CN"/>
        </w:rPr>
        <w:t>4 kHz</w:t>
      </w:r>
      <w:r>
        <w:rPr>
          <w:rFonts w:hint="eastAsia"/>
          <w:lang w:eastAsia="zh-CN"/>
        </w:rPr>
        <w:t>的基准带宽。</w:t>
      </w:r>
    </w:p>
    <w:p w14:paraId="7AEAFCB9" w14:textId="77777777" w:rsidR="00347FA1" w:rsidRPr="0012513F" w:rsidRDefault="00347FA1" w:rsidP="00347FA1">
      <w:pPr>
        <w:pStyle w:val="Headingi"/>
        <w:rPr>
          <w:rFonts w:eastAsia="STKaiti"/>
          <w:i w:val="0"/>
          <w:lang w:val="en-US" w:eastAsia="zh-CN"/>
        </w:rPr>
      </w:pPr>
      <w:r w:rsidRPr="0012513F">
        <w:rPr>
          <w:rFonts w:eastAsia="STKaiti" w:hAnsi="STKaiti" w:hint="eastAsia"/>
          <w:i w:val="0"/>
          <w:lang w:eastAsia="zh-CN"/>
        </w:rPr>
        <w:t>测出的总的平均功率为</w:t>
      </w:r>
      <w:r w:rsidRPr="0012513F">
        <w:rPr>
          <w:rFonts w:eastAsia="STKaiti"/>
          <w:i w:val="0"/>
          <w:lang w:eastAsia="zh-CN"/>
        </w:rPr>
        <w:t>20 W</w:t>
      </w:r>
      <w:r w:rsidRPr="0012513F">
        <w:rPr>
          <w:rFonts w:eastAsia="STKaiti" w:hAnsi="STKaiti" w:hint="eastAsia"/>
          <w:i w:val="0"/>
          <w:lang w:eastAsia="zh-CN"/>
        </w:rPr>
        <w:t>：</w:t>
      </w:r>
    </w:p>
    <w:p w14:paraId="23EE512D" w14:textId="77777777" w:rsidR="00347FA1" w:rsidRPr="00DB6C8E" w:rsidRDefault="00347FA1" w:rsidP="00347FA1">
      <w:pPr>
        <w:pStyle w:val="enumlev1"/>
        <w:rPr>
          <w:szCs w:val="24"/>
          <w:lang w:val="en-US" w:eastAsia="zh-CN"/>
        </w:rPr>
      </w:pPr>
      <w:r>
        <w:rPr>
          <w:lang w:val="en-US" w:eastAsia="zh-CN"/>
        </w:rPr>
        <w:tab/>
      </w:r>
      <w:r w:rsidRPr="00DB6C8E">
        <w:rPr>
          <w:rFonts w:hint="eastAsia"/>
          <w:szCs w:val="24"/>
          <w:lang w:eastAsia="zh-CN"/>
        </w:rPr>
        <w:t>相对于总的平均功率的衰减</w:t>
      </w:r>
      <w:r w:rsidRPr="00DB6C8E">
        <w:rPr>
          <w:szCs w:val="24"/>
          <w:lang w:eastAsia="zh-CN"/>
        </w:rPr>
        <w:t xml:space="preserve"> </w:t>
      </w:r>
      <w:r>
        <w:rPr>
          <w:lang w:val="en-US" w:eastAsia="zh-CN"/>
        </w:rPr>
        <w:t>= 43 + 10 log 20 = 56 dB</w:t>
      </w:r>
    </w:p>
    <w:p w14:paraId="6CAD8226" w14:textId="233E8E2A" w:rsidR="00347FA1" w:rsidRPr="007E3281" w:rsidRDefault="00347FA1" w:rsidP="007E3281">
      <w:pPr>
        <w:pStyle w:val="enumlev1"/>
        <w:rPr>
          <w:szCs w:val="24"/>
          <w:lang w:val="en-US" w:eastAsia="zh-CN"/>
        </w:rPr>
      </w:pPr>
      <w:r>
        <w:rPr>
          <w:lang w:val="en-US" w:eastAsia="zh-CN"/>
        </w:rPr>
        <w:tab/>
      </w:r>
      <w:r w:rsidRPr="00DB6C8E">
        <w:rPr>
          <w:szCs w:val="24"/>
          <w:lang w:eastAsia="zh-CN"/>
        </w:rPr>
        <w:t xml:space="preserve">56 </w:t>
      </w:r>
      <w:proofErr w:type="spellStart"/>
      <w:r w:rsidRPr="00DB6C8E">
        <w:rPr>
          <w:szCs w:val="24"/>
          <w:lang w:eastAsia="zh-CN"/>
        </w:rPr>
        <w:t>dBc</w:t>
      </w:r>
      <w:proofErr w:type="spellEnd"/>
      <w:r w:rsidRPr="00DB6C8E">
        <w:rPr>
          <w:rFonts w:hint="eastAsia"/>
          <w:szCs w:val="24"/>
          <w:lang w:eastAsia="zh-CN"/>
        </w:rPr>
        <w:t>与</w:t>
      </w:r>
      <w:r w:rsidRPr="00DB6C8E">
        <w:rPr>
          <w:szCs w:val="24"/>
          <w:lang w:eastAsia="zh-CN"/>
        </w:rPr>
        <w:t xml:space="preserve">60 </w:t>
      </w:r>
      <w:proofErr w:type="spellStart"/>
      <w:r w:rsidRPr="00DB6C8E">
        <w:rPr>
          <w:szCs w:val="24"/>
          <w:lang w:eastAsia="zh-CN"/>
        </w:rPr>
        <w:t>dBc</w:t>
      </w:r>
      <w:proofErr w:type="spellEnd"/>
      <w:r w:rsidRPr="00DB6C8E">
        <w:rPr>
          <w:rFonts w:hint="eastAsia"/>
          <w:szCs w:val="24"/>
          <w:lang w:eastAsia="zh-CN"/>
        </w:rPr>
        <w:t>相比较不严格，因此使用</w:t>
      </w:r>
      <w:r w:rsidRPr="00DB6C8E">
        <w:rPr>
          <w:szCs w:val="24"/>
          <w:lang w:eastAsia="zh-CN"/>
        </w:rPr>
        <w:t xml:space="preserve">56 </w:t>
      </w:r>
      <w:proofErr w:type="spellStart"/>
      <w:r w:rsidRPr="00DB6C8E">
        <w:rPr>
          <w:szCs w:val="24"/>
          <w:lang w:eastAsia="zh-CN"/>
        </w:rPr>
        <w:t>dBc</w:t>
      </w:r>
      <w:proofErr w:type="spellEnd"/>
      <w:r w:rsidRPr="00DB6C8E">
        <w:rPr>
          <w:rFonts w:hint="eastAsia"/>
          <w:szCs w:val="24"/>
          <w:lang w:eastAsia="zh-CN"/>
        </w:rPr>
        <w:t>。</w:t>
      </w:r>
    </w:p>
    <w:p w14:paraId="5766CE7C" w14:textId="77777777" w:rsidR="00347FA1" w:rsidRDefault="00347FA1" w:rsidP="00347FA1">
      <w:pPr>
        <w:rPr>
          <w:lang w:val="en-US" w:eastAsia="zh-CN"/>
        </w:rPr>
      </w:pPr>
      <w:r>
        <w:rPr>
          <w:rFonts w:hint="eastAsia"/>
          <w:lang w:eastAsia="zh-CN"/>
        </w:rPr>
        <w:t>因此：</w:t>
      </w:r>
    </w:p>
    <w:p w14:paraId="1E0C4D6E" w14:textId="523DC6B2" w:rsidR="00347FA1" w:rsidRPr="00323494" w:rsidRDefault="00347FA1" w:rsidP="00347FA1">
      <w:pPr>
        <w:pStyle w:val="enumlev1"/>
        <w:rPr>
          <w:szCs w:val="24"/>
          <w:lang w:val="en-US" w:eastAsia="zh-CN"/>
        </w:rPr>
      </w:pPr>
      <w:r>
        <w:rPr>
          <w:lang w:val="en-US" w:eastAsia="zh-CN"/>
        </w:rPr>
        <w:tab/>
      </w:r>
      <w:r w:rsidRPr="00323494">
        <w:rPr>
          <w:rFonts w:hint="eastAsia"/>
          <w:szCs w:val="24"/>
          <w:lang w:eastAsia="zh-CN"/>
        </w:rPr>
        <w:t>在</w:t>
      </w:r>
      <w:r w:rsidRPr="00323494">
        <w:rPr>
          <w:szCs w:val="24"/>
          <w:lang w:eastAsia="zh-CN"/>
        </w:rPr>
        <w:t>4 kHz</w:t>
      </w:r>
      <w:r w:rsidRPr="00323494">
        <w:rPr>
          <w:rFonts w:hint="eastAsia"/>
          <w:szCs w:val="24"/>
          <w:lang w:eastAsia="zh-CN"/>
        </w:rPr>
        <w:t>基准带宽内</w:t>
      </w:r>
      <w:r>
        <w:rPr>
          <w:rFonts w:hint="eastAsia"/>
          <w:szCs w:val="24"/>
          <w:lang w:eastAsia="zh-CN"/>
        </w:rPr>
        <w:t>杂散域发射</w:t>
      </w:r>
      <w:r w:rsidRPr="00323494">
        <w:rPr>
          <w:rFonts w:hint="eastAsia"/>
          <w:szCs w:val="24"/>
          <w:lang w:eastAsia="zh-CN"/>
        </w:rPr>
        <w:t>必须不超过</w:t>
      </w:r>
      <w:r w:rsidRPr="00323494">
        <w:rPr>
          <w:szCs w:val="24"/>
          <w:lang w:eastAsia="zh-CN"/>
        </w:rPr>
        <w:t xml:space="preserve">56 </w:t>
      </w:r>
      <w:proofErr w:type="spellStart"/>
      <w:r w:rsidRPr="00323494">
        <w:rPr>
          <w:szCs w:val="24"/>
          <w:lang w:eastAsia="zh-CN"/>
        </w:rPr>
        <w:t>dBc</w:t>
      </w:r>
      <w:proofErr w:type="spellEnd"/>
      <w:r w:rsidRPr="00323494">
        <w:rPr>
          <w:rFonts w:hint="eastAsia"/>
          <w:szCs w:val="24"/>
          <w:lang w:eastAsia="zh-CN"/>
        </w:rPr>
        <w:t>，或转化成绝对数值。</w:t>
      </w:r>
    </w:p>
    <w:p w14:paraId="59033B64" w14:textId="26FC87C4" w:rsidR="00347FA1" w:rsidRDefault="00347FA1" w:rsidP="00347FA1">
      <w:pPr>
        <w:pStyle w:val="enumlev1"/>
        <w:rPr>
          <w:lang w:val="en-US" w:eastAsia="zh-CN"/>
        </w:rPr>
      </w:pPr>
      <w:r>
        <w:rPr>
          <w:lang w:val="en-US" w:eastAsia="zh-CN"/>
        </w:rPr>
        <w:tab/>
      </w:r>
      <w:r>
        <w:rPr>
          <w:rFonts w:hint="eastAsia"/>
          <w:lang w:eastAsia="zh-CN"/>
        </w:rPr>
        <w:t>在</w:t>
      </w:r>
      <w:r>
        <w:rPr>
          <w:lang w:eastAsia="zh-CN"/>
        </w:rPr>
        <w:t>4 kHz</w:t>
      </w:r>
      <w:r>
        <w:rPr>
          <w:rFonts w:hint="eastAsia"/>
          <w:lang w:eastAsia="zh-CN"/>
        </w:rPr>
        <w:t>基准带宽内杂散域发射必须不超过</w:t>
      </w:r>
      <w:r>
        <w:rPr>
          <w:lang w:val="en-US" w:eastAsia="zh-CN"/>
        </w:rPr>
        <w:t xml:space="preserve">13 </w:t>
      </w:r>
      <w:proofErr w:type="spellStart"/>
      <w:r>
        <w:rPr>
          <w:lang w:val="en-US" w:eastAsia="zh-CN"/>
        </w:rPr>
        <w:t>dBW</w:t>
      </w:r>
      <w:proofErr w:type="spellEnd"/>
      <w:r>
        <w:rPr>
          <w:lang w:val="en-US" w:eastAsia="zh-CN"/>
        </w:rPr>
        <w:t xml:space="preserve"> – 56 </w:t>
      </w:r>
      <w:proofErr w:type="spellStart"/>
      <w:r>
        <w:rPr>
          <w:lang w:val="en-US" w:eastAsia="zh-CN"/>
        </w:rPr>
        <w:t>dBc</w:t>
      </w:r>
      <w:proofErr w:type="spellEnd"/>
      <w:r>
        <w:rPr>
          <w:lang w:val="en-US" w:eastAsia="zh-CN"/>
        </w:rPr>
        <w:t> = –</w:t>
      </w:r>
      <w:r>
        <w:rPr>
          <w:rFonts w:ascii="Tms Rmn" w:hAnsi="Tms Rmn"/>
          <w:sz w:val="6"/>
          <w:lang w:val="en-US" w:eastAsia="zh-CN"/>
        </w:rPr>
        <w:t> </w:t>
      </w:r>
      <w:r>
        <w:rPr>
          <w:lang w:val="en-US" w:eastAsia="zh-CN"/>
        </w:rPr>
        <w:t>43 </w:t>
      </w:r>
      <w:proofErr w:type="spellStart"/>
      <w:r>
        <w:rPr>
          <w:lang w:val="en-US" w:eastAsia="zh-CN"/>
        </w:rPr>
        <w:t>dBW</w:t>
      </w:r>
      <w:proofErr w:type="spellEnd"/>
      <w:r>
        <w:rPr>
          <w:rFonts w:hint="eastAsia"/>
          <w:lang w:eastAsia="zh-CN"/>
        </w:rPr>
        <w:t>。</w:t>
      </w:r>
    </w:p>
    <w:p w14:paraId="6C0A61A3" w14:textId="75DDB4C8" w:rsidR="00347FA1" w:rsidRPr="00A40BB0" w:rsidRDefault="00347FA1" w:rsidP="00347FA1">
      <w:pPr>
        <w:pStyle w:val="TableNo"/>
        <w:rPr>
          <w:szCs w:val="24"/>
          <w:lang w:val="en-US" w:eastAsia="zh-CN"/>
        </w:rPr>
      </w:pPr>
      <w:r w:rsidRPr="00A40BB0">
        <w:rPr>
          <w:rFonts w:hint="eastAsia"/>
          <w:szCs w:val="24"/>
          <w:lang w:eastAsia="zh-CN"/>
        </w:rPr>
        <w:t>表</w:t>
      </w:r>
      <w:r>
        <w:rPr>
          <w:szCs w:val="24"/>
          <w:lang w:eastAsia="zh-CN"/>
        </w:rPr>
        <w:t>8</w:t>
      </w:r>
    </w:p>
    <w:p w14:paraId="6550A326" w14:textId="77777777" w:rsidR="00347FA1" w:rsidRPr="00FB3F2C" w:rsidRDefault="00347FA1" w:rsidP="00347FA1">
      <w:pPr>
        <w:pStyle w:val="Tabletitle"/>
        <w:rPr>
          <w:lang w:val="en-US" w:eastAsia="zh-CN"/>
        </w:rPr>
      </w:pPr>
      <w:r w:rsidRPr="00FB3F2C">
        <w:rPr>
          <w:rFonts w:hAnsi="SimSun" w:hint="eastAsia"/>
          <w:bCs/>
          <w:lang w:eastAsia="zh-CN"/>
        </w:rPr>
        <w:t>杂散域发射的绝对数值</w:t>
      </w:r>
      <w:r>
        <w:rPr>
          <w:bCs/>
          <w:lang w:eastAsia="zh-CN"/>
        </w:rPr>
        <w:t xml:space="preserve"> </w:t>
      </w:r>
      <w:r>
        <w:rPr>
          <w:bCs/>
          <w:lang w:val="en-US" w:eastAsia="zh-CN"/>
        </w:rPr>
        <w:t>–</w:t>
      </w:r>
      <w:r w:rsidRPr="00FB3F2C">
        <w:rPr>
          <w:bCs/>
          <w:lang w:eastAsia="zh-CN"/>
        </w:rPr>
        <w:t xml:space="preserve"> A</w:t>
      </w:r>
      <w:r w:rsidRPr="00FB3F2C">
        <w:rPr>
          <w:rFonts w:hAnsi="SimSun" w:hint="eastAsia"/>
          <w:bCs/>
          <w:lang w:eastAsia="zh-CN"/>
        </w:rPr>
        <w:t>类</w:t>
      </w: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4218"/>
        <w:gridCol w:w="5422"/>
      </w:tblGrid>
      <w:tr w:rsidR="00347FA1" w:rsidRPr="003A5808" w14:paraId="6CB797CD" w14:textId="77777777" w:rsidTr="005C4449">
        <w:trPr>
          <w:trHeight w:val="791"/>
          <w:jc w:val="center"/>
        </w:trPr>
        <w:tc>
          <w:tcPr>
            <w:tcW w:w="4218" w:type="dxa"/>
            <w:tcBorders>
              <w:top w:val="single" w:sz="6" w:space="0" w:color="auto"/>
              <w:bottom w:val="single" w:sz="6" w:space="0" w:color="auto"/>
              <w:right w:val="single" w:sz="6" w:space="0" w:color="auto"/>
            </w:tcBorders>
            <w:vAlign w:val="center"/>
          </w:tcPr>
          <w:p w14:paraId="618FC93C" w14:textId="28C52152" w:rsidR="00347FA1" w:rsidRPr="00A6658F" w:rsidRDefault="00A6658F" w:rsidP="007E3281">
            <w:pPr>
              <w:pStyle w:val="TableText1"/>
              <w:keepNext w:val="0"/>
              <w:spacing w:before="20" w:after="20" w:line="240" w:lineRule="exact"/>
              <w:jc w:val="center"/>
              <w:rPr>
                <w:rFonts w:eastAsia="SimSun"/>
                <w:b/>
                <w:sz w:val="22"/>
                <w:szCs w:val="22"/>
                <w:lang w:eastAsia="zh-CN"/>
              </w:rPr>
            </w:pPr>
            <w:r w:rsidRPr="00A6658F">
              <w:rPr>
                <w:rFonts w:eastAsia="SimSun" w:hint="eastAsia"/>
                <w:b/>
                <w:sz w:val="22"/>
                <w:szCs w:val="22"/>
                <w:lang w:eastAsia="zh-CN"/>
              </w:rPr>
              <w:t>《无线电规则》第</w:t>
            </w:r>
            <w:r w:rsidRPr="00A6658F">
              <w:rPr>
                <w:rFonts w:eastAsia="SimSun"/>
                <w:b/>
                <w:sz w:val="22"/>
                <w:szCs w:val="22"/>
                <w:lang w:eastAsia="zh-CN"/>
              </w:rPr>
              <w:t>1</w:t>
            </w:r>
            <w:r w:rsidRPr="00A6658F">
              <w:rPr>
                <w:rFonts w:eastAsia="SimSun" w:hint="eastAsia"/>
                <w:b/>
                <w:sz w:val="22"/>
                <w:szCs w:val="22"/>
                <w:lang w:eastAsia="zh-CN"/>
              </w:rPr>
              <w:t>条中</w:t>
            </w:r>
            <w:r w:rsidRPr="00A6658F">
              <w:rPr>
                <w:rFonts w:eastAsia="SimSun"/>
                <w:b/>
                <w:sz w:val="22"/>
                <w:szCs w:val="22"/>
                <w:lang w:eastAsia="zh-CN"/>
              </w:rPr>
              <w:br/>
            </w:r>
            <w:r w:rsidRPr="00A6658F">
              <w:rPr>
                <w:rFonts w:eastAsia="SimSun" w:hint="eastAsia"/>
                <w:b/>
                <w:sz w:val="22"/>
                <w:szCs w:val="22"/>
                <w:lang w:eastAsia="zh-CN"/>
              </w:rPr>
              <w:t>业务类别，</w:t>
            </w:r>
            <w:r w:rsidRPr="00A6658F">
              <w:rPr>
                <w:rFonts w:eastAsia="SimSun"/>
                <w:b/>
                <w:sz w:val="22"/>
                <w:szCs w:val="22"/>
                <w:lang w:eastAsia="zh-CN"/>
              </w:rPr>
              <w:br/>
            </w:r>
            <w:r w:rsidRPr="00A6658F">
              <w:rPr>
                <w:rFonts w:eastAsia="SimSun" w:hint="eastAsia"/>
                <w:b/>
                <w:sz w:val="22"/>
                <w:szCs w:val="22"/>
                <w:lang w:eastAsia="zh-CN"/>
              </w:rPr>
              <w:t>或设备</w:t>
            </w:r>
            <w:r w:rsidRPr="00BA6114">
              <w:rPr>
                <w:rFonts w:eastAsia="SimSun" w:hint="eastAsia"/>
                <w:b/>
                <w:sz w:val="22"/>
                <w:szCs w:val="22"/>
                <w:lang w:eastAsia="zh-CN"/>
              </w:rPr>
              <w:t>类型</w:t>
            </w:r>
            <w:r w:rsidRPr="00BA6114">
              <w:rPr>
                <w:rFonts w:eastAsia="SimSun"/>
                <w:b/>
                <w:sz w:val="22"/>
                <w:szCs w:val="22"/>
                <w:lang w:eastAsia="zh-CN"/>
              </w:rPr>
              <w:t> </w:t>
            </w:r>
            <w:r w:rsidR="00BA6114" w:rsidRPr="00BA6114">
              <w:rPr>
                <w:b/>
                <w:vertAlign w:val="superscript"/>
                <w:lang w:val="en-US" w:eastAsia="zh-CN"/>
              </w:rPr>
              <w:t>(1), (2)</w:t>
            </w:r>
          </w:p>
        </w:tc>
        <w:tc>
          <w:tcPr>
            <w:tcW w:w="5422" w:type="dxa"/>
            <w:tcBorders>
              <w:top w:val="single" w:sz="6" w:space="0" w:color="auto"/>
              <w:left w:val="single" w:sz="6" w:space="0" w:color="auto"/>
              <w:bottom w:val="single" w:sz="6" w:space="0" w:color="auto"/>
            </w:tcBorders>
            <w:vAlign w:val="center"/>
          </w:tcPr>
          <w:p w14:paraId="6427FA3B" w14:textId="77777777" w:rsidR="00347FA1" w:rsidRPr="00A6658F" w:rsidRDefault="00347FA1" w:rsidP="007E3281">
            <w:pPr>
              <w:pStyle w:val="TableText1"/>
              <w:keepNext w:val="0"/>
              <w:spacing w:before="20" w:after="20" w:line="240" w:lineRule="exact"/>
              <w:jc w:val="center"/>
              <w:rPr>
                <w:rFonts w:eastAsia="SimSun"/>
                <w:b/>
                <w:sz w:val="22"/>
                <w:szCs w:val="22"/>
                <w:lang w:eastAsia="zh-CN"/>
              </w:rPr>
            </w:pPr>
            <w:r w:rsidRPr="00A6658F">
              <w:rPr>
                <w:rFonts w:eastAsia="SimSun" w:hint="eastAsia"/>
                <w:b/>
                <w:sz w:val="22"/>
                <w:szCs w:val="22"/>
                <w:lang w:eastAsia="zh-CN"/>
              </w:rPr>
              <w:t>在相关基准带宽内使用</w:t>
            </w:r>
            <w:r w:rsidRPr="00A6658F">
              <w:rPr>
                <w:rFonts w:eastAsia="SimSun"/>
                <w:b/>
                <w:sz w:val="22"/>
                <w:szCs w:val="22"/>
                <w:lang w:eastAsia="zh-CN"/>
              </w:rPr>
              <w:t>P</w:t>
            </w:r>
            <w:r w:rsidRPr="00A6658F">
              <w:rPr>
                <w:rFonts w:eastAsia="SimSun" w:hint="eastAsia"/>
                <w:b/>
                <w:sz w:val="22"/>
                <w:szCs w:val="22"/>
                <w:lang w:eastAsia="zh-CN"/>
              </w:rPr>
              <w:t>、</w:t>
            </w:r>
            <w:r w:rsidRPr="00A6658F">
              <w:rPr>
                <w:rFonts w:eastAsia="SimSun"/>
                <w:b/>
                <w:sz w:val="22"/>
                <w:szCs w:val="22"/>
                <w:lang w:eastAsia="zh-CN"/>
              </w:rPr>
              <w:t>PEP</w:t>
            </w:r>
            <w:r w:rsidRPr="00A6658F">
              <w:rPr>
                <w:rFonts w:eastAsia="SimSun" w:hint="eastAsia"/>
                <w:b/>
                <w:sz w:val="22"/>
                <w:szCs w:val="22"/>
                <w:lang w:eastAsia="zh-CN"/>
              </w:rPr>
              <w:t>或</w:t>
            </w:r>
            <w:r w:rsidRPr="00A6658F">
              <w:rPr>
                <w:rFonts w:eastAsia="SimSun"/>
                <w:b/>
                <w:sz w:val="22"/>
                <w:szCs w:val="22"/>
                <w:lang w:eastAsia="zh-CN"/>
              </w:rPr>
              <w:t>X</w:t>
            </w:r>
            <w:r w:rsidRPr="00A6658F">
              <w:rPr>
                <w:rFonts w:eastAsia="SimSun" w:hint="eastAsia"/>
                <w:b/>
                <w:sz w:val="22"/>
                <w:szCs w:val="22"/>
                <w:lang w:eastAsia="zh-CN"/>
              </w:rPr>
              <w:t xml:space="preserve"> (</w:t>
            </w:r>
            <w:r w:rsidRPr="00A6658F">
              <w:rPr>
                <w:rFonts w:eastAsia="SimSun"/>
                <w:b/>
                <w:sz w:val="22"/>
                <w:szCs w:val="22"/>
                <w:lang w:eastAsia="zh-CN"/>
              </w:rPr>
              <w:t>W</w:t>
            </w:r>
            <w:r w:rsidRPr="00A6658F">
              <w:rPr>
                <w:rFonts w:eastAsia="SimSun" w:hint="eastAsia"/>
                <w:b/>
                <w:sz w:val="22"/>
                <w:szCs w:val="22"/>
                <w:lang w:eastAsia="zh-CN"/>
              </w:rPr>
              <w:t>)</w:t>
            </w:r>
            <w:r w:rsidRPr="00A6658F">
              <w:rPr>
                <w:rFonts w:eastAsia="SimSun"/>
                <w:b/>
                <w:sz w:val="22"/>
                <w:szCs w:val="22"/>
                <w:lang w:eastAsia="zh-CN"/>
              </w:rPr>
              <w:br/>
            </w:r>
            <w:r w:rsidRPr="00A6658F">
              <w:rPr>
                <w:rFonts w:eastAsia="SimSun" w:hint="eastAsia"/>
                <w:b/>
                <w:sz w:val="22"/>
                <w:szCs w:val="22"/>
                <w:lang w:eastAsia="zh-CN"/>
              </w:rPr>
              <w:t>表示的最大允许的杂散域发射功率</w:t>
            </w:r>
            <w:r w:rsidRPr="00A6658F">
              <w:rPr>
                <w:rFonts w:eastAsia="SimSun"/>
                <w:b/>
                <w:sz w:val="22"/>
                <w:szCs w:val="22"/>
                <w:lang w:eastAsia="zh-CN"/>
              </w:rPr>
              <w:br/>
            </w:r>
            <w:r w:rsidRPr="00A6658F">
              <w:rPr>
                <w:rFonts w:eastAsia="SimSun" w:hint="eastAsia"/>
                <w:b/>
                <w:sz w:val="22"/>
                <w:szCs w:val="22"/>
                <w:lang w:eastAsia="zh-CN"/>
              </w:rPr>
              <w:t>（</w:t>
            </w:r>
            <w:proofErr w:type="gramStart"/>
            <w:r w:rsidRPr="00A6658F">
              <w:rPr>
                <w:rFonts w:eastAsia="SimSun" w:hint="eastAsia"/>
                <w:b/>
                <w:sz w:val="22"/>
                <w:szCs w:val="22"/>
                <w:lang w:eastAsia="zh-CN"/>
              </w:rPr>
              <w:t>见</w:t>
            </w:r>
            <w:r w:rsidRPr="00F65B09">
              <w:rPr>
                <w:rFonts w:eastAsia="SimSun" w:hint="eastAsia"/>
                <w:b/>
                <w:sz w:val="22"/>
                <w:szCs w:val="22"/>
                <w:lang w:eastAsia="zh-CN"/>
              </w:rPr>
              <w:t>建议</w:t>
            </w:r>
            <w:proofErr w:type="gramEnd"/>
            <w:r w:rsidRPr="00F65B09">
              <w:rPr>
                <w:rFonts w:eastAsia="SimSun"/>
                <w:b/>
                <w:sz w:val="22"/>
                <w:szCs w:val="22"/>
                <w:lang w:eastAsia="zh-CN"/>
              </w:rPr>
              <w:t>4.1</w:t>
            </w:r>
            <w:r w:rsidRPr="00A6658F">
              <w:rPr>
                <w:rFonts w:eastAsia="SimSun" w:hint="eastAsia"/>
                <w:b/>
                <w:sz w:val="22"/>
                <w:szCs w:val="22"/>
                <w:lang w:eastAsia="zh-CN"/>
              </w:rPr>
              <w:t>）</w:t>
            </w:r>
            <w:r w:rsidRPr="00A6658F">
              <w:rPr>
                <w:rFonts w:eastAsia="SimSun"/>
                <w:b/>
                <w:sz w:val="22"/>
                <w:szCs w:val="22"/>
                <w:lang w:eastAsia="zh-CN"/>
              </w:rPr>
              <w:t>(dBm)</w:t>
            </w:r>
          </w:p>
        </w:tc>
      </w:tr>
      <w:tr w:rsidR="00347FA1" w:rsidRPr="00B54A90" w14:paraId="56B15386" w14:textId="77777777" w:rsidTr="008365A4">
        <w:trPr>
          <w:jc w:val="center"/>
        </w:trPr>
        <w:tc>
          <w:tcPr>
            <w:tcW w:w="4218" w:type="dxa"/>
            <w:tcBorders>
              <w:top w:val="single" w:sz="6" w:space="0" w:color="auto"/>
              <w:bottom w:val="single" w:sz="6" w:space="0" w:color="auto"/>
              <w:right w:val="single" w:sz="6" w:space="0" w:color="auto"/>
            </w:tcBorders>
          </w:tcPr>
          <w:p w14:paraId="5A4782AA" w14:textId="77777777" w:rsidR="00347FA1" w:rsidRPr="00A6658F" w:rsidRDefault="00347FA1" w:rsidP="007E3281">
            <w:pPr>
              <w:pStyle w:val="TableText1"/>
              <w:keepNext w:val="0"/>
              <w:snapToGrid w:val="0"/>
              <w:spacing w:before="0" w:after="0" w:line="80" w:lineRule="atLeast"/>
              <w:rPr>
                <w:rFonts w:eastAsia="SimSun"/>
                <w:sz w:val="22"/>
                <w:szCs w:val="22"/>
                <w:lang w:eastAsia="zh-CN"/>
              </w:rPr>
            </w:pPr>
            <w:r w:rsidRPr="00A6658F">
              <w:rPr>
                <w:rFonts w:eastAsia="SimSun" w:hint="eastAsia"/>
                <w:sz w:val="22"/>
                <w:szCs w:val="22"/>
                <w:lang w:eastAsia="zh-CN"/>
              </w:rPr>
              <w:t>除下列引用业务之外的所有业务</w:t>
            </w:r>
          </w:p>
        </w:tc>
        <w:tc>
          <w:tcPr>
            <w:tcW w:w="5422" w:type="dxa"/>
            <w:tcBorders>
              <w:top w:val="single" w:sz="6" w:space="0" w:color="auto"/>
              <w:left w:val="single" w:sz="6" w:space="0" w:color="auto"/>
              <w:bottom w:val="single" w:sz="6" w:space="0" w:color="auto"/>
            </w:tcBorders>
          </w:tcPr>
          <w:p w14:paraId="046CA2E1" w14:textId="77777777" w:rsidR="00347FA1" w:rsidRPr="00A6658F" w:rsidRDefault="00347FA1" w:rsidP="007E3281">
            <w:pPr>
              <w:pStyle w:val="Tabletext"/>
              <w:snapToGrid w:val="0"/>
              <w:spacing w:before="0" w:after="0" w:line="80" w:lineRule="atLeast"/>
              <w:jc w:val="left"/>
              <w:rPr>
                <w:szCs w:val="22"/>
                <w:lang w:val="en-GB"/>
              </w:rPr>
            </w:pPr>
            <w:r w:rsidRPr="00A6658F">
              <w:rPr>
                <w:szCs w:val="22"/>
                <w:lang w:val="en-GB"/>
              </w:rPr>
              <w:t>–13 dBm</w:t>
            </w:r>
            <w:r w:rsidRPr="00A6658F">
              <w:rPr>
                <w:szCs w:val="22"/>
                <w:lang w:val="en-GB"/>
              </w:rPr>
              <w:tab/>
            </w:r>
            <w:r w:rsidRPr="00A6658F">
              <w:rPr>
                <w:szCs w:val="22"/>
                <w:lang w:val="en-GB"/>
              </w:rPr>
              <w:tab/>
            </w:r>
            <w:r w:rsidRPr="00A6658F">
              <w:rPr>
                <w:szCs w:val="22"/>
                <w:lang w:val="en-GB"/>
              </w:rPr>
              <w:tab/>
            </w:r>
            <w:r w:rsidRPr="00A6658F">
              <w:rPr>
                <w:szCs w:val="22"/>
                <w:lang w:val="en-GB"/>
              </w:rPr>
              <w:tab/>
            </w:r>
            <w:r w:rsidRPr="00A6658F">
              <w:rPr>
                <w:rFonts w:hint="eastAsia"/>
                <w:szCs w:val="22"/>
                <w:lang w:val="en-US" w:eastAsia="zh-CN"/>
              </w:rPr>
              <w:t>如果</w:t>
            </w:r>
            <w:r w:rsidRPr="00A6658F">
              <w:rPr>
                <w:i/>
                <w:iCs/>
                <w:szCs w:val="22"/>
                <w:lang w:val="en-GB"/>
              </w:rPr>
              <w:t>P</w:t>
            </w:r>
            <w:r w:rsidRPr="00A6658F">
              <w:rPr>
                <w:szCs w:val="22"/>
                <w:lang w:val="en-GB"/>
              </w:rPr>
              <w:t xml:space="preserve"> </w:t>
            </w:r>
            <w:r w:rsidRPr="00A6658F">
              <w:rPr>
                <w:szCs w:val="22"/>
              </w:rPr>
              <w:sym w:font="Symbol" w:char="F0A3"/>
            </w:r>
            <w:r w:rsidRPr="00A6658F">
              <w:rPr>
                <w:szCs w:val="22"/>
                <w:lang w:val="en-GB"/>
              </w:rPr>
              <w:t xml:space="preserve"> 500 W</w:t>
            </w:r>
            <w:r w:rsidRPr="00A6658F">
              <w:rPr>
                <w:szCs w:val="22"/>
                <w:lang w:val="en-GB"/>
              </w:rPr>
              <w:br/>
              <w:t xml:space="preserve">10 log </w:t>
            </w:r>
            <w:r w:rsidRPr="00A6658F">
              <w:rPr>
                <w:i/>
                <w:iCs/>
                <w:szCs w:val="22"/>
                <w:lang w:val="en-GB"/>
              </w:rPr>
              <w:t>P</w:t>
            </w:r>
            <w:r w:rsidRPr="00A6658F">
              <w:rPr>
                <w:szCs w:val="22"/>
                <w:lang w:val="en-GB"/>
              </w:rPr>
              <w:t> – 40</w:t>
            </w:r>
            <w:r w:rsidRPr="00A6658F">
              <w:rPr>
                <w:szCs w:val="22"/>
                <w:lang w:val="en-GB"/>
              </w:rPr>
              <w:tab/>
            </w:r>
            <w:r w:rsidRPr="00A6658F">
              <w:rPr>
                <w:szCs w:val="22"/>
                <w:lang w:val="en-GB"/>
              </w:rPr>
              <w:tab/>
            </w:r>
            <w:r w:rsidRPr="00A6658F">
              <w:rPr>
                <w:rFonts w:hint="eastAsia"/>
                <w:szCs w:val="22"/>
                <w:lang w:val="en-US" w:eastAsia="zh-CN"/>
              </w:rPr>
              <w:t>如果</w:t>
            </w:r>
            <w:r w:rsidRPr="00A6658F">
              <w:rPr>
                <w:i/>
                <w:iCs/>
                <w:szCs w:val="22"/>
                <w:lang w:val="en-GB"/>
              </w:rPr>
              <w:t>P</w:t>
            </w:r>
            <w:r w:rsidRPr="00A6658F">
              <w:rPr>
                <w:szCs w:val="22"/>
                <w:lang w:val="en-GB"/>
              </w:rPr>
              <w:t xml:space="preserve"> </w:t>
            </w:r>
            <w:r w:rsidRPr="00A6658F">
              <w:rPr>
                <w:szCs w:val="22"/>
              </w:rPr>
              <w:sym w:font="Symbol" w:char="F03E"/>
            </w:r>
            <w:r w:rsidRPr="00A6658F">
              <w:rPr>
                <w:szCs w:val="22"/>
                <w:lang w:val="en-GB"/>
              </w:rPr>
              <w:t xml:space="preserve"> 500 W</w:t>
            </w:r>
          </w:p>
        </w:tc>
      </w:tr>
      <w:tr w:rsidR="00347FA1" w:rsidRPr="00B54A90" w14:paraId="1BFB6468" w14:textId="77777777" w:rsidTr="008365A4">
        <w:trPr>
          <w:jc w:val="center"/>
        </w:trPr>
        <w:tc>
          <w:tcPr>
            <w:tcW w:w="4218" w:type="dxa"/>
            <w:tcBorders>
              <w:top w:val="single" w:sz="6" w:space="0" w:color="auto"/>
              <w:bottom w:val="single" w:sz="6" w:space="0" w:color="auto"/>
              <w:right w:val="single" w:sz="6" w:space="0" w:color="auto"/>
            </w:tcBorders>
          </w:tcPr>
          <w:p w14:paraId="6BDE27F3" w14:textId="77777777" w:rsidR="00347FA1" w:rsidRPr="00A6658F" w:rsidRDefault="00347FA1" w:rsidP="007E3281">
            <w:pPr>
              <w:pStyle w:val="TableText1"/>
              <w:keepNext w:val="0"/>
              <w:snapToGrid w:val="0"/>
              <w:spacing w:before="0" w:after="0" w:line="80" w:lineRule="atLeast"/>
              <w:rPr>
                <w:rFonts w:eastAsia="SimSun"/>
                <w:sz w:val="22"/>
                <w:szCs w:val="22"/>
                <w:lang w:eastAsia="zh-CN"/>
              </w:rPr>
            </w:pPr>
            <w:r w:rsidRPr="00A6658F">
              <w:rPr>
                <w:rFonts w:eastAsia="SimSun" w:hint="eastAsia"/>
                <w:sz w:val="22"/>
                <w:szCs w:val="22"/>
                <w:lang w:eastAsia="zh-CN"/>
              </w:rPr>
              <w:t>空间业务（移动地球站）</w:t>
            </w:r>
            <w:r w:rsidRPr="00A6658F">
              <w:rPr>
                <w:rFonts w:eastAsia="SimSun"/>
                <w:sz w:val="22"/>
                <w:szCs w:val="22"/>
                <w:vertAlign w:val="superscript"/>
                <w:lang w:eastAsia="zh-CN"/>
              </w:rPr>
              <w:t>(3), (4)</w:t>
            </w:r>
          </w:p>
        </w:tc>
        <w:tc>
          <w:tcPr>
            <w:tcW w:w="5422" w:type="dxa"/>
            <w:tcBorders>
              <w:top w:val="single" w:sz="6" w:space="0" w:color="auto"/>
              <w:left w:val="single" w:sz="6" w:space="0" w:color="auto"/>
              <w:bottom w:val="single" w:sz="6" w:space="0" w:color="auto"/>
            </w:tcBorders>
          </w:tcPr>
          <w:p w14:paraId="44AF812D" w14:textId="77777777" w:rsidR="00347FA1" w:rsidRPr="00A6658F" w:rsidRDefault="00347FA1" w:rsidP="007E3281">
            <w:pPr>
              <w:pStyle w:val="Tabletext"/>
              <w:snapToGrid w:val="0"/>
              <w:spacing w:before="0" w:after="0" w:line="80" w:lineRule="atLeast"/>
              <w:jc w:val="left"/>
              <w:rPr>
                <w:szCs w:val="22"/>
                <w:lang w:val="en-GB"/>
              </w:rPr>
            </w:pPr>
            <w:r w:rsidRPr="00A6658F">
              <w:rPr>
                <w:szCs w:val="22"/>
                <w:lang w:val="en-GB"/>
              </w:rPr>
              <w:t>–13 dBm</w:t>
            </w:r>
            <w:r w:rsidRPr="00A6658F">
              <w:rPr>
                <w:szCs w:val="22"/>
                <w:lang w:val="en-GB"/>
              </w:rPr>
              <w:tab/>
            </w:r>
            <w:r w:rsidRPr="00A6658F">
              <w:rPr>
                <w:szCs w:val="22"/>
                <w:lang w:val="en-GB"/>
              </w:rPr>
              <w:tab/>
            </w:r>
            <w:r w:rsidRPr="00A6658F">
              <w:rPr>
                <w:szCs w:val="22"/>
                <w:lang w:val="en-GB"/>
              </w:rPr>
              <w:tab/>
            </w:r>
            <w:r w:rsidRPr="00A6658F">
              <w:rPr>
                <w:szCs w:val="22"/>
                <w:lang w:val="en-GB"/>
              </w:rPr>
              <w:tab/>
            </w:r>
            <w:r w:rsidRPr="00A6658F">
              <w:rPr>
                <w:rFonts w:hint="eastAsia"/>
                <w:szCs w:val="22"/>
                <w:lang w:val="en-US" w:eastAsia="zh-CN"/>
              </w:rPr>
              <w:t>如果</w:t>
            </w:r>
            <w:r w:rsidRPr="00A6658F">
              <w:rPr>
                <w:i/>
                <w:iCs/>
                <w:szCs w:val="22"/>
                <w:lang w:val="en-GB"/>
              </w:rPr>
              <w:t>P</w:t>
            </w:r>
            <w:r w:rsidRPr="00A6658F">
              <w:rPr>
                <w:szCs w:val="22"/>
                <w:lang w:val="en-GB"/>
              </w:rPr>
              <w:t xml:space="preserve"> </w:t>
            </w:r>
            <w:r w:rsidRPr="00A6658F">
              <w:rPr>
                <w:szCs w:val="22"/>
              </w:rPr>
              <w:sym w:font="Symbol" w:char="F0A3"/>
            </w:r>
            <w:r w:rsidRPr="00A6658F">
              <w:rPr>
                <w:szCs w:val="22"/>
                <w:lang w:val="en-GB"/>
              </w:rPr>
              <w:t xml:space="preserve"> 50 W</w:t>
            </w:r>
            <w:r w:rsidRPr="00A6658F">
              <w:rPr>
                <w:szCs w:val="22"/>
                <w:lang w:val="en-GB"/>
              </w:rPr>
              <w:br/>
              <w:t xml:space="preserve">10 log </w:t>
            </w:r>
            <w:r w:rsidRPr="00A6658F">
              <w:rPr>
                <w:i/>
                <w:iCs/>
                <w:szCs w:val="22"/>
                <w:lang w:val="en-GB"/>
              </w:rPr>
              <w:t>P</w:t>
            </w:r>
            <w:r w:rsidRPr="00A6658F">
              <w:rPr>
                <w:szCs w:val="22"/>
                <w:lang w:val="en-GB"/>
              </w:rPr>
              <w:t> – 30</w:t>
            </w:r>
            <w:r w:rsidRPr="00A6658F">
              <w:rPr>
                <w:szCs w:val="22"/>
                <w:lang w:val="en-GB"/>
              </w:rPr>
              <w:tab/>
            </w:r>
            <w:r w:rsidRPr="00A6658F">
              <w:rPr>
                <w:szCs w:val="22"/>
                <w:lang w:val="en-GB"/>
              </w:rPr>
              <w:tab/>
            </w:r>
            <w:r w:rsidRPr="00A6658F">
              <w:rPr>
                <w:rFonts w:hint="eastAsia"/>
                <w:szCs w:val="22"/>
                <w:lang w:val="en-US" w:eastAsia="zh-CN"/>
              </w:rPr>
              <w:t>如果</w:t>
            </w:r>
            <w:r w:rsidRPr="00A6658F">
              <w:rPr>
                <w:i/>
                <w:iCs/>
                <w:szCs w:val="22"/>
                <w:lang w:val="en-GB"/>
              </w:rPr>
              <w:t>P</w:t>
            </w:r>
            <w:r w:rsidRPr="00A6658F">
              <w:rPr>
                <w:szCs w:val="22"/>
                <w:lang w:val="en-GB"/>
              </w:rPr>
              <w:t xml:space="preserve"> </w:t>
            </w:r>
            <w:r w:rsidRPr="00A6658F">
              <w:rPr>
                <w:szCs w:val="22"/>
              </w:rPr>
              <w:sym w:font="Symbol" w:char="F03E"/>
            </w:r>
            <w:r w:rsidRPr="00A6658F">
              <w:rPr>
                <w:szCs w:val="22"/>
                <w:lang w:val="en-GB"/>
              </w:rPr>
              <w:t xml:space="preserve"> 50 W</w:t>
            </w:r>
          </w:p>
        </w:tc>
      </w:tr>
      <w:tr w:rsidR="00347FA1" w:rsidRPr="00B54A90" w14:paraId="496DD81E" w14:textId="77777777" w:rsidTr="008365A4">
        <w:trPr>
          <w:jc w:val="center"/>
        </w:trPr>
        <w:tc>
          <w:tcPr>
            <w:tcW w:w="4218" w:type="dxa"/>
            <w:tcBorders>
              <w:top w:val="single" w:sz="6" w:space="0" w:color="auto"/>
              <w:bottom w:val="single" w:sz="6" w:space="0" w:color="auto"/>
              <w:right w:val="single" w:sz="6" w:space="0" w:color="auto"/>
            </w:tcBorders>
          </w:tcPr>
          <w:p w14:paraId="1647A115" w14:textId="77777777" w:rsidR="00347FA1" w:rsidRPr="00A6658F" w:rsidRDefault="00347FA1" w:rsidP="007E3281">
            <w:pPr>
              <w:pStyle w:val="TableText1"/>
              <w:keepNext w:val="0"/>
              <w:snapToGrid w:val="0"/>
              <w:spacing w:before="0" w:after="0" w:line="80" w:lineRule="atLeast"/>
              <w:rPr>
                <w:rFonts w:eastAsia="SimSun"/>
                <w:sz w:val="22"/>
                <w:szCs w:val="22"/>
                <w:vertAlign w:val="superscript"/>
                <w:lang w:val="en-US" w:eastAsia="zh-CN"/>
              </w:rPr>
            </w:pPr>
            <w:r w:rsidRPr="00A6658F">
              <w:rPr>
                <w:rFonts w:eastAsia="SimSun" w:hint="eastAsia"/>
                <w:sz w:val="22"/>
                <w:szCs w:val="22"/>
                <w:lang w:eastAsia="zh-CN"/>
              </w:rPr>
              <w:t>空间业务（固定地球站）</w:t>
            </w:r>
            <w:r w:rsidRPr="00A6658F">
              <w:rPr>
                <w:rFonts w:eastAsia="SimSun"/>
                <w:sz w:val="22"/>
                <w:szCs w:val="22"/>
                <w:vertAlign w:val="superscript"/>
                <w:lang w:val="en-US" w:eastAsia="zh-CN"/>
              </w:rPr>
              <w:t>(3), (4)</w:t>
            </w:r>
          </w:p>
        </w:tc>
        <w:tc>
          <w:tcPr>
            <w:tcW w:w="5422" w:type="dxa"/>
            <w:tcBorders>
              <w:top w:val="single" w:sz="6" w:space="0" w:color="auto"/>
              <w:left w:val="single" w:sz="6" w:space="0" w:color="auto"/>
              <w:bottom w:val="single" w:sz="6" w:space="0" w:color="auto"/>
            </w:tcBorders>
          </w:tcPr>
          <w:p w14:paraId="54FB580D" w14:textId="77777777" w:rsidR="00347FA1" w:rsidRPr="00A6658F" w:rsidRDefault="00347FA1" w:rsidP="007E3281">
            <w:pPr>
              <w:pStyle w:val="Tabletext"/>
              <w:snapToGrid w:val="0"/>
              <w:spacing w:before="0" w:after="0" w:line="80" w:lineRule="atLeast"/>
              <w:jc w:val="left"/>
              <w:rPr>
                <w:szCs w:val="22"/>
                <w:lang w:val="en-US"/>
              </w:rPr>
            </w:pPr>
            <w:r w:rsidRPr="00A6658F">
              <w:rPr>
                <w:szCs w:val="22"/>
                <w:lang w:val="en-US"/>
              </w:rPr>
              <w:t>–13 dBm</w:t>
            </w:r>
            <w:r w:rsidRPr="00A6658F">
              <w:rPr>
                <w:szCs w:val="22"/>
                <w:lang w:val="en-US"/>
              </w:rPr>
              <w:tab/>
            </w:r>
            <w:r w:rsidRPr="00A6658F">
              <w:rPr>
                <w:szCs w:val="22"/>
                <w:lang w:val="en-US"/>
              </w:rPr>
              <w:tab/>
            </w:r>
            <w:r w:rsidRPr="00A6658F">
              <w:rPr>
                <w:szCs w:val="22"/>
                <w:lang w:val="en-US"/>
              </w:rPr>
              <w:tab/>
            </w:r>
            <w:r w:rsidRPr="00A6658F">
              <w:rPr>
                <w:szCs w:val="22"/>
                <w:lang w:val="en-US"/>
              </w:rPr>
              <w:tab/>
            </w:r>
            <w:r w:rsidRPr="00A6658F">
              <w:rPr>
                <w:rFonts w:hint="eastAsia"/>
                <w:szCs w:val="22"/>
                <w:lang w:val="en-US" w:eastAsia="zh-CN"/>
              </w:rPr>
              <w:t>如果</w:t>
            </w:r>
            <w:r w:rsidRPr="00A6658F">
              <w:rPr>
                <w:i/>
                <w:iCs/>
                <w:szCs w:val="22"/>
                <w:lang w:val="en-US"/>
              </w:rPr>
              <w:t>P</w:t>
            </w:r>
            <w:r w:rsidRPr="00A6658F">
              <w:rPr>
                <w:szCs w:val="22"/>
                <w:lang w:val="en-US"/>
              </w:rPr>
              <w:t xml:space="preserve"> </w:t>
            </w:r>
            <w:r w:rsidRPr="00A6658F">
              <w:rPr>
                <w:szCs w:val="22"/>
              </w:rPr>
              <w:sym w:font="Symbol" w:char="F0A3"/>
            </w:r>
            <w:r w:rsidRPr="00A6658F">
              <w:rPr>
                <w:szCs w:val="22"/>
                <w:lang w:val="en-US"/>
              </w:rPr>
              <w:t xml:space="preserve"> 50 W</w:t>
            </w:r>
            <w:r w:rsidRPr="00A6658F">
              <w:rPr>
                <w:szCs w:val="22"/>
                <w:lang w:val="en-US"/>
              </w:rPr>
              <w:br/>
              <w:t xml:space="preserve">10 log </w:t>
            </w:r>
            <w:r w:rsidRPr="00A6658F">
              <w:rPr>
                <w:i/>
                <w:iCs/>
                <w:szCs w:val="22"/>
                <w:lang w:val="en-US"/>
              </w:rPr>
              <w:t>P</w:t>
            </w:r>
            <w:r w:rsidRPr="00A6658F">
              <w:rPr>
                <w:szCs w:val="22"/>
                <w:lang w:val="en-US"/>
              </w:rPr>
              <w:t> – 30</w:t>
            </w:r>
            <w:r w:rsidRPr="00A6658F">
              <w:rPr>
                <w:szCs w:val="22"/>
                <w:lang w:val="en-US"/>
              </w:rPr>
              <w:tab/>
            </w:r>
            <w:r w:rsidRPr="00A6658F">
              <w:rPr>
                <w:szCs w:val="22"/>
                <w:lang w:val="en-US"/>
              </w:rPr>
              <w:tab/>
            </w:r>
            <w:r w:rsidRPr="00A6658F">
              <w:rPr>
                <w:rFonts w:hint="eastAsia"/>
                <w:szCs w:val="22"/>
                <w:lang w:val="en-US" w:eastAsia="zh-CN"/>
              </w:rPr>
              <w:t>如果</w:t>
            </w:r>
            <w:r w:rsidRPr="00A6658F">
              <w:rPr>
                <w:i/>
                <w:iCs/>
                <w:szCs w:val="22"/>
                <w:lang w:val="en-US"/>
              </w:rPr>
              <w:t>P</w:t>
            </w:r>
            <w:r w:rsidRPr="00A6658F">
              <w:rPr>
                <w:szCs w:val="22"/>
                <w:lang w:val="en-US"/>
              </w:rPr>
              <w:t xml:space="preserve"> </w:t>
            </w:r>
            <w:r w:rsidRPr="00A6658F">
              <w:rPr>
                <w:szCs w:val="22"/>
              </w:rPr>
              <w:sym w:font="Symbol" w:char="F03E"/>
            </w:r>
            <w:r w:rsidRPr="00A6658F">
              <w:rPr>
                <w:szCs w:val="22"/>
                <w:lang w:val="en-US"/>
              </w:rPr>
              <w:t xml:space="preserve"> 50 W</w:t>
            </w:r>
          </w:p>
        </w:tc>
      </w:tr>
      <w:tr w:rsidR="00347FA1" w:rsidRPr="00B54A90" w14:paraId="26605756" w14:textId="77777777" w:rsidTr="008365A4">
        <w:trPr>
          <w:jc w:val="center"/>
        </w:trPr>
        <w:tc>
          <w:tcPr>
            <w:tcW w:w="4218" w:type="dxa"/>
            <w:tcBorders>
              <w:top w:val="single" w:sz="6" w:space="0" w:color="auto"/>
              <w:bottom w:val="single" w:sz="6" w:space="0" w:color="auto"/>
              <w:right w:val="single" w:sz="6" w:space="0" w:color="auto"/>
            </w:tcBorders>
          </w:tcPr>
          <w:p w14:paraId="1608D83C" w14:textId="77777777" w:rsidR="00347FA1" w:rsidRPr="00A6658F" w:rsidRDefault="00347FA1" w:rsidP="007E3281">
            <w:pPr>
              <w:pStyle w:val="TableText1"/>
              <w:keepNext w:val="0"/>
              <w:snapToGrid w:val="0"/>
              <w:spacing w:before="0" w:after="0" w:line="80" w:lineRule="atLeast"/>
              <w:rPr>
                <w:rFonts w:eastAsia="SimSun"/>
                <w:sz w:val="22"/>
                <w:szCs w:val="22"/>
                <w:lang w:val="en-US" w:eastAsia="zh-CN"/>
              </w:rPr>
            </w:pPr>
            <w:r w:rsidRPr="00A6658F">
              <w:rPr>
                <w:rFonts w:eastAsia="SimSun" w:hint="eastAsia"/>
                <w:sz w:val="22"/>
                <w:szCs w:val="22"/>
                <w:lang w:eastAsia="zh-CN"/>
              </w:rPr>
              <w:t>空间业务（空间电台）</w:t>
            </w:r>
            <w:r w:rsidRPr="00A6658F">
              <w:rPr>
                <w:rFonts w:eastAsia="SimSun"/>
                <w:sz w:val="22"/>
                <w:szCs w:val="22"/>
                <w:vertAlign w:val="superscript"/>
                <w:lang w:val="en-US" w:eastAsia="zh-CN"/>
              </w:rPr>
              <w:t>(3), (5), (6)</w:t>
            </w:r>
          </w:p>
        </w:tc>
        <w:tc>
          <w:tcPr>
            <w:tcW w:w="5422" w:type="dxa"/>
            <w:tcBorders>
              <w:top w:val="single" w:sz="6" w:space="0" w:color="auto"/>
              <w:left w:val="single" w:sz="6" w:space="0" w:color="auto"/>
              <w:bottom w:val="single" w:sz="6" w:space="0" w:color="auto"/>
            </w:tcBorders>
          </w:tcPr>
          <w:p w14:paraId="6C5C2766" w14:textId="77777777" w:rsidR="00347FA1" w:rsidRPr="00A6658F" w:rsidRDefault="00347FA1" w:rsidP="007E3281">
            <w:pPr>
              <w:pStyle w:val="Tabletext"/>
              <w:snapToGrid w:val="0"/>
              <w:spacing w:before="0" w:after="0" w:line="80" w:lineRule="atLeast"/>
              <w:jc w:val="left"/>
              <w:rPr>
                <w:szCs w:val="22"/>
                <w:lang w:val="en-US"/>
              </w:rPr>
            </w:pPr>
            <w:r w:rsidRPr="00A6658F">
              <w:rPr>
                <w:szCs w:val="22"/>
                <w:lang w:val="en-US"/>
              </w:rPr>
              <w:t>–13 dBm</w:t>
            </w:r>
            <w:r w:rsidRPr="00A6658F">
              <w:rPr>
                <w:szCs w:val="22"/>
                <w:lang w:val="en-US"/>
              </w:rPr>
              <w:tab/>
            </w:r>
            <w:r w:rsidRPr="00A6658F">
              <w:rPr>
                <w:szCs w:val="22"/>
                <w:lang w:val="en-US"/>
              </w:rPr>
              <w:tab/>
            </w:r>
            <w:r w:rsidRPr="00A6658F">
              <w:rPr>
                <w:szCs w:val="22"/>
                <w:lang w:val="en-US"/>
              </w:rPr>
              <w:tab/>
            </w:r>
            <w:r w:rsidRPr="00A6658F">
              <w:rPr>
                <w:szCs w:val="22"/>
                <w:lang w:val="en-US"/>
              </w:rPr>
              <w:tab/>
            </w:r>
            <w:r w:rsidRPr="00A6658F">
              <w:rPr>
                <w:rFonts w:hint="eastAsia"/>
                <w:szCs w:val="22"/>
                <w:lang w:val="en-US" w:eastAsia="zh-CN"/>
              </w:rPr>
              <w:t>如果</w:t>
            </w:r>
            <w:r w:rsidRPr="00A6658F">
              <w:rPr>
                <w:i/>
                <w:iCs/>
                <w:szCs w:val="22"/>
                <w:lang w:val="en-US"/>
              </w:rPr>
              <w:t>P</w:t>
            </w:r>
            <w:r w:rsidRPr="00A6658F">
              <w:rPr>
                <w:szCs w:val="22"/>
                <w:lang w:val="en-US"/>
              </w:rPr>
              <w:t xml:space="preserve"> </w:t>
            </w:r>
            <w:r w:rsidRPr="00A6658F">
              <w:rPr>
                <w:szCs w:val="22"/>
              </w:rPr>
              <w:sym w:font="Symbol" w:char="F0A3"/>
            </w:r>
            <w:r w:rsidRPr="00A6658F">
              <w:rPr>
                <w:szCs w:val="22"/>
                <w:lang w:val="en-US"/>
              </w:rPr>
              <w:t xml:space="preserve"> 50 W</w:t>
            </w:r>
            <w:r w:rsidRPr="00A6658F">
              <w:rPr>
                <w:szCs w:val="22"/>
                <w:lang w:val="en-US"/>
              </w:rPr>
              <w:br/>
              <w:t xml:space="preserve">10 log </w:t>
            </w:r>
            <w:r w:rsidRPr="00A6658F">
              <w:rPr>
                <w:i/>
                <w:iCs/>
                <w:szCs w:val="22"/>
                <w:lang w:val="en-US"/>
              </w:rPr>
              <w:t>P</w:t>
            </w:r>
            <w:r w:rsidRPr="00A6658F">
              <w:rPr>
                <w:szCs w:val="22"/>
                <w:lang w:val="en-US"/>
              </w:rPr>
              <w:t> – 30</w:t>
            </w:r>
            <w:r w:rsidRPr="00A6658F">
              <w:rPr>
                <w:szCs w:val="22"/>
                <w:lang w:val="en-US"/>
              </w:rPr>
              <w:tab/>
            </w:r>
            <w:r w:rsidRPr="00A6658F">
              <w:rPr>
                <w:szCs w:val="22"/>
                <w:lang w:val="en-US"/>
              </w:rPr>
              <w:tab/>
            </w:r>
            <w:r w:rsidRPr="00A6658F">
              <w:rPr>
                <w:rFonts w:hint="eastAsia"/>
                <w:szCs w:val="22"/>
                <w:lang w:val="en-US" w:eastAsia="zh-CN"/>
              </w:rPr>
              <w:t>如果</w:t>
            </w:r>
            <w:r w:rsidRPr="00A6658F">
              <w:rPr>
                <w:i/>
                <w:iCs/>
                <w:szCs w:val="22"/>
                <w:lang w:val="en-US"/>
              </w:rPr>
              <w:t>P</w:t>
            </w:r>
            <w:r w:rsidRPr="00A6658F">
              <w:rPr>
                <w:szCs w:val="22"/>
                <w:lang w:val="en-US"/>
              </w:rPr>
              <w:t xml:space="preserve"> </w:t>
            </w:r>
            <w:r w:rsidRPr="00A6658F">
              <w:rPr>
                <w:szCs w:val="22"/>
              </w:rPr>
              <w:sym w:font="Symbol" w:char="F0B3"/>
            </w:r>
            <w:r w:rsidRPr="00A6658F">
              <w:rPr>
                <w:szCs w:val="22"/>
                <w:lang w:val="en-US"/>
              </w:rPr>
              <w:t xml:space="preserve"> 50 W</w:t>
            </w:r>
          </w:p>
        </w:tc>
      </w:tr>
      <w:tr w:rsidR="00347FA1" w:rsidRPr="00B54A90" w14:paraId="507E8C83" w14:textId="77777777" w:rsidTr="008365A4">
        <w:trPr>
          <w:jc w:val="center"/>
        </w:trPr>
        <w:tc>
          <w:tcPr>
            <w:tcW w:w="4218" w:type="dxa"/>
            <w:tcBorders>
              <w:top w:val="single" w:sz="6" w:space="0" w:color="auto"/>
              <w:bottom w:val="single" w:sz="6" w:space="0" w:color="auto"/>
              <w:right w:val="single" w:sz="6" w:space="0" w:color="auto"/>
            </w:tcBorders>
          </w:tcPr>
          <w:p w14:paraId="59034BA4" w14:textId="77777777" w:rsidR="00347FA1" w:rsidRPr="00A6658F" w:rsidRDefault="00347FA1" w:rsidP="007E3281">
            <w:pPr>
              <w:pStyle w:val="TableText1"/>
              <w:keepNext w:val="0"/>
              <w:snapToGrid w:val="0"/>
              <w:spacing w:before="0" w:after="0" w:line="80" w:lineRule="atLeast"/>
              <w:rPr>
                <w:rFonts w:eastAsia="SimSun"/>
                <w:sz w:val="22"/>
                <w:szCs w:val="22"/>
                <w:vertAlign w:val="superscript"/>
                <w:lang w:val="en-US"/>
              </w:rPr>
            </w:pPr>
            <w:proofErr w:type="spellStart"/>
            <w:proofErr w:type="gramStart"/>
            <w:r w:rsidRPr="00A6658F">
              <w:rPr>
                <w:rFonts w:eastAsia="SimSun" w:hint="eastAsia"/>
                <w:sz w:val="22"/>
                <w:szCs w:val="22"/>
              </w:rPr>
              <w:t>无线电测定</w:t>
            </w:r>
            <w:proofErr w:type="spellEnd"/>
            <w:r w:rsidRPr="00A6658F">
              <w:rPr>
                <w:rFonts w:eastAsia="SimSun"/>
                <w:sz w:val="22"/>
                <w:szCs w:val="22"/>
                <w:vertAlign w:val="superscript"/>
                <w:lang w:val="en-US"/>
              </w:rPr>
              <w:t>(</w:t>
            </w:r>
            <w:proofErr w:type="gramEnd"/>
            <w:r w:rsidRPr="00A6658F">
              <w:rPr>
                <w:rFonts w:eastAsia="SimSun"/>
                <w:sz w:val="22"/>
                <w:szCs w:val="22"/>
                <w:vertAlign w:val="superscript"/>
                <w:lang w:val="en-US"/>
              </w:rPr>
              <w:t>7)</w:t>
            </w:r>
          </w:p>
        </w:tc>
        <w:tc>
          <w:tcPr>
            <w:tcW w:w="5422" w:type="dxa"/>
            <w:tcBorders>
              <w:top w:val="single" w:sz="6" w:space="0" w:color="auto"/>
              <w:left w:val="single" w:sz="6" w:space="0" w:color="auto"/>
              <w:bottom w:val="single" w:sz="6" w:space="0" w:color="auto"/>
            </w:tcBorders>
          </w:tcPr>
          <w:p w14:paraId="6E79C4C4" w14:textId="77777777" w:rsidR="00347FA1" w:rsidRPr="00A6658F" w:rsidRDefault="00347FA1" w:rsidP="007E3281">
            <w:pPr>
              <w:pStyle w:val="Tabletext"/>
              <w:snapToGrid w:val="0"/>
              <w:spacing w:before="0" w:after="0" w:line="80" w:lineRule="atLeast"/>
              <w:jc w:val="left"/>
              <w:rPr>
                <w:szCs w:val="22"/>
                <w:lang w:val="en-US"/>
              </w:rPr>
            </w:pPr>
            <w:r w:rsidRPr="00A6658F">
              <w:rPr>
                <w:szCs w:val="22"/>
                <w:lang w:val="en-US"/>
              </w:rPr>
              <w:t>–13 dBm</w:t>
            </w:r>
            <w:r w:rsidRPr="00A6658F">
              <w:rPr>
                <w:szCs w:val="22"/>
                <w:lang w:val="en-US"/>
              </w:rPr>
              <w:tab/>
            </w:r>
            <w:r w:rsidRPr="00A6658F">
              <w:rPr>
                <w:szCs w:val="22"/>
                <w:lang w:val="en-US"/>
              </w:rPr>
              <w:tab/>
            </w:r>
            <w:r w:rsidRPr="00A6658F">
              <w:rPr>
                <w:szCs w:val="22"/>
                <w:lang w:val="en-US"/>
              </w:rPr>
              <w:tab/>
            </w:r>
            <w:r w:rsidRPr="00A6658F">
              <w:rPr>
                <w:szCs w:val="22"/>
                <w:lang w:val="en-US"/>
              </w:rPr>
              <w:tab/>
            </w:r>
            <w:r w:rsidRPr="00A6658F">
              <w:rPr>
                <w:rFonts w:hint="eastAsia"/>
                <w:szCs w:val="22"/>
                <w:lang w:val="en-US" w:eastAsia="zh-CN"/>
              </w:rPr>
              <w:t>如果</w:t>
            </w:r>
            <w:r w:rsidRPr="00A6658F">
              <w:rPr>
                <w:i/>
                <w:iCs/>
                <w:szCs w:val="22"/>
                <w:lang w:val="en-US"/>
              </w:rPr>
              <w:t>PEP</w:t>
            </w:r>
            <w:r w:rsidRPr="00A6658F">
              <w:rPr>
                <w:szCs w:val="22"/>
                <w:lang w:val="en-US"/>
              </w:rPr>
              <w:t xml:space="preserve"> </w:t>
            </w:r>
            <w:r w:rsidRPr="00A6658F">
              <w:rPr>
                <w:szCs w:val="22"/>
              </w:rPr>
              <w:sym w:font="Symbol" w:char="F0A3"/>
            </w:r>
            <w:r w:rsidRPr="00A6658F">
              <w:rPr>
                <w:szCs w:val="22"/>
                <w:lang w:val="en-US"/>
              </w:rPr>
              <w:t xml:space="preserve"> 50 W</w:t>
            </w:r>
            <w:r w:rsidRPr="00A6658F">
              <w:rPr>
                <w:szCs w:val="22"/>
                <w:lang w:val="en-US"/>
              </w:rPr>
              <w:br/>
              <w:t xml:space="preserve">10 log </w:t>
            </w:r>
            <w:r w:rsidRPr="00A6658F">
              <w:rPr>
                <w:i/>
                <w:iCs/>
                <w:szCs w:val="22"/>
                <w:lang w:val="en-US"/>
              </w:rPr>
              <w:t>PEP</w:t>
            </w:r>
            <w:r w:rsidRPr="00A6658F">
              <w:rPr>
                <w:szCs w:val="22"/>
                <w:lang w:val="en-US"/>
              </w:rPr>
              <w:t> – 30</w:t>
            </w:r>
            <w:r w:rsidRPr="00A6658F">
              <w:rPr>
                <w:szCs w:val="22"/>
                <w:lang w:val="en-US"/>
              </w:rPr>
              <w:tab/>
            </w:r>
            <w:r w:rsidRPr="00A6658F">
              <w:rPr>
                <w:rFonts w:hint="eastAsia"/>
                <w:szCs w:val="22"/>
                <w:lang w:val="en-US" w:eastAsia="zh-CN"/>
              </w:rPr>
              <w:t>如果</w:t>
            </w:r>
            <w:r w:rsidRPr="00A6658F">
              <w:rPr>
                <w:i/>
                <w:iCs/>
                <w:szCs w:val="22"/>
                <w:lang w:val="en-US"/>
              </w:rPr>
              <w:t>PEP</w:t>
            </w:r>
            <w:r w:rsidRPr="00A6658F">
              <w:rPr>
                <w:szCs w:val="22"/>
                <w:lang w:val="en-US"/>
              </w:rPr>
              <w:t xml:space="preserve"> </w:t>
            </w:r>
            <w:r w:rsidRPr="00A6658F">
              <w:rPr>
                <w:szCs w:val="22"/>
              </w:rPr>
              <w:sym w:font="Symbol" w:char="F03E"/>
            </w:r>
            <w:r w:rsidRPr="00A6658F">
              <w:rPr>
                <w:szCs w:val="22"/>
                <w:lang w:val="en-US"/>
              </w:rPr>
              <w:t xml:space="preserve"> 50 W</w:t>
            </w:r>
          </w:p>
        </w:tc>
      </w:tr>
      <w:tr w:rsidR="00347FA1" w:rsidRPr="00B54A90" w14:paraId="6960F3DE" w14:textId="77777777" w:rsidTr="008365A4">
        <w:trPr>
          <w:jc w:val="center"/>
        </w:trPr>
        <w:tc>
          <w:tcPr>
            <w:tcW w:w="4218" w:type="dxa"/>
            <w:tcBorders>
              <w:top w:val="single" w:sz="6" w:space="0" w:color="auto"/>
              <w:bottom w:val="single" w:sz="6" w:space="0" w:color="auto"/>
              <w:right w:val="single" w:sz="6" w:space="0" w:color="auto"/>
            </w:tcBorders>
          </w:tcPr>
          <w:p w14:paraId="06CEF6FA" w14:textId="77777777" w:rsidR="00533E17" w:rsidRDefault="00347FA1" w:rsidP="007E3281">
            <w:pPr>
              <w:pStyle w:val="TableText1"/>
              <w:keepNext w:val="0"/>
              <w:snapToGrid w:val="0"/>
              <w:spacing w:before="0" w:after="0" w:line="80" w:lineRule="atLeast"/>
              <w:rPr>
                <w:rFonts w:eastAsia="SimSun"/>
                <w:sz w:val="22"/>
                <w:szCs w:val="22"/>
                <w:lang w:eastAsia="zh-CN"/>
              </w:rPr>
            </w:pPr>
            <w:r w:rsidRPr="00A6658F">
              <w:rPr>
                <w:rFonts w:eastAsia="SimSun" w:hint="eastAsia"/>
                <w:sz w:val="22"/>
                <w:szCs w:val="22"/>
                <w:lang w:eastAsia="zh-CN"/>
              </w:rPr>
              <w:t>电视广播</w:t>
            </w:r>
            <w:r w:rsidRPr="00A6658F">
              <w:rPr>
                <w:rFonts w:eastAsia="SimSun"/>
                <w:sz w:val="22"/>
                <w:szCs w:val="22"/>
                <w:vertAlign w:val="superscript"/>
                <w:lang w:val="en-US" w:eastAsia="zh-CN"/>
              </w:rPr>
              <w:t>(8)</w:t>
            </w:r>
          </w:p>
          <w:p w14:paraId="21E15A6E" w14:textId="43DEB043" w:rsidR="00347FA1" w:rsidRPr="00A6658F" w:rsidRDefault="00347FA1" w:rsidP="007E3281">
            <w:pPr>
              <w:pStyle w:val="TableText1"/>
              <w:keepNext w:val="0"/>
              <w:snapToGrid w:val="0"/>
              <w:spacing w:before="0" w:after="0" w:line="80" w:lineRule="atLeast"/>
              <w:rPr>
                <w:rFonts w:eastAsia="SimSun"/>
                <w:sz w:val="22"/>
                <w:szCs w:val="22"/>
                <w:lang w:val="en-US" w:eastAsia="zh-CN"/>
              </w:rPr>
            </w:pPr>
            <w:r w:rsidRPr="00A6658F">
              <w:rPr>
                <w:rFonts w:eastAsia="SimSun"/>
                <w:sz w:val="22"/>
                <w:szCs w:val="22"/>
                <w:lang w:eastAsia="zh-CN"/>
              </w:rPr>
              <w:t>VHF</w:t>
            </w:r>
            <w:r w:rsidRPr="00A6658F">
              <w:rPr>
                <w:rFonts w:eastAsia="SimSun" w:hint="eastAsia"/>
                <w:sz w:val="22"/>
                <w:szCs w:val="22"/>
                <w:lang w:eastAsia="zh-CN"/>
              </w:rPr>
              <w:t>发射机</w:t>
            </w:r>
          </w:p>
        </w:tc>
        <w:tc>
          <w:tcPr>
            <w:tcW w:w="5422" w:type="dxa"/>
            <w:tcBorders>
              <w:top w:val="single" w:sz="6" w:space="0" w:color="auto"/>
              <w:left w:val="single" w:sz="6" w:space="0" w:color="auto"/>
              <w:bottom w:val="single" w:sz="6" w:space="0" w:color="auto"/>
            </w:tcBorders>
          </w:tcPr>
          <w:p w14:paraId="5D56E375" w14:textId="77777777" w:rsidR="00347FA1" w:rsidRPr="00A6658F" w:rsidRDefault="00347FA1" w:rsidP="007E3281">
            <w:pPr>
              <w:pStyle w:val="Tabletext"/>
              <w:snapToGrid w:val="0"/>
              <w:spacing w:before="0" w:after="0" w:line="80" w:lineRule="atLeast"/>
              <w:jc w:val="left"/>
              <w:rPr>
                <w:szCs w:val="22"/>
                <w:lang w:val="en-US"/>
              </w:rPr>
            </w:pPr>
            <w:r w:rsidRPr="00A6658F">
              <w:rPr>
                <w:szCs w:val="22"/>
                <w:lang w:val="en-US"/>
              </w:rPr>
              <w:t>–16 dBm</w:t>
            </w:r>
            <w:r w:rsidRPr="00A6658F">
              <w:rPr>
                <w:szCs w:val="22"/>
                <w:lang w:val="en-US"/>
              </w:rPr>
              <w:tab/>
            </w:r>
            <w:r w:rsidRPr="00A6658F">
              <w:rPr>
                <w:szCs w:val="22"/>
                <w:lang w:val="en-US"/>
              </w:rPr>
              <w:tab/>
            </w:r>
            <w:r w:rsidRPr="00A6658F">
              <w:rPr>
                <w:szCs w:val="22"/>
                <w:lang w:val="en-US"/>
              </w:rPr>
              <w:tab/>
            </w:r>
            <w:r w:rsidRPr="00A6658F">
              <w:rPr>
                <w:szCs w:val="22"/>
                <w:lang w:val="en-US"/>
              </w:rPr>
              <w:tab/>
            </w:r>
            <w:r w:rsidRPr="00A6658F">
              <w:rPr>
                <w:rFonts w:hint="eastAsia"/>
                <w:szCs w:val="22"/>
                <w:lang w:val="en-US" w:eastAsia="zh-CN"/>
              </w:rPr>
              <w:t>如果</w:t>
            </w:r>
            <w:r w:rsidRPr="00A6658F">
              <w:rPr>
                <w:i/>
                <w:iCs/>
                <w:szCs w:val="22"/>
                <w:lang w:val="en-US"/>
              </w:rPr>
              <w:t>P</w:t>
            </w:r>
            <w:r w:rsidRPr="00A6658F">
              <w:rPr>
                <w:szCs w:val="22"/>
                <w:lang w:val="en-US"/>
              </w:rPr>
              <w:t xml:space="preserve"> </w:t>
            </w:r>
            <w:r w:rsidRPr="00A6658F">
              <w:rPr>
                <w:szCs w:val="22"/>
              </w:rPr>
              <w:sym w:font="Symbol" w:char="F0A3"/>
            </w:r>
            <w:r w:rsidRPr="00A6658F">
              <w:rPr>
                <w:szCs w:val="22"/>
                <w:lang w:val="en-US"/>
              </w:rPr>
              <w:t xml:space="preserve"> 25 W </w:t>
            </w:r>
            <w:r w:rsidRPr="00A6658F">
              <w:rPr>
                <w:szCs w:val="22"/>
                <w:lang w:val="en-US"/>
              </w:rPr>
              <w:br/>
              <w:t xml:space="preserve">10 log </w:t>
            </w:r>
            <w:r w:rsidRPr="00A6658F">
              <w:rPr>
                <w:i/>
                <w:iCs/>
                <w:szCs w:val="22"/>
                <w:lang w:val="en-US"/>
              </w:rPr>
              <w:t>P</w:t>
            </w:r>
            <w:r w:rsidRPr="00A6658F">
              <w:rPr>
                <w:szCs w:val="22"/>
                <w:lang w:val="en-US"/>
              </w:rPr>
              <w:t> – 30</w:t>
            </w:r>
            <w:r w:rsidRPr="00A6658F">
              <w:rPr>
                <w:szCs w:val="22"/>
                <w:lang w:val="en-US"/>
              </w:rPr>
              <w:tab/>
            </w:r>
            <w:r w:rsidRPr="00A6658F">
              <w:rPr>
                <w:szCs w:val="22"/>
                <w:lang w:val="en-US"/>
              </w:rPr>
              <w:tab/>
            </w:r>
            <w:r w:rsidRPr="00A6658F">
              <w:rPr>
                <w:rFonts w:hint="eastAsia"/>
                <w:szCs w:val="22"/>
                <w:lang w:val="en-US" w:eastAsia="zh-CN"/>
              </w:rPr>
              <w:t>如果</w:t>
            </w:r>
            <w:r w:rsidRPr="00A6658F">
              <w:rPr>
                <w:szCs w:val="22"/>
                <w:lang w:val="en-US"/>
              </w:rPr>
              <w:t xml:space="preserve">25 W &lt; </w:t>
            </w:r>
            <w:r w:rsidRPr="00A6658F">
              <w:rPr>
                <w:i/>
                <w:iCs/>
                <w:szCs w:val="22"/>
                <w:lang w:val="en-US"/>
              </w:rPr>
              <w:t>P</w:t>
            </w:r>
            <w:r w:rsidRPr="00A6658F">
              <w:rPr>
                <w:szCs w:val="22"/>
                <w:lang w:val="en-US"/>
              </w:rPr>
              <w:t xml:space="preserve"> ≤ 1 000 W</w:t>
            </w:r>
            <w:r w:rsidRPr="00A6658F">
              <w:rPr>
                <w:szCs w:val="22"/>
                <w:lang w:val="en-US"/>
              </w:rPr>
              <w:br/>
              <w:t>0 dBm</w:t>
            </w:r>
            <w:r w:rsidRPr="00A6658F">
              <w:rPr>
                <w:szCs w:val="22"/>
                <w:lang w:val="en-US"/>
              </w:rPr>
              <w:tab/>
            </w:r>
            <w:r w:rsidRPr="00A6658F">
              <w:rPr>
                <w:szCs w:val="22"/>
                <w:lang w:val="en-US"/>
              </w:rPr>
              <w:tab/>
            </w:r>
            <w:r w:rsidRPr="00A6658F">
              <w:rPr>
                <w:szCs w:val="22"/>
                <w:lang w:val="en-US"/>
              </w:rPr>
              <w:tab/>
            </w:r>
            <w:r w:rsidRPr="00A6658F">
              <w:rPr>
                <w:szCs w:val="22"/>
                <w:lang w:val="en-US"/>
              </w:rPr>
              <w:tab/>
            </w:r>
            <w:r w:rsidRPr="00A6658F">
              <w:rPr>
                <w:rFonts w:hint="eastAsia"/>
                <w:szCs w:val="22"/>
                <w:lang w:val="en-US" w:eastAsia="zh-CN"/>
              </w:rPr>
              <w:t>如果</w:t>
            </w:r>
            <w:r w:rsidRPr="00A6658F">
              <w:rPr>
                <w:i/>
                <w:iCs/>
                <w:szCs w:val="22"/>
                <w:lang w:val="en-US"/>
              </w:rPr>
              <w:t>P</w:t>
            </w:r>
            <w:r w:rsidRPr="00A6658F">
              <w:rPr>
                <w:szCs w:val="22"/>
                <w:lang w:val="en-US"/>
              </w:rPr>
              <w:t xml:space="preserve"> &gt; 1 000 W</w:t>
            </w:r>
          </w:p>
        </w:tc>
      </w:tr>
      <w:tr w:rsidR="00347FA1" w:rsidRPr="00B54A90" w14:paraId="61ED2219" w14:textId="77777777" w:rsidTr="008365A4">
        <w:trPr>
          <w:jc w:val="center"/>
        </w:trPr>
        <w:tc>
          <w:tcPr>
            <w:tcW w:w="4218" w:type="dxa"/>
            <w:tcBorders>
              <w:top w:val="single" w:sz="6" w:space="0" w:color="auto"/>
              <w:bottom w:val="single" w:sz="6" w:space="0" w:color="auto"/>
              <w:right w:val="single" w:sz="6" w:space="0" w:color="auto"/>
            </w:tcBorders>
          </w:tcPr>
          <w:p w14:paraId="1F0EE1BD" w14:textId="1C4E7AD2" w:rsidR="00533E17" w:rsidRDefault="00347FA1" w:rsidP="007E3281">
            <w:pPr>
              <w:pStyle w:val="TableText1"/>
              <w:keepNext w:val="0"/>
              <w:snapToGrid w:val="0"/>
              <w:spacing w:before="0" w:after="0" w:line="80" w:lineRule="atLeast"/>
              <w:rPr>
                <w:rFonts w:eastAsia="SimSun"/>
                <w:sz w:val="22"/>
                <w:szCs w:val="22"/>
                <w:lang w:eastAsia="zh-CN"/>
              </w:rPr>
            </w:pPr>
            <w:r w:rsidRPr="00A6658F">
              <w:rPr>
                <w:rFonts w:eastAsia="SimSun" w:hint="eastAsia"/>
                <w:sz w:val="22"/>
                <w:szCs w:val="22"/>
                <w:lang w:eastAsia="zh-CN"/>
              </w:rPr>
              <w:t>电视广播</w:t>
            </w:r>
            <w:r w:rsidRPr="00A6658F">
              <w:rPr>
                <w:rFonts w:eastAsia="SimSun"/>
                <w:sz w:val="22"/>
                <w:szCs w:val="22"/>
                <w:vertAlign w:val="superscript"/>
                <w:lang w:val="en-US" w:eastAsia="zh-CN"/>
              </w:rPr>
              <w:t>(8)</w:t>
            </w:r>
          </w:p>
          <w:p w14:paraId="477868DC" w14:textId="18F6C742" w:rsidR="00347FA1" w:rsidRPr="00A6658F" w:rsidRDefault="00347FA1" w:rsidP="007E3281">
            <w:pPr>
              <w:pStyle w:val="TableText1"/>
              <w:keepNext w:val="0"/>
              <w:snapToGrid w:val="0"/>
              <w:spacing w:before="0" w:after="0" w:line="80" w:lineRule="atLeast"/>
              <w:rPr>
                <w:rFonts w:eastAsia="SimSun"/>
                <w:sz w:val="22"/>
                <w:szCs w:val="22"/>
                <w:lang w:val="en-US" w:eastAsia="zh-CN"/>
              </w:rPr>
            </w:pPr>
            <w:r w:rsidRPr="00A6658F">
              <w:rPr>
                <w:rFonts w:eastAsia="SimSun"/>
                <w:sz w:val="22"/>
                <w:szCs w:val="22"/>
                <w:lang w:eastAsia="zh-CN"/>
              </w:rPr>
              <w:t>UHF</w:t>
            </w:r>
            <w:r w:rsidRPr="00A6658F">
              <w:rPr>
                <w:rFonts w:eastAsia="SimSun" w:hint="eastAsia"/>
                <w:sz w:val="22"/>
                <w:szCs w:val="22"/>
                <w:lang w:eastAsia="zh-CN"/>
              </w:rPr>
              <w:t>发射机</w:t>
            </w:r>
          </w:p>
        </w:tc>
        <w:tc>
          <w:tcPr>
            <w:tcW w:w="5422" w:type="dxa"/>
            <w:tcBorders>
              <w:top w:val="single" w:sz="6" w:space="0" w:color="auto"/>
              <w:left w:val="single" w:sz="6" w:space="0" w:color="auto"/>
              <w:bottom w:val="single" w:sz="6" w:space="0" w:color="auto"/>
            </w:tcBorders>
          </w:tcPr>
          <w:p w14:paraId="715B9842" w14:textId="077C7959" w:rsidR="00347FA1" w:rsidRPr="00A6658F" w:rsidRDefault="00347FA1" w:rsidP="007E3281">
            <w:pPr>
              <w:pStyle w:val="Tabletext"/>
              <w:snapToGrid w:val="0"/>
              <w:spacing w:before="0" w:after="0" w:line="80" w:lineRule="atLeast"/>
              <w:jc w:val="left"/>
              <w:rPr>
                <w:szCs w:val="22"/>
                <w:lang w:val="en-US"/>
              </w:rPr>
            </w:pPr>
            <w:r w:rsidRPr="00A6658F">
              <w:rPr>
                <w:szCs w:val="22"/>
                <w:lang w:val="en-US"/>
              </w:rPr>
              <w:t>–16 dBm</w:t>
            </w:r>
            <w:r w:rsidRPr="00A6658F">
              <w:rPr>
                <w:szCs w:val="22"/>
                <w:lang w:val="en-US"/>
              </w:rPr>
              <w:tab/>
            </w:r>
            <w:r w:rsidRPr="00A6658F">
              <w:rPr>
                <w:szCs w:val="22"/>
                <w:lang w:val="en-US"/>
              </w:rPr>
              <w:tab/>
            </w:r>
            <w:r w:rsidRPr="00A6658F">
              <w:rPr>
                <w:szCs w:val="22"/>
                <w:lang w:val="en-US"/>
              </w:rPr>
              <w:tab/>
            </w:r>
            <w:r w:rsidRPr="00A6658F">
              <w:rPr>
                <w:szCs w:val="22"/>
                <w:lang w:val="en-US"/>
              </w:rPr>
              <w:tab/>
            </w:r>
            <w:r w:rsidRPr="00A6658F">
              <w:rPr>
                <w:rFonts w:hint="eastAsia"/>
                <w:szCs w:val="22"/>
                <w:lang w:val="en-US" w:eastAsia="zh-CN"/>
              </w:rPr>
              <w:t>如果</w:t>
            </w:r>
            <w:r w:rsidRPr="00A6658F">
              <w:rPr>
                <w:i/>
                <w:iCs/>
                <w:szCs w:val="22"/>
                <w:lang w:val="en-US"/>
              </w:rPr>
              <w:t>P</w:t>
            </w:r>
            <w:r w:rsidRPr="00A6658F">
              <w:rPr>
                <w:szCs w:val="22"/>
                <w:lang w:val="en-US"/>
              </w:rPr>
              <w:t xml:space="preserve"> </w:t>
            </w:r>
            <w:r w:rsidRPr="00A6658F">
              <w:rPr>
                <w:szCs w:val="22"/>
              </w:rPr>
              <w:sym w:font="Symbol" w:char="F0A3"/>
            </w:r>
            <w:r w:rsidRPr="00A6658F">
              <w:rPr>
                <w:szCs w:val="22"/>
                <w:lang w:val="en-US"/>
              </w:rPr>
              <w:t xml:space="preserve"> 25 W</w:t>
            </w:r>
            <w:r w:rsidRPr="00A6658F">
              <w:rPr>
                <w:szCs w:val="22"/>
                <w:lang w:val="en-US"/>
              </w:rPr>
              <w:br/>
              <w:t xml:space="preserve">10 log </w:t>
            </w:r>
            <w:r w:rsidRPr="00A6658F">
              <w:rPr>
                <w:i/>
                <w:iCs/>
                <w:szCs w:val="22"/>
                <w:lang w:val="en-US"/>
              </w:rPr>
              <w:t>P</w:t>
            </w:r>
            <w:r w:rsidRPr="00A6658F">
              <w:rPr>
                <w:szCs w:val="22"/>
                <w:lang w:val="en-US"/>
              </w:rPr>
              <w:t> – 30</w:t>
            </w:r>
            <w:r w:rsidRPr="00A6658F">
              <w:rPr>
                <w:szCs w:val="22"/>
                <w:lang w:val="en-US"/>
              </w:rPr>
              <w:tab/>
            </w:r>
            <w:r w:rsidRPr="00A6658F">
              <w:rPr>
                <w:szCs w:val="22"/>
                <w:lang w:val="en-US"/>
              </w:rPr>
              <w:tab/>
            </w:r>
            <w:r w:rsidRPr="00A6658F">
              <w:rPr>
                <w:rFonts w:hint="eastAsia"/>
                <w:szCs w:val="22"/>
                <w:lang w:val="en-US" w:eastAsia="zh-CN"/>
              </w:rPr>
              <w:t>如果</w:t>
            </w:r>
            <w:r w:rsidR="002F6BF0">
              <w:rPr>
                <w:lang w:val="en-US"/>
              </w:rPr>
              <w:t xml:space="preserve">25 W &lt; </w:t>
            </w:r>
            <w:r w:rsidR="002F6BF0">
              <w:rPr>
                <w:i/>
                <w:iCs/>
                <w:lang w:val="en-US"/>
              </w:rPr>
              <w:t>P</w:t>
            </w:r>
            <w:r w:rsidR="002F6BF0">
              <w:rPr>
                <w:lang w:val="en-US"/>
              </w:rPr>
              <w:t xml:space="preserve"> ≤ 12</w:t>
            </w:r>
            <w:r w:rsidR="002F6BF0">
              <w:rPr>
                <w:rFonts w:ascii="Tms Rmn" w:hAnsi="Tms Rmn"/>
                <w:sz w:val="12"/>
                <w:lang w:val="en-US"/>
              </w:rPr>
              <w:t> </w:t>
            </w:r>
            <w:r w:rsidR="002F6BF0">
              <w:rPr>
                <w:lang w:val="en-US"/>
              </w:rPr>
              <w:t>000 W</w:t>
            </w:r>
            <w:r w:rsidRPr="00A6658F">
              <w:rPr>
                <w:szCs w:val="22"/>
                <w:lang w:val="en-US"/>
              </w:rPr>
              <w:br/>
              <w:t>10.8 dBm</w:t>
            </w:r>
            <w:r w:rsidRPr="00A6658F">
              <w:rPr>
                <w:szCs w:val="22"/>
                <w:lang w:val="en-US"/>
              </w:rPr>
              <w:tab/>
            </w:r>
            <w:r w:rsidRPr="00A6658F">
              <w:rPr>
                <w:szCs w:val="22"/>
                <w:lang w:val="en-US"/>
              </w:rPr>
              <w:tab/>
            </w:r>
            <w:r w:rsidRPr="00A6658F">
              <w:rPr>
                <w:szCs w:val="22"/>
                <w:lang w:val="en-US"/>
              </w:rPr>
              <w:tab/>
            </w:r>
            <w:r w:rsidRPr="00A6658F">
              <w:rPr>
                <w:rFonts w:hint="eastAsia"/>
                <w:szCs w:val="22"/>
                <w:lang w:val="en-US" w:eastAsia="zh-CN"/>
              </w:rPr>
              <w:t>如果</w:t>
            </w:r>
            <w:r w:rsidRPr="00A6658F">
              <w:rPr>
                <w:i/>
                <w:iCs/>
                <w:szCs w:val="22"/>
                <w:lang w:val="en-US"/>
              </w:rPr>
              <w:t>P</w:t>
            </w:r>
            <w:r w:rsidRPr="00A6658F">
              <w:rPr>
                <w:szCs w:val="22"/>
                <w:lang w:val="en-US"/>
              </w:rPr>
              <w:t xml:space="preserve"> &gt; 12 000 W</w:t>
            </w:r>
          </w:p>
        </w:tc>
      </w:tr>
      <w:tr w:rsidR="00347FA1" w:rsidRPr="00B54A90" w14:paraId="40D64C4C" w14:textId="77777777" w:rsidTr="008365A4">
        <w:trPr>
          <w:jc w:val="center"/>
        </w:trPr>
        <w:tc>
          <w:tcPr>
            <w:tcW w:w="4218" w:type="dxa"/>
            <w:tcBorders>
              <w:top w:val="single" w:sz="6" w:space="0" w:color="auto"/>
              <w:bottom w:val="single" w:sz="6" w:space="0" w:color="auto"/>
              <w:right w:val="single" w:sz="6" w:space="0" w:color="auto"/>
            </w:tcBorders>
          </w:tcPr>
          <w:p w14:paraId="6141F850" w14:textId="77777777" w:rsidR="00347FA1" w:rsidRPr="00A6658F" w:rsidRDefault="00347FA1" w:rsidP="007E3281">
            <w:pPr>
              <w:pStyle w:val="TableText1"/>
              <w:keepNext w:val="0"/>
              <w:snapToGrid w:val="0"/>
              <w:spacing w:before="0" w:after="0" w:line="80" w:lineRule="atLeast"/>
              <w:rPr>
                <w:rFonts w:eastAsia="SimSun"/>
                <w:sz w:val="22"/>
                <w:szCs w:val="22"/>
                <w:lang w:val="en-US"/>
              </w:rPr>
            </w:pPr>
            <w:r w:rsidRPr="00A6658F">
              <w:rPr>
                <w:rFonts w:eastAsia="SimSun"/>
                <w:sz w:val="22"/>
                <w:szCs w:val="22"/>
              </w:rPr>
              <w:t>FM</w:t>
            </w:r>
            <w:proofErr w:type="spellStart"/>
            <w:r w:rsidRPr="00A6658F">
              <w:rPr>
                <w:rFonts w:eastAsia="SimSun" w:hint="eastAsia"/>
                <w:sz w:val="22"/>
                <w:szCs w:val="22"/>
              </w:rPr>
              <w:t>广播</w:t>
            </w:r>
            <w:proofErr w:type="spellEnd"/>
          </w:p>
        </w:tc>
        <w:tc>
          <w:tcPr>
            <w:tcW w:w="5422" w:type="dxa"/>
            <w:tcBorders>
              <w:top w:val="single" w:sz="6" w:space="0" w:color="auto"/>
              <w:left w:val="single" w:sz="6" w:space="0" w:color="auto"/>
              <w:bottom w:val="single" w:sz="6" w:space="0" w:color="auto"/>
            </w:tcBorders>
          </w:tcPr>
          <w:p w14:paraId="3AE01018" w14:textId="0B82BBD9" w:rsidR="00347FA1" w:rsidRPr="00A6658F" w:rsidRDefault="00347FA1" w:rsidP="007E3281">
            <w:pPr>
              <w:pStyle w:val="Tabletext"/>
              <w:snapToGrid w:val="0"/>
              <w:spacing w:before="0" w:after="0" w:line="80" w:lineRule="atLeast"/>
              <w:jc w:val="left"/>
              <w:rPr>
                <w:szCs w:val="22"/>
                <w:lang w:val="en-US"/>
              </w:rPr>
            </w:pPr>
            <w:r w:rsidRPr="00A6658F">
              <w:rPr>
                <w:szCs w:val="22"/>
                <w:lang w:val="en-US"/>
              </w:rPr>
              <w:t>–16 dBm</w:t>
            </w:r>
            <w:r w:rsidRPr="00A6658F">
              <w:rPr>
                <w:szCs w:val="22"/>
                <w:lang w:val="en-US"/>
              </w:rPr>
              <w:tab/>
            </w:r>
            <w:r w:rsidRPr="00A6658F">
              <w:rPr>
                <w:szCs w:val="22"/>
                <w:lang w:val="en-US"/>
              </w:rPr>
              <w:tab/>
            </w:r>
            <w:r w:rsidRPr="00A6658F">
              <w:rPr>
                <w:szCs w:val="22"/>
                <w:lang w:val="en-US"/>
              </w:rPr>
              <w:tab/>
            </w:r>
            <w:r w:rsidRPr="00A6658F">
              <w:rPr>
                <w:szCs w:val="22"/>
                <w:lang w:val="en-US"/>
              </w:rPr>
              <w:tab/>
            </w:r>
            <w:r w:rsidRPr="00A6658F">
              <w:rPr>
                <w:rFonts w:hint="eastAsia"/>
                <w:szCs w:val="22"/>
                <w:lang w:val="en-US" w:eastAsia="zh-CN"/>
              </w:rPr>
              <w:t>如果</w:t>
            </w:r>
            <w:r w:rsidRPr="00A6658F">
              <w:rPr>
                <w:i/>
                <w:iCs/>
                <w:szCs w:val="22"/>
                <w:lang w:val="en-US"/>
              </w:rPr>
              <w:t>P</w:t>
            </w:r>
            <w:r w:rsidRPr="00A6658F">
              <w:rPr>
                <w:szCs w:val="22"/>
                <w:lang w:val="en-US"/>
              </w:rPr>
              <w:t xml:space="preserve"> </w:t>
            </w:r>
            <w:r w:rsidRPr="00A6658F">
              <w:rPr>
                <w:szCs w:val="22"/>
              </w:rPr>
              <w:sym w:font="Symbol" w:char="F0A3"/>
            </w:r>
            <w:r w:rsidRPr="00A6658F">
              <w:rPr>
                <w:szCs w:val="22"/>
                <w:lang w:val="en-US"/>
              </w:rPr>
              <w:t xml:space="preserve"> 250 W</w:t>
            </w:r>
            <w:r w:rsidRPr="00A6658F">
              <w:rPr>
                <w:szCs w:val="22"/>
                <w:lang w:val="en-US"/>
              </w:rPr>
              <w:br/>
              <w:t xml:space="preserve">10 log </w:t>
            </w:r>
            <w:r w:rsidRPr="00A6658F">
              <w:rPr>
                <w:i/>
                <w:iCs/>
                <w:szCs w:val="22"/>
                <w:lang w:val="en-US"/>
              </w:rPr>
              <w:t>P</w:t>
            </w:r>
            <w:r w:rsidRPr="00A6658F">
              <w:rPr>
                <w:szCs w:val="22"/>
                <w:lang w:val="en-US"/>
              </w:rPr>
              <w:t> – 40</w:t>
            </w:r>
            <w:r w:rsidRPr="00A6658F">
              <w:rPr>
                <w:szCs w:val="22"/>
                <w:lang w:val="en-US"/>
              </w:rPr>
              <w:tab/>
            </w:r>
            <w:r w:rsidRPr="00A6658F">
              <w:rPr>
                <w:szCs w:val="22"/>
                <w:lang w:val="en-US"/>
              </w:rPr>
              <w:tab/>
            </w:r>
            <w:r w:rsidRPr="00A6658F">
              <w:rPr>
                <w:rFonts w:hint="eastAsia"/>
                <w:szCs w:val="22"/>
                <w:lang w:val="en-US" w:eastAsia="zh-CN"/>
              </w:rPr>
              <w:t>如果</w:t>
            </w:r>
            <w:r w:rsidR="002F6BF0">
              <w:rPr>
                <w:lang w:val="en-US"/>
              </w:rPr>
              <w:t xml:space="preserve">250 W &lt; </w:t>
            </w:r>
            <w:r w:rsidR="002F6BF0">
              <w:rPr>
                <w:i/>
                <w:iCs/>
                <w:lang w:val="en-US"/>
              </w:rPr>
              <w:t>P</w:t>
            </w:r>
            <w:r w:rsidR="002F6BF0">
              <w:rPr>
                <w:lang w:val="en-US"/>
              </w:rPr>
              <w:t xml:space="preserve"> ≤ 10</w:t>
            </w:r>
            <w:r w:rsidR="002F6BF0">
              <w:rPr>
                <w:rFonts w:ascii="Tms Rmn" w:hAnsi="Tms Rmn"/>
                <w:sz w:val="12"/>
                <w:lang w:val="en-US"/>
              </w:rPr>
              <w:t> </w:t>
            </w:r>
            <w:r w:rsidR="002F6BF0">
              <w:rPr>
                <w:lang w:val="en-US"/>
              </w:rPr>
              <w:t>000 W</w:t>
            </w:r>
            <w:r w:rsidRPr="00A6658F">
              <w:rPr>
                <w:szCs w:val="22"/>
                <w:lang w:val="en-US"/>
              </w:rPr>
              <w:br/>
              <w:t>0 dBm</w:t>
            </w:r>
            <w:r w:rsidRPr="00A6658F">
              <w:rPr>
                <w:szCs w:val="22"/>
                <w:lang w:val="en-US"/>
              </w:rPr>
              <w:tab/>
            </w:r>
            <w:r w:rsidRPr="00A6658F">
              <w:rPr>
                <w:szCs w:val="22"/>
                <w:lang w:val="en-US"/>
              </w:rPr>
              <w:tab/>
            </w:r>
            <w:r w:rsidRPr="00A6658F">
              <w:rPr>
                <w:szCs w:val="22"/>
                <w:lang w:val="en-US"/>
              </w:rPr>
              <w:tab/>
            </w:r>
            <w:r w:rsidRPr="00A6658F">
              <w:rPr>
                <w:szCs w:val="22"/>
                <w:lang w:val="en-US"/>
              </w:rPr>
              <w:tab/>
            </w:r>
            <w:r w:rsidRPr="00A6658F">
              <w:rPr>
                <w:rFonts w:hint="eastAsia"/>
                <w:szCs w:val="22"/>
                <w:lang w:val="en-US" w:eastAsia="zh-CN"/>
              </w:rPr>
              <w:t>如果</w:t>
            </w:r>
            <w:r w:rsidRPr="00A6658F">
              <w:rPr>
                <w:i/>
                <w:iCs/>
                <w:szCs w:val="22"/>
                <w:lang w:val="en-US"/>
              </w:rPr>
              <w:t>P</w:t>
            </w:r>
            <w:r w:rsidRPr="00A6658F">
              <w:rPr>
                <w:szCs w:val="22"/>
                <w:lang w:val="en-US"/>
              </w:rPr>
              <w:t xml:space="preserve"> &gt; 10 000 W</w:t>
            </w:r>
          </w:p>
        </w:tc>
      </w:tr>
      <w:tr w:rsidR="00347FA1" w:rsidRPr="00B54A90" w14:paraId="3AF9FAD4" w14:textId="77777777" w:rsidTr="008365A4">
        <w:trPr>
          <w:jc w:val="center"/>
        </w:trPr>
        <w:tc>
          <w:tcPr>
            <w:tcW w:w="4218" w:type="dxa"/>
            <w:tcBorders>
              <w:top w:val="single" w:sz="6" w:space="0" w:color="auto"/>
              <w:bottom w:val="single" w:sz="6" w:space="0" w:color="auto"/>
              <w:right w:val="single" w:sz="6" w:space="0" w:color="auto"/>
            </w:tcBorders>
          </w:tcPr>
          <w:p w14:paraId="7839E8CE" w14:textId="77777777" w:rsidR="00347FA1" w:rsidRPr="00A6658F" w:rsidRDefault="00347FA1" w:rsidP="007E3281">
            <w:pPr>
              <w:pStyle w:val="Tabletext"/>
              <w:snapToGrid w:val="0"/>
              <w:spacing w:before="0" w:after="0" w:line="80" w:lineRule="atLeast"/>
              <w:jc w:val="left"/>
              <w:rPr>
                <w:szCs w:val="22"/>
                <w:lang w:val="en-US"/>
              </w:rPr>
            </w:pPr>
            <w:r w:rsidRPr="00A6658F">
              <w:rPr>
                <w:szCs w:val="22"/>
              </w:rPr>
              <w:t>MF/FM</w:t>
            </w:r>
            <w:proofErr w:type="spellStart"/>
            <w:r w:rsidRPr="00A6658F">
              <w:rPr>
                <w:rFonts w:hint="eastAsia"/>
                <w:szCs w:val="22"/>
              </w:rPr>
              <w:t>广播</w:t>
            </w:r>
            <w:proofErr w:type="spellEnd"/>
          </w:p>
        </w:tc>
        <w:tc>
          <w:tcPr>
            <w:tcW w:w="5422" w:type="dxa"/>
            <w:tcBorders>
              <w:top w:val="single" w:sz="6" w:space="0" w:color="auto"/>
              <w:left w:val="single" w:sz="6" w:space="0" w:color="auto"/>
              <w:bottom w:val="single" w:sz="6" w:space="0" w:color="auto"/>
            </w:tcBorders>
          </w:tcPr>
          <w:p w14:paraId="60A527F0" w14:textId="77777777" w:rsidR="00347FA1" w:rsidRPr="00A6658F" w:rsidRDefault="00347FA1" w:rsidP="007E3281">
            <w:pPr>
              <w:pStyle w:val="Tabletext"/>
              <w:snapToGrid w:val="0"/>
              <w:spacing w:before="0" w:after="0" w:line="80" w:lineRule="atLeast"/>
              <w:jc w:val="left"/>
              <w:rPr>
                <w:szCs w:val="22"/>
                <w:lang w:val="en-US"/>
              </w:rPr>
            </w:pPr>
            <w:r w:rsidRPr="00A6658F">
              <w:rPr>
                <w:szCs w:val="22"/>
                <w:lang w:val="en-US"/>
              </w:rPr>
              <w:t xml:space="preserve">10 log </w:t>
            </w:r>
            <w:r w:rsidRPr="00A6658F">
              <w:rPr>
                <w:i/>
                <w:iCs/>
                <w:szCs w:val="22"/>
                <w:lang w:val="en-US"/>
              </w:rPr>
              <w:t>P</w:t>
            </w:r>
            <w:r w:rsidRPr="00A6658F">
              <w:rPr>
                <w:szCs w:val="22"/>
                <w:lang w:val="en-US"/>
              </w:rPr>
              <w:t> – 20</w:t>
            </w:r>
            <w:r w:rsidRPr="00A6658F">
              <w:rPr>
                <w:szCs w:val="22"/>
                <w:lang w:val="en-US"/>
              </w:rPr>
              <w:tab/>
            </w:r>
            <w:r w:rsidRPr="00A6658F">
              <w:rPr>
                <w:szCs w:val="22"/>
                <w:lang w:val="en-US"/>
              </w:rPr>
              <w:tab/>
            </w:r>
            <w:r w:rsidRPr="00A6658F">
              <w:rPr>
                <w:rFonts w:hint="eastAsia"/>
                <w:szCs w:val="22"/>
                <w:lang w:val="en-US" w:eastAsia="zh-CN"/>
              </w:rPr>
              <w:t>如果</w:t>
            </w:r>
            <w:r w:rsidRPr="00A6658F">
              <w:rPr>
                <w:i/>
                <w:iCs/>
                <w:szCs w:val="22"/>
                <w:lang w:val="en-US"/>
              </w:rPr>
              <w:t>P</w:t>
            </w:r>
            <w:r w:rsidRPr="00A6658F">
              <w:rPr>
                <w:szCs w:val="22"/>
                <w:lang w:val="en-US"/>
              </w:rPr>
              <w:t xml:space="preserve"> </w:t>
            </w:r>
            <w:r w:rsidRPr="00A6658F">
              <w:rPr>
                <w:szCs w:val="22"/>
              </w:rPr>
              <w:sym w:font="Symbol" w:char="F0A3"/>
            </w:r>
            <w:r w:rsidRPr="00A6658F">
              <w:rPr>
                <w:szCs w:val="22"/>
                <w:lang w:val="en-US"/>
              </w:rPr>
              <w:t xml:space="preserve"> 5 000 W</w:t>
            </w:r>
            <w:r w:rsidRPr="00A6658F">
              <w:rPr>
                <w:szCs w:val="22"/>
                <w:lang w:val="en-US"/>
              </w:rPr>
              <w:br/>
              <w:t>17 dBm</w:t>
            </w:r>
            <w:r w:rsidRPr="00A6658F">
              <w:rPr>
                <w:szCs w:val="22"/>
                <w:lang w:val="en-US"/>
              </w:rPr>
              <w:tab/>
            </w:r>
            <w:r w:rsidRPr="00A6658F">
              <w:rPr>
                <w:szCs w:val="22"/>
                <w:lang w:val="en-US"/>
              </w:rPr>
              <w:tab/>
            </w:r>
            <w:r w:rsidRPr="00A6658F">
              <w:rPr>
                <w:szCs w:val="22"/>
                <w:lang w:val="en-US"/>
              </w:rPr>
              <w:tab/>
            </w:r>
            <w:r w:rsidRPr="00A6658F">
              <w:rPr>
                <w:szCs w:val="22"/>
                <w:lang w:val="en-US"/>
              </w:rPr>
              <w:tab/>
            </w:r>
            <w:r w:rsidRPr="00A6658F">
              <w:rPr>
                <w:rFonts w:hint="eastAsia"/>
                <w:szCs w:val="22"/>
                <w:lang w:val="en-US" w:eastAsia="zh-CN"/>
              </w:rPr>
              <w:t>如果</w:t>
            </w:r>
            <w:r w:rsidRPr="00A6658F">
              <w:rPr>
                <w:i/>
                <w:iCs/>
                <w:szCs w:val="22"/>
                <w:lang w:val="en-US"/>
              </w:rPr>
              <w:t>P</w:t>
            </w:r>
            <w:r w:rsidRPr="00A6658F">
              <w:rPr>
                <w:szCs w:val="22"/>
                <w:lang w:val="en-US"/>
              </w:rPr>
              <w:t xml:space="preserve"> &gt; 5 000 W</w:t>
            </w:r>
          </w:p>
        </w:tc>
      </w:tr>
      <w:tr w:rsidR="00347FA1" w:rsidRPr="003A5808" w14:paraId="22F49C7F" w14:textId="77777777" w:rsidTr="008365A4">
        <w:trPr>
          <w:jc w:val="center"/>
        </w:trPr>
        <w:tc>
          <w:tcPr>
            <w:tcW w:w="4218" w:type="dxa"/>
            <w:tcBorders>
              <w:top w:val="single" w:sz="6" w:space="0" w:color="auto"/>
              <w:bottom w:val="single" w:sz="6" w:space="0" w:color="auto"/>
              <w:right w:val="single" w:sz="6" w:space="0" w:color="auto"/>
            </w:tcBorders>
          </w:tcPr>
          <w:p w14:paraId="23186C49" w14:textId="77777777" w:rsidR="00347FA1" w:rsidRPr="00A6658F" w:rsidRDefault="00347FA1" w:rsidP="007E3281">
            <w:pPr>
              <w:pStyle w:val="TableText1"/>
              <w:keepNext w:val="0"/>
              <w:snapToGrid w:val="0"/>
              <w:spacing w:before="0" w:after="0" w:line="80" w:lineRule="atLeast"/>
              <w:rPr>
                <w:rFonts w:eastAsia="SimSun"/>
                <w:sz w:val="22"/>
                <w:szCs w:val="22"/>
                <w:lang w:val="en-US"/>
              </w:rPr>
            </w:pPr>
            <w:r w:rsidRPr="00A6658F">
              <w:rPr>
                <w:rFonts w:eastAsia="SimSun"/>
                <w:sz w:val="22"/>
                <w:szCs w:val="22"/>
              </w:rPr>
              <w:t>SSB</w:t>
            </w:r>
            <w:proofErr w:type="spellStart"/>
            <w:proofErr w:type="gramStart"/>
            <w:r w:rsidRPr="00A6658F">
              <w:rPr>
                <w:rFonts w:eastAsia="SimSun" w:hint="eastAsia"/>
                <w:sz w:val="22"/>
                <w:szCs w:val="22"/>
              </w:rPr>
              <w:t>移动电台</w:t>
            </w:r>
            <w:proofErr w:type="spellEnd"/>
            <w:r w:rsidRPr="00A6658F">
              <w:rPr>
                <w:rFonts w:eastAsia="SimSun"/>
                <w:sz w:val="22"/>
                <w:szCs w:val="22"/>
                <w:vertAlign w:val="superscript"/>
                <w:lang w:val="en-US"/>
              </w:rPr>
              <w:t>(</w:t>
            </w:r>
            <w:proofErr w:type="gramEnd"/>
            <w:r w:rsidRPr="00A6658F">
              <w:rPr>
                <w:rFonts w:eastAsia="SimSun"/>
                <w:sz w:val="22"/>
                <w:szCs w:val="22"/>
                <w:vertAlign w:val="superscript"/>
                <w:lang w:val="en-US"/>
              </w:rPr>
              <w:t>9)</w:t>
            </w:r>
          </w:p>
        </w:tc>
        <w:tc>
          <w:tcPr>
            <w:tcW w:w="5422" w:type="dxa"/>
            <w:tcBorders>
              <w:top w:val="single" w:sz="6" w:space="0" w:color="auto"/>
              <w:left w:val="single" w:sz="6" w:space="0" w:color="auto"/>
              <w:bottom w:val="single" w:sz="6" w:space="0" w:color="auto"/>
            </w:tcBorders>
          </w:tcPr>
          <w:p w14:paraId="7AFEFB1E" w14:textId="77777777" w:rsidR="00347FA1" w:rsidRPr="00A6658F" w:rsidRDefault="00347FA1" w:rsidP="007E3281">
            <w:pPr>
              <w:pStyle w:val="Tabletext"/>
              <w:snapToGrid w:val="0"/>
              <w:spacing w:before="0" w:after="0" w:line="80" w:lineRule="atLeast"/>
              <w:jc w:val="left"/>
              <w:rPr>
                <w:szCs w:val="22"/>
                <w:lang w:val="en-US"/>
              </w:rPr>
            </w:pPr>
            <w:r w:rsidRPr="00A6658F">
              <w:rPr>
                <w:szCs w:val="22"/>
                <w:lang w:val="en-US"/>
              </w:rPr>
              <w:t xml:space="preserve">10 log </w:t>
            </w:r>
            <w:r w:rsidRPr="00A6658F">
              <w:rPr>
                <w:i/>
                <w:iCs/>
                <w:szCs w:val="22"/>
                <w:lang w:val="en-US"/>
              </w:rPr>
              <w:t>PEP</w:t>
            </w:r>
            <w:r w:rsidRPr="00A6658F">
              <w:rPr>
                <w:szCs w:val="22"/>
                <w:lang w:val="en-US"/>
              </w:rPr>
              <w:t> –13</w:t>
            </w:r>
          </w:p>
        </w:tc>
      </w:tr>
      <w:tr w:rsidR="00347FA1" w:rsidRPr="00B54A90" w14:paraId="5D595275" w14:textId="77777777" w:rsidTr="008365A4">
        <w:trPr>
          <w:jc w:val="center"/>
        </w:trPr>
        <w:tc>
          <w:tcPr>
            <w:tcW w:w="4218" w:type="dxa"/>
            <w:tcBorders>
              <w:top w:val="single" w:sz="6" w:space="0" w:color="auto"/>
              <w:bottom w:val="single" w:sz="6" w:space="0" w:color="auto"/>
              <w:right w:val="single" w:sz="6" w:space="0" w:color="auto"/>
            </w:tcBorders>
          </w:tcPr>
          <w:p w14:paraId="1D246B83" w14:textId="01BD3242" w:rsidR="00347FA1" w:rsidRPr="00A6658F" w:rsidRDefault="00347FA1" w:rsidP="007E3281">
            <w:pPr>
              <w:pStyle w:val="TableText1"/>
              <w:keepNext w:val="0"/>
              <w:snapToGrid w:val="0"/>
              <w:spacing w:before="0" w:after="0" w:line="80" w:lineRule="atLeast"/>
              <w:rPr>
                <w:rFonts w:eastAsia="SimSun"/>
                <w:sz w:val="22"/>
                <w:szCs w:val="22"/>
                <w:lang w:val="en-US" w:eastAsia="zh-CN"/>
              </w:rPr>
            </w:pPr>
            <w:r w:rsidRPr="00A6658F">
              <w:rPr>
                <w:rFonts w:eastAsia="SimSun" w:hint="eastAsia"/>
                <w:sz w:val="22"/>
                <w:szCs w:val="22"/>
                <w:lang w:eastAsia="zh-CN"/>
              </w:rPr>
              <w:t>工作在</w:t>
            </w:r>
            <w:r w:rsidRPr="00A6658F">
              <w:rPr>
                <w:rFonts w:eastAsia="SimSun"/>
                <w:sz w:val="22"/>
                <w:szCs w:val="22"/>
                <w:lang w:eastAsia="zh-CN"/>
              </w:rPr>
              <w:t>30 MHz</w:t>
            </w:r>
            <w:r w:rsidRPr="00A6658F">
              <w:rPr>
                <w:rFonts w:eastAsia="SimSun" w:hint="eastAsia"/>
                <w:sz w:val="22"/>
                <w:szCs w:val="22"/>
                <w:lang w:eastAsia="zh-CN"/>
              </w:rPr>
              <w:t>以下的业余业务（包括</w:t>
            </w:r>
            <w:r w:rsidRPr="00A6658F">
              <w:rPr>
                <w:rFonts w:eastAsia="SimSun"/>
                <w:sz w:val="22"/>
                <w:szCs w:val="22"/>
                <w:lang w:eastAsia="zh-CN"/>
              </w:rPr>
              <w:t>SSB</w:t>
            </w:r>
            <w:r w:rsidRPr="00A6658F">
              <w:rPr>
                <w:rFonts w:eastAsia="SimSun" w:hint="eastAsia"/>
                <w:sz w:val="22"/>
                <w:szCs w:val="22"/>
                <w:lang w:eastAsia="zh-CN"/>
              </w:rPr>
              <w:t>）</w:t>
            </w:r>
            <w:r w:rsidRPr="00A6658F">
              <w:rPr>
                <w:rFonts w:eastAsia="SimSun"/>
                <w:sz w:val="22"/>
                <w:szCs w:val="22"/>
                <w:vertAlign w:val="superscript"/>
                <w:lang w:val="en-US" w:eastAsia="zh-CN"/>
              </w:rPr>
              <w:t>(9)</w:t>
            </w:r>
          </w:p>
        </w:tc>
        <w:tc>
          <w:tcPr>
            <w:tcW w:w="5422" w:type="dxa"/>
            <w:tcBorders>
              <w:top w:val="single" w:sz="6" w:space="0" w:color="auto"/>
              <w:left w:val="single" w:sz="6" w:space="0" w:color="auto"/>
              <w:bottom w:val="single" w:sz="6" w:space="0" w:color="auto"/>
            </w:tcBorders>
          </w:tcPr>
          <w:p w14:paraId="193D3CFC" w14:textId="77777777" w:rsidR="00347FA1" w:rsidRPr="00A6658F" w:rsidRDefault="00347FA1" w:rsidP="007E3281">
            <w:pPr>
              <w:pStyle w:val="Tabletext"/>
              <w:snapToGrid w:val="0"/>
              <w:spacing w:before="0" w:after="0" w:line="80" w:lineRule="atLeast"/>
              <w:jc w:val="left"/>
              <w:rPr>
                <w:szCs w:val="22"/>
                <w:lang w:val="en-US"/>
              </w:rPr>
            </w:pPr>
            <w:r w:rsidRPr="00A6658F">
              <w:rPr>
                <w:szCs w:val="22"/>
                <w:lang w:val="en-US"/>
              </w:rPr>
              <w:t>–13 dBm</w:t>
            </w:r>
            <w:r w:rsidRPr="00A6658F">
              <w:rPr>
                <w:szCs w:val="22"/>
                <w:lang w:val="en-US"/>
              </w:rPr>
              <w:tab/>
            </w:r>
            <w:r w:rsidRPr="00A6658F">
              <w:rPr>
                <w:szCs w:val="22"/>
                <w:lang w:val="en-US"/>
              </w:rPr>
              <w:tab/>
            </w:r>
            <w:r w:rsidRPr="00A6658F">
              <w:rPr>
                <w:szCs w:val="22"/>
                <w:lang w:val="en-US"/>
              </w:rPr>
              <w:tab/>
            </w:r>
            <w:r w:rsidRPr="00A6658F">
              <w:rPr>
                <w:szCs w:val="22"/>
                <w:lang w:val="en-US"/>
              </w:rPr>
              <w:tab/>
            </w:r>
            <w:r w:rsidRPr="00A6658F">
              <w:rPr>
                <w:rFonts w:hint="eastAsia"/>
                <w:szCs w:val="22"/>
                <w:lang w:val="en-US" w:eastAsia="zh-CN"/>
              </w:rPr>
              <w:t>如果</w:t>
            </w:r>
            <w:r w:rsidRPr="00A6658F">
              <w:rPr>
                <w:i/>
                <w:iCs/>
                <w:szCs w:val="22"/>
                <w:lang w:val="en-US"/>
              </w:rPr>
              <w:t>PEP</w:t>
            </w:r>
            <w:r w:rsidRPr="00A6658F">
              <w:rPr>
                <w:szCs w:val="22"/>
                <w:lang w:val="en-US"/>
              </w:rPr>
              <w:t xml:space="preserve"> </w:t>
            </w:r>
            <w:r w:rsidRPr="00A6658F">
              <w:rPr>
                <w:szCs w:val="22"/>
              </w:rPr>
              <w:sym w:font="Symbol" w:char="F0A3"/>
            </w:r>
            <w:r w:rsidRPr="00A6658F">
              <w:rPr>
                <w:szCs w:val="22"/>
                <w:lang w:val="en-US"/>
              </w:rPr>
              <w:t xml:space="preserve"> 5 W</w:t>
            </w:r>
            <w:r w:rsidRPr="00A6658F">
              <w:rPr>
                <w:szCs w:val="22"/>
                <w:lang w:val="en-US"/>
              </w:rPr>
              <w:br/>
              <w:t xml:space="preserve">10 log </w:t>
            </w:r>
            <w:r w:rsidRPr="00A6658F">
              <w:rPr>
                <w:i/>
                <w:iCs/>
                <w:szCs w:val="22"/>
                <w:lang w:val="en-US"/>
              </w:rPr>
              <w:t>PEP</w:t>
            </w:r>
            <w:r w:rsidRPr="00A6658F">
              <w:rPr>
                <w:szCs w:val="22"/>
                <w:lang w:val="en-US"/>
              </w:rPr>
              <w:t> – 20</w:t>
            </w:r>
            <w:r w:rsidRPr="00A6658F">
              <w:rPr>
                <w:szCs w:val="22"/>
                <w:lang w:val="en-US"/>
              </w:rPr>
              <w:tab/>
            </w:r>
            <w:r w:rsidRPr="00A6658F">
              <w:rPr>
                <w:rFonts w:hint="eastAsia"/>
                <w:szCs w:val="22"/>
                <w:lang w:val="en-US" w:eastAsia="zh-CN"/>
              </w:rPr>
              <w:t>如果</w:t>
            </w:r>
            <w:r w:rsidRPr="00A6658F">
              <w:rPr>
                <w:i/>
                <w:iCs/>
                <w:szCs w:val="22"/>
                <w:lang w:val="en-US"/>
              </w:rPr>
              <w:t>PEP</w:t>
            </w:r>
            <w:r w:rsidRPr="00A6658F">
              <w:rPr>
                <w:szCs w:val="22"/>
                <w:lang w:val="en-US"/>
              </w:rPr>
              <w:t xml:space="preserve"> &gt; 5 W</w:t>
            </w:r>
          </w:p>
        </w:tc>
      </w:tr>
      <w:tr w:rsidR="00347FA1" w:rsidRPr="00BA5B02" w14:paraId="7F388A99" w14:textId="77777777" w:rsidTr="008365A4">
        <w:trPr>
          <w:jc w:val="center"/>
        </w:trPr>
        <w:tc>
          <w:tcPr>
            <w:tcW w:w="4218" w:type="dxa"/>
            <w:tcBorders>
              <w:top w:val="single" w:sz="6" w:space="0" w:color="auto"/>
              <w:bottom w:val="single" w:sz="6" w:space="0" w:color="auto"/>
              <w:right w:val="single" w:sz="6" w:space="0" w:color="auto"/>
            </w:tcBorders>
          </w:tcPr>
          <w:p w14:paraId="6D8EAD0E" w14:textId="46470D63" w:rsidR="00347FA1" w:rsidRPr="00BA6114" w:rsidRDefault="00347FA1" w:rsidP="007E3281">
            <w:pPr>
              <w:pStyle w:val="TableText1"/>
              <w:keepNext w:val="0"/>
              <w:snapToGrid w:val="0"/>
              <w:spacing w:before="0" w:after="0" w:line="80" w:lineRule="atLeast"/>
              <w:rPr>
                <w:rFonts w:eastAsia="SimSun"/>
                <w:sz w:val="22"/>
                <w:szCs w:val="22"/>
                <w:lang w:eastAsia="zh-CN"/>
              </w:rPr>
            </w:pPr>
            <w:r w:rsidRPr="00BA6114">
              <w:rPr>
                <w:rFonts w:eastAsia="SimSun" w:hint="eastAsia"/>
                <w:sz w:val="22"/>
                <w:szCs w:val="22"/>
                <w:lang w:eastAsia="zh-CN"/>
              </w:rPr>
              <w:t>工作在</w:t>
            </w:r>
            <w:r w:rsidRPr="00BA6114">
              <w:rPr>
                <w:rFonts w:eastAsia="SimSun"/>
                <w:sz w:val="22"/>
                <w:szCs w:val="22"/>
                <w:lang w:eastAsia="zh-CN"/>
              </w:rPr>
              <w:t>30 MHz</w:t>
            </w:r>
            <w:r w:rsidRPr="00BA6114">
              <w:rPr>
                <w:rFonts w:eastAsia="SimSun" w:hint="eastAsia"/>
                <w:sz w:val="22"/>
                <w:szCs w:val="22"/>
                <w:lang w:eastAsia="zh-CN"/>
              </w:rPr>
              <w:t>以下的业务，空间、无线电测定、广播、使用</w:t>
            </w:r>
            <w:r w:rsidRPr="00BA6114">
              <w:rPr>
                <w:rFonts w:eastAsia="SimSun"/>
                <w:sz w:val="22"/>
                <w:szCs w:val="22"/>
                <w:lang w:eastAsia="zh-CN"/>
              </w:rPr>
              <w:t>SSB</w:t>
            </w:r>
            <w:r w:rsidRPr="00BA6114">
              <w:rPr>
                <w:rFonts w:eastAsia="SimSun" w:hint="eastAsia"/>
                <w:sz w:val="22"/>
                <w:szCs w:val="22"/>
                <w:lang w:eastAsia="zh-CN"/>
              </w:rPr>
              <w:t>的移动和业余电台除外</w:t>
            </w:r>
            <w:r w:rsidR="00BA6114">
              <w:rPr>
                <w:vertAlign w:val="superscript"/>
                <w:lang w:val="en-US" w:eastAsia="zh-CN"/>
              </w:rPr>
              <w:t>(9)</w:t>
            </w:r>
          </w:p>
        </w:tc>
        <w:tc>
          <w:tcPr>
            <w:tcW w:w="5422" w:type="dxa"/>
            <w:tcBorders>
              <w:top w:val="single" w:sz="6" w:space="0" w:color="auto"/>
              <w:left w:val="single" w:sz="6" w:space="0" w:color="auto"/>
              <w:bottom w:val="single" w:sz="6" w:space="0" w:color="auto"/>
            </w:tcBorders>
          </w:tcPr>
          <w:p w14:paraId="1591E5B4" w14:textId="65762B7A" w:rsidR="00347FA1" w:rsidRPr="00BA6114" w:rsidRDefault="00347FA1" w:rsidP="007E3281">
            <w:pPr>
              <w:pStyle w:val="TableText1"/>
              <w:keepNext w:val="0"/>
              <w:tabs>
                <w:tab w:val="clear" w:pos="1985"/>
                <w:tab w:val="left" w:pos="1404"/>
              </w:tabs>
              <w:snapToGrid w:val="0"/>
              <w:spacing w:before="0" w:after="0" w:line="80" w:lineRule="atLeast"/>
              <w:rPr>
                <w:rFonts w:eastAsia="SimSun"/>
                <w:sz w:val="22"/>
                <w:szCs w:val="22"/>
              </w:rPr>
            </w:pPr>
            <w:r w:rsidRPr="00BA6114">
              <w:rPr>
                <w:rFonts w:eastAsia="SimSun"/>
                <w:sz w:val="22"/>
                <w:szCs w:val="22"/>
              </w:rPr>
              <w:t>–13 dBm</w:t>
            </w:r>
            <w:r w:rsidRPr="00BA6114">
              <w:rPr>
                <w:rFonts w:eastAsia="SimSun"/>
                <w:sz w:val="22"/>
                <w:szCs w:val="22"/>
              </w:rPr>
              <w:tab/>
              <w:t xml:space="preserve"> </w:t>
            </w:r>
            <w:r w:rsidRPr="00BA6114">
              <w:rPr>
                <w:rFonts w:eastAsia="SimSun"/>
                <w:sz w:val="22"/>
                <w:szCs w:val="22"/>
                <w:lang w:eastAsia="zh-CN"/>
              </w:rPr>
              <w:t xml:space="preserve">              </w:t>
            </w:r>
            <w:r w:rsidRPr="00BA6114">
              <w:rPr>
                <w:rFonts w:eastAsia="SimSun" w:hint="eastAsia"/>
                <w:sz w:val="22"/>
                <w:szCs w:val="22"/>
                <w:lang w:eastAsia="zh-CN"/>
              </w:rPr>
              <w:t>如果</w:t>
            </w:r>
            <w:r w:rsidR="00BA6114" w:rsidRPr="00BA6114">
              <w:rPr>
                <w:i/>
                <w:iCs/>
                <w:sz w:val="22"/>
                <w:szCs w:val="22"/>
                <w:lang w:val="en-US"/>
              </w:rPr>
              <w:t>X</w:t>
            </w:r>
            <w:r w:rsidR="00BA6114" w:rsidRPr="00BA6114">
              <w:rPr>
                <w:sz w:val="22"/>
                <w:szCs w:val="22"/>
                <w:lang w:val="en-US"/>
              </w:rPr>
              <w:t xml:space="preserve"> ≤ 50 W</w:t>
            </w:r>
          </w:p>
          <w:p w14:paraId="1925E85C" w14:textId="6CA98F7D" w:rsidR="00347FA1" w:rsidRPr="00BA6114" w:rsidRDefault="00347FA1" w:rsidP="007E3281">
            <w:pPr>
              <w:pStyle w:val="TableText1"/>
              <w:keepNext w:val="0"/>
              <w:tabs>
                <w:tab w:val="clear" w:pos="1985"/>
                <w:tab w:val="left" w:pos="1404"/>
              </w:tabs>
              <w:snapToGrid w:val="0"/>
              <w:spacing w:before="0" w:after="0" w:line="80" w:lineRule="atLeast"/>
              <w:rPr>
                <w:rFonts w:eastAsia="SimSun"/>
                <w:sz w:val="22"/>
                <w:szCs w:val="22"/>
              </w:rPr>
            </w:pPr>
            <w:r w:rsidRPr="00BA6114">
              <w:rPr>
                <w:rFonts w:eastAsia="SimSun"/>
                <w:sz w:val="22"/>
                <w:szCs w:val="22"/>
              </w:rPr>
              <w:t xml:space="preserve">10 log </w:t>
            </w:r>
            <w:r w:rsidRPr="00BA6114">
              <w:rPr>
                <w:rFonts w:eastAsia="SimSun"/>
                <w:i/>
                <w:sz w:val="22"/>
                <w:szCs w:val="22"/>
              </w:rPr>
              <w:t>X</w:t>
            </w:r>
            <w:r w:rsidRPr="00BA6114">
              <w:rPr>
                <w:rFonts w:eastAsia="SimSun"/>
                <w:sz w:val="22"/>
                <w:szCs w:val="22"/>
              </w:rPr>
              <w:t> – 30</w:t>
            </w:r>
            <w:r w:rsidRPr="00BA6114">
              <w:rPr>
                <w:rFonts w:eastAsia="SimSun"/>
                <w:sz w:val="22"/>
                <w:szCs w:val="22"/>
              </w:rPr>
              <w:tab/>
              <w:t xml:space="preserve"> </w:t>
            </w:r>
            <w:r w:rsidRPr="00BA6114">
              <w:rPr>
                <w:rFonts w:eastAsia="SimSun"/>
                <w:sz w:val="22"/>
                <w:szCs w:val="22"/>
                <w:lang w:eastAsia="zh-CN"/>
              </w:rPr>
              <w:t xml:space="preserve">    </w:t>
            </w:r>
            <w:r w:rsidRPr="00BA6114">
              <w:rPr>
                <w:rFonts w:eastAsia="SimSun" w:hint="eastAsia"/>
                <w:sz w:val="22"/>
                <w:szCs w:val="22"/>
                <w:lang w:eastAsia="zh-CN"/>
              </w:rPr>
              <w:t>如果</w:t>
            </w:r>
            <w:r w:rsidR="00BA6114" w:rsidRPr="00BA6114">
              <w:rPr>
                <w:i/>
                <w:iCs/>
                <w:sz w:val="22"/>
                <w:szCs w:val="22"/>
                <w:lang w:val="en-US"/>
              </w:rPr>
              <w:t xml:space="preserve"> </w:t>
            </w:r>
            <w:r w:rsidR="00BA6114" w:rsidRPr="00BA6114">
              <w:rPr>
                <w:i/>
                <w:iCs/>
                <w:sz w:val="22"/>
                <w:szCs w:val="22"/>
                <w:lang w:val="en-US"/>
              </w:rPr>
              <w:t>X</w:t>
            </w:r>
            <w:r w:rsidR="00BA6114" w:rsidRPr="00BA6114">
              <w:rPr>
                <w:sz w:val="22"/>
                <w:szCs w:val="22"/>
                <w:lang w:val="en-US"/>
              </w:rPr>
              <w:t xml:space="preserve"> &gt; 50 W</w:t>
            </w:r>
          </w:p>
          <w:p w14:paraId="5E4FCD37" w14:textId="77777777" w:rsidR="00347FA1" w:rsidRPr="00BA6114" w:rsidRDefault="00347FA1" w:rsidP="007E3281">
            <w:pPr>
              <w:pStyle w:val="TableText1"/>
              <w:keepNext w:val="0"/>
              <w:tabs>
                <w:tab w:val="clear" w:pos="1985"/>
                <w:tab w:val="left" w:pos="1404"/>
              </w:tabs>
              <w:snapToGrid w:val="0"/>
              <w:spacing w:before="0" w:after="0" w:line="80" w:lineRule="atLeast"/>
              <w:rPr>
                <w:rFonts w:eastAsia="SimSun"/>
                <w:sz w:val="22"/>
                <w:szCs w:val="22"/>
                <w:lang w:eastAsia="zh-CN"/>
              </w:rPr>
            </w:pPr>
            <w:r w:rsidRPr="00BA6114">
              <w:rPr>
                <w:rFonts w:eastAsia="SimSun" w:hint="eastAsia"/>
                <w:sz w:val="22"/>
                <w:szCs w:val="22"/>
                <w:lang w:eastAsia="zh-CN"/>
              </w:rPr>
              <w:t>其中：</w:t>
            </w:r>
          </w:p>
          <w:p w14:paraId="36808EDF" w14:textId="77777777" w:rsidR="00347FA1" w:rsidRPr="00BA6114" w:rsidRDefault="00347FA1" w:rsidP="007E3281">
            <w:pPr>
              <w:pStyle w:val="TableText1"/>
              <w:keepNext w:val="0"/>
              <w:tabs>
                <w:tab w:val="clear" w:pos="1985"/>
                <w:tab w:val="left" w:pos="1700"/>
                <w:tab w:val="left" w:pos="1730"/>
                <w:tab w:val="left" w:pos="1760"/>
              </w:tabs>
              <w:snapToGrid w:val="0"/>
              <w:spacing w:before="0" w:after="0" w:line="80" w:lineRule="atLeast"/>
              <w:rPr>
                <w:rFonts w:eastAsia="SimSun"/>
                <w:sz w:val="22"/>
                <w:szCs w:val="22"/>
                <w:lang w:eastAsia="zh-CN"/>
              </w:rPr>
            </w:pPr>
            <w:r w:rsidRPr="00BA6114">
              <w:rPr>
                <w:rFonts w:eastAsia="SimSun"/>
                <w:sz w:val="22"/>
                <w:szCs w:val="22"/>
                <w:lang w:eastAsia="zh-CN"/>
              </w:rPr>
              <w:tab/>
            </w:r>
            <w:r w:rsidRPr="00BA6114">
              <w:rPr>
                <w:rFonts w:eastAsia="SimSun" w:hint="eastAsia"/>
                <w:sz w:val="22"/>
                <w:szCs w:val="22"/>
                <w:lang w:eastAsia="zh-CN"/>
              </w:rPr>
              <w:t>对于</w:t>
            </w:r>
            <w:r w:rsidRPr="00BA6114">
              <w:rPr>
                <w:rFonts w:eastAsia="SimSun"/>
                <w:sz w:val="22"/>
                <w:szCs w:val="22"/>
                <w:lang w:eastAsia="zh-CN"/>
              </w:rPr>
              <w:t>SSB</w:t>
            </w:r>
            <w:r w:rsidRPr="00BA6114">
              <w:rPr>
                <w:rFonts w:eastAsia="SimSun" w:hint="eastAsia"/>
                <w:sz w:val="22"/>
                <w:szCs w:val="22"/>
                <w:lang w:eastAsia="zh-CN"/>
              </w:rPr>
              <w:t>调制</w:t>
            </w:r>
            <w:r w:rsidRPr="00BA6114">
              <w:rPr>
                <w:rFonts w:eastAsia="SimSun"/>
                <w:sz w:val="22"/>
                <w:szCs w:val="22"/>
                <w:lang w:eastAsia="zh-CN"/>
              </w:rPr>
              <w:t xml:space="preserve"> </w:t>
            </w:r>
            <w:r w:rsidRPr="00BA6114">
              <w:rPr>
                <w:rFonts w:eastAsia="SimSun"/>
                <w:i/>
                <w:sz w:val="22"/>
                <w:szCs w:val="22"/>
                <w:lang w:eastAsia="zh-CN"/>
              </w:rPr>
              <w:t>X</w:t>
            </w:r>
            <w:r w:rsidRPr="00BA6114">
              <w:rPr>
                <w:rFonts w:eastAsia="SimSun"/>
                <w:sz w:val="22"/>
                <w:szCs w:val="22"/>
                <w:lang w:eastAsia="zh-CN"/>
              </w:rPr>
              <w:t xml:space="preserve"> </w:t>
            </w:r>
            <w:r w:rsidRPr="00BA6114">
              <w:rPr>
                <w:rFonts w:eastAsia="SimSun"/>
                <w:sz w:val="22"/>
                <w:szCs w:val="22"/>
                <w:lang w:val="en-US" w:eastAsia="zh-CN"/>
              </w:rPr>
              <w:t xml:space="preserve">= </w:t>
            </w:r>
            <w:r w:rsidRPr="00BA6114">
              <w:rPr>
                <w:rFonts w:eastAsia="SimSun"/>
                <w:i/>
                <w:sz w:val="22"/>
                <w:szCs w:val="22"/>
                <w:lang w:eastAsia="zh-CN"/>
              </w:rPr>
              <w:t>PEP</w:t>
            </w:r>
            <w:r w:rsidRPr="00BA6114">
              <w:rPr>
                <w:rFonts w:eastAsia="SimSun"/>
                <w:sz w:val="22"/>
                <w:szCs w:val="22"/>
                <w:lang w:eastAsia="zh-CN"/>
              </w:rPr>
              <w:t xml:space="preserve"> </w:t>
            </w:r>
          </w:p>
          <w:p w14:paraId="7CF5DD52" w14:textId="77777777" w:rsidR="00347FA1" w:rsidRPr="00BA6114" w:rsidRDefault="00347FA1" w:rsidP="007E3281">
            <w:pPr>
              <w:pStyle w:val="TableText1"/>
              <w:keepNext w:val="0"/>
              <w:tabs>
                <w:tab w:val="clear" w:pos="1985"/>
                <w:tab w:val="left" w:pos="1700"/>
                <w:tab w:val="left" w:pos="1730"/>
                <w:tab w:val="left" w:pos="1760"/>
              </w:tabs>
              <w:snapToGrid w:val="0"/>
              <w:spacing w:before="0" w:after="0" w:line="80" w:lineRule="atLeast"/>
              <w:rPr>
                <w:rFonts w:eastAsia="SimSun"/>
                <w:sz w:val="22"/>
                <w:szCs w:val="22"/>
                <w:lang w:val="en-US" w:eastAsia="zh-CN"/>
              </w:rPr>
            </w:pPr>
            <w:r w:rsidRPr="00BA6114">
              <w:rPr>
                <w:rFonts w:eastAsia="SimSun"/>
                <w:sz w:val="22"/>
                <w:szCs w:val="22"/>
                <w:lang w:eastAsia="zh-CN"/>
              </w:rPr>
              <w:tab/>
            </w:r>
            <w:r w:rsidRPr="00BA6114">
              <w:rPr>
                <w:rFonts w:eastAsia="SimSun" w:hint="eastAsia"/>
                <w:sz w:val="22"/>
                <w:szCs w:val="22"/>
                <w:lang w:eastAsia="zh-CN"/>
              </w:rPr>
              <w:t>对于其他调制</w:t>
            </w:r>
            <w:r w:rsidRPr="00BA6114">
              <w:rPr>
                <w:rFonts w:eastAsia="SimSun"/>
                <w:sz w:val="22"/>
                <w:szCs w:val="22"/>
                <w:lang w:eastAsia="zh-CN"/>
              </w:rPr>
              <w:t xml:space="preserve"> X = P</w:t>
            </w:r>
          </w:p>
        </w:tc>
      </w:tr>
      <w:tr w:rsidR="00347FA1" w:rsidRPr="00B54A90" w14:paraId="115EBD9E" w14:textId="77777777" w:rsidTr="008365A4">
        <w:trPr>
          <w:jc w:val="center"/>
        </w:trPr>
        <w:tc>
          <w:tcPr>
            <w:tcW w:w="4218" w:type="dxa"/>
            <w:tcBorders>
              <w:top w:val="single" w:sz="6" w:space="0" w:color="auto"/>
              <w:bottom w:val="single" w:sz="6" w:space="0" w:color="auto"/>
              <w:right w:val="single" w:sz="6" w:space="0" w:color="auto"/>
            </w:tcBorders>
          </w:tcPr>
          <w:p w14:paraId="3729FA81" w14:textId="4BB84C0B" w:rsidR="00347FA1" w:rsidRPr="00E41B53" w:rsidRDefault="00347FA1" w:rsidP="007E3281">
            <w:pPr>
              <w:pStyle w:val="TableText1"/>
              <w:keepNext w:val="0"/>
              <w:snapToGrid w:val="0"/>
              <w:spacing w:before="0" w:after="0" w:line="80" w:lineRule="atLeast"/>
              <w:rPr>
                <w:rFonts w:eastAsia="SimSun"/>
                <w:sz w:val="22"/>
                <w:szCs w:val="22"/>
                <w:lang w:eastAsia="zh-CN"/>
              </w:rPr>
            </w:pPr>
            <w:r w:rsidRPr="00A6658F">
              <w:rPr>
                <w:rFonts w:eastAsia="SimSun" w:hint="eastAsia"/>
                <w:sz w:val="22"/>
                <w:szCs w:val="22"/>
                <w:lang w:eastAsia="zh-CN"/>
              </w:rPr>
              <w:t>低功率无线电设备</w:t>
            </w:r>
            <w:r w:rsidR="00BA6114">
              <w:rPr>
                <w:vertAlign w:val="superscript"/>
                <w:lang w:val="en-US"/>
              </w:rPr>
              <w:t xml:space="preserve"> </w:t>
            </w:r>
            <w:r w:rsidR="00BA6114">
              <w:rPr>
                <w:vertAlign w:val="superscript"/>
                <w:lang w:val="en-US"/>
              </w:rPr>
              <w:t>(10)</w:t>
            </w:r>
          </w:p>
        </w:tc>
        <w:tc>
          <w:tcPr>
            <w:tcW w:w="5422" w:type="dxa"/>
            <w:tcBorders>
              <w:top w:val="single" w:sz="6" w:space="0" w:color="auto"/>
              <w:left w:val="single" w:sz="6" w:space="0" w:color="auto"/>
              <w:bottom w:val="single" w:sz="6" w:space="0" w:color="auto"/>
            </w:tcBorders>
          </w:tcPr>
          <w:p w14:paraId="607C087E" w14:textId="77777777" w:rsidR="00347FA1" w:rsidRPr="00A6658F" w:rsidRDefault="00347FA1" w:rsidP="007E3281">
            <w:pPr>
              <w:pStyle w:val="Tabletext"/>
              <w:spacing w:line="80" w:lineRule="atLeast"/>
              <w:jc w:val="left"/>
              <w:rPr>
                <w:szCs w:val="22"/>
                <w:lang w:val="en-US" w:eastAsia="zh-CN"/>
              </w:rPr>
            </w:pPr>
            <w:r w:rsidRPr="00A6658F">
              <w:rPr>
                <w:szCs w:val="22"/>
                <w:lang w:val="en-US" w:eastAsia="zh-CN"/>
              </w:rPr>
              <w:t>–26 dBm</w:t>
            </w:r>
            <w:r w:rsidRPr="00A6658F">
              <w:rPr>
                <w:szCs w:val="22"/>
                <w:lang w:val="en-US" w:eastAsia="zh-CN"/>
              </w:rPr>
              <w:tab/>
            </w:r>
            <w:r w:rsidRPr="00A6658F">
              <w:rPr>
                <w:szCs w:val="22"/>
                <w:lang w:val="en-US" w:eastAsia="zh-CN"/>
              </w:rPr>
              <w:tab/>
            </w:r>
            <w:r w:rsidRPr="00A6658F">
              <w:rPr>
                <w:szCs w:val="22"/>
                <w:lang w:val="en-US" w:eastAsia="zh-CN"/>
              </w:rPr>
              <w:tab/>
            </w:r>
            <w:r w:rsidRPr="00A6658F">
              <w:rPr>
                <w:szCs w:val="22"/>
                <w:lang w:val="en-US" w:eastAsia="zh-CN"/>
              </w:rPr>
              <w:tab/>
            </w:r>
            <w:r w:rsidRPr="00A6658F">
              <w:rPr>
                <w:rFonts w:hint="eastAsia"/>
                <w:szCs w:val="22"/>
                <w:lang w:val="en-US" w:eastAsia="zh-CN"/>
              </w:rPr>
              <w:t>如果</w:t>
            </w:r>
            <w:r w:rsidRPr="00A6658F">
              <w:rPr>
                <w:i/>
                <w:szCs w:val="22"/>
                <w:lang w:val="en-US" w:eastAsia="zh-CN"/>
              </w:rPr>
              <w:t>P</w:t>
            </w:r>
            <w:r w:rsidRPr="00A6658F">
              <w:rPr>
                <w:szCs w:val="22"/>
                <w:lang w:val="en-US"/>
              </w:rPr>
              <w:t xml:space="preserve"> ≤ </w:t>
            </w:r>
            <w:r w:rsidRPr="00A6658F">
              <w:rPr>
                <w:szCs w:val="22"/>
                <w:lang w:val="en-US" w:eastAsia="zh-CN"/>
              </w:rPr>
              <w:t>0.025 W</w:t>
            </w:r>
            <w:r w:rsidRPr="00A6658F">
              <w:rPr>
                <w:szCs w:val="22"/>
                <w:lang w:val="en-US" w:eastAsia="zh-CN"/>
              </w:rPr>
              <w:br/>
              <w:t xml:space="preserve">10 log </w:t>
            </w:r>
            <w:r w:rsidRPr="00A6658F">
              <w:rPr>
                <w:i/>
                <w:iCs/>
                <w:szCs w:val="22"/>
                <w:lang w:val="en-US" w:eastAsia="zh-CN"/>
              </w:rPr>
              <w:t>P</w:t>
            </w:r>
            <w:r w:rsidRPr="00A6658F">
              <w:rPr>
                <w:szCs w:val="22"/>
                <w:lang w:val="en-US" w:eastAsia="zh-CN"/>
              </w:rPr>
              <w:t> – 10</w:t>
            </w:r>
            <w:r w:rsidRPr="00A6658F">
              <w:rPr>
                <w:szCs w:val="22"/>
                <w:lang w:val="en-US" w:eastAsia="zh-CN"/>
              </w:rPr>
              <w:tab/>
            </w:r>
            <w:r w:rsidRPr="00A6658F">
              <w:rPr>
                <w:szCs w:val="22"/>
                <w:lang w:val="en-US" w:eastAsia="zh-CN"/>
              </w:rPr>
              <w:tab/>
            </w:r>
            <w:r w:rsidRPr="00A6658F">
              <w:rPr>
                <w:rFonts w:hint="eastAsia"/>
                <w:szCs w:val="22"/>
                <w:lang w:val="en-US" w:eastAsia="zh-CN"/>
              </w:rPr>
              <w:t>如果</w:t>
            </w:r>
            <w:r w:rsidRPr="00A6658F">
              <w:rPr>
                <w:szCs w:val="22"/>
                <w:lang w:val="en-US" w:eastAsia="zh-CN"/>
              </w:rPr>
              <w:t xml:space="preserve">0.025 W </w:t>
            </w:r>
            <w:r w:rsidRPr="00A6658F">
              <w:rPr>
                <w:szCs w:val="22"/>
                <w:lang w:val="en-US"/>
              </w:rPr>
              <w:t>&lt;</w:t>
            </w:r>
            <w:r w:rsidRPr="00A6658F">
              <w:rPr>
                <w:szCs w:val="22"/>
                <w:lang w:val="en-US" w:eastAsia="zh-CN"/>
              </w:rPr>
              <w:t xml:space="preserve"> </w:t>
            </w:r>
            <w:r w:rsidRPr="00A6658F">
              <w:rPr>
                <w:i/>
                <w:szCs w:val="22"/>
                <w:lang w:val="en-US" w:eastAsia="zh-CN"/>
              </w:rPr>
              <w:t>P</w:t>
            </w:r>
            <w:r w:rsidRPr="00A6658F">
              <w:rPr>
                <w:szCs w:val="22"/>
                <w:lang w:val="en-US" w:eastAsia="zh-CN"/>
              </w:rPr>
              <w:t xml:space="preserve"> </w:t>
            </w:r>
            <w:r w:rsidRPr="00A6658F">
              <w:rPr>
                <w:szCs w:val="22"/>
                <w:lang w:val="en-US"/>
              </w:rPr>
              <w:t>&lt;</w:t>
            </w:r>
            <w:r w:rsidRPr="00A6658F">
              <w:rPr>
                <w:szCs w:val="22"/>
                <w:lang w:val="en-US" w:eastAsia="zh-CN"/>
              </w:rPr>
              <w:t xml:space="preserve"> 0.100 W</w:t>
            </w:r>
          </w:p>
        </w:tc>
      </w:tr>
      <w:tr w:rsidR="00347FA1" w:rsidRPr="003A5808" w14:paraId="4BB0CC07" w14:textId="77777777" w:rsidTr="00C424C9">
        <w:trPr>
          <w:jc w:val="center"/>
        </w:trPr>
        <w:tc>
          <w:tcPr>
            <w:tcW w:w="4218" w:type="dxa"/>
            <w:tcBorders>
              <w:top w:val="single" w:sz="6" w:space="0" w:color="auto"/>
              <w:bottom w:val="single" w:sz="6" w:space="0" w:color="auto"/>
              <w:right w:val="single" w:sz="6" w:space="0" w:color="auto"/>
            </w:tcBorders>
          </w:tcPr>
          <w:p w14:paraId="7A9D02D4" w14:textId="77777777" w:rsidR="00347FA1" w:rsidRPr="00A6658F" w:rsidRDefault="00347FA1" w:rsidP="001D67EF">
            <w:pPr>
              <w:pStyle w:val="TableText1"/>
              <w:keepNext w:val="0"/>
              <w:snapToGrid w:val="0"/>
              <w:spacing w:before="0" w:after="0" w:line="80" w:lineRule="atLeast"/>
              <w:jc w:val="left"/>
              <w:rPr>
                <w:rFonts w:eastAsia="SimSun"/>
                <w:sz w:val="22"/>
                <w:szCs w:val="22"/>
                <w:lang w:eastAsia="zh-CN"/>
              </w:rPr>
            </w:pPr>
            <w:r w:rsidRPr="00A6658F">
              <w:rPr>
                <w:rFonts w:eastAsia="SimSun"/>
                <w:sz w:val="22"/>
                <w:szCs w:val="22"/>
                <w:lang w:eastAsia="zh-CN"/>
              </w:rPr>
              <w:t>EPIRB</w:t>
            </w:r>
            <w:r w:rsidRPr="00A6658F">
              <w:rPr>
                <w:rFonts w:eastAsia="SimSun" w:hint="eastAsia"/>
                <w:sz w:val="22"/>
                <w:szCs w:val="22"/>
                <w:lang w:eastAsia="zh-CN"/>
              </w:rPr>
              <w:t>、</w:t>
            </w:r>
            <w:r w:rsidRPr="00A6658F">
              <w:rPr>
                <w:rFonts w:eastAsia="SimSun"/>
                <w:sz w:val="22"/>
                <w:szCs w:val="22"/>
                <w:lang w:eastAsia="zh-CN"/>
              </w:rPr>
              <w:t>ELT</w:t>
            </w:r>
            <w:r w:rsidRPr="00A6658F">
              <w:rPr>
                <w:rFonts w:eastAsia="SimSun" w:hint="eastAsia"/>
                <w:sz w:val="22"/>
                <w:szCs w:val="22"/>
                <w:lang w:eastAsia="zh-CN"/>
              </w:rPr>
              <w:t>、</w:t>
            </w:r>
            <w:r w:rsidRPr="00A6658F">
              <w:rPr>
                <w:rFonts w:eastAsia="SimSun"/>
                <w:sz w:val="22"/>
                <w:szCs w:val="22"/>
                <w:lang w:eastAsia="zh-CN"/>
              </w:rPr>
              <w:t>PLB</w:t>
            </w:r>
            <w:r w:rsidRPr="00A6658F">
              <w:rPr>
                <w:rFonts w:eastAsia="SimSun" w:hint="eastAsia"/>
                <w:sz w:val="22"/>
                <w:szCs w:val="22"/>
                <w:lang w:eastAsia="zh-CN"/>
              </w:rPr>
              <w:t>、</w:t>
            </w:r>
            <w:r w:rsidRPr="00A6658F">
              <w:rPr>
                <w:rFonts w:eastAsia="SimSun"/>
                <w:sz w:val="22"/>
                <w:szCs w:val="22"/>
                <w:lang w:eastAsia="zh-CN"/>
              </w:rPr>
              <w:t>SART</w:t>
            </w:r>
            <w:r w:rsidRPr="00A6658F">
              <w:rPr>
                <w:rFonts w:eastAsia="SimSun"/>
                <w:sz w:val="22"/>
                <w:szCs w:val="22"/>
                <w:lang w:eastAsia="zh-CN"/>
              </w:rPr>
              <w:br/>
            </w:r>
            <w:r w:rsidRPr="00A6658F">
              <w:rPr>
                <w:rFonts w:eastAsia="SimSun" w:hint="eastAsia"/>
                <w:sz w:val="22"/>
                <w:szCs w:val="22"/>
                <w:lang w:eastAsia="zh-CN"/>
              </w:rPr>
              <w:t>船舶应急、救生艇和救生器发射机</w:t>
            </w:r>
            <w:r w:rsidRPr="00A6658F">
              <w:rPr>
                <w:rFonts w:eastAsia="SimSun"/>
                <w:sz w:val="22"/>
                <w:szCs w:val="22"/>
                <w:lang w:eastAsia="zh-CN"/>
              </w:rPr>
              <w:br/>
            </w:r>
            <w:r w:rsidRPr="00A6658F">
              <w:rPr>
                <w:rFonts w:eastAsia="SimSun" w:hint="eastAsia"/>
                <w:sz w:val="22"/>
                <w:szCs w:val="22"/>
                <w:lang w:eastAsia="zh-CN"/>
              </w:rPr>
              <w:t>紧急情况使用的陆地、航空或水上发射机</w:t>
            </w:r>
          </w:p>
        </w:tc>
        <w:tc>
          <w:tcPr>
            <w:tcW w:w="5422" w:type="dxa"/>
            <w:tcBorders>
              <w:top w:val="single" w:sz="6" w:space="0" w:color="auto"/>
              <w:left w:val="single" w:sz="6" w:space="0" w:color="auto"/>
              <w:bottom w:val="single" w:sz="6" w:space="0" w:color="auto"/>
            </w:tcBorders>
          </w:tcPr>
          <w:p w14:paraId="74827433" w14:textId="77777777" w:rsidR="00347FA1" w:rsidRPr="00A6658F" w:rsidRDefault="00347FA1" w:rsidP="007E3281">
            <w:pPr>
              <w:pStyle w:val="Tabletext"/>
              <w:spacing w:line="80" w:lineRule="atLeast"/>
              <w:jc w:val="left"/>
              <w:rPr>
                <w:szCs w:val="22"/>
                <w:lang w:val="en-US"/>
              </w:rPr>
            </w:pPr>
            <w:proofErr w:type="spellStart"/>
            <w:r w:rsidRPr="00A6658F">
              <w:rPr>
                <w:rFonts w:hint="eastAsia"/>
                <w:szCs w:val="22"/>
              </w:rPr>
              <w:t>无限制</w:t>
            </w:r>
            <w:proofErr w:type="spellEnd"/>
          </w:p>
        </w:tc>
      </w:tr>
      <w:tr w:rsidR="00C424C9" w:rsidRPr="003A5808" w14:paraId="0D6CDEBD" w14:textId="77777777" w:rsidTr="00C424C9">
        <w:trPr>
          <w:jc w:val="center"/>
        </w:trPr>
        <w:tc>
          <w:tcPr>
            <w:tcW w:w="9640" w:type="dxa"/>
            <w:gridSpan w:val="2"/>
            <w:tcBorders>
              <w:top w:val="single" w:sz="6" w:space="0" w:color="auto"/>
              <w:left w:val="nil"/>
              <w:bottom w:val="nil"/>
              <w:right w:val="nil"/>
            </w:tcBorders>
          </w:tcPr>
          <w:p w14:paraId="159D16ED" w14:textId="77777777" w:rsidR="00C424C9" w:rsidRPr="003A5808" w:rsidRDefault="00C424C9" w:rsidP="00C424C9">
            <w:pPr>
              <w:pStyle w:val="Tablelegend"/>
              <w:spacing w:before="60"/>
              <w:ind w:left="482" w:hanging="567"/>
              <w:rPr>
                <w:lang w:val="en-US" w:eastAsia="zh-CN"/>
              </w:rPr>
            </w:pPr>
            <w:proofErr w:type="gramStart"/>
            <w:r w:rsidRPr="003A5808">
              <w:rPr>
                <w:i/>
                <w:iCs/>
                <w:lang w:val="en-US" w:eastAsia="zh-CN"/>
              </w:rPr>
              <w:t>P</w:t>
            </w:r>
            <w:r w:rsidRPr="003A5808">
              <w:rPr>
                <w:sz w:val="12"/>
                <w:lang w:val="en-US" w:eastAsia="zh-CN"/>
              </w:rPr>
              <w:t> </w:t>
            </w:r>
            <w:r w:rsidRPr="003A5808">
              <w:rPr>
                <w:lang w:val="en-US" w:eastAsia="zh-CN"/>
              </w:rPr>
              <w:t>:</w:t>
            </w:r>
            <w:proofErr w:type="gramEnd"/>
            <w:r w:rsidRPr="003A5808">
              <w:rPr>
                <w:lang w:val="en-US" w:eastAsia="zh-CN"/>
              </w:rPr>
              <w:tab/>
            </w:r>
            <w:r w:rsidRPr="003A5808">
              <w:rPr>
                <w:lang w:val="en-US" w:eastAsia="zh-CN"/>
              </w:rPr>
              <w:tab/>
            </w:r>
            <w:r w:rsidRPr="00181452">
              <w:rPr>
                <w:rFonts w:hint="eastAsia"/>
                <w:szCs w:val="22"/>
                <w:lang w:eastAsia="zh-CN"/>
              </w:rPr>
              <w:t>为天线传输线处的平均功率</w:t>
            </w:r>
            <w:r>
              <w:rPr>
                <w:rFonts w:hint="eastAsia"/>
                <w:szCs w:val="22"/>
                <w:lang w:eastAsia="zh-CN"/>
              </w:rPr>
              <w:t>（</w:t>
            </w:r>
            <w:r>
              <w:rPr>
                <w:szCs w:val="22"/>
                <w:lang w:eastAsia="zh-CN"/>
              </w:rPr>
              <w:t>W</w:t>
            </w:r>
            <w:r>
              <w:rPr>
                <w:rFonts w:hint="eastAsia"/>
                <w:szCs w:val="22"/>
                <w:lang w:eastAsia="zh-CN"/>
              </w:rPr>
              <w:t>），</w:t>
            </w:r>
            <w:r w:rsidRPr="00181452">
              <w:rPr>
                <w:rFonts w:hint="eastAsia"/>
                <w:szCs w:val="22"/>
                <w:lang w:eastAsia="zh-CN"/>
              </w:rPr>
              <w:t>见《无线电规则》</w:t>
            </w:r>
            <w:r>
              <w:rPr>
                <w:rFonts w:hint="eastAsia"/>
                <w:szCs w:val="22"/>
                <w:lang w:val="en-US" w:eastAsia="zh-CN"/>
              </w:rPr>
              <w:t>第</w:t>
            </w:r>
            <w:r w:rsidRPr="00181452">
              <w:rPr>
                <w:szCs w:val="22"/>
                <w:lang w:eastAsia="zh-CN"/>
              </w:rPr>
              <w:t>1.158</w:t>
            </w:r>
            <w:r w:rsidRPr="00181452">
              <w:rPr>
                <w:rFonts w:hint="eastAsia"/>
                <w:szCs w:val="22"/>
                <w:lang w:eastAsia="zh-CN"/>
              </w:rPr>
              <w:t>款的定义。当使用突发传输时，平均功率</w:t>
            </w:r>
            <w:r w:rsidRPr="00181452">
              <w:rPr>
                <w:szCs w:val="22"/>
                <w:lang w:eastAsia="zh-CN"/>
              </w:rPr>
              <w:t>P</w:t>
            </w:r>
            <w:r w:rsidRPr="00181452">
              <w:rPr>
                <w:rFonts w:hint="eastAsia"/>
                <w:szCs w:val="22"/>
                <w:lang w:eastAsia="zh-CN"/>
              </w:rPr>
              <w:t>和任何</w:t>
            </w:r>
            <w:r>
              <w:rPr>
                <w:rFonts w:hint="eastAsia"/>
                <w:szCs w:val="22"/>
                <w:lang w:eastAsia="zh-CN"/>
              </w:rPr>
              <w:t>杂散域发射</w:t>
            </w:r>
            <w:r w:rsidRPr="00181452">
              <w:rPr>
                <w:rFonts w:hint="eastAsia"/>
                <w:szCs w:val="22"/>
                <w:lang w:eastAsia="zh-CN"/>
              </w:rPr>
              <w:t>的平均功率用突发持续时间的平均功率测量。</w:t>
            </w:r>
          </w:p>
          <w:p w14:paraId="468547B5" w14:textId="77777777" w:rsidR="00C424C9" w:rsidRPr="003A5808" w:rsidRDefault="00C424C9" w:rsidP="00C424C9">
            <w:pPr>
              <w:pStyle w:val="Tablelegend"/>
              <w:spacing w:before="60"/>
              <w:ind w:left="482" w:hanging="567"/>
              <w:rPr>
                <w:lang w:val="en-US" w:eastAsia="zh-CN"/>
              </w:rPr>
            </w:pPr>
            <w:proofErr w:type="gramStart"/>
            <w:r w:rsidRPr="003A5808">
              <w:rPr>
                <w:i/>
                <w:iCs/>
                <w:lang w:val="en-US" w:eastAsia="zh-CN"/>
              </w:rPr>
              <w:t>PEP</w:t>
            </w:r>
            <w:r w:rsidRPr="003A5808">
              <w:rPr>
                <w:sz w:val="12"/>
                <w:lang w:val="en-US" w:eastAsia="zh-CN"/>
              </w:rPr>
              <w:t> </w:t>
            </w:r>
            <w:r w:rsidRPr="003A5808">
              <w:rPr>
                <w:lang w:val="en-US" w:eastAsia="zh-CN"/>
              </w:rPr>
              <w:t>:</w:t>
            </w:r>
            <w:proofErr w:type="gramEnd"/>
            <w:r w:rsidRPr="003A5808">
              <w:rPr>
                <w:lang w:val="en-US" w:eastAsia="zh-CN"/>
              </w:rPr>
              <w:tab/>
            </w:r>
            <w:r w:rsidRPr="00181452">
              <w:rPr>
                <w:rFonts w:hint="eastAsia"/>
                <w:szCs w:val="22"/>
                <w:lang w:eastAsia="zh-CN"/>
              </w:rPr>
              <w:t>为天线传输线处的峰包功率</w:t>
            </w:r>
            <w:r>
              <w:rPr>
                <w:rFonts w:hint="eastAsia"/>
                <w:szCs w:val="22"/>
                <w:lang w:eastAsia="zh-CN"/>
              </w:rPr>
              <w:t>（</w:t>
            </w:r>
            <w:r>
              <w:rPr>
                <w:szCs w:val="22"/>
                <w:lang w:eastAsia="zh-CN"/>
              </w:rPr>
              <w:t>W</w:t>
            </w:r>
            <w:r>
              <w:rPr>
                <w:rFonts w:hint="eastAsia"/>
                <w:szCs w:val="22"/>
                <w:lang w:eastAsia="zh-CN"/>
              </w:rPr>
              <w:t>），</w:t>
            </w:r>
            <w:r w:rsidRPr="00181452">
              <w:rPr>
                <w:rFonts w:hint="eastAsia"/>
                <w:szCs w:val="22"/>
                <w:lang w:eastAsia="zh-CN"/>
              </w:rPr>
              <w:t>见《无线电规则》</w:t>
            </w:r>
            <w:r>
              <w:rPr>
                <w:rFonts w:hint="eastAsia"/>
                <w:szCs w:val="22"/>
                <w:lang w:val="en-US" w:eastAsia="zh-CN"/>
              </w:rPr>
              <w:t>第</w:t>
            </w:r>
            <w:r w:rsidRPr="00181452">
              <w:rPr>
                <w:szCs w:val="22"/>
                <w:lang w:eastAsia="zh-CN"/>
              </w:rPr>
              <w:t>1.157</w:t>
            </w:r>
            <w:r w:rsidRPr="00181452">
              <w:rPr>
                <w:rFonts w:hint="eastAsia"/>
                <w:szCs w:val="22"/>
                <w:lang w:eastAsia="zh-CN"/>
              </w:rPr>
              <w:t>款的定义。</w:t>
            </w:r>
          </w:p>
          <w:p w14:paraId="6BFE14B2" w14:textId="021CBAC8" w:rsidR="00C424C9" w:rsidRPr="00A6658F" w:rsidRDefault="00C424C9" w:rsidP="00C424C9">
            <w:pPr>
              <w:pStyle w:val="Tablelegend"/>
              <w:spacing w:before="60"/>
              <w:ind w:left="482" w:hanging="567"/>
              <w:rPr>
                <w:rFonts w:hint="eastAsia"/>
                <w:szCs w:val="22"/>
                <w:lang w:eastAsia="zh-CN"/>
              </w:rPr>
            </w:pPr>
            <w:r w:rsidRPr="003A5808">
              <w:rPr>
                <w:lang w:val="en-US" w:eastAsia="zh-CN"/>
              </w:rPr>
              <w:tab/>
            </w:r>
            <w:r w:rsidRPr="003A5808">
              <w:rPr>
                <w:lang w:val="en-US" w:eastAsia="zh-CN"/>
              </w:rPr>
              <w:tab/>
            </w:r>
            <w:r w:rsidRPr="00840B38">
              <w:rPr>
                <w:rFonts w:hint="eastAsia"/>
                <w:szCs w:val="22"/>
                <w:lang w:val="en-US" w:eastAsia="zh-CN"/>
              </w:rPr>
              <w:t>当使用</w:t>
            </w:r>
            <w:r w:rsidRPr="00840B38">
              <w:rPr>
                <w:i/>
                <w:szCs w:val="22"/>
                <w:lang w:eastAsia="zh-CN"/>
              </w:rPr>
              <w:t>P</w:t>
            </w:r>
            <w:r w:rsidRPr="00840B38">
              <w:rPr>
                <w:rFonts w:hint="eastAsia"/>
                <w:szCs w:val="22"/>
                <w:lang w:eastAsia="zh-CN"/>
              </w:rPr>
              <w:t>时，加到发射传输线的功率和</w:t>
            </w:r>
            <w:r>
              <w:rPr>
                <w:rFonts w:hint="eastAsia"/>
                <w:szCs w:val="22"/>
                <w:lang w:eastAsia="zh-CN"/>
              </w:rPr>
              <w:t>杂散域发射</w:t>
            </w:r>
            <w:r w:rsidRPr="00840B38">
              <w:rPr>
                <w:rFonts w:hint="eastAsia"/>
                <w:szCs w:val="22"/>
                <w:lang w:eastAsia="zh-CN"/>
              </w:rPr>
              <w:t>两者都需要按平均功率和基准带宽内发平均功率分别进行评估。当使用</w:t>
            </w:r>
            <w:r w:rsidRPr="00840B38">
              <w:rPr>
                <w:szCs w:val="22"/>
                <w:lang w:eastAsia="zh-CN"/>
              </w:rPr>
              <w:t>PEP</w:t>
            </w:r>
            <w:r w:rsidRPr="00840B38">
              <w:rPr>
                <w:rFonts w:hint="eastAsia"/>
                <w:szCs w:val="22"/>
                <w:lang w:eastAsia="zh-CN"/>
              </w:rPr>
              <w:t>时，加到发射传输线的功率和</w:t>
            </w:r>
            <w:r>
              <w:rPr>
                <w:rFonts w:hint="eastAsia"/>
                <w:szCs w:val="22"/>
                <w:lang w:eastAsia="zh-CN"/>
              </w:rPr>
              <w:t>杂散域发射</w:t>
            </w:r>
            <w:r w:rsidRPr="00840B38">
              <w:rPr>
                <w:rFonts w:hint="eastAsia"/>
                <w:szCs w:val="22"/>
                <w:lang w:eastAsia="zh-CN"/>
              </w:rPr>
              <w:t>两者都需要按峰包功率和基准带宽内的峰包功率分别进行评估。但是，如果由于</w:t>
            </w:r>
            <w:r>
              <w:rPr>
                <w:rFonts w:hint="eastAsia"/>
                <w:szCs w:val="22"/>
                <w:lang w:eastAsia="zh-CN"/>
              </w:rPr>
              <w:t>杂散域发射</w:t>
            </w:r>
            <w:r w:rsidRPr="00840B38">
              <w:rPr>
                <w:rFonts w:hint="eastAsia"/>
                <w:szCs w:val="22"/>
                <w:lang w:eastAsia="zh-CN"/>
              </w:rPr>
              <w:t>的特性（例如，高斯噪声），按</w:t>
            </w:r>
            <w:r w:rsidRPr="00840B38">
              <w:rPr>
                <w:szCs w:val="22"/>
                <w:lang w:eastAsia="zh-CN"/>
              </w:rPr>
              <w:t>PEP</w:t>
            </w:r>
            <w:r w:rsidRPr="00840B38">
              <w:rPr>
                <w:rFonts w:hint="eastAsia"/>
                <w:szCs w:val="22"/>
                <w:lang w:eastAsia="zh-CN"/>
              </w:rPr>
              <w:t>对</w:t>
            </w:r>
            <w:r>
              <w:rPr>
                <w:rFonts w:hint="eastAsia"/>
                <w:szCs w:val="22"/>
                <w:lang w:eastAsia="zh-CN"/>
              </w:rPr>
              <w:t>杂散域发射</w:t>
            </w:r>
            <w:r w:rsidRPr="00840B38">
              <w:rPr>
                <w:rFonts w:hint="eastAsia"/>
                <w:szCs w:val="22"/>
                <w:lang w:eastAsia="zh-CN"/>
              </w:rPr>
              <w:t>进行测量有困难，允许对加到发射传输线的功率和</w:t>
            </w:r>
            <w:r>
              <w:rPr>
                <w:rFonts w:hint="eastAsia"/>
                <w:szCs w:val="22"/>
                <w:lang w:eastAsia="zh-CN"/>
              </w:rPr>
              <w:t>杂散域发射</w:t>
            </w:r>
            <w:r w:rsidRPr="00840B38">
              <w:rPr>
                <w:rFonts w:hint="eastAsia"/>
                <w:szCs w:val="22"/>
                <w:lang w:eastAsia="zh-CN"/>
              </w:rPr>
              <w:t>的功率使用平均功率进行评估（见附件</w:t>
            </w:r>
            <w:r w:rsidRPr="00840B38">
              <w:rPr>
                <w:szCs w:val="22"/>
                <w:lang w:eastAsia="zh-CN"/>
              </w:rPr>
              <w:t>2</w:t>
            </w:r>
            <w:r w:rsidRPr="00840B38">
              <w:rPr>
                <w:rFonts w:hint="eastAsia"/>
                <w:szCs w:val="22"/>
                <w:lang w:eastAsia="zh-CN"/>
              </w:rPr>
              <w:t>）。</w:t>
            </w:r>
          </w:p>
        </w:tc>
      </w:tr>
      <w:tr w:rsidR="00347FA1" w:rsidRPr="003A5808" w14:paraId="07996508" w14:textId="77777777" w:rsidTr="00C424C9">
        <w:tblPrEx>
          <w:tblBorders>
            <w:top w:val="none" w:sz="0" w:space="0" w:color="auto"/>
            <w:left w:val="none" w:sz="0" w:space="0" w:color="auto"/>
            <w:bottom w:val="none" w:sz="0" w:space="0" w:color="auto"/>
            <w:right w:val="none" w:sz="0" w:space="0" w:color="auto"/>
          </w:tblBorders>
        </w:tblPrEx>
        <w:trPr>
          <w:cantSplit/>
          <w:jc w:val="center"/>
        </w:trPr>
        <w:tc>
          <w:tcPr>
            <w:tcW w:w="9640" w:type="dxa"/>
            <w:gridSpan w:val="2"/>
          </w:tcPr>
          <w:p w14:paraId="303CC0CE" w14:textId="26F6ADAD" w:rsidR="00347FA1" w:rsidRPr="003A5808" w:rsidRDefault="00347FA1" w:rsidP="008365A4">
            <w:pPr>
              <w:pStyle w:val="Tablelegend"/>
              <w:spacing w:before="60"/>
              <w:ind w:left="482" w:hanging="567"/>
              <w:rPr>
                <w:lang w:val="en-US" w:eastAsia="zh-CN"/>
              </w:rPr>
            </w:pPr>
            <w:proofErr w:type="spellStart"/>
            <w:proofErr w:type="gramStart"/>
            <w:r w:rsidRPr="003A5808">
              <w:rPr>
                <w:lang w:val="en-US" w:eastAsia="zh-CN"/>
              </w:rPr>
              <w:t>dBc</w:t>
            </w:r>
            <w:proofErr w:type="spellEnd"/>
            <w:r w:rsidRPr="003A5808">
              <w:rPr>
                <w:rFonts w:ascii="Tms Rmn" w:hAnsi="Tms Rmn"/>
                <w:sz w:val="12"/>
                <w:lang w:val="en-US" w:eastAsia="zh-CN"/>
              </w:rPr>
              <w:t> </w:t>
            </w:r>
            <w:r w:rsidRPr="003A5808">
              <w:rPr>
                <w:lang w:val="en-US" w:eastAsia="zh-CN"/>
              </w:rPr>
              <w:t>:</w:t>
            </w:r>
            <w:proofErr w:type="gramEnd"/>
            <w:r w:rsidRPr="003A5808">
              <w:rPr>
                <w:lang w:val="en-US" w:eastAsia="zh-CN"/>
              </w:rPr>
              <w:tab/>
            </w:r>
            <w:r w:rsidRPr="000F062C">
              <w:rPr>
                <w:rFonts w:hint="eastAsia"/>
                <w:szCs w:val="22"/>
                <w:lang w:val="en-US" w:eastAsia="zh-CN"/>
              </w:rPr>
              <w:t>相对与发射的非调制载波的分贝数。在没有载波的情况下，例如，某些数字调制方案，其载波无法测量，</w:t>
            </w:r>
            <w:proofErr w:type="spellStart"/>
            <w:r w:rsidRPr="000F062C">
              <w:rPr>
                <w:szCs w:val="22"/>
                <w:lang w:eastAsia="zh-CN"/>
              </w:rPr>
              <w:t>dBc</w:t>
            </w:r>
            <w:proofErr w:type="spellEnd"/>
            <w:r w:rsidRPr="000F062C">
              <w:rPr>
                <w:rFonts w:hint="eastAsia"/>
                <w:szCs w:val="22"/>
                <w:lang w:eastAsia="zh-CN"/>
              </w:rPr>
              <w:t>的基准是相对于平均功率</w:t>
            </w:r>
            <w:r w:rsidRPr="000F062C">
              <w:rPr>
                <w:i/>
                <w:szCs w:val="22"/>
                <w:lang w:eastAsia="zh-CN"/>
              </w:rPr>
              <w:t>P</w:t>
            </w:r>
            <w:r w:rsidRPr="000F062C">
              <w:rPr>
                <w:rFonts w:hint="eastAsia"/>
                <w:szCs w:val="22"/>
                <w:lang w:eastAsia="zh-CN"/>
              </w:rPr>
              <w:t>的分贝数。</w:t>
            </w:r>
          </w:p>
          <w:p w14:paraId="25BD7561" w14:textId="77777777" w:rsidR="00347FA1" w:rsidRPr="003A5808" w:rsidRDefault="00347FA1" w:rsidP="008365A4">
            <w:pPr>
              <w:pStyle w:val="Tablelegend"/>
              <w:tabs>
                <w:tab w:val="clear" w:pos="284"/>
              </w:tabs>
              <w:spacing w:before="60"/>
              <w:ind w:left="482" w:hanging="567"/>
              <w:rPr>
                <w:lang w:val="en-US" w:eastAsia="zh-CN"/>
              </w:rPr>
            </w:pPr>
            <w:r w:rsidRPr="003A5808">
              <w:rPr>
                <w:vertAlign w:val="superscript"/>
                <w:lang w:val="en-US" w:eastAsia="zh-CN"/>
              </w:rPr>
              <w:t>(1)</w:t>
            </w:r>
            <w:r w:rsidRPr="003A5808">
              <w:rPr>
                <w:vertAlign w:val="superscript"/>
                <w:lang w:eastAsia="zh-CN"/>
              </w:rPr>
              <w:tab/>
            </w:r>
            <w:r w:rsidRPr="00976B53">
              <w:rPr>
                <w:rFonts w:hint="eastAsia"/>
                <w:szCs w:val="22"/>
                <w:lang w:val="en-US" w:eastAsia="zh-CN"/>
              </w:rPr>
              <w:t>对某些数字调制以及各类业务中窄带高功率发射机，在接近必要带宽</w:t>
            </w:r>
            <w:r>
              <w:rPr>
                <w:lang w:val="en-US" w:eastAsia="zh-CN"/>
              </w:rPr>
              <w:t>±</w:t>
            </w:r>
            <w:r w:rsidRPr="00976B53">
              <w:rPr>
                <w:szCs w:val="22"/>
                <w:lang w:eastAsia="zh-CN"/>
              </w:rPr>
              <w:t>250%</w:t>
            </w:r>
            <w:r w:rsidRPr="00976B53">
              <w:rPr>
                <w:rFonts w:hint="eastAsia"/>
                <w:szCs w:val="22"/>
                <w:lang w:eastAsia="zh-CN"/>
              </w:rPr>
              <w:t>处，满足限值会存在一定的困难。</w:t>
            </w:r>
          </w:p>
          <w:p w14:paraId="704CDC35" w14:textId="7D50AAEC" w:rsidR="00347FA1" w:rsidRPr="003A5808" w:rsidRDefault="00347FA1" w:rsidP="008365A4">
            <w:pPr>
              <w:pStyle w:val="Tablelegend"/>
              <w:tabs>
                <w:tab w:val="clear" w:pos="284"/>
              </w:tabs>
              <w:spacing w:before="60"/>
              <w:ind w:left="482" w:hanging="567"/>
              <w:rPr>
                <w:lang w:val="en-US" w:eastAsia="zh-CN"/>
              </w:rPr>
            </w:pPr>
            <w:r w:rsidRPr="003A5808">
              <w:rPr>
                <w:vertAlign w:val="superscript"/>
                <w:lang w:val="en-US" w:eastAsia="zh-CN"/>
              </w:rPr>
              <w:t>(2)</w:t>
            </w:r>
            <w:r w:rsidRPr="003A5808">
              <w:rPr>
                <w:vertAlign w:val="superscript"/>
                <w:lang w:eastAsia="zh-CN"/>
              </w:rPr>
              <w:tab/>
            </w:r>
            <w:r w:rsidRPr="00976B53">
              <w:rPr>
                <w:rFonts w:hint="eastAsia"/>
                <w:szCs w:val="22"/>
                <w:lang w:eastAsia="zh-CN"/>
              </w:rPr>
              <w:t>如果在实际中无法将发射机与天线传输线区分开，使用附件</w:t>
            </w:r>
            <w:r w:rsidRPr="00976B53">
              <w:rPr>
                <w:szCs w:val="22"/>
                <w:lang w:eastAsia="zh-CN"/>
              </w:rPr>
              <w:t>2</w:t>
            </w:r>
            <w:r w:rsidRPr="00976B53">
              <w:rPr>
                <w:rFonts w:hint="eastAsia"/>
                <w:szCs w:val="22"/>
                <w:lang w:eastAsia="zh-CN"/>
              </w:rPr>
              <w:t>中</w:t>
            </w:r>
            <w:r w:rsidRPr="00976B53">
              <w:rPr>
                <w:szCs w:val="22"/>
                <w:lang w:eastAsia="zh-CN"/>
              </w:rPr>
              <w:t>§ 3.3</w:t>
            </w:r>
            <w:r w:rsidRPr="00976B53">
              <w:rPr>
                <w:rFonts w:hint="eastAsia"/>
                <w:szCs w:val="22"/>
                <w:lang w:eastAsia="zh-CN"/>
              </w:rPr>
              <w:t>节的</w:t>
            </w:r>
            <w:proofErr w:type="spellStart"/>
            <w:r w:rsidRPr="00976B53">
              <w:rPr>
                <w:szCs w:val="22"/>
                <w:lang w:eastAsia="zh-CN"/>
              </w:rPr>
              <w:t>e.i.r.p</w:t>
            </w:r>
            <w:proofErr w:type="spellEnd"/>
            <w:r w:rsidRPr="00976B53">
              <w:rPr>
                <w:szCs w:val="22"/>
                <w:lang w:eastAsia="zh-CN"/>
              </w:rPr>
              <w:t>.</w:t>
            </w:r>
            <w:r w:rsidRPr="00976B53">
              <w:rPr>
                <w:rFonts w:hint="eastAsia"/>
                <w:szCs w:val="22"/>
                <w:lang w:eastAsia="zh-CN"/>
              </w:rPr>
              <w:t>方法。</w:t>
            </w:r>
          </w:p>
          <w:p w14:paraId="4FA8D284" w14:textId="77777777" w:rsidR="00347FA1" w:rsidRPr="003A5808" w:rsidRDefault="00347FA1" w:rsidP="008365A4">
            <w:pPr>
              <w:pStyle w:val="Tablelegend"/>
              <w:tabs>
                <w:tab w:val="clear" w:pos="284"/>
              </w:tabs>
              <w:spacing w:before="60"/>
              <w:ind w:left="482" w:hanging="567"/>
              <w:rPr>
                <w:lang w:val="en-US" w:eastAsia="zh-CN"/>
              </w:rPr>
            </w:pPr>
            <w:r w:rsidRPr="003A5808">
              <w:rPr>
                <w:vertAlign w:val="superscript"/>
                <w:lang w:val="en-US" w:eastAsia="zh-CN"/>
              </w:rPr>
              <w:t>(3)</w:t>
            </w:r>
            <w:r w:rsidRPr="003A5808">
              <w:rPr>
                <w:position w:val="6"/>
                <w:lang w:val="en-US" w:eastAsia="zh-CN"/>
              </w:rPr>
              <w:tab/>
            </w:r>
            <w:r w:rsidRPr="00D26302">
              <w:rPr>
                <w:rFonts w:hint="eastAsia"/>
                <w:szCs w:val="22"/>
                <w:lang w:val="en-US" w:eastAsia="zh-CN"/>
              </w:rPr>
              <w:t>所有空间业务的</w:t>
            </w:r>
            <w:r>
              <w:rPr>
                <w:rFonts w:hint="eastAsia"/>
                <w:szCs w:val="22"/>
                <w:lang w:val="en-US" w:eastAsia="zh-CN"/>
              </w:rPr>
              <w:t>杂散域发射</w:t>
            </w:r>
            <w:r w:rsidRPr="00D26302">
              <w:rPr>
                <w:rFonts w:hint="eastAsia"/>
                <w:szCs w:val="22"/>
                <w:lang w:val="en-US" w:eastAsia="zh-CN"/>
              </w:rPr>
              <w:t>限值使用</w:t>
            </w:r>
            <w:r w:rsidRPr="00D26302">
              <w:rPr>
                <w:szCs w:val="22"/>
                <w:lang w:eastAsia="zh-CN"/>
              </w:rPr>
              <w:t xml:space="preserve">4 kHz </w:t>
            </w:r>
            <w:r w:rsidRPr="00D26302">
              <w:rPr>
                <w:rFonts w:hint="eastAsia"/>
                <w:szCs w:val="22"/>
                <w:lang w:eastAsia="zh-CN"/>
              </w:rPr>
              <w:t>基准带宽内的值表示。</w:t>
            </w:r>
          </w:p>
          <w:p w14:paraId="1AA0F623" w14:textId="77777777" w:rsidR="00347FA1" w:rsidRPr="003A5808" w:rsidRDefault="00347FA1" w:rsidP="008365A4">
            <w:pPr>
              <w:pStyle w:val="Tablelegend"/>
              <w:tabs>
                <w:tab w:val="clear" w:pos="284"/>
              </w:tabs>
              <w:spacing w:before="60"/>
              <w:ind w:left="482" w:hanging="567"/>
              <w:rPr>
                <w:lang w:val="en-US" w:eastAsia="zh-CN"/>
              </w:rPr>
            </w:pPr>
            <w:r w:rsidRPr="003A5808">
              <w:rPr>
                <w:vertAlign w:val="superscript"/>
                <w:lang w:val="en-US" w:eastAsia="zh-CN"/>
              </w:rPr>
              <w:t>(4)</w:t>
            </w:r>
            <w:r w:rsidRPr="003A5808">
              <w:rPr>
                <w:lang w:eastAsia="zh-CN"/>
              </w:rPr>
              <w:tab/>
            </w:r>
            <w:r w:rsidRPr="00B25E0F">
              <w:rPr>
                <w:rFonts w:hint="eastAsia"/>
                <w:szCs w:val="22"/>
                <w:lang w:val="en-US" w:eastAsia="zh-CN"/>
              </w:rPr>
              <w:t>工作在</w:t>
            </w:r>
            <w:r w:rsidRPr="00B25E0F">
              <w:rPr>
                <w:szCs w:val="22"/>
                <w:lang w:val="en-US" w:eastAsia="zh-CN"/>
              </w:rPr>
              <w:t>30 MHz</w:t>
            </w:r>
            <w:r w:rsidRPr="00B25E0F">
              <w:rPr>
                <w:rFonts w:hint="eastAsia"/>
                <w:szCs w:val="22"/>
                <w:lang w:val="en-US" w:eastAsia="zh-CN"/>
              </w:rPr>
              <w:t>以下的</w:t>
            </w:r>
            <w:r>
              <w:rPr>
                <w:rFonts w:hint="eastAsia"/>
                <w:szCs w:val="22"/>
                <w:lang w:val="en-US" w:eastAsia="zh-CN"/>
              </w:rPr>
              <w:t>卫星</w:t>
            </w:r>
            <w:r w:rsidRPr="00B25E0F">
              <w:rPr>
                <w:rFonts w:hint="eastAsia"/>
                <w:szCs w:val="22"/>
                <w:lang w:val="en-US" w:eastAsia="zh-CN"/>
              </w:rPr>
              <w:t>业余</w:t>
            </w:r>
            <w:r>
              <w:rPr>
                <w:rFonts w:hint="eastAsia"/>
                <w:szCs w:val="22"/>
                <w:lang w:val="en-US" w:eastAsia="zh-CN"/>
              </w:rPr>
              <w:t>业务的</w:t>
            </w:r>
            <w:r w:rsidRPr="00B25E0F">
              <w:rPr>
                <w:rFonts w:hint="eastAsia"/>
                <w:szCs w:val="22"/>
                <w:lang w:val="en-US" w:eastAsia="zh-CN"/>
              </w:rPr>
              <w:t>地球站，</w:t>
            </w:r>
            <w:proofErr w:type="gramStart"/>
            <w:r>
              <w:rPr>
                <w:rFonts w:hint="eastAsia"/>
                <w:szCs w:val="22"/>
                <w:lang w:val="en-US" w:eastAsia="zh-CN"/>
              </w:rPr>
              <w:t>其业务类别</w:t>
            </w:r>
            <w:r w:rsidRPr="00B25E0F">
              <w:rPr>
                <w:rFonts w:hint="eastAsia"/>
                <w:szCs w:val="22"/>
                <w:lang w:val="en-US" w:eastAsia="zh-CN"/>
              </w:rPr>
              <w:t>属于</w:t>
            </w:r>
            <w:r>
              <w:rPr>
                <w:rFonts w:hint="eastAsia"/>
                <w:szCs w:val="22"/>
                <w:lang w:val="en-US" w:eastAsia="zh-CN"/>
              </w:rPr>
              <w:t>“</w:t>
            </w:r>
            <w:proofErr w:type="gramEnd"/>
            <w:r w:rsidRPr="00B25E0F">
              <w:rPr>
                <w:rFonts w:hint="eastAsia"/>
                <w:szCs w:val="22"/>
                <w:lang w:val="en-US" w:eastAsia="zh-CN"/>
              </w:rPr>
              <w:t>工作在</w:t>
            </w:r>
            <w:r w:rsidRPr="00B25E0F">
              <w:rPr>
                <w:szCs w:val="22"/>
                <w:lang w:val="en-US" w:eastAsia="zh-CN"/>
              </w:rPr>
              <w:t>30 MHz</w:t>
            </w:r>
            <w:r w:rsidRPr="00B25E0F">
              <w:rPr>
                <w:rFonts w:hint="eastAsia"/>
                <w:szCs w:val="22"/>
                <w:lang w:val="en-US" w:eastAsia="zh-CN"/>
              </w:rPr>
              <w:t>以下的业余业务（包括</w:t>
            </w:r>
            <w:r w:rsidRPr="00B25E0F">
              <w:rPr>
                <w:szCs w:val="22"/>
                <w:lang w:val="en-US" w:eastAsia="zh-CN"/>
              </w:rPr>
              <w:t>SSB</w:t>
            </w:r>
            <w:r w:rsidRPr="00B25E0F">
              <w:rPr>
                <w:rFonts w:hint="eastAsia"/>
                <w:szCs w:val="22"/>
                <w:lang w:val="en-US" w:eastAsia="zh-CN"/>
              </w:rPr>
              <w:t>）</w:t>
            </w:r>
            <w:r>
              <w:rPr>
                <w:rFonts w:hint="eastAsia"/>
                <w:szCs w:val="22"/>
                <w:lang w:val="en-US" w:eastAsia="zh-CN"/>
              </w:rPr>
              <w:t>”</w:t>
            </w:r>
            <w:r w:rsidRPr="00B25E0F">
              <w:rPr>
                <w:rFonts w:hint="eastAsia"/>
                <w:szCs w:val="22"/>
                <w:lang w:val="en-US" w:eastAsia="zh-CN"/>
              </w:rPr>
              <w:t>。</w:t>
            </w:r>
          </w:p>
          <w:p w14:paraId="2C0F4A93" w14:textId="77777777" w:rsidR="00347FA1" w:rsidRPr="003A5808" w:rsidRDefault="00347FA1" w:rsidP="008365A4">
            <w:pPr>
              <w:pStyle w:val="Tablelegend"/>
              <w:tabs>
                <w:tab w:val="clear" w:pos="284"/>
              </w:tabs>
              <w:spacing w:before="60"/>
              <w:ind w:left="482" w:hanging="567"/>
              <w:rPr>
                <w:lang w:val="en-US" w:eastAsia="zh-CN"/>
              </w:rPr>
            </w:pPr>
            <w:r w:rsidRPr="003A5808">
              <w:rPr>
                <w:vertAlign w:val="superscript"/>
                <w:lang w:val="en-US" w:eastAsia="zh-CN"/>
              </w:rPr>
              <w:t>(5)</w:t>
            </w:r>
            <w:r w:rsidRPr="003A5808">
              <w:rPr>
                <w:lang w:eastAsia="zh-CN"/>
              </w:rPr>
              <w:tab/>
            </w:r>
            <w:r w:rsidRPr="00E02EEA">
              <w:rPr>
                <w:rFonts w:hint="eastAsia"/>
                <w:szCs w:val="22"/>
                <w:lang w:val="en-US" w:eastAsia="zh-CN"/>
              </w:rPr>
              <w:t>对</w:t>
            </w:r>
            <w:r>
              <w:rPr>
                <w:rFonts w:hint="eastAsia"/>
                <w:szCs w:val="22"/>
                <w:lang w:val="en-US" w:eastAsia="zh-CN"/>
              </w:rPr>
              <w:t>在相同服务区内</w:t>
            </w:r>
            <w:r w:rsidRPr="00E02EEA">
              <w:rPr>
                <w:rFonts w:hint="eastAsia"/>
                <w:szCs w:val="22"/>
                <w:lang w:val="en-US" w:eastAsia="zh-CN"/>
              </w:rPr>
              <w:t>拥有一个以上转发器的卫星</w:t>
            </w:r>
            <w:r w:rsidRPr="00CA769A">
              <w:rPr>
                <w:rFonts w:hint="eastAsia"/>
                <w:szCs w:val="22"/>
                <w:lang w:eastAsia="zh-CN"/>
              </w:rPr>
              <w:t>，</w:t>
            </w:r>
            <w:r>
              <w:rPr>
                <w:rFonts w:hint="eastAsia"/>
                <w:szCs w:val="22"/>
                <w:lang w:eastAsia="zh-CN"/>
              </w:rPr>
              <w:t>当考虑到表</w:t>
            </w:r>
            <w:r>
              <w:rPr>
                <w:szCs w:val="22"/>
                <w:lang w:eastAsia="zh-CN"/>
              </w:rPr>
              <w:t>2</w:t>
            </w:r>
            <w:r>
              <w:rPr>
                <w:rFonts w:hint="eastAsia"/>
                <w:szCs w:val="22"/>
                <w:lang w:eastAsia="zh-CN"/>
              </w:rPr>
              <w:t>中指明的杂散域发射限值时，</w:t>
            </w:r>
            <w:r w:rsidRPr="00E02EEA">
              <w:rPr>
                <w:rFonts w:hint="eastAsia"/>
                <w:szCs w:val="22"/>
                <w:lang w:val="en-US" w:eastAsia="zh-CN"/>
              </w:rPr>
              <w:t>一个转发器的</w:t>
            </w:r>
            <w:r>
              <w:rPr>
                <w:rFonts w:hint="eastAsia"/>
                <w:szCs w:val="22"/>
                <w:lang w:val="en-US" w:eastAsia="zh-CN"/>
              </w:rPr>
              <w:t>杂散域发射可能落入第二个相邻转发器的发射频率内。在这些</w:t>
            </w:r>
            <w:r w:rsidRPr="00E02EEA">
              <w:rPr>
                <w:rFonts w:hint="eastAsia"/>
                <w:szCs w:val="22"/>
                <w:lang w:val="en-US" w:eastAsia="zh-CN"/>
              </w:rPr>
              <w:t>情况下，第二个转发器的基本发射</w:t>
            </w:r>
            <w:r>
              <w:rPr>
                <w:rFonts w:hint="eastAsia"/>
                <w:szCs w:val="22"/>
                <w:lang w:val="en-US" w:eastAsia="zh-CN"/>
              </w:rPr>
              <w:t>或带外域发射</w:t>
            </w:r>
            <w:r w:rsidRPr="00E02EEA">
              <w:rPr>
                <w:rFonts w:hint="eastAsia"/>
                <w:szCs w:val="22"/>
                <w:lang w:val="en-US" w:eastAsia="zh-CN"/>
              </w:rPr>
              <w:t>远远超过第一个转发器的</w:t>
            </w:r>
            <w:r>
              <w:rPr>
                <w:rFonts w:hint="eastAsia"/>
                <w:szCs w:val="22"/>
                <w:lang w:val="en-US" w:eastAsia="zh-CN"/>
              </w:rPr>
              <w:t>杂散域发射的值。因此，对于一个卫星的杂散域发射落入相同服务区内</w:t>
            </w:r>
            <w:r w:rsidRPr="00E02EEA">
              <w:rPr>
                <w:rFonts w:hint="eastAsia"/>
                <w:szCs w:val="22"/>
                <w:lang w:val="en-US" w:eastAsia="zh-CN"/>
              </w:rPr>
              <w:t>同一卫星</w:t>
            </w:r>
            <w:r>
              <w:rPr>
                <w:rFonts w:hint="eastAsia"/>
                <w:szCs w:val="22"/>
                <w:lang w:val="en-US" w:eastAsia="zh-CN"/>
              </w:rPr>
              <w:t>上的另一个转发器的必要带宽或带外域上，则</w:t>
            </w:r>
            <w:r w:rsidRPr="00E02EEA">
              <w:rPr>
                <w:rFonts w:hint="eastAsia"/>
                <w:szCs w:val="22"/>
                <w:lang w:val="en-US" w:eastAsia="zh-CN"/>
              </w:rPr>
              <w:t>不应使用这些限值</w:t>
            </w:r>
            <w:r>
              <w:rPr>
                <w:rFonts w:hint="eastAsia"/>
                <w:szCs w:val="22"/>
                <w:lang w:val="en-US" w:eastAsia="zh-CN"/>
              </w:rPr>
              <w:t>（见《无线电规则》附录</w:t>
            </w:r>
            <w:r>
              <w:rPr>
                <w:szCs w:val="22"/>
                <w:lang w:val="en-US" w:eastAsia="zh-CN"/>
              </w:rPr>
              <w:t>3</w:t>
            </w:r>
            <w:r>
              <w:rPr>
                <w:rFonts w:hint="eastAsia"/>
                <w:szCs w:val="22"/>
                <w:lang w:val="en-US" w:eastAsia="zh-CN"/>
              </w:rPr>
              <w:t>）</w:t>
            </w:r>
            <w:r w:rsidRPr="00E02EEA">
              <w:rPr>
                <w:rFonts w:hint="eastAsia"/>
                <w:szCs w:val="22"/>
                <w:lang w:val="en-US" w:eastAsia="zh-CN"/>
              </w:rPr>
              <w:t>。</w:t>
            </w:r>
          </w:p>
          <w:p w14:paraId="61ACA32C" w14:textId="77777777" w:rsidR="00347FA1" w:rsidRPr="003A5808" w:rsidRDefault="00347FA1" w:rsidP="008365A4">
            <w:pPr>
              <w:pStyle w:val="Tablelegend"/>
              <w:tabs>
                <w:tab w:val="clear" w:pos="284"/>
              </w:tabs>
              <w:spacing w:before="60"/>
              <w:ind w:left="482" w:hanging="567"/>
              <w:rPr>
                <w:lang w:val="en-US" w:eastAsia="zh-CN"/>
              </w:rPr>
            </w:pPr>
            <w:r w:rsidRPr="003A5808">
              <w:rPr>
                <w:vertAlign w:val="superscript"/>
                <w:lang w:val="en-US" w:eastAsia="zh-CN"/>
              </w:rPr>
              <w:t>(6)</w:t>
            </w:r>
            <w:r w:rsidRPr="003A5808">
              <w:rPr>
                <w:lang w:val="en-US" w:eastAsia="zh-CN"/>
              </w:rPr>
              <w:tab/>
            </w:r>
            <w:r>
              <w:rPr>
                <w:rFonts w:hint="eastAsia"/>
                <w:szCs w:val="22"/>
                <w:lang w:val="en-US" w:eastAsia="zh-CN"/>
              </w:rPr>
              <w:t>如</w:t>
            </w:r>
            <w:r w:rsidRPr="00E02EEA">
              <w:rPr>
                <w:rFonts w:hint="eastAsia"/>
                <w:szCs w:val="22"/>
                <w:lang w:eastAsia="zh-CN"/>
              </w:rPr>
              <w:t>《无线电规则》</w:t>
            </w:r>
            <w:r>
              <w:rPr>
                <w:rFonts w:hint="eastAsia"/>
                <w:szCs w:val="22"/>
                <w:lang w:val="en-US" w:eastAsia="zh-CN"/>
              </w:rPr>
              <w:t>第</w:t>
            </w:r>
            <w:r>
              <w:rPr>
                <w:szCs w:val="22"/>
                <w:lang w:val="en-US" w:eastAsia="zh-CN"/>
              </w:rPr>
              <w:t>1.177</w:t>
            </w:r>
            <w:r>
              <w:rPr>
                <w:rFonts w:hint="eastAsia"/>
                <w:szCs w:val="22"/>
                <w:lang w:val="en-US" w:eastAsia="zh-CN"/>
              </w:rPr>
              <w:t>款规定，</w:t>
            </w:r>
            <w:r w:rsidRPr="00E02EEA">
              <w:rPr>
                <w:rFonts w:hint="eastAsia"/>
                <w:szCs w:val="22"/>
                <w:lang w:val="en-US" w:eastAsia="zh-CN"/>
              </w:rPr>
              <w:t>工作在</w:t>
            </w:r>
            <w:r w:rsidRPr="00022C49">
              <w:rPr>
                <w:rFonts w:ascii="SimSun" w:hAnsi="SimSun" w:hint="eastAsia"/>
                <w:kern w:val="2"/>
                <w:szCs w:val="22"/>
                <w:lang w:val="en-US" w:eastAsia="zh-CN"/>
              </w:rPr>
              <w:t>深空</w:t>
            </w:r>
            <w:r>
              <w:rPr>
                <w:rFonts w:hint="eastAsia"/>
                <w:szCs w:val="22"/>
                <w:lang w:eastAsia="zh-CN"/>
              </w:rPr>
              <w:t>的空间研究业务的空间</w:t>
            </w:r>
            <w:r w:rsidRPr="00E02EEA">
              <w:rPr>
                <w:rFonts w:hint="eastAsia"/>
                <w:szCs w:val="22"/>
                <w:lang w:eastAsia="zh-CN"/>
              </w:rPr>
              <w:t>电台，不受</w:t>
            </w:r>
            <w:r>
              <w:rPr>
                <w:rFonts w:hint="eastAsia"/>
                <w:szCs w:val="22"/>
                <w:lang w:eastAsia="zh-CN"/>
              </w:rPr>
              <w:t>杂散域发射</w:t>
            </w:r>
            <w:r w:rsidRPr="00E02EEA">
              <w:rPr>
                <w:rFonts w:hint="eastAsia"/>
                <w:szCs w:val="22"/>
                <w:lang w:eastAsia="zh-CN"/>
              </w:rPr>
              <w:t>限值的约束。</w:t>
            </w:r>
          </w:p>
          <w:p w14:paraId="36FCAA8C" w14:textId="77777777" w:rsidR="00347FA1" w:rsidRPr="003A5808" w:rsidRDefault="00347FA1" w:rsidP="008365A4">
            <w:pPr>
              <w:pStyle w:val="Tablelegend"/>
              <w:tabs>
                <w:tab w:val="clear" w:pos="284"/>
              </w:tabs>
              <w:spacing w:before="60"/>
              <w:ind w:left="482" w:hanging="567"/>
              <w:rPr>
                <w:lang w:val="en-US" w:eastAsia="zh-CN"/>
              </w:rPr>
            </w:pPr>
            <w:r w:rsidRPr="003A5808">
              <w:rPr>
                <w:vertAlign w:val="superscript"/>
                <w:lang w:val="en-US" w:eastAsia="zh-CN"/>
              </w:rPr>
              <w:t>(7)</w:t>
            </w:r>
            <w:r w:rsidRPr="003A5808">
              <w:rPr>
                <w:lang w:eastAsia="zh-CN"/>
              </w:rPr>
              <w:tab/>
            </w:r>
            <w:r>
              <w:rPr>
                <w:rFonts w:hint="eastAsia"/>
                <w:szCs w:val="22"/>
                <w:lang w:val="en-US" w:eastAsia="zh-CN"/>
              </w:rPr>
              <w:t>对于无</w:t>
            </w:r>
            <w:r w:rsidRPr="00E02EEA">
              <w:rPr>
                <w:rFonts w:hint="eastAsia"/>
                <w:szCs w:val="22"/>
                <w:lang w:val="en-US" w:eastAsia="zh-CN"/>
              </w:rPr>
              <w:t>线电测定</w:t>
            </w:r>
            <w:r>
              <w:rPr>
                <w:rFonts w:hint="eastAsia"/>
                <w:szCs w:val="22"/>
                <w:lang w:val="en-US" w:eastAsia="zh-CN"/>
              </w:rPr>
              <w:t>系统</w:t>
            </w:r>
            <w:r w:rsidRPr="00E02EEA">
              <w:rPr>
                <w:rFonts w:hint="eastAsia"/>
                <w:szCs w:val="22"/>
                <w:lang w:val="en-US" w:eastAsia="zh-CN"/>
              </w:rPr>
              <w:t>（</w:t>
            </w:r>
            <w:r w:rsidRPr="00E02EEA">
              <w:rPr>
                <w:rFonts w:hint="eastAsia"/>
                <w:szCs w:val="22"/>
                <w:lang w:eastAsia="zh-CN"/>
              </w:rPr>
              <w:t>《无线电规则》</w:t>
            </w:r>
            <w:r>
              <w:rPr>
                <w:rFonts w:hint="eastAsia"/>
                <w:szCs w:val="22"/>
                <w:lang w:val="en-US" w:eastAsia="zh-CN"/>
              </w:rPr>
              <w:t>第</w:t>
            </w:r>
            <w:r>
              <w:rPr>
                <w:szCs w:val="22"/>
                <w:lang w:val="en-US" w:eastAsia="zh-CN"/>
              </w:rPr>
              <w:t>1.100</w:t>
            </w:r>
            <w:r>
              <w:rPr>
                <w:rFonts w:hint="eastAsia"/>
                <w:szCs w:val="22"/>
                <w:lang w:val="en-US" w:eastAsia="zh-CN"/>
              </w:rPr>
              <w:t>款规定为</w:t>
            </w:r>
            <w:r w:rsidRPr="00E02EEA">
              <w:rPr>
                <w:rFonts w:hint="eastAsia"/>
                <w:szCs w:val="22"/>
                <w:lang w:val="en-US" w:eastAsia="zh-CN"/>
              </w:rPr>
              <w:t>雷达</w:t>
            </w:r>
            <w:r>
              <w:rPr>
                <w:rFonts w:hint="eastAsia"/>
                <w:szCs w:val="22"/>
                <w:lang w:val="en-US" w:eastAsia="zh-CN"/>
              </w:rPr>
              <w:t>系统</w:t>
            </w:r>
            <w:r w:rsidRPr="00E02EEA">
              <w:rPr>
                <w:rFonts w:hint="eastAsia"/>
                <w:szCs w:val="22"/>
                <w:lang w:val="en-US" w:eastAsia="zh-CN"/>
              </w:rPr>
              <w:t>）</w:t>
            </w:r>
            <w:r>
              <w:rPr>
                <w:rFonts w:hint="eastAsia"/>
                <w:szCs w:val="22"/>
                <w:lang w:val="en-US" w:eastAsia="zh-CN"/>
              </w:rPr>
              <w:t>，</w:t>
            </w:r>
            <w:r w:rsidRPr="00E02EEA">
              <w:rPr>
                <w:rFonts w:hint="eastAsia"/>
                <w:szCs w:val="22"/>
                <w:lang w:val="en-US" w:eastAsia="zh-CN"/>
              </w:rPr>
              <w:t>杂散</w:t>
            </w:r>
            <w:r>
              <w:rPr>
                <w:rFonts w:hint="eastAsia"/>
                <w:szCs w:val="22"/>
                <w:lang w:val="en-US" w:eastAsia="zh-CN"/>
              </w:rPr>
              <w:t>域发射</w:t>
            </w:r>
            <w:r w:rsidRPr="00E02EEA">
              <w:rPr>
                <w:rFonts w:hint="eastAsia"/>
                <w:szCs w:val="22"/>
                <w:lang w:val="en-US" w:eastAsia="zh-CN"/>
              </w:rPr>
              <w:t>衰减</w:t>
            </w:r>
            <w:r>
              <w:rPr>
                <w:rFonts w:hint="eastAsia"/>
                <w:szCs w:val="22"/>
                <w:lang w:val="en-US" w:eastAsia="zh-CN"/>
              </w:rPr>
              <w:t>（</w:t>
            </w:r>
            <w:r>
              <w:rPr>
                <w:szCs w:val="22"/>
                <w:lang w:val="en-US" w:eastAsia="zh-CN"/>
              </w:rPr>
              <w:t>dB</w:t>
            </w:r>
            <w:r>
              <w:rPr>
                <w:rFonts w:hint="eastAsia"/>
                <w:szCs w:val="22"/>
                <w:lang w:val="en-US" w:eastAsia="zh-CN"/>
              </w:rPr>
              <w:t>）须由辐射发射电平决定</w:t>
            </w:r>
            <w:r w:rsidRPr="00E02EEA">
              <w:rPr>
                <w:rFonts w:hint="eastAsia"/>
                <w:szCs w:val="22"/>
                <w:lang w:val="en-US" w:eastAsia="zh-CN"/>
              </w:rPr>
              <w:t>，</w:t>
            </w:r>
            <w:r>
              <w:rPr>
                <w:rFonts w:hint="eastAsia"/>
                <w:szCs w:val="22"/>
                <w:lang w:val="en-US" w:eastAsia="zh-CN"/>
              </w:rPr>
              <w:t>但</w:t>
            </w:r>
            <w:r w:rsidRPr="00E02EEA">
              <w:rPr>
                <w:rFonts w:hint="eastAsia"/>
                <w:szCs w:val="22"/>
                <w:lang w:val="en-US" w:eastAsia="zh-CN"/>
              </w:rPr>
              <w:t>不在天线传输线处。</w:t>
            </w:r>
            <w:r>
              <w:rPr>
                <w:rFonts w:hint="eastAsia"/>
                <w:szCs w:val="22"/>
                <w:lang w:val="en-US" w:eastAsia="zh-CN"/>
              </w:rPr>
              <w:t>确定来自雷达系统的辐射杂散域发射电平的测量方法应遵循</w:t>
            </w:r>
            <w:r>
              <w:rPr>
                <w:szCs w:val="22"/>
                <w:lang w:val="en-US" w:eastAsia="zh-CN"/>
              </w:rPr>
              <w:t>ITU-R M.1177</w:t>
            </w:r>
            <w:r>
              <w:rPr>
                <w:rFonts w:hint="eastAsia"/>
                <w:szCs w:val="22"/>
                <w:lang w:val="en-US" w:eastAsia="zh-CN"/>
              </w:rPr>
              <w:t>建议书中的准则。</w:t>
            </w:r>
          </w:p>
          <w:p w14:paraId="690722D5" w14:textId="77777777" w:rsidR="00347FA1" w:rsidRDefault="00347FA1" w:rsidP="008365A4">
            <w:pPr>
              <w:pStyle w:val="Tablelegend"/>
              <w:tabs>
                <w:tab w:val="clear" w:pos="284"/>
              </w:tabs>
              <w:spacing w:before="60"/>
              <w:ind w:left="482" w:hanging="567"/>
              <w:rPr>
                <w:szCs w:val="22"/>
                <w:lang w:val="en-US" w:eastAsia="zh-CN"/>
              </w:rPr>
            </w:pPr>
            <w:r w:rsidRPr="003A5808">
              <w:rPr>
                <w:vertAlign w:val="superscript"/>
                <w:lang w:val="en-US" w:eastAsia="zh-CN"/>
              </w:rPr>
              <w:t>(8)</w:t>
            </w:r>
            <w:r w:rsidRPr="003A5808">
              <w:rPr>
                <w:lang w:val="en-US" w:eastAsia="zh-CN"/>
              </w:rPr>
              <w:tab/>
            </w:r>
            <w:r w:rsidRPr="00E02EEA">
              <w:rPr>
                <w:rFonts w:hint="eastAsia"/>
                <w:szCs w:val="22"/>
                <w:lang w:val="en-US" w:eastAsia="zh-CN"/>
              </w:rPr>
              <w:t>对于模拟电视传输，平均功率的大小是通过特定的视频信号调制确定的。选择这种视频信号要在供给天线传输线的平均功率达到最大的情况下（例如，负极性调制电视系统的视频信号消隐电平）。</w:t>
            </w:r>
          </w:p>
          <w:p w14:paraId="4197F0AF" w14:textId="77777777" w:rsidR="007E3281" w:rsidRDefault="007E3281" w:rsidP="007E3281">
            <w:pPr>
              <w:pStyle w:val="Tablelegend"/>
              <w:tabs>
                <w:tab w:val="clear" w:pos="284"/>
              </w:tabs>
              <w:ind w:left="567" w:hanging="567"/>
              <w:rPr>
                <w:lang w:val="en-US" w:eastAsia="zh-CN"/>
              </w:rPr>
            </w:pPr>
            <w:r>
              <w:rPr>
                <w:vertAlign w:val="superscript"/>
                <w:lang w:val="en-GB" w:eastAsia="zh-CN"/>
              </w:rPr>
              <w:t>(9)</w:t>
            </w:r>
            <w:r>
              <w:rPr>
                <w:lang w:val="en-US" w:eastAsia="zh-CN"/>
              </w:rPr>
              <w:tab/>
            </w:r>
            <w:r w:rsidRPr="00E02EEA">
              <w:rPr>
                <w:rFonts w:hint="eastAsia"/>
                <w:szCs w:val="22"/>
                <w:lang w:val="en-US" w:eastAsia="zh-CN"/>
              </w:rPr>
              <w:t>所有类别使用</w:t>
            </w:r>
            <w:r w:rsidRPr="00E02EEA">
              <w:rPr>
                <w:szCs w:val="22"/>
                <w:lang w:eastAsia="zh-CN"/>
              </w:rPr>
              <w:t>SSB</w:t>
            </w:r>
            <w:proofErr w:type="gramStart"/>
            <w:r w:rsidRPr="00E02EEA">
              <w:rPr>
                <w:rFonts w:hint="eastAsia"/>
                <w:szCs w:val="22"/>
                <w:lang w:eastAsia="zh-CN"/>
              </w:rPr>
              <w:t>的发射包括在</w:t>
            </w:r>
            <w:r>
              <w:rPr>
                <w:rFonts w:hint="eastAsia"/>
                <w:szCs w:val="22"/>
                <w:lang w:eastAsia="zh-CN"/>
              </w:rPr>
              <w:t>“</w:t>
            </w:r>
            <w:proofErr w:type="gramEnd"/>
            <w:r w:rsidRPr="00E02EEA">
              <w:rPr>
                <w:szCs w:val="22"/>
                <w:lang w:eastAsia="zh-CN"/>
              </w:rPr>
              <w:t>SSB</w:t>
            </w:r>
            <w:r>
              <w:rPr>
                <w:rFonts w:hint="eastAsia"/>
                <w:szCs w:val="22"/>
                <w:lang w:eastAsia="zh-CN"/>
              </w:rPr>
              <w:t>”</w:t>
            </w:r>
            <w:r w:rsidRPr="00E02EEA">
              <w:rPr>
                <w:rFonts w:hint="eastAsia"/>
                <w:szCs w:val="22"/>
                <w:lang w:eastAsia="zh-CN"/>
              </w:rPr>
              <w:t>类别中。</w:t>
            </w:r>
          </w:p>
          <w:p w14:paraId="7CF93B05" w14:textId="0835BF6C" w:rsidR="007E3281" w:rsidRDefault="007E3281" w:rsidP="007E3281">
            <w:pPr>
              <w:pStyle w:val="Tablelegend"/>
              <w:tabs>
                <w:tab w:val="clear" w:pos="284"/>
              </w:tabs>
              <w:ind w:left="567" w:hanging="567"/>
              <w:rPr>
                <w:lang w:val="en-US" w:eastAsia="zh-CN"/>
              </w:rPr>
            </w:pPr>
            <w:r>
              <w:rPr>
                <w:vertAlign w:val="superscript"/>
                <w:lang w:val="en-GB" w:eastAsia="zh-CN"/>
              </w:rPr>
              <w:t>(10)</w:t>
            </w:r>
            <w:r>
              <w:rPr>
                <w:lang w:val="en-US" w:eastAsia="zh-CN"/>
              </w:rPr>
              <w:tab/>
            </w:r>
            <w:r w:rsidRPr="00E02EEA">
              <w:rPr>
                <w:rFonts w:hint="eastAsia"/>
                <w:szCs w:val="22"/>
                <w:lang w:val="en-US" w:eastAsia="zh-CN"/>
              </w:rPr>
              <w:t>低功率无线电设备最大的输出功率小于</w:t>
            </w:r>
            <w:r w:rsidRPr="00E02EEA">
              <w:rPr>
                <w:szCs w:val="22"/>
                <w:lang w:eastAsia="zh-CN"/>
              </w:rPr>
              <w:t>100 mW</w:t>
            </w:r>
            <w:r>
              <w:rPr>
                <w:rFonts w:hint="eastAsia"/>
                <w:szCs w:val="22"/>
                <w:lang w:eastAsia="zh-CN"/>
              </w:rPr>
              <w:t>并且用于短距离通信或控制。（此类设备一般不需单独</w:t>
            </w:r>
            <w:r w:rsidRPr="00E02EEA">
              <w:rPr>
                <w:rFonts w:hint="eastAsia"/>
                <w:szCs w:val="22"/>
                <w:lang w:eastAsia="zh-CN"/>
              </w:rPr>
              <w:t>发执照。）</w:t>
            </w:r>
          </w:p>
          <w:p w14:paraId="1627955A" w14:textId="77777777" w:rsidR="007E3281" w:rsidRPr="003A5808" w:rsidRDefault="007E3281" w:rsidP="008365A4">
            <w:pPr>
              <w:pStyle w:val="Tablelegend"/>
              <w:tabs>
                <w:tab w:val="clear" w:pos="284"/>
              </w:tabs>
              <w:spacing w:before="60"/>
              <w:ind w:left="482" w:hanging="567"/>
              <w:rPr>
                <w:rFonts w:hint="eastAsia"/>
                <w:lang w:val="en-US" w:eastAsia="zh-CN"/>
              </w:rPr>
            </w:pPr>
          </w:p>
        </w:tc>
      </w:tr>
    </w:tbl>
    <w:p w14:paraId="22C59463" w14:textId="77777777" w:rsidR="00347FA1" w:rsidRPr="00DF3BD4" w:rsidRDefault="00347FA1" w:rsidP="00BA6114">
      <w:pPr>
        <w:rPr>
          <w:rFonts w:eastAsia="STKaiti"/>
          <w:iCs/>
          <w:lang w:val="en-US" w:eastAsia="zh-CN"/>
        </w:rPr>
      </w:pPr>
      <w:r>
        <w:rPr>
          <w:i/>
          <w:iCs/>
          <w:lang w:val="en-US" w:eastAsia="zh-CN"/>
        </w:rPr>
        <w:br w:type="page"/>
      </w:r>
    </w:p>
    <w:p w14:paraId="47ABACF2" w14:textId="77777777" w:rsidR="00347FA1" w:rsidRDefault="00347FA1" w:rsidP="001D67EF">
      <w:pPr>
        <w:pStyle w:val="AnnexNoTitle"/>
        <w:outlineLvl w:val="0"/>
        <w:rPr>
          <w:lang w:val="en-US" w:eastAsia="zh-CN"/>
        </w:rPr>
      </w:pPr>
      <w:r w:rsidRPr="00FE5961">
        <w:rPr>
          <w:rFonts w:hint="eastAsia"/>
          <w:szCs w:val="28"/>
          <w:lang w:eastAsia="zh-CN"/>
        </w:rPr>
        <w:t>附件</w:t>
      </w:r>
      <w:r>
        <w:rPr>
          <w:rFonts w:hint="eastAsia"/>
          <w:szCs w:val="28"/>
          <w:lang w:eastAsia="zh-CN"/>
        </w:rPr>
        <w:t>5</w:t>
      </w:r>
      <w:r>
        <w:rPr>
          <w:lang w:val="en-US" w:eastAsia="zh-CN"/>
        </w:rPr>
        <w:br/>
      </w:r>
      <w:r>
        <w:rPr>
          <w:lang w:val="en-US" w:eastAsia="zh-CN"/>
        </w:rPr>
        <w:br/>
      </w:r>
      <w:r w:rsidRPr="00FE5961">
        <w:rPr>
          <w:szCs w:val="28"/>
          <w:lang w:eastAsia="zh-CN"/>
        </w:rPr>
        <w:t>B</w:t>
      </w:r>
      <w:r w:rsidRPr="00FE5961">
        <w:rPr>
          <w:rFonts w:hint="eastAsia"/>
          <w:szCs w:val="28"/>
          <w:lang w:eastAsia="zh-CN"/>
        </w:rPr>
        <w:t>类限值的基准带宽固定业务的情况</w:t>
      </w:r>
    </w:p>
    <w:p w14:paraId="20169E7A" w14:textId="77777777" w:rsidR="00347FA1" w:rsidRDefault="00347FA1" w:rsidP="00347FA1">
      <w:pPr>
        <w:pStyle w:val="Normalaftertitle"/>
        <w:ind w:firstLineChars="200" w:firstLine="480"/>
        <w:rPr>
          <w:lang w:eastAsia="zh-CN"/>
        </w:rPr>
      </w:pPr>
      <w:r>
        <w:rPr>
          <w:rFonts w:hint="eastAsia"/>
          <w:lang w:eastAsia="zh-CN"/>
        </w:rPr>
        <w:t>尽管模拟和数字调制的无线电中继的频谱效率很高，但由于此类系统产生的宽带噪声，它无法在接近中心频率处达到</w:t>
      </w:r>
      <w:r>
        <w:rPr>
          <w:lang w:eastAsia="zh-CN"/>
        </w:rPr>
        <w:t>B</w:t>
      </w:r>
      <w:r>
        <w:rPr>
          <w:rFonts w:hint="eastAsia"/>
          <w:lang w:eastAsia="zh-CN"/>
        </w:rPr>
        <w:t>类限值的要求。因此有必要提供通用的基准带宽的步长，以便在频谱密度的分布上产生合适的过渡区域。</w:t>
      </w:r>
    </w:p>
    <w:p w14:paraId="5669D185" w14:textId="73B4EFBC" w:rsidR="00347FA1" w:rsidRDefault="00347FA1" w:rsidP="00347FA1">
      <w:pPr>
        <w:ind w:firstLineChars="200" w:firstLine="480"/>
        <w:rPr>
          <w:lang w:eastAsia="zh-CN"/>
        </w:rPr>
      </w:pPr>
      <w:r>
        <w:rPr>
          <w:rFonts w:hint="eastAsia"/>
          <w:lang w:eastAsia="zh-CN"/>
        </w:rPr>
        <w:t>图</w:t>
      </w:r>
      <w:r>
        <w:rPr>
          <w:lang w:eastAsia="zh-CN"/>
        </w:rPr>
        <w:t>3</w:t>
      </w:r>
      <w:r>
        <w:rPr>
          <w:rFonts w:hint="eastAsia"/>
          <w:lang w:eastAsia="zh-CN"/>
        </w:rPr>
        <w:t>显示的是通用的基准掩模以及信道间隔（</w:t>
      </w:r>
      <w:r>
        <w:rPr>
          <w:lang w:eastAsia="zh-CN"/>
        </w:rPr>
        <w:t>CS</w:t>
      </w:r>
      <w:r>
        <w:rPr>
          <w:rFonts w:hint="eastAsia"/>
          <w:lang w:eastAsia="zh-CN"/>
        </w:rPr>
        <w:t>）的断点函数或表</w:t>
      </w:r>
      <w:r>
        <w:rPr>
          <w:rFonts w:hint="eastAsia"/>
          <w:lang w:eastAsia="zh-CN"/>
        </w:rPr>
        <w:t>9</w:t>
      </w:r>
      <w:r>
        <w:rPr>
          <w:rFonts w:hint="eastAsia"/>
          <w:lang w:eastAsia="zh-CN"/>
        </w:rPr>
        <w:t>所指的必要带宽（</w:t>
      </w:r>
      <w:r>
        <w:rPr>
          <w:lang w:eastAsia="zh-CN"/>
        </w:rPr>
        <w:t>NB</w:t>
      </w:r>
      <w:r>
        <w:rPr>
          <w:rFonts w:hint="eastAsia"/>
          <w:lang w:eastAsia="zh-CN"/>
        </w:rPr>
        <w:t>）。</w:t>
      </w:r>
    </w:p>
    <w:p w14:paraId="3497C125" w14:textId="6E2B5E8B" w:rsidR="00347FA1" w:rsidRPr="005C4449" w:rsidRDefault="00347FA1" w:rsidP="00347FA1">
      <w:pPr>
        <w:pStyle w:val="FigureNo"/>
        <w:rPr>
          <w:sz w:val="24"/>
          <w:szCs w:val="24"/>
          <w:lang w:val="en-US" w:eastAsia="zh-CN"/>
        </w:rPr>
      </w:pPr>
      <w:r w:rsidRPr="005C4449">
        <w:rPr>
          <w:rFonts w:hint="eastAsia"/>
          <w:sz w:val="24"/>
          <w:szCs w:val="24"/>
          <w:lang w:val="en-US" w:eastAsia="zh-CN"/>
        </w:rPr>
        <w:t>图</w:t>
      </w:r>
      <w:r w:rsidRPr="005C4449">
        <w:rPr>
          <w:sz w:val="24"/>
          <w:szCs w:val="24"/>
          <w:lang w:val="en-US" w:eastAsia="zh-CN"/>
        </w:rPr>
        <w:t>3</w:t>
      </w:r>
    </w:p>
    <w:p w14:paraId="3CD97C83" w14:textId="77777777" w:rsidR="00347FA1" w:rsidRPr="005C4449" w:rsidRDefault="00347FA1" w:rsidP="00347FA1">
      <w:pPr>
        <w:pStyle w:val="Figuretitle"/>
        <w:rPr>
          <w:sz w:val="24"/>
          <w:szCs w:val="24"/>
          <w:lang w:val="en-US" w:eastAsia="zh-CN"/>
        </w:rPr>
      </w:pPr>
      <w:r w:rsidRPr="005C4449">
        <w:rPr>
          <w:rFonts w:hint="eastAsia"/>
          <w:sz w:val="24"/>
          <w:szCs w:val="24"/>
          <w:lang w:val="en-US" w:eastAsia="zh-CN"/>
        </w:rPr>
        <w:t>B</w:t>
      </w:r>
      <w:r w:rsidRPr="005C4449">
        <w:rPr>
          <w:rFonts w:hint="eastAsia"/>
          <w:sz w:val="24"/>
          <w:szCs w:val="24"/>
          <w:lang w:val="en-US" w:eastAsia="zh-CN"/>
        </w:rPr>
        <w:t>类固定业务通用的杂散域无用发射掩模</w:t>
      </w:r>
    </w:p>
    <w:p w14:paraId="7E8A7FC8" w14:textId="77777777" w:rsidR="00347FA1" w:rsidRPr="005C4449" w:rsidRDefault="00347FA1" w:rsidP="00347FA1">
      <w:pPr>
        <w:pStyle w:val="Figuretitle"/>
        <w:rPr>
          <w:rFonts w:ascii="Times New Roman" w:hAnsi="Times New Roman"/>
          <w:b w:val="0"/>
          <w:bCs/>
          <w:color w:val="000000"/>
          <w:sz w:val="24"/>
          <w:szCs w:val="24"/>
          <w:lang w:val="en-US" w:eastAsia="zh-CN"/>
        </w:rPr>
      </w:pPr>
      <w:r w:rsidRPr="005C4449">
        <w:rPr>
          <w:rFonts w:ascii="Times New Roman" w:hAnsi="Times New Roman" w:hint="eastAsia"/>
          <w:b w:val="0"/>
          <w:bCs/>
          <w:color w:val="000000"/>
          <w:sz w:val="24"/>
          <w:szCs w:val="24"/>
          <w:lang w:val="en-US" w:eastAsia="zh-CN"/>
        </w:rPr>
        <w:t>（参见表</w:t>
      </w:r>
      <w:r w:rsidRPr="005C4449">
        <w:rPr>
          <w:rFonts w:ascii="Times New Roman" w:hAnsi="Times New Roman" w:hint="eastAsia"/>
          <w:b w:val="0"/>
          <w:bCs/>
          <w:color w:val="000000"/>
          <w:sz w:val="24"/>
          <w:szCs w:val="24"/>
          <w:lang w:val="en-US" w:eastAsia="zh-CN"/>
        </w:rPr>
        <w:t>9</w:t>
      </w:r>
      <w:r w:rsidRPr="005C4449">
        <w:rPr>
          <w:rFonts w:ascii="Times New Roman" w:hAnsi="Times New Roman" w:hint="eastAsia"/>
          <w:b w:val="0"/>
          <w:bCs/>
          <w:color w:val="000000"/>
          <w:sz w:val="24"/>
          <w:szCs w:val="24"/>
          <w:lang w:val="en-US" w:eastAsia="zh-CN"/>
        </w:rPr>
        <w:t>）</w:t>
      </w:r>
    </w:p>
    <w:p w14:paraId="225525D3" w14:textId="77777777" w:rsidR="00347FA1" w:rsidRDefault="00347FA1" w:rsidP="001D67EF">
      <w:pPr>
        <w:pStyle w:val="Figure"/>
        <w:rPr>
          <w:lang w:eastAsia="zh-CN"/>
        </w:rPr>
      </w:pPr>
      <w:r>
        <w:object w:dxaOrig="9195" w:dyaOrig="6411" w14:anchorId="4525D4EC">
          <v:shape id="_x0000_i1030" type="#_x0000_t75" style="width:455.65pt;height:362.7pt" o:ole="">
            <v:imagedata r:id="rId24" o:title="" cropright="8100f"/>
          </v:shape>
          <o:OLEObject Type="Embed" ProgID="CorelDRAW.Graphic.14" ShapeID="_x0000_i1030" DrawAspect="Content" ObjectID="_1794059324" r:id="rId25"/>
        </w:object>
      </w:r>
    </w:p>
    <w:p w14:paraId="7C9451DD" w14:textId="53C267D9" w:rsidR="00347FA1" w:rsidRDefault="00347FA1" w:rsidP="00347FA1">
      <w:pPr>
        <w:pStyle w:val="TableNo"/>
        <w:rPr>
          <w:lang w:val="en-US" w:eastAsia="zh-CN"/>
        </w:rPr>
      </w:pPr>
      <w:r>
        <w:rPr>
          <w:rFonts w:hint="eastAsia"/>
          <w:lang w:eastAsia="zh-CN"/>
        </w:rPr>
        <w:t>表</w:t>
      </w:r>
      <w:r>
        <w:rPr>
          <w:lang w:eastAsia="zh-CN"/>
        </w:rPr>
        <w:t>9</w:t>
      </w:r>
    </w:p>
    <w:p w14:paraId="61157575" w14:textId="77777777" w:rsidR="00347FA1" w:rsidRPr="00522FAF" w:rsidRDefault="00347FA1" w:rsidP="00347FA1">
      <w:pPr>
        <w:pStyle w:val="Tabletitle"/>
        <w:rPr>
          <w:rFonts w:ascii="SimSun"/>
          <w:lang w:val="en-US" w:eastAsia="zh-CN"/>
        </w:rPr>
      </w:pPr>
      <w:r w:rsidRPr="00522FAF">
        <w:rPr>
          <w:rFonts w:ascii="SimSun" w:hAnsi="SimSun"/>
          <w:bCs/>
          <w:kern w:val="44"/>
          <w:lang w:eastAsia="zh-CN"/>
        </w:rPr>
        <w:t>B</w:t>
      </w:r>
      <w:r w:rsidRPr="00522FAF">
        <w:rPr>
          <w:rFonts w:ascii="SimSun" w:hAnsi="SimSun" w:hint="eastAsia"/>
          <w:bCs/>
          <w:lang w:eastAsia="zh-CN"/>
        </w:rPr>
        <w:t>类固定业务通用的</w:t>
      </w:r>
      <w:r>
        <w:rPr>
          <w:rFonts w:ascii="SimSun" w:hAnsi="SimSun" w:hint="eastAsia"/>
          <w:bCs/>
          <w:lang w:eastAsia="zh-CN"/>
        </w:rPr>
        <w:t>杂散域无用发射</w:t>
      </w:r>
      <w:r w:rsidRPr="00522FAF">
        <w:rPr>
          <w:rFonts w:ascii="SimSun" w:hAnsi="SimSun" w:hint="eastAsia"/>
          <w:bCs/>
          <w:lang w:eastAsia="zh-CN"/>
        </w:rPr>
        <w:t>掩模</w:t>
      </w:r>
    </w:p>
    <w:p w14:paraId="0F47F22F" w14:textId="77777777" w:rsidR="00347FA1" w:rsidRDefault="00347FA1" w:rsidP="00347FA1">
      <w:pPr>
        <w:pStyle w:val="Tabletitle"/>
        <w:rPr>
          <w:b w:val="0"/>
          <w:lang w:val="en-US" w:eastAsia="zh-CN"/>
        </w:rPr>
      </w:pPr>
      <w:r>
        <w:rPr>
          <w:rFonts w:hint="eastAsia"/>
          <w:b w:val="0"/>
          <w:lang w:eastAsia="zh-CN"/>
        </w:rPr>
        <w:t>（</w:t>
      </w:r>
      <w:proofErr w:type="spellStart"/>
      <w:r>
        <w:rPr>
          <w:rFonts w:hint="eastAsia"/>
          <w:b w:val="0"/>
        </w:rPr>
        <w:t>参见图</w:t>
      </w:r>
      <w:proofErr w:type="spellEnd"/>
      <w:r>
        <w:rPr>
          <w:b w:val="0"/>
        </w:rPr>
        <w:t>3</w:t>
      </w:r>
      <w:r>
        <w:rPr>
          <w:rFonts w:hint="eastAsia"/>
          <w:b w:val="0"/>
          <w:lang w:eastAsia="zh-CN"/>
        </w:rPr>
        <w:t>）</w:t>
      </w:r>
    </w:p>
    <w:tbl>
      <w:tblPr>
        <w:tblW w:w="9639" w:type="dxa"/>
        <w:jc w:val="center"/>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475"/>
        <w:gridCol w:w="1339"/>
        <w:gridCol w:w="1409"/>
        <w:gridCol w:w="1360"/>
        <w:gridCol w:w="1352"/>
        <w:gridCol w:w="1352"/>
        <w:gridCol w:w="1352"/>
      </w:tblGrid>
      <w:tr w:rsidR="00347FA1" w:rsidRPr="003A5808" w14:paraId="224E2A52" w14:textId="77777777" w:rsidTr="008365A4">
        <w:trPr>
          <w:cantSplit/>
          <w:jc w:val="center"/>
        </w:trPr>
        <w:tc>
          <w:tcPr>
            <w:tcW w:w="1475" w:type="dxa"/>
            <w:vMerge w:val="restart"/>
            <w:tcBorders>
              <w:top w:val="single" w:sz="4" w:space="0" w:color="auto"/>
            </w:tcBorders>
          </w:tcPr>
          <w:p w14:paraId="093BEB53" w14:textId="77777777" w:rsidR="00347FA1" w:rsidRPr="00A6658F" w:rsidRDefault="00347FA1" w:rsidP="001D67EF">
            <w:pPr>
              <w:pStyle w:val="Tablehead"/>
              <w:rPr>
                <w:lang w:val="en-US" w:eastAsia="zh-CN"/>
              </w:rPr>
            </w:pPr>
            <w:proofErr w:type="spellStart"/>
            <w:r w:rsidRPr="00A6658F">
              <w:rPr>
                <w:rFonts w:hint="eastAsia"/>
                <w:lang w:val="en-US"/>
              </w:rPr>
              <w:t>基本发射</w:t>
            </w:r>
            <w:proofErr w:type="spellEnd"/>
            <w:r w:rsidRPr="00A6658F">
              <w:rPr>
                <w:rFonts w:hint="eastAsia"/>
                <w:lang w:val="en-US" w:eastAsia="zh-CN"/>
              </w:rPr>
              <w:t>频率</w:t>
            </w:r>
          </w:p>
        </w:tc>
        <w:tc>
          <w:tcPr>
            <w:tcW w:w="1339" w:type="dxa"/>
            <w:vMerge w:val="restart"/>
            <w:tcBorders>
              <w:top w:val="single" w:sz="4" w:space="0" w:color="auto"/>
            </w:tcBorders>
            <w:vAlign w:val="center"/>
          </w:tcPr>
          <w:p w14:paraId="5ABF7477" w14:textId="77777777" w:rsidR="00347FA1" w:rsidRPr="00A6658F" w:rsidRDefault="00347FA1" w:rsidP="001D67EF">
            <w:pPr>
              <w:pStyle w:val="Tablehead"/>
              <w:rPr>
                <w:lang w:val="en-US"/>
              </w:rPr>
            </w:pPr>
            <w:r w:rsidRPr="00A6658F">
              <w:rPr>
                <w:lang w:val="en-US"/>
              </w:rPr>
              <w:t>CS</w:t>
            </w:r>
            <w:r w:rsidRPr="00A6658F">
              <w:rPr>
                <w:lang w:val="en-US"/>
              </w:rPr>
              <w:br/>
              <w:t>(MHz)</w:t>
            </w:r>
          </w:p>
        </w:tc>
        <w:tc>
          <w:tcPr>
            <w:tcW w:w="1409" w:type="dxa"/>
            <w:vMerge w:val="restart"/>
            <w:tcBorders>
              <w:top w:val="single" w:sz="4" w:space="0" w:color="auto"/>
            </w:tcBorders>
          </w:tcPr>
          <w:p w14:paraId="01545A6D" w14:textId="5C2205FA" w:rsidR="00347FA1" w:rsidRPr="00A6658F" w:rsidRDefault="00347FA1" w:rsidP="001D67EF">
            <w:pPr>
              <w:pStyle w:val="Tablehead"/>
              <w:rPr>
                <w:lang w:val="en-US" w:eastAsia="zh-CN"/>
              </w:rPr>
            </w:pPr>
            <w:proofErr w:type="spellStart"/>
            <w:r w:rsidRPr="00A6658F">
              <w:rPr>
                <w:rFonts w:hint="eastAsia"/>
                <w:lang w:val="en-US"/>
              </w:rPr>
              <w:t>典型的符号频率</w:t>
            </w:r>
            <w:proofErr w:type="spellEnd"/>
            <w:r w:rsidR="001D67EF">
              <w:rPr>
                <w:lang w:val="en-US" w:eastAsia="zh-CN"/>
              </w:rPr>
              <w:br/>
            </w:r>
            <w:r w:rsidRPr="00A6658F">
              <w:rPr>
                <w:lang w:val="en-US"/>
              </w:rPr>
              <w:t>(Mbit/s)</w:t>
            </w:r>
          </w:p>
        </w:tc>
        <w:tc>
          <w:tcPr>
            <w:tcW w:w="1360" w:type="dxa"/>
            <w:tcBorders>
              <w:top w:val="single" w:sz="4" w:space="0" w:color="auto"/>
            </w:tcBorders>
          </w:tcPr>
          <w:p w14:paraId="1C1DBA67" w14:textId="77777777" w:rsidR="00347FA1" w:rsidRPr="00A6658F" w:rsidRDefault="00347FA1" w:rsidP="001D67EF">
            <w:pPr>
              <w:pStyle w:val="Tablehead"/>
              <w:rPr>
                <w:lang w:val="en-US"/>
              </w:rPr>
            </w:pPr>
            <w:proofErr w:type="spellStart"/>
            <w:r w:rsidRPr="00A6658F">
              <w:rPr>
                <w:rFonts w:hint="eastAsia"/>
              </w:rPr>
              <w:t>基准带宽</w:t>
            </w:r>
            <w:proofErr w:type="spellEnd"/>
            <w:r w:rsidRPr="00A6658F">
              <w:br/>
              <w:t>0.3 kHz</w:t>
            </w:r>
          </w:p>
        </w:tc>
        <w:tc>
          <w:tcPr>
            <w:tcW w:w="1352" w:type="dxa"/>
            <w:tcBorders>
              <w:top w:val="single" w:sz="4" w:space="0" w:color="auto"/>
            </w:tcBorders>
          </w:tcPr>
          <w:p w14:paraId="3B84BABD" w14:textId="77777777" w:rsidR="00347FA1" w:rsidRPr="00A6658F" w:rsidRDefault="00347FA1" w:rsidP="001D67EF">
            <w:pPr>
              <w:pStyle w:val="Tablehead"/>
              <w:rPr>
                <w:lang w:val="en-US"/>
              </w:rPr>
            </w:pPr>
            <w:proofErr w:type="spellStart"/>
            <w:r w:rsidRPr="00A6658F">
              <w:rPr>
                <w:rFonts w:hint="eastAsia"/>
              </w:rPr>
              <w:t>基准带宽</w:t>
            </w:r>
            <w:proofErr w:type="spellEnd"/>
            <w:r w:rsidRPr="00A6658F">
              <w:br/>
              <w:t>1 kHz</w:t>
            </w:r>
          </w:p>
        </w:tc>
        <w:tc>
          <w:tcPr>
            <w:tcW w:w="1352" w:type="dxa"/>
            <w:tcBorders>
              <w:top w:val="single" w:sz="4" w:space="0" w:color="auto"/>
            </w:tcBorders>
          </w:tcPr>
          <w:p w14:paraId="6DFCC846" w14:textId="77777777" w:rsidR="00347FA1" w:rsidRPr="00A6658F" w:rsidRDefault="00347FA1" w:rsidP="001D67EF">
            <w:pPr>
              <w:pStyle w:val="Tablehead"/>
              <w:rPr>
                <w:lang w:val="en-US"/>
              </w:rPr>
            </w:pPr>
            <w:proofErr w:type="spellStart"/>
            <w:r w:rsidRPr="00A6658F">
              <w:rPr>
                <w:rFonts w:hint="eastAsia"/>
              </w:rPr>
              <w:t>基准带宽</w:t>
            </w:r>
            <w:proofErr w:type="spellEnd"/>
            <w:r w:rsidRPr="00A6658F">
              <w:t xml:space="preserve"> </w:t>
            </w:r>
            <w:r w:rsidRPr="00A6658F">
              <w:br/>
              <w:t>10 kHz</w:t>
            </w:r>
          </w:p>
        </w:tc>
        <w:tc>
          <w:tcPr>
            <w:tcW w:w="1352" w:type="dxa"/>
            <w:tcBorders>
              <w:top w:val="single" w:sz="4" w:space="0" w:color="auto"/>
            </w:tcBorders>
          </w:tcPr>
          <w:p w14:paraId="159C2543" w14:textId="77777777" w:rsidR="00347FA1" w:rsidRPr="00A6658F" w:rsidRDefault="00347FA1" w:rsidP="001D67EF">
            <w:pPr>
              <w:pStyle w:val="Tablehead"/>
              <w:rPr>
                <w:lang w:val="en-US"/>
              </w:rPr>
            </w:pPr>
            <w:proofErr w:type="spellStart"/>
            <w:r w:rsidRPr="00A6658F">
              <w:rPr>
                <w:rFonts w:hint="eastAsia"/>
              </w:rPr>
              <w:t>基准带宽</w:t>
            </w:r>
            <w:proofErr w:type="spellEnd"/>
            <w:r w:rsidRPr="00A6658F">
              <w:br/>
              <w:t>100 kHz</w:t>
            </w:r>
          </w:p>
        </w:tc>
      </w:tr>
      <w:tr w:rsidR="00347FA1" w:rsidRPr="003A5808" w14:paraId="589C91DE" w14:textId="77777777" w:rsidTr="008365A4">
        <w:trPr>
          <w:cantSplit/>
          <w:jc w:val="center"/>
        </w:trPr>
        <w:tc>
          <w:tcPr>
            <w:tcW w:w="1475" w:type="dxa"/>
            <w:vMerge/>
            <w:vAlign w:val="center"/>
          </w:tcPr>
          <w:p w14:paraId="2BBA615C" w14:textId="77777777" w:rsidR="00347FA1" w:rsidRPr="00A6658F" w:rsidRDefault="00347FA1" w:rsidP="001D67EF">
            <w:pPr>
              <w:pStyle w:val="Tablehead"/>
              <w:rPr>
                <w:lang w:val="en-US"/>
              </w:rPr>
            </w:pPr>
          </w:p>
        </w:tc>
        <w:tc>
          <w:tcPr>
            <w:tcW w:w="1339" w:type="dxa"/>
            <w:vMerge/>
            <w:vAlign w:val="center"/>
          </w:tcPr>
          <w:p w14:paraId="2835CA89" w14:textId="77777777" w:rsidR="00347FA1" w:rsidRPr="00A6658F" w:rsidRDefault="00347FA1" w:rsidP="001D67EF">
            <w:pPr>
              <w:pStyle w:val="Tablehead"/>
              <w:rPr>
                <w:lang w:val="en-US"/>
              </w:rPr>
            </w:pPr>
          </w:p>
        </w:tc>
        <w:tc>
          <w:tcPr>
            <w:tcW w:w="1409" w:type="dxa"/>
            <w:vMerge/>
            <w:vAlign w:val="center"/>
          </w:tcPr>
          <w:p w14:paraId="32A7A184" w14:textId="77777777" w:rsidR="00347FA1" w:rsidRPr="00A6658F" w:rsidRDefault="00347FA1" w:rsidP="001D67EF">
            <w:pPr>
              <w:pStyle w:val="Tablehead"/>
              <w:rPr>
                <w:lang w:val="en-US"/>
              </w:rPr>
            </w:pPr>
          </w:p>
        </w:tc>
        <w:tc>
          <w:tcPr>
            <w:tcW w:w="1360" w:type="dxa"/>
            <w:vAlign w:val="center"/>
          </w:tcPr>
          <w:p w14:paraId="63EC242F" w14:textId="77777777" w:rsidR="00347FA1" w:rsidRPr="00A6658F" w:rsidRDefault="00347FA1" w:rsidP="001D67EF">
            <w:pPr>
              <w:pStyle w:val="Tablehead"/>
              <w:rPr>
                <w:lang w:val="en-US"/>
              </w:rPr>
            </w:pPr>
            <w:r w:rsidRPr="00A6658F">
              <w:rPr>
                <w:lang w:val="en-US"/>
              </w:rPr>
              <w:t>Fa</w:t>
            </w:r>
            <w:r w:rsidRPr="00A6658F">
              <w:rPr>
                <w:lang w:val="en-US"/>
              </w:rPr>
              <w:br/>
              <w:t>(MHz)</w:t>
            </w:r>
          </w:p>
        </w:tc>
        <w:tc>
          <w:tcPr>
            <w:tcW w:w="1352" w:type="dxa"/>
            <w:vAlign w:val="center"/>
          </w:tcPr>
          <w:p w14:paraId="75351A1B" w14:textId="77777777" w:rsidR="00347FA1" w:rsidRPr="00A6658F" w:rsidRDefault="00347FA1" w:rsidP="001D67EF">
            <w:pPr>
              <w:pStyle w:val="Tablehead"/>
              <w:rPr>
                <w:lang w:val="en-US"/>
              </w:rPr>
            </w:pPr>
            <w:r w:rsidRPr="00A6658F">
              <w:rPr>
                <w:lang w:val="en-US"/>
              </w:rPr>
              <w:t>Fb</w:t>
            </w:r>
            <w:r w:rsidRPr="00A6658F">
              <w:rPr>
                <w:lang w:val="en-US"/>
              </w:rPr>
              <w:br/>
              <w:t>(MHz)</w:t>
            </w:r>
          </w:p>
        </w:tc>
        <w:tc>
          <w:tcPr>
            <w:tcW w:w="1352" w:type="dxa"/>
            <w:vAlign w:val="center"/>
          </w:tcPr>
          <w:p w14:paraId="11376164" w14:textId="77777777" w:rsidR="00347FA1" w:rsidRPr="00A6658F" w:rsidRDefault="00347FA1" w:rsidP="001D67EF">
            <w:pPr>
              <w:pStyle w:val="Tablehead"/>
              <w:rPr>
                <w:lang w:val="en-US"/>
              </w:rPr>
            </w:pPr>
            <w:r w:rsidRPr="00A6658F">
              <w:rPr>
                <w:lang w:val="en-US"/>
              </w:rPr>
              <w:t>Fc</w:t>
            </w:r>
            <w:r w:rsidRPr="00A6658F">
              <w:rPr>
                <w:lang w:val="en-US"/>
              </w:rPr>
              <w:br/>
              <w:t>(MHz)</w:t>
            </w:r>
          </w:p>
        </w:tc>
        <w:tc>
          <w:tcPr>
            <w:tcW w:w="1352" w:type="dxa"/>
            <w:vAlign w:val="center"/>
          </w:tcPr>
          <w:p w14:paraId="149FFC3E" w14:textId="77777777" w:rsidR="00347FA1" w:rsidRPr="00A6658F" w:rsidRDefault="00347FA1" w:rsidP="001D67EF">
            <w:pPr>
              <w:pStyle w:val="Tablehead"/>
              <w:rPr>
                <w:lang w:val="en-US"/>
              </w:rPr>
            </w:pPr>
            <w:proofErr w:type="spellStart"/>
            <w:r w:rsidRPr="00A6658F">
              <w:rPr>
                <w:lang w:val="en-US"/>
              </w:rPr>
              <w:t>Fd</w:t>
            </w:r>
            <w:proofErr w:type="spellEnd"/>
            <w:r w:rsidRPr="00A6658F">
              <w:rPr>
                <w:lang w:val="en-US"/>
              </w:rPr>
              <w:br/>
              <w:t>(MHz)</w:t>
            </w:r>
          </w:p>
        </w:tc>
      </w:tr>
      <w:tr w:rsidR="00BA6114" w:rsidRPr="003A5808" w14:paraId="234E3917" w14:textId="77777777" w:rsidTr="008365A4">
        <w:trPr>
          <w:cantSplit/>
          <w:jc w:val="center"/>
        </w:trPr>
        <w:tc>
          <w:tcPr>
            <w:tcW w:w="1475" w:type="dxa"/>
            <w:tcBorders>
              <w:bottom w:val="nil"/>
            </w:tcBorders>
          </w:tcPr>
          <w:p w14:paraId="0994C619" w14:textId="77777777" w:rsidR="00BA6114" w:rsidRPr="00BA6114" w:rsidRDefault="00BA6114" w:rsidP="00BA6114">
            <w:pPr>
              <w:pStyle w:val="TableText1"/>
              <w:spacing w:before="40" w:after="40"/>
              <w:jc w:val="center"/>
              <w:rPr>
                <w:rFonts w:eastAsia="SimSun"/>
                <w:sz w:val="20"/>
                <w:lang w:val="en-US"/>
              </w:rPr>
            </w:pPr>
            <w:r w:rsidRPr="00BA6114">
              <w:rPr>
                <w:rFonts w:eastAsia="SimSun"/>
                <w:sz w:val="20"/>
              </w:rPr>
              <w:t>21.2 GHz</w:t>
            </w:r>
            <w:proofErr w:type="spellStart"/>
            <w:r w:rsidRPr="00BA6114">
              <w:rPr>
                <w:rFonts w:eastAsia="SimSun" w:hint="eastAsia"/>
                <w:sz w:val="20"/>
              </w:rPr>
              <w:t>以下</w:t>
            </w:r>
            <w:proofErr w:type="spellEnd"/>
          </w:p>
        </w:tc>
        <w:tc>
          <w:tcPr>
            <w:tcW w:w="1339" w:type="dxa"/>
          </w:tcPr>
          <w:p w14:paraId="2B805565" w14:textId="3A21B949" w:rsidR="00BA6114" w:rsidRPr="00BA6114" w:rsidRDefault="00BA6114" w:rsidP="00BA6114">
            <w:pPr>
              <w:pStyle w:val="Tabletext"/>
              <w:keepNext/>
              <w:keepLines/>
              <w:ind w:left="-57" w:right="-57"/>
              <w:jc w:val="center"/>
              <w:rPr>
                <w:sz w:val="20"/>
                <w:lang w:val="en-US"/>
              </w:rPr>
            </w:pPr>
            <w:r>
              <w:rPr>
                <w:sz w:val="20"/>
                <w:lang w:val="en-US"/>
              </w:rPr>
              <w:t xml:space="preserve">0.01 </w:t>
            </w:r>
            <w:r>
              <w:rPr>
                <w:lang w:val="en-US"/>
              </w:rPr>
              <w:t>≤</w:t>
            </w:r>
            <w:r>
              <w:rPr>
                <w:sz w:val="20"/>
                <w:lang w:val="en-US"/>
              </w:rPr>
              <w:t xml:space="preserve"> CS &lt; 1</w:t>
            </w:r>
          </w:p>
        </w:tc>
        <w:tc>
          <w:tcPr>
            <w:tcW w:w="1409" w:type="dxa"/>
          </w:tcPr>
          <w:p w14:paraId="7558D2E3" w14:textId="09717920" w:rsidR="00BA6114" w:rsidRPr="00BA6114" w:rsidRDefault="00BA6114" w:rsidP="00BA6114">
            <w:pPr>
              <w:pStyle w:val="Tabletext"/>
              <w:keepNext/>
              <w:keepLines/>
              <w:ind w:left="-57" w:right="-57"/>
              <w:jc w:val="center"/>
              <w:rPr>
                <w:sz w:val="20"/>
                <w:lang w:val="en-US"/>
              </w:rPr>
            </w:pPr>
            <w:r>
              <w:rPr>
                <w:sz w:val="20"/>
                <w:lang w:val="en-US"/>
              </w:rPr>
              <w:t xml:space="preserve">Fs </w:t>
            </w:r>
            <w:r>
              <w:rPr>
                <w:rFonts w:ascii="Symbol" w:hAnsi="Symbol"/>
                <w:sz w:val="20"/>
                <w:szCs w:val="18"/>
                <w:lang w:val="es-ES"/>
              </w:rPr>
              <w:sym w:font="Symbol" w:char="F040"/>
            </w:r>
            <w:r>
              <w:rPr>
                <w:sz w:val="20"/>
                <w:lang w:val="en-US"/>
              </w:rPr>
              <w:t xml:space="preserve"> 0.006 </w:t>
            </w:r>
            <w:r>
              <w:rPr>
                <w:sz w:val="20"/>
                <w:szCs w:val="18"/>
                <w:lang w:val="es-ES"/>
              </w:rPr>
              <w:sym w:font="Symbol" w:char="F02D"/>
            </w:r>
            <w:r>
              <w:rPr>
                <w:sz w:val="20"/>
                <w:lang w:val="en-US"/>
              </w:rPr>
              <w:t xml:space="preserve"> 0.8</w:t>
            </w:r>
          </w:p>
        </w:tc>
        <w:tc>
          <w:tcPr>
            <w:tcW w:w="1360" w:type="dxa"/>
          </w:tcPr>
          <w:p w14:paraId="6B9F4E71" w14:textId="77777777" w:rsidR="00BA6114" w:rsidRPr="00BA6114" w:rsidRDefault="00BA6114" w:rsidP="00BA6114">
            <w:pPr>
              <w:pStyle w:val="Tabletext"/>
              <w:jc w:val="center"/>
              <w:rPr>
                <w:sz w:val="20"/>
                <w:lang w:val="en-US"/>
              </w:rPr>
            </w:pPr>
            <w:r w:rsidRPr="00BA6114">
              <w:rPr>
                <w:sz w:val="20"/>
                <w:lang w:val="en-US"/>
              </w:rPr>
              <w:t>–</w:t>
            </w:r>
          </w:p>
        </w:tc>
        <w:tc>
          <w:tcPr>
            <w:tcW w:w="1352" w:type="dxa"/>
          </w:tcPr>
          <w:p w14:paraId="5991282E" w14:textId="77777777" w:rsidR="00BA6114" w:rsidRPr="00BA6114" w:rsidRDefault="00BA6114" w:rsidP="00BA6114">
            <w:pPr>
              <w:pStyle w:val="Tabletext"/>
              <w:jc w:val="center"/>
              <w:rPr>
                <w:sz w:val="20"/>
                <w:lang w:val="en-US"/>
              </w:rPr>
            </w:pPr>
            <w:r w:rsidRPr="00BA6114">
              <w:rPr>
                <w:sz w:val="20"/>
                <w:lang w:val="en-US"/>
              </w:rPr>
              <w:t>–</w:t>
            </w:r>
          </w:p>
        </w:tc>
        <w:tc>
          <w:tcPr>
            <w:tcW w:w="1352" w:type="dxa"/>
          </w:tcPr>
          <w:p w14:paraId="30BF528A" w14:textId="77777777" w:rsidR="00BA6114" w:rsidRPr="00BA6114" w:rsidRDefault="00BA6114" w:rsidP="00BA6114">
            <w:pPr>
              <w:pStyle w:val="Tabletext"/>
              <w:jc w:val="center"/>
              <w:rPr>
                <w:sz w:val="20"/>
                <w:lang w:val="en-US"/>
              </w:rPr>
            </w:pPr>
            <w:r w:rsidRPr="00BA6114">
              <w:rPr>
                <w:sz w:val="20"/>
                <w:lang w:val="en-US"/>
              </w:rPr>
              <w:t>14</w:t>
            </w:r>
          </w:p>
        </w:tc>
        <w:tc>
          <w:tcPr>
            <w:tcW w:w="1352" w:type="dxa"/>
          </w:tcPr>
          <w:p w14:paraId="36CE4C34" w14:textId="77777777" w:rsidR="00BA6114" w:rsidRPr="00BA6114" w:rsidRDefault="00BA6114" w:rsidP="00BA6114">
            <w:pPr>
              <w:pStyle w:val="Tabletext"/>
              <w:jc w:val="center"/>
              <w:rPr>
                <w:sz w:val="20"/>
                <w:lang w:val="en-US"/>
              </w:rPr>
            </w:pPr>
            <w:r w:rsidRPr="00BA6114">
              <w:rPr>
                <w:sz w:val="20"/>
                <w:lang w:val="en-US"/>
              </w:rPr>
              <w:t>70</w:t>
            </w:r>
          </w:p>
        </w:tc>
      </w:tr>
      <w:tr w:rsidR="00BA6114" w:rsidRPr="003A5808" w14:paraId="1D2B02DB" w14:textId="77777777" w:rsidTr="008365A4">
        <w:trPr>
          <w:cantSplit/>
          <w:jc w:val="center"/>
        </w:trPr>
        <w:tc>
          <w:tcPr>
            <w:tcW w:w="1475" w:type="dxa"/>
            <w:tcBorders>
              <w:top w:val="nil"/>
              <w:bottom w:val="nil"/>
            </w:tcBorders>
          </w:tcPr>
          <w:p w14:paraId="0AF0E4CD" w14:textId="77777777" w:rsidR="00BA6114" w:rsidRPr="00BA6114" w:rsidRDefault="00BA6114" w:rsidP="00BA6114">
            <w:pPr>
              <w:pStyle w:val="TableText1"/>
              <w:spacing w:before="40" w:after="40"/>
              <w:jc w:val="center"/>
              <w:rPr>
                <w:rFonts w:eastAsia="SimSun"/>
                <w:sz w:val="20"/>
                <w:lang w:eastAsia="zh-CN"/>
              </w:rPr>
            </w:pPr>
            <w:r w:rsidRPr="00BA6114">
              <w:rPr>
                <w:rFonts w:eastAsia="SimSun" w:hint="eastAsia"/>
                <w:sz w:val="20"/>
                <w:lang w:eastAsia="zh-CN"/>
              </w:rPr>
              <w:t>（</w:t>
            </w:r>
            <w:proofErr w:type="spellStart"/>
            <w:r w:rsidRPr="00BA6114">
              <w:rPr>
                <w:rFonts w:eastAsia="SimSun" w:hint="eastAsia"/>
                <w:sz w:val="20"/>
              </w:rPr>
              <w:t>终端电台</w:t>
            </w:r>
            <w:proofErr w:type="spellEnd"/>
            <w:r w:rsidRPr="00BA6114">
              <w:rPr>
                <w:rFonts w:eastAsia="SimSun" w:hint="eastAsia"/>
                <w:sz w:val="20"/>
                <w:lang w:eastAsia="zh-CN"/>
              </w:rPr>
              <w:t>）</w:t>
            </w:r>
          </w:p>
        </w:tc>
        <w:tc>
          <w:tcPr>
            <w:tcW w:w="1339" w:type="dxa"/>
          </w:tcPr>
          <w:p w14:paraId="56863DD9" w14:textId="03399E06" w:rsidR="00BA6114" w:rsidRPr="00BA6114" w:rsidRDefault="00BA6114" w:rsidP="00BA6114">
            <w:pPr>
              <w:pStyle w:val="Tabletext"/>
              <w:keepNext/>
              <w:keepLines/>
              <w:ind w:left="-57" w:right="-57"/>
              <w:jc w:val="center"/>
              <w:rPr>
                <w:sz w:val="20"/>
                <w:lang w:val="en-US"/>
              </w:rPr>
            </w:pPr>
            <w:r>
              <w:rPr>
                <w:sz w:val="20"/>
                <w:lang w:val="en-US"/>
              </w:rPr>
              <w:t xml:space="preserve">1 </w:t>
            </w:r>
            <w:r>
              <w:rPr>
                <w:lang w:val="en-US"/>
              </w:rPr>
              <w:t>≤</w:t>
            </w:r>
            <w:r>
              <w:rPr>
                <w:sz w:val="20"/>
                <w:lang w:val="en-US"/>
              </w:rPr>
              <w:t xml:space="preserve"> CS &lt; 10</w:t>
            </w:r>
          </w:p>
        </w:tc>
        <w:tc>
          <w:tcPr>
            <w:tcW w:w="1409" w:type="dxa"/>
          </w:tcPr>
          <w:p w14:paraId="76FFA291" w14:textId="66A44DBB" w:rsidR="00BA6114" w:rsidRPr="00BA6114" w:rsidRDefault="00BA6114" w:rsidP="00BA6114">
            <w:pPr>
              <w:pStyle w:val="Tabletext"/>
              <w:keepNext/>
              <w:keepLines/>
              <w:ind w:left="-57" w:right="-57"/>
              <w:jc w:val="center"/>
              <w:rPr>
                <w:sz w:val="20"/>
                <w:lang w:val="en-US"/>
              </w:rPr>
            </w:pPr>
            <w:r>
              <w:rPr>
                <w:sz w:val="20"/>
                <w:lang w:val="en-US"/>
              </w:rPr>
              <w:t xml:space="preserve">Fs </w:t>
            </w:r>
            <w:r>
              <w:rPr>
                <w:rFonts w:ascii="Symbol" w:hAnsi="Symbol"/>
                <w:sz w:val="20"/>
                <w:szCs w:val="18"/>
                <w:lang w:val="es-ES"/>
              </w:rPr>
              <w:sym w:font="Symbol" w:char="F040"/>
            </w:r>
            <w:r>
              <w:rPr>
                <w:sz w:val="20"/>
                <w:lang w:val="en-US"/>
              </w:rPr>
              <w:t xml:space="preserve"> 0.6 </w:t>
            </w:r>
            <w:r>
              <w:rPr>
                <w:sz w:val="20"/>
                <w:szCs w:val="18"/>
                <w:lang w:val="es-ES"/>
              </w:rPr>
              <w:sym w:font="Symbol" w:char="F02D"/>
            </w:r>
            <w:r>
              <w:rPr>
                <w:sz w:val="20"/>
                <w:lang w:val="en-US"/>
              </w:rPr>
              <w:t xml:space="preserve"> 8</w:t>
            </w:r>
          </w:p>
        </w:tc>
        <w:tc>
          <w:tcPr>
            <w:tcW w:w="1360" w:type="dxa"/>
          </w:tcPr>
          <w:p w14:paraId="480C94BA" w14:textId="77777777" w:rsidR="00BA6114" w:rsidRPr="00BA6114" w:rsidRDefault="00BA6114" w:rsidP="00BA6114">
            <w:pPr>
              <w:pStyle w:val="Tabletext"/>
              <w:jc w:val="center"/>
              <w:rPr>
                <w:sz w:val="20"/>
                <w:lang w:val="en-US"/>
              </w:rPr>
            </w:pPr>
            <w:r w:rsidRPr="00BA6114">
              <w:rPr>
                <w:sz w:val="20"/>
                <w:lang w:val="en-US"/>
              </w:rPr>
              <w:t>–</w:t>
            </w:r>
          </w:p>
        </w:tc>
        <w:tc>
          <w:tcPr>
            <w:tcW w:w="1352" w:type="dxa"/>
          </w:tcPr>
          <w:p w14:paraId="25B28DBF" w14:textId="77777777" w:rsidR="00BA6114" w:rsidRPr="00BA6114" w:rsidRDefault="00BA6114" w:rsidP="00BA6114">
            <w:pPr>
              <w:pStyle w:val="Tabletext"/>
              <w:jc w:val="center"/>
              <w:rPr>
                <w:sz w:val="20"/>
                <w:lang w:val="en-US"/>
              </w:rPr>
            </w:pPr>
            <w:r w:rsidRPr="00BA6114">
              <w:rPr>
                <w:sz w:val="20"/>
                <w:lang w:val="en-US"/>
              </w:rPr>
              <w:t>–</w:t>
            </w:r>
          </w:p>
        </w:tc>
        <w:tc>
          <w:tcPr>
            <w:tcW w:w="1352" w:type="dxa"/>
          </w:tcPr>
          <w:p w14:paraId="4DF49A9F" w14:textId="77777777" w:rsidR="00BA6114" w:rsidRPr="00BA6114" w:rsidRDefault="00BA6114" w:rsidP="00BA6114">
            <w:pPr>
              <w:pStyle w:val="Tabletext"/>
              <w:jc w:val="center"/>
              <w:rPr>
                <w:sz w:val="20"/>
                <w:lang w:val="en-US"/>
              </w:rPr>
            </w:pPr>
            <w:r w:rsidRPr="00BA6114">
              <w:rPr>
                <w:sz w:val="20"/>
                <w:lang w:val="en-US"/>
              </w:rPr>
              <w:t>28</w:t>
            </w:r>
          </w:p>
        </w:tc>
        <w:tc>
          <w:tcPr>
            <w:tcW w:w="1352" w:type="dxa"/>
          </w:tcPr>
          <w:p w14:paraId="3BDCB57B" w14:textId="77777777" w:rsidR="00BA6114" w:rsidRPr="00BA6114" w:rsidRDefault="00BA6114" w:rsidP="00BA6114">
            <w:pPr>
              <w:pStyle w:val="Tabletext"/>
              <w:jc w:val="center"/>
              <w:rPr>
                <w:sz w:val="20"/>
                <w:lang w:val="en-US"/>
              </w:rPr>
            </w:pPr>
            <w:r w:rsidRPr="00BA6114">
              <w:rPr>
                <w:sz w:val="20"/>
                <w:lang w:val="en-US"/>
              </w:rPr>
              <w:t>70</w:t>
            </w:r>
          </w:p>
        </w:tc>
      </w:tr>
      <w:tr w:rsidR="00BA6114" w:rsidRPr="003A5808" w14:paraId="15B55796" w14:textId="77777777" w:rsidTr="008365A4">
        <w:trPr>
          <w:cantSplit/>
          <w:jc w:val="center"/>
        </w:trPr>
        <w:tc>
          <w:tcPr>
            <w:tcW w:w="1475" w:type="dxa"/>
            <w:tcBorders>
              <w:top w:val="nil"/>
            </w:tcBorders>
          </w:tcPr>
          <w:p w14:paraId="161956DD" w14:textId="77777777" w:rsidR="00BA6114" w:rsidRPr="00BA6114" w:rsidRDefault="00BA6114" w:rsidP="00BA6114">
            <w:pPr>
              <w:spacing w:before="40" w:after="40"/>
              <w:jc w:val="center"/>
              <w:rPr>
                <w:sz w:val="20"/>
                <w:lang w:val="en-US"/>
              </w:rPr>
            </w:pPr>
          </w:p>
        </w:tc>
        <w:tc>
          <w:tcPr>
            <w:tcW w:w="1339" w:type="dxa"/>
          </w:tcPr>
          <w:p w14:paraId="652624D0" w14:textId="6449CF52" w:rsidR="00BA6114" w:rsidRPr="00BA6114" w:rsidRDefault="00BA6114" w:rsidP="00BA6114">
            <w:pPr>
              <w:pStyle w:val="Tabletext"/>
              <w:keepNext/>
              <w:keepLines/>
              <w:ind w:left="-57" w:right="-57"/>
              <w:jc w:val="center"/>
              <w:rPr>
                <w:sz w:val="20"/>
                <w:lang w:val="en-US"/>
              </w:rPr>
            </w:pPr>
            <w:r>
              <w:rPr>
                <w:sz w:val="20"/>
                <w:lang w:val="en-US"/>
              </w:rPr>
              <w:t>CS ≥ 10</w:t>
            </w:r>
          </w:p>
        </w:tc>
        <w:tc>
          <w:tcPr>
            <w:tcW w:w="1409" w:type="dxa"/>
          </w:tcPr>
          <w:p w14:paraId="035F392D" w14:textId="5C58E37C" w:rsidR="00BA6114" w:rsidRPr="00BA6114" w:rsidRDefault="00BA6114" w:rsidP="00BA6114">
            <w:pPr>
              <w:pStyle w:val="Tabletext"/>
              <w:keepNext/>
              <w:keepLines/>
              <w:ind w:left="-57" w:right="-57"/>
              <w:jc w:val="center"/>
              <w:rPr>
                <w:sz w:val="20"/>
                <w:lang w:val="en-US"/>
              </w:rPr>
            </w:pPr>
            <w:r>
              <w:rPr>
                <w:sz w:val="20"/>
                <w:lang w:val="en-US"/>
              </w:rPr>
              <w:t xml:space="preserve">Fs </w:t>
            </w:r>
            <w:r>
              <w:rPr>
                <w:rFonts w:ascii="Symbol" w:hAnsi="Symbol"/>
                <w:sz w:val="20"/>
                <w:lang w:val="es-ES"/>
              </w:rPr>
              <w:t></w:t>
            </w:r>
            <w:r>
              <w:rPr>
                <w:sz w:val="20"/>
                <w:lang w:val="en-US"/>
              </w:rPr>
              <w:t xml:space="preserve"> &gt; 6</w:t>
            </w:r>
          </w:p>
        </w:tc>
        <w:tc>
          <w:tcPr>
            <w:tcW w:w="1360" w:type="dxa"/>
          </w:tcPr>
          <w:p w14:paraId="77211F41" w14:textId="77777777" w:rsidR="00BA6114" w:rsidRPr="00BA6114" w:rsidRDefault="00BA6114" w:rsidP="00BA6114">
            <w:pPr>
              <w:pStyle w:val="Tabletext"/>
              <w:jc w:val="center"/>
              <w:rPr>
                <w:sz w:val="20"/>
                <w:lang w:val="en-US"/>
              </w:rPr>
            </w:pPr>
            <w:r w:rsidRPr="00BA6114">
              <w:rPr>
                <w:sz w:val="20"/>
                <w:lang w:val="en-US"/>
              </w:rPr>
              <w:t>–</w:t>
            </w:r>
          </w:p>
        </w:tc>
        <w:tc>
          <w:tcPr>
            <w:tcW w:w="1352" w:type="dxa"/>
          </w:tcPr>
          <w:p w14:paraId="4CB8EB63" w14:textId="77777777" w:rsidR="00BA6114" w:rsidRPr="00BA6114" w:rsidRDefault="00BA6114" w:rsidP="00BA6114">
            <w:pPr>
              <w:pStyle w:val="Tabletext"/>
              <w:jc w:val="center"/>
              <w:rPr>
                <w:sz w:val="20"/>
                <w:lang w:val="en-US"/>
              </w:rPr>
            </w:pPr>
            <w:r w:rsidRPr="00BA6114">
              <w:rPr>
                <w:sz w:val="20"/>
                <w:lang w:val="en-US"/>
              </w:rPr>
              <w:t>–</w:t>
            </w:r>
          </w:p>
        </w:tc>
        <w:tc>
          <w:tcPr>
            <w:tcW w:w="1352" w:type="dxa"/>
          </w:tcPr>
          <w:p w14:paraId="6D2B08A8" w14:textId="77777777" w:rsidR="00BA6114" w:rsidRPr="00BA6114" w:rsidRDefault="00BA6114" w:rsidP="00BA6114">
            <w:pPr>
              <w:pStyle w:val="Tabletext"/>
              <w:jc w:val="center"/>
              <w:rPr>
                <w:sz w:val="20"/>
                <w:lang w:val="en-US"/>
              </w:rPr>
            </w:pPr>
            <w:r w:rsidRPr="00BA6114">
              <w:rPr>
                <w:sz w:val="20"/>
                <w:lang w:val="en-US"/>
              </w:rPr>
              <w:t>49</w:t>
            </w:r>
            <w:r w:rsidRPr="00BA6114">
              <w:rPr>
                <w:sz w:val="20"/>
                <w:vertAlign w:val="superscript"/>
                <w:lang w:val="en-US"/>
              </w:rPr>
              <w:t>(1)</w:t>
            </w:r>
          </w:p>
        </w:tc>
        <w:tc>
          <w:tcPr>
            <w:tcW w:w="1352" w:type="dxa"/>
          </w:tcPr>
          <w:p w14:paraId="26F8111D" w14:textId="77777777" w:rsidR="00BA6114" w:rsidRPr="00BA6114" w:rsidRDefault="00BA6114" w:rsidP="00BA6114">
            <w:pPr>
              <w:pStyle w:val="Tabletext"/>
              <w:jc w:val="center"/>
              <w:rPr>
                <w:sz w:val="20"/>
                <w:lang w:val="en-US"/>
              </w:rPr>
            </w:pPr>
            <w:r w:rsidRPr="00BA6114">
              <w:rPr>
                <w:sz w:val="20"/>
                <w:lang w:val="en-US"/>
              </w:rPr>
              <w:t>70</w:t>
            </w:r>
            <w:r w:rsidRPr="00BA6114">
              <w:rPr>
                <w:sz w:val="20"/>
                <w:vertAlign w:val="superscript"/>
                <w:lang w:val="en-US"/>
              </w:rPr>
              <w:t>(1)</w:t>
            </w:r>
          </w:p>
        </w:tc>
      </w:tr>
      <w:tr w:rsidR="00BA6114" w:rsidRPr="003A5808" w14:paraId="003A44B3" w14:textId="77777777" w:rsidTr="008365A4">
        <w:trPr>
          <w:cantSplit/>
          <w:jc w:val="center"/>
        </w:trPr>
        <w:tc>
          <w:tcPr>
            <w:tcW w:w="1475" w:type="dxa"/>
            <w:tcBorders>
              <w:bottom w:val="nil"/>
            </w:tcBorders>
          </w:tcPr>
          <w:p w14:paraId="68EDC4FF" w14:textId="77777777" w:rsidR="00BA6114" w:rsidRPr="00BA6114" w:rsidRDefault="00BA6114" w:rsidP="00BA6114">
            <w:pPr>
              <w:pStyle w:val="TableText1"/>
              <w:spacing w:before="40" w:after="40"/>
              <w:jc w:val="center"/>
              <w:rPr>
                <w:rFonts w:eastAsia="SimSun"/>
                <w:sz w:val="20"/>
                <w:lang w:val="en-US"/>
              </w:rPr>
            </w:pPr>
            <w:r w:rsidRPr="00BA6114">
              <w:rPr>
                <w:rFonts w:eastAsia="SimSun"/>
                <w:sz w:val="20"/>
              </w:rPr>
              <w:t>21.2 GHz</w:t>
            </w:r>
            <w:proofErr w:type="spellStart"/>
            <w:r w:rsidRPr="00BA6114">
              <w:rPr>
                <w:rFonts w:eastAsia="SimSun" w:hint="eastAsia"/>
                <w:sz w:val="20"/>
              </w:rPr>
              <w:t>以下</w:t>
            </w:r>
            <w:proofErr w:type="spellEnd"/>
          </w:p>
        </w:tc>
        <w:tc>
          <w:tcPr>
            <w:tcW w:w="1339" w:type="dxa"/>
          </w:tcPr>
          <w:p w14:paraId="04AB4AA0" w14:textId="20F5689E" w:rsidR="00BA6114" w:rsidRPr="00BA6114" w:rsidRDefault="00BA6114" w:rsidP="00BA6114">
            <w:pPr>
              <w:pStyle w:val="Tabletext"/>
              <w:keepNext/>
              <w:keepLines/>
              <w:ind w:left="-57" w:right="-57"/>
              <w:jc w:val="center"/>
              <w:rPr>
                <w:sz w:val="20"/>
                <w:lang w:val="en-US"/>
              </w:rPr>
            </w:pPr>
            <w:r>
              <w:rPr>
                <w:sz w:val="20"/>
                <w:lang w:val="en-US"/>
              </w:rPr>
              <w:t xml:space="preserve">0.01 </w:t>
            </w:r>
            <w:r>
              <w:rPr>
                <w:lang w:val="en-US"/>
              </w:rPr>
              <w:t>≤</w:t>
            </w:r>
            <w:r>
              <w:rPr>
                <w:sz w:val="20"/>
                <w:lang w:val="en-US"/>
              </w:rPr>
              <w:t xml:space="preserve"> CS &lt; 1</w:t>
            </w:r>
          </w:p>
        </w:tc>
        <w:tc>
          <w:tcPr>
            <w:tcW w:w="1409" w:type="dxa"/>
          </w:tcPr>
          <w:p w14:paraId="3A5A8363" w14:textId="07C500E4" w:rsidR="00BA6114" w:rsidRPr="00BA6114" w:rsidRDefault="00BA6114" w:rsidP="00BA6114">
            <w:pPr>
              <w:pStyle w:val="Tabletext"/>
              <w:keepNext/>
              <w:keepLines/>
              <w:ind w:left="-57" w:right="-57"/>
              <w:jc w:val="center"/>
              <w:rPr>
                <w:sz w:val="20"/>
                <w:lang w:val="en-US"/>
              </w:rPr>
            </w:pPr>
            <w:r>
              <w:rPr>
                <w:sz w:val="20"/>
                <w:lang w:val="en-US"/>
              </w:rPr>
              <w:t xml:space="preserve">Fs </w:t>
            </w:r>
            <w:r>
              <w:rPr>
                <w:rFonts w:ascii="Symbol" w:hAnsi="Symbol"/>
                <w:sz w:val="20"/>
                <w:szCs w:val="18"/>
                <w:lang w:val="es-ES"/>
              </w:rPr>
              <w:sym w:font="Symbol" w:char="F040"/>
            </w:r>
            <w:r>
              <w:rPr>
                <w:sz w:val="20"/>
                <w:lang w:val="en-US"/>
              </w:rPr>
              <w:t xml:space="preserve"> 0.006 </w:t>
            </w:r>
            <w:r>
              <w:rPr>
                <w:sz w:val="20"/>
                <w:szCs w:val="18"/>
                <w:lang w:val="es-ES"/>
              </w:rPr>
              <w:sym w:font="Symbol" w:char="F02D"/>
            </w:r>
            <w:r>
              <w:rPr>
                <w:sz w:val="20"/>
                <w:lang w:val="en-US"/>
              </w:rPr>
              <w:t xml:space="preserve"> 0.8</w:t>
            </w:r>
          </w:p>
        </w:tc>
        <w:tc>
          <w:tcPr>
            <w:tcW w:w="1360" w:type="dxa"/>
          </w:tcPr>
          <w:p w14:paraId="3D6F4DB3" w14:textId="77777777" w:rsidR="00BA6114" w:rsidRPr="00BA6114" w:rsidRDefault="00BA6114" w:rsidP="00BA6114">
            <w:pPr>
              <w:pStyle w:val="Tabletext"/>
              <w:jc w:val="center"/>
              <w:rPr>
                <w:sz w:val="20"/>
                <w:lang w:val="en-US"/>
              </w:rPr>
            </w:pPr>
            <w:r w:rsidRPr="00BA6114">
              <w:rPr>
                <w:sz w:val="20"/>
                <w:lang w:val="en-US"/>
              </w:rPr>
              <w:t>3.5</w:t>
            </w:r>
          </w:p>
        </w:tc>
        <w:tc>
          <w:tcPr>
            <w:tcW w:w="1352" w:type="dxa"/>
          </w:tcPr>
          <w:p w14:paraId="7204929B" w14:textId="77777777" w:rsidR="00BA6114" w:rsidRPr="00BA6114" w:rsidRDefault="00BA6114" w:rsidP="00BA6114">
            <w:pPr>
              <w:pStyle w:val="Tabletext"/>
              <w:jc w:val="center"/>
              <w:rPr>
                <w:sz w:val="20"/>
                <w:lang w:val="en-US"/>
              </w:rPr>
            </w:pPr>
            <w:r w:rsidRPr="00BA6114">
              <w:rPr>
                <w:sz w:val="20"/>
                <w:lang w:val="en-US"/>
              </w:rPr>
              <w:t>7</w:t>
            </w:r>
          </w:p>
        </w:tc>
        <w:tc>
          <w:tcPr>
            <w:tcW w:w="1352" w:type="dxa"/>
          </w:tcPr>
          <w:p w14:paraId="3479488F" w14:textId="77777777" w:rsidR="00BA6114" w:rsidRPr="00BA6114" w:rsidRDefault="00BA6114" w:rsidP="00BA6114">
            <w:pPr>
              <w:pStyle w:val="Tabletext"/>
              <w:jc w:val="center"/>
              <w:rPr>
                <w:sz w:val="20"/>
                <w:lang w:val="en-US"/>
              </w:rPr>
            </w:pPr>
            <w:r w:rsidRPr="00BA6114">
              <w:rPr>
                <w:sz w:val="20"/>
                <w:lang w:val="en-US"/>
              </w:rPr>
              <w:t>14</w:t>
            </w:r>
          </w:p>
        </w:tc>
        <w:tc>
          <w:tcPr>
            <w:tcW w:w="1352" w:type="dxa"/>
          </w:tcPr>
          <w:p w14:paraId="2BE1605B" w14:textId="77777777" w:rsidR="00BA6114" w:rsidRPr="00BA6114" w:rsidRDefault="00BA6114" w:rsidP="00BA6114">
            <w:pPr>
              <w:pStyle w:val="Tabletext"/>
              <w:jc w:val="center"/>
              <w:rPr>
                <w:sz w:val="20"/>
                <w:lang w:val="en-US"/>
              </w:rPr>
            </w:pPr>
            <w:r w:rsidRPr="00BA6114">
              <w:rPr>
                <w:sz w:val="20"/>
                <w:lang w:val="en-US"/>
              </w:rPr>
              <w:t>70</w:t>
            </w:r>
          </w:p>
        </w:tc>
      </w:tr>
      <w:tr w:rsidR="00BA6114" w:rsidRPr="003A5808" w14:paraId="06937E6A" w14:textId="77777777" w:rsidTr="008365A4">
        <w:trPr>
          <w:cantSplit/>
          <w:jc w:val="center"/>
        </w:trPr>
        <w:tc>
          <w:tcPr>
            <w:tcW w:w="1475" w:type="dxa"/>
            <w:tcBorders>
              <w:top w:val="nil"/>
              <w:bottom w:val="nil"/>
            </w:tcBorders>
          </w:tcPr>
          <w:p w14:paraId="566A3EFF" w14:textId="77777777" w:rsidR="00BA6114" w:rsidRPr="00BA6114" w:rsidRDefault="00BA6114" w:rsidP="00BA6114">
            <w:pPr>
              <w:pStyle w:val="TableText1"/>
              <w:spacing w:before="40" w:after="40"/>
              <w:jc w:val="center"/>
              <w:rPr>
                <w:rFonts w:eastAsia="SimSun"/>
                <w:sz w:val="20"/>
                <w:lang w:val="en-US" w:eastAsia="zh-CN"/>
              </w:rPr>
            </w:pPr>
            <w:r w:rsidRPr="00BA6114">
              <w:rPr>
                <w:rFonts w:eastAsia="SimSun" w:hint="eastAsia"/>
                <w:sz w:val="20"/>
                <w:lang w:eastAsia="zh-CN"/>
              </w:rPr>
              <w:t>（</w:t>
            </w:r>
            <w:proofErr w:type="spellStart"/>
            <w:r w:rsidRPr="00BA6114">
              <w:rPr>
                <w:rFonts w:eastAsia="SimSun" w:hint="eastAsia"/>
                <w:sz w:val="20"/>
              </w:rPr>
              <w:t>其他电台</w:t>
            </w:r>
            <w:proofErr w:type="spellEnd"/>
            <w:r w:rsidRPr="00BA6114">
              <w:rPr>
                <w:rFonts w:eastAsia="SimSun" w:hint="eastAsia"/>
                <w:sz w:val="20"/>
                <w:lang w:eastAsia="zh-CN"/>
              </w:rPr>
              <w:t>）</w:t>
            </w:r>
          </w:p>
        </w:tc>
        <w:tc>
          <w:tcPr>
            <w:tcW w:w="1339" w:type="dxa"/>
          </w:tcPr>
          <w:p w14:paraId="44FFB0C7" w14:textId="7A924111" w:rsidR="00BA6114" w:rsidRPr="00BA6114" w:rsidRDefault="00BA6114" w:rsidP="00BA6114">
            <w:pPr>
              <w:pStyle w:val="Tabletext"/>
              <w:keepNext/>
              <w:keepLines/>
              <w:ind w:left="-57" w:right="-57"/>
              <w:jc w:val="center"/>
              <w:rPr>
                <w:sz w:val="20"/>
                <w:lang w:val="en-US"/>
              </w:rPr>
            </w:pPr>
            <w:r>
              <w:rPr>
                <w:sz w:val="20"/>
                <w:lang w:val="en-US"/>
              </w:rPr>
              <w:t xml:space="preserve">1 </w:t>
            </w:r>
            <w:r>
              <w:rPr>
                <w:lang w:val="en-US"/>
              </w:rPr>
              <w:t>≤</w:t>
            </w:r>
            <w:r>
              <w:rPr>
                <w:sz w:val="20"/>
                <w:lang w:val="en-US"/>
              </w:rPr>
              <w:t xml:space="preserve"> CS &lt; 10</w:t>
            </w:r>
          </w:p>
        </w:tc>
        <w:tc>
          <w:tcPr>
            <w:tcW w:w="1409" w:type="dxa"/>
          </w:tcPr>
          <w:p w14:paraId="202D98FD" w14:textId="74C70B2B" w:rsidR="00BA6114" w:rsidRPr="00BA6114" w:rsidRDefault="00BA6114" w:rsidP="00BA6114">
            <w:pPr>
              <w:pStyle w:val="Tabletext"/>
              <w:keepNext/>
              <w:keepLines/>
              <w:ind w:left="-57" w:right="-57"/>
              <w:jc w:val="center"/>
              <w:rPr>
                <w:sz w:val="20"/>
                <w:lang w:val="en-US"/>
              </w:rPr>
            </w:pPr>
            <w:r>
              <w:rPr>
                <w:sz w:val="20"/>
                <w:lang w:val="en-US"/>
              </w:rPr>
              <w:t xml:space="preserve">Fs </w:t>
            </w:r>
            <w:r>
              <w:rPr>
                <w:rFonts w:ascii="Symbol" w:hAnsi="Symbol"/>
                <w:sz w:val="20"/>
                <w:szCs w:val="18"/>
                <w:lang w:val="es-ES"/>
              </w:rPr>
              <w:sym w:font="Symbol" w:char="F040"/>
            </w:r>
            <w:r>
              <w:rPr>
                <w:sz w:val="20"/>
                <w:lang w:val="en-US"/>
              </w:rPr>
              <w:t xml:space="preserve"> 0.6 </w:t>
            </w:r>
            <w:r>
              <w:rPr>
                <w:sz w:val="20"/>
                <w:szCs w:val="18"/>
                <w:lang w:val="es-ES"/>
              </w:rPr>
              <w:sym w:font="Symbol" w:char="F02D"/>
            </w:r>
            <w:r>
              <w:rPr>
                <w:sz w:val="20"/>
                <w:lang w:val="en-US"/>
              </w:rPr>
              <w:t xml:space="preserve"> 8</w:t>
            </w:r>
          </w:p>
        </w:tc>
        <w:tc>
          <w:tcPr>
            <w:tcW w:w="1360" w:type="dxa"/>
          </w:tcPr>
          <w:p w14:paraId="1052DB75" w14:textId="77777777" w:rsidR="00BA6114" w:rsidRPr="00BA6114" w:rsidRDefault="00BA6114" w:rsidP="00BA6114">
            <w:pPr>
              <w:pStyle w:val="Tabletext"/>
              <w:jc w:val="center"/>
              <w:rPr>
                <w:sz w:val="20"/>
                <w:lang w:val="en-US"/>
              </w:rPr>
            </w:pPr>
            <w:r w:rsidRPr="00BA6114">
              <w:rPr>
                <w:sz w:val="20"/>
                <w:lang w:val="en-US"/>
              </w:rPr>
              <w:t>–</w:t>
            </w:r>
          </w:p>
        </w:tc>
        <w:tc>
          <w:tcPr>
            <w:tcW w:w="1352" w:type="dxa"/>
          </w:tcPr>
          <w:p w14:paraId="55B9DE29" w14:textId="77777777" w:rsidR="00BA6114" w:rsidRPr="00BA6114" w:rsidRDefault="00BA6114" w:rsidP="00BA6114">
            <w:pPr>
              <w:pStyle w:val="Tabletext"/>
              <w:jc w:val="center"/>
              <w:rPr>
                <w:sz w:val="20"/>
                <w:lang w:val="en-US"/>
              </w:rPr>
            </w:pPr>
            <w:r w:rsidRPr="00BA6114">
              <w:rPr>
                <w:sz w:val="20"/>
                <w:lang w:val="en-US"/>
              </w:rPr>
              <w:t>14</w:t>
            </w:r>
            <w:r w:rsidRPr="00BA6114">
              <w:rPr>
                <w:sz w:val="20"/>
                <w:vertAlign w:val="superscript"/>
                <w:lang w:val="en-US"/>
              </w:rPr>
              <w:t>(1)</w:t>
            </w:r>
          </w:p>
        </w:tc>
        <w:tc>
          <w:tcPr>
            <w:tcW w:w="1352" w:type="dxa"/>
          </w:tcPr>
          <w:p w14:paraId="568CAFBF" w14:textId="77777777" w:rsidR="00BA6114" w:rsidRPr="00BA6114" w:rsidRDefault="00BA6114" w:rsidP="00BA6114">
            <w:pPr>
              <w:pStyle w:val="Tabletext"/>
              <w:jc w:val="center"/>
              <w:rPr>
                <w:sz w:val="20"/>
                <w:lang w:val="en-US"/>
              </w:rPr>
            </w:pPr>
            <w:r w:rsidRPr="00BA6114">
              <w:rPr>
                <w:sz w:val="20"/>
                <w:lang w:val="en-US"/>
              </w:rPr>
              <w:t>28</w:t>
            </w:r>
          </w:p>
        </w:tc>
        <w:tc>
          <w:tcPr>
            <w:tcW w:w="1352" w:type="dxa"/>
          </w:tcPr>
          <w:p w14:paraId="6E3F1EF5" w14:textId="77777777" w:rsidR="00BA6114" w:rsidRPr="00BA6114" w:rsidRDefault="00BA6114" w:rsidP="00BA6114">
            <w:pPr>
              <w:pStyle w:val="Tabletext"/>
              <w:jc w:val="center"/>
              <w:rPr>
                <w:sz w:val="20"/>
                <w:lang w:val="en-US"/>
              </w:rPr>
            </w:pPr>
            <w:r w:rsidRPr="00BA6114">
              <w:rPr>
                <w:sz w:val="20"/>
                <w:lang w:val="en-US"/>
              </w:rPr>
              <w:t>70</w:t>
            </w:r>
          </w:p>
        </w:tc>
      </w:tr>
      <w:tr w:rsidR="00BA6114" w:rsidRPr="003A5808" w14:paraId="0116B59D" w14:textId="77777777" w:rsidTr="008365A4">
        <w:trPr>
          <w:cantSplit/>
          <w:jc w:val="center"/>
        </w:trPr>
        <w:tc>
          <w:tcPr>
            <w:tcW w:w="1475" w:type="dxa"/>
            <w:tcBorders>
              <w:top w:val="nil"/>
            </w:tcBorders>
          </w:tcPr>
          <w:p w14:paraId="63656114" w14:textId="77777777" w:rsidR="00BA6114" w:rsidRPr="00BA6114" w:rsidRDefault="00BA6114" w:rsidP="00BA6114">
            <w:pPr>
              <w:spacing w:before="40" w:after="40"/>
              <w:jc w:val="center"/>
              <w:rPr>
                <w:sz w:val="20"/>
                <w:lang w:val="en-US"/>
              </w:rPr>
            </w:pPr>
          </w:p>
        </w:tc>
        <w:tc>
          <w:tcPr>
            <w:tcW w:w="1339" w:type="dxa"/>
          </w:tcPr>
          <w:p w14:paraId="434A1B6D" w14:textId="2DBF3116" w:rsidR="00BA6114" w:rsidRPr="00BA6114" w:rsidRDefault="00BA6114" w:rsidP="00BA6114">
            <w:pPr>
              <w:pStyle w:val="Tabletext"/>
              <w:keepNext/>
              <w:keepLines/>
              <w:ind w:left="-57" w:right="-57"/>
              <w:jc w:val="center"/>
              <w:rPr>
                <w:sz w:val="20"/>
                <w:lang w:val="en-US"/>
              </w:rPr>
            </w:pPr>
            <w:r>
              <w:rPr>
                <w:sz w:val="20"/>
                <w:lang w:val="en-US"/>
              </w:rPr>
              <w:t>CS ≥ 10</w:t>
            </w:r>
          </w:p>
        </w:tc>
        <w:tc>
          <w:tcPr>
            <w:tcW w:w="1409" w:type="dxa"/>
          </w:tcPr>
          <w:p w14:paraId="0D0AF24D" w14:textId="745763A1" w:rsidR="00BA6114" w:rsidRPr="00BA6114" w:rsidRDefault="00BA6114" w:rsidP="00BA6114">
            <w:pPr>
              <w:pStyle w:val="Tabletext"/>
              <w:keepNext/>
              <w:keepLines/>
              <w:ind w:left="-57" w:right="-57"/>
              <w:jc w:val="center"/>
              <w:rPr>
                <w:sz w:val="20"/>
                <w:lang w:val="en-US"/>
              </w:rPr>
            </w:pPr>
            <w:r>
              <w:rPr>
                <w:sz w:val="20"/>
                <w:lang w:val="en-US"/>
              </w:rPr>
              <w:t xml:space="preserve">Fs </w:t>
            </w:r>
            <w:r>
              <w:rPr>
                <w:rFonts w:ascii="Symbol" w:hAnsi="Symbol"/>
                <w:sz w:val="20"/>
                <w:lang w:val="es-ES"/>
              </w:rPr>
              <w:t></w:t>
            </w:r>
            <w:r>
              <w:rPr>
                <w:sz w:val="20"/>
                <w:lang w:val="en-US"/>
              </w:rPr>
              <w:t xml:space="preserve"> &gt; 6</w:t>
            </w:r>
          </w:p>
        </w:tc>
        <w:tc>
          <w:tcPr>
            <w:tcW w:w="1360" w:type="dxa"/>
          </w:tcPr>
          <w:p w14:paraId="77FE354F" w14:textId="77777777" w:rsidR="00BA6114" w:rsidRPr="00BA6114" w:rsidRDefault="00BA6114" w:rsidP="00BA6114">
            <w:pPr>
              <w:pStyle w:val="Tabletext"/>
              <w:jc w:val="center"/>
              <w:rPr>
                <w:sz w:val="20"/>
                <w:lang w:val="en-US"/>
              </w:rPr>
            </w:pPr>
            <w:r w:rsidRPr="00BA6114">
              <w:rPr>
                <w:sz w:val="20"/>
                <w:lang w:val="en-US"/>
              </w:rPr>
              <w:t>–</w:t>
            </w:r>
          </w:p>
        </w:tc>
        <w:tc>
          <w:tcPr>
            <w:tcW w:w="1352" w:type="dxa"/>
          </w:tcPr>
          <w:p w14:paraId="6E500085" w14:textId="77777777" w:rsidR="00BA6114" w:rsidRPr="00BA6114" w:rsidRDefault="00BA6114" w:rsidP="00BA6114">
            <w:pPr>
              <w:pStyle w:val="Tabletext"/>
              <w:jc w:val="center"/>
              <w:rPr>
                <w:sz w:val="20"/>
                <w:lang w:val="en-US"/>
              </w:rPr>
            </w:pPr>
            <w:r w:rsidRPr="00BA6114">
              <w:rPr>
                <w:sz w:val="20"/>
                <w:lang w:val="en-US"/>
              </w:rPr>
              <w:t>–</w:t>
            </w:r>
          </w:p>
        </w:tc>
        <w:tc>
          <w:tcPr>
            <w:tcW w:w="1352" w:type="dxa"/>
          </w:tcPr>
          <w:p w14:paraId="0E30F305" w14:textId="77777777" w:rsidR="00BA6114" w:rsidRPr="00BA6114" w:rsidRDefault="00BA6114" w:rsidP="00BA6114">
            <w:pPr>
              <w:pStyle w:val="Tabletext"/>
              <w:jc w:val="center"/>
              <w:rPr>
                <w:sz w:val="20"/>
                <w:lang w:val="en-US"/>
              </w:rPr>
            </w:pPr>
            <w:r w:rsidRPr="00BA6114">
              <w:rPr>
                <w:sz w:val="20"/>
                <w:lang w:val="en-US"/>
              </w:rPr>
              <w:t>49</w:t>
            </w:r>
            <w:r w:rsidRPr="00BA6114">
              <w:rPr>
                <w:sz w:val="20"/>
                <w:vertAlign w:val="superscript"/>
                <w:lang w:val="en-US"/>
              </w:rPr>
              <w:t>(1)</w:t>
            </w:r>
          </w:p>
        </w:tc>
        <w:tc>
          <w:tcPr>
            <w:tcW w:w="1352" w:type="dxa"/>
          </w:tcPr>
          <w:p w14:paraId="06E7AE4F" w14:textId="77777777" w:rsidR="00BA6114" w:rsidRPr="00BA6114" w:rsidRDefault="00BA6114" w:rsidP="00BA6114">
            <w:pPr>
              <w:pStyle w:val="Tabletext"/>
              <w:jc w:val="center"/>
              <w:rPr>
                <w:sz w:val="20"/>
                <w:lang w:val="en-US"/>
              </w:rPr>
            </w:pPr>
            <w:r w:rsidRPr="00BA6114">
              <w:rPr>
                <w:sz w:val="20"/>
                <w:lang w:val="en-US"/>
              </w:rPr>
              <w:t>70</w:t>
            </w:r>
            <w:r w:rsidRPr="00BA6114">
              <w:rPr>
                <w:sz w:val="20"/>
                <w:vertAlign w:val="superscript"/>
                <w:lang w:val="en-US"/>
              </w:rPr>
              <w:t>(1)</w:t>
            </w:r>
          </w:p>
        </w:tc>
      </w:tr>
      <w:tr w:rsidR="00BA6114" w:rsidRPr="003A5808" w14:paraId="609C322A" w14:textId="77777777" w:rsidTr="008365A4">
        <w:trPr>
          <w:cantSplit/>
          <w:jc w:val="center"/>
        </w:trPr>
        <w:tc>
          <w:tcPr>
            <w:tcW w:w="1475" w:type="dxa"/>
            <w:tcBorders>
              <w:bottom w:val="nil"/>
            </w:tcBorders>
          </w:tcPr>
          <w:p w14:paraId="5F420241" w14:textId="77777777" w:rsidR="00BA6114" w:rsidRPr="00BA6114" w:rsidRDefault="00BA6114" w:rsidP="00BA6114">
            <w:pPr>
              <w:pStyle w:val="TableText1"/>
              <w:spacing w:before="40" w:after="40"/>
              <w:jc w:val="center"/>
              <w:rPr>
                <w:rFonts w:eastAsia="SimSun"/>
                <w:sz w:val="20"/>
                <w:lang w:val="en-US"/>
              </w:rPr>
            </w:pPr>
            <w:r w:rsidRPr="00BA6114">
              <w:rPr>
                <w:rFonts w:eastAsia="SimSun"/>
                <w:sz w:val="20"/>
              </w:rPr>
              <w:t>21.2 GHz</w:t>
            </w:r>
            <w:proofErr w:type="spellStart"/>
            <w:r w:rsidRPr="00BA6114">
              <w:rPr>
                <w:rFonts w:eastAsia="SimSun" w:hint="eastAsia"/>
                <w:sz w:val="20"/>
              </w:rPr>
              <w:t>以上</w:t>
            </w:r>
            <w:proofErr w:type="spellEnd"/>
          </w:p>
        </w:tc>
        <w:tc>
          <w:tcPr>
            <w:tcW w:w="1339" w:type="dxa"/>
          </w:tcPr>
          <w:p w14:paraId="025D56A1" w14:textId="328824F3" w:rsidR="00BA6114" w:rsidRPr="00BA6114" w:rsidRDefault="00BA6114" w:rsidP="00BA6114">
            <w:pPr>
              <w:pStyle w:val="Tabletext"/>
              <w:ind w:left="-57" w:right="-57"/>
              <w:jc w:val="center"/>
              <w:rPr>
                <w:sz w:val="20"/>
                <w:lang w:val="en-US"/>
              </w:rPr>
            </w:pPr>
            <w:r>
              <w:rPr>
                <w:sz w:val="20"/>
                <w:lang w:val="en-US"/>
              </w:rPr>
              <w:t xml:space="preserve">1 </w:t>
            </w:r>
            <w:r>
              <w:rPr>
                <w:lang w:val="en-US"/>
              </w:rPr>
              <w:t>≤</w:t>
            </w:r>
            <w:r>
              <w:rPr>
                <w:sz w:val="20"/>
                <w:lang w:val="en-US"/>
              </w:rPr>
              <w:t xml:space="preserve"> CS &lt; 10</w:t>
            </w:r>
          </w:p>
        </w:tc>
        <w:tc>
          <w:tcPr>
            <w:tcW w:w="1409" w:type="dxa"/>
          </w:tcPr>
          <w:p w14:paraId="51D1035A" w14:textId="57116DDF" w:rsidR="00BA6114" w:rsidRPr="00BA6114" w:rsidRDefault="00BA6114" w:rsidP="00BA6114">
            <w:pPr>
              <w:pStyle w:val="Tabletext"/>
              <w:ind w:left="-57" w:right="-57"/>
              <w:jc w:val="center"/>
              <w:rPr>
                <w:sz w:val="20"/>
                <w:lang w:val="en-US"/>
              </w:rPr>
            </w:pPr>
            <w:r>
              <w:rPr>
                <w:sz w:val="20"/>
                <w:lang w:val="en-US"/>
              </w:rPr>
              <w:t xml:space="preserve">Fs </w:t>
            </w:r>
            <w:r>
              <w:rPr>
                <w:rFonts w:ascii="Symbol" w:hAnsi="Symbol"/>
                <w:sz w:val="20"/>
                <w:szCs w:val="18"/>
                <w:lang w:val="es-ES"/>
              </w:rPr>
              <w:sym w:font="Symbol" w:char="F040"/>
            </w:r>
            <w:r>
              <w:rPr>
                <w:sz w:val="20"/>
                <w:lang w:val="en-US"/>
              </w:rPr>
              <w:t xml:space="preserve"> 0.6 </w:t>
            </w:r>
            <w:r>
              <w:rPr>
                <w:sz w:val="20"/>
                <w:szCs w:val="18"/>
                <w:lang w:val="es-ES"/>
              </w:rPr>
              <w:sym w:font="Symbol" w:char="F02D"/>
            </w:r>
            <w:r>
              <w:rPr>
                <w:sz w:val="20"/>
                <w:lang w:val="en-US"/>
              </w:rPr>
              <w:t xml:space="preserve"> 8</w:t>
            </w:r>
          </w:p>
        </w:tc>
        <w:tc>
          <w:tcPr>
            <w:tcW w:w="1360" w:type="dxa"/>
          </w:tcPr>
          <w:p w14:paraId="5A7A7B9F" w14:textId="77777777" w:rsidR="00BA6114" w:rsidRPr="00BA6114" w:rsidRDefault="00BA6114" w:rsidP="00BA6114">
            <w:pPr>
              <w:pStyle w:val="Tabletext"/>
              <w:jc w:val="center"/>
              <w:rPr>
                <w:sz w:val="20"/>
                <w:lang w:val="en-US"/>
              </w:rPr>
            </w:pPr>
            <w:r w:rsidRPr="00BA6114">
              <w:rPr>
                <w:sz w:val="20"/>
                <w:lang w:val="en-US"/>
              </w:rPr>
              <w:t>–</w:t>
            </w:r>
          </w:p>
        </w:tc>
        <w:tc>
          <w:tcPr>
            <w:tcW w:w="1352" w:type="dxa"/>
          </w:tcPr>
          <w:p w14:paraId="27E57122" w14:textId="77777777" w:rsidR="00BA6114" w:rsidRPr="00BA6114" w:rsidRDefault="00BA6114" w:rsidP="00BA6114">
            <w:pPr>
              <w:pStyle w:val="Tabletext"/>
              <w:jc w:val="center"/>
              <w:rPr>
                <w:sz w:val="20"/>
                <w:lang w:val="en-US"/>
              </w:rPr>
            </w:pPr>
            <w:r w:rsidRPr="00BA6114">
              <w:rPr>
                <w:sz w:val="20"/>
                <w:lang w:val="en-US"/>
              </w:rPr>
              <w:t>–</w:t>
            </w:r>
          </w:p>
        </w:tc>
        <w:tc>
          <w:tcPr>
            <w:tcW w:w="1352" w:type="dxa"/>
          </w:tcPr>
          <w:p w14:paraId="2831EE2F" w14:textId="77777777" w:rsidR="00BA6114" w:rsidRPr="00BA6114" w:rsidRDefault="00BA6114" w:rsidP="00BA6114">
            <w:pPr>
              <w:pStyle w:val="Tabletext"/>
              <w:jc w:val="center"/>
              <w:rPr>
                <w:sz w:val="20"/>
                <w:lang w:val="en-US"/>
              </w:rPr>
            </w:pPr>
            <w:r w:rsidRPr="00BA6114">
              <w:rPr>
                <w:sz w:val="20"/>
                <w:lang w:val="en-US"/>
              </w:rPr>
              <w:t>–</w:t>
            </w:r>
          </w:p>
        </w:tc>
        <w:tc>
          <w:tcPr>
            <w:tcW w:w="1352" w:type="dxa"/>
          </w:tcPr>
          <w:p w14:paraId="1E8B49D5" w14:textId="77777777" w:rsidR="00BA6114" w:rsidRPr="00BA6114" w:rsidRDefault="00BA6114" w:rsidP="00BA6114">
            <w:pPr>
              <w:pStyle w:val="Tabletext"/>
              <w:jc w:val="center"/>
              <w:rPr>
                <w:sz w:val="20"/>
                <w:lang w:val="en-US"/>
              </w:rPr>
            </w:pPr>
            <w:r w:rsidRPr="00BA6114">
              <w:rPr>
                <w:sz w:val="20"/>
                <w:lang w:val="en-US"/>
              </w:rPr>
              <w:t>70</w:t>
            </w:r>
          </w:p>
        </w:tc>
      </w:tr>
      <w:tr w:rsidR="00BA6114" w:rsidRPr="003A5808" w14:paraId="1E8EECC4" w14:textId="77777777" w:rsidTr="008365A4">
        <w:trPr>
          <w:cantSplit/>
          <w:jc w:val="center"/>
        </w:trPr>
        <w:tc>
          <w:tcPr>
            <w:tcW w:w="1475" w:type="dxa"/>
            <w:tcBorders>
              <w:top w:val="nil"/>
              <w:bottom w:val="single" w:sz="4" w:space="0" w:color="auto"/>
            </w:tcBorders>
          </w:tcPr>
          <w:p w14:paraId="633D6187" w14:textId="77777777" w:rsidR="00BA6114" w:rsidRPr="00BA6114" w:rsidRDefault="00BA6114" w:rsidP="00BA6114">
            <w:pPr>
              <w:pStyle w:val="TableText1"/>
              <w:spacing w:before="40" w:after="40"/>
              <w:jc w:val="center"/>
              <w:rPr>
                <w:rFonts w:eastAsia="SimSun"/>
                <w:sz w:val="20"/>
                <w:lang w:val="en-US" w:eastAsia="zh-CN"/>
              </w:rPr>
            </w:pPr>
            <w:r w:rsidRPr="00BA6114">
              <w:rPr>
                <w:rFonts w:eastAsia="SimSun" w:hint="eastAsia"/>
                <w:sz w:val="20"/>
                <w:lang w:eastAsia="zh-CN"/>
              </w:rPr>
              <w:t>（</w:t>
            </w:r>
            <w:proofErr w:type="spellStart"/>
            <w:r w:rsidRPr="00BA6114">
              <w:rPr>
                <w:rFonts w:eastAsia="SimSun" w:hint="eastAsia"/>
                <w:sz w:val="20"/>
              </w:rPr>
              <w:t>所有电台</w:t>
            </w:r>
            <w:proofErr w:type="spellEnd"/>
            <w:r w:rsidRPr="00BA6114">
              <w:rPr>
                <w:rFonts w:eastAsia="SimSun" w:hint="eastAsia"/>
                <w:sz w:val="20"/>
                <w:lang w:eastAsia="zh-CN"/>
              </w:rPr>
              <w:t>）</w:t>
            </w:r>
          </w:p>
        </w:tc>
        <w:tc>
          <w:tcPr>
            <w:tcW w:w="1339" w:type="dxa"/>
            <w:tcBorders>
              <w:bottom w:val="single" w:sz="4" w:space="0" w:color="auto"/>
            </w:tcBorders>
          </w:tcPr>
          <w:p w14:paraId="44D363F1" w14:textId="687D8BDF" w:rsidR="00BA6114" w:rsidRPr="00BA6114" w:rsidRDefault="00BA6114" w:rsidP="00BA6114">
            <w:pPr>
              <w:pStyle w:val="Tabletext"/>
              <w:ind w:left="-57" w:right="-57"/>
              <w:jc w:val="center"/>
              <w:rPr>
                <w:sz w:val="20"/>
                <w:lang w:val="en-US"/>
              </w:rPr>
            </w:pPr>
            <w:r>
              <w:rPr>
                <w:sz w:val="20"/>
                <w:lang w:val="en-US"/>
              </w:rPr>
              <w:t>CS ≥ 10</w:t>
            </w:r>
          </w:p>
        </w:tc>
        <w:tc>
          <w:tcPr>
            <w:tcW w:w="1409" w:type="dxa"/>
            <w:tcBorders>
              <w:bottom w:val="single" w:sz="4" w:space="0" w:color="auto"/>
            </w:tcBorders>
          </w:tcPr>
          <w:p w14:paraId="7CADDD9A" w14:textId="4A8CD99D" w:rsidR="00BA6114" w:rsidRPr="00BA6114" w:rsidRDefault="00BA6114" w:rsidP="00BA6114">
            <w:pPr>
              <w:pStyle w:val="Tabletext"/>
              <w:ind w:left="-57" w:right="-57"/>
              <w:jc w:val="center"/>
              <w:rPr>
                <w:sz w:val="20"/>
                <w:lang w:val="en-US"/>
              </w:rPr>
            </w:pPr>
            <w:r>
              <w:rPr>
                <w:sz w:val="20"/>
                <w:lang w:val="en-US"/>
              </w:rPr>
              <w:t xml:space="preserve">Fs &gt; </w:t>
            </w:r>
            <w:r>
              <w:rPr>
                <w:rFonts w:ascii="Symbol" w:hAnsi="Symbol"/>
                <w:sz w:val="20"/>
                <w:lang w:val="es-ES"/>
              </w:rPr>
              <w:t></w:t>
            </w:r>
            <w:r>
              <w:rPr>
                <w:sz w:val="20"/>
                <w:lang w:val="en-US"/>
              </w:rPr>
              <w:t xml:space="preserve"> 6</w:t>
            </w:r>
          </w:p>
        </w:tc>
        <w:tc>
          <w:tcPr>
            <w:tcW w:w="1360" w:type="dxa"/>
            <w:tcBorders>
              <w:bottom w:val="single" w:sz="4" w:space="0" w:color="auto"/>
            </w:tcBorders>
          </w:tcPr>
          <w:p w14:paraId="351B60F8" w14:textId="77777777" w:rsidR="00BA6114" w:rsidRPr="00BA6114" w:rsidRDefault="00BA6114" w:rsidP="00BA6114">
            <w:pPr>
              <w:pStyle w:val="Tabletext"/>
              <w:jc w:val="center"/>
              <w:rPr>
                <w:sz w:val="20"/>
                <w:lang w:val="en-US"/>
              </w:rPr>
            </w:pPr>
            <w:r w:rsidRPr="00BA6114">
              <w:rPr>
                <w:sz w:val="20"/>
                <w:lang w:val="en-US"/>
              </w:rPr>
              <w:t>–</w:t>
            </w:r>
          </w:p>
        </w:tc>
        <w:tc>
          <w:tcPr>
            <w:tcW w:w="1352" w:type="dxa"/>
            <w:tcBorders>
              <w:bottom w:val="single" w:sz="4" w:space="0" w:color="auto"/>
            </w:tcBorders>
          </w:tcPr>
          <w:p w14:paraId="7663E607" w14:textId="77777777" w:rsidR="00BA6114" w:rsidRPr="00BA6114" w:rsidRDefault="00BA6114" w:rsidP="00BA6114">
            <w:pPr>
              <w:pStyle w:val="Tabletext"/>
              <w:jc w:val="center"/>
              <w:rPr>
                <w:sz w:val="20"/>
                <w:lang w:val="en-US"/>
              </w:rPr>
            </w:pPr>
            <w:r w:rsidRPr="00BA6114">
              <w:rPr>
                <w:sz w:val="20"/>
                <w:lang w:val="en-US"/>
              </w:rPr>
              <w:t>–</w:t>
            </w:r>
          </w:p>
        </w:tc>
        <w:tc>
          <w:tcPr>
            <w:tcW w:w="1352" w:type="dxa"/>
            <w:tcBorders>
              <w:bottom w:val="single" w:sz="4" w:space="0" w:color="auto"/>
            </w:tcBorders>
          </w:tcPr>
          <w:p w14:paraId="717C95DF" w14:textId="77777777" w:rsidR="00BA6114" w:rsidRPr="00BA6114" w:rsidRDefault="00BA6114" w:rsidP="00BA6114">
            <w:pPr>
              <w:pStyle w:val="Tabletext"/>
              <w:jc w:val="center"/>
              <w:rPr>
                <w:sz w:val="20"/>
                <w:lang w:val="en-US"/>
              </w:rPr>
            </w:pPr>
            <w:r w:rsidRPr="00BA6114">
              <w:rPr>
                <w:sz w:val="20"/>
                <w:lang w:val="en-US"/>
              </w:rPr>
              <w:t>–</w:t>
            </w:r>
          </w:p>
        </w:tc>
        <w:tc>
          <w:tcPr>
            <w:tcW w:w="1352" w:type="dxa"/>
            <w:tcBorders>
              <w:bottom w:val="single" w:sz="4" w:space="0" w:color="auto"/>
            </w:tcBorders>
          </w:tcPr>
          <w:p w14:paraId="538E8B9D" w14:textId="77777777" w:rsidR="00BA6114" w:rsidRPr="00BA6114" w:rsidRDefault="00BA6114" w:rsidP="00BA6114">
            <w:pPr>
              <w:pStyle w:val="Tabletext"/>
              <w:jc w:val="center"/>
              <w:rPr>
                <w:sz w:val="20"/>
                <w:lang w:val="en-US"/>
              </w:rPr>
            </w:pPr>
            <w:r w:rsidRPr="00BA6114">
              <w:rPr>
                <w:sz w:val="20"/>
                <w:lang w:val="en-US"/>
              </w:rPr>
              <w:t>–</w:t>
            </w:r>
          </w:p>
        </w:tc>
      </w:tr>
      <w:tr w:rsidR="00347FA1" w:rsidRPr="003A5808" w14:paraId="4EB9D8F1" w14:textId="77777777" w:rsidTr="008365A4">
        <w:trPr>
          <w:cantSplit/>
          <w:jc w:val="center"/>
        </w:trPr>
        <w:tc>
          <w:tcPr>
            <w:tcW w:w="9639" w:type="dxa"/>
            <w:gridSpan w:val="7"/>
            <w:tcBorders>
              <w:top w:val="single" w:sz="4" w:space="0" w:color="auto"/>
              <w:left w:val="nil"/>
              <w:bottom w:val="nil"/>
              <w:right w:val="nil"/>
            </w:tcBorders>
          </w:tcPr>
          <w:p w14:paraId="6C1DCFCD" w14:textId="77777777" w:rsidR="00347FA1" w:rsidRPr="00A6658F" w:rsidRDefault="00347FA1" w:rsidP="008365A4">
            <w:pPr>
              <w:pStyle w:val="Tablelegend"/>
              <w:rPr>
                <w:szCs w:val="22"/>
                <w:lang w:val="en-US" w:eastAsia="zh-CN"/>
              </w:rPr>
            </w:pPr>
            <w:r w:rsidRPr="00A6658F">
              <w:rPr>
                <w:szCs w:val="22"/>
                <w:vertAlign w:val="superscript"/>
                <w:lang w:val="en-US" w:eastAsia="zh-CN"/>
              </w:rPr>
              <w:t>(1)</w:t>
            </w:r>
            <w:r w:rsidRPr="00A6658F">
              <w:rPr>
                <w:szCs w:val="22"/>
                <w:lang w:val="en-US" w:eastAsia="zh-CN"/>
              </w:rPr>
              <w:tab/>
            </w:r>
            <w:r w:rsidRPr="00A6658F">
              <w:rPr>
                <w:rFonts w:hint="eastAsia"/>
                <w:szCs w:val="22"/>
                <w:lang w:val="en-US" w:eastAsia="zh-CN"/>
              </w:rPr>
              <w:t>对</w:t>
            </w:r>
            <w:r w:rsidRPr="00A6658F">
              <w:rPr>
                <w:szCs w:val="22"/>
                <w:lang w:eastAsia="zh-CN"/>
              </w:rPr>
              <w:t>CS</w:t>
            </w:r>
            <w:r w:rsidRPr="00A6658F">
              <w:rPr>
                <w:rFonts w:hint="eastAsia"/>
                <w:szCs w:val="22"/>
                <w:lang w:eastAsia="zh-CN"/>
              </w:rPr>
              <w:t>超过此值</w:t>
            </w:r>
            <w:r w:rsidRPr="00A6658F">
              <w:rPr>
                <w:szCs w:val="22"/>
                <w:lang w:eastAsia="zh-CN"/>
              </w:rPr>
              <w:t>250%</w:t>
            </w:r>
            <w:r w:rsidRPr="00A6658F">
              <w:rPr>
                <w:rFonts w:hint="eastAsia"/>
                <w:szCs w:val="22"/>
                <w:lang w:eastAsia="zh-CN"/>
              </w:rPr>
              <w:t>的情况不适用。</w:t>
            </w:r>
          </w:p>
        </w:tc>
      </w:tr>
    </w:tbl>
    <w:p w14:paraId="4AC47DED" w14:textId="77777777" w:rsidR="00347FA1" w:rsidRDefault="00347FA1" w:rsidP="00347FA1">
      <w:pPr>
        <w:pStyle w:val="Tablefin"/>
        <w:rPr>
          <w:lang w:eastAsia="zh-CN"/>
        </w:rPr>
      </w:pPr>
    </w:p>
    <w:p w14:paraId="6F1FC7E8" w14:textId="77777777" w:rsidR="00347FA1" w:rsidRDefault="00347FA1" w:rsidP="00347FA1">
      <w:pPr>
        <w:rPr>
          <w:lang w:val="en-GB" w:eastAsia="zh-CN"/>
        </w:rPr>
      </w:pPr>
    </w:p>
    <w:p w14:paraId="37EA90CC" w14:textId="77777777" w:rsidR="00347FA1" w:rsidRPr="00D85F01" w:rsidRDefault="00347FA1" w:rsidP="001D67EF">
      <w:pPr>
        <w:pStyle w:val="AnnexNoTitle"/>
        <w:rPr>
          <w:lang w:val="en-US" w:eastAsia="zh-CN"/>
        </w:rPr>
      </w:pPr>
      <w:r>
        <w:rPr>
          <w:rFonts w:hint="eastAsia"/>
          <w:lang w:eastAsia="zh-CN"/>
        </w:rPr>
        <w:t>附件</w:t>
      </w:r>
      <w:r>
        <w:rPr>
          <w:rFonts w:hint="eastAsia"/>
          <w:lang w:eastAsia="zh-CN"/>
        </w:rPr>
        <w:t>6</w:t>
      </w:r>
      <w:r>
        <w:rPr>
          <w:lang w:val="en-US" w:eastAsia="zh-CN"/>
        </w:rPr>
        <w:br/>
      </w:r>
      <w:r>
        <w:rPr>
          <w:lang w:val="en-US" w:eastAsia="zh-CN"/>
        </w:rPr>
        <w:br/>
      </w:r>
      <w:r w:rsidRPr="00D85F01">
        <w:rPr>
          <w:lang w:eastAsia="zh-CN"/>
        </w:rPr>
        <w:t>B</w:t>
      </w:r>
      <w:r w:rsidRPr="00D85F01">
        <w:rPr>
          <w:rFonts w:hint="eastAsia"/>
          <w:lang w:eastAsia="zh-CN"/>
        </w:rPr>
        <w:t>类限值的基准带宽陆地移动业务的情况</w:t>
      </w:r>
    </w:p>
    <w:p w14:paraId="3CC1A253" w14:textId="77777777" w:rsidR="00347FA1" w:rsidRPr="00A6658F" w:rsidRDefault="00347FA1" w:rsidP="00347FA1">
      <w:pPr>
        <w:pStyle w:val="Normalaftertitle"/>
        <w:ind w:firstLineChars="200" w:firstLine="480"/>
        <w:rPr>
          <w:lang w:eastAsia="zh-CN"/>
        </w:rPr>
      </w:pPr>
      <w:r w:rsidRPr="00A6658F">
        <w:rPr>
          <w:rFonts w:hint="eastAsia"/>
          <w:lang w:eastAsia="zh-CN"/>
        </w:rPr>
        <w:t>工作在</w:t>
      </w:r>
      <w:r w:rsidRPr="00A6658F">
        <w:rPr>
          <w:lang w:eastAsia="zh-CN"/>
        </w:rPr>
        <w:t>30 MHz</w:t>
      </w:r>
      <w:r w:rsidRPr="00A6658F">
        <w:rPr>
          <w:rFonts w:hint="eastAsia"/>
          <w:lang w:eastAsia="zh-CN"/>
        </w:rPr>
        <w:t>以上并且输出功率超过</w:t>
      </w:r>
      <w:r w:rsidRPr="00A6658F">
        <w:rPr>
          <w:lang w:eastAsia="zh-CN"/>
        </w:rPr>
        <w:t>1 W</w:t>
      </w:r>
      <w:r w:rsidRPr="00A6658F">
        <w:rPr>
          <w:rFonts w:hint="eastAsia"/>
          <w:lang w:eastAsia="zh-CN"/>
        </w:rPr>
        <w:t>的陆地移动业务的窄带模拟调制系统以及陆地移动业务中的数字调制系统，尽管提供了很高的频谱效率，但由于此类系统产生的宽带噪声，无法在接近中心频率处达到</w:t>
      </w:r>
      <w:r w:rsidRPr="00A6658F">
        <w:rPr>
          <w:lang w:eastAsia="zh-CN"/>
        </w:rPr>
        <w:t>B</w:t>
      </w:r>
      <w:r w:rsidRPr="00A6658F">
        <w:rPr>
          <w:rFonts w:hint="eastAsia"/>
          <w:lang w:eastAsia="zh-CN"/>
        </w:rPr>
        <w:t>类限值的要求。因此有必要提供通用的基准带宽的步长，以便在频谱密度的分布上产生合适的过渡区域。</w:t>
      </w:r>
    </w:p>
    <w:p w14:paraId="6B7D172D" w14:textId="77777777" w:rsidR="00347FA1" w:rsidRPr="00A6658F" w:rsidRDefault="00347FA1" w:rsidP="00347FA1">
      <w:pPr>
        <w:ind w:firstLineChars="200" w:firstLine="480"/>
        <w:rPr>
          <w:lang w:val="en-US" w:eastAsia="zh-CN"/>
        </w:rPr>
      </w:pPr>
      <w:r w:rsidRPr="00A6658F">
        <w:rPr>
          <w:rFonts w:hint="eastAsia"/>
          <w:lang w:eastAsia="zh-CN"/>
        </w:rPr>
        <w:t>图</w:t>
      </w:r>
      <w:r w:rsidRPr="00A6658F">
        <w:rPr>
          <w:lang w:eastAsia="zh-CN"/>
        </w:rPr>
        <w:t>4</w:t>
      </w:r>
      <w:r w:rsidRPr="00A6658F">
        <w:rPr>
          <w:rFonts w:hint="eastAsia"/>
          <w:lang w:eastAsia="zh-CN"/>
        </w:rPr>
        <w:t>显示的是</w:t>
      </w:r>
      <w:r w:rsidRPr="00A6658F">
        <w:rPr>
          <w:lang w:eastAsia="zh-CN"/>
        </w:rPr>
        <w:t>1 GHz</w:t>
      </w:r>
      <w:r w:rsidRPr="00A6658F">
        <w:rPr>
          <w:rFonts w:hint="eastAsia"/>
          <w:lang w:eastAsia="zh-CN"/>
        </w:rPr>
        <w:t>以下通用的基准掩模、</w:t>
      </w:r>
      <w:r w:rsidRPr="00A6658F">
        <w:rPr>
          <w:lang w:eastAsia="zh-CN"/>
        </w:rPr>
        <w:t>CS</w:t>
      </w:r>
      <w:r w:rsidRPr="00A6658F">
        <w:rPr>
          <w:rFonts w:hint="eastAsia"/>
          <w:lang w:eastAsia="zh-CN"/>
        </w:rPr>
        <w:t>的断点函数或表</w:t>
      </w:r>
      <w:r w:rsidRPr="00A6658F">
        <w:rPr>
          <w:lang w:eastAsia="zh-CN"/>
        </w:rPr>
        <w:t>10</w:t>
      </w:r>
      <w:r w:rsidRPr="00A6658F">
        <w:rPr>
          <w:rFonts w:hint="eastAsia"/>
          <w:lang w:eastAsia="zh-CN"/>
        </w:rPr>
        <w:t>所指的</w:t>
      </w:r>
      <w:r w:rsidRPr="00A6658F">
        <w:rPr>
          <w:lang w:eastAsia="zh-CN"/>
        </w:rPr>
        <w:t>NB</w:t>
      </w:r>
      <w:r w:rsidRPr="00A6658F">
        <w:rPr>
          <w:rFonts w:hint="eastAsia"/>
          <w:lang w:eastAsia="zh-CN"/>
        </w:rPr>
        <w:t>，图</w:t>
      </w:r>
      <w:r w:rsidRPr="00A6658F">
        <w:rPr>
          <w:lang w:eastAsia="zh-CN"/>
        </w:rPr>
        <w:t>5</w:t>
      </w:r>
      <w:r w:rsidRPr="00A6658F">
        <w:rPr>
          <w:rFonts w:hint="eastAsia"/>
          <w:lang w:eastAsia="zh-CN"/>
        </w:rPr>
        <w:t>显示的是</w:t>
      </w:r>
      <w:r w:rsidRPr="00A6658F">
        <w:rPr>
          <w:lang w:eastAsia="zh-CN"/>
        </w:rPr>
        <w:t>1 GHz</w:t>
      </w:r>
      <w:r w:rsidRPr="00A6658F">
        <w:rPr>
          <w:rFonts w:hint="eastAsia"/>
          <w:lang w:eastAsia="zh-CN"/>
        </w:rPr>
        <w:t>以上通用的基准掩模、</w:t>
      </w:r>
      <w:r w:rsidRPr="00A6658F">
        <w:rPr>
          <w:lang w:eastAsia="zh-CN"/>
        </w:rPr>
        <w:t>CS</w:t>
      </w:r>
      <w:r w:rsidRPr="00A6658F">
        <w:rPr>
          <w:rFonts w:hint="eastAsia"/>
          <w:lang w:eastAsia="zh-CN"/>
        </w:rPr>
        <w:t>的断点函数或表</w:t>
      </w:r>
      <w:r w:rsidRPr="00A6658F">
        <w:rPr>
          <w:lang w:eastAsia="zh-CN"/>
        </w:rPr>
        <w:t>11</w:t>
      </w:r>
      <w:r w:rsidRPr="00A6658F">
        <w:rPr>
          <w:rFonts w:hint="eastAsia"/>
          <w:lang w:eastAsia="zh-CN"/>
        </w:rPr>
        <w:t>所指的</w:t>
      </w:r>
      <w:r w:rsidRPr="00A6658F">
        <w:rPr>
          <w:lang w:eastAsia="zh-CN"/>
        </w:rPr>
        <w:t>NB</w:t>
      </w:r>
      <w:r w:rsidRPr="00A6658F">
        <w:rPr>
          <w:rFonts w:hint="eastAsia"/>
          <w:lang w:eastAsia="zh-CN"/>
        </w:rPr>
        <w:t>。</w:t>
      </w:r>
    </w:p>
    <w:p w14:paraId="46219A13" w14:textId="7149DED5" w:rsidR="00347FA1" w:rsidRDefault="00347FA1" w:rsidP="001D67EF">
      <w:pPr>
        <w:ind w:firstLineChars="200" w:firstLine="480"/>
        <w:rPr>
          <w:lang w:val="en-US" w:eastAsia="zh-CN"/>
        </w:rPr>
      </w:pPr>
      <w:r w:rsidRPr="00A6658F">
        <w:rPr>
          <w:rFonts w:hint="eastAsia"/>
          <w:lang w:eastAsia="zh-CN"/>
        </w:rPr>
        <w:t>移动终端和基站都应使用这些掩模。</w:t>
      </w:r>
    </w:p>
    <w:p w14:paraId="1220ACC3" w14:textId="187BD2E3" w:rsidR="00347FA1" w:rsidRPr="006C42D8" w:rsidRDefault="00347FA1" w:rsidP="00347FA1">
      <w:pPr>
        <w:pStyle w:val="FigureNo"/>
        <w:rPr>
          <w:sz w:val="24"/>
          <w:szCs w:val="24"/>
          <w:lang w:val="en-US" w:eastAsia="zh-CN"/>
        </w:rPr>
      </w:pPr>
      <w:r w:rsidRPr="006C42D8">
        <w:rPr>
          <w:rFonts w:hint="eastAsia"/>
          <w:sz w:val="24"/>
          <w:szCs w:val="24"/>
          <w:lang w:val="en-US" w:eastAsia="zh-CN"/>
        </w:rPr>
        <w:t>图</w:t>
      </w:r>
      <w:r w:rsidRPr="006C42D8">
        <w:rPr>
          <w:sz w:val="24"/>
          <w:szCs w:val="24"/>
          <w:lang w:val="en-US" w:eastAsia="zh-CN"/>
        </w:rPr>
        <w:t>4</w:t>
      </w:r>
    </w:p>
    <w:p w14:paraId="0A9070DC" w14:textId="77777777" w:rsidR="00347FA1" w:rsidRPr="006C42D8" w:rsidRDefault="00347FA1" w:rsidP="00347FA1">
      <w:pPr>
        <w:pStyle w:val="Figuretitle"/>
        <w:rPr>
          <w:sz w:val="24"/>
          <w:szCs w:val="24"/>
          <w:lang w:val="en-US" w:eastAsia="zh-CN"/>
        </w:rPr>
      </w:pPr>
      <w:r w:rsidRPr="006C42D8">
        <w:rPr>
          <w:rFonts w:hint="eastAsia"/>
          <w:sz w:val="24"/>
          <w:szCs w:val="24"/>
          <w:lang w:val="en-US" w:eastAsia="zh-CN"/>
        </w:rPr>
        <w:t>B</w:t>
      </w:r>
      <w:r w:rsidRPr="006C42D8">
        <w:rPr>
          <w:rFonts w:hint="eastAsia"/>
          <w:sz w:val="24"/>
          <w:szCs w:val="24"/>
          <w:lang w:val="en-US" w:eastAsia="zh-CN"/>
        </w:rPr>
        <w:t>类陆地移动业务通用的</w:t>
      </w:r>
      <w:r w:rsidRPr="006C42D8">
        <w:rPr>
          <w:rFonts w:hint="eastAsia"/>
          <w:sz w:val="24"/>
          <w:szCs w:val="24"/>
          <w:lang w:val="en-US" w:eastAsia="zh-CN"/>
        </w:rPr>
        <w:t>1 GHz</w:t>
      </w:r>
      <w:r w:rsidRPr="006C42D8">
        <w:rPr>
          <w:rFonts w:hint="eastAsia"/>
          <w:sz w:val="24"/>
          <w:szCs w:val="24"/>
          <w:lang w:val="en-US" w:eastAsia="zh-CN"/>
        </w:rPr>
        <w:t>以下杂散域无用发射掩模</w:t>
      </w:r>
    </w:p>
    <w:p w14:paraId="62466E5A" w14:textId="77777777" w:rsidR="00347FA1" w:rsidRPr="00BA6114" w:rsidRDefault="00347FA1" w:rsidP="00347FA1">
      <w:pPr>
        <w:pStyle w:val="Figuretitle"/>
        <w:rPr>
          <w:rFonts w:ascii="Times New Roman" w:hAnsi="Times New Roman"/>
          <w:b w:val="0"/>
          <w:bCs/>
          <w:color w:val="000000"/>
          <w:szCs w:val="18"/>
          <w:lang w:val="en-US" w:eastAsia="zh-CN"/>
        </w:rPr>
      </w:pPr>
      <w:r w:rsidRPr="00BA6114">
        <w:rPr>
          <w:rFonts w:ascii="Times New Roman" w:hAnsi="Times New Roman" w:hint="eastAsia"/>
          <w:b w:val="0"/>
          <w:bCs/>
          <w:color w:val="000000"/>
          <w:szCs w:val="18"/>
          <w:lang w:val="en-US" w:eastAsia="zh-CN"/>
        </w:rPr>
        <w:t>（参见表</w:t>
      </w:r>
      <w:r w:rsidRPr="00BA6114">
        <w:rPr>
          <w:rFonts w:ascii="Times New Roman" w:hAnsi="Times New Roman" w:hint="eastAsia"/>
          <w:b w:val="0"/>
          <w:bCs/>
          <w:color w:val="000000"/>
          <w:szCs w:val="18"/>
          <w:lang w:val="en-US" w:eastAsia="zh-CN"/>
        </w:rPr>
        <w:t>1</w:t>
      </w:r>
      <w:r w:rsidRPr="00BA6114">
        <w:rPr>
          <w:rFonts w:ascii="Times New Roman" w:hAnsi="Times New Roman"/>
          <w:b w:val="0"/>
          <w:bCs/>
          <w:color w:val="000000"/>
          <w:szCs w:val="18"/>
          <w:lang w:val="en-US" w:eastAsia="zh-CN"/>
        </w:rPr>
        <w:t>0</w:t>
      </w:r>
      <w:r w:rsidRPr="00BA6114">
        <w:rPr>
          <w:rFonts w:ascii="Times New Roman" w:hAnsi="Times New Roman" w:hint="eastAsia"/>
          <w:b w:val="0"/>
          <w:bCs/>
          <w:color w:val="000000"/>
          <w:szCs w:val="18"/>
          <w:lang w:val="en-US" w:eastAsia="zh-CN"/>
        </w:rPr>
        <w:t>）</w:t>
      </w:r>
    </w:p>
    <w:p w14:paraId="43046902" w14:textId="77777777" w:rsidR="00347FA1" w:rsidRPr="00034CF3" w:rsidRDefault="00347FA1" w:rsidP="001D67EF">
      <w:pPr>
        <w:pStyle w:val="Figure"/>
        <w:rPr>
          <w:rFonts w:asciiTheme="minorEastAsia" w:eastAsiaTheme="minorEastAsia" w:hAnsiTheme="minorEastAsia"/>
          <w:szCs w:val="18"/>
        </w:rPr>
      </w:pPr>
      <w:r>
        <w:object w:dxaOrig="6935" w:dyaOrig="4776" w14:anchorId="57663AF9">
          <v:shape id="_x0000_i1031" type="#_x0000_t75" style="width:365.9pt;height:252pt" o:ole="">
            <v:imagedata r:id="rId26" o:title=""/>
          </v:shape>
          <o:OLEObject Type="Embed" ProgID="CorelDRAW.Graphic.14" ShapeID="_x0000_i1031" DrawAspect="Content" ObjectID="_1794059325" r:id="rId27"/>
        </w:object>
      </w:r>
    </w:p>
    <w:p w14:paraId="1B3D444D" w14:textId="77777777" w:rsidR="00347FA1" w:rsidRDefault="00347FA1" w:rsidP="00347FA1"/>
    <w:p w14:paraId="1871F7E5" w14:textId="669CABCF" w:rsidR="00347FA1" w:rsidRDefault="00347FA1" w:rsidP="00347FA1">
      <w:pPr>
        <w:pStyle w:val="TableNo"/>
        <w:rPr>
          <w:lang w:val="en-US" w:eastAsia="zh-CN"/>
        </w:rPr>
      </w:pPr>
      <w:r>
        <w:rPr>
          <w:rFonts w:hint="eastAsia"/>
          <w:lang w:eastAsia="zh-CN"/>
        </w:rPr>
        <w:t>表</w:t>
      </w:r>
      <w:r>
        <w:rPr>
          <w:lang w:eastAsia="zh-CN"/>
        </w:rPr>
        <w:t>10</w:t>
      </w:r>
    </w:p>
    <w:p w14:paraId="7D34C2AB" w14:textId="77777777" w:rsidR="00BA6114" w:rsidRDefault="00347FA1" w:rsidP="001D67EF">
      <w:pPr>
        <w:pStyle w:val="Tabletitle"/>
        <w:rPr>
          <w:lang w:val="en-US" w:eastAsia="zh-CN"/>
        </w:rPr>
      </w:pPr>
      <w:r>
        <w:rPr>
          <w:lang w:val="en-US" w:eastAsia="zh-CN"/>
        </w:rPr>
        <w:t>B</w:t>
      </w:r>
      <w:r>
        <w:rPr>
          <w:rFonts w:hint="eastAsia"/>
          <w:lang w:val="en-US" w:eastAsia="zh-CN"/>
        </w:rPr>
        <w:t>类陆地移动业务通用的</w:t>
      </w:r>
      <w:r>
        <w:rPr>
          <w:lang w:val="en-US" w:eastAsia="zh-CN"/>
        </w:rPr>
        <w:t>1 GHz</w:t>
      </w:r>
      <w:r>
        <w:rPr>
          <w:rFonts w:hint="eastAsia"/>
          <w:lang w:val="en-US" w:eastAsia="zh-CN"/>
        </w:rPr>
        <w:t>以下杂散域无用发射掩模</w:t>
      </w:r>
    </w:p>
    <w:p w14:paraId="2A56CB13" w14:textId="52E02D40" w:rsidR="001D67EF" w:rsidRPr="00BA6114" w:rsidRDefault="00347FA1" w:rsidP="00BA6114">
      <w:pPr>
        <w:spacing w:after="120"/>
        <w:jc w:val="center"/>
      </w:pPr>
      <w:r w:rsidRPr="00BA6114">
        <w:rPr>
          <w:rFonts w:hint="eastAsia"/>
        </w:rPr>
        <w:t>（</w:t>
      </w:r>
      <w:proofErr w:type="spellStart"/>
      <w:r w:rsidRPr="00BA6114">
        <w:rPr>
          <w:rFonts w:hint="eastAsia"/>
        </w:rPr>
        <w:t>参见图</w:t>
      </w:r>
      <w:proofErr w:type="spellEnd"/>
      <w:r w:rsidRPr="00BA6114">
        <w:t>4</w:t>
      </w:r>
      <w:r w:rsidRPr="00BA6114">
        <w:rPr>
          <w:rFonts w:hint="eastAsia"/>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5670"/>
      </w:tblGrid>
      <w:tr w:rsidR="001D67EF" w:rsidRPr="001D67EF" w14:paraId="2026933D" w14:textId="77777777" w:rsidTr="00C52461">
        <w:trPr>
          <w:jc w:val="center"/>
        </w:trPr>
        <w:tc>
          <w:tcPr>
            <w:tcW w:w="1701" w:type="dxa"/>
          </w:tcPr>
          <w:p w14:paraId="64EA7560" w14:textId="77777777" w:rsidR="001D67EF" w:rsidRDefault="001D67EF" w:rsidP="00C52461">
            <w:pPr>
              <w:pStyle w:val="Tabletext"/>
              <w:jc w:val="center"/>
            </w:pPr>
            <w:r>
              <w:t>Fa</w:t>
            </w:r>
          </w:p>
        </w:tc>
        <w:tc>
          <w:tcPr>
            <w:tcW w:w="5670" w:type="dxa"/>
          </w:tcPr>
          <w:p w14:paraId="11A5C942" w14:textId="5126B956" w:rsidR="001D67EF" w:rsidRDefault="001D67EF" w:rsidP="00C52461">
            <w:pPr>
              <w:pStyle w:val="Tabletext"/>
              <w:rPr>
                <w:lang w:val="en-US" w:eastAsia="zh-CN"/>
              </w:rPr>
            </w:pPr>
            <w:r w:rsidRPr="001D67EF">
              <w:rPr>
                <w:rFonts w:hint="eastAsia"/>
                <w:lang w:val="en-US" w:eastAsia="zh-CN"/>
              </w:rPr>
              <w:t>100 kHz</w:t>
            </w:r>
            <w:r w:rsidRPr="001D67EF">
              <w:rPr>
                <w:rFonts w:hint="eastAsia"/>
                <w:lang w:val="en-US" w:eastAsia="zh-CN"/>
              </w:rPr>
              <w:t>或</w:t>
            </w:r>
            <w:r w:rsidRPr="001D67EF">
              <w:rPr>
                <w:rFonts w:hint="eastAsia"/>
                <w:lang w:val="en-US" w:eastAsia="zh-CN"/>
              </w:rPr>
              <w:t>4</w:t>
            </w:r>
            <w:r w:rsidRPr="001D67EF">
              <w:rPr>
                <w:rFonts w:hint="eastAsia"/>
                <w:lang w:val="en-US" w:eastAsia="zh-CN"/>
              </w:rPr>
              <w:t>倍的</w:t>
            </w:r>
            <w:r w:rsidRPr="001D67EF">
              <w:rPr>
                <w:rFonts w:hint="eastAsia"/>
                <w:lang w:val="en-US" w:eastAsia="zh-CN"/>
              </w:rPr>
              <w:t>NB</w:t>
            </w:r>
            <w:r w:rsidRPr="001D67EF">
              <w:rPr>
                <w:rFonts w:hint="eastAsia"/>
                <w:lang w:val="en-US" w:eastAsia="zh-CN"/>
              </w:rPr>
              <w:t>，取较大者</w:t>
            </w:r>
          </w:p>
        </w:tc>
      </w:tr>
      <w:tr w:rsidR="001D67EF" w:rsidRPr="001D67EF" w14:paraId="6F1A60ED" w14:textId="77777777" w:rsidTr="00C52461">
        <w:trPr>
          <w:jc w:val="center"/>
        </w:trPr>
        <w:tc>
          <w:tcPr>
            <w:tcW w:w="1701" w:type="dxa"/>
          </w:tcPr>
          <w:p w14:paraId="02EB4FB9" w14:textId="77777777" w:rsidR="001D67EF" w:rsidRDefault="001D67EF" w:rsidP="00C52461">
            <w:pPr>
              <w:pStyle w:val="Tabletext"/>
              <w:jc w:val="center"/>
            </w:pPr>
            <w:r>
              <w:t>Fb</w:t>
            </w:r>
          </w:p>
        </w:tc>
        <w:tc>
          <w:tcPr>
            <w:tcW w:w="5670" w:type="dxa"/>
          </w:tcPr>
          <w:p w14:paraId="185E2767" w14:textId="5F101CF1" w:rsidR="001D67EF" w:rsidRDefault="001D67EF" w:rsidP="00C52461">
            <w:pPr>
              <w:pStyle w:val="Tabletext"/>
              <w:rPr>
                <w:lang w:val="en-US" w:eastAsia="zh-CN"/>
              </w:rPr>
            </w:pPr>
            <w:r w:rsidRPr="001D67EF">
              <w:rPr>
                <w:rFonts w:hint="eastAsia"/>
                <w:lang w:val="en-US" w:eastAsia="zh-CN"/>
              </w:rPr>
              <w:t xml:space="preserve">500 kHz </w:t>
            </w:r>
            <w:r w:rsidRPr="001D67EF">
              <w:rPr>
                <w:rFonts w:hint="eastAsia"/>
                <w:lang w:val="en-US" w:eastAsia="zh-CN"/>
              </w:rPr>
              <w:t>或</w:t>
            </w:r>
            <w:r w:rsidRPr="001D67EF">
              <w:rPr>
                <w:rFonts w:hint="eastAsia"/>
                <w:lang w:val="en-US" w:eastAsia="zh-CN"/>
              </w:rPr>
              <w:t>10</w:t>
            </w:r>
            <w:r w:rsidRPr="001D67EF">
              <w:rPr>
                <w:rFonts w:hint="eastAsia"/>
                <w:lang w:val="en-US" w:eastAsia="zh-CN"/>
              </w:rPr>
              <w:t>倍的</w:t>
            </w:r>
            <w:r w:rsidRPr="001D67EF">
              <w:rPr>
                <w:rFonts w:hint="eastAsia"/>
                <w:lang w:val="en-US" w:eastAsia="zh-CN"/>
              </w:rPr>
              <w:t>NB</w:t>
            </w:r>
            <w:r w:rsidRPr="001D67EF">
              <w:rPr>
                <w:rFonts w:hint="eastAsia"/>
                <w:lang w:val="en-US" w:eastAsia="zh-CN"/>
              </w:rPr>
              <w:t>，取较大者</w:t>
            </w:r>
          </w:p>
        </w:tc>
      </w:tr>
    </w:tbl>
    <w:p w14:paraId="07E37F04" w14:textId="77777777" w:rsidR="001D67EF" w:rsidRPr="001D67EF" w:rsidRDefault="001D67EF" w:rsidP="001D67EF">
      <w:pPr>
        <w:rPr>
          <w:lang w:val="en-GB" w:eastAsia="zh-CN"/>
        </w:rPr>
      </w:pPr>
    </w:p>
    <w:p w14:paraId="4DA3A6AB" w14:textId="77777777" w:rsidR="001D67EF" w:rsidRPr="001D67EF" w:rsidRDefault="001D67EF" w:rsidP="001D67EF">
      <w:pPr>
        <w:rPr>
          <w:lang w:val="en-GB" w:eastAsia="zh-CN"/>
        </w:rPr>
      </w:pPr>
    </w:p>
    <w:p w14:paraId="442BE342" w14:textId="77777777" w:rsidR="00347FA1" w:rsidRDefault="00347FA1" w:rsidP="00347FA1">
      <w:pPr>
        <w:rPr>
          <w:lang w:val="en-US" w:eastAsia="zh-CN"/>
        </w:rPr>
      </w:pPr>
    </w:p>
    <w:p w14:paraId="62BA2B5F" w14:textId="2015C88C" w:rsidR="00347FA1" w:rsidRPr="005C4449" w:rsidRDefault="00347FA1" w:rsidP="00347FA1">
      <w:pPr>
        <w:pStyle w:val="FigureNo"/>
        <w:rPr>
          <w:sz w:val="24"/>
          <w:szCs w:val="24"/>
          <w:lang w:val="en-US" w:eastAsia="zh-CN"/>
        </w:rPr>
      </w:pPr>
      <w:r w:rsidRPr="005C4449">
        <w:rPr>
          <w:rFonts w:hint="eastAsia"/>
          <w:sz w:val="24"/>
          <w:szCs w:val="24"/>
          <w:lang w:val="en-US" w:eastAsia="zh-CN"/>
        </w:rPr>
        <w:t>图</w:t>
      </w:r>
      <w:r w:rsidRPr="005C4449">
        <w:rPr>
          <w:sz w:val="24"/>
          <w:szCs w:val="24"/>
          <w:lang w:val="en-US" w:eastAsia="zh-CN"/>
        </w:rPr>
        <w:t>5</w:t>
      </w:r>
    </w:p>
    <w:p w14:paraId="1B1ED7E5" w14:textId="77777777" w:rsidR="00347FA1" w:rsidRPr="005C4449" w:rsidRDefault="00347FA1" w:rsidP="00347FA1">
      <w:pPr>
        <w:pStyle w:val="Figuretitle"/>
        <w:rPr>
          <w:sz w:val="24"/>
          <w:szCs w:val="24"/>
          <w:lang w:val="en-US" w:eastAsia="zh-CN"/>
        </w:rPr>
      </w:pPr>
      <w:r w:rsidRPr="005C4449">
        <w:rPr>
          <w:rFonts w:hint="eastAsia"/>
          <w:sz w:val="24"/>
          <w:szCs w:val="24"/>
          <w:lang w:val="en-US" w:eastAsia="zh-CN"/>
        </w:rPr>
        <w:t>B</w:t>
      </w:r>
      <w:r w:rsidRPr="005C4449">
        <w:rPr>
          <w:rFonts w:hint="eastAsia"/>
          <w:sz w:val="24"/>
          <w:szCs w:val="24"/>
          <w:lang w:val="en-US" w:eastAsia="zh-CN"/>
        </w:rPr>
        <w:t>类陆地移动业务通用的</w:t>
      </w:r>
      <w:r w:rsidRPr="005C4449">
        <w:rPr>
          <w:rFonts w:hint="eastAsia"/>
          <w:sz w:val="24"/>
          <w:szCs w:val="24"/>
          <w:lang w:val="en-US" w:eastAsia="zh-CN"/>
        </w:rPr>
        <w:t>1 GHz</w:t>
      </w:r>
      <w:r w:rsidRPr="005C4449">
        <w:rPr>
          <w:rFonts w:hint="eastAsia"/>
          <w:sz w:val="24"/>
          <w:szCs w:val="24"/>
          <w:lang w:val="en-US" w:eastAsia="zh-CN"/>
        </w:rPr>
        <w:t>以上杂散域无用发射掩模</w:t>
      </w:r>
    </w:p>
    <w:p w14:paraId="094D33C0" w14:textId="77777777" w:rsidR="00347FA1" w:rsidRPr="00BA6114" w:rsidRDefault="00347FA1" w:rsidP="00347FA1">
      <w:pPr>
        <w:pStyle w:val="Figuretitle"/>
        <w:rPr>
          <w:b w:val="0"/>
          <w:bCs/>
          <w:szCs w:val="18"/>
          <w:lang w:val="en-US" w:eastAsia="zh-CN"/>
        </w:rPr>
      </w:pPr>
      <w:r w:rsidRPr="00BA6114">
        <w:rPr>
          <w:rFonts w:ascii="Times New Roman" w:hAnsi="Times New Roman" w:hint="eastAsia"/>
          <w:b w:val="0"/>
          <w:bCs/>
          <w:color w:val="000000"/>
          <w:szCs w:val="18"/>
          <w:lang w:val="en-US" w:eastAsia="zh-CN"/>
        </w:rPr>
        <w:t>（参见表</w:t>
      </w:r>
      <w:r w:rsidRPr="00BA6114">
        <w:rPr>
          <w:rFonts w:ascii="Times New Roman" w:hAnsi="Times New Roman" w:hint="eastAsia"/>
          <w:b w:val="0"/>
          <w:bCs/>
          <w:color w:val="000000"/>
          <w:szCs w:val="18"/>
          <w:lang w:val="en-US" w:eastAsia="zh-CN"/>
        </w:rPr>
        <w:t>1</w:t>
      </w:r>
      <w:r w:rsidRPr="00BA6114">
        <w:rPr>
          <w:rFonts w:ascii="Times New Roman" w:hAnsi="Times New Roman"/>
          <w:b w:val="0"/>
          <w:bCs/>
          <w:color w:val="000000"/>
          <w:szCs w:val="18"/>
          <w:lang w:val="en-US" w:eastAsia="zh-CN"/>
        </w:rPr>
        <w:t>1</w:t>
      </w:r>
      <w:r w:rsidRPr="00BA6114">
        <w:rPr>
          <w:rFonts w:ascii="Times New Roman" w:hAnsi="Times New Roman" w:hint="eastAsia"/>
          <w:b w:val="0"/>
          <w:bCs/>
          <w:color w:val="000000"/>
          <w:szCs w:val="18"/>
          <w:lang w:val="en-US" w:eastAsia="zh-CN"/>
        </w:rPr>
        <w:t>）</w:t>
      </w:r>
    </w:p>
    <w:p w14:paraId="71C71222" w14:textId="77777777" w:rsidR="00347FA1" w:rsidRDefault="00347FA1" w:rsidP="001D67EF">
      <w:pPr>
        <w:pStyle w:val="Figure"/>
        <w:rPr>
          <w:lang w:eastAsia="zh-CN"/>
        </w:rPr>
      </w:pPr>
      <w:r>
        <w:object w:dxaOrig="8359" w:dyaOrig="4645" w14:anchorId="07F1491D">
          <v:shape id="_x0000_i1032" type="#_x0000_t75" style="width:405.65pt;height:269.2pt" o:ole="">
            <v:imagedata r:id="rId28" o:title="" cropright="10751f"/>
          </v:shape>
          <o:OLEObject Type="Embed" ProgID="CorelDRAW.Graphic.14" ShapeID="_x0000_i1032" DrawAspect="Content" ObjectID="_1794059326" r:id="rId29"/>
        </w:object>
      </w:r>
    </w:p>
    <w:p w14:paraId="7D0F83D4" w14:textId="77777777" w:rsidR="00347FA1" w:rsidRDefault="00347FA1" w:rsidP="00347FA1">
      <w:pPr>
        <w:rPr>
          <w:lang w:eastAsia="zh-CN"/>
        </w:rPr>
      </w:pPr>
    </w:p>
    <w:p w14:paraId="5741685B" w14:textId="23781604" w:rsidR="00347FA1" w:rsidRDefault="00347FA1" w:rsidP="00347FA1">
      <w:pPr>
        <w:pStyle w:val="TableNo"/>
        <w:rPr>
          <w:lang w:val="en-US" w:eastAsia="zh-CN"/>
        </w:rPr>
      </w:pPr>
      <w:r>
        <w:rPr>
          <w:rFonts w:hint="eastAsia"/>
          <w:lang w:eastAsia="zh-CN"/>
        </w:rPr>
        <w:t>表</w:t>
      </w:r>
      <w:r>
        <w:rPr>
          <w:lang w:eastAsia="zh-CN"/>
        </w:rPr>
        <w:t>11</w:t>
      </w:r>
    </w:p>
    <w:p w14:paraId="034D4D25" w14:textId="77777777" w:rsidR="00347FA1" w:rsidRDefault="00347FA1" w:rsidP="00347FA1">
      <w:pPr>
        <w:pStyle w:val="Tabletitle"/>
        <w:rPr>
          <w:lang w:val="en-US" w:eastAsia="zh-CN"/>
        </w:rPr>
      </w:pPr>
      <w:r>
        <w:rPr>
          <w:lang w:val="en-US" w:eastAsia="zh-CN"/>
        </w:rPr>
        <w:t>B</w:t>
      </w:r>
      <w:r>
        <w:rPr>
          <w:rFonts w:hint="eastAsia"/>
          <w:lang w:val="en-US" w:eastAsia="zh-CN"/>
        </w:rPr>
        <w:t>类陆地移动业务通用的</w:t>
      </w:r>
      <w:r>
        <w:rPr>
          <w:lang w:val="en-US" w:eastAsia="zh-CN"/>
        </w:rPr>
        <w:t>1 GHz</w:t>
      </w:r>
      <w:r>
        <w:rPr>
          <w:rFonts w:hint="eastAsia"/>
          <w:lang w:val="en-US" w:eastAsia="zh-CN"/>
        </w:rPr>
        <w:t>以上杂散域无用发射掩模</w:t>
      </w:r>
    </w:p>
    <w:p w14:paraId="48B387C2" w14:textId="6AAB59F9" w:rsidR="001D67EF" w:rsidRPr="001D67EF" w:rsidRDefault="00347FA1" w:rsidP="001D67EF">
      <w:pPr>
        <w:pStyle w:val="Tabletitle"/>
        <w:rPr>
          <w:b w:val="0"/>
          <w:lang w:eastAsia="zh-CN"/>
        </w:rPr>
      </w:pPr>
      <w:r>
        <w:rPr>
          <w:rFonts w:hint="eastAsia"/>
          <w:b w:val="0"/>
          <w:lang w:eastAsia="zh-CN"/>
        </w:rPr>
        <w:t>（</w:t>
      </w:r>
      <w:proofErr w:type="spellStart"/>
      <w:r>
        <w:rPr>
          <w:rFonts w:hint="eastAsia"/>
          <w:b w:val="0"/>
        </w:rPr>
        <w:t>参见图</w:t>
      </w:r>
      <w:proofErr w:type="spellEnd"/>
      <w:r>
        <w:rPr>
          <w:b w:val="0"/>
        </w:rPr>
        <w:t>5</w:t>
      </w:r>
      <w:r>
        <w:rPr>
          <w:rFonts w:hint="eastAsia"/>
          <w:b w:val="0"/>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5670"/>
      </w:tblGrid>
      <w:tr w:rsidR="001D67EF" w:rsidRPr="001D67EF" w14:paraId="16CA3C9B" w14:textId="77777777" w:rsidTr="00C52461">
        <w:trPr>
          <w:jc w:val="center"/>
        </w:trPr>
        <w:tc>
          <w:tcPr>
            <w:tcW w:w="1701" w:type="dxa"/>
          </w:tcPr>
          <w:p w14:paraId="02672211" w14:textId="77777777" w:rsidR="001D67EF" w:rsidRDefault="001D67EF" w:rsidP="00C52461">
            <w:pPr>
              <w:pStyle w:val="Tabletext"/>
              <w:jc w:val="center"/>
            </w:pPr>
            <w:r>
              <w:t>Fa</w:t>
            </w:r>
          </w:p>
        </w:tc>
        <w:tc>
          <w:tcPr>
            <w:tcW w:w="5670" w:type="dxa"/>
          </w:tcPr>
          <w:p w14:paraId="499290CF" w14:textId="12EFA190" w:rsidR="001D67EF" w:rsidRDefault="001D67EF" w:rsidP="00C52461">
            <w:pPr>
              <w:pStyle w:val="Tabletext"/>
              <w:rPr>
                <w:lang w:val="en-US" w:eastAsia="zh-CN"/>
              </w:rPr>
            </w:pPr>
            <w:r w:rsidRPr="001D67EF">
              <w:rPr>
                <w:rFonts w:hint="eastAsia"/>
                <w:lang w:val="en-US" w:eastAsia="zh-CN"/>
              </w:rPr>
              <w:t>500 kHz</w:t>
            </w:r>
            <w:r w:rsidRPr="001D67EF">
              <w:rPr>
                <w:rFonts w:hint="eastAsia"/>
                <w:lang w:val="en-US" w:eastAsia="zh-CN"/>
              </w:rPr>
              <w:t>或</w:t>
            </w:r>
            <w:r w:rsidRPr="001D67EF">
              <w:rPr>
                <w:rFonts w:hint="eastAsia"/>
                <w:lang w:val="en-US" w:eastAsia="zh-CN"/>
              </w:rPr>
              <w:t>10</w:t>
            </w:r>
            <w:r w:rsidRPr="001D67EF">
              <w:rPr>
                <w:rFonts w:hint="eastAsia"/>
                <w:lang w:val="en-US" w:eastAsia="zh-CN"/>
              </w:rPr>
              <w:t>倍的</w:t>
            </w:r>
            <w:r w:rsidRPr="001D67EF">
              <w:rPr>
                <w:rFonts w:hint="eastAsia"/>
                <w:lang w:val="en-US" w:eastAsia="zh-CN"/>
              </w:rPr>
              <w:t>NB</w:t>
            </w:r>
            <w:r w:rsidRPr="001D67EF">
              <w:rPr>
                <w:rFonts w:hint="eastAsia"/>
                <w:lang w:val="en-US" w:eastAsia="zh-CN"/>
              </w:rPr>
              <w:t>，取较大者</w:t>
            </w:r>
          </w:p>
        </w:tc>
      </w:tr>
      <w:tr w:rsidR="001D67EF" w:rsidRPr="001D67EF" w14:paraId="0D83A7EF" w14:textId="77777777" w:rsidTr="00C52461">
        <w:trPr>
          <w:jc w:val="center"/>
        </w:trPr>
        <w:tc>
          <w:tcPr>
            <w:tcW w:w="1701" w:type="dxa"/>
          </w:tcPr>
          <w:p w14:paraId="6783C3E6" w14:textId="77777777" w:rsidR="001D67EF" w:rsidRDefault="001D67EF" w:rsidP="00C52461">
            <w:pPr>
              <w:pStyle w:val="Tabletext"/>
              <w:jc w:val="center"/>
            </w:pPr>
            <w:r>
              <w:t>Fb</w:t>
            </w:r>
          </w:p>
        </w:tc>
        <w:tc>
          <w:tcPr>
            <w:tcW w:w="5670" w:type="dxa"/>
          </w:tcPr>
          <w:p w14:paraId="44FF343B" w14:textId="267B7E5C" w:rsidR="001D67EF" w:rsidRDefault="001D67EF" w:rsidP="00C52461">
            <w:pPr>
              <w:pStyle w:val="Tabletext"/>
              <w:rPr>
                <w:lang w:val="en-US" w:eastAsia="zh-CN"/>
              </w:rPr>
            </w:pPr>
            <w:r w:rsidRPr="001D67EF">
              <w:rPr>
                <w:rFonts w:hint="eastAsia"/>
                <w:lang w:val="en-US" w:eastAsia="zh-CN"/>
              </w:rPr>
              <w:t>1 MHz</w:t>
            </w:r>
            <w:r w:rsidRPr="001D67EF">
              <w:rPr>
                <w:rFonts w:hint="eastAsia"/>
                <w:lang w:val="en-US" w:eastAsia="zh-CN"/>
              </w:rPr>
              <w:t>或</w:t>
            </w:r>
            <w:r w:rsidRPr="001D67EF">
              <w:rPr>
                <w:rFonts w:hint="eastAsia"/>
                <w:lang w:val="en-US" w:eastAsia="zh-CN"/>
              </w:rPr>
              <w:t>12</w:t>
            </w:r>
            <w:r w:rsidRPr="001D67EF">
              <w:rPr>
                <w:rFonts w:hint="eastAsia"/>
                <w:lang w:val="en-US" w:eastAsia="zh-CN"/>
              </w:rPr>
              <w:t>倍的</w:t>
            </w:r>
            <w:r w:rsidRPr="001D67EF">
              <w:rPr>
                <w:rFonts w:hint="eastAsia"/>
                <w:lang w:val="en-US" w:eastAsia="zh-CN"/>
              </w:rPr>
              <w:t>NB</w:t>
            </w:r>
            <w:r w:rsidRPr="001D67EF">
              <w:rPr>
                <w:rFonts w:hint="eastAsia"/>
                <w:lang w:val="en-US" w:eastAsia="zh-CN"/>
              </w:rPr>
              <w:t>，取较大者</w:t>
            </w:r>
          </w:p>
        </w:tc>
      </w:tr>
    </w:tbl>
    <w:p w14:paraId="0DE42E9B" w14:textId="77777777" w:rsidR="001D67EF" w:rsidRPr="001D67EF" w:rsidRDefault="001D67EF" w:rsidP="001D67EF">
      <w:pPr>
        <w:rPr>
          <w:lang w:val="en-GB" w:eastAsia="zh-CN"/>
        </w:rPr>
      </w:pPr>
    </w:p>
    <w:p w14:paraId="70B15282" w14:textId="77777777" w:rsidR="00347FA1" w:rsidRPr="00BF487A" w:rsidRDefault="00347FA1" w:rsidP="00347FA1">
      <w:pPr>
        <w:pStyle w:val="Line"/>
        <w:rPr>
          <w:lang w:eastAsia="zh-CN"/>
        </w:rPr>
      </w:pPr>
    </w:p>
    <w:sectPr w:rsidR="00347FA1" w:rsidRPr="00BF487A" w:rsidSect="00525C65">
      <w:headerReference w:type="default" r:id="rId30"/>
      <w:pgSz w:w="11907" w:h="16834" w:code="9"/>
      <w:pgMar w:top="1418" w:right="1134" w:bottom="1134" w:left="1134" w:header="720" w:footer="482" w:gutter="0"/>
      <w:pgNumType w:start="1"/>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C32EB" w14:textId="77777777" w:rsidR="00815F64" w:rsidRDefault="00815F64">
      <w:r>
        <w:separator/>
      </w:r>
    </w:p>
  </w:endnote>
  <w:endnote w:type="continuationSeparator" w:id="0">
    <w:p w14:paraId="182B84B9" w14:textId="77777777" w:rsidR="00815F64" w:rsidRDefault="0081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mbria"/>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iti SC Light">
    <w:altName w:val="Yu Gothic"/>
    <w:charset w:val="50"/>
    <w:family w:val="auto"/>
    <w:pitch w:val="variable"/>
    <w:sig w:usb0="00000000" w:usb1="080E004A" w:usb2="00000010" w:usb3="00000000" w:csb0="003E0000" w:csb1="00000000"/>
  </w:font>
  <w:font w:name="Segoe UI">
    <w:altName w:val="Sylfaen"/>
    <w:panose1 w:val="020B0502040204020203"/>
    <w:charset w:val="00"/>
    <w:family w:val="swiss"/>
    <w:pitch w:val="variable"/>
    <w:sig w:usb0="E4002EFF" w:usb1="C000E47F" w:usb2="00000009" w:usb3="00000000" w:csb0="000001F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saka">
    <w:altName w:val="Yu Gothic"/>
    <w:charset w:val="4E"/>
    <w:family w:val="auto"/>
    <w:pitch w:val="variable"/>
    <w:sig w:usb0="00000001" w:usb1="08070000" w:usb2="00000010" w:usb3="00000000" w:csb0="0002009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_GB2312"/>
    <w:panose1 w:val="02010609060101010101"/>
    <w:charset w:val="86"/>
    <w:family w:val="modern"/>
    <w:pitch w:val="fixed"/>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方正小标宋简体">
    <w:charset w:val="86"/>
    <w:family w:val="auto"/>
    <w:pitch w:val="variable"/>
    <w:sig w:usb0="00000001" w:usb1="080E0000" w:usb2="00000010" w:usb3="00000000" w:csb0="00040000" w:csb1="00000000"/>
  </w:font>
  <w:font w:name="??">
    <w:altName w:val="Yu Gothic"/>
    <w:panose1 w:val="00000000000000000000"/>
    <w:charset w:val="80"/>
    <w:family w:val="roman"/>
    <w:notTrueType/>
    <w:pitch w:val="fixed"/>
    <w:sig w:usb0="00000001" w:usb1="08070000" w:usb2="00000010" w:usb3="00000000" w:csb0="00020000" w:csb1="00000000"/>
  </w:font>
  <w:font w:name="FangSong_GB2312">
    <w:altName w:val="Microsoft YaHei"/>
    <w:panose1 w:val="0201060906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4A474" w14:textId="77777777" w:rsidR="00815F64" w:rsidRDefault="00815F64">
      <w:r>
        <w:separator/>
      </w:r>
    </w:p>
  </w:footnote>
  <w:footnote w:type="continuationSeparator" w:id="0">
    <w:p w14:paraId="7306C0E4" w14:textId="77777777" w:rsidR="00815F64" w:rsidRDefault="00815F64">
      <w:r>
        <w:continuationSeparator/>
      </w:r>
    </w:p>
  </w:footnote>
  <w:footnote w:id="1">
    <w:p w14:paraId="5DB7443B" w14:textId="39314F81" w:rsidR="00347FA1" w:rsidRPr="009D539B" w:rsidRDefault="00347FA1" w:rsidP="00347FA1">
      <w:pPr>
        <w:pStyle w:val="FootnoteText"/>
        <w:rPr>
          <w:lang w:val="en-US" w:eastAsia="zh-CN"/>
        </w:rPr>
      </w:pPr>
      <w:r w:rsidRPr="009011A7">
        <w:rPr>
          <w:rStyle w:val="FootnoteReference"/>
        </w:rPr>
        <w:sym w:font="Symbol" w:char="F02A"/>
      </w:r>
      <w:r w:rsidRPr="009011A7">
        <w:rPr>
          <w:lang w:val="en-US" w:eastAsia="zh-CN"/>
        </w:rPr>
        <w:tab/>
      </w:r>
      <w:r w:rsidRPr="00565A7A">
        <w:rPr>
          <w:rFonts w:ascii="SimSun" w:hAnsi="SimSun" w:cs="SimSun" w:hint="eastAsia"/>
          <w:lang w:val="en-US" w:eastAsia="zh-CN"/>
        </w:rPr>
        <w:t>本建议书中的限值适用于任何带外发射或杂散域中的杂散发射。在杂散域中，杂散发射通常是主要发射。</w:t>
      </w:r>
    </w:p>
  </w:footnote>
  <w:footnote w:id="2">
    <w:p w14:paraId="5AC160C7" w14:textId="77777777" w:rsidR="00347FA1" w:rsidRDefault="00347FA1" w:rsidP="00347FA1">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杂散域发射是在杂散域内频率上的无用发射。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CF9E"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1356371486" name="Picture 135637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72A7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8B4A9"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33F99" w14:textId="4D3C8FCB" w:rsidR="00347FA1" w:rsidRDefault="00347FA1" w:rsidP="003D6295">
    <w:pPr>
      <w:pStyle w:val="Header"/>
      <w:jc w:val="left"/>
      <w:rPr>
        <w:lang w:val="en-US" w:eastAsia="zh-CN"/>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Pr>
        <w:rStyle w:val="PageNumber"/>
        <w:b/>
        <w:bCs/>
        <w:noProof/>
        <w:lang w:val="en-US"/>
      </w:rPr>
      <w:t>ii</w:t>
    </w:r>
    <w:r>
      <w:rPr>
        <w:rStyle w:val="PageNumber"/>
        <w:b/>
        <w:bCs/>
        <w:lang w:val="en-US"/>
      </w:rPr>
      <w:fldChar w:fldCharType="end"/>
    </w:r>
    <w:r>
      <w:rPr>
        <w:lang w:val="en-US"/>
      </w:rPr>
      <w:tab/>
    </w:r>
    <w:r w:rsidRPr="003D6295">
      <w:rPr>
        <w:b/>
        <w:bCs/>
      </w:rPr>
      <w:t>IT</w:t>
    </w:r>
    <w:r>
      <w:rPr>
        <w:b/>
        <w:bCs/>
      </w:rPr>
      <w:t>U-</w:t>
    </w:r>
    <w:proofErr w:type="gramStart"/>
    <w:r>
      <w:rPr>
        <w:b/>
        <w:bCs/>
      </w:rPr>
      <w:t>R  SM.</w:t>
    </w:r>
    <w:proofErr w:type="gramEnd"/>
    <w:r>
      <w:rPr>
        <w:b/>
        <w:bCs/>
      </w:rPr>
      <w:t>329-1</w:t>
    </w:r>
    <w:r w:rsidR="00525C65">
      <w:rPr>
        <w:rFonts w:hint="eastAsia"/>
        <w:b/>
        <w:bCs/>
        <w:lang w:eastAsia="zh-CN"/>
      </w:rPr>
      <w:t>3</w:t>
    </w:r>
    <w:r w:rsidRPr="003D6295">
      <w:rPr>
        <w:rFonts w:hint="eastAsia"/>
        <w:b/>
        <w:bCs/>
        <w:lang w:eastAsia="zh-CN"/>
      </w:rPr>
      <w:t xml:space="preserve"> </w:t>
    </w:r>
    <w:proofErr w:type="spellStart"/>
    <w:r w:rsidRPr="003D6295">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76EEF" w14:textId="3D43D1AC" w:rsidR="00347FA1" w:rsidRDefault="00347FA1" w:rsidP="003D6295">
    <w:pPr>
      <w:pStyle w:val="Header"/>
    </w:pPr>
    <w:r>
      <w:tab/>
    </w:r>
    <w:r>
      <w:rPr>
        <w:b/>
        <w:bCs/>
      </w:rPr>
      <w:t>ITU-</w:t>
    </w:r>
    <w:proofErr w:type="gramStart"/>
    <w:r>
      <w:rPr>
        <w:b/>
        <w:bCs/>
      </w:rPr>
      <w:t>R  SM</w:t>
    </w:r>
    <w:proofErr w:type="gramEnd"/>
    <w:r>
      <w:rPr>
        <w:b/>
        <w:bCs/>
      </w:rPr>
      <w:t>.329-13</w:t>
    </w:r>
    <w:r w:rsidRPr="003D6295">
      <w:rPr>
        <w:rFonts w:hint="eastAsia"/>
        <w:b/>
        <w:bCs/>
        <w:lang w:eastAsia="zh-CN"/>
      </w:rPr>
      <w:t xml:space="preserve"> </w:t>
    </w:r>
    <w:proofErr w:type="spellStart"/>
    <w:r w:rsidRPr="003D6295">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915D1" w14:textId="77777777" w:rsidR="009B4FAE" w:rsidRDefault="009B4FAE" w:rsidP="003D6295">
    <w:pPr>
      <w:pStyle w:val="Header"/>
    </w:pPr>
    <w:r>
      <w:tab/>
    </w:r>
    <w:r>
      <w:rPr>
        <w:b/>
        <w:bCs/>
      </w:rPr>
      <w:t>ITU-</w:t>
    </w:r>
    <w:proofErr w:type="gramStart"/>
    <w:r>
      <w:rPr>
        <w:b/>
        <w:bCs/>
      </w:rPr>
      <w:t>R  SM</w:t>
    </w:r>
    <w:proofErr w:type="gramEnd"/>
    <w:r>
      <w:rPr>
        <w:b/>
        <w:bCs/>
      </w:rPr>
      <w:t>.329-13</w:t>
    </w:r>
    <w:r w:rsidRPr="003D6295">
      <w:rPr>
        <w:rFonts w:hint="eastAsia"/>
        <w:b/>
        <w:bCs/>
        <w:lang w:eastAsia="zh-CN"/>
      </w:rPr>
      <w:t xml:space="preserve"> </w:t>
    </w:r>
    <w:proofErr w:type="spellStart"/>
    <w:r w:rsidRPr="003D6295">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A023A7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E0209EE"/>
    <w:multiLevelType w:val="hybridMultilevel"/>
    <w:tmpl w:val="3E8279F8"/>
    <w:lvl w:ilvl="0" w:tplc="0409000F">
      <w:start w:val="1"/>
      <w:numFmt w:val="lowerRoman"/>
      <w:pStyle w:val="nl1"/>
      <w:lvlText w:val="(%1)"/>
      <w:lvlJc w:val="left"/>
      <w:pPr>
        <w:tabs>
          <w:tab w:val="num" w:pos="855"/>
        </w:tabs>
        <w:ind w:left="855" w:hanging="855"/>
      </w:pPr>
      <w:rPr>
        <w:rFonts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16B73BA"/>
    <w:multiLevelType w:val="hybridMultilevel"/>
    <w:tmpl w:val="11B23932"/>
    <w:lvl w:ilvl="0" w:tplc="5CF6B310">
      <w:start w:val="1"/>
      <w:numFmt w:val="decimal"/>
      <w:pStyle w:val="ListNumber3"/>
      <w:lvlText w:val="%1."/>
      <w:lvlJc w:val="left"/>
      <w:pPr>
        <w:tabs>
          <w:tab w:val="num" w:pos="720"/>
        </w:tabs>
        <w:ind w:left="720" w:hanging="360"/>
      </w:pPr>
    </w:lvl>
    <w:lvl w:ilvl="1" w:tplc="E8A8FD46" w:tentative="1">
      <w:start w:val="1"/>
      <w:numFmt w:val="lowerLetter"/>
      <w:lvlText w:val="%2."/>
      <w:lvlJc w:val="left"/>
      <w:pPr>
        <w:tabs>
          <w:tab w:val="num" w:pos="1440"/>
        </w:tabs>
        <w:ind w:left="1440" w:hanging="360"/>
      </w:pPr>
    </w:lvl>
    <w:lvl w:ilvl="2" w:tplc="3094F3EE">
      <w:start w:val="1"/>
      <w:numFmt w:val="lowerRoman"/>
      <w:lvlText w:val="%3."/>
      <w:lvlJc w:val="right"/>
      <w:pPr>
        <w:tabs>
          <w:tab w:val="num" w:pos="2160"/>
        </w:tabs>
        <w:ind w:left="2160" w:hanging="180"/>
      </w:pPr>
    </w:lvl>
    <w:lvl w:ilvl="3" w:tplc="76A03C38" w:tentative="1">
      <w:start w:val="1"/>
      <w:numFmt w:val="decimal"/>
      <w:lvlText w:val="%4."/>
      <w:lvlJc w:val="left"/>
      <w:pPr>
        <w:tabs>
          <w:tab w:val="num" w:pos="2880"/>
        </w:tabs>
        <w:ind w:left="2880" w:hanging="360"/>
      </w:pPr>
    </w:lvl>
    <w:lvl w:ilvl="4" w:tplc="83A4AF0C" w:tentative="1">
      <w:start w:val="1"/>
      <w:numFmt w:val="lowerLetter"/>
      <w:lvlText w:val="%5."/>
      <w:lvlJc w:val="left"/>
      <w:pPr>
        <w:tabs>
          <w:tab w:val="num" w:pos="3600"/>
        </w:tabs>
        <w:ind w:left="3600" w:hanging="360"/>
      </w:pPr>
    </w:lvl>
    <w:lvl w:ilvl="5" w:tplc="0332ECA6" w:tentative="1">
      <w:start w:val="1"/>
      <w:numFmt w:val="lowerRoman"/>
      <w:lvlText w:val="%6."/>
      <w:lvlJc w:val="right"/>
      <w:pPr>
        <w:tabs>
          <w:tab w:val="num" w:pos="4320"/>
        </w:tabs>
        <w:ind w:left="4320" w:hanging="180"/>
      </w:pPr>
    </w:lvl>
    <w:lvl w:ilvl="6" w:tplc="64AC8208" w:tentative="1">
      <w:start w:val="1"/>
      <w:numFmt w:val="decimal"/>
      <w:lvlText w:val="%7."/>
      <w:lvlJc w:val="left"/>
      <w:pPr>
        <w:tabs>
          <w:tab w:val="num" w:pos="5040"/>
        </w:tabs>
        <w:ind w:left="5040" w:hanging="360"/>
      </w:pPr>
    </w:lvl>
    <w:lvl w:ilvl="7" w:tplc="CFFA683A" w:tentative="1">
      <w:start w:val="1"/>
      <w:numFmt w:val="lowerLetter"/>
      <w:lvlText w:val="%8."/>
      <w:lvlJc w:val="left"/>
      <w:pPr>
        <w:tabs>
          <w:tab w:val="num" w:pos="5760"/>
        </w:tabs>
        <w:ind w:left="5760" w:hanging="360"/>
      </w:pPr>
    </w:lvl>
    <w:lvl w:ilvl="8" w:tplc="162AADD2" w:tentative="1">
      <w:start w:val="1"/>
      <w:numFmt w:val="lowerRoman"/>
      <w:lvlText w:val="%9."/>
      <w:lvlJc w:val="right"/>
      <w:pPr>
        <w:tabs>
          <w:tab w:val="num" w:pos="6480"/>
        </w:tabs>
        <w:ind w:left="6480" w:hanging="180"/>
      </w:pPr>
    </w:lvl>
  </w:abstractNum>
  <w:abstractNum w:abstractNumId="4"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F770FC"/>
    <w:multiLevelType w:val="hybridMultilevel"/>
    <w:tmpl w:val="C1E04130"/>
    <w:lvl w:ilvl="0" w:tplc="FFFFFFFF">
      <w:start w:val="1"/>
      <w:numFmt w:val="bullet"/>
      <w:pStyle w:val="Bullet1"/>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7" w15:restartNumberingAfterBreak="0">
    <w:nsid w:val="2C364AB2"/>
    <w:multiLevelType w:val="hybridMultilevel"/>
    <w:tmpl w:val="D3167A20"/>
    <w:lvl w:ilvl="0" w:tplc="39BC5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B01FD2"/>
    <w:multiLevelType w:val="hybridMultilevel"/>
    <w:tmpl w:val="E8F228B2"/>
    <w:lvl w:ilvl="0" w:tplc="7F7A0004">
      <w:start w:val="1"/>
      <w:numFmt w:val="decimal"/>
      <w:pStyle w:val="ListNumber4"/>
      <w:lvlText w:val="%1."/>
      <w:lvlJc w:val="left"/>
      <w:pPr>
        <w:tabs>
          <w:tab w:val="num" w:pos="720"/>
        </w:tabs>
        <w:ind w:left="720" w:hanging="360"/>
      </w:pPr>
    </w:lvl>
    <w:lvl w:ilvl="1" w:tplc="0DEEB50E">
      <w:start w:val="1"/>
      <w:numFmt w:val="lowerLetter"/>
      <w:lvlText w:val="%2."/>
      <w:lvlJc w:val="left"/>
      <w:pPr>
        <w:tabs>
          <w:tab w:val="num" w:pos="1440"/>
        </w:tabs>
        <w:ind w:left="1440" w:hanging="360"/>
      </w:pPr>
    </w:lvl>
    <w:lvl w:ilvl="2" w:tplc="4B78AE82" w:tentative="1">
      <w:start w:val="1"/>
      <w:numFmt w:val="lowerRoman"/>
      <w:lvlText w:val="%3."/>
      <w:lvlJc w:val="right"/>
      <w:pPr>
        <w:tabs>
          <w:tab w:val="num" w:pos="2160"/>
        </w:tabs>
        <w:ind w:left="2160" w:hanging="180"/>
      </w:pPr>
    </w:lvl>
    <w:lvl w:ilvl="3" w:tplc="373EA13A" w:tentative="1">
      <w:start w:val="1"/>
      <w:numFmt w:val="decimal"/>
      <w:lvlText w:val="%4."/>
      <w:lvlJc w:val="left"/>
      <w:pPr>
        <w:tabs>
          <w:tab w:val="num" w:pos="2880"/>
        </w:tabs>
        <w:ind w:left="2880" w:hanging="360"/>
      </w:pPr>
    </w:lvl>
    <w:lvl w:ilvl="4" w:tplc="ABF694D8" w:tentative="1">
      <w:start w:val="1"/>
      <w:numFmt w:val="lowerLetter"/>
      <w:lvlText w:val="%5."/>
      <w:lvlJc w:val="left"/>
      <w:pPr>
        <w:tabs>
          <w:tab w:val="num" w:pos="3600"/>
        </w:tabs>
        <w:ind w:left="3600" w:hanging="360"/>
      </w:pPr>
    </w:lvl>
    <w:lvl w:ilvl="5" w:tplc="C06EAEEE" w:tentative="1">
      <w:start w:val="1"/>
      <w:numFmt w:val="lowerRoman"/>
      <w:lvlText w:val="%6."/>
      <w:lvlJc w:val="right"/>
      <w:pPr>
        <w:tabs>
          <w:tab w:val="num" w:pos="4320"/>
        </w:tabs>
        <w:ind w:left="4320" w:hanging="180"/>
      </w:pPr>
    </w:lvl>
    <w:lvl w:ilvl="6" w:tplc="4F168A62" w:tentative="1">
      <w:start w:val="1"/>
      <w:numFmt w:val="decimal"/>
      <w:lvlText w:val="%7."/>
      <w:lvlJc w:val="left"/>
      <w:pPr>
        <w:tabs>
          <w:tab w:val="num" w:pos="5040"/>
        </w:tabs>
        <w:ind w:left="5040" w:hanging="360"/>
      </w:pPr>
    </w:lvl>
    <w:lvl w:ilvl="7" w:tplc="40B6DA18" w:tentative="1">
      <w:start w:val="1"/>
      <w:numFmt w:val="lowerLetter"/>
      <w:lvlText w:val="%8."/>
      <w:lvlJc w:val="left"/>
      <w:pPr>
        <w:tabs>
          <w:tab w:val="num" w:pos="5760"/>
        </w:tabs>
        <w:ind w:left="5760" w:hanging="360"/>
      </w:pPr>
    </w:lvl>
    <w:lvl w:ilvl="8" w:tplc="856030EC" w:tentative="1">
      <w:start w:val="1"/>
      <w:numFmt w:val="lowerRoman"/>
      <w:lvlText w:val="%9."/>
      <w:lvlJc w:val="right"/>
      <w:pPr>
        <w:tabs>
          <w:tab w:val="num" w:pos="6480"/>
        </w:tabs>
        <w:ind w:left="6480" w:hanging="180"/>
      </w:pPr>
    </w:lvl>
  </w:abstractNum>
  <w:abstractNum w:abstractNumId="9" w15:restartNumberingAfterBreak="0">
    <w:nsid w:val="31913D55"/>
    <w:multiLevelType w:val="hybridMultilevel"/>
    <w:tmpl w:val="814E2198"/>
    <w:lvl w:ilvl="0" w:tplc="0809000F">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85404A"/>
    <w:multiLevelType w:val="singleLevel"/>
    <w:tmpl w:val="C480D6E8"/>
    <w:lvl w:ilvl="0">
      <w:start w:val="1"/>
      <w:numFmt w:val="bullet"/>
      <w:pStyle w:val="B1"/>
      <w:lvlText w:val=""/>
      <w:lvlJc w:val="left"/>
      <w:pPr>
        <w:tabs>
          <w:tab w:val="num" w:pos="709"/>
        </w:tabs>
        <w:ind w:left="709" w:hanging="425"/>
      </w:pPr>
      <w:rPr>
        <w:rFonts w:ascii="Symbol" w:hAnsi="Symbol" w:hint="default"/>
      </w:rPr>
    </w:lvl>
  </w:abstractNum>
  <w:abstractNum w:abstractNumId="11" w15:restartNumberingAfterBreak="0">
    <w:nsid w:val="430D134B"/>
    <w:multiLevelType w:val="hybridMultilevel"/>
    <w:tmpl w:val="0AB89218"/>
    <w:lvl w:ilvl="0" w:tplc="0409000F">
      <w:start w:val="1"/>
      <w:numFmt w:val="decimal"/>
      <w:pStyle w:val="t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3B0704A"/>
    <w:multiLevelType w:val="multilevel"/>
    <w:tmpl w:val="21EA8CE0"/>
    <w:lvl w:ilvl="0">
      <w:start w:val="1"/>
      <w:numFmt w:val="upperLetter"/>
      <w:pStyle w:val="Appendix1"/>
      <w:lvlText w:val="APPENDIX %1."/>
      <w:lvlJc w:val="left"/>
      <w:pPr>
        <w:tabs>
          <w:tab w:val="num" w:pos="432"/>
        </w:tabs>
        <w:ind w:left="432" w:hanging="432"/>
      </w:pPr>
      <w:rPr>
        <w:rFonts w:hint="default"/>
        <w:b/>
      </w:rPr>
    </w:lvl>
    <w:lvl w:ilvl="1">
      <w:start w:val="1"/>
      <w:numFmt w:val="decimal"/>
      <w:pStyle w:val="Appendix2"/>
      <w:lvlText w:val="%1.%2"/>
      <w:lvlJc w:val="left"/>
      <w:pPr>
        <w:tabs>
          <w:tab w:val="num" w:pos="576"/>
        </w:tabs>
        <w:ind w:left="576" w:hanging="576"/>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4"/>
        </w:tabs>
        <w:ind w:left="864" w:hanging="864"/>
      </w:pPr>
      <w:rPr>
        <w:rFonts w:hint="default"/>
        <w:b/>
        <w:sz w:val="20"/>
      </w:rPr>
    </w:lvl>
    <w:lvl w:ilvl="4">
      <w:start w:val="1"/>
      <w:numFmt w:val="decimal"/>
      <w:pStyle w:val="Appendix5"/>
      <w:lvlText w:val="%1.%2.%3.%4.%5"/>
      <w:lvlJc w:val="left"/>
      <w:pPr>
        <w:tabs>
          <w:tab w:val="num" w:pos="1440"/>
        </w:tabs>
        <w:ind w:left="1008" w:hanging="1008"/>
      </w:pPr>
      <w:rPr>
        <w:rFonts w:hint="default"/>
      </w:rPr>
    </w:lvl>
    <w:lvl w:ilvl="5">
      <w:start w:val="1"/>
      <w:numFmt w:val="decimal"/>
      <w:pStyle w:val="Appendix6"/>
      <w:lvlText w:val="%1.%2.%3.%4.%5.%6"/>
      <w:lvlJc w:val="left"/>
      <w:pPr>
        <w:tabs>
          <w:tab w:val="num" w:pos="1152"/>
        </w:tabs>
        <w:ind w:left="1152" w:hanging="1152"/>
      </w:pPr>
      <w:rPr>
        <w:rFonts w:hint="default"/>
      </w:rPr>
    </w:lvl>
    <w:lvl w:ilvl="6">
      <w:start w:val="1"/>
      <w:numFmt w:val="decimal"/>
      <w:pStyle w:val="Appendix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7F012BF"/>
    <w:multiLevelType w:val="hybridMultilevel"/>
    <w:tmpl w:val="A8BCC764"/>
    <w:lvl w:ilvl="0" w:tplc="0809000F">
      <w:start w:val="1"/>
      <w:numFmt w:val="bullet"/>
      <w:pStyle w:val="l0"/>
      <w:lvlText w:val=""/>
      <w:lvlJc w:val="left"/>
      <w:pPr>
        <w:tabs>
          <w:tab w:val="num" w:pos="360"/>
        </w:tabs>
        <w:ind w:left="360" w:hanging="360"/>
      </w:pPr>
      <w:rPr>
        <w:rFonts w:ascii="Wingdings" w:hAnsi="Wingdings" w:hint="default"/>
      </w:rPr>
    </w:lvl>
    <w:lvl w:ilvl="1" w:tplc="04090001"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E16AE6"/>
    <w:multiLevelType w:val="hybridMultilevel"/>
    <w:tmpl w:val="87AAF698"/>
    <w:lvl w:ilvl="0" w:tplc="0809000F">
      <w:start w:val="1"/>
      <w:numFmt w:val="bullet"/>
      <w:pStyle w:val="Bullet"/>
      <w:lvlText w:val=""/>
      <w:lvlJc w:val="left"/>
      <w:pPr>
        <w:tabs>
          <w:tab w:val="num" w:pos="928"/>
        </w:tabs>
        <w:ind w:left="928"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88756D"/>
    <w:multiLevelType w:val="multilevel"/>
    <w:tmpl w:val="BC906E64"/>
    <w:lvl w:ilvl="0">
      <w:start w:val="1"/>
      <w:numFmt w:val="decimal"/>
      <w:pStyle w:val="equation"/>
      <w:lvlText w:val="(%1)"/>
      <w:lvlJc w:val="right"/>
      <w:pPr>
        <w:tabs>
          <w:tab w:val="num" w:pos="2160"/>
        </w:tabs>
        <w:ind w:left="1800" w:firstLine="0"/>
      </w:pPr>
      <w:rPr>
        <w:rFonts w:hint="default"/>
      </w:rPr>
    </w:lvl>
    <w:lvl w:ilvl="1">
      <w:start w:val="1"/>
      <w:numFmt w:val="lowerLetter"/>
      <w:lvlText w:val="%2)"/>
      <w:lvlJc w:val="left"/>
      <w:pPr>
        <w:tabs>
          <w:tab w:val="num" w:pos="2376"/>
        </w:tabs>
        <w:ind w:left="2376" w:hanging="360"/>
      </w:pPr>
      <w:rPr>
        <w:rFonts w:hint="default"/>
      </w:rPr>
    </w:lvl>
    <w:lvl w:ilvl="2">
      <w:start w:val="1"/>
      <w:numFmt w:val="lowerRoman"/>
      <w:lvlText w:val="%3)"/>
      <w:lvlJc w:val="left"/>
      <w:pPr>
        <w:tabs>
          <w:tab w:val="num" w:pos="2736"/>
        </w:tabs>
        <w:ind w:left="2736" w:hanging="360"/>
      </w:pPr>
      <w:rPr>
        <w:rFonts w:hint="default"/>
      </w:rPr>
    </w:lvl>
    <w:lvl w:ilvl="3">
      <w:start w:val="1"/>
      <w:numFmt w:val="decimal"/>
      <w:lvlText w:val="(%4)"/>
      <w:lvlJc w:val="left"/>
      <w:pPr>
        <w:tabs>
          <w:tab w:val="num" w:pos="3096"/>
        </w:tabs>
        <w:ind w:left="3096" w:hanging="360"/>
      </w:pPr>
      <w:rPr>
        <w:rFonts w:hint="default"/>
      </w:rPr>
    </w:lvl>
    <w:lvl w:ilvl="4">
      <w:start w:val="1"/>
      <w:numFmt w:val="lowerLetter"/>
      <w:lvlText w:val="(%5)"/>
      <w:lvlJc w:val="left"/>
      <w:pPr>
        <w:tabs>
          <w:tab w:val="num" w:pos="3456"/>
        </w:tabs>
        <w:ind w:left="3456" w:hanging="360"/>
      </w:pPr>
      <w:rPr>
        <w:rFonts w:hint="default"/>
      </w:rPr>
    </w:lvl>
    <w:lvl w:ilvl="5">
      <w:start w:val="1"/>
      <w:numFmt w:val="lowerRoman"/>
      <w:lvlText w:val="(%6)"/>
      <w:lvlJc w:val="left"/>
      <w:pPr>
        <w:tabs>
          <w:tab w:val="num" w:pos="3816"/>
        </w:tabs>
        <w:ind w:left="3816" w:hanging="360"/>
      </w:pPr>
      <w:rPr>
        <w:rFonts w:hint="default"/>
      </w:rPr>
    </w:lvl>
    <w:lvl w:ilvl="6">
      <w:start w:val="1"/>
      <w:numFmt w:val="decimal"/>
      <w:lvlText w:val="%7."/>
      <w:lvlJc w:val="left"/>
      <w:pPr>
        <w:tabs>
          <w:tab w:val="num" w:pos="4176"/>
        </w:tabs>
        <w:ind w:left="4176" w:hanging="360"/>
      </w:pPr>
      <w:rPr>
        <w:rFonts w:hint="default"/>
      </w:rPr>
    </w:lvl>
    <w:lvl w:ilvl="7">
      <w:start w:val="1"/>
      <w:numFmt w:val="lowerLetter"/>
      <w:lvlText w:val="%8."/>
      <w:lvlJc w:val="left"/>
      <w:pPr>
        <w:tabs>
          <w:tab w:val="num" w:pos="4536"/>
        </w:tabs>
        <w:ind w:left="4536" w:hanging="360"/>
      </w:pPr>
      <w:rPr>
        <w:rFonts w:hint="default"/>
      </w:rPr>
    </w:lvl>
    <w:lvl w:ilvl="8">
      <w:start w:val="1"/>
      <w:numFmt w:val="lowerRoman"/>
      <w:lvlText w:val="%9."/>
      <w:lvlJc w:val="left"/>
      <w:pPr>
        <w:tabs>
          <w:tab w:val="num" w:pos="4896"/>
        </w:tabs>
        <w:ind w:left="4896" w:hanging="360"/>
      </w:pPr>
      <w:rPr>
        <w:rFonts w:hint="default"/>
      </w:rPr>
    </w:lvl>
  </w:abstractNum>
  <w:abstractNum w:abstractNumId="16" w15:restartNumberingAfterBreak="0">
    <w:nsid w:val="6329716A"/>
    <w:multiLevelType w:val="hybridMultilevel"/>
    <w:tmpl w:val="FC701ECC"/>
    <w:lvl w:ilvl="0" w:tplc="0E5C3C8E">
      <w:start w:val="1"/>
      <w:numFmt w:val="decimal"/>
      <w:pStyle w:val="nl3"/>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17" w15:restartNumberingAfterBreak="0">
    <w:nsid w:val="66B61EAB"/>
    <w:multiLevelType w:val="multilevel"/>
    <w:tmpl w:val="B75A87CE"/>
    <w:lvl w:ilvl="0">
      <w:start w:val="1"/>
      <w:numFmt w:val="upperLetter"/>
      <w:pStyle w:val="Annex"/>
      <w:lvlText w:val="ANNEX %1."/>
      <w:lvlJc w:val="left"/>
      <w:pPr>
        <w:tabs>
          <w:tab w:val="num" w:pos="432"/>
        </w:tabs>
        <w:ind w:left="432" w:hanging="432"/>
      </w:pPr>
      <w:rPr>
        <w:rFonts w:hint="default"/>
      </w:rPr>
    </w:lvl>
    <w:lvl w:ilvl="1">
      <w:start w:val="3"/>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b/>
        <w:em w:val="none"/>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936"/>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8A43AB6"/>
    <w:multiLevelType w:val="hybridMultilevel"/>
    <w:tmpl w:val="1B0AD5A8"/>
    <w:lvl w:ilvl="0" w:tplc="93A48A96">
      <w:start w:val="1"/>
      <w:numFmt w:val="bullet"/>
      <w:pStyle w:val="rf"/>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D280D"/>
    <w:multiLevelType w:val="singleLevel"/>
    <w:tmpl w:val="957E91D8"/>
    <w:lvl w:ilvl="0">
      <w:start w:val="1"/>
      <w:numFmt w:val="bullet"/>
      <w:pStyle w:val="a"/>
      <w:lvlText w:val=""/>
      <w:lvlJc w:val="left"/>
      <w:pPr>
        <w:tabs>
          <w:tab w:val="num" w:pos="425"/>
        </w:tabs>
        <w:ind w:left="425" w:hanging="425"/>
      </w:pPr>
      <w:rPr>
        <w:rFonts w:ascii="Symbol" w:hAnsi="Symbol" w:hint="default"/>
      </w:rPr>
    </w:lvl>
  </w:abstractNum>
  <w:abstractNum w:abstractNumId="2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1" w15:restartNumberingAfterBreak="0">
    <w:nsid w:val="703D2DEF"/>
    <w:multiLevelType w:val="hybridMultilevel"/>
    <w:tmpl w:val="BA0ACBAE"/>
    <w:lvl w:ilvl="0" w:tplc="0C4626D6">
      <w:start w:val="1"/>
      <w:numFmt w:val="decimal"/>
      <w:pStyle w:val="ft"/>
      <w:lvlText w:val="%1."/>
      <w:lvlJc w:val="left"/>
      <w:pPr>
        <w:ind w:left="420" w:hanging="420"/>
      </w:pPr>
      <w:rPr>
        <w:rFonts w:cs="Times New Roman"/>
      </w:rPr>
    </w:lvl>
    <w:lvl w:ilvl="1" w:tplc="2C787754">
      <w:start w:val="1"/>
      <w:numFmt w:val="aiueoFullWidth"/>
      <w:lvlText w:val="(%2)"/>
      <w:lvlJc w:val="left"/>
      <w:pPr>
        <w:ind w:left="840" w:hanging="420"/>
      </w:pPr>
      <w:rPr>
        <w:rFonts w:cs="Times New Roman"/>
      </w:rPr>
    </w:lvl>
    <w:lvl w:ilvl="2" w:tplc="359270F0">
      <w:start w:val="1"/>
      <w:numFmt w:val="decimalEnclosedCircle"/>
      <w:lvlText w:val="%3"/>
      <w:lvlJc w:val="left"/>
      <w:pPr>
        <w:ind w:left="1260" w:hanging="420"/>
      </w:pPr>
      <w:rPr>
        <w:rFonts w:cs="Times New Roman"/>
      </w:rPr>
    </w:lvl>
    <w:lvl w:ilvl="3" w:tplc="0D48CA72">
      <w:start w:val="1"/>
      <w:numFmt w:val="decimal"/>
      <w:lvlText w:val="%4."/>
      <w:lvlJc w:val="left"/>
      <w:pPr>
        <w:ind w:left="1680" w:hanging="420"/>
      </w:pPr>
      <w:rPr>
        <w:rFonts w:cs="Times New Roman"/>
      </w:rPr>
    </w:lvl>
    <w:lvl w:ilvl="4" w:tplc="FEFA59C4">
      <w:start w:val="1"/>
      <w:numFmt w:val="aiueoFullWidth"/>
      <w:lvlText w:val="(%5)"/>
      <w:lvlJc w:val="left"/>
      <w:pPr>
        <w:ind w:left="2100" w:hanging="420"/>
      </w:pPr>
      <w:rPr>
        <w:rFonts w:cs="Times New Roman"/>
      </w:rPr>
    </w:lvl>
    <w:lvl w:ilvl="5" w:tplc="21A06FAE">
      <w:start w:val="1"/>
      <w:numFmt w:val="decimalEnclosedCircle"/>
      <w:lvlText w:val="%6"/>
      <w:lvlJc w:val="left"/>
      <w:pPr>
        <w:ind w:left="2520" w:hanging="420"/>
      </w:pPr>
      <w:rPr>
        <w:rFonts w:cs="Times New Roman"/>
      </w:rPr>
    </w:lvl>
    <w:lvl w:ilvl="6" w:tplc="0380A9A8">
      <w:start w:val="1"/>
      <w:numFmt w:val="decimal"/>
      <w:lvlText w:val="%7."/>
      <w:lvlJc w:val="left"/>
      <w:pPr>
        <w:ind w:left="2940" w:hanging="420"/>
      </w:pPr>
      <w:rPr>
        <w:rFonts w:cs="Times New Roman"/>
      </w:rPr>
    </w:lvl>
    <w:lvl w:ilvl="7" w:tplc="320C6EA6">
      <w:start w:val="1"/>
      <w:numFmt w:val="aiueoFullWidth"/>
      <w:lvlText w:val="(%8)"/>
      <w:lvlJc w:val="left"/>
      <w:pPr>
        <w:ind w:left="3360" w:hanging="420"/>
      </w:pPr>
      <w:rPr>
        <w:rFonts w:cs="Times New Roman"/>
      </w:rPr>
    </w:lvl>
    <w:lvl w:ilvl="8" w:tplc="77709F42">
      <w:start w:val="1"/>
      <w:numFmt w:val="decimalEnclosedCircle"/>
      <w:lvlText w:val="%9"/>
      <w:lvlJc w:val="left"/>
      <w:pPr>
        <w:ind w:left="3780" w:hanging="420"/>
      </w:pPr>
      <w:rPr>
        <w:rFonts w:cs="Times New Roman"/>
      </w:rPr>
    </w:lvl>
  </w:abstractNum>
  <w:abstractNum w:abstractNumId="22" w15:restartNumberingAfterBreak="0">
    <w:nsid w:val="73751207"/>
    <w:multiLevelType w:val="hybridMultilevel"/>
    <w:tmpl w:val="0494FCA6"/>
    <w:lvl w:ilvl="0" w:tplc="81D0A9B4">
      <w:start w:val="6"/>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333CE1"/>
    <w:multiLevelType w:val="singleLevel"/>
    <w:tmpl w:val="291438EE"/>
    <w:lvl w:ilvl="0">
      <w:start w:val="1"/>
      <w:numFmt w:val="decimal"/>
      <w:pStyle w:val="10"/>
      <w:lvlText w:val="[%1]"/>
      <w:lvlJc w:val="left"/>
      <w:pPr>
        <w:tabs>
          <w:tab w:val="num" w:pos="360"/>
        </w:tabs>
        <w:ind w:left="360" w:hanging="360"/>
      </w:pPr>
    </w:lvl>
  </w:abstractNum>
  <w:abstractNum w:abstractNumId="24"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5"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BC330F5"/>
    <w:multiLevelType w:val="hybridMultilevel"/>
    <w:tmpl w:val="C2769C2A"/>
    <w:lvl w:ilvl="0" w:tplc="8B6E895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929AC9EE">
      <w:start w:val="1"/>
      <w:numFmt w:val="bullet"/>
      <w:lvlText w:val="o"/>
      <w:lvlJc w:val="left"/>
      <w:pPr>
        <w:tabs>
          <w:tab w:val="num" w:pos="1440"/>
        </w:tabs>
        <w:ind w:left="1440" w:hanging="360"/>
      </w:pPr>
      <w:rPr>
        <w:rFonts w:ascii="Courier New" w:hAnsi="Courier New" w:cs="Courier New" w:hint="default"/>
      </w:rPr>
    </w:lvl>
    <w:lvl w:ilvl="2" w:tplc="67ACAC10" w:tentative="1">
      <w:start w:val="1"/>
      <w:numFmt w:val="bullet"/>
      <w:lvlText w:val=""/>
      <w:lvlJc w:val="left"/>
      <w:pPr>
        <w:tabs>
          <w:tab w:val="num" w:pos="2160"/>
        </w:tabs>
        <w:ind w:left="2160" w:hanging="360"/>
      </w:pPr>
      <w:rPr>
        <w:rFonts w:ascii="Wingdings" w:hAnsi="Wingdings" w:hint="default"/>
      </w:rPr>
    </w:lvl>
    <w:lvl w:ilvl="3" w:tplc="4F42F4E0" w:tentative="1">
      <w:start w:val="1"/>
      <w:numFmt w:val="bullet"/>
      <w:lvlText w:val=""/>
      <w:lvlJc w:val="left"/>
      <w:pPr>
        <w:tabs>
          <w:tab w:val="num" w:pos="2880"/>
        </w:tabs>
        <w:ind w:left="2880" w:hanging="360"/>
      </w:pPr>
      <w:rPr>
        <w:rFonts w:ascii="Symbol" w:hAnsi="Symbol" w:hint="default"/>
      </w:rPr>
    </w:lvl>
    <w:lvl w:ilvl="4" w:tplc="FC98F30A" w:tentative="1">
      <w:start w:val="1"/>
      <w:numFmt w:val="bullet"/>
      <w:lvlText w:val="o"/>
      <w:lvlJc w:val="left"/>
      <w:pPr>
        <w:tabs>
          <w:tab w:val="num" w:pos="3600"/>
        </w:tabs>
        <w:ind w:left="3600" w:hanging="360"/>
      </w:pPr>
      <w:rPr>
        <w:rFonts w:ascii="Courier New" w:hAnsi="Courier New" w:cs="Courier New" w:hint="default"/>
      </w:rPr>
    </w:lvl>
    <w:lvl w:ilvl="5" w:tplc="82B870AE" w:tentative="1">
      <w:start w:val="1"/>
      <w:numFmt w:val="bullet"/>
      <w:lvlText w:val=""/>
      <w:lvlJc w:val="left"/>
      <w:pPr>
        <w:tabs>
          <w:tab w:val="num" w:pos="4320"/>
        </w:tabs>
        <w:ind w:left="4320" w:hanging="360"/>
      </w:pPr>
      <w:rPr>
        <w:rFonts w:ascii="Wingdings" w:hAnsi="Wingdings" w:hint="default"/>
      </w:rPr>
    </w:lvl>
    <w:lvl w:ilvl="6" w:tplc="38989738" w:tentative="1">
      <w:start w:val="1"/>
      <w:numFmt w:val="bullet"/>
      <w:lvlText w:val=""/>
      <w:lvlJc w:val="left"/>
      <w:pPr>
        <w:tabs>
          <w:tab w:val="num" w:pos="5040"/>
        </w:tabs>
        <w:ind w:left="5040" w:hanging="360"/>
      </w:pPr>
      <w:rPr>
        <w:rFonts w:ascii="Symbol" w:hAnsi="Symbol" w:hint="default"/>
      </w:rPr>
    </w:lvl>
    <w:lvl w:ilvl="7" w:tplc="D0FCFF40" w:tentative="1">
      <w:start w:val="1"/>
      <w:numFmt w:val="bullet"/>
      <w:lvlText w:val="o"/>
      <w:lvlJc w:val="left"/>
      <w:pPr>
        <w:tabs>
          <w:tab w:val="num" w:pos="5760"/>
        </w:tabs>
        <w:ind w:left="5760" w:hanging="360"/>
      </w:pPr>
      <w:rPr>
        <w:rFonts w:ascii="Courier New" w:hAnsi="Courier New" w:cs="Courier New" w:hint="default"/>
      </w:rPr>
    </w:lvl>
    <w:lvl w:ilvl="8" w:tplc="FEAA693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8771BC"/>
    <w:multiLevelType w:val="hybridMultilevel"/>
    <w:tmpl w:val="2D28D6EA"/>
    <w:lvl w:ilvl="0" w:tplc="93DC0AB8">
      <w:start w:val="2"/>
      <w:numFmt w:val="decimal"/>
      <w:pStyle w:val="en"/>
      <w:lvlText w:val="%1."/>
      <w:lvlJc w:val="left"/>
      <w:pPr>
        <w:ind w:left="420" w:hanging="420"/>
      </w:pPr>
      <w:rPr>
        <w:rFonts w:cs="Times New Roman" w:hint="default"/>
      </w:rPr>
    </w:lvl>
    <w:lvl w:ilvl="1" w:tplc="4162974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9"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954826637">
    <w:abstractNumId w:val="4"/>
  </w:num>
  <w:num w:numId="2" w16cid:durableId="2121607870">
    <w:abstractNumId w:val="2"/>
  </w:num>
  <w:num w:numId="3" w16cid:durableId="1798261002">
    <w:abstractNumId w:val="18"/>
  </w:num>
  <w:num w:numId="4" w16cid:durableId="9321314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71199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3634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978671">
    <w:abstractNumId w:val="13"/>
  </w:num>
  <w:num w:numId="8" w16cid:durableId="1346982370">
    <w:abstractNumId w:val="27"/>
  </w:num>
  <w:num w:numId="9" w16cid:durableId="451248066">
    <w:abstractNumId w:val="1"/>
  </w:num>
  <w:num w:numId="10" w16cid:durableId="45227423">
    <w:abstractNumId w:val="24"/>
  </w:num>
  <w:num w:numId="11" w16cid:durableId="1605723447">
    <w:abstractNumId w:val="10"/>
  </w:num>
  <w:num w:numId="12" w16cid:durableId="235750547">
    <w:abstractNumId w:val="6"/>
  </w:num>
  <w:num w:numId="13" w16cid:durableId="577403096">
    <w:abstractNumId w:val="19"/>
  </w:num>
  <w:num w:numId="14" w16cid:durableId="979068388">
    <w:abstractNumId w:val="23"/>
  </w:num>
  <w:num w:numId="15" w16cid:durableId="8116297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6847845">
    <w:abstractNumId w:val="29"/>
  </w:num>
  <w:num w:numId="17" w16cid:durableId="906190096">
    <w:abstractNumId w:val="26"/>
  </w:num>
  <w:num w:numId="18" w16cid:durableId="119493604">
    <w:abstractNumId w:val="8"/>
  </w:num>
  <w:num w:numId="19" w16cid:durableId="1944192943">
    <w:abstractNumId w:val="3"/>
  </w:num>
  <w:num w:numId="20" w16cid:durableId="1145776592">
    <w:abstractNumId w:val="20"/>
  </w:num>
  <w:num w:numId="21" w16cid:durableId="1478915408">
    <w:abstractNumId w:val="9"/>
  </w:num>
  <w:num w:numId="22" w16cid:durableId="814226846">
    <w:abstractNumId w:val="14"/>
  </w:num>
  <w:num w:numId="23" w16cid:durableId="2139294902">
    <w:abstractNumId w:val="28"/>
  </w:num>
  <w:num w:numId="24" w16cid:durableId="1807697982">
    <w:abstractNumId w:val="17"/>
  </w:num>
  <w:num w:numId="25" w16cid:durableId="1823614998">
    <w:abstractNumId w:val="12"/>
  </w:num>
  <w:num w:numId="26" w16cid:durableId="1885214590">
    <w:abstractNumId w:val="15"/>
  </w:num>
  <w:num w:numId="27" w16cid:durableId="609357583">
    <w:abstractNumId w:val="5"/>
  </w:num>
  <w:num w:numId="28" w16cid:durableId="1840150642">
    <w:abstractNumId w:val="0"/>
  </w:num>
  <w:num w:numId="29" w16cid:durableId="531499352">
    <w:abstractNumId w:val="7"/>
  </w:num>
  <w:num w:numId="30" w16cid:durableId="9872504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ar-S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8">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03C82"/>
    <w:rsid w:val="00013002"/>
    <w:rsid w:val="0001619A"/>
    <w:rsid w:val="00022E97"/>
    <w:rsid w:val="00034F4C"/>
    <w:rsid w:val="00036EE3"/>
    <w:rsid w:val="00072484"/>
    <w:rsid w:val="00085630"/>
    <w:rsid w:val="00086201"/>
    <w:rsid w:val="00095530"/>
    <w:rsid w:val="00096612"/>
    <w:rsid w:val="000974DA"/>
    <w:rsid w:val="000B1B2B"/>
    <w:rsid w:val="000B7683"/>
    <w:rsid w:val="000C0D76"/>
    <w:rsid w:val="000D0677"/>
    <w:rsid w:val="000E0548"/>
    <w:rsid w:val="000E6A6E"/>
    <w:rsid w:val="000F56BC"/>
    <w:rsid w:val="00101DF8"/>
    <w:rsid w:val="00102934"/>
    <w:rsid w:val="00104DD8"/>
    <w:rsid w:val="001132CE"/>
    <w:rsid w:val="00147110"/>
    <w:rsid w:val="001477C8"/>
    <w:rsid w:val="001511A6"/>
    <w:rsid w:val="00156422"/>
    <w:rsid w:val="00171C4D"/>
    <w:rsid w:val="0017562F"/>
    <w:rsid w:val="001843D2"/>
    <w:rsid w:val="0019307B"/>
    <w:rsid w:val="001A103B"/>
    <w:rsid w:val="001B0138"/>
    <w:rsid w:val="001B0927"/>
    <w:rsid w:val="001B164E"/>
    <w:rsid w:val="001B7886"/>
    <w:rsid w:val="001C0123"/>
    <w:rsid w:val="001D10B7"/>
    <w:rsid w:val="001D67EF"/>
    <w:rsid w:val="001F38BB"/>
    <w:rsid w:val="001F3BC0"/>
    <w:rsid w:val="001F680F"/>
    <w:rsid w:val="002005DE"/>
    <w:rsid w:val="002058CE"/>
    <w:rsid w:val="002105C1"/>
    <w:rsid w:val="002165F1"/>
    <w:rsid w:val="0022016C"/>
    <w:rsid w:val="00221BC9"/>
    <w:rsid w:val="00222FAD"/>
    <w:rsid w:val="00224735"/>
    <w:rsid w:val="002254FB"/>
    <w:rsid w:val="002257C3"/>
    <w:rsid w:val="00226D9A"/>
    <w:rsid w:val="00233211"/>
    <w:rsid w:val="0024687A"/>
    <w:rsid w:val="002469BE"/>
    <w:rsid w:val="00260B24"/>
    <w:rsid w:val="0027411A"/>
    <w:rsid w:val="00276D21"/>
    <w:rsid w:val="002772F1"/>
    <w:rsid w:val="00296D7F"/>
    <w:rsid w:val="002A5D45"/>
    <w:rsid w:val="002B3CF6"/>
    <w:rsid w:val="002B3E59"/>
    <w:rsid w:val="002C3831"/>
    <w:rsid w:val="002C768A"/>
    <w:rsid w:val="002D0BD7"/>
    <w:rsid w:val="002D2450"/>
    <w:rsid w:val="002D49C0"/>
    <w:rsid w:val="002D76C4"/>
    <w:rsid w:val="002E2772"/>
    <w:rsid w:val="002F5199"/>
    <w:rsid w:val="002F6BF0"/>
    <w:rsid w:val="00301DB3"/>
    <w:rsid w:val="0030218D"/>
    <w:rsid w:val="00305119"/>
    <w:rsid w:val="003100A4"/>
    <w:rsid w:val="003157F1"/>
    <w:rsid w:val="00321210"/>
    <w:rsid w:val="00322C87"/>
    <w:rsid w:val="00323D4C"/>
    <w:rsid w:val="00326B39"/>
    <w:rsid w:val="00341345"/>
    <w:rsid w:val="00347FA1"/>
    <w:rsid w:val="00352EA2"/>
    <w:rsid w:val="00356B5D"/>
    <w:rsid w:val="0035720F"/>
    <w:rsid w:val="00357707"/>
    <w:rsid w:val="0036627C"/>
    <w:rsid w:val="00383FDA"/>
    <w:rsid w:val="00385AF9"/>
    <w:rsid w:val="00386855"/>
    <w:rsid w:val="003907E8"/>
    <w:rsid w:val="003A07B0"/>
    <w:rsid w:val="003A3044"/>
    <w:rsid w:val="003B034C"/>
    <w:rsid w:val="003B2C99"/>
    <w:rsid w:val="003C5A38"/>
    <w:rsid w:val="003D3F1D"/>
    <w:rsid w:val="003D529A"/>
    <w:rsid w:val="003D55AD"/>
    <w:rsid w:val="003E441F"/>
    <w:rsid w:val="003E5516"/>
    <w:rsid w:val="003F3561"/>
    <w:rsid w:val="003F4B75"/>
    <w:rsid w:val="003F7AA8"/>
    <w:rsid w:val="004117FE"/>
    <w:rsid w:val="00420DFD"/>
    <w:rsid w:val="00425BC7"/>
    <w:rsid w:val="00427B91"/>
    <w:rsid w:val="00434583"/>
    <w:rsid w:val="00437A76"/>
    <w:rsid w:val="00444051"/>
    <w:rsid w:val="0045474C"/>
    <w:rsid w:val="004604B2"/>
    <w:rsid w:val="00463C5B"/>
    <w:rsid w:val="00470E28"/>
    <w:rsid w:val="0047379B"/>
    <w:rsid w:val="00474170"/>
    <w:rsid w:val="00477729"/>
    <w:rsid w:val="00480653"/>
    <w:rsid w:val="00481BB7"/>
    <w:rsid w:val="0048281A"/>
    <w:rsid w:val="004842E2"/>
    <w:rsid w:val="00486EB3"/>
    <w:rsid w:val="00491CC4"/>
    <w:rsid w:val="00492728"/>
    <w:rsid w:val="004934C5"/>
    <w:rsid w:val="00494F5E"/>
    <w:rsid w:val="004A0AE6"/>
    <w:rsid w:val="004A4308"/>
    <w:rsid w:val="004A6FEB"/>
    <w:rsid w:val="004A7105"/>
    <w:rsid w:val="004B4CB0"/>
    <w:rsid w:val="004B6435"/>
    <w:rsid w:val="004D517A"/>
    <w:rsid w:val="004E61FF"/>
    <w:rsid w:val="004F4D8C"/>
    <w:rsid w:val="0050046A"/>
    <w:rsid w:val="00503364"/>
    <w:rsid w:val="005169C7"/>
    <w:rsid w:val="00517142"/>
    <w:rsid w:val="005220E0"/>
    <w:rsid w:val="00524738"/>
    <w:rsid w:val="00524CA1"/>
    <w:rsid w:val="00525C65"/>
    <w:rsid w:val="00533E17"/>
    <w:rsid w:val="00537041"/>
    <w:rsid w:val="005373E0"/>
    <w:rsid w:val="005404CB"/>
    <w:rsid w:val="00547FC6"/>
    <w:rsid w:val="00556548"/>
    <w:rsid w:val="00557B7B"/>
    <w:rsid w:val="005616EA"/>
    <w:rsid w:val="0056396E"/>
    <w:rsid w:val="00571B1C"/>
    <w:rsid w:val="00575DA6"/>
    <w:rsid w:val="00576D47"/>
    <w:rsid w:val="005839A0"/>
    <w:rsid w:val="00586EF8"/>
    <w:rsid w:val="00590AC5"/>
    <w:rsid w:val="005A3E71"/>
    <w:rsid w:val="005B0371"/>
    <w:rsid w:val="005B114C"/>
    <w:rsid w:val="005B17B3"/>
    <w:rsid w:val="005B20F6"/>
    <w:rsid w:val="005B218E"/>
    <w:rsid w:val="005B49AB"/>
    <w:rsid w:val="005B50E7"/>
    <w:rsid w:val="005C4449"/>
    <w:rsid w:val="005C4BAB"/>
    <w:rsid w:val="005D0D85"/>
    <w:rsid w:val="005D171A"/>
    <w:rsid w:val="005D17DB"/>
    <w:rsid w:val="005D1E45"/>
    <w:rsid w:val="005D758B"/>
    <w:rsid w:val="005E12A5"/>
    <w:rsid w:val="005E69F0"/>
    <w:rsid w:val="005E7B4F"/>
    <w:rsid w:val="005F003B"/>
    <w:rsid w:val="005F0095"/>
    <w:rsid w:val="005F1139"/>
    <w:rsid w:val="005F2E73"/>
    <w:rsid w:val="005F4FAD"/>
    <w:rsid w:val="005F51CC"/>
    <w:rsid w:val="00601882"/>
    <w:rsid w:val="00607D68"/>
    <w:rsid w:val="00613212"/>
    <w:rsid w:val="006149B1"/>
    <w:rsid w:val="006272A3"/>
    <w:rsid w:val="00630EA3"/>
    <w:rsid w:val="00640332"/>
    <w:rsid w:val="00663023"/>
    <w:rsid w:val="00680D2B"/>
    <w:rsid w:val="0068166E"/>
    <w:rsid w:val="00681B32"/>
    <w:rsid w:val="00697687"/>
    <w:rsid w:val="00697887"/>
    <w:rsid w:val="006A09D6"/>
    <w:rsid w:val="006A4900"/>
    <w:rsid w:val="006B1D2B"/>
    <w:rsid w:val="006C37D5"/>
    <w:rsid w:val="006C42D8"/>
    <w:rsid w:val="006D3CCA"/>
    <w:rsid w:val="006E1131"/>
    <w:rsid w:val="006E2037"/>
    <w:rsid w:val="006E6199"/>
    <w:rsid w:val="006E69BB"/>
    <w:rsid w:val="00705DD5"/>
    <w:rsid w:val="00712870"/>
    <w:rsid w:val="00714AC0"/>
    <w:rsid w:val="007176E5"/>
    <w:rsid w:val="007242EE"/>
    <w:rsid w:val="0074147D"/>
    <w:rsid w:val="00743D85"/>
    <w:rsid w:val="00744F8B"/>
    <w:rsid w:val="00753CF4"/>
    <w:rsid w:val="007565CC"/>
    <w:rsid w:val="00763B9A"/>
    <w:rsid w:val="00787C16"/>
    <w:rsid w:val="007A6AA8"/>
    <w:rsid w:val="007A74F1"/>
    <w:rsid w:val="007B077F"/>
    <w:rsid w:val="007B1357"/>
    <w:rsid w:val="007B3343"/>
    <w:rsid w:val="007C00F3"/>
    <w:rsid w:val="007D2303"/>
    <w:rsid w:val="007D3E30"/>
    <w:rsid w:val="007D6192"/>
    <w:rsid w:val="007E2310"/>
    <w:rsid w:val="007E27E3"/>
    <w:rsid w:val="007E3281"/>
    <w:rsid w:val="007F5EA7"/>
    <w:rsid w:val="007F6768"/>
    <w:rsid w:val="00801E8E"/>
    <w:rsid w:val="00813942"/>
    <w:rsid w:val="00815F64"/>
    <w:rsid w:val="008310C9"/>
    <w:rsid w:val="00832BAB"/>
    <w:rsid w:val="008335F0"/>
    <w:rsid w:val="00834306"/>
    <w:rsid w:val="00853CC5"/>
    <w:rsid w:val="00860986"/>
    <w:rsid w:val="00861985"/>
    <w:rsid w:val="00877E6E"/>
    <w:rsid w:val="00893E0A"/>
    <w:rsid w:val="00897E28"/>
    <w:rsid w:val="008B083A"/>
    <w:rsid w:val="008C251A"/>
    <w:rsid w:val="008C7848"/>
    <w:rsid w:val="008D2B3F"/>
    <w:rsid w:val="008D4CD3"/>
    <w:rsid w:val="008F48ED"/>
    <w:rsid w:val="009011A7"/>
    <w:rsid w:val="00906589"/>
    <w:rsid w:val="00906AD6"/>
    <w:rsid w:val="00912B43"/>
    <w:rsid w:val="009132E6"/>
    <w:rsid w:val="00917AF2"/>
    <w:rsid w:val="0092418A"/>
    <w:rsid w:val="00934ED7"/>
    <w:rsid w:val="00940D16"/>
    <w:rsid w:val="00942220"/>
    <w:rsid w:val="00950882"/>
    <w:rsid w:val="009543C3"/>
    <w:rsid w:val="00962BF3"/>
    <w:rsid w:val="00965AE4"/>
    <w:rsid w:val="00966E1B"/>
    <w:rsid w:val="00971538"/>
    <w:rsid w:val="00972F51"/>
    <w:rsid w:val="00984A02"/>
    <w:rsid w:val="009947C0"/>
    <w:rsid w:val="009A4039"/>
    <w:rsid w:val="009A41F9"/>
    <w:rsid w:val="009B1010"/>
    <w:rsid w:val="009B20A8"/>
    <w:rsid w:val="009B4FAE"/>
    <w:rsid w:val="009D4BBD"/>
    <w:rsid w:val="009E0B80"/>
    <w:rsid w:val="009E4994"/>
    <w:rsid w:val="009F2D2C"/>
    <w:rsid w:val="009F5580"/>
    <w:rsid w:val="00A03C0E"/>
    <w:rsid w:val="00A22069"/>
    <w:rsid w:val="00A22F18"/>
    <w:rsid w:val="00A239D1"/>
    <w:rsid w:val="00A31928"/>
    <w:rsid w:val="00A321F1"/>
    <w:rsid w:val="00A355A2"/>
    <w:rsid w:val="00A35B27"/>
    <w:rsid w:val="00A40D77"/>
    <w:rsid w:val="00A507D4"/>
    <w:rsid w:val="00A511E2"/>
    <w:rsid w:val="00A5147A"/>
    <w:rsid w:val="00A60BEA"/>
    <w:rsid w:val="00A610CF"/>
    <w:rsid w:val="00A62513"/>
    <w:rsid w:val="00A62A14"/>
    <w:rsid w:val="00A63462"/>
    <w:rsid w:val="00A637EF"/>
    <w:rsid w:val="00A6505A"/>
    <w:rsid w:val="00A6617B"/>
    <w:rsid w:val="00A6658F"/>
    <w:rsid w:val="00A71FE5"/>
    <w:rsid w:val="00A74B43"/>
    <w:rsid w:val="00A7534B"/>
    <w:rsid w:val="00A76007"/>
    <w:rsid w:val="00A82243"/>
    <w:rsid w:val="00A86DD2"/>
    <w:rsid w:val="00A936CB"/>
    <w:rsid w:val="00A9518E"/>
    <w:rsid w:val="00A971A1"/>
    <w:rsid w:val="00AA3AD8"/>
    <w:rsid w:val="00AA5B27"/>
    <w:rsid w:val="00AB0DC8"/>
    <w:rsid w:val="00AB405C"/>
    <w:rsid w:val="00AC015D"/>
    <w:rsid w:val="00AC1927"/>
    <w:rsid w:val="00AD09D8"/>
    <w:rsid w:val="00AD25C2"/>
    <w:rsid w:val="00AE698D"/>
    <w:rsid w:val="00AF0286"/>
    <w:rsid w:val="00AF4F61"/>
    <w:rsid w:val="00AF5326"/>
    <w:rsid w:val="00AF5E3E"/>
    <w:rsid w:val="00B00E4F"/>
    <w:rsid w:val="00B019A2"/>
    <w:rsid w:val="00B0286E"/>
    <w:rsid w:val="00B033C8"/>
    <w:rsid w:val="00B2373F"/>
    <w:rsid w:val="00B33425"/>
    <w:rsid w:val="00B3433A"/>
    <w:rsid w:val="00B42334"/>
    <w:rsid w:val="00B44E24"/>
    <w:rsid w:val="00B46265"/>
    <w:rsid w:val="00B54A90"/>
    <w:rsid w:val="00B54ECC"/>
    <w:rsid w:val="00B60AC0"/>
    <w:rsid w:val="00B619CB"/>
    <w:rsid w:val="00B714F3"/>
    <w:rsid w:val="00B74A58"/>
    <w:rsid w:val="00B75A52"/>
    <w:rsid w:val="00B874C6"/>
    <w:rsid w:val="00B87B6B"/>
    <w:rsid w:val="00B90660"/>
    <w:rsid w:val="00B9169E"/>
    <w:rsid w:val="00B92822"/>
    <w:rsid w:val="00B97F14"/>
    <w:rsid w:val="00BA39DA"/>
    <w:rsid w:val="00BA6114"/>
    <w:rsid w:val="00BB2B42"/>
    <w:rsid w:val="00BC5D77"/>
    <w:rsid w:val="00BD18FF"/>
    <w:rsid w:val="00BD4283"/>
    <w:rsid w:val="00BD6AF4"/>
    <w:rsid w:val="00BE187B"/>
    <w:rsid w:val="00BE3CF3"/>
    <w:rsid w:val="00BE3D6D"/>
    <w:rsid w:val="00BE63F1"/>
    <w:rsid w:val="00BF3D35"/>
    <w:rsid w:val="00BF487A"/>
    <w:rsid w:val="00BF5544"/>
    <w:rsid w:val="00C115E7"/>
    <w:rsid w:val="00C15F3E"/>
    <w:rsid w:val="00C23F97"/>
    <w:rsid w:val="00C31D15"/>
    <w:rsid w:val="00C424C9"/>
    <w:rsid w:val="00C42C95"/>
    <w:rsid w:val="00C46BD9"/>
    <w:rsid w:val="00C55258"/>
    <w:rsid w:val="00C604F3"/>
    <w:rsid w:val="00C73560"/>
    <w:rsid w:val="00C773F7"/>
    <w:rsid w:val="00C84DB7"/>
    <w:rsid w:val="00C87A35"/>
    <w:rsid w:val="00C90AE3"/>
    <w:rsid w:val="00CA1ABE"/>
    <w:rsid w:val="00CA6522"/>
    <w:rsid w:val="00CA7BF6"/>
    <w:rsid w:val="00CB0F14"/>
    <w:rsid w:val="00CB15F0"/>
    <w:rsid w:val="00CB4C31"/>
    <w:rsid w:val="00CB5EA9"/>
    <w:rsid w:val="00CB636C"/>
    <w:rsid w:val="00CC01C7"/>
    <w:rsid w:val="00CC773C"/>
    <w:rsid w:val="00CD3050"/>
    <w:rsid w:val="00CD53B9"/>
    <w:rsid w:val="00CD5C17"/>
    <w:rsid w:val="00CD659B"/>
    <w:rsid w:val="00CE08AF"/>
    <w:rsid w:val="00CE0A43"/>
    <w:rsid w:val="00CE4D5C"/>
    <w:rsid w:val="00CF4611"/>
    <w:rsid w:val="00D00118"/>
    <w:rsid w:val="00D047AE"/>
    <w:rsid w:val="00D11A7A"/>
    <w:rsid w:val="00D140E7"/>
    <w:rsid w:val="00D148BC"/>
    <w:rsid w:val="00D16749"/>
    <w:rsid w:val="00D2152F"/>
    <w:rsid w:val="00D22F7C"/>
    <w:rsid w:val="00D5024B"/>
    <w:rsid w:val="00D613C4"/>
    <w:rsid w:val="00D61962"/>
    <w:rsid w:val="00D72623"/>
    <w:rsid w:val="00D83556"/>
    <w:rsid w:val="00D91FF2"/>
    <w:rsid w:val="00D932D9"/>
    <w:rsid w:val="00DA782F"/>
    <w:rsid w:val="00DB599E"/>
    <w:rsid w:val="00DC02F3"/>
    <w:rsid w:val="00DC546D"/>
    <w:rsid w:val="00DD7FB5"/>
    <w:rsid w:val="00DE4859"/>
    <w:rsid w:val="00DE5556"/>
    <w:rsid w:val="00DF4176"/>
    <w:rsid w:val="00DF4426"/>
    <w:rsid w:val="00E0095C"/>
    <w:rsid w:val="00E17240"/>
    <w:rsid w:val="00E41B53"/>
    <w:rsid w:val="00E626FB"/>
    <w:rsid w:val="00E70513"/>
    <w:rsid w:val="00E74595"/>
    <w:rsid w:val="00E77485"/>
    <w:rsid w:val="00E959C5"/>
    <w:rsid w:val="00EA4F40"/>
    <w:rsid w:val="00EB1CB6"/>
    <w:rsid w:val="00EB7C57"/>
    <w:rsid w:val="00ED0D47"/>
    <w:rsid w:val="00ED2695"/>
    <w:rsid w:val="00EE04BA"/>
    <w:rsid w:val="00EE47C4"/>
    <w:rsid w:val="00EE7D04"/>
    <w:rsid w:val="00EF0059"/>
    <w:rsid w:val="00EF2D52"/>
    <w:rsid w:val="00F10F7E"/>
    <w:rsid w:val="00F12325"/>
    <w:rsid w:val="00F266F8"/>
    <w:rsid w:val="00F30C9B"/>
    <w:rsid w:val="00F354B1"/>
    <w:rsid w:val="00F354D7"/>
    <w:rsid w:val="00F43B06"/>
    <w:rsid w:val="00F6343F"/>
    <w:rsid w:val="00F65B09"/>
    <w:rsid w:val="00F66F3B"/>
    <w:rsid w:val="00F72776"/>
    <w:rsid w:val="00F7325C"/>
    <w:rsid w:val="00F74EC6"/>
    <w:rsid w:val="00F76689"/>
    <w:rsid w:val="00F80B0C"/>
    <w:rsid w:val="00F810CA"/>
    <w:rsid w:val="00F92A40"/>
    <w:rsid w:val="00F93A0E"/>
    <w:rsid w:val="00FA2A21"/>
    <w:rsid w:val="00FB0E4E"/>
    <w:rsid w:val="00FC046E"/>
    <w:rsid w:val="00FD6FCA"/>
    <w:rsid w:val="00FE79FE"/>
    <w:rsid w:val="00FF322B"/>
    <w:rsid w:val="00FF60E3"/>
    <w:rsid w:val="00FF71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8">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lsdException w:name="toc 8" w:semiHidden="1" w:uiPriority="99" w:unhideWhenUsed="1" w:qFormat="1"/>
    <w:lsdException w:name="toc 9" w:semiHidden="1" w:unhideWhenUsed="1"/>
    <w:lsdException w:name="Normal Indent" w:semiHidden="1" w:uiPriority="99" w:unhideWhenUsed="1" w:qFormat="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qFormat="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uiPriority w:val="99"/>
    <w:qFormat/>
    <w:rsid w:val="00A936CB"/>
    <w:pPr>
      <w:spacing w:before="320"/>
      <w:outlineLvl w:val="1"/>
    </w:pPr>
  </w:style>
  <w:style w:type="paragraph" w:styleId="Heading3">
    <w:name w:val="heading 3"/>
    <w:basedOn w:val="Heading1"/>
    <w:next w:val="Normal"/>
    <w:link w:val="Heading3Char"/>
    <w:uiPriority w:val="99"/>
    <w:qFormat/>
    <w:rsid w:val="00A936CB"/>
    <w:pPr>
      <w:spacing w:before="200"/>
      <w:outlineLvl w:val="2"/>
    </w:pPr>
  </w:style>
  <w:style w:type="paragraph" w:styleId="Heading4">
    <w:name w:val="heading 4"/>
    <w:basedOn w:val="Heading3"/>
    <w:next w:val="Normal"/>
    <w:link w:val="Heading4Char"/>
    <w:uiPriority w:val="99"/>
    <w:qFormat/>
    <w:rsid w:val="00A936CB"/>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A936CB"/>
    <w:pPr>
      <w:outlineLvl w:val="4"/>
    </w:pPr>
  </w:style>
  <w:style w:type="paragraph" w:styleId="Heading6">
    <w:name w:val="heading 6"/>
    <w:basedOn w:val="Heading4"/>
    <w:next w:val="Normal"/>
    <w:link w:val="Heading6Char"/>
    <w:uiPriority w:val="99"/>
    <w:qFormat/>
    <w:rsid w:val="00A936CB"/>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A936CB"/>
    <w:pPr>
      <w:outlineLvl w:val="6"/>
    </w:pPr>
  </w:style>
  <w:style w:type="paragraph" w:styleId="Heading8">
    <w:name w:val="heading 8"/>
    <w:basedOn w:val="Heading6"/>
    <w:next w:val="Normal"/>
    <w:link w:val="Heading8Char"/>
    <w:uiPriority w:val="99"/>
    <w:qFormat/>
    <w:rsid w:val="00A936CB"/>
    <w:pPr>
      <w:outlineLvl w:val="7"/>
    </w:pPr>
  </w:style>
  <w:style w:type="paragraph" w:styleId="Heading9">
    <w:name w:val="heading 9"/>
    <w:basedOn w:val="Heading6"/>
    <w:next w:val="Normal"/>
    <w:link w:val="Heading9Char"/>
    <w:uiPriority w:val="99"/>
    <w:qFormat/>
    <w:rsid w:val="00A936CB"/>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
    <w:basedOn w:val="Normal"/>
    <w:link w:val="HeaderChar"/>
    <w:uiPriority w:val="99"/>
    <w:qFormat/>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uiPriority w:val="99"/>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uiPriority w:val="99"/>
    <w:qForma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link w:val="HeadingiChar"/>
    <w:uiPriority w:val="99"/>
    <w:qFormat/>
    <w:rsid w:val="00A936CB"/>
    <w:pPr>
      <w:spacing w:before="160"/>
      <w:ind w:left="0" w:firstLine="0"/>
    </w:pPr>
    <w:rPr>
      <w:b w:val="0"/>
      <w:i/>
    </w:rPr>
  </w:style>
  <w:style w:type="character" w:customStyle="1" w:styleId="href">
    <w:name w:val="href"/>
    <w:basedOn w:val="DefaultParagraphFont"/>
    <w:uiPriority w:val="99"/>
    <w:qFormat/>
    <w:rsid w:val="00A936CB"/>
  </w:style>
  <w:style w:type="paragraph" w:customStyle="1" w:styleId="AnnexNoTitle">
    <w:name w:val="Annex_NoTitle"/>
    <w:basedOn w:val="Normal"/>
    <w:next w:val="Normalaftertitle"/>
    <w:link w:val="AnnexNoTitleChar"/>
    <w:uiPriority w:val="99"/>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uiPriority w:val="99"/>
    <w:qFormat/>
    <w:rsid w:val="00A936CB"/>
    <w:pPr>
      <w:ind w:left="1191" w:hanging="397"/>
    </w:pPr>
  </w:style>
  <w:style w:type="paragraph" w:customStyle="1" w:styleId="enumlev1">
    <w:name w:val="enumlev1"/>
    <w:basedOn w:val="Normal"/>
    <w:link w:val="enumlev1Char"/>
    <w:uiPriority w:val="99"/>
    <w:qFormat/>
    <w:rsid w:val="00A936CB"/>
    <w:pPr>
      <w:spacing w:before="80"/>
      <w:ind w:left="794" w:hanging="794"/>
    </w:pPr>
  </w:style>
  <w:style w:type="paragraph" w:customStyle="1" w:styleId="enumlev3">
    <w:name w:val="enumlev3"/>
    <w:basedOn w:val="enumlev2"/>
    <w:uiPriority w:val="99"/>
    <w:qFormat/>
    <w:rsid w:val="00A936CB"/>
    <w:pPr>
      <w:ind w:left="1588"/>
    </w:pPr>
  </w:style>
  <w:style w:type="paragraph" w:customStyle="1" w:styleId="Note">
    <w:name w:val="Note"/>
    <w:basedOn w:val="Normal"/>
    <w:link w:val="NoteChar"/>
    <w:uiPriority w:val="99"/>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qFormat/>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0"/>
    <w:qFormat/>
    <w:rsid w:val="00A936CB"/>
    <w:pPr>
      <w:keepNext/>
      <w:keepLines/>
      <w:spacing w:before="240"/>
      <w:jc w:val="center"/>
    </w:pPr>
    <w:rPr>
      <w:b/>
      <w:sz w:val="28"/>
    </w:rPr>
  </w:style>
  <w:style w:type="paragraph" w:customStyle="1" w:styleId="Recref">
    <w:name w:val="Rec_ref"/>
    <w:basedOn w:val="Normal"/>
    <w:next w:val="Recdate"/>
    <w:uiPriority w:val="99"/>
    <w:qFormat/>
    <w:rsid w:val="00A936CB"/>
    <w:pPr>
      <w:jc w:val="center"/>
    </w:pPr>
  </w:style>
  <w:style w:type="paragraph" w:customStyle="1" w:styleId="Recdate">
    <w:name w:val="Rec_date"/>
    <w:basedOn w:val="Recref"/>
    <w:next w:val="Normalaftertitle"/>
    <w:uiPriority w:val="99"/>
    <w:qFormat/>
    <w:rsid w:val="00A936CB"/>
    <w:pPr>
      <w:jc w:val="right"/>
    </w:pPr>
  </w:style>
  <w:style w:type="paragraph" w:customStyle="1" w:styleId="HeadingSum">
    <w:name w:val="Heading_Sum"/>
    <w:basedOn w:val="Headingb"/>
    <w:next w:val="Normal"/>
    <w:autoRedefine/>
    <w:qFormat/>
    <w:rsid w:val="00A936CB"/>
    <w:pPr>
      <w:spacing w:before="240"/>
    </w:pPr>
    <w:rPr>
      <w:lang w:val="es-ES_tradnl"/>
    </w:rPr>
  </w:style>
  <w:style w:type="paragraph" w:customStyle="1" w:styleId="AppendixNoTitle">
    <w:name w:val="Appendix_NoTitle"/>
    <w:basedOn w:val="AnnexNoTitle"/>
    <w:next w:val="Normal"/>
    <w:uiPriority w:val="99"/>
    <w:qFormat/>
    <w:rsid w:val="00A936CB"/>
  </w:style>
  <w:style w:type="paragraph" w:customStyle="1" w:styleId="Tablefin">
    <w:name w:val="Table_fin"/>
    <w:basedOn w:val="Normal"/>
    <w:next w:val="Normal"/>
    <w:uiPriority w:val="99"/>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uiPriority w:val="99"/>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uiPriority w:val="99"/>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0">
    <w:name w:val="Equation"/>
    <w:aliases w:val="eq"/>
    <w:basedOn w:val="Normal"/>
    <w:link w:val="EquationeqChar"/>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qForma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qFormat/>
    <w:rsid w:val="00A936CB"/>
    <w:pPr>
      <w:ind w:left="794"/>
    </w:pPr>
  </w:style>
  <w:style w:type="paragraph" w:customStyle="1" w:styleId="Figurelegend">
    <w:name w:val="Figure_legend"/>
    <w:basedOn w:val="Normal"/>
    <w:uiPriority w:val="99"/>
    <w:qFormat/>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uiPriority w:val="99"/>
    <w:qFormat/>
    <w:rsid w:val="00A936CB"/>
    <w:pPr>
      <w:keepNext w:val="0"/>
      <w:spacing w:before="0" w:after="240"/>
    </w:pPr>
  </w:style>
  <w:style w:type="paragraph" w:customStyle="1" w:styleId="tocpart">
    <w:name w:val="tocpart"/>
    <w:basedOn w:val="Normal"/>
    <w:uiPriority w:val="99"/>
    <w:qFormat/>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uiPriority w:val="99"/>
    <w:qFormat/>
    <w:rsid w:val="00A936CB"/>
    <w:pPr>
      <w:keepNext/>
      <w:keepLines/>
      <w:spacing w:before="480"/>
      <w:jc w:val="center"/>
    </w:pPr>
    <w:rPr>
      <w:sz w:val="28"/>
    </w:rPr>
  </w:style>
  <w:style w:type="paragraph" w:customStyle="1" w:styleId="Arttitle">
    <w:name w:val="Art_title"/>
    <w:basedOn w:val="Normal"/>
    <w:next w:val="Normalaftertitle"/>
    <w:link w:val="ArttitleChar"/>
    <w:uiPriority w:val="99"/>
    <w:qFormat/>
    <w:rsid w:val="00A936CB"/>
    <w:pPr>
      <w:keepNext/>
      <w:keepLines/>
      <w:spacing w:before="240"/>
      <w:jc w:val="center"/>
    </w:pPr>
    <w:rPr>
      <w:b/>
      <w:sz w:val="28"/>
    </w:rPr>
  </w:style>
  <w:style w:type="paragraph" w:customStyle="1" w:styleId="Blanc">
    <w:name w:val="Blanc"/>
    <w:basedOn w:val="Normal"/>
    <w:next w:val="Tabletext"/>
    <w:qForma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qFormat/>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F10F7E"/>
    <w:pPr>
      <w:keepNext/>
      <w:keepLines/>
      <w:spacing w:before="160"/>
      <w:ind w:left="794"/>
    </w:pPr>
    <w:rPr>
      <w:rFonts w:ascii="STKaiti" w:eastAsia="STKaiti" w:hAnsi="STKaiti"/>
    </w:rPr>
  </w:style>
  <w:style w:type="paragraph" w:customStyle="1" w:styleId="ChapNo">
    <w:name w:val="Chap_No"/>
    <w:basedOn w:val="ArtNo"/>
    <w:next w:val="Chaptitle"/>
    <w:uiPriority w:val="99"/>
    <w:qFormat/>
    <w:rsid w:val="00A936CB"/>
    <w:rPr>
      <w:b/>
    </w:rPr>
  </w:style>
  <w:style w:type="paragraph" w:customStyle="1" w:styleId="Chaptitle">
    <w:name w:val="Chap_title"/>
    <w:basedOn w:val="Arttitle"/>
    <w:next w:val="Normalaftertitle"/>
    <w:uiPriority w:val="99"/>
    <w:qFormat/>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iPriority w:val="99"/>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qFormat/>
    <w:rsid w:val="00A936CB"/>
    <w:pPr>
      <w:keepLines/>
      <w:tabs>
        <w:tab w:val="left" w:pos="255"/>
      </w:tabs>
      <w:ind w:left="255" w:hanging="255"/>
    </w:pPr>
    <w:rPr>
      <w:sz w:val="22"/>
    </w:rPr>
  </w:style>
  <w:style w:type="paragraph" w:styleId="Index1">
    <w:name w:val="index 1"/>
    <w:basedOn w:val="Normal"/>
    <w:next w:val="Normal"/>
    <w:uiPriority w:val="99"/>
    <w:qFormat/>
    <w:rsid w:val="00A936CB"/>
  </w:style>
  <w:style w:type="paragraph" w:styleId="Index2">
    <w:name w:val="index 2"/>
    <w:basedOn w:val="Normal"/>
    <w:next w:val="Normal"/>
    <w:uiPriority w:val="99"/>
    <w:qFormat/>
    <w:rsid w:val="00A936CB"/>
    <w:pPr>
      <w:ind w:left="283"/>
    </w:pPr>
  </w:style>
  <w:style w:type="paragraph" w:styleId="Index3">
    <w:name w:val="index 3"/>
    <w:basedOn w:val="Normal"/>
    <w:next w:val="Normal"/>
    <w:uiPriority w:val="99"/>
    <w:qFormat/>
    <w:rsid w:val="00A936CB"/>
    <w:pPr>
      <w:ind w:left="566"/>
    </w:pPr>
  </w:style>
  <w:style w:type="paragraph" w:styleId="IndexHeading">
    <w:name w:val="index heading"/>
    <w:basedOn w:val="Normal"/>
    <w:next w:val="Index1"/>
    <w:uiPriority w:val="99"/>
    <w:qFormat/>
    <w:rsid w:val="00A936CB"/>
  </w:style>
  <w:style w:type="paragraph" w:customStyle="1" w:styleId="Line">
    <w:name w:val="Line"/>
    <w:basedOn w:val="Normal"/>
    <w:next w:val="Normal"/>
    <w:uiPriority w:val="99"/>
    <w:qFormat/>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qFormat/>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qFormat/>
    <w:rsid w:val="00A936CB"/>
  </w:style>
  <w:style w:type="paragraph" w:customStyle="1" w:styleId="Partref">
    <w:name w:val="Part_ref"/>
    <w:basedOn w:val="Normal"/>
    <w:next w:val="Normal"/>
    <w:uiPriority w:val="99"/>
    <w:qFormat/>
    <w:rsid w:val="00A936CB"/>
    <w:pPr>
      <w:keepNext/>
      <w:keepLines/>
      <w:spacing w:after="280"/>
      <w:jc w:val="center"/>
    </w:pPr>
  </w:style>
  <w:style w:type="paragraph" w:customStyle="1" w:styleId="Parttitle">
    <w:name w:val="Part_title"/>
    <w:basedOn w:val="Normal"/>
    <w:next w:val="Normalaftertitle"/>
    <w:uiPriority w:val="99"/>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qFormat/>
    <w:rsid w:val="00A936CB"/>
  </w:style>
  <w:style w:type="paragraph" w:customStyle="1" w:styleId="QuestionNo">
    <w:name w:val="Question_No"/>
    <w:basedOn w:val="RecNo"/>
    <w:next w:val="Normal"/>
    <w:uiPriority w:val="99"/>
    <w:qFormat/>
    <w:rsid w:val="00A936CB"/>
  </w:style>
  <w:style w:type="paragraph" w:customStyle="1" w:styleId="Questionref">
    <w:name w:val="Question_ref"/>
    <w:basedOn w:val="Recref"/>
    <w:next w:val="Questiondate"/>
    <w:uiPriority w:val="99"/>
    <w:qFormat/>
    <w:rsid w:val="00A936CB"/>
  </w:style>
  <w:style w:type="paragraph" w:customStyle="1" w:styleId="Questiontitle">
    <w:name w:val="Question_title"/>
    <w:basedOn w:val="Normal"/>
    <w:next w:val="Questionref"/>
    <w:uiPriority w:val="99"/>
    <w:qFormat/>
    <w:rsid w:val="00A936CB"/>
  </w:style>
  <w:style w:type="paragraph" w:customStyle="1" w:styleId="Reftext">
    <w:name w:val="Ref_text"/>
    <w:basedOn w:val="Normal"/>
    <w:uiPriority w:val="99"/>
    <w:qFormat/>
    <w:rsid w:val="00A936CB"/>
    <w:pPr>
      <w:ind w:left="794" w:hanging="794"/>
    </w:pPr>
    <w:rPr>
      <w:sz w:val="22"/>
    </w:rPr>
  </w:style>
  <w:style w:type="paragraph" w:customStyle="1" w:styleId="Reftitle">
    <w:name w:val="Ref_title"/>
    <w:basedOn w:val="Normal"/>
    <w:next w:val="Reftext"/>
    <w:uiPriority w:val="99"/>
    <w:qForma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qFormat/>
    <w:rsid w:val="00A936CB"/>
  </w:style>
  <w:style w:type="paragraph" w:customStyle="1" w:styleId="RepNo">
    <w:name w:val="Rep_No"/>
    <w:basedOn w:val="RecNo"/>
    <w:next w:val="Reptitle"/>
    <w:uiPriority w:val="99"/>
    <w:qFormat/>
    <w:rsid w:val="00A936CB"/>
  </w:style>
  <w:style w:type="paragraph" w:customStyle="1" w:styleId="Reptitle">
    <w:name w:val="Rep_title"/>
    <w:basedOn w:val="Rectitle"/>
    <w:next w:val="Repref"/>
    <w:uiPriority w:val="99"/>
    <w:qFormat/>
    <w:rsid w:val="00A936CB"/>
  </w:style>
  <w:style w:type="paragraph" w:customStyle="1" w:styleId="Repref">
    <w:name w:val="Rep_ref"/>
    <w:basedOn w:val="Recref"/>
    <w:next w:val="Repdate"/>
    <w:uiPriority w:val="99"/>
    <w:qFormat/>
    <w:rsid w:val="00A936CB"/>
  </w:style>
  <w:style w:type="paragraph" w:customStyle="1" w:styleId="Resdate">
    <w:name w:val="Res_date"/>
    <w:basedOn w:val="Recdate"/>
    <w:next w:val="Normalaftertitle"/>
    <w:uiPriority w:val="99"/>
    <w:qFormat/>
    <w:rsid w:val="00A936CB"/>
  </w:style>
  <w:style w:type="paragraph" w:customStyle="1" w:styleId="ResNo">
    <w:name w:val="Res_No"/>
    <w:basedOn w:val="RecNo"/>
    <w:next w:val="Restitle"/>
    <w:link w:val="ResNoChar"/>
    <w:uiPriority w:val="99"/>
    <w:qFormat/>
    <w:rsid w:val="00A936CB"/>
  </w:style>
  <w:style w:type="paragraph" w:customStyle="1" w:styleId="Restitle">
    <w:name w:val="Res_title"/>
    <w:basedOn w:val="Normal"/>
    <w:next w:val="Resref"/>
    <w:link w:val="RestitleChar"/>
    <w:uiPriority w:val="99"/>
    <w:qFormat/>
    <w:rsid w:val="00A936CB"/>
    <w:pPr>
      <w:spacing w:before="240"/>
      <w:jc w:val="center"/>
    </w:pPr>
    <w:rPr>
      <w:b/>
      <w:sz w:val="28"/>
    </w:rPr>
  </w:style>
  <w:style w:type="paragraph" w:customStyle="1" w:styleId="Resref">
    <w:name w:val="Res_ref"/>
    <w:basedOn w:val="Recref"/>
    <w:next w:val="Resdate"/>
    <w:uiPriority w:val="99"/>
    <w:qFormat/>
    <w:rsid w:val="00A936CB"/>
  </w:style>
  <w:style w:type="paragraph" w:customStyle="1" w:styleId="SectionNo">
    <w:name w:val="Section_No"/>
    <w:basedOn w:val="Normal"/>
    <w:next w:val="Normal"/>
    <w:uiPriority w:val="99"/>
    <w:qFormat/>
    <w:rsid w:val="00A936CB"/>
  </w:style>
  <w:style w:type="paragraph" w:customStyle="1" w:styleId="Sectiontitle">
    <w:name w:val="Section_title"/>
    <w:basedOn w:val="Normal"/>
    <w:next w:val="Normalaftertitle"/>
    <w:uiPriority w:val="99"/>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qFormat/>
    <w:rsid w:val="00A936CB"/>
    <w:pPr>
      <w:tabs>
        <w:tab w:val="clear" w:pos="794"/>
        <w:tab w:val="clear" w:pos="1191"/>
        <w:tab w:val="clear" w:pos="1588"/>
        <w:tab w:val="clear" w:pos="1985"/>
        <w:tab w:val="right" w:pos="9611"/>
      </w:tabs>
    </w:pPr>
    <w:rPr>
      <w:i/>
    </w:rPr>
  </w:style>
  <w:style w:type="paragraph" w:styleId="TOC1">
    <w:name w:val="toc 1"/>
    <w:basedOn w:val="Normal"/>
    <w:uiPriority w:val="99"/>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qFormat/>
    <w:rsid w:val="00A936CB"/>
    <w:pPr>
      <w:tabs>
        <w:tab w:val="clear" w:pos="567"/>
        <w:tab w:val="left" w:pos="1276"/>
      </w:tabs>
      <w:spacing w:before="160"/>
      <w:ind w:left="1276" w:hanging="709"/>
    </w:pPr>
  </w:style>
  <w:style w:type="paragraph" w:styleId="TOC3">
    <w:name w:val="toc 3"/>
    <w:basedOn w:val="TOC2"/>
    <w:uiPriority w:val="99"/>
    <w:qFormat/>
    <w:rsid w:val="00A936CB"/>
    <w:pPr>
      <w:tabs>
        <w:tab w:val="clear" w:pos="1276"/>
        <w:tab w:val="left" w:pos="2155"/>
      </w:tabs>
      <w:ind w:left="2155" w:hanging="879"/>
    </w:pPr>
  </w:style>
  <w:style w:type="paragraph" w:styleId="TOC4">
    <w:name w:val="toc 4"/>
    <w:basedOn w:val="TOC3"/>
    <w:uiPriority w:val="99"/>
    <w:qFormat/>
    <w:rsid w:val="00A936CB"/>
    <w:pPr>
      <w:tabs>
        <w:tab w:val="left" w:pos="3261"/>
      </w:tabs>
      <w:spacing w:before="80"/>
      <w:ind w:left="3261" w:hanging="993"/>
    </w:pPr>
  </w:style>
  <w:style w:type="paragraph" w:styleId="TOC5">
    <w:name w:val="toc 5"/>
    <w:basedOn w:val="TOC4"/>
    <w:uiPriority w:val="99"/>
    <w:qFormat/>
    <w:rsid w:val="00A936CB"/>
  </w:style>
  <w:style w:type="paragraph" w:styleId="TOC6">
    <w:name w:val="toc 6"/>
    <w:basedOn w:val="TOC4"/>
    <w:uiPriority w:val="99"/>
    <w:qFormat/>
    <w:rsid w:val="00A936CB"/>
  </w:style>
  <w:style w:type="paragraph" w:styleId="TOC7">
    <w:name w:val="toc 7"/>
    <w:basedOn w:val="TOC4"/>
    <w:uiPriority w:val="99"/>
    <w:rsid w:val="00A936CB"/>
  </w:style>
  <w:style w:type="paragraph" w:styleId="TOC8">
    <w:name w:val="toc 8"/>
    <w:basedOn w:val="TOC4"/>
    <w:uiPriority w:val="99"/>
    <w:qFormat/>
    <w:rsid w:val="00A936CB"/>
  </w:style>
  <w:style w:type="paragraph" w:customStyle="1" w:styleId="Annexref">
    <w:name w:val="Annex_ref"/>
    <w:basedOn w:val="Normal"/>
    <w:next w:val="Normalaftertitle"/>
    <w:uiPriority w:val="99"/>
    <w:qFormat/>
    <w:rsid w:val="00A936CB"/>
    <w:pPr>
      <w:keepNext/>
      <w:keepLines/>
      <w:spacing w:after="280"/>
      <w:jc w:val="center"/>
    </w:pPr>
  </w:style>
  <w:style w:type="paragraph" w:customStyle="1" w:styleId="Appendixref">
    <w:name w:val="Appendix_ref"/>
    <w:basedOn w:val="Annexref"/>
    <w:next w:val="Normalaftertitle"/>
    <w:uiPriority w:val="99"/>
    <w:qFormat/>
    <w:rsid w:val="00A936CB"/>
  </w:style>
  <w:style w:type="paragraph" w:customStyle="1" w:styleId="Tabletitle">
    <w:name w:val="Table_title"/>
    <w:basedOn w:val="Normal"/>
    <w:next w:val="Tablehead"/>
    <w:link w:val="TabletitleChar"/>
    <w:uiPriority w:val="99"/>
    <w:qFormat/>
    <w:rsid w:val="00A936CB"/>
    <w:pPr>
      <w:keepNext/>
      <w:spacing w:before="0" w:after="120"/>
      <w:jc w:val="center"/>
    </w:pPr>
    <w:rPr>
      <w:b/>
    </w:rPr>
  </w:style>
  <w:style w:type="paragraph" w:customStyle="1" w:styleId="Summary">
    <w:name w:val="Summary"/>
    <w:basedOn w:val="Normal"/>
    <w:next w:val="Normalaftertitle"/>
    <w:autoRedefine/>
    <w:uiPriority w:val="99"/>
    <w:qFormat/>
    <w:rsid w:val="00A936CB"/>
    <w:pPr>
      <w:spacing w:after="480"/>
    </w:pPr>
    <w:rPr>
      <w:lang w:val="es-ES_tradnl"/>
    </w:rPr>
  </w:style>
  <w:style w:type="character" w:styleId="Hyperlink">
    <w:name w:val="Hyperlink"/>
    <w:aliases w:val="CEO_Hyperlink,ECC Hyperlink,超级链接"/>
    <w:basedOn w:val="DefaultParagraphFont"/>
    <w:uiPriority w:val="99"/>
    <w:qFormat/>
    <w:rsid w:val="00934ED7"/>
    <w:rPr>
      <w:color w:val="0000FF"/>
      <w:u w:val="single"/>
    </w:rPr>
  </w:style>
  <w:style w:type="paragraph" w:customStyle="1" w:styleId="TableLegendNote">
    <w:name w:val="Table_Legend_Note"/>
    <w:basedOn w:val="Tablelegend"/>
    <w:next w:val="Tablelegend"/>
    <w:uiPriority w:val="99"/>
    <w:qFormat/>
    <w:rsid w:val="00A936CB"/>
    <w:pPr>
      <w:ind w:left="-85" w:firstLine="0"/>
    </w:pPr>
    <w:rPr>
      <w:lang w:val="en-US"/>
    </w:rPr>
  </w:style>
  <w:style w:type="character" w:customStyle="1" w:styleId="HeaderChar">
    <w:name w:val="Header Char"/>
    <w:aliases w:val="ho Char"/>
    <w:basedOn w:val="DefaultParagraphFont"/>
    <w:link w:val="Header"/>
    <w:uiPriority w:val="99"/>
    <w:qFormat/>
    <w:rsid w:val="00EE47C4"/>
    <w:rPr>
      <w:sz w:val="24"/>
      <w:lang w:val="fr-FR" w:eastAsia="en-US"/>
    </w:rPr>
  </w:style>
  <w:style w:type="table" w:styleId="TableGrid">
    <w:name w:val="Table Grid"/>
    <w:basedOn w:val="TableNormal"/>
    <w:uiPriority w:val="5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uiPriority w:val="99"/>
    <w:qFormat/>
    <w:locked/>
    <w:rsid w:val="00A74B43"/>
    <w:rPr>
      <w:b/>
      <w:sz w:val="22"/>
      <w:lang w:val="fr-FR" w:eastAsia="en-US"/>
    </w:rPr>
  </w:style>
  <w:style w:type="character" w:customStyle="1" w:styleId="TabletextChar">
    <w:name w:val="Table_text Char"/>
    <w:basedOn w:val="DefaultParagraphFont"/>
    <w:link w:val="Tabletext"/>
    <w:uiPriority w:val="99"/>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0"/>
    <w:qFormat/>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0">
    <w:name w:val="Normal after title Char"/>
    <w:basedOn w:val="DefaultParagraphFont"/>
    <w:link w:val="Normalaftertitle0"/>
    <w:locked/>
    <w:rsid w:val="002D2450"/>
    <w:rPr>
      <w:rFonts w:eastAsia="Batang"/>
      <w:sz w:val="24"/>
      <w:lang w:eastAsia="en-US"/>
    </w:rPr>
  </w:style>
  <w:style w:type="character" w:customStyle="1" w:styleId="Rectitle0">
    <w:name w:val="Rec_title Знак"/>
    <w:basedOn w:val="DefaultParagraphFont"/>
    <w:link w:val="Rectitle"/>
    <w:locked/>
    <w:rsid w:val="00CB5EA9"/>
    <w:rPr>
      <w:b/>
      <w:sz w:val="28"/>
      <w:lang w:val="fr-FR" w:eastAsia="en-US"/>
    </w:rPr>
  </w:style>
  <w:style w:type="table" w:customStyle="1" w:styleId="TableGrid1">
    <w:name w:val="Table Grid1"/>
    <w:basedOn w:val="TableNormal"/>
    <w:next w:val="TableGrid"/>
    <w:uiPriority w:val="59"/>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sid w:val="004D517A"/>
    <w:rPr>
      <w:sz w:val="22"/>
      <w:lang w:val="fr-FR" w:eastAsia="en-US"/>
    </w:rPr>
  </w:style>
  <w:style w:type="character" w:customStyle="1" w:styleId="Tabletext0">
    <w:name w:val="Table_text (文字)"/>
    <w:rsid w:val="004D517A"/>
    <w:rPr>
      <w:sz w:val="22"/>
      <w:lang w:val="en-GB" w:eastAsia="en-US"/>
    </w:rPr>
  </w:style>
  <w:style w:type="table" w:customStyle="1" w:styleId="TableGrid14">
    <w:name w:val="Table Grid14"/>
    <w:basedOn w:val="TableNormal"/>
    <w:next w:val="TableGrid"/>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qFormat/>
    <w:locked/>
    <w:rsid w:val="00DF4426"/>
    <w:rPr>
      <w:sz w:val="24"/>
      <w:lang w:val="fr-FR" w:eastAsia="en-US"/>
    </w:rPr>
  </w:style>
  <w:style w:type="character" w:customStyle="1" w:styleId="FiguretitleChar">
    <w:name w:val="Figure_title Char"/>
    <w:basedOn w:val="DefaultParagraphFont"/>
    <w:link w:val="Figuretitle"/>
    <w:qFormat/>
    <w:rsid w:val="00A22F18"/>
    <w:rPr>
      <w:rFonts w:ascii="Times New Roman Bold" w:hAnsi="Times New Roman Bold"/>
      <w:b/>
      <w:sz w:val="18"/>
      <w:lang w:val="fr-FR" w:eastAsia="en-US"/>
    </w:rPr>
  </w:style>
  <w:style w:type="character" w:customStyle="1" w:styleId="FigureNoChar">
    <w:name w:val="Figure_No Char"/>
    <w:basedOn w:val="DefaultParagraphFont"/>
    <w:link w:val="FigureNo"/>
    <w:rsid w:val="00A22F18"/>
    <w:rPr>
      <w:caps/>
      <w:sz w:val="18"/>
      <w:lang w:val="fr-FR" w:eastAsia="en-US"/>
    </w:rPr>
  </w:style>
  <w:style w:type="character" w:customStyle="1" w:styleId="FigureChar">
    <w:name w:val="Figure Char"/>
    <w:aliases w:val="fig Char"/>
    <w:basedOn w:val="DefaultParagraphFont"/>
    <w:link w:val="Figure"/>
    <w:locked/>
    <w:rsid w:val="00A22F18"/>
    <w:rPr>
      <w:caps/>
      <w:sz w:val="18"/>
      <w:lang w:val="fr-FR" w:eastAsia="en-US"/>
    </w:rPr>
  </w:style>
  <w:style w:type="character" w:customStyle="1" w:styleId="AnnexNoTitleChar1">
    <w:name w:val="Annex_NoTitle Char1"/>
    <w:locked/>
    <w:rsid w:val="00DC546D"/>
    <w:rPr>
      <w:b/>
      <w:sz w:val="28"/>
      <w:lang w:val="fr-FR" w:eastAsia="en-US"/>
    </w:rPr>
  </w:style>
  <w:style w:type="paragraph" w:customStyle="1" w:styleId="StyleCallLatinSTKaitiNotItalic">
    <w:name w:val="Style Call + (Latin) STKaiti Not Italic"/>
    <w:basedOn w:val="Call"/>
    <w:rsid w:val="00DC546D"/>
    <w:rPr>
      <w:rFonts w:eastAsia="SimSun"/>
      <w:iC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qFormat/>
    <w:rsid w:val="00DC546D"/>
    <w:rPr>
      <w:noProof/>
      <w:sz w:val="18"/>
      <w:lang w:val="fr-FR" w:eastAsia="en-US"/>
    </w:rPr>
  </w:style>
  <w:style w:type="paragraph" w:customStyle="1" w:styleId="Artheading">
    <w:name w:val="Art_heading"/>
    <w:basedOn w:val="Normal"/>
    <w:next w:val="Normal"/>
    <w:qFormat/>
    <w:rsid w:val="00DC546D"/>
    <w:pPr>
      <w:tabs>
        <w:tab w:val="clear" w:pos="794"/>
        <w:tab w:val="clear" w:pos="1191"/>
        <w:tab w:val="clear" w:pos="1588"/>
        <w:tab w:val="clear" w:pos="1985"/>
        <w:tab w:val="left" w:pos="1134"/>
        <w:tab w:val="left" w:pos="1871"/>
        <w:tab w:val="left" w:pos="2268"/>
      </w:tabs>
      <w:spacing w:before="480"/>
      <w:jc w:val="center"/>
    </w:pPr>
    <w:rPr>
      <w:rFonts w:ascii="Times New Roman Bold" w:eastAsiaTheme="minorEastAsia" w:hAnsi="Times New Roman Bold"/>
      <w:b/>
      <w:sz w:val="28"/>
      <w:lang w:val="en-GB"/>
    </w:rPr>
  </w:style>
  <w:style w:type="character" w:styleId="EndnoteReference">
    <w:name w:val="endnote reference"/>
    <w:basedOn w:val="DefaultParagraphFont"/>
    <w:qFormat/>
    <w:rsid w:val="00DC546D"/>
    <w:rPr>
      <w:vertAlign w:val="superscript"/>
    </w:rPr>
  </w:style>
  <w:style w:type="paragraph" w:customStyle="1" w:styleId="Figurewithouttitle">
    <w:name w:val="Figure_without_title"/>
    <w:basedOn w:val="FigureNo"/>
    <w:next w:val="Normal"/>
    <w:qFormat/>
    <w:rsid w:val="00DC546D"/>
    <w:pPr>
      <w:keepNext w:val="0"/>
      <w:tabs>
        <w:tab w:val="clear" w:pos="794"/>
        <w:tab w:val="clear" w:pos="1191"/>
        <w:tab w:val="clear" w:pos="1588"/>
        <w:tab w:val="clear" w:pos="1985"/>
        <w:tab w:val="left" w:pos="1134"/>
        <w:tab w:val="left" w:pos="1871"/>
        <w:tab w:val="left" w:pos="2268"/>
      </w:tabs>
      <w:spacing w:after="120"/>
    </w:pPr>
    <w:rPr>
      <w:rFonts w:eastAsiaTheme="minorEastAsia"/>
      <w:sz w:val="20"/>
      <w:lang w:val="en-GB"/>
    </w:rPr>
  </w:style>
  <w:style w:type="paragraph" w:customStyle="1" w:styleId="FirstFooter">
    <w:name w:val="FirstFooter"/>
    <w:basedOn w:val="Footer"/>
    <w:qFormat/>
    <w:rsid w:val="00DC546D"/>
    <w:pPr>
      <w:overflowPunct/>
      <w:autoSpaceDE/>
      <w:autoSpaceDN/>
      <w:adjustRightInd/>
      <w:spacing w:before="40"/>
      <w:jc w:val="left"/>
      <w:textAlignment w:val="auto"/>
    </w:pPr>
    <w:rPr>
      <w:rFonts w:eastAsiaTheme="minorEastAsia"/>
      <w:noProof w:val="0"/>
      <w:sz w:val="16"/>
      <w:lang w:val="en-GB"/>
    </w:rPr>
  </w:style>
  <w:style w:type="paragraph" w:customStyle="1" w:styleId="Source">
    <w:name w:val="Source"/>
    <w:basedOn w:val="Normal"/>
    <w:next w:val="Normal"/>
    <w:link w:val="SourceChar"/>
    <w:qFormat/>
    <w:rsid w:val="00DC546D"/>
    <w:pPr>
      <w:tabs>
        <w:tab w:val="clear" w:pos="794"/>
        <w:tab w:val="clear" w:pos="1191"/>
        <w:tab w:val="clear" w:pos="1588"/>
        <w:tab w:val="clear" w:pos="1985"/>
        <w:tab w:val="left" w:pos="1134"/>
        <w:tab w:val="left" w:pos="1871"/>
        <w:tab w:val="left" w:pos="2268"/>
      </w:tabs>
      <w:spacing w:before="840"/>
      <w:jc w:val="center"/>
    </w:pPr>
    <w:rPr>
      <w:rFonts w:eastAsiaTheme="minorEastAsia"/>
      <w:b/>
      <w:sz w:val="28"/>
      <w:lang w:val="en-GB"/>
    </w:rPr>
  </w:style>
  <w:style w:type="paragraph" w:customStyle="1" w:styleId="SpecialFooter">
    <w:name w:val="Special Footer"/>
    <w:basedOn w:val="Footer"/>
    <w:qFormat/>
    <w:rsid w:val="00DC546D"/>
    <w:pPr>
      <w:tabs>
        <w:tab w:val="left" w:pos="567"/>
        <w:tab w:val="left" w:pos="1134"/>
        <w:tab w:val="left" w:pos="1701"/>
        <w:tab w:val="left" w:pos="2268"/>
        <w:tab w:val="left" w:pos="2835"/>
        <w:tab w:val="left" w:pos="5954"/>
        <w:tab w:val="right" w:pos="9639"/>
      </w:tabs>
    </w:pPr>
    <w:rPr>
      <w:rFonts w:eastAsiaTheme="minorEastAsia"/>
      <w:noProof w:val="0"/>
      <w:sz w:val="16"/>
      <w:lang w:val="en-GB"/>
    </w:rPr>
  </w:style>
  <w:style w:type="paragraph" w:customStyle="1" w:styleId="Tableref">
    <w:name w:val="Table_ref"/>
    <w:basedOn w:val="Normal"/>
    <w:next w:val="Normal"/>
    <w:qFormat/>
    <w:rsid w:val="00DC546D"/>
    <w:pPr>
      <w:keepNext/>
      <w:tabs>
        <w:tab w:val="clear" w:pos="794"/>
        <w:tab w:val="clear" w:pos="1191"/>
        <w:tab w:val="clear" w:pos="1588"/>
        <w:tab w:val="clear" w:pos="1985"/>
        <w:tab w:val="left" w:pos="1134"/>
        <w:tab w:val="left" w:pos="1871"/>
        <w:tab w:val="left" w:pos="2268"/>
      </w:tabs>
      <w:spacing w:before="560"/>
      <w:jc w:val="center"/>
    </w:pPr>
    <w:rPr>
      <w:rFonts w:eastAsiaTheme="minorEastAsia"/>
      <w:sz w:val="20"/>
      <w:lang w:val="en-GB"/>
    </w:rPr>
  </w:style>
  <w:style w:type="paragraph" w:customStyle="1" w:styleId="Title1">
    <w:name w:val="Title 1"/>
    <w:basedOn w:val="Source"/>
    <w:next w:val="Normal"/>
    <w:link w:val="Title1Char"/>
    <w:qFormat/>
    <w:rsid w:val="00DC546D"/>
    <w:pPr>
      <w:tabs>
        <w:tab w:val="left" w:pos="567"/>
        <w:tab w:val="left" w:pos="1701"/>
        <w:tab w:val="left" w:pos="2835"/>
      </w:tabs>
      <w:spacing w:before="240"/>
    </w:pPr>
    <w:rPr>
      <w:b w:val="0"/>
      <w:caps/>
    </w:rPr>
  </w:style>
  <w:style w:type="paragraph" w:customStyle="1" w:styleId="Title2">
    <w:name w:val="Title 2"/>
    <w:basedOn w:val="Source"/>
    <w:next w:val="Normal"/>
    <w:qFormat/>
    <w:rsid w:val="00DC546D"/>
    <w:pPr>
      <w:overflowPunct/>
      <w:autoSpaceDE/>
      <w:autoSpaceDN/>
      <w:adjustRightInd/>
      <w:spacing w:before="480"/>
      <w:textAlignment w:val="auto"/>
    </w:pPr>
    <w:rPr>
      <w:b w:val="0"/>
      <w:caps/>
    </w:rPr>
  </w:style>
  <w:style w:type="paragraph" w:customStyle="1" w:styleId="Title3">
    <w:name w:val="Title 3"/>
    <w:basedOn w:val="Title2"/>
    <w:next w:val="Normal"/>
    <w:qFormat/>
    <w:rsid w:val="00DC546D"/>
    <w:pPr>
      <w:spacing w:before="240"/>
    </w:pPr>
    <w:rPr>
      <w:caps w:val="0"/>
    </w:rPr>
  </w:style>
  <w:style w:type="paragraph" w:customStyle="1" w:styleId="Title4">
    <w:name w:val="Title 4"/>
    <w:basedOn w:val="Title3"/>
    <w:next w:val="Heading1"/>
    <w:rsid w:val="00DC546D"/>
    <w:rPr>
      <w:b/>
    </w:rPr>
  </w:style>
  <w:style w:type="character" w:customStyle="1" w:styleId="Appdef">
    <w:name w:val="App_def"/>
    <w:basedOn w:val="DefaultParagraphFont"/>
    <w:rsid w:val="00DC546D"/>
    <w:rPr>
      <w:rFonts w:ascii="Times New Roman" w:hAnsi="Times New Roman"/>
      <w:b/>
    </w:rPr>
  </w:style>
  <w:style w:type="character" w:customStyle="1" w:styleId="Appref">
    <w:name w:val="App_ref"/>
    <w:basedOn w:val="DefaultParagraphFont"/>
    <w:rsid w:val="00DC546D"/>
  </w:style>
  <w:style w:type="character" w:customStyle="1" w:styleId="Artdef">
    <w:name w:val="Art_def"/>
    <w:basedOn w:val="DefaultParagraphFont"/>
    <w:rsid w:val="00DC546D"/>
    <w:rPr>
      <w:rFonts w:ascii="Times New Roman" w:hAnsi="Times New Roman"/>
      <w:b/>
    </w:rPr>
  </w:style>
  <w:style w:type="character" w:customStyle="1" w:styleId="Artref">
    <w:name w:val="Art_ref"/>
    <w:basedOn w:val="DefaultParagraphFont"/>
    <w:qFormat/>
    <w:rsid w:val="00DC546D"/>
  </w:style>
  <w:style w:type="character" w:customStyle="1" w:styleId="Recdef">
    <w:name w:val="Rec_def"/>
    <w:basedOn w:val="DefaultParagraphFont"/>
    <w:rsid w:val="00DC546D"/>
    <w:rPr>
      <w:b/>
    </w:rPr>
  </w:style>
  <w:style w:type="character" w:customStyle="1" w:styleId="Resdef">
    <w:name w:val="Res_def"/>
    <w:basedOn w:val="DefaultParagraphFont"/>
    <w:qFormat/>
    <w:rsid w:val="00DC546D"/>
    <w:rPr>
      <w:rFonts w:ascii="Times New Roman" w:hAnsi="Times New Roman"/>
      <w:b/>
    </w:rPr>
  </w:style>
  <w:style w:type="character" w:customStyle="1" w:styleId="Tablefreq">
    <w:name w:val="Table_freq"/>
    <w:basedOn w:val="DefaultParagraphFont"/>
    <w:rsid w:val="00DC546D"/>
    <w:rPr>
      <w:b/>
      <w:color w:val="auto"/>
      <w:sz w:val="20"/>
    </w:rPr>
  </w:style>
  <w:style w:type="paragraph" w:customStyle="1" w:styleId="Formal">
    <w:name w:val="Formal"/>
    <w:basedOn w:val="ASN1"/>
    <w:qFormat/>
    <w:rsid w:val="00DC546D"/>
    <w:pPr>
      <w:tabs>
        <w:tab w:val="left" w:pos="1871"/>
      </w:tabs>
      <w:jc w:val="left"/>
    </w:pPr>
    <w:rPr>
      <w:rFonts w:ascii="Times New Roman Bold" w:eastAsiaTheme="minorEastAsia" w:hAnsi="Times New Roman Bold"/>
      <w:b w:val="0"/>
      <w:lang w:val="en-GB"/>
    </w:rPr>
  </w:style>
  <w:style w:type="paragraph" w:customStyle="1" w:styleId="Section1">
    <w:name w:val="Section_1"/>
    <w:basedOn w:val="Normal"/>
    <w:rsid w:val="00DC546D"/>
    <w:pPr>
      <w:tabs>
        <w:tab w:val="clear" w:pos="794"/>
        <w:tab w:val="clear" w:pos="1191"/>
        <w:tab w:val="clear" w:pos="1588"/>
        <w:tab w:val="clear" w:pos="1985"/>
        <w:tab w:val="center" w:pos="4820"/>
      </w:tabs>
      <w:spacing w:before="360"/>
      <w:jc w:val="center"/>
    </w:pPr>
    <w:rPr>
      <w:rFonts w:eastAsiaTheme="minorEastAsia"/>
      <w:b/>
      <w:lang w:val="en-GB"/>
    </w:rPr>
  </w:style>
  <w:style w:type="paragraph" w:customStyle="1" w:styleId="Section2">
    <w:name w:val="Section_2"/>
    <w:basedOn w:val="Section1"/>
    <w:qFormat/>
    <w:rsid w:val="00DC546D"/>
    <w:rPr>
      <w:b w:val="0"/>
      <w:i/>
    </w:rPr>
  </w:style>
  <w:style w:type="paragraph" w:customStyle="1" w:styleId="AnnexNo">
    <w:name w:val="Annex_No"/>
    <w:basedOn w:val="Normal"/>
    <w:next w:val="Normal"/>
    <w:link w:val="AnnexNoChar"/>
    <w:rsid w:val="00DC546D"/>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nnextitle">
    <w:name w:val="Annex_title"/>
    <w:basedOn w:val="Normal"/>
    <w:next w:val="Normal"/>
    <w:rsid w:val="00DC546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AppendixNo">
    <w:name w:val="Appendix_No"/>
    <w:basedOn w:val="AnnexNo"/>
    <w:next w:val="Annexref"/>
    <w:rsid w:val="00DC546D"/>
  </w:style>
  <w:style w:type="paragraph" w:customStyle="1" w:styleId="Appendixtitle">
    <w:name w:val="Appendix_title"/>
    <w:basedOn w:val="Annextitle"/>
    <w:next w:val="Normal"/>
    <w:rsid w:val="00DC546D"/>
  </w:style>
  <w:style w:type="paragraph" w:customStyle="1" w:styleId="Border">
    <w:name w:val="Border"/>
    <w:basedOn w:val="Normal"/>
    <w:rsid w:val="00DC546D"/>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heme="minorEastAsia"/>
      <w:b/>
      <w:noProof/>
      <w:sz w:val="20"/>
      <w:lang w:val="en-GB"/>
    </w:rPr>
  </w:style>
  <w:style w:type="paragraph" w:styleId="Index4">
    <w:name w:val="index 4"/>
    <w:basedOn w:val="Normal"/>
    <w:next w:val="Normal"/>
    <w:rsid w:val="00DC546D"/>
    <w:pPr>
      <w:tabs>
        <w:tab w:val="clear" w:pos="794"/>
        <w:tab w:val="clear" w:pos="1191"/>
        <w:tab w:val="clear" w:pos="1588"/>
        <w:tab w:val="clear" w:pos="1985"/>
        <w:tab w:val="left" w:pos="1134"/>
        <w:tab w:val="left" w:pos="1871"/>
        <w:tab w:val="left" w:pos="2268"/>
      </w:tabs>
      <w:ind w:left="849"/>
      <w:jc w:val="left"/>
    </w:pPr>
    <w:rPr>
      <w:rFonts w:eastAsiaTheme="minorEastAsia"/>
      <w:lang w:val="en-GB"/>
    </w:rPr>
  </w:style>
  <w:style w:type="paragraph" w:styleId="Index5">
    <w:name w:val="index 5"/>
    <w:basedOn w:val="Normal"/>
    <w:next w:val="Normal"/>
    <w:rsid w:val="00DC546D"/>
    <w:pPr>
      <w:tabs>
        <w:tab w:val="clear" w:pos="794"/>
        <w:tab w:val="clear" w:pos="1191"/>
        <w:tab w:val="clear" w:pos="1588"/>
        <w:tab w:val="clear" w:pos="1985"/>
        <w:tab w:val="left" w:pos="1134"/>
        <w:tab w:val="left" w:pos="1871"/>
        <w:tab w:val="left" w:pos="2268"/>
      </w:tabs>
      <w:ind w:left="1132"/>
      <w:jc w:val="left"/>
    </w:pPr>
    <w:rPr>
      <w:rFonts w:eastAsiaTheme="minorEastAsia"/>
      <w:lang w:val="en-GB"/>
    </w:rPr>
  </w:style>
  <w:style w:type="paragraph" w:styleId="Index6">
    <w:name w:val="index 6"/>
    <w:basedOn w:val="Normal"/>
    <w:next w:val="Normal"/>
    <w:rsid w:val="00DC546D"/>
    <w:pPr>
      <w:tabs>
        <w:tab w:val="clear" w:pos="794"/>
        <w:tab w:val="clear" w:pos="1191"/>
        <w:tab w:val="clear" w:pos="1588"/>
        <w:tab w:val="clear" w:pos="1985"/>
        <w:tab w:val="left" w:pos="1134"/>
        <w:tab w:val="left" w:pos="1871"/>
        <w:tab w:val="left" w:pos="2268"/>
      </w:tabs>
      <w:ind w:left="1415"/>
      <w:jc w:val="left"/>
    </w:pPr>
    <w:rPr>
      <w:rFonts w:eastAsiaTheme="minorEastAsia"/>
      <w:lang w:val="en-GB"/>
    </w:rPr>
  </w:style>
  <w:style w:type="paragraph" w:styleId="Index7">
    <w:name w:val="index 7"/>
    <w:basedOn w:val="Normal"/>
    <w:next w:val="Normal"/>
    <w:rsid w:val="00DC546D"/>
    <w:pPr>
      <w:tabs>
        <w:tab w:val="clear" w:pos="794"/>
        <w:tab w:val="clear" w:pos="1191"/>
        <w:tab w:val="clear" w:pos="1588"/>
        <w:tab w:val="clear" w:pos="1985"/>
        <w:tab w:val="left" w:pos="1134"/>
        <w:tab w:val="left" w:pos="1871"/>
        <w:tab w:val="left" w:pos="2268"/>
      </w:tabs>
      <w:ind w:left="1698"/>
      <w:jc w:val="left"/>
    </w:pPr>
    <w:rPr>
      <w:rFonts w:eastAsiaTheme="minorEastAsia"/>
      <w:lang w:val="en-GB"/>
    </w:rPr>
  </w:style>
  <w:style w:type="character" w:styleId="LineNumber">
    <w:name w:val="line number"/>
    <w:basedOn w:val="DefaultParagraphFont"/>
    <w:rsid w:val="00DC546D"/>
  </w:style>
  <w:style w:type="paragraph" w:customStyle="1" w:styleId="Proposal">
    <w:name w:val="Proposal"/>
    <w:basedOn w:val="Normal"/>
    <w:next w:val="Normal"/>
    <w:rsid w:val="00DC546D"/>
    <w:pPr>
      <w:keepNext/>
      <w:tabs>
        <w:tab w:val="clear" w:pos="794"/>
        <w:tab w:val="clear" w:pos="1191"/>
        <w:tab w:val="clear" w:pos="1588"/>
        <w:tab w:val="clear" w:pos="1985"/>
        <w:tab w:val="left" w:pos="1134"/>
        <w:tab w:val="left" w:pos="1871"/>
        <w:tab w:val="left" w:pos="2268"/>
      </w:tabs>
      <w:spacing w:before="240"/>
      <w:jc w:val="left"/>
    </w:pPr>
    <w:rPr>
      <w:rFonts w:eastAsiaTheme="minorEastAsia" w:hAnsi="Times New Roman Bold"/>
      <w:b/>
      <w:lang w:val="en-GB"/>
    </w:rPr>
  </w:style>
  <w:style w:type="paragraph" w:customStyle="1" w:styleId="Section3">
    <w:name w:val="Section_3"/>
    <w:basedOn w:val="Section1"/>
    <w:rsid w:val="00DC546D"/>
    <w:rPr>
      <w:b w:val="0"/>
    </w:rPr>
  </w:style>
  <w:style w:type="paragraph" w:customStyle="1" w:styleId="TableTextS5">
    <w:name w:val="Table_TextS5"/>
    <w:basedOn w:val="Normal"/>
    <w:rsid w:val="00DC546D"/>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heme="minorEastAsia"/>
      <w:sz w:val="20"/>
      <w:lang w:val="en-GB"/>
    </w:rPr>
  </w:style>
  <w:style w:type="paragraph" w:customStyle="1" w:styleId="Agendaitem">
    <w:name w:val="Agenda_item"/>
    <w:basedOn w:val="Normal"/>
    <w:next w:val="Normal"/>
    <w:qFormat/>
    <w:rsid w:val="00DC546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s-ES_tradnl"/>
    </w:rPr>
  </w:style>
  <w:style w:type="paragraph" w:customStyle="1" w:styleId="AppArtNo">
    <w:name w:val="App_Art_No"/>
    <w:basedOn w:val="ArtNo"/>
    <w:qFormat/>
    <w:rsid w:val="00DC546D"/>
    <w:pPr>
      <w:tabs>
        <w:tab w:val="clear" w:pos="794"/>
        <w:tab w:val="clear" w:pos="1191"/>
        <w:tab w:val="clear" w:pos="1588"/>
        <w:tab w:val="clear" w:pos="1985"/>
        <w:tab w:val="left" w:pos="1134"/>
        <w:tab w:val="left" w:pos="1871"/>
        <w:tab w:val="left" w:pos="2268"/>
      </w:tabs>
    </w:pPr>
    <w:rPr>
      <w:rFonts w:eastAsiaTheme="minorEastAsia"/>
      <w:caps/>
      <w:lang w:val="en-GB"/>
    </w:rPr>
  </w:style>
  <w:style w:type="paragraph" w:customStyle="1" w:styleId="AppArttitle">
    <w:name w:val="App_Art_title"/>
    <w:basedOn w:val="Arttitle"/>
    <w:qFormat/>
    <w:rsid w:val="00DC546D"/>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ApptoAnnex">
    <w:name w:val="App_to_Annex"/>
    <w:basedOn w:val="AppendixNo"/>
    <w:next w:val="Normal"/>
    <w:qFormat/>
    <w:rsid w:val="00DC546D"/>
  </w:style>
  <w:style w:type="paragraph" w:customStyle="1" w:styleId="Committee">
    <w:name w:val="Committee"/>
    <w:basedOn w:val="Normal"/>
    <w:qFormat/>
    <w:rsid w:val="00DC546D"/>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heme="minorEastAsia" w:hAnsiTheme="minorHAnsi" w:cstheme="minorHAnsi"/>
      <w:b/>
      <w:szCs w:val="24"/>
      <w:lang w:val="en-GB"/>
    </w:rPr>
  </w:style>
  <w:style w:type="paragraph" w:customStyle="1" w:styleId="Normalend">
    <w:name w:val="Normal_end"/>
    <w:basedOn w:val="Normal"/>
    <w:next w:val="Normal"/>
    <w:qFormat/>
    <w:rsid w:val="00DC546D"/>
    <w:pPr>
      <w:tabs>
        <w:tab w:val="clear" w:pos="794"/>
        <w:tab w:val="clear" w:pos="1191"/>
        <w:tab w:val="clear" w:pos="1588"/>
        <w:tab w:val="clear" w:pos="1985"/>
        <w:tab w:val="left" w:pos="1134"/>
        <w:tab w:val="left" w:pos="1871"/>
        <w:tab w:val="left" w:pos="2268"/>
      </w:tabs>
      <w:jc w:val="left"/>
    </w:pPr>
    <w:rPr>
      <w:rFonts w:eastAsiaTheme="minorEastAsia"/>
      <w:lang w:val="en-US"/>
    </w:rPr>
  </w:style>
  <w:style w:type="paragraph" w:customStyle="1" w:styleId="Part1">
    <w:name w:val="Part_1"/>
    <w:basedOn w:val="Section1"/>
    <w:next w:val="Section1"/>
    <w:qFormat/>
    <w:rsid w:val="00DC546D"/>
  </w:style>
  <w:style w:type="paragraph" w:customStyle="1" w:styleId="Subsection1">
    <w:name w:val="Subsection_1"/>
    <w:basedOn w:val="Section1"/>
    <w:next w:val="Normalaftertitle0"/>
    <w:qFormat/>
    <w:rsid w:val="00DC546D"/>
  </w:style>
  <w:style w:type="paragraph" w:customStyle="1" w:styleId="Volumetitle">
    <w:name w:val="Volume_title"/>
    <w:basedOn w:val="Normal"/>
    <w:qFormat/>
    <w:rsid w:val="00DC546D"/>
    <w:pPr>
      <w:tabs>
        <w:tab w:val="clear" w:pos="794"/>
        <w:tab w:val="clear" w:pos="1191"/>
        <w:tab w:val="clear" w:pos="1588"/>
        <w:tab w:val="clear" w:pos="1985"/>
        <w:tab w:val="left" w:pos="1134"/>
        <w:tab w:val="left" w:pos="1871"/>
        <w:tab w:val="left" w:pos="2268"/>
      </w:tabs>
      <w:jc w:val="center"/>
    </w:pPr>
    <w:rPr>
      <w:rFonts w:eastAsiaTheme="minorEastAsia"/>
      <w:b/>
      <w:bCs/>
      <w:sz w:val="28"/>
      <w:szCs w:val="28"/>
      <w:lang w:val="en-GB"/>
    </w:rPr>
  </w:style>
  <w:style w:type="character" w:customStyle="1" w:styleId="SourceChar">
    <w:name w:val="Source Char"/>
    <w:basedOn w:val="DefaultParagraphFont"/>
    <w:link w:val="Source"/>
    <w:qFormat/>
    <w:locked/>
    <w:rsid w:val="00DC546D"/>
    <w:rPr>
      <w:rFonts w:eastAsiaTheme="minorEastAsia"/>
      <w:b/>
      <w:sz w:val="28"/>
      <w:lang w:val="en-GB" w:eastAsia="en-US"/>
    </w:rPr>
  </w:style>
  <w:style w:type="character" w:customStyle="1" w:styleId="Title1Char">
    <w:name w:val="Title 1 Char"/>
    <w:link w:val="Title1"/>
    <w:locked/>
    <w:rsid w:val="00DC546D"/>
    <w:rPr>
      <w:rFonts w:eastAsiaTheme="minorEastAsia"/>
      <w:caps/>
      <w:sz w:val="28"/>
      <w:lang w:val="en-GB" w:eastAsia="en-US"/>
    </w:rPr>
  </w:style>
  <w:style w:type="paragraph" w:styleId="ListParagraph">
    <w:name w:val="List Paragraph"/>
    <w:basedOn w:val="Normal"/>
    <w:link w:val="ListParagraphChar"/>
    <w:uiPriority w:val="34"/>
    <w:qFormat/>
    <w:rsid w:val="00DC546D"/>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Heading2CharChar">
    <w:name w:val="Heading 2 Char Char"/>
    <w:basedOn w:val="DefaultParagraphFont"/>
    <w:rsid w:val="00DC546D"/>
    <w:rPr>
      <w:rFonts w:eastAsia="MS Mincho" w:cs="Times New Roman"/>
      <w:b/>
      <w:sz w:val="24"/>
      <w:lang w:val="en-GB" w:eastAsia="en-US" w:bidi="ar-SA"/>
    </w:rPr>
  </w:style>
  <w:style w:type="paragraph" w:styleId="BalloonText">
    <w:name w:val="Balloon Text"/>
    <w:basedOn w:val="Normal"/>
    <w:link w:val="BalloonTextChar2"/>
    <w:uiPriority w:val="99"/>
    <w:qFormat/>
    <w:rsid w:val="00DC546D"/>
    <w:pPr>
      <w:tabs>
        <w:tab w:val="clear" w:pos="794"/>
        <w:tab w:val="clear" w:pos="1191"/>
        <w:tab w:val="clear" w:pos="1588"/>
        <w:tab w:val="clear" w:pos="1985"/>
        <w:tab w:val="left" w:pos="1134"/>
        <w:tab w:val="left" w:pos="1871"/>
        <w:tab w:val="left" w:pos="2268"/>
      </w:tabs>
      <w:spacing w:before="0"/>
      <w:jc w:val="left"/>
    </w:pPr>
    <w:rPr>
      <w:rFonts w:ascii="Heiti SC Light" w:eastAsia="Heiti SC Light"/>
      <w:sz w:val="18"/>
      <w:szCs w:val="18"/>
      <w:lang w:val="en-GB"/>
    </w:rPr>
  </w:style>
  <w:style w:type="character" w:customStyle="1" w:styleId="BalloonTextChar">
    <w:name w:val="Balloon Text Char"/>
    <w:basedOn w:val="DefaultParagraphFont"/>
    <w:uiPriority w:val="99"/>
    <w:qFormat/>
    <w:rsid w:val="00DC546D"/>
    <w:rPr>
      <w:rFonts w:ascii="Segoe UI" w:hAnsi="Segoe UI" w:cs="Segoe UI"/>
      <w:sz w:val="18"/>
      <w:szCs w:val="18"/>
      <w:lang w:val="fr-FR" w:eastAsia="en-US"/>
    </w:rPr>
  </w:style>
  <w:style w:type="character" w:customStyle="1" w:styleId="BalloonTextChar2">
    <w:name w:val="Balloon Text Char2"/>
    <w:basedOn w:val="DefaultParagraphFont"/>
    <w:link w:val="BalloonText"/>
    <w:rsid w:val="00DC546D"/>
    <w:rPr>
      <w:rFonts w:ascii="Heiti SC Light" w:eastAsia="Heiti SC Light"/>
      <w:sz w:val="18"/>
      <w:szCs w:val="18"/>
      <w:lang w:val="en-GB" w:eastAsia="en-US"/>
    </w:rPr>
  </w:style>
  <w:style w:type="character" w:styleId="FollowedHyperlink">
    <w:name w:val="FollowedHyperlink"/>
    <w:basedOn w:val="DefaultParagraphFont"/>
    <w:qFormat/>
    <w:rsid w:val="00DC546D"/>
    <w:rPr>
      <w:color w:val="800080" w:themeColor="followedHyperlink"/>
      <w:u w:val="single"/>
    </w:rPr>
  </w:style>
  <w:style w:type="character" w:customStyle="1" w:styleId="NoteChar">
    <w:name w:val="Note Char"/>
    <w:basedOn w:val="DefaultParagraphFont"/>
    <w:link w:val="Note"/>
    <w:qFormat/>
    <w:locked/>
    <w:rsid w:val="00DC546D"/>
    <w:rPr>
      <w:sz w:val="22"/>
      <w:lang w:val="fr-FR" w:eastAsia="en-US"/>
    </w:rPr>
  </w:style>
  <w:style w:type="character" w:customStyle="1" w:styleId="TableNoChar">
    <w:name w:val="Table_No Char"/>
    <w:basedOn w:val="DefaultParagraphFont"/>
    <w:link w:val="TableNo"/>
    <w:qFormat/>
    <w:locked/>
    <w:rsid w:val="00DC546D"/>
    <w:rPr>
      <w:sz w:val="24"/>
      <w:lang w:val="fr-FR" w:eastAsia="en-US"/>
    </w:rPr>
  </w:style>
  <w:style w:type="character" w:customStyle="1" w:styleId="TabletitleChar">
    <w:name w:val="Table_title Char"/>
    <w:basedOn w:val="DefaultParagraphFont"/>
    <w:link w:val="Tabletitle"/>
    <w:qFormat/>
    <w:locked/>
    <w:rsid w:val="00DC546D"/>
    <w:rPr>
      <w:b/>
      <w:sz w:val="24"/>
      <w:lang w:val="fr-FR" w:eastAsia="en-US"/>
    </w:rPr>
  </w:style>
  <w:style w:type="character" w:styleId="Strong">
    <w:name w:val="Strong"/>
    <w:basedOn w:val="DefaultParagraphFont"/>
    <w:qFormat/>
    <w:rsid w:val="00DC546D"/>
    <w:rPr>
      <w:rFonts w:ascii="Times New Roman" w:hAnsi="Times New Roman" w:cs="Times New Roman" w:hint="default"/>
      <w:b/>
      <w:bCs/>
    </w:rPr>
  </w:style>
  <w:style w:type="character" w:customStyle="1" w:styleId="ArttitleChar">
    <w:name w:val="Art_title Char"/>
    <w:basedOn w:val="DefaultParagraphFont"/>
    <w:link w:val="Arttitle"/>
    <w:locked/>
    <w:rsid w:val="00DC546D"/>
    <w:rPr>
      <w:b/>
      <w:sz w:val="28"/>
      <w:lang w:val="fr-FR"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C546D"/>
    <w:rPr>
      <w:b/>
      <w:sz w:val="24"/>
      <w:lang w:val="en-GB" w:eastAsia="en-US"/>
    </w:rPr>
  </w:style>
  <w:style w:type="paragraph" w:customStyle="1" w:styleId="heading0">
    <w:name w:val="heading 0"/>
    <w:basedOn w:val="Heading1"/>
    <w:next w:val="Normal"/>
    <w:rsid w:val="00DC546D"/>
    <w:pPr>
      <w:tabs>
        <w:tab w:val="clear" w:pos="1191"/>
        <w:tab w:val="clear" w:pos="1588"/>
        <w:tab w:val="clear" w:pos="1985"/>
        <w:tab w:val="left" w:pos="2127"/>
        <w:tab w:val="left" w:pos="2410"/>
        <w:tab w:val="left" w:pos="2921"/>
        <w:tab w:val="left" w:pos="3261"/>
      </w:tabs>
      <w:spacing w:before="240"/>
      <w:jc w:val="left"/>
      <w:outlineLvl w:val="9"/>
    </w:pPr>
    <w:rPr>
      <w:rFonts w:ascii="CG Times" w:eastAsia="MS Mincho" w:hAnsi="CG Times"/>
      <w:lang w:val="en-GB" w:eastAsia="fr-FR"/>
    </w:rPr>
  </w:style>
  <w:style w:type="paragraph" w:customStyle="1" w:styleId="headingi0">
    <w:name w:val="heading_i"/>
    <w:basedOn w:val="Heading3"/>
    <w:next w:val="Normal"/>
    <w:qFormat/>
    <w:rsid w:val="00DC546D"/>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character" w:customStyle="1" w:styleId="AnnexNoChar">
    <w:name w:val="Annex_No Char"/>
    <w:basedOn w:val="DefaultParagraphFont"/>
    <w:link w:val="AnnexNo"/>
    <w:rsid w:val="00DC546D"/>
    <w:rPr>
      <w:rFonts w:eastAsiaTheme="minorEastAsia"/>
      <w:caps/>
      <w:sz w:val="28"/>
      <w:lang w:val="en-GB" w:eastAsia="en-US"/>
    </w:rPr>
  </w:style>
  <w:style w:type="paragraph" w:customStyle="1" w:styleId="TableText1">
    <w:name w:val="Table_Text"/>
    <w:basedOn w:val="Normal"/>
    <w:link w:val="TableTextChar0"/>
    <w:uiPriority w:val="99"/>
    <w:qFormat/>
    <w:rsid w:val="00DC546D"/>
    <w:pPr>
      <w:keepNext/>
      <w:spacing w:before="100" w:after="100" w:line="190" w:lineRule="exact"/>
    </w:pPr>
    <w:rPr>
      <w:rFonts w:eastAsia="MS Mincho"/>
      <w:sz w:val="18"/>
      <w:lang w:val="en-GB"/>
    </w:rPr>
  </w:style>
  <w:style w:type="character" w:customStyle="1" w:styleId="TableTextChar0">
    <w:name w:val="Table_Text Char"/>
    <w:basedOn w:val="DefaultParagraphFont"/>
    <w:link w:val="TableText1"/>
    <w:locked/>
    <w:rsid w:val="00DC546D"/>
    <w:rPr>
      <w:rFonts w:eastAsia="MS Mincho"/>
      <w:sz w:val="18"/>
      <w:lang w:val="en-GB" w:eastAsia="en-US"/>
    </w:rPr>
  </w:style>
  <w:style w:type="character" w:customStyle="1" w:styleId="st1">
    <w:name w:val="st1"/>
    <w:basedOn w:val="DefaultParagraphFont"/>
    <w:rsid w:val="00DC546D"/>
  </w:style>
  <w:style w:type="character" w:customStyle="1" w:styleId="Heading8Char">
    <w:name w:val="Heading 8 Char"/>
    <w:basedOn w:val="DefaultParagraphFont"/>
    <w:link w:val="Heading8"/>
    <w:uiPriority w:val="99"/>
    <w:qFormat/>
    <w:locked/>
    <w:rsid w:val="00DC546D"/>
    <w:rPr>
      <w:b/>
      <w:sz w:val="24"/>
      <w:lang w:val="fr-FR" w:eastAsia="en-US"/>
    </w:rPr>
  </w:style>
  <w:style w:type="character" w:customStyle="1" w:styleId="Heading1Char">
    <w:name w:val="Heading 1 Char"/>
    <w:basedOn w:val="DefaultParagraphFont"/>
    <w:link w:val="Heading1"/>
    <w:qFormat/>
    <w:rsid w:val="00DC546D"/>
    <w:rPr>
      <w:b/>
      <w:sz w:val="24"/>
      <w:lang w:val="fr-FR" w:eastAsia="en-US"/>
    </w:rPr>
  </w:style>
  <w:style w:type="character" w:customStyle="1" w:styleId="Heading2Char">
    <w:name w:val="Heading 2 Char"/>
    <w:basedOn w:val="DefaultParagraphFont"/>
    <w:link w:val="Heading2"/>
    <w:uiPriority w:val="99"/>
    <w:qFormat/>
    <w:rsid w:val="00DC546D"/>
    <w:rPr>
      <w:b/>
      <w:sz w:val="24"/>
      <w:lang w:val="fr-FR" w:eastAsia="en-US"/>
    </w:rPr>
  </w:style>
  <w:style w:type="character" w:customStyle="1" w:styleId="Heading3Char">
    <w:name w:val="Heading 3 Char"/>
    <w:basedOn w:val="DefaultParagraphFont"/>
    <w:link w:val="Heading3"/>
    <w:uiPriority w:val="99"/>
    <w:qFormat/>
    <w:rsid w:val="00DC546D"/>
    <w:rPr>
      <w:b/>
      <w:sz w:val="24"/>
      <w:lang w:val="fr-FR" w:eastAsia="en-US"/>
    </w:rPr>
  </w:style>
  <w:style w:type="character" w:customStyle="1" w:styleId="Heading4Char">
    <w:name w:val="Heading 4 Char"/>
    <w:basedOn w:val="DefaultParagraphFont"/>
    <w:link w:val="Heading4"/>
    <w:uiPriority w:val="99"/>
    <w:qFormat/>
    <w:rsid w:val="00DC546D"/>
    <w:rPr>
      <w:b/>
      <w:sz w:val="24"/>
      <w:lang w:val="fr-FR" w:eastAsia="en-US"/>
    </w:rPr>
  </w:style>
  <w:style w:type="character" w:customStyle="1" w:styleId="Heading5Char">
    <w:name w:val="Heading 5 Char"/>
    <w:basedOn w:val="DefaultParagraphFont"/>
    <w:link w:val="Heading5"/>
    <w:uiPriority w:val="99"/>
    <w:qFormat/>
    <w:rsid w:val="00DC546D"/>
    <w:rPr>
      <w:b/>
      <w:sz w:val="24"/>
      <w:lang w:val="fr-FR" w:eastAsia="en-US"/>
    </w:rPr>
  </w:style>
  <w:style w:type="character" w:customStyle="1" w:styleId="Heading6Char">
    <w:name w:val="Heading 6 Char"/>
    <w:basedOn w:val="DefaultParagraphFont"/>
    <w:link w:val="Heading6"/>
    <w:uiPriority w:val="99"/>
    <w:qFormat/>
    <w:rsid w:val="00DC546D"/>
    <w:rPr>
      <w:b/>
      <w:sz w:val="24"/>
      <w:lang w:val="fr-FR" w:eastAsia="en-US"/>
    </w:rPr>
  </w:style>
  <w:style w:type="character" w:customStyle="1" w:styleId="Heading7Char">
    <w:name w:val="Heading 7 Char"/>
    <w:basedOn w:val="DefaultParagraphFont"/>
    <w:link w:val="Heading7"/>
    <w:uiPriority w:val="99"/>
    <w:rsid w:val="00DC546D"/>
    <w:rPr>
      <w:b/>
      <w:sz w:val="24"/>
      <w:lang w:val="fr-FR" w:eastAsia="en-US"/>
    </w:rPr>
  </w:style>
  <w:style w:type="character" w:customStyle="1" w:styleId="Heading9Char">
    <w:name w:val="Heading 9 Char"/>
    <w:basedOn w:val="DefaultParagraphFont"/>
    <w:link w:val="Heading9"/>
    <w:uiPriority w:val="99"/>
    <w:qFormat/>
    <w:rsid w:val="00DC546D"/>
    <w:rPr>
      <w:b/>
      <w:sz w:val="24"/>
      <w:lang w:val="fr-FR" w:eastAsia="en-US"/>
    </w:rPr>
  </w:style>
  <w:style w:type="character" w:styleId="Emphasis">
    <w:name w:val="Emphasis"/>
    <w:uiPriority w:val="20"/>
    <w:qFormat/>
    <w:rsid w:val="00DC546D"/>
    <w:rPr>
      <w:rFonts w:cs="Times New Roman"/>
      <w:i/>
    </w:rPr>
  </w:style>
  <w:style w:type="character" w:customStyle="1" w:styleId="ListParagraphChar">
    <w:name w:val="List Paragraph Char"/>
    <w:link w:val="ListParagraph"/>
    <w:uiPriority w:val="34"/>
    <w:locked/>
    <w:rsid w:val="00DC546D"/>
    <w:rPr>
      <w:rFonts w:ascii="Calibri" w:hAnsi="Calibri"/>
      <w:sz w:val="22"/>
      <w:szCs w:val="22"/>
      <w:lang w:eastAsia="en-US"/>
    </w:rPr>
  </w:style>
  <w:style w:type="paragraph" w:customStyle="1" w:styleId="headingb0">
    <w:name w:val="heading_b"/>
    <w:basedOn w:val="Heading3"/>
    <w:next w:val="Normal"/>
    <w:qFormat/>
    <w:rsid w:val="00DC546D"/>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DocumentMap">
    <w:name w:val="Document Map"/>
    <w:basedOn w:val="Normal"/>
    <w:link w:val="DocumentMapChar"/>
    <w:rsid w:val="00DC546D"/>
    <w:pPr>
      <w:tabs>
        <w:tab w:val="clear" w:pos="794"/>
        <w:tab w:val="clear" w:pos="1191"/>
        <w:tab w:val="clear" w:pos="1588"/>
        <w:tab w:val="clear" w:pos="1985"/>
        <w:tab w:val="left" w:pos="1134"/>
        <w:tab w:val="left" w:pos="1871"/>
        <w:tab w:val="left" w:pos="2268"/>
      </w:tabs>
      <w:jc w:val="left"/>
    </w:pPr>
    <w:rPr>
      <w:rFonts w:ascii="SimSun"/>
      <w:sz w:val="18"/>
      <w:szCs w:val="18"/>
      <w:lang w:val="en-GB"/>
    </w:rPr>
  </w:style>
  <w:style w:type="character" w:customStyle="1" w:styleId="DocumentMapChar">
    <w:name w:val="Document Map Char"/>
    <w:basedOn w:val="DefaultParagraphFont"/>
    <w:link w:val="DocumentMap"/>
    <w:rsid w:val="00DC546D"/>
    <w:rPr>
      <w:rFonts w:ascii="SimSun"/>
      <w:sz w:val="18"/>
      <w:szCs w:val="18"/>
      <w:lang w:val="en-GB" w:eastAsia="en-US"/>
    </w:rPr>
  </w:style>
  <w:style w:type="paragraph" w:styleId="Caption">
    <w:name w:val="caption"/>
    <w:aliases w:val="cap,cap Char,Caption Char1 Char,cap Char Char1,Caption Char Char1 Char,cap Char2 Char,cap Char2,Ca,Resp caption,cap1,cap2,cap11"/>
    <w:basedOn w:val="Normal"/>
    <w:link w:val="CaptionChar"/>
    <w:uiPriority w:val="99"/>
    <w:qFormat/>
    <w:rsid w:val="00DC546D"/>
    <w:pPr>
      <w:keepLines/>
      <w:tabs>
        <w:tab w:val="clear" w:pos="794"/>
        <w:tab w:val="clear" w:pos="1191"/>
        <w:tab w:val="clear" w:pos="1588"/>
        <w:tab w:val="clear" w:pos="1985"/>
        <w:tab w:val="left" w:pos="720"/>
      </w:tabs>
      <w:suppressAutoHyphens/>
      <w:autoSpaceDE/>
      <w:autoSpaceDN/>
      <w:adjustRightInd/>
      <w:spacing w:after="480"/>
      <w:ind w:left="2880" w:right="720" w:hanging="1440"/>
      <w:jc w:val="left"/>
      <w:textAlignment w:val="auto"/>
    </w:pPr>
    <w:rPr>
      <w:rFonts w:ascii="LMMNHP+BookmanOldStyle" w:eastAsia="MS Mincho" w:hAnsi="LMMNHP+BookmanOldStyle"/>
      <w:b/>
      <w:bCs/>
      <w:color w:val="000000"/>
      <w:kern w:val="2"/>
      <w:sz w:val="22"/>
      <w:szCs w:val="24"/>
      <w:lang w:val="en-US" w:eastAsia="ja-JP"/>
    </w:rPr>
  </w:style>
  <w:style w:type="character" w:customStyle="1" w:styleId="CaptionChar">
    <w:name w:val="Caption Char"/>
    <w:aliases w:val="cap Char3,cap Char Char3,Caption Char1 Char Char2,cap Char Char1 Char2,Caption Char Char1 Char Char2,cap Char2 Char Char1,cap Char2 Char2,Ca Char1,Resp caption Char,cap1 Char,cap2 Char,cap11 Char"/>
    <w:link w:val="Caption"/>
    <w:rsid w:val="00DC546D"/>
    <w:rPr>
      <w:rFonts w:ascii="LMMNHP+BookmanOldStyle" w:eastAsia="MS Mincho" w:hAnsi="LMMNHP+BookmanOldStyle"/>
      <w:b/>
      <w:bCs/>
      <w:color w:val="000000"/>
      <w:kern w:val="2"/>
      <w:sz w:val="22"/>
      <w:szCs w:val="24"/>
      <w:lang w:eastAsia="ja-JP"/>
    </w:rPr>
  </w:style>
  <w:style w:type="character" w:customStyle="1" w:styleId="apple-converted-space">
    <w:name w:val="apple-converted-space"/>
    <w:basedOn w:val="DefaultParagraphFont"/>
    <w:rsid w:val="00DC546D"/>
  </w:style>
  <w:style w:type="paragraph" w:styleId="ListBullet">
    <w:name w:val="List Bullet"/>
    <w:basedOn w:val="Normal"/>
    <w:uiPriority w:val="99"/>
    <w:rsid w:val="00DC546D"/>
    <w:pPr>
      <w:numPr>
        <w:numId w:val="9"/>
      </w:numPr>
      <w:contextualSpacing/>
    </w:pPr>
    <w:rPr>
      <w:rFonts w:eastAsiaTheme="minorEastAsia"/>
    </w:rPr>
  </w:style>
  <w:style w:type="paragraph" w:customStyle="1" w:styleId="TableLegend0">
    <w:name w:val="Table_Legend"/>
    <w:basedOn w:val="TableText1"/>
    <w:uiPriority w:val="99"/>
    <w:rsid w:val="00DC546D"/>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40" w:line="240" w:lineRule="auto"/>
      <w:jc w:val="left"/>
      <w:textAlignment w:val="auto"/>
    </w:pPr>
    <w:rPr>
      <w:rFonts w:eastAsia="Times New Roman"/>
      <w:sz w:val="22"/>
    </w:rPr>
  </w:style>
  <w:style w:type="paragraph" w:customStyle="1" w:styleId="TableTitle0">
    <w:name w:val="Table_Title"/>
    <w:basedOn w:val="Table"/>
    <w:next w:val="TableText1"/>
    <w:qFormat/>
    <w:rsid w:val="00DC546D"/>
    <w:pPr>
      <w:keepLines/>
      <w:spacing w:before="0"/>
    </w:pPr>
    <w:rPr>
      <w:b/>
      <w:caps w:val="0"/>
    </w:rPr>
  </w:style>
  <w:style w:type="paragraph" w:customStyle="1" w:styleId="Table">
    <w:name w:val="Table_#"/>
    <w:basedOn w:val="Normal"/>
    <w:next w:val="TableTitle0"/>
    <w:uiPriority w:val="99"/>
    <w:rsid w:val="00DC546D"/>
    <w:pPr>
      <w:keepNext/>
      <w:overflowPunct/>
      <w:autoSpaceDE/>
      <w:autoSpaceDN/>
      <w:adjustRightInd/>
      <w:spacing w:before="560" w:after="120"/>
      <w:jc w:val="center"/>
      <w:textAlignment w:val="auto"/>
    </w:pPr>
    <w:rPr>
      <w:rFonts w:eastAsiaTheme="minorEastAsia"/>
      <w:caps/>
      <w:lang w:val="en-GB"/>
    </w:rPr>
  </w:style>
  <w:style w:type="paragraph" w:customStyle="1" w:styleId="TableHead0">
    <w:name w:val="Table_Head"/>
    <w:basedOn w:val="TableText1"/>
    <w:qFormat/>
    <w:rsid w:val="00DC5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FigureLegend0">
    <w:name w:val="Figure_Legend"/>
    <w:basedOn w:val="Normal"/>
    <w:qFormat/>
    <w:rsid w:val="00DC546D"/>
    <w:pPr>
      <w:keepNext/>
      <w:keepLines/>
      <w:tabs>
        <w:tab w:val="clear" w:pos="794"/>
        <w:tab w:val="clear" w:pos="1191"/>
        <w:tab w:val="clear" w:pos="1588"/>
        <w:tab w:val="clear" w:pos="1985"/>
      </w:tabs>
      <w:overflowPunct/>
      <w:autoSpaceDE/>
      <w:autoSpaceDN/>
      <w:adjustRightInd/>
      <w:spacing w:before="20" w:after="20"/>
      <w:jc w:val="left"/>
      <w:textAlignment w:val="auto"/>
    </w:pPr>
    <w:rPr>
      <w:rFonts w:eastAsiaTheme="minorEastAsia"/>
      <w:sz w:val="18"/>
      <w:lang w:val="en-GB"/>
    </w:rPr>
  </w:style>
  <w:style w:type="paragraph" w:customStyle="1" w:styleId="Figure0">
    <w:name w:val="Figure_#"/>
    <w:basedOn w:val="Table"/>
    <w:next w:val="FigureTitle0"/>
    <w:rsid w:val="00DC546D"/>
    <w:pPr>
      <w:spacing w:before="480"/>
    </w:pPr>
  </w:style>
  <w:style w:type="paragraph" w:customStyle="1" w:styleId="FigureTitle0">
    <w:name w:val="Figure_Title"/>
    <w:basedOn w:val="TableTitle0"/>
    <w:next w:val="Normal"/>
    <w:qFormat/>
    <w:rsid w:val="00DC546D"/>
    <w:pPr>
      <w:keepNext w:val="0"/>
      <w:spacing w:after="480"/>
    </w:pPr>
  </w:style>
  <w:style w:type="paragraph" w:customStyle="1" w:styleId="Annex0">
    <w:name w:val="Annex_#"/>
    <w:basedOn w:val="Normal"/>
    <w:next w:val="AnnexRef0"/>
    <w:qFormat/>
    <w:rsid w:val="00DC546D"/>
    <w:pPr>
      <w:keepNext/>
      <w:keepLines/>
      <w:overflowPunct/>
      <w:autoSpaceDE/>
      <w:autoSpaceDN/>
      <w:adjustRightInd/>
      <w:spacing w:before="480" w:after="80"/>
      <w:jc w:val="center"/>
      <w:textAlignment w:val="auto"/>
    </w:pPr>
    <w:rPr>
      <w:rFonts w:eastAsiaTheme="minorEastAsia"/>
      <w:caps/>
      <w:lang w:val="en-GB"/>
    </w:rPr>
  </w:style>
  <w:style w:type="paragraph" w:customStyle="1" w:styleId="AnnexRef0">
    <w:name w:val="Annex_Ref"/>
    <w:basedOn w:val="Normal"/>
    <w:next w:val="AnnexTitle0"/>
    <w:qFormat/>
    <w:rsid w:val="00DC546D"/>
    <w:pPr>
      <w:keepNext/>
      <w:keepLines/>
      <w:overflowPunct/>
      <w:autoSpaceDE/>
      <w:autoSpaceDN/>
      <w:adjustRightInd/>
      <w:jc w:val="center"/>
      <w:textAlignment w:val="auto"/>
    </w:pPr>
    <w:rPr>
      <w:rFonts w:eastAsiaTheme="minorEastAsia"/>
      <w:lang w:val="en-GB"/>
    </w:rPr>
  </w:style>
  <w:style w:type="paragraph" w:customStyle="1" w:styleId="AnnexTitle0">
    <w:name w:val="Annex_Title"/>
    <w:basedOn w:val="Normal"/>
    <w:next w:val="Normalaftertitle0"/>
    <w:rsid w:val="00DC546D"/>
    <w:pPr>
      <w:keepNext/>
      <w:keepLines/>
      <w:overflowPunct/>
      <w:autoSpaceDE/>
      <w:autoSpaceDN/>
      <w:adjustRightInd/>
      <w:spacing w:before="240" w:after="280"/>
      <w:jc w:val="center"/>
      <w:textAlignment w:val="auto"/>
    </w:pPr>
    <w:rPr>
      <w:rFonts w:eastAsiaTheme="minorEastAsia"/>
      <w:b/>
      <w:lang w:val="en-GB"/>
    </w:rPr>
  </w:style>
  <w:style w:type="paragraph" w:customStyle="1" w:styleId="Appendix">
    <w:name w:val="Appendix_#"/>
    <w:basedOn w:val="Annex0"/>
    <w:next w:val="AppendixRef0"/>
    <w:qFormat/>
    <w:rsid w:val="00DC546D"/>
  </w:style>
  <w:style w:type="paragraph" w:customStyle="1" w:styleId="AppendixRef0">
    <w:name w:val="Appendix_Ref"/>
    <w:basedOn w:val="AnnexRef0"/>
    <w:next w:val="AppendixTitle0"/>
    <w:rsid w:val="00DC546D"/>
  </w:style>
  <w:style w:type="paragraph" w:customStyle="1" w:styleId="AppendixTitle0">
    <w:name w:val="Appendix_Title"/>
    <w:basedOn w:val="AnnexTitle0"/>
    <w:next w:val="Normalaftertitle0"/>
    <w:qFormat/>
    <w:rsid w:val="00DC546D"/>
  </w:style>
  <w:style w:type="paragraph" w:customStyle="1" w:styleId="RefTitle0">
    <w:name w:val="Ref_Title"/>
    <w:basedOn w:val="Normal"/>
    <w:next w:val="RefText0"/>
    <w:qFormat/>
    <w:rsid w:val="00DC546D"/>
    <w:pPr>
      <w:overflowPunct/>
      <w:autoSpaceDE/>
      <w:autoSpaceDN/>
      <w:adjustRightInd/>
      <w:spacing w:before="480"/>
      <w:jc w:val="center"/>
      <w:textAlignment w:val="auto"/>
    </w:pPr>
    <w:rPr>
      <w:rFonts w:eastAsiaTheme="minorEastAsia"/>
      <w:caps/>
      <w:lang w:val="en-GB"/>
    </w:rPr>
  </w:style>
  <w:style w:type="paragraph" w:customStyle="1" w:styleId="RefText0">
    <w:name w:val="Ref_Text"/>
    <w:basedOn w:val="Normal"/>
    <w:qFormat/>
    <w:rsid w:val="00DC546D"/>
    <w:pPr>
      <w:overflowPunct/>
      <w:autoSpaceDE/>
      <w:autoSpaceDN/>
      <w:adjustRightInd/>
      <w:ind w:left="794" w:hanging="794"/>
      <w:jc w:val="left"/>
      <w:textAlignment w:val="auto"/>
    </w:pPr>
    <w:rPr>
      <w:rFonts w:eastAsiaTheme="minorEastAsia"/>
      <w:lang w:val="en-GB"/>
    </w:rPr>
  </w:style>
  <w:style w:type="paragraph" w:customStyle="1" w:styleId="Head">
    <w:name w:val="Head"/>
    <w:basedOn w:val="Normal"/>
    <w:uiPriority w:val="99"/>
    <w:qFormat/>
    <w:rsid w:val="00DC546D"/>
    <w:pPr>
      <w:tabs>
        <w:tab w:val="clear" w:pos="794"/>
        <w:tab w:val="clear" w:pos="1191"/>
        <w:tab w:val="clear" w:pos="1588"/>
        <w:tab w:val="clear" w:pos="1985"/>
        <w:tab w:val="left" w:pos="6663"/>
      </w:tabs>
      <w:overflowPunct/>
      <w:autoSpaceDE/>
      <w:autoSpaceDN/>
      <w:adjustRightInd/>
      <w:spacing w:before="0"/>
      <w:jc w:val="left"/>
      <w:textAlignment w:val="auto"/>
    </w:pPr>
    <w:rPr>
      <w:rFonts w:eastAsiaTheme="minorEastAsia"/>
      <w:lang w:val="en-GB"/>
    </w:rPr>
  </w:style>
  <w:style w:type="paragraph" w:customStyle="1" w:styleId="RecTitle1">
    <w:name w:val="Rec_Title"/>
    <w:basedOn w:val="Normal"/>
    <w:next w:val="Heading1"/>
    <w:rsid w:val="00DC546D"/>
    <w:pPr>
      <w:keepNext/>
      <w:keepLines/>
      <w:overflowPunct/>
      <w:autoSpaceDE/>
      <w:autoSpaceDN/>
      <w:adjustRightInd/>
      <w:spacing w:before="240"/>
      <w:jc w:val="center"/>
      <w:textAlignment w:val="auto"/>
    </w:pPr>
    <w:rPr>
      <w:rFonts w:eastAsiaTheme="minorEastAsia"/>
      <w:b/>
      <w:caps/>
      <w:lang w:val="en-GB"/>
    </w:rPr>
  </w:style>
  <w:style w:type="paragraph" w:customStyle="1" w:styleId="call0">
    <w:name w:val="call"/>
    <w:basedOn w:val="Normal"/>
    <w:next w:val="Normal"/>
    <w:qFormat/>
    <w:rsid w:val="00DC546D"/>
    <w:pPr>
      <w:keepNext/>
      <w:keepLines/>
      <w:overflowPunct/>
      <w:autoSpaceDE/>
      <w:autoSpaceDN/>
      <w:adjustRightInd/>
      <w:spacing w:before="160"/>
      <w:ind w:left="794"/>
      <w:jc w:val="left"/>
      <w:textAlignment w:val="auto"/>
    </w:pPr>
    <w:rPr>
      <w:rFonts w:eastAsiaTheme="minorEastAsia"/>
      <w:i/>
      <w:lang w:val="en-GB"/>
    </w:rPr>
  </w:style>
  <w:style w:type="paragraph" w:customStyle="1" w:styleId="Rec">
    <w:name w:val="Rec_#"/>
    <w:basedOn w:val="Normal"/>
    <w:next w:val="RecTitle1"/>
    <w:rsid w:val="00DC546D"/>
    <w:pPr>
      <w:keepNext/>
      <w:keepLines/>
      <w:overflowPunct/>
      <w:autoSpaceDE/>
      <w:autoSpaceDN/>
      <w:adjustRightInd/>
      <w:spacing w:before="480"/>
      <w:jc w:val="center"/>
      <w:textAlignment w:val="auto"/>
    </w:pPr>
    <w:rPr>
      <w:rFonts w:eastAsiaTheme="minorEastAsia"/>
      <w:caps/>
      <w:lang w:val="en-GB"/>
    </w:rPr>
  </w:style>
  <w:style w:type="paragraph" w:styleId="List">
    <w:name w:val="List"/>
    <w:basedOn w:val="Normal"/>
    <w:uiPriority w:val="99"/>
    <w:rsid w:val="00DC546D"/>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rFonts w:eastAsiaTheme="minorEastAsia"/>
      <w:lang w:val="en-GB"/>
    </w:rPr>
  </w:style>
  <w:style w:type="paragraph" w:customStyle="1" w:styleId="Infodoc">
    <w:name w:val="Infodoc"/>
    <w:basedOn w:val="Normal"/>
    <w:rsid w:val="00DC546D"/>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rPr>
      <w:rFonts w:eastAsiaTheme="minorEastAsia"/>
      <w:lang w:val="en-GB"/>
    </w:rPr>
  </w:style>
  <w:style w:type="paragraph" w:customStyle="1" w:styleId="Part">
    <w:name w:val="Part"/>
    <w:basedOn w:val="Normal"/>
    <w:qFormat/>
    <w:rsid w:val="00DC546D"/>
    <w:pPr>
      <w:tabs>
        <w:tab w:val="clear" w:pos="794"/>
        <w:tab w:val="clear" w:pos="1191"/>
        <w:tab w:val="clear" w:pos="1588"/>
        <w:tab w:val="clear" w:pos="1985"/>
        <w:tab w:val="left" w:pos="1276"/>
        <w:tab w:val="left" w:pos="1701"/>
      </w:tabs>
      <w:overflowPunct/>
      <w:autoSpaceDE/>
      <w:autoSpaceDN/>
      <w:adjustRightInd/>
      <w:spacing w:before="200"/>
      <w:ind w:left="1701" w:hanging="1701"/>
      <w:jc w:val="left"/>
      <w:textAlignment w:val="auto"/>
    </w:pPr>
    <w:rPr>
      <w:rFonts w:eastAsiaTheme="minorEastAsia"/>
      <w:caps/>
      <w:lang w:val="en-GB"/>
    </w:rPr>
  </w:style>
  <w:style w:type="paragraph" w:customStyle="1" w:styleId="Address">
    <w:name w:val="Address"/>
    <w:basedOn w:val="Normal"/>
    <w:rsid w:val="00DC546D"/>
    <w:pPr>
      <w:tabs>
        <w:tab w:val="clear" w:pos="794"/>
        <w:tab w:val="clear" w:pos="1191"/>
        <w:tab w:val="clear" w:pos="1588"/>
        <w:tab w:val="clear" w:pos="1985"/>
        <w:tab w:val="left" w:pos="4820"/>
        <w:tab w:val="left" w:pos="5529"/>
      </w:tabs>
      <w:overflowPunct/>
      <w:autoSpaceDE/>
      <w:autoSpaceDN/>
      <w:adjustRightInd/>
      <w:ind w:left="794"/>
      <w:jc w:val="left"/>
      <w:textAlignment w:val="auto"/>
    </w:pPr>
    <w:rPr>
      <w:rFonts w:eastAsiaTheme="minorEastAsia"/>
      <w:lang w:val="en-GB"/>
    </w:rPr>
  </w:style>
  <w:style w:type="paragraph" w:customStyle="1" w:styleId="Keywords">
    <w:name w:val="Keywords"/>
    <w:basedOn w:val="Normal"/>
    <w:qFormat/>
    <w:rsid w:val="00DC546D"/>
    <w:pPr>
      <w:tabs>
        <w:tab w:val="clear" w:pos="1191"/>
        <w:tab w:val="clear" w:pos="1588"/>
      </w:tabs>
      <w:overflowPunct/>
      <w:autoSpaceDE/>
      <w:autoSpaceDN/>
      <w:adjustRightInd/>
      <w:ind w:left="794" w:hanging="794"/>
      <w:jc w:val="left"/>
      <w:textAlignment w:val="auto"/>
    </w:pPr>
    <w:rPr>
      <w:rFonts w:eastAsiaTheme="minorEastAsia"/>
      <w:lang w:val="en-GB"/>
    </w:rPr>
  </w:style>
  <w:style w:type="paragraph" w:customStyle="1" w:styleId="EquationLegend0">
    <w:name w:val="Equation_Legend"/>
    <w:basedOn w:val="Normal"/>
    <w:qFormat/>
    <w:rsid w:val="00DC546D"/>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rPr>
      <w:rFonts w:eastAsiaTheme="minorEastAsia"/>
      <w:lang w:val="en-GB"/>
    </w:rPr>
  </w:style>
  <w:style w:type="paragraph" w:customStyle="1" w:styleId="meeting">
    <w:name w:val="meeting"/>
    <w:basedOn w:val="Head"/>
    <w:next w:val="Head"/>
    <w:rsid w:val="00DC546D"/>
    <w:pPr>
      <w:tabs>
        <w:tab w:val="left" w:pos="7371"/>
      </w:tabs>
      <w:spacing w:after="560"/>
    </w:pPr>
  </w:style>
  <w:style w:type="paragraph" w:customStyle="1" w:styleId="listitem">
    <w:name w:val="listitem"/>
    <w:basedOn w:val="Normal"/>
    <w:rsid w:val="00DC546D"/>
    <w:pPr>
      <w:overflowPunct/>
      <w:autoSpaceDE/>
      <w:autoSpaceDN/>
      <w:adjustRightInd/>
      <w:spacing w:before="0"/>
      <w:jc w:val="left"/>
      <w:textAlignment w:val="auto"/>
    </w:pPr>
    <w:rPr>
      <w:rFonts w:eastAsiaTheme="minorEastAsia"/>
      <w:lang w:val="en-GB"/>
    </w:rPr>
  </w:style>
  <w:style w:type="paragraph" w:customStyle="1" w:styleId="Qlist">
    <w:name w:val="Qlist"/>
    <w:basedOn w:val="Normal"/>
    <w:rsid w:val="00DC546D"/>
    <w:pPr>
      <w:tabs>
        <w:tab w:val="clear" w:pos="794"/>
        <w:tab w:val="clear" w:pos="1191"/>
        <w:tab w:val="clear" w:pos="1588"/>
        <w:tab w:val="clear" w:pos="1985"/>
        <w:tab w:val="left" w:pos="1843"/>
        <w:tab w:val="left" w:pos="2268"/>
      </w:tabs>
      <w:overflowPunct/>
      <w:autoSpaceDE/>
      <w:autoSpaceDN/>
      <w:adjustRightInd/>
      <w:ind w:left="2268" w:hanging="2268"/>
      <w:jc w:val="left"/>
      <w:textAlignment w:val="auto"/>
    </w:pPr>
    <w:rPr>
      <w:rFonts w:eastAsiaTheme="minorEastAsia"/>
      <w:b/>
      <w:lang w:val="en-GB"/>
    </w:rPr>
  </w:style>
  <w:style w:type="paragraph" w:customStyle="1" w:styleId="Subject">
    <w:name w:val="Subject"/>
    <w:basedOn w:val="Normal"/>
    <w:next w:val="Source"/>
    <w:rsid w:val="00DC546D"/>
    <w:pPr>
      <w:tabs>
        <w:tab w:val="clear" w:pos="794"/>
        <w:tab w:val="clear" w:pos="1191"/>
        <w:tab w:val="clear" w:pos="1588"/>
        <w:tab w:val="clear" w:pos="1985"/>
        <w:tab w:val="left" w:pos="1134"/>
      </w:tabs>
      <w:overflowPunct/>
      <w:autoSpaceDE/>
      <w:autoSpaceDN/>
      <w:adjustRightInd/>
      <w:spacing w:before="0"/>
      <w:ind w:left="1134" w:hanging="1134"/>
      <w:jc w:val="left"/>
      <w:textAlignment w:val="auto"/>
    </w:pPr>
    <w:rPr>
      <w:rFonts w:eastAsiaTheme="minorEastAsia"/>
      <w:lang w:val="en-GB"/>
    </w:rPr>
  </w:style>
  <w:style w:type="paragraph" w:customStyle="1" w:styleId="Object">
    <w:name w:val="Object"/>
    <w:basedOn w:val="Subject"/>
    <w:next w:val="Subject"/>
    <w:rsid w:val="00DC546D"/>
  </w:style>
  <w:style w:type="paragraph" w:customStyle="1" w:styleId="Data">
    <w:name w:val="Data"/>
    <w:basedOn w:val="Subject"/>
    <w:next w:val="Subject"/>
    <w:uiPriority w:val="99"/>
    <w:rsid w:val="00DC546D"/>
  </w:style>
  <w:style w:type="paragraph" w:styleId="TOC9">
    <w:name w:val="toc 9"/>
    <w:basedOn w:val="TOC3"/>
    <w:next w:val="Normal"/>
    <w:rsid w:val="00DC546D"/>
    <w:pPr>
      <w:keepLines w:val="0"/>
      <w:tabs>
        <w:tab w:val="clear" w:pos="2155"/>
        <w:tab w:val="clear" w:pos="9611"/>
        <w:tab w:val="left" w:pos="794"/>
        <w:tab w:val="right" w:pos="9639"/>
      </w:tabs>
      <w:overflowPunct/>
      <w:autoSpaceDE/>
      <w:autoSpaceDN/>
      <w:adjustRightInd/>
      <w:spacing w:before="80"/>
      <w:ind w:left="794" w:right="0" w:hanging="794"/>
      <w:jc w:val="left"/>
      <w:textAlignment w:val="auto"/>
    </w:pPr>
    <w:rPr>
      <w:rFonts w:eastAsiaTheme="minorEastAsia"/>
      <w:lang w:val="en-GB"/>
    </w:rPr>
  </w:style>
  <w:style w:type="paragraph" w:customStyle="1" w:styleId="Statement">
    <w:name w:val="Statement"/>
    <w:basedOn w:val="SpecialFooter"/>
    <w:rsid w:val="00DC546D"/>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Rientra1">
    <w:name w:val="Rientra1"/>
    <w:basedOn w:val="Normal"/>
    <w:rsid w:val="00DC546D"/>
    <w:pPr>
      <w:numPr>
        <w:numId w:val="10"/>
      </w:numPr>
      <w:tabs>
        <w:tab w:val="clear" w:pos="794"/>
        <w:tab w:val="clear" w:pos="1191"/>
        <w:tab w:val="clear" w:pos="1588"/>
        <w:tab w:val="clear" w:pos="1985"/>
      </w:tabs>
      <w:overflowPunct/>
      <w:autoSpaceDE/>
      <w:autoSpaceDN/>
      <w:adjustRightInd/>
      <w:spacing w:before="60" w:after="60"/>
      <w:textAlignment w:val="auto"/>
    </w:pPr>
    <w:rPr>
      <w:rFonts w:eastAsiaTheme="minorEastAsia"/>
      <w:sz w:val="20"/>
      <w:lang w:val="en-GB"/>
    </w:rPr>
  </w:style>
  <w:style w:type="paragraph" w:customStyle="1" w:styleId="B1">
    <w:name w:val="B1"/>
    <w:basedOn w:val="List"/>
    <w:link w:val="B1Char"/>
    <w:rsid w:val="00DC546D"/>
    <w:pPr>
      <w:numPr>
        <w:numId w:val="11"/>
      </w:numPr>
      <w:tabs>
        <w:tab w:val="clear" w:pos="709"/>
        <w:tab w:val="clear" w:pos="1701"/>
        <w:tab w:val="clear" w:pos="2127"/>
        <w:tab w:val="num" w:pos="425"/>
      </w:tabs>
      <w:spacing w:before="0" w:after="60"/>
      <w:ind w:left="720" w:hanging="360"/>
    </w:pPr>
  </w:style>
  <w:style w:type="paragraph" w:customStyle="1" w:styleId="PointBullet1a">
    <w:name w:val="PointBullet1(a)"/>
    <w:basedOn w:val="Normal"/>
    <w:autoRedefine/>
    <w:rsid w:val="00DC546D"/>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rFonts w:eastAsiaTheme="minorEastAsia"/>
      <w:b/>
      <w:sz w:val="20"/>
      <w:lang w:val="en-US"/>
    </w:rPr>
  </w:style>
  <w:style w:type="paragraph" w:customStyle="1" w:styleId="toc01i">
    <w:name w:val="toc01i"/>
    <w:basedOn w:val="toc01"/>
    <w:rsid w:val="00DC546D"/>
    <w:pPr>
      <w:numPr>
        <w:numId w:val="0"/>
      </w:numPr>
      <w:tabs>
        <w:tab w:val="num" w:pos="425"/>
      </w:tabs>
      <w:ind w:left="425" w:hanging="425"/>
    </w:pPr>
    <w:rPr>
      <w:i/>
    </w:rPr>
  </w:style>
  <w:style w:type="paragraph" w:customStyle="1" w:styleId="toc01">
    <w:name w:val="toc01"/>
    <w:basedOn w:val="Normal"/>
    <w:rsid w:val="00DC546D"/>
    <w:pPr>
      <w:numPr>
        <w:numId w:val="12"/>
      </w:numPr>
      <w:tabs>
        <w:tab w:val="clear" w:pos="425"/>
        <w:tab w:val="num" w:pos="360"/>
      </w:tabs>
      <w:overflowPunct/>
      <w:autoSpaceDE/>
      <w:autoSpaceDN/>
      <w:adjustRightInd/>
      <w:spacing w:before="136" w:after="60"/>
      <w:ind w:left="284" w:hanging="284"/>
      <w:jc w:val="left"/>
      <w:textAlignment w:val="auto"/>
    </w:pPr>
    <w:rPr>
      <w:rFonts w:eastAsiaTheme="minorEastAsia"/>
      <w:lang w:val="en-GB"/>
    </w:rPr>
  </w:style>
  <w:style w:type="paragraph" w:customStyle="1" w:styleId="B1Sft">
    <w:name w:val="B1Sft"/>
    <w:basedOn w:val="B1"/>
    <w:rsid w:val="00DC546D"/>
    <w:pPr>
      <w:tabs>
        <w:tab w:val="clear" w:pos="425"/>
        <w:tab w:val="num" w:pos="360"/>
      </w:tabs>
      <w:ind w:left="1080"/>
    </w:pPr>
  </w:style>
  <w:style w:type="paragraph" w:customStyle="1" w:styleId="10">
    <w:name w:val="½À²Ù1"/>
    <w:basedOn w:val="Normal"/>
    <w:rsid w:val="00DC546D"/>
    <w:pPr>
      <w:numPr>
        <w:numId w:val="14"/>
      </w:numPr>
      <w:overflowPunct/>
      <w:autoSpaceDE/>
      <w:autoSpaceDN/>
      <w:adjustRightInd/>
      <w:spacing w:before="60" w:after="60"/>
      <w:jc w:val="left"/>
      <w:textAlignment w:val="auto"/>
    </w:pPr>
    <w:rPr>
      <w:rFonts w:eastAsiaTheme="minorEastAsia"/>
      <w:b/>
      <w:i/>
      <w:lang w:val="en-GB"/>
    </w:rPr>
  </w:style>
  <w:style w:type="paragraph" w:customStyle="1" w:styleId="Reference">
    <w:name w:val="Reference"/>
    <w:basedOn w:val="Normal"/>
    <w:rsid w:val="00DC546D"/>
    <w:pPr>
      <w:tabs>
        <w:tab w:val="clear" w:pos="794"/>
        <w:tab w:val="clear" w:pos="1191"/>
        <w:tab w:val="clear" w:pos="1588"/>
        <w:tab w:val="clear" w:pos="1985"/>
        <w:tab w:val="num" w:pos="360"/>
      </w:tabs>
      <w:overflowPunct/>
      <w:autoSpaceDE/>
      <w:autoSpaceDN/>
      <w:adjustRightInd/>
      <w:spacing w:before="0"/>
      <w:ind w:left="360" w:hanging="360"/>
      <w:jc w:val="left"/>
      <w:textAlignment w:val="auto"/>
    </w:pPr>
    <w:rPr>
      <w:rFonts w:eastAsia="MS Mincho"/>
      <w:sz w:val="20"/>
      <w:lang w:val="en-GB" w:eastAsia="ja-JP"/>
    </w:rPr>
  </w:style>
  <w:style w:type="paragraph" w:customStyle="1" w:styleId="a">
    <w:name w:val="½"/>
    <w:basedOn w:val="Normal"/>
    <w:rsid w:val="00DC546D"/>
    <w:pPr>
      <w:numPr>
        <w:numId w:val="13"/>
      </w:numPr>
      <w:overflowPunct/>
      <w:autoSpaceDE/>
      <w:autoSpaceDN/>
      <w:adjustRightInd/>
      <w:spacing w:before="0"/>
      <w:jc w:val="left"/>
      <w:textAlignment w:val="auto"/>
    </w:pPr>
    <w:rPr>
      <w:b/>
      <w:i/>
      <w:lang w:val="en-GB" w:eastAsia="zh-CN"/>
    </w:rPr>
  </w:style>
  <w:style w:type="paragraph" w:customStyle="1" w:styleId="Edt-ind">
    <w:name w:val="Edt-ind"/>
    <w:basedOn w:val="a"/>
    <w:rsid w:val="00DC546D"/>
  </w:style>
  <w:style w:type="paragraph" w:styleId="BodyText2">
    <w:name w:val="Body Text 2"/>
    <w:basedOn w:val="Normal"/>
    <w:link w:val="BodyText2Char"/>
    <w:qFormat/>
    <w:rsid w:val="00DC546D"/>
    <w:pPr>
      <w:widowControl w:val="0"/>
      <w:tabs>
        <w:tab w:val="clear" w:pos="794"/>
        <w:tab w:val="clear" w:pos="1191"/>
        <w:tab w:val="clear" w:pos="1588"/>
        <w:tab w:val="clear" w:pos="1985"/>
      </w:tabs>
      <w:overflowPunct/>
      <w:autoSpaceDE/>
      <w:autoSpaceDN/>
      <w:adjustRightInd/>
      <w:spacing w:before="0"/>
      <w:textAlignment w:val="auto"/>
    </w:pPr>
    <w:rPr>
      <w:rFonts w:eastAsiaTheme="minorEastAsia"/>
      <w:lang w:val="en-US"/>
    </w:rPr>
  </w:style>
  <w:style w:type="character" w:customStyle="1" w:styleId="BodyText2Char">
    <w:name w:val="Body Text 2 Char"/>
    <w:basedOn w:val="DefaultParagraphFont"/>
    <w:link w:val="BodyText2"/>
    <w:uiPriority w:val="99"/>
    <w:rsid w:val="00DC546D"/>
    <w:rPr>
      <w:rFonts w:eastAsiaTheme="minorEastAsia"/>
      <w:sz w:val="24"/>
      <w:lang w:eastAsia="en-US"/>
    </w:rPr>
  </w:style>
  <w:style w:type="paragraph" w:styleId="BodyText">
    <w:name w:val="Body Text"/>
    <w:basedOn w:val="Normal"/>
    <w:link w:val="BodyTextChar1"/>
    <w:qFormat/>
    <w:rsid w:val="00DC546D"/>
    <w:pPr>
      <w:keepNext/>
      <w:keepLines/>
      <w:widowControl w:val="0"/>
      <w:tabs>
        <w:tab w:val="left" w:pos="90"/>
      </w:tabs>
      <w:jc w:val="left"/>
    </w:pPr>
    <w:rPr>
      <w:rFonts w:eastAsiaTheme="minorEastAsia"/>
      <w:color w:val="000000"/>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Char"/>
    <w:basedOn w:val="DefaultParagraphFont"/>
    <w:rsid w:val="00DC546D"/>
    <w:rPr>
      <w:sz w:val="24"/>
      <w:lang w:val="fr-FR" w:eastAsia="en-US"/>
    </w:rPr>
  </w:style>
  <w:style w:type="character" w:customStyle="1" w:styleId="BodyTextChar1">
    <w:name w:val="Body Text Char1"/>
    <w:basedOn w:val="DefaultParagraphFont"/>
    <w:link w:val="BodyText"/>
    <w:rsid w:val="00DC546D"/>
    <w:rPr>
      <w:rFonts w:eastAsiaTheme="minorEastAsia"/>
      <w:color w:val="000000"/>
      <w:sz w:val="22"/>
      <w:szCs w:val="22"/>
      <w:lang w:val="en-GB" w:eastAsia="en-US"/>
    </w:rPr>
  </w:style>
  <w:style w:type="paragraph" w:customStyle="1" w:styleId="TH">
    <w:name w:val="TH"/>
    <w:basedOn w:val="Normal"/>
    <w:link w:val="THChar"/>
    <w:rsid w:val="00DC546D"/>
    <w:pPr>
      <w:keepNext/>
      <w:keepLines/>
      <w:tabs>
        <w:tab w:val="clear" w:pos="794"/>
        <w:tab w:val="clear" w:pos="1191"/>
        <w:tab w:val="clear" w:pos="1588"/>
        <w:tab w:val="clear" w:pos="1985"/>
      </w:tabs>
      <w:spacing w:before="60" w:after="180"/>
      <w:jc w:val="center"/>
    </w:pPr>
    <w:rPr>
      <w:rFonts w:ascii="Arial" w:eastAsiaTheme="minorEastAsia" w:hAnsi="Arial"/>
      <w:b/>
      <w:sz w:val="20"/>
      <w:lang w:val="en-GB" w:eastAsia="en-GB"/>
    </w:rPr>
  </w:style>
  <w:style w:type="character" w:customStyle="1" w:styleId="THChar">
    <w:name w:val="TH Char"/>
    <w:link w:val="TH"/>
    <w:rsid w:val="00DC546D"/>
    <w:rPr>
      <w:rFonts w:ascii="Arial" w:eastAsiaTheme="minorEastAsia" w:hAnsi="Arial"/>
      <w:b/>
      <w:lang w:val="en-GB" w:eastAsia="en-GB"/>
    </w:rPr>
  </w:style>
  <w:style w:type="paragraph" w:customStyle="1" w:styleId="TF">
    <w:name w:val="TF"/>
    <w:basedOn w:val="TH"/>
    <w:link w:val="TFChar"/>
    <w:rsid w:val="00DC546D"/>
    <w:pPr>
      <w:keepNext w:val="0"/>
      <w:spacing w:before="0" w:after="240"/>
    </w:pPr>
  </w:style>
  <w:style w:type="paragraph" w:customStyle="1" w:styleId="FigureNoBR">
    <w:name w:val="Figure_No_BR"/>
    <w:basedOn w:val="Normal"/>
    <w:next w:val="FiguretitleBR"/>
    <w:rsid w:val="00DC546D"/>
    <w:pPr>
      <w:keepNext/>
      <w:keepLines/>
      <w:spacing w:before="480" w:after="120"/>
      <w:jc w:val="center"/>
    </w:pPr>
    <w:rPr>
      <w:rFonts w:eastAsiaTheme="minorEastAsia"/>
      <w:caps/>
      <w:lang w:val="en-GB"/>
    </w:rPr>
  </w:style>
  <w:style w:type="paragraph" w:customStyle="1" w:styleId="FiguretitleBR">
    <w:name w:val="Figure_title_BR"/>
    <w:basedOn w:val="TabletitleBR"/>
    <w:next w:val="Figurewithouttitle"/>
    <w:rsid w:val="00DC546D"/>
    <w:pPr>
      <w:keepNext w:val="0"/>
      <w:spacing w:after="480"/>
    </w:pPr>
  </w:style>
  <w:style w:type="paragraph" w:customStyle="1" w:styleId="TabletitleBR">
    <w:name w:val="Table_title_BR"/>
    <w:basedOn w:val="Normal"/>
    <w:next w:val="Tablehead"/>
    <w:qFormat/>
    <w:rsid w:val="00DC546D"/>
    <w:pPr>
      <w:keepNext/>
      <w:keepLines/>
      <w:spacing w:before="0" w:after="120"/>
      <w:jc w:val="center"/>
    </w:pPr>
    <w:rPr>
      <w:rFonts w:eastAsiaTheme="minorEastAsia"/>
      <w:b/>
      <w:lang w:val="en-GB"/>
    </w:rPr>
  </w:style>
  <w:style w:type="paragraph" w:customStyle="1" w:styleId="body">
    <w:name w:val="body"/>
    <w:basedOn w:val="Normal"/>
    <w:rsid w:val="00DC546D"/>
    <w:pPr>
      <w:tabs>
        <w:tab w:val="clear" w:pos="794"/>
        <w:tab w:val="clear" w:pos="1191"/>
        <w:tab w:val="clear" w:pos="1588"/>
        <w:tab w:val="clear" w:pos="1985"/>
      </w:tabs>
      <w:overflowPunct/>
      <w:autoSpaceDE/>
      <w:autoSpaceDN/>
      <w:adjustRightInd/>
      <w:spacing w:before="60" w:after="60"/>
      <w:textAlignment w:val="auto"/>
    </w:pPr>
    <w:rPr>
      <w:rFonts w:eastAsiaTheme="minorEastAsia"/>
      <w:lang w:val="en-US"/>
    </w:rPr>
  </w:style>
  <w:style w:type="paragraph" w:styleId="BodyTextIndent">
    <w:name w:val="Body Text Indent"/>
    <w:basedOn w:val="Normal"/>
    <w:link w:val="BodyTextIndentChar"/>
    <w:uiPriority w:val="99"/>
    <w:rsid w:val="00DC546D"/>
    <w:pPr>
      <w:overflowPunct/>
      <w:autoSpaceDE/>
      <w:autoSpaceDN/>
      <w:adjustRightInd/>
      <w:spacing w:after="120"/>
      <w:ind w:left="360"/>
      <w:jc w:val="left"/>
      <w:textAlignment w:val="auto"/>
    </w:pPr>
    <w:rPr>
      <w:rFonts w:eastAsiaTheme="minorEastAsia"/>
      <w:lang w:val="en-GB"/>
    </w:rPr>
  </w:style>
  <w:style w:type="character" w:customStyle="1" w:styleId="BodyTextIndentChar">
    <w:name w:val="Body Text Indent Char"/>
    <w:basedOn w:val="DefaultParagraphFont"/>
    <w:link w:val="BodyTextIndent"/>
    <w:uiPriority w:val="99"/>
    <w:rsid w:val="00DC546D"/>
    <w:rPr>
      <w:rFonts w:eastAsiaTheme="minorEastAsia"/>
      <w:sz w:val="24"/>
      <w:lang w:val="en-GB" w:eastAsia="en-US"/>
    </w:rPr>
  </w:style>
  <w:style w:type="paragraph" w:customStyle="1" w:styleId="B2">
    <w:name w:val="B2"/>
    <w:basedOn w:val="List2"/>
    <w:rsid w:val="00DC546D"/>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sz w:val="20"/>
    </w:rPr>
  </w:style>
  <w:style w:type="paragraph" w:styleId="List2">
    <w:name w:val="List 2"/>
    <w:basedOn w:val="Normal"/>
    <w:rsid w:val="00DC546D"/>
    <w:pPr>
      <w:overflowPunct/>
      <w:autoSpaceDE/>
      <w:autoSpaceDN/>
      <w:adjustRightInd/>
      <w:ind w:left="720" w:hanging="360"/>
      <w:jc w:val="left"/>
      <w:textAlignment w:val="auto"/>
    </w:pPr>
    <w:rPr>
      <w:rFonts w:eastAsiaTheme="minorEastAsia"/>
      <w:lang w:val="en-GB"/>
    </w:rPr>
  </w:style>
  <w:style w:type="paragraph" w:customStyle="1" w:styleId="TAH">
    <w:name w:val="TAH"/>
    <w:basedOn w:val="TAC"/>
    <w:link w:val="TAHCar"/>
    <w:rsid w:val="00DC546D"/>
    <w:rPr>
      <w:b/>
    </w:rPr>
  </w:style>
  <w:style w:type="paragraph" w:customStyle="1" w:styleId="TAC">
    <w:name w:val="TAC"/>
    <w:basedOn w:val="Normal"/>
    <w:link w:val="TACChar"/>
    <w:rsid w:val="00DC546D"/>
    <w:pPr>
      <w:keepNext/>
      <w:keepLines/>
      <w:tabs>
        <w:tab w:val="clear" w:pos="794"/>
        <w:tab w:val="clear" w:pos="1191"/>
        <w:tab w:val="clear" w:pos="1588"/>
        <w:tab w:val="clear" w:pos="1985"/>
      </w:tabs>
      <w:spacing w:before="0"/>
      <w:jc w:val="center"/>
    </w:pPr>
    <w:rPr>
      <w:rFonts w:ascii="Arial" w:eastAsiaTheme="minorEastAsia" w:hAnsi="Arial"/>
      <w:sz w:val="18"/>
      <w:lang w:val="en-GB"/>
    </w:rPr>
  </w:style>
  <w:style w:type="character" w:customStyle="1" w:styleId="TACChar">
    <w:name w:val="TAC Char"/>
    <w:link w:val="TAC"/>
    <w:rsid w:val="00DC546D"/>
    <w:rPr>
      <w:rFonts w:ascii="Arial" w:eastAsiaTheme="minorEastAsia" w:hAnsi="Arial"/>
      <w:sz w:val="18"/>
      <w:lang w:val="en-GB" w:eastAsia="en-US"/>
    </w:rPr>
  </w:style>
  <w:style w:type="character" w:customStyle="1" w:styleId="TAHCar">
    <w:name w:val="TAH Car"/>
    <w:link w:val="TAH"/>
    <w:rsid w:val="00DC546D"/>
    <w:rPr>
      <w:rFonts w:ascii="Arial" w:eastAsiaTheme="minorEastAsia" w:hAnsi="Arial"/>
      <w:b/>
      <w:sz w:val="18"/>
      <w:lang w:val="en-GB" w:eastAsia="en-US"/>
    </w:rPr>
  </w:style>
  <w:style w:type="paragraph" w:customStyle="1" w:styleId="NO">
    <w:name w:val="NO"/>
    <w:basedOn w:val="Normal"/>
    <w:link w:val="NOChar"/>
    <w:rsid w:val="00DC546D"/>
    <w:pPr>
      <w:keepLines/>
      <w:tabs>
        <w:tab w:val="clear" w:pos="794"/>
        <w:tab w:val="clear" w:pos="1191"/>
        <w:tab w:val="clear" w:pos="1588"/>
        <w:tab w:val="clear" w:pos="1985"/>
      </w:tabs>
      <w:spacing w:before="0" w:after="180"/>
      <w:ind w:left="1135" w:hanging="851"/>
      <w:jc w:val="left"/>
    </w:pPr>
    <w:rPr>
      <w:rFonts w:eastAsiaTheme="minorEastAsia"/>
      <w:sz w:val="20"/>
      <w:lang w:val="en-GB"/>
    </w:rPr>
  </w:style>
  <w:style w:type="character" w:customStyle="1" w:styleId="NOChar">
    <w:name w:val="NO Char"/>
    <w:link w:val="NO"/>
    <w:rsid w:val="00DC546D"/>
    <w:rPr>
      <w:rFonts w:eastAsiaTheme="minorEastAsia"/>
      <w:lang w:val="en-GB" w:eastAsia="en-US"/>
    </w:rPr>
  </w:style>
  <w:style w:type="paragraph" w:customStyle="1" w:styleId="FP">
    <w:name w:val="FP"/>
    <w:basedOn w:val="Normal"/>
    <w:rsid w:val="00DC546D"/>
    <w:pPr>
      <w:tabs>
        <w:tab w:val="clear" w:pos="794"/>
        <w:tab w:val="clear" w:pos="1191"/>
        <w:tab w:val="clear" w:pos="1588"/>
        <w:tab w:val="clear" w:pos="1985"/>
      </w:tabs>
      <w:spacing w:before="0"/>
      <w:jc w:val="left"/>
    </w:pPr>
    <w:rPr>
      <w:rFonts w:eastAsiaTheme="minorEastAsia"/>
      <w:sz w:val="20"/>
      <w:lang w:val="en-GB"/>
    </w:rPr>
  </w:style>
  <w:style w:type="paragraph" w:customStyle="1" w:styleId="NF">
    <w:name w:val="NF"/>
    <w:basedOn w:val="NO"/>
    <w:rsid w:val="00DC546D"/>
    <w:pPr>
      <w:keepNext/>
      <w:spacing w:after="0"/>
    </w:pPr>
    <w:rPr>
      <w:rFonts w:ascii="Arial" w:hAnsi="Arial"/>
      <w:sz w:val="18"/>
    </w:rPr>
  </w:style>
  <w:style w:type="paragraph" w:customStyle="1" w:styleId="TAN">
    <w:name w:val="TAN"/>
    <w:basedOn w:val="Normal"/>
    <w:link w:val="TANChar"/>
    <w:rsid w:val="00DC546D"/>
    <w:pPr>
      <w:keepNext/>
      <w:keepLines/>
      <w:tabs>
        <w:tab w:val="clear" w:pos="794"/>
        <w:tab w:val="clear" w:pos="1191"/>
        <w:tab w:val="clear" w:pos="1588"/>
        <w:tab w:val="clear" w:pos="1985"/>
      </w:tabs>
      <w:spacing w:before="0"/>
      <w:ind w:left="851" w:hanging="851"/>
      <w:jc w:val="left"/>
    </w:pPr>
    <w:rPr>
      <w:rFonts w:ascii="Arial" w:eastAsiaTheme="minorEastAsia" w:hAnsi="Arial"/>
      <w:sz w:val="18"/>
      <w:lang w:val="en-GB"/>
    </w:rPr>
  </w:style>
  <w:style w:type="paragraph" w:customStyle="1" w:styleId="TAL">
    <w:name w:val="TAL"/>
    <w:basedOn w:val="Normal"/>
    <w:link w:val="TALCar"/>
    <w:rsid w:val="00DC546D"/>
    <w:pPr>
      <w:keepNext/>
      <w:keepLines/>
      <w:tabs>
        <w:tab w:val="clear" w:pos="794"/>
        <w:tab w:val="clear" w:pos="1191"/>
        <w:tab w:val="clear" w:pos="1588"/>
        <w:tab w:val="clear" w:pos="1985"/>
      </w:tabs>
      <w:spacing w:before="0"/>
      <w:jc w:val="left"/>
    </w:pPr>
    <w:rPr>
      <w:rFonts w:ascii="Arial" w:eastAsiaTheme="minorEastAsia" w:hAnsi="Arial"/>
      <w:sz w:val="18"/>
      <w:lang w:val="en-GB"/>
    </w:rPr>
  </w:style>
  <w:style w:type="paragraph" w:customStyle="1" w:styleId="IB2">
    <w:name w:val="IB2"/>
    <w:basedOn w:val="Normal"/>
    <w:rsid w:val="00DC546D"/>
    <w:pPr>
      <w:tabs>
        <w:tab w:val="clear" w:pos="794"/>
        <w:tab w:val="clear" w:pos="1191"/>
        <w:tab w:val="clear" w:pos="1588"/>
        <w:tab w:val="clear" w:pos="1985"/>
        <w:tab w:val="num" w:pos="425"/>
        <w:tab w:val="left" w:pos="567"/>
      </w:tabs>
      <w:spacing w:before="0" w:after="180"/>
      <w:ind w:left="568" w:hanging="284"/>
      <w:jc w:val="left"/>
    </w:pPr>
    <w:rPr>
      <w:rFonts w:eastAsiaTheme="minorEastAsia"/>
      <w:sz w:val="20"/>
      <w:lang w:val="en-GB"/>
    </w:rPr>
  </w:style>
  <w:style w:type="paragraph" w:customStyle="1" w:styleId="CRfront">
    <w:name w:val="CR_front"/>
    <w:next w:val="Normal"/>
    <w:rsid w:val="00DC546D"/>
    <w:rPr>
      <w:rFonts w:ascii="Arial" w:eastAsiaTheme="minorEastAsia" w:hAnsi="Arial"/>
      <w:lang w:val="en-GB" w:eastAsia="en-US"/>
    </w:rPr>
  </w:style>
  <w:style w:type="paragraph" w:customStyle="1" w:styleId="PL">
    <w:name w:val="PL"/>
    <w:rsid w:val="00DC54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noProof/>
      <w:sz w:val="16"/>
      <w:lang w:val="en-GB" w:eastAsia="en-US"/>
    </w:rPr>
  </w:style>
  <w:style w:type="paragraph" w:customStyle="1" w:styleId="B3">
    <w:name w:val="B3"/>
    <w:basedOn w:val="List3"/>
    <w:rsid w:val="00DC546D"/>
    <w:pPr>
      <w:tabs>
        <w:tab w:val="clear" w:pos="794"/>
        <w:tab w:val="clear" w:pos="1191"/>
        <w:tab w:val="clear" w:pos="1588"/>
        <w:tab w:val="clear" w:pos="1985"/>
      </w:tabs>
      <w:spacing w:before="0" w:after="180"/>
      <w:ind w:left="1135" w:hanging="284"/>
      <w:jc w:val="left"/>
    </w:pPr>
    <w:rPr>
      <w:sz w:val="20"/>
      <w:lang w:val="en-GB"/>
    </w:rPr>
  </w:style>
  <w:style w:type="paragraph" w:styleId="List3">
    <w:name w:val="List 3"/>
    <w:basedOn w:val="Normal"/>
    <w:uiPriority w:val="99"/>
    <w:rsid w:val="00DC546D"/>
    <w:pPr>
      <w:ind w:left="1080" w:hanging="360"/>
    </w:pPr>
    <w:rPr>
      <w:rFonts w:eastAsiaTheme="minorEastAsia"/>
    </w:rPr>
  </w:style>
  <w:style w:type="character" w:styleId="CommentReference">
    <w:name w:val="annotation reference"/>
    <w:basedOn w:val="DefaultParagraphFont"/>
    <w:rsid w:val="00DC546D"/>
    <w:rPr>
      <w:sz w:val="16"/>
      <w:szCs w:val="16"/>
    </w:rPr>
  </w:style>
  <w:style w:type="paragraph" w:styleId="CommentText">
    <w:name w:val="annotation text"/>
    <w:basedOn w:val="Normal"/>
    <w:link w:val="CommentTextChar"/>
    <w:rsid w:val="00DC546D"/>
    <w:rPr>
      <w:rFonts w:eastAsiaTheme="minorEastAsia"/>
      <w:sz w:val="20"/>
    </w:rPr>
  </w:style>
  <w:style w:type="character" w:customStyle="1" w:styleId="CommentTextChar">
    <w:name w:val="Comment Text Char"/>
    <w:basedOn w:val="DefaultParagraphFont"/>
    <w:link w:val="CommentText"/>
    <w:rsid w:val="00DC546D"/>
    <w:rPr>
      <w:rFonts w:eastAsiaTheme="minorEastAsia"/>
      <w:lang w:val="fr-FR" w:eastAsia="en-US"/>
    </w:rPr>
  </w:style>
  <w:style w:type="paragraph" w:styleId="CommentSubject">
    <w:name w:val="annotation subject"/>
    <w:basedOn w:val="CommentText"/>
    <w:next w:val="CommentText"/>
    <w:link w:val="CommentSubjectChar2"/>
    <w:rsid w:val="00DC546D"/>
    <w:rPr>
      <w:b/>
      <w:bCs/>
    </w:rPr>
  </w:style>
  <w:style w:type="character" w:customStyle="1" w:styleId="CommentSubjectChar">
    <w:name w:val="Comment Subject Char"/>
    <w:basedOn w:val="CommentTextChar"/>
    <w:rsid w:val="00DC546D"/>
    <w:rPr>
      <w:rFonts w:eastAsiaTheme="minorEastAsia"/>
      <w:b/>
      <w:bCs/>
      <w:lang w:val="fr-FR" w:eastAsia="en-US"/>
    </w:rPr>
  </w:style>
  <w:style w:type="character" w:customStyle="1" w:styleId="CommentSubjectChar2">
    <w:name w:val="Comment Subject Char2"/>
    <w:basedOn w:val="CommentTextChar"/>
    <w:link w:val="CommentSubject"/>
    <w:uiPriority w:val="99"/>
    <w:rsid w:val="00DC546D"/>
    <w:rPr>
      <w:rFonts w:eastAsiaTheme="minorEastAsia"/>
      <w:b/>
      <w:bCs/>
      <w:lang w:val="fr-FR" w:eastAsia="en-US"/>
    </w:rPr>
  </w:style>
  <w:style w:type="paragraph" w:customStyle="1" w:styleId="TAR">
    <w:name w:val="TAR"/>
    <w:basedOn w:val="Normal"/>
    <w:rsid w:val="00DC546D"/>
    <w:pPr>
      <w:keepNext/>
      <w:keepLines/>
      <w:tabs>
        <w:tab w:val="clear" w:pos="794"/>
        <w:tab w:val="clear" w:pos="1191"/>
        <w:tab w:val="clear" w:pos="1588"/>
        <w:tab w:val="clear" w:pos="1985"/>
      </w:tabs>
      <w:spacing w:before="0"/>
      <w:jc w:val="right"/>
    </w:pPr>
    <w:rPr>
      <w:rFonts w:ascii="Arial" w:eastAsiaTheme="minorEastAsia" w:hAnsi="Arial"/>
      <w:sz w:val="18"/>
      <w:lang w:val="en-GB" w:eastAsia="ja-JP"/>
    </w:rPr>
  </w:style>
  <w:style w:type="character" w:customStyle="1" w:styleId="RectitleChar">
    <w:name w:val="Rec_title Char"/>
    <w:basedOn w:val="DefaultParagraphFont"/>
    <w:locked/>
    <w:rsid w:val="00DC546D"/>
    <w:rPr>
      <w:b/>
      <w:sz w:val="28"/>
      <w:lang w:val="fr-FR" w:eastAsia="en-US"/>
    </w:rPr>
  </w:style>
  <w:style w:type="character" w:customStyle="1" w:styleId="HeadingiChar">
    <w:name w:val="Heading_i Char"/>
    <w:basedOn w:val="DefaultParagraphFont"/>
    <w:link w:val="Headingi"/>
    <w:locked/>
    <w:rsid w:val="00DC546D"/>
    <w:rPr>
      <w:i/>
      <w:sz w:val="24"/>
      <w:lang w:val="fr-FR" w:eastAsia="en-US"/>
    </w:rPr>
  </w:style>
  <w:style w:type="character" w:customStyle="1" w:styleId="EquationeqChar">
    <w:name w:val="Equation.eq Char"/>
    <w:basedOn w:val="DefaultParagraphFont"/>
    <w:link w:val="Equation0"/>
    <w:locked/>
    <w:rsid w:val="00DC546D"/>
    <w:rPr>
      <w:sz w:val="24"/>
      <w:lang w:val="fr-FR" w:eastAsia="en-US"/>
    </w:rPr>
  </w:style>
  <w:style w:type="character" w:customStyle="1" w:styleId="RestitleChar">
    <w:name w:val="Res_title Char"/>
    <w:basedOn w:val="DefaultParagraphFont"/>
    <w:link w:val="Restitle"/>
    <w:locked/>
    <w:rsid w:val="00DC546D"/>
    <w:rPr>
      <w:b/>
      <w:sz w:val="28"/>
      <w:lang w:val="fr-FR" w:eastAsia="en-US"/>
    </w:rPr>
  </w:style>
  <w:style w:type="paragraph" w:styleId="Index8">
    <w:name w:val="index 8"/>
    <w:basedOn w:val="Normal"/>
    <w:next w:val="Normal"/>
    <w:autoRedefine/>
    <w:uiPriority w:val="99"/>
    <w:unhideWhenUsed/>
    <w:rsid w:val="00DC546D"/>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unhideWhenUsed/>
    <w:rsid w:val="00DC546D"/>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EndnoteText">
    <w:name w:val="endnote text"/>
    <w:basedOn w:val="Normal"/>
    <w:link w:val="EndnoteTextChar"/>
    <w:uiPriority w:val="99"/>
    <w:unhideWhenUsed/>
    <w:rsid w:val="00DC546D"/>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DC546D"/>
    <w:rPr>
      <w:rFonts w:eastAsia="Batang"/>
      <w:lang w:val="en-GB" w:eastAsia="de-DE"/>
    </w:rPr>
  </w:style>
  <w:style w:type="paragraph" w:customStyle="1" w:styleId="TableNoBR">
    <w:name w:val="Table_No_BR"/>
    <w:basedOn w:val="Normal"/>
    <w:next w:val="Normal"/>
    <w:rsid w:val="00DC546D"/>
    <w:pPr>
      <w:keepNext/>
      <w:spacing w:before="560" w:after="120"/>
      <w:jc w:val="center"/>
      <w:textAlignment w:val="auto"/>
    </w:pPr>
    <w:rPr>
      <w:caps/>
      <w:lang w:val="en-GB"/>
    </w:rPr>
  </w:style>
  <w:style w:type="paragraph" w:customStyle="1" w:styleId="RecNoBR">
    <w:name w:val="Rec_No_BR"/>
    <w:basedOn w:val="Normal"/>
    <w:next w:val="Normal"/>
    <w:uiPriority w:val="99"/>
    <w:qFormat/>
    <w:rsid w:val="00DC546D"/>
    <w:pPr>
      <w:keepNext/>
      <w:keepLines/>
      <w:spacing w:before="480"/>
      <w:jc w:val="center"/>
      <w:textAlignment w:val="auto"/>
    </w:pPr>
    <w:rPr>
      <w:rFonts w:eastAsia="MS Mincho"/>
      <w:caps/>
      <w:sz w:val="28"/>
      <w:lang w:val="en-GB"/>
    </w:rPr>
  </w:style>
  <w:style w:type="paragraph" w:customStyle="1" w:styleId="RecTitleDate">
    <w:name w:val="Rec_Title/Date"/>
    <w:next w:val="Normal"/>
    <w:qFormat/>
    <w:rsid w:val="00DC546D"/>
    <w:pPr>
      <w:keepNext/>
      <w:keepLines/>
      <w:tabs>
        <w:tab w:val="right" w:pos="9696"/>
      </w:tabs>
      <w:overflowPunct w:val="0"/>
      <w:autoSpaceDE w:val="0"/>
      <w:autoSpaceDN w:val="0"/>
      <w:adjustRightInd w:val="0"/>
      <w:spacing w:before="136"/>
      <w:jc w:val="right"/>
    </w:pPr>
    <w:rPr>
      <w:rFonts w:eastAsiaTheme="minorEastAsia"/>
      <w:lang w:val="en-GB" w:eastAsia="fr-FR"/>
    </w:rPr>
  </w:style>
  <w:style w:type="paragraph" w:customStyle="1" w:styleId="RecTitleRef">
    <w:name w:val="Rec_Title/Ref"/>
    <w:basedOn w:val="RecTitle1"/>
    <w:next w:val="RecTitleDate"/>
    <w:qFormat/>
    <w:rsid w:val="00DC546D"/>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rsid w:val="00DC546D"/>
    <w:pPr>
      <w:tabs>
        <w:tab w:val="clear" w:pos="1985"/>
      </w:tabs>
      <w:spacing w:before="313"/>
      <w:textAlignment w:val="auto"/>
      <w:outlineLvl w:val="9"/>
    </w:pPr>
    <w:rPr>
      <w:rFonts w:eastAsia="Batang"/>
      <w:sz w:val="22"/>
      <w:lang w:val="en-GB" w:eastAsia="fr-FR"/>
    </w:rPr>
  </w:style>
  <w:style w:type="paragraph" w:customStyle="1" w:styleId="PartRef0">
    <w:name w:val="Part_Ref"/>
    <w:basedOn w:val="AnnexRef0"/>
    <w:rsid w:val="00DC546D"/>
    <w:pPr>
      <w:keepNext w:val="0"/>
      <w:keepLines w:val="0"/>
      <w:tabs>
        <w:tab w:val="clear" w:pos="794"/>
        <w:tab w:val="clear" w:pos="1191"/>
        <w:tab w:val="clear" w:pos="1588"/>
        <w:tab w:val="clear" w:pos="1985"/>
        <w:tab w:val="center" w:pos="4849"/>
        <w:tab w:val="right" w:pos="9696"/>
      </w:tabs>
      <w:overflowPunct w:val="0"/>
      <w:autoSpaceDE w:val="0"/>
      <w:autoSpaceDN w:val="0"/>
      <w:adjustRightInd w:val="0"/>
      <w:spacing w:before="0"/>
    </w:pPr>
    <w:rPr>
      <w:rFonts w:eastAsia="Batang"/>
      <w:sz w:val="20"/>
      <w:lang w:eastAsia="fr-FR"/>
    </w:rPr>
  </w:style>
  <w:style w:type="paragraph" w:customStyle="1" w:styleId="PartTitle0">
    <w:name w:val="Part_Title"/>
    <w:basedOn w:val="AnnexTitle0"/>
    <w:next w:val="Normal"/>
    <w:rsid w:val="00DC546D"/>
    <w:pPr>
      <w:keepNext w:val="0"/>
      <w:keepLines w:val="0"/>
      <w:tabs>
        <w:tab w:val="clear" w:pos="794"/>
        <w:tab w:val="clear" w:pos="1191"/>
        <w:tab w:val="clear" w:pos="1588"/>
        <w:tab w:val="clear" w:pos="1985"/>
        <w:tab w:val="left" w:pos="4849"/>
        <w:tab w:val="right" w:pos="9696"/>
      </w:tabs>
      <w:overflowPunct w:val="0"/>
      <w:autoSpaceDE w:val="0"/>
      <w:autoSpaceDN w:val="0"/>
      <w:adjustRightInd w:val="0"/>
      <w:spacing w:before="136" w:after="200"/>
    </w:pPr>
    <w:rPr>
      <w:rFonts w:eastAsia="Batang"/>
      <w:lang w:eastAsia="fr-FR"/>
    </w:rPr>
  </w:style>
  <w:style w:type="paragraph" w:customStyle="1" w:styleId="RepTitle0">
    <w:name w:val="Rep_Title"/>
    <w:basedOn w:val="RecTitle1"/>
    <w:next w:val="RepTitleRef"/>
    <w:rsid w:val="00DC546D"/>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rsid w:val="00DC546D"/>
    <w:pPr>
      <w:keepNext/>
      <w:keepLines/>
      <w:tabs>
        <w:tab w:val="center" w:pos="4849"/>
        <w:tab w:val="right" w:pos="9696"/>
      </w:tabs>
      <w:overflowPunct w:val="0"/>
      <w:autoSpaceDE w:val="0"/>
      <w:autoSpaceDN w:val="0"/>
      <w:adjustRightInd w:val="0"/>
      <w:spacing w:before="136"/>
      <w:jc w:val="center"/>
    </w:pPr>
    <w:rPr>
      <w:rFonts w:eastAsiaTheme="minorEastAsia"/>
      <w:lang w:val="en-GB" w:eastAsia="fr-FR"/>
    </w:rPr>
  </w:style>
  <w:style w:type="paragraph" w:customStyle="1" w:styleId="RepTitleDate">
    <w:name w:val="Rep_Title/Date"/>
    <w:basedOn w:val="RecTitleDate"/>
    <w:next w:val="Normal"/>
    <w:rsid w:val="00DC546D"/>
  </w:style>
  <w:style w:type="paragraph" w:customStyle="1" w:styleId="RefDoc">
    <w:name w:val="Ref_Doc"/>
    <w:basedOn w:val="RefText0"/>
    <w:next w:val="RefText0"/>
    <w:rsid w:val="00DC546D"/>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1"/>
    <w:next w:val="QuestionTitleRef"/>
    <w:rsid w:val="00DC546D"/>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rsid w:val="00DC546D"/>
    <w:pPr>
      <w:keepNext/>
      <w:keepLines/>
      <w:tabs>
        <w:tab w:val="center" w:pos="4849"/>
        <w:tab w:val="right" w:pos="9696"/>
      </w:tabs>
      <w:overflowPunct w:val="0"/>
      <w:autoSpaceDE w:val="0"/>
      <w:autoSpaceDN w:val="0"/>
      <w:adjustRightInd w:val="0"/>
      <w:spacing w:before="136"/>
      <w:jc w:val="center"/>
    </w:pPr>
    <w:rPr>
      <w:rFonts w:eastAsiaTheme="minorEastAsia"/>
      <w:lang w:val="en-GB" w:eastAsia="fr-FR"/>
    </w:rPr>
  </w:style>
  <w:style w:type="paragraph" w:customStyle="1" w:styleId="QuestionTitleDate">
    <w:name w:val="Question_Title/Date"/>
    <w:basedOn w:val="RecTitleDate"/>
    <w:next w:val="Normal"/>
    <w:rsid w:val="00DC546D"/>
  </w:style>
  <w:style w:type="paragraph" w:customStyle="1" w:styleId="ResTitle0">
    <w:name w:val="Res_Title"/>
    <w:basedOn w:val="RecTitle1"/>
    <w:next w:val="Normal"/>
    <w:rsid w:val="00DC546D"/>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rsid w:val="00DC546D"/>
    <w:rPr>
      <w:rFonts w:eastAsiaTheme="minorEastAsia"/>
      <w:lang w:eastAsia="fr-FR"/>
    </w:rPr>
  </w:style>
  <w:style w:type="paragraph" w:customStyle="1" w:styleId="ResTitleDate">
    <w:name w:val="Res_Title/Date"/>
    <w:basedOn w:val="RecTitleDate"/>
    <w:next w:val="Normal"/>
    <w:rsid w:val="00DC546D"/>
  </w:style>
  <w:style w:type="paragraph" w:customStyle="1" w:styleId="Heading00">
    <w:name w:val="Heading 0"/>
    <w:basedOn w:val="Normal"/>
    <w:next w:val="Normal"/>
    <w:rsid w:val="00DC546D"/>
    <w:pPr>
      <w:pageBreakBefore/>
      <w:tabs>
        <w:tab w:val="clear" w:pos="794"/>
        <w:tab w:val="clear" w:pos="1191"/>
        <w:tab w:val="clear" w:pos="1588"/>
        <w:tab w:val="clear" w:pos="1985"/>
      </w:tabs>
      <w:overflowPunct/>
      <w:autoSpaceDE/>
      <w:autoSpaceDN/>
      <w:adjustRightInd/>
      <w:spacing w:before="6000" w:after="80"/>
      <w:jc w:val="right"/>
      <w:textAlignment w:val="auto"/>
      <w:outlineLvl w:val="0"/>
    </w:pPr>
    <w:rPr>
      <w:rFonts w:ascii="Arial" w:eastAsia="Batang" w:hAnsi="Arial"/>
      <w:b/>
      <w:smallCaps/>
      <w:sz w:val="44"/>
      <w:szCs w:val="44"/>
      <w:lang w:val="en-GB" w:eastAsia="de-DE"/>
    </w:rPr>
  </w:style>
  <w:style w:type="paragraph" w:customStyle="1" w:styleId="QuestionNoBR">
    <w:name w:val="Question_No_BR"/>
    <w:basedOn w:val="RecNoBR"/>
    <w:next w:val="Questiontitle"/>
    <w:rsid w:val="00DC546D"/>
    <w:rPr>
      <w:rFonts w:eastAsia="Times New Roman" w:cs="Angsana New"/>
    </w:rPr>
  </w:style>
  <w:style w:type="paragraph" w:customStyle="1" w:styleId="ResNoBR">
    <w:name w:val="Res_No_BR"/>
    <w:basedOn w:val="Normal"/>
    <w:next w:val="Restitle"/>
    <w:rsid w:val="00DC546D"/>
    <w:pPr>
      <w:keepNext/>
      <w:keepLines/>
      <w:spacing w:before="480"/>
      <w:jc w:val="center"/>
      <w:textAlignment w:val="auto"/>
    </w:pPr>
    <w:rPr>
      <w:rFonts w:eastAsia="Batang"/>
      <w:caps/>
      <w:sz w:val="28"/>
      <w:lang w:val="en-GB"/>
    </w:rPr>
  </w:style>
  <w:style w:type="paragraph" w:customStyle="1" w:styleId="Header1">
    <w:name w:val="Header1"/>
    <w:basedOn w:val="Header"/>
    <w:rsid w:val="00DC546D"/>
    <w:pPr>
      <w:tabs>
        <w:tab w:val="clear" w:pos="4848"/>
        <w:tab w:val="clear" w:pos="9696"/>
      </w:tabs>
      <w:overflowPunct/>
      <w:autoSpaceDE/>
      <w:autoSpaceDN/>
      <w:adjustRightInd/>
      <w:spacing w:after="240"/>
      <w:jc w:val="left"/>
      <w:textAlignment w:val="auto"/>
    </w:pPr>
    <w:rPr>
      <w:rFonts w:ascii="Arial" w:hAnsi="Arial"/>
      <w:b/>
      <w:sz w:val="22"/>
      <w:lang w:val="en-GB" w:eastAsia="de-DE"/>
    </w:rPr>
  </w:style>
  <w:style w:type="paragraph" w:customStyle="1" w:styleId="RepNoBR">
    <w:name w:val="Rep_No_BR"/>
    <w:basedOn w:val="RecNoBR"/>
    <w:next w:val="Reptitle"/>
    <w:rsid w:val="00DC546D"/>
    <w:rPr>
      <w:rFonts w:eastAsia="Batang"/>
    </w:rPr>
  </w:style>
  <w:style w:type="paragraph" w:customStyle="1" w:styleId="object0">
    <w:name w:val="object"/>
    <w:basedOn w:val="Normal"/>
    <w:next w:val="Normal"/>
    <w:rsid w:val="00DC546D"/>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HeaderData">
    <w:name w:val="HeaderData"/>
    <w:basedOn w:val="Normal"/>
    <w:rsid w:val="00DC546D"/>
    <w:pPr>
      <w:jc w:val="left"/>
      <w:textAlignment w:val="auto"/>
    </w:pPr>
    <w:rPr>
      <w:lang w:val="en-GB"/>
    </w:rPr>
  </w:style>
  <w:style w:type="paragraph" w:customStyle="1" w:styleId="HeaderPrompt">
    <w:name w:val="HeaderPrompt"/>
    <w:basedOn w:val="Normal"/>
    <w:rsid w:val="00DC546D"/>
    <w:pPr>
      <w:spacing w:before="60" w:after="120"/>
      <w:jc w:val="left"/>
      <w:textAlignment w:val="auto"/>
    </w:pPr>
    <w:rPr>
      <w:rFonts w:ascii="Arial Narrow" w:hAnsi="Arial Narrow"/>
      <w:sz w:val="18"/>
      <w:lang w:val="en-GB"/>
    </w:rPr>
  </w:style>
  <w:style w:type="paragraph" w:customStyle="1" w:styleId="Tabletext2">
    <w:name w:val="Table text"/>
    <w:basedOn w:val="Normal"/>
    <w:rsid w:val="00DC546D"/>
    <w:pPr>
      <w:tabs>
        <w:tab w:val="clear" w:pos="794"/>
        <w:tab w:val="clear" w:pos="1191"/>
        <w:tab w:val="clear" w:pos="1588"/>
        <w:tab w:val="clear" w:pos="1985"/>
      </w:tabs>
      <w:overflowPunct/>
      <w:autoSpaceDE/>
      <w:autoSpaceDN/>
      <w:adjustRightInd/>
      <w:spacing w:before="60" w:after="60"/>
      <w:jc w:val="left"/>
      <w:textAlignment w:val="auto"/>
    </w:pPr>
    <w:rPr>
      <w:rFonts w:ascii="Arial" w:hAnsi="Arial" w:cs="Arial"/>
      <w:sz w:val="16"/>
      <w:szCs w:val="16"/>
      <w:lang w:val="da-DK"/>
    </w:rPr>
  </w:style>
  <w:style w:type="paragraph" w:customStyle="1" w:styleId="tabletitle1">
    <w:name w:val="table title"/>
    <w:aliases w:val="tt"/>
    <w:basedOn w:val="Normal"/>
    <w:rsid w:val="00DC546D"/>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hAnsi="Bookman Old Style"/>
      <w:b/>
      <w:sz w:val="22"/>
      <w:lang w:val="en-US"/>
    </w:rPr>
  </w:style>
  <w:style w:type="paragraph" w:customStyle="1" w:styleId="HE">
    <w:name w:val="HE"/>
    <w:basedOn w:val="Normal"/>
    <w:rsid w:val="00DC546D"/>
    <w:pPr>
      <w:tabs>
        <w:tab w:val="clear" w:pos="794"/>
        <w:tab w:val="clear" w:pos="1191"/>
        <w:tab w:val="clear" w:pos="1588"/>
        <w:tab w:val="clear" w:pos="1985"/>
      </w:tabs>
      <w:spacing w:before="0"/>
      <w:jc w:val="left"/>
      <w:textAlignment w:val="auto"/>
    </w:pPr>
    <w:rPr>
      <w:rFonts w:eastAsia="MS Mincho"/>
      <w:b/>
      <w:sz w:val="20"/>
      <w:lang w:val="en-GB" w:eastAsia="en-GB"/>
    </w:rPr>
  </w:style>
  <w:style w:type="table" w:styleId="TableTheme">
    <w:name w:val="Table Theme"/>
    <w:basedOn w:val="TableNormal"/>
    <w:unhideWhenUsed/>
    <w:rsid w:val="00DC546D"/>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DC546D"/>
    <w:pPr>
      <w:numPr>
        <w:ilvl w:val="4"/>
        <w:numId w:val="15"/>
      </w:numPr>
      <w:spacing w:before="240"/>
    </w:pPr>
    <w:rPr>
      <w:rFonts w:ascii="Arial Black" w:hAnsi="Arial Black"/>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DC546D"/>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DC546D"/>
    <w:rPr>
      <w:rFonts w:ascii="Times New Roman" w:hAnsi="Times New Roman" w:cs="Times New Roman" w:hint="default"/>
      <w:sz w:val="18"/>
      <w:lang w:val="en-GB" w:eastAsia="en-US" w:bidi="ar-SA"/>
    </w:rPr>
  </w:style>
  <w:style w:type="character" w:customStyle="1" w:styleId="hps">
    <w:name w:val="hps"/>
    <w:basedOn w:val="DefaultParagraphFont"/>
    <w:rsid w:val="00DC546D"/>
    <w:rPr>
      <w:rFonts w:ascii="Times New Roman" w:hAnsi="Times New Roman" w:cs="Times New Roman" w:hint="default"/>
    </w:rPr>
  </w:style>
  <w:style w:type="paragraph" w:styleId="Revision">
    <w:name w:val="Revision"/>
    <w:hidden/>
    <w:uiPriority w:val="99"/>
    <w:semiHidden/>
    <w:rsid w:val="00DC546D"/>
    <w:rPr>
      <w:rFonts w:eastAsiaTheme="minorEastAsia"/>
      <w:sz w:val="24"/>
      <w:lang w:val="en-GB" w:eastAsia="en-US"/>
    </w:rPr>
  </w:style>
  <w:style w:type="paragraph" w:styleId="Date">
    <w:name w:val="Date"/>
    <w:basedOn w:val="Normal"/>
    <w:link w:val="DateChar"/>
    <w:rsid w:val="00DC546D"/>
    <w:rPr>
      <w:rFonts w:eastAsiaTheme="minorEastAsia"/>
    </w:rPr>
  </w:style>
  <w:style w:type="character" w:customStyle="1" w:styleId="DateChar">
    <w:name w:val="Date Char"/>
    <w:basedOn w:val="DefaultParagraphFont"/>
    <w:link w:val="Date"/>
    <w:rsid w:val="00DC546D"/>
    <w:rPr>
      <w:rFonts w:eastAsiaTheme="minorEastAsia"/>
      <w:sz w:val="24"/>
      <w:lang w:val="fr-FR" w:eastAsia="en-US"/>
    </w:rPr>
  </w:style>
  <w:style w:type="character" w:customStyle="1" w:styleId="TANChar">
    <w:name w:val="TAN Char"/>
    <w:link w:val="TAN"/>
    <w:rsid w:val="00DC546D"/>
    <w:rPr>
      <w:rFonts w:ascii="Arial" w:eastAsiaTheme="minorEastAsia" w:hAnsi="Arial"/>
      <w:sz w:val="18"/>
      <w:lang w:val="en-GB" w:eastAsia="en-US"/>
    </w:rPr>
  </w:style>
  <w:style w:type="paragraph" w:customStyle="1" w:styleId="ZG">
    <w:name w:val="ZG"/>
    <w:rsid w:val="00DC546D"/>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rsid w:val="00DC546D"/>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rsid w:val="00DC546D"/>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rsid w:val="00DC546D"/>
    <w:rPr>
      <w:rFonts w:ascii="Arial" w:eastAsiaTheme="minorEastAsia" w:hAnsi="Arial"/>
      <w:sz w:val="18"/>
      <w:lang w:val="en-GB" w:eastAsia="en-US"/>
    </w:rPr>
  </w:style>
  <w:style w:type="paragraph" w:customStyle="1" w:styleId="AppendixNotitle0">
    <w:name w:val="Appendix_No &amp; title"/>
    <w:basedOn w:val="Normal"/>
    <w:next w:val="Normal"/>
    <w:rsid w:val="00DC546D"/>
    <w:pPr>
      <w:keepNext/>
      <w:keepLines/>
      <w:spacing w:before="480"/>
      <w:jc w:val="center"/>
    </w:pPr>
    <w:rPr>
      <w:rFonts w:eastAsiaTheme="minorEastAsia"/>
      <w:b/>
      <w:sz w:val="28"/>
      <w:lang w:val="en-GB"/>
    </w:rPr>
  </w:style>
  <w:style w:type="paragraph" w:customStyle="1" w:styleId="TdocHeading1">
    <w:name w:val="Tdoc_Heading_1"/>
    <w:basedOn w:val="Heading1"/>
    <w:next w:val="Normal"/>
    <w:autoRedefine/>
    <w:rsid w:val="00DC546D"/>
    <w:pPr>
      <w:keepLines w:val="0"/>
      <w:numPr>
        <w:numId w:val="16"/>
      </w:numPr>
      <w:tabs>
        <w:tab w:val="clear" w:pos="794"/>
        <w:tab w:val="clear" w:pos="1191"/>
        <w:tab w:val="clear" w:pos="1588"/>
        <w:tab w:val="clear" w:pos="1985"/>
      </w:tabs>
      <w:spacing w:before="240" w:after="180"/>
      <w:jc w:val="left"/>
    </w:pPr>
    <w:rPr>
      <w:rFonts w:ascii="Arial" w:eastAsiaTheme="minorEastAsia" w:hAnsi="Arial"/>
      <w:noProof/>
      <w:kern w:val="28"/>
      <w:lang w:val="en-US" w:eastAsia="ja-JP"/>
    </w:rPr>
  </w:style>
  <w:style w:type="paragraph" w:customStyle="1" w:styleId="TdocHeading3">
    <w:name w:val="Tdoc_Heading_3"/>
    <w:basedOn w:val="TdocHeading2"/>
    <w:next w:val="Normal"/>
    <w:rsid w:val="00DC546D"/>
    <w:pPr>
      <w:numPr>
        <w:ilvl w:val="2"/>
      </w:numPr>
    </w:pPr>
    <w:rPr>
      <w:sz w:val="20"/>
    </w:rPr>
  </w:style>
  <w:style w:type="paragraph" w:customStyle="1" w:styleId="TdocHeading2">
    <w:name w:val="Tdoc_Heading_2"/>
    <w:basedOn w:val="TdocHeading1"/>
    <w:next w:val="Normal"/>
    <w:rsid w:val="00DC546D"/>
    <w:pPr>
      <w:numPr>
        <w:ilvl w:val="1"/>
      </w:numPr>
      <w:overflowPunct/>
      <w:autoSpaceDE/>
      <w:autoSpaceDN/>
      <w:adjustRightInd/>
      <w:spacing w:before="180"/>
      <w:textAlignment w:val="auto"/>
    </w:pPr>
    <w:rPr>
      <w:rFonts w:eastAsia="MS Mincho"/>
      <w:noProof w:val="0"/>
      <w:sz w:val="22"/>
      <w:lang w:val="en-GB" w:eastAsia="en-US"/>
    </w:rPr>
  </w:style>
  <w:style w:type="character" w:customStyle="1" w:styleId="B1Char">
    <w:name w:val="B1 Char"/>
    <w:link w:val="B1"/>
    <w:rsid w:val="00DC546D"/>
    <w:rPr>
      <w:rFonts w:eastAsiaTheme="minorEastAsia"/>
      <w:sz w:val="24"/>
      <w:lang w:val="en-GB" w:eastAsia="en-US"/>
    </w:rPr>
  </w:style>
  <w:style w:type="paragraph" w:styleId="PlainText">
    <w:name w:val="Plain Text"/>
    <w:basedOn w:val="Normal"/>
    <w:link w:val="PlainTextChar"/>
    <w:unhideWhenUsed/>
    <w:qFormat/>
    <w:rsid w:val="00DC546D"/>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qFormat/>
    <w:rsid w:val="00DC546D"/>
    <w:rPr>
      <w:rFonts w:ascii="Calibri" w:eastAsiaTheme="minorHAnsi" w:hAnsi="Calibri" w:cs="Calibri"/>
      <w:sz w:val="22"/>
      <w:szCs w:val="22"/>
      <w:lang w:eastAsia="en-US"/>
    </w:rPr>
  </w:style>
  <w:style w:type="character" w:customStyle="1" w:styleId="BalloonTextChar1">
    <w:name w:val="Balloon Text Char1"/>
    <w:basedOn w:val="DefaultParagraphFont"/>
    <w:rsid w:val="00DC546D"/>
    <w:rPr>
      <w:rFonts w:ascii="Tahoma" w:hAnsi="Tahoma" w:cs="Tahoma"/>
      <w:sz w:val="16"/>
      <w:szCs w:val="16"/>
      <w:lang w:val="en-GB" w:eastAsia="en-US"/>
    </w:rPr>
  </w:style>
  <w:style w:type="character" w:customStyle="1" w:styleId="DocumentMapChar1">
    <w:name w:val="Document Map Char1"/>
    <w:basedOn w:val="DefaultParagraphFont"/>
    <w:rsid w:val="00DC546D"/>
    <w:rPr>
      <w:rFonts w:ascii="Tahoma" w:hAnsi="Tahoma" w:cs="Tahoma"/>
      <w:sz w:val="16"/>
      <w:szCs w:val="16"/>
      <w:lang w:val="en-GB" w:eastAsia="en-US"/>
    </w:rPr>
  </w:style>
  <w:style w:type="character" w:customStyle="1" w:styleId="BodyText2Char1">
    <w:name w:val="Body Text 2 Char1"/>
    <w:basedOn w:val="DefaultParagraphFont"/>
    <w:rsid w:val="00DC546D"/>
    <w:rPr>
      <w:rFonts w:ascii="Times New Roman" w:hAnsi="Times New Roman"/>
      <w:sz w:val="24"/>
      <w:lang w:val="en-GB" w:eastAsia="en-US"/>
    </w:rPr>
  </w:style>
  <w:style w:type="character" w:customStyle="1" w:styleId="CommentTextChar1">
    <w:name w:val="Comment Text Char1"/>
    <w:basedOn w:val="DefaultParagraphFont"/>
    <w:rsid w:val="00DC546D"/>
    <w:rPr>
      <w:rFonts w:ascii="Times New Roman" w:hAnsi="Times New Roman"/>
      <w:lang w:val="en-GB" w:eastAsia="en-US"/>
    </w:rPr>
  </w:style>
  <w:style w:type="character" w:customStyle="1" w:styleId="CommentSubjectChar1">
    <w:name w:val="Comment Subject Char1"/>
    <w:basedOn w:val="CommentTextChar1"/>
    <w:rsid w:val="00DC546D"/>
    <w:rPr>
      <w:rFonts w:ascii="Times New Roman" w:hAnsi="Times New Roman"/>
      <w:b/>
      <w:bCs/>
      <w:lang w:val="en-GB" w:eastAsia="en-US"/>
    </w:rPr>
  </w:style>
  <w:style w:type="character" w:customStyle="1" w:styleId="EndnoteTextChar1">
    <w:name w:val="Endnote Text Char1"/>
    <w:basedOn w:val="DefaultParagraphFont"/>
    <w:rsid w:val="00DC546D"/>
    <w:rPr>
      <w:rFonts w:ascii="Times New Roman" w:hAnsi="Times New Roman"/>
      <w:lang w:val="en-GB" w:eastAsia="en-US"/>
    </w:rPr>
  </w:style>
  <w:style w:type="character" w:customStyle="1" w:styleId="DateChar1">
    <w:name w:val="Date Char1"/>
    <w:basedOn w:val="DefaultParagraphFont"/>
    <w:rsid w:val="00DC546D"/>
    <w:rPr>
      <w:rFonts w:ascii="Times New Roman" w:hAnsi="Times New Roman"/>
      <w:sz w:val="24"/>
      <w:lang w:val="en-GB" w:eastAsia="en-US"/>
    </w:rPr>
  </w:style>
  <w:style w:type="character" w:customStyle="1" w:styleId="PlainTextChar1">
    <w:name w:val="Plain Text Char1"/>
    <w:basedOn w:val="DefaultParagraphFont"/>
    <w:rsid w:val="00DC546D"/>
    <w:rPr>
      <w:rFonts w:ascii="Consolas" w:hAnsi="Consolas" w:cs="Consolas"/>
      <w:sz w:val="21"/>
      <w:szCs w:val="21"/>
      <w:lang w:val="en-GB" w:eastAsia="en-US"/>
    </w:rPr>
  </w:style>
  <w:style w:type="paragraph" w:styleId="NormalWeb">
    <w:name w:val="Normal (Web)"/>
    <w:basedOn w:val="Normal"/>
    <w:uiPriority w:val="99"/>
    <w:unhideWhenUsed/>
    <w:rsid w:val="00DC546D"/>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character" w:customStyle="1" w:styleId="shorttext">
    <w:name w:val="short_text"/>
    <w:basedOn w:val="DefaultParagraphFont"/>
    <w:rsid w:val="00DC546D"/>
  </w:style>
  <w:style w:type="character" w:customStyle="1" w:styleId="atn">
    <w:name w:val="atn"/>
    <w:basedOn w:val="DefaultParagraphFont"/>
    <w:rsid w:val="00DC546D"/>
  </w:style>
  <w:style w:type="paragraph" w:customStyle="1" w:styleId="Default">
    <w:name w:val="Default"/>
    <w:rsid w:val="00DC546D"/>
    <w:pPr>
      <w:widowControl w:val="0"/>
      <w:autoSpaceDE w:val="0"/>
      <w:autoSpaceDN w:val="0"/>
      <w:adjustRightInd w:val="0"/>
    </w:pPr>
    <w:rPr>
      <w:rFonts w:eastAsia="MS Mincho"/>
      <w:color w:val="000000"/>
      <w:sz w:val="24"/>
      <w:szCs w:val="24"/>
      <w:lang w:eastAsia="ja-JP"/>
    </w:rPr>
  </w:style>
  <w:style w:type="paragraph" w:customStyle="1" w:styleId="StyleHeading1Complex11pt">
    <w:name w:val="Style Heading 1 + (Complex) 11 pt"/>
    <w:basedOn w:val="Heading1"/>
    <w:rsid w:val="00DC546D"/>
    <w:pPr>
      <w:keepLines w:val="0"/>
      <w:tabs>
        <w:tab w:val="clear" w:pos="794"/>
        <w:tab w:val="clear" w:pos="1191"/>
        <w:tab w:val="clear" w:pos="1588"/>
        <w:tab w:val="clear" w:pos="1985"/>
        <w:tab w:val="num" w:pos="432"/>
      </w:tabs>
      <w:overflowPunct/>
      <w:autoSpaceDE/>
      <w:autoSpaceDN/>
      <w:adjustRightInd/>
      <w:spacing w:before="360" w:after="60"/>
      <w:ind w:left="431" w:hanging="431"/>
      <w:textAlignment w:val="auto"/>
    </w:pPr>
    <w:rPr>
      <w:rFonts w:ascii="Arial" w:eastAsiaTheme="minorEastAsia" w:hAnsi="Arial"/>
      <w:bCs/>
      <w:kern w:val="28"/>
      <w:sz w:val="22"/>
      <w:szCs w:val="22"/>
      <w:lang w:val="en-GB" w:eastAsia="fr-FR"/>
    </w:rPr>
  </w:style>
  <w:style w:type="paragraph" w:styleId="TOCHeading">
    <w:name w:val="TOC Heading"/>
    <w:basedOn w:val="Heading1"/>
    <w:next w:val="Normal"/>
    <w:uiPriority w:val="39"/>
    <w:unhideWhenUsed/>
    <w:qFormat/>
    <w:rsid w:val="00DC546D"/>
    <w:pPr>
      <w:tabs>
        <w:tab w:val="clear" w:pos="794"/>
        <w:tab w:val="clear" w:pos="1191"/>
        <w:tab w:val="clear" w:pos="1588"/>
        <w:tab w:val="clear" w:pos="1985"/>
        <w:tab w:val="left" w:pos="1134"/>
        <w:tab w:val="left" w:pos="1871"/>
        <w:tab w:val="left" w:pos="2268"/>
      </w:tabs>
      <w:ind w:left="0" w:firstLine="0"/>
      <w:jc w:val="left"/>
      <w:outlineLvl w:val="9"/>
    </w:pPr>
    <w:rPr>
      <w:rFonts w:asciiTheme="majorHAnsi" w:eastAsiaTheme="majorEastAsia" w:hAnsiTheme="majorHAnsi" w:cstheme="majorBidi"/>
      <w:bCs/>
      <w:color w:val="365F91" w:themeColor="accent1" w:themeShade="BF"/>
      <w:sz w:val="28"/>
      <w:szCs w:val="28"/>
      <w:lang w:val="en-GB"/>
    </w:rPr>
  </w:style>
  <w:style w:type="paragraph" w:customStyle="1" w:styleId="TableText3">
    <w:name w:val="TableText"/>
    <w:basedOn w:val="BodyTextIndent"/>
    <w:rsid w:val="00DC546D"/>
    <w:pPr>
      <w:keepNext/>
      <w:keepLines/>
      <w:tabs>
        <w:tab w:val="clear" w:pos="794"/>
        <w:tab w:val="clear" w:pos="1191"/>
        <w:tab w:val="clear" w:pos="1588"/>
        <w:tab w:val="clear" w:pos="1985"/>
      </w:tabs>
      <w:overflowPunct w:val="0"/>
      <w:autoSpaceDE w:val="0"/>
      <w:autoSpaceDN w:val="0"/>
      <w:adjustRightInd w:val="0"/>
      <w:spacing w:before="0" w:after="180"/>
      <w:ind w:left="0"/>
      <w:jc w:val="center"/>
      <w:textAlignment w:val="baseline"/>
    </w:pPr>
    <w:rPr>
      <w:snapToGrid w:val="0"/>
      <w:kern w:val="2"/>
      <w:sz w:val="20"/>
    </w:rPr>
  </w:style>
  <w:style w:type="paragraph" w:customStyle="1" w:styleId="Guidance">
    <w:name w:val="Guidance"/>
    <w:basedOn w:val="Normal"/>
    <w:link w:val="GuidanceChar"/>
    <w:rsid w:val="00DC546D"/>
    <w:pPr>
      <w:tabs>
        <w:tab w:val="clear" w:pos="794"/>
        <w:tab w:val="clear" w:pos="1191"/>
        <w:tab w:val="clear" w:pos="1588"/>
        <w:tab w:val="clear" w:pos="1985"/>
      </w:tabs>
      <w:overflowPunct/>
      <w:autoSpaceDE/>
      <w:autoSpaceDN/>
      <w:adjustRightInd/>
      <w:spacing w:before="0" w:after="180"/>
      <w:jc w:val="left"/>
      <w:textAlignment w:val="auto"/>
    </w:pPr>
    <w:rPr>
      <w:rFonts w:eastAsia="MS Mincho"/>
      <w:i/>
      <w:color w:val="0000FF"/>
      <w:sz w:val="20"/>
      <w:lang w:val="en-GB"/>
    </w:rPr>
  </w:style>
  <w:style w:type="character" w:customStyle="1" w:styleId="GuidanceChar">
    <w:name w:val="Guidance Char"/>
    <w:link w:val="Guidance"/>
    <w:rsid w:val="00DC546D"/>
    <w:rPr>
      <w:rFonts w:eastAsia="MS Mincho"/>
      <w:i/>
      <w:color w:val="0000FF"/>
      <w:lang w:val="en-GB" w:eastAsia="en-US"/>
    </w:rPr>
  </w:style>
  <w:style w:type="character" w:customStyle="1" w:styleId="TALChar">
    <w:name w:val="TAL Char"/>
    <w:rsid w:val="00DC546D"/>
    <w:rPr>
      <w:rFonts w:ascii="Arial" w:eastAsia="MS Mincho" w:hAnsi="Arial"/>
      <w:sz w:val="18"/>
      <w:lang w:val="en-GB" w:eastAsia="en-US" w:bidi="ar-SA"/>
    </w:rPr>
  </w:style>
  <w:style w:type="paragraph" w:customStyle="1" w:styleId="EQ">
    <w:name w:val="EQ"/>
    <w:basedOn w:val="Normal"/>
    <w:next w:val="Normal"/>
    <w:rsid w:val="00DC546D"/>
    <w:pPr>
      <w:keepLines/>
      <w:tabs>
        <w:tab w:val="clear" w:pos="794"/>
        <w:tab w:val="clear" w:pos="1191"/>
        <w:tab w:val="clear" w:pos="1588"/>
        <w:tab w:val="clear" w:pos="1985"/>
        <w:tab w:val="center" w:pos="4536"/>
        <w:tab w:val="right" w:pos="9072"/>
      </w:tabs>
      <w:overflowPunct/>
      <w:autoSpaceDE/>
      <w:autoSpaceDN/>
      <w:adjustRightInd/>
      <w:spacing w:before="0" w:after="180"/>
      <w:jc w:val="left"/>
      <w:textAlignment w:val="auto"/>
    </w:pPr>
    <w:rPr>
      <w:rFonts w:eastAsia="MS Mincho"/>
      <w:noProof/>
      <w:sz w:val="20"/>
      <w:lang w:val="en-GB"/>
    </w:rPr>
  </w:style>
  <w:style w:type="character" w:customStyle="1" w:styleId="ZGSM">
    <w:name w:val="ZGSM"/>
    <w:rsid w:val="00DC546D"/>
  </w:style>
  <w:style w:type="paragraph" w:customStyle="1" w:styleId="ZD">
    <w:name w:val="ZD"/>
    <w:rsid w:val="00DC546D"/>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rsid w:val="00DC546D"/>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outlineLvl w:val="9"/>
    </w:pPr>
    <w:rPr>
      <w:rFonts w:ascii="Arial" w:eastAsia="MS Mincho" w:hAnsi="Arial"/>
      <w:b w:val="0"/>
      <w:sz w:val="36"/>
      <w:lang w:val="en-GB"/>
    </w:rPr>
  </w:style>
  <w:style w:type="paragraph" w:styleId="ListNumber2">
    <w:name w:val="List Number 2"/>
    <w:basedOn w:val="ListNumber"/>
    <w:uiPriority w:val="99"/>
    <w:rsid w:val="00DC546D"/>
    <w:pPr>
      <w:ind w:left="851"/>
    </w:pPr>
  </w:style>
  <w:style w:type="paragraph" w:styleId="ListNumber">
    <w:name w:val="List Number"/>
    <w:basedOn w:val="List"/>
    <w:uiPriority w:val="99"/>
    <w:rsid w:val="00DC546D"/>
    <w:pPr>
      <w:tabs>
        <w:tab w:val="clear" w:pos="1701"/>
        <w:tab w:val="clear" w:pos="2127"/>
      </w:tabs>
      <w:spacing w:before="0" w:after="180"/>
      <w:ind w:left="568" w:hanging="284"/>
    </w:pPr>
    <w:rPr>
      <w:rFonts w:eastAsia="MS Mincho"/>
      <w:sz w:val="20"/>
    </w:rPr>
  </w:style>
  <w:style w:type="paragraph" w:customStyle="1" w:styleId="LD">
    <w:name w:val="LD"/>
    <w:rsid w:val="00DC546D"/>
    <w:pPr>
      <w:keepNext/>
      <w:keepLines/>
      <w:spacing w:line="180" w:lineRule="exact"/>
    </w:pPr>
    <w:rPr>
      <w:rFonts w:ascii="Courier New" w:eastAsia="MS Mincho" w:hAnsi="Courier New"/>
      <w:noProof/>
      <w:lang w:val="en-GB" w:eastAsia="en-US"/>
    </w:rPr>
  </w:style>
  <w:style w:type="paragraph" w:customStyle="1" w:styleId="EX">
    <w:name w:val="EX"/>
    <w:basedOn w:val="Normal"/>
    <w:link w:val="EXChar"/>
    <w:rsid w:val="00DC546D"/>
    <w:pPr>
      <w:keepLines/>
      <w:tabs>
        <w:tab w:val="clear" w:pos="794"/>
        <w:tab w:val="clear" w:pos="1191"/>
        <w:tab w:val="clear" w:pos="1588"/>
        <w:tab w:val="clear" w:pos="1985"/>
      </w:tabs>
      <w:overflowPunct/>
      <w:autoSpaceDE/>
      <w:autoSpaceDN/>
      <w:adjustRightInd/>
      <w:spacing w:before="0" w:after="180"/>
      <w:ind w:left="1702" w:hanging="1418"/>
      <w:jc w:val="left"/>
      <w:textAlignment w:val="auto"/>
    </w:pPr>
    <w:rPr>
      <w:rFonts w:eastAsia="MS Mincho"/>
      <w:sz w:val="20"/>
      <w:lang w:val="en-GB"/>
    </w:rPr>
  </w:style>
  <w:style w:type="paragraph" w:customStyle="1" w:styleId="NW">
    <w:name w:val="NW"/>
    <w:basedOn w:val="NO"/>
    <w:rsid w:val="00DC546D"/>
    <w:pPr>
      <w:overflowPunct/>
      <w:autoSpaceDE/>
      <w:autoSpaceDN/>
      <w:adjustRightInd/>
      <w:spacing w:after="0"/>
      <w:textAlignment w:val="auto"/>
    </w:pPr>
    <w:rPr>
      <w:rFonts w:eastAsia="MS Mincho"/>
    </w:rPr>
  </w:style>
  <w:style w:type="paragraph" w:customStyle="1" w:styleId="EW">
    <w:name w:val="EW"/>
    <w:basedOn w:val="EX"/>
    <w:rsid w:val="00DC546D"/>
    <w:pPr>
      <w:spacing w:after="0"/>
    </w:pPr>
  </w:style>
  <w:style w:type="paragraph" w:styleId="ListBullet2">
    <w:name w:val="List Bullet 2"/>
    <w:basedOn w:val="ListBullet"/>
    <w:uiPriority w:val="99"/>
    <w:rsid w:val="00DC546D"/>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rFonts w:eastAsia="MS Mincho"/>
      <w:sz w:val="20"/>
      <w:lang w:val="en-GB"/>
    </w:rPr>
  </w:style>
  <w:style w:type="paragraph" w:customStyle="1" w:styleId="EditorsNote">
    <w:name w:val="Editor's Note"/>
    <w:aliases w:val="EN"/>
    <w:basedOn w:val="NO"/>
    <w:rsid w:val="00DC546D"/>
    <w:pPr>
      <w:overflowPunct/>
      <w:autoSpaceDE/>
      <w:autoSpaceDN/>
      <w:adjustRightInd/>
      <w:textAlignment w:val="auto"/>
    </w:pPr>
    <w:rPr>
      <w:rFonts w:eastAsia="MS Mincho"/>
      <w:color w:val="FF0000"/>
    </w:rPr>
  </w:style>
  <w:style w:type="paragraph" w:customStyle="1" w:styleId="ZA">
    <w:name w:val="ZA"/>
    <w:rsid w:val="00DC546D"/>
    <w:pPr>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DC546D"/>
    <w:pPr>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DC546D"/>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character" w:customStyle="1" w:styleId="TFChar">
    <w:name w:val="TF Char"/>
    <w:link w:val="TF"/>
    <w:rsid w:val="00DC546D"/>
    <w:rPr>
      <w:rFonts w:ascii="Arial" w:eastAsiaTheme="minorEastAsia" w:hAnsi="Arial"/>
      <w:b/>
      <w:lang w:val="en-GB" w:eastAsia="en-GB"/>
    </w:rPr>
  </w:style>
  <w:style w:type="paragraph" w:styleId="ListBullet3">
    <w:name w:val="List Bullet 3"/>
    <w:basedOn w:val="ListBullet2"/>
    <w:uiPriority w:val="99"/>
    <w:rsid w:val="00DC546D"/>
    <w:pPr>
      <w:ind w:left="1135"/>
    </w:pPr>
  </w:style>
  <w:style w:type="paragraph" w:styleId="List4">
    <w:name w:val="List 4"/>
    <w:basedOn w:val="List3"/>
    <w:uiPriority w:val="99"/>
    <w:rsid w:val="00DC546D"/>
    <w:pPr>
      <w:tabs>
        <w:tab w:val="clear" w:pos="794"/>
        <w:tab w:val="clear" w:pos="1191"/>
        <w:tab w:val="clear" w:pos="1588"/>
        <w:tab w:val="clear" w:pos="1985"/>
      </w:tabs>
      <w:overflowPunct/>
      <w:autoSpaceDE/>
      <w:autoSpaceDN/>
      <w:adjustRightInd/>
      <w:spacing w:before="0" w:after="180"/>
      <w:ind w:left="1418" w:hanging="284"/>
      <w:jc w:val="left"/>
      <w:textAlignment w:val="auto"/>
    </w:pPr>
    <w:rPr>
      <w:rFonts w:eastAsia="MS Mincho"/>
      <w:sz w:val="20"/>
      <w:lang w:val="en-GB"/>
    </w:rPr>
  </w:style>
  <w:style w:type="paragraph" w:styleId="List5">
    <w:name w:val="List 5"/>
    <w:basedOn w:val="List4"/>
    <w:uiPriority w:val="99"/>
    <w:rsid w:val="00DC546D"/>
    <w:pPr>
      <w:ind w:left="1702"/>
    </w:pPr>
  </w:style>
  <w:style w:type="paragraph" w:styleId="ListBullet4">
    <w:name w:val="List Bullet 4"/>
    <w:basedOn w:val="ListBullet3"/>
    <w:rsid w:val="00DC546D"/>
    <w:pPr>
      <w:ind w:left="1418"/>
    </w:pPr>
  </w:style>
  <w:style w:type="paragraph" w:styleId="ListBullet5">
    <w:name w:val="List Bullet 5"/>
    <w:basedOn w:val="ListBullet4"/>
    <w:uiPriority w:val="99"/>
    <w:rsid w:val="00DC546D"/>
    <w:pPr>
      <w:ind w:left="1702"/>
    </w:pPr>
  </w:style>
  <w:style w:type="paragraph" w:customStyle="1" w:styleId="B4">
    <w:name w:val="B4"/>
    <w:basedOn w:val="List4"/>
    <w:rsid w:val="00DC546D"/>
  </w:style>
  <w:style w:type="paragraph" w:customStyle="1" w:styleId="B5">
    <w:name w:val="B5"/>
    <w:basedOn w:val="List5"/>
    <w:rsid w:val="00DC546D"/>
  </w:style>
  <w:style w:type="paragraph" w:customStyle="1" w:styleId="ZTD">
    <w:name w:val="ZTD"/>
    <w:basedOn w:val="ZB"/>
    <w:rsid w:val="00DC546D"/>
    <w:pPr>
      <w:framePr w:hRule="auto" w:wrap="notBeside" w:y="852"/>
    </w:pPr>
    <w:rPr>
      <w:i w:val="0"/>
      <w:sz w:val="40"/>
    </w:rPr>
  </w:style>
  <w:style w:type="paragraph" w:customStyle="1" w:styleId="ZV">
    <w:name w:val="ZV"/>
    <w:basedOn w:val="ZU"/>
    <w:rsid w:val="00DC546D"/>
    <w:pPr>
      <w:framePr w:wrap="notBeside" w:y="16161"/>
    </w:pPr>
  </w:style>
  <w:style w:type="paragraph" w:customStyle="1" w:styleId="INDENT1">
    <w:name w:val="INDENT1"/>
    <w:basedOn w:val="Normal"/>
    <w:rsid w:val="00DC546D"/>
    <w:pPr>
      <w:tabs>
        <w:tab w:val="clear" w:pos="794"/>
        <w:tab w:val="clear" w:pos="1191"/>
        <w:tab w:val="clear" w:pos="1588"/>
        <w:tab w:val="clear" w:pos="1985"/>
      </w:tabs>
      <w:overflowPunct/>
      <w:autoSpaceDE/>
      <w:autoSpaceDN/>
      <w:adjustRightInd/>
      <w:spacing w:before="0" w:after="180"/>
      <w:ind w:left="851"/>
      <w:jc w:val="left"/>
      <w:textAlignment w:val="auto"/>
    </w:pPr>
    <w:rPr>
      <w:rFonts w:eastAsia="MS Mincho"/>
      <w:sz w:val="20"/>
      <w:lang w:val="en-GB"/>
    </w:rPr>
  </w:style>
  <w:style w:type="paragraph" w:customStyle="1" w:styleId="INDENT2">
    <w:name w:val="INDENT2"/>
    <w:basedOn w:val="Normal"/>
    <w:rsid w:val="00DC546D"/>
    <w:pPr>
      <w:tabs>
        <w:tab w:val="clear" w:pos="794"/>
        <w:tab w:val="clear" w:pos="1191"/>
        <w:tab w:val="clear" w:pos="1588"/>
        <w:tab w:val="clear" w:pos="1985"/>
      </w:tabs>
      <w:overflowPunct/>
      <w:autoSpaceDE/>
      <w:autoSpaceDN/>
      <w:adjustRightInd/>
      <w:spacing w:before="0" w:after="180"/>
      <w:ind w:left="1135" w:hanging="284"/>
      <w:jc w:val="left"/>
      <w:textAlignment w:val="auto"/>
    </w:pPr>
    <w:rPr>
      <w:rFonts w:eastAsia="MS Mincho"/>
      <w:sz w:val="20"/>
      <w:lang w:val="en-GB"/>
    </w:rPr>
  </w:style>
  <w:style w:type="paragraph" w:customStyle="1" w:styleId="INDENT3">
    <w:name w:val="INDENT3"/>
    <w:basedOn w:val="Normal"/>
    <w:rsid w:val="00DC546D"/>
    <w:pPr>
      <w:tabs>
        <w:tab w:val="clear" w:pos="794"/>
        <w:tab w:val="clear" w:pos="1191"/>
        <w:tab w:val="clear" w:pos="1588"/>
        <w:tab w:val="clear" w:pos="1985"/>
      </w:tabs>
      <w:overflowPunct/>
      <w:autoSpaceDE/>
      <w:autoSpaceDN/>
      <w:adjustRightInd/>
      <w:spacing w:before="0" w:after="180"/>
      <w:ind w:left="1701" w:hanging="567"/>
      <w:jc w:val="left"/>
      <w:textAlignment w:val="auto"/>
    </w:pPr>
    <w:rPr>
      <w:rFonts w:eastAsia="MS Mincho"/>
      <w:sz w:val="20"/>
      <w:lang w:val="en-GB"/>
    </w:rPr>
  </w:style>
  <w:style w:type="paragraph" w:customStyle="1" w:styleId="RecCCITT">
    <w:name w:val="Rec_CCITT_#"/>
    <w:basedOn w:val="Normal"/>
    <w:qFormat/>
    <w:rsid w:val="00DC546D"/>
    <w:pPr>
      <w:keepNext/>
      <w:keepLines/>
      <w:tabs>
        <w:tab w:val="clear" w:pos="794"/>
        <w:tab w:val="clear" w:pos="1191"/>
        <w:tab w:val="clear" w:pos="1588"/>
        <w:tab w:val="clear" w:pos="1985"/>
      </w:tabs>
      <w:overflowPunct/>
      <w:autoSpaceDE/>
      <w:autoSpaceDN/>
      <w:adjustRightInd/>
      <w:spacing w:before="0" w:after="180"/>
      <w:jc w:val="left"/>
      <w:textAlignment w:val="auto"/>
    </w:pPr>
    <w:rPr>
      <w:rFonts w:eastAsia="MS Mincho"/>
      <w:b/>
      <w:sz w:val="20"/>
      <w:lang w:val="en-GB"/>
    </w:rPr>
  </w:style>
  <w:style w:type="paragraph" w:customStyle="1" w:styleId="CouvRecTitle">
    <w:name w:val="Couv Rec Title"/>
    <w:basedOn w:val="Normal"/>
    <w:rsid w:val="00DC546D"/>
    <w:pPr>
      <w:keepNext/>
      <w:keepLines/>
      <w:tabs>
        <w:tab w:val="clear" w:pos="794"/>
        <w:tab w:val="clear" w:pos="1191"/>
        <w:tab w:val="clear" w:pos="1588"/>
        <w:tab w:val="clear" w:pos="1985"/>
      </w:tabs>
      <w:overflowPunct/>
      <w:autoSpaceDE/>
      <w:autoSpaceDN/>
      <w:adjustRightInd/>
      <w:spacing w:before="240" w:after="180"/>
      <w:ind w:left="1418"/>
      <w:jc w:val="left"/>
      <w:textAlignment w:val="auto"/>
    </w:pPr>
    <w:rPr>
      <w:rFonts w:ascii="Arial" w:eastAsia="MS Mincho" w:hAnsi="Arial"/>
      <w:b/>
      <w:sz w:val="36"/>
      <w:lang w:val="en-US"/>
    </w:rPr>
  </w:style>
  <w:style w:type="character" w:customStyle="1" w:styleId="CaptionChar1">
    <w:name w:val="Caption Char1"/>
    <w:aliases w:val="cap Char1,cap Char Char,Caption Char Char,Caption Char1 Char Char,cap Char Char1 Char,Caption Char Char1 Char Char,cap Char2 Char Char,cap Char2 Char1,Ca Char"/>
    <w:rsid w:val="00DC546D"/>
    <w:rPr>
      <w:rFonts w:ascii="Times New Roman" w:eastAsia="MS Mincho" w:hAnsi="Times New Roman"/>
      <w:b/>
      <w:lang w:val="en-GB" w:eastAsia="en-US"/>
    </w:rPr>
  </w:style>
  <w:style w:type="paragraph" w:customStyle="1" w:styleId="TAJ">
    <w:name w:val="TAJ"/>
    <w:basedOn w:val="TH"/>
    <w:rsid w:val="00DC546D"/>
    <w:pPr>
      <w:overflowPunct/>
      <w:autoSpaceDE/>
      <w:autoSpaceDN/>
      <w:adjustRightInd/>
      <w:textAlignment w:val="auto"/>
    </w:pPr>
    <w:rPr>
      <w:rFonts w:eastAsia="MS Mincho"/>
      <w:lang w:eastAsia="en-US"/>
    </w:rPr>
  </w:style>
  <w:style w:type="character" w:customStyle="1" w:styleId="msoins0">
    <w:name w:val="msoins"/>
    <w:rsid w:val="00DC546D"/>
  </w:style>
  <w:style w:type="paragraph" w:customStyle="1" w:styleId="B10">
    <w:name w:val="B1+"/>
    <w:basedOn w:val="B1"/>
    <w:rsid w:val="00DC546D"/>
    <w:pPr>
      <w:numPr>
        <w:numId w:val="0"/>
      </w:numPr>
      <w:overflowPunct w:val="0"/>
      <w:autoSpaceDE w:val="0"/>
      <w:autoSpaceDN w:val="0"/>
      <w:adjustRightInd w:val="0"/>
      <w:spacing w:after="180"/>
      <w:ind w:left="360" w:hanging="360"/>
      <w:textAlignment w:val="baseline"/>
    </w:pPr>
    <w:rPr>
      <w:rFonts w:eastAsia="MS Mincho"/>
      <w:sz w:val="20"/>
    </w:rPr>
  </w:style>
  <w:style w:type="paragraph" w:customStyle="1" w:styleId="B20">
    <w:name w:val="B2+"/>
    <w:basedOn w:val="B2"/>
    <w:rsid w:val="00DC546D"/>
    <w:pPr>
      <w:ind w:left="567" w:hanging="283"/>
    </w:pPr>
    <w:rPr>
      <w:rFonts w:eastAsia="MS Mincho"/>
    </w:rPr>
  </w:style>
  <w:style w:type="paragraph" w:customStyle="1" w:styleId="B30">
    <w:name w:val="B3+"/>
    <w:basedOn w:val="B3"/>
    <w:rsid w:val="00DC546D"/>
    <w:pPr>
      <w:tabs>
        <w:tab w:val="num" w:pos="720"/>
        <w:tab w:val="left" w:pos="1134"/>
      </w:tabs>
      <w:ind w:left="720" w:hanging="360"/>
    </w:pPr>
    <w:rPr>
      <w:rFonts w:eastAsia="MS Mincho"/>
    </w:rPr>
  </w:style>
  <w:style w:type="paragraph" w:customStyle="1" w:styleId="BL">
    <w:name w:val="BL"/>
    <w:basedOn w:val="Normal"/>
    <w:rsid w:val="00DC546D"/>
    <w:pPr>
      <w:tabs>
        <w:tab w:val="clear" w:pos="794"/>
        <w:tab w:val="clear" w:pos="1191"/>
        <w:tab w:val="clear" w:pos="1588"/>
        <w:tab w:val="clear" w:pos="1985"/>
        <w:tab w:val="num" w:pos="630"/>
        <w:tab w:val="left" w:pos="851"/>
      </w:tabs>
      <w:spacing w:before="0" w:after="180"/>
      <w:ind w:left="630" w:hanging="630"/>
      <w:jc w:val="left"/>
    </w:pPr>
    <w:rPr>
      <w:rFonts w:eastAsia="MS Mincho"/>
      <w:sz w:val="20"/>
      <w:lang w:val="en-GB"/>
    </w:rPr>
  </w:style>
  <w:style w:type="paragraph" w:customStyle="1" w:styleId="BN">
    <w:name w:val="BN"/>
    <w:basedOn w:val="Normal"/>
    <w:rsid w:val="00DC546D"/>
    <w:pPr>
      <w:tabs>
        <w:tab w:val="clear" w:pos="794"/>
        <w:tab w:val="clear" w:pos="1191"/>
        <w:tab w:val="clear" w:pos="1588"/>
        <w:tab w:val="clear" w:pos="1985"/>
      </w:tabs>
      <w:spacing w:before="0" w:after="180"/>
      <w:ind w:left="567" w:hanging="283"/>
      <w:jc w:val="left"/>
    </w:pPr>
    <w:rPr>
      <w:rFonts w:eastAsia="MS Mincho"/>
      <w:sz w:val="20"/>
      <w:lang w:val="en-GB"/>
    </w:rPr>
  </w:style>
  <w:style w:type="paragraph" w:customStyle="1" w:styleId="FL">
    <w:name w:val="FL"/>
    <w:basedOn w:val="Normal"/>
    <w:rsid w:val="00DC546D"/>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customStyle="1" w:styleId="CRCoverPage">
    <w:name w:val="CR Cover Page"/>
    <w:link w:val="CRCoverPageChar"/>
    <w:rsid w:val="00DC546D"/>
    <w:pPr>
      <w:spacing w:after="120"/>
    </w:pPr>
    <w:rPr>
      <w:rFonts w:ascii="Arial" w:eastAsia="MS Mincho" w:hAnsi="Arial"/>
      <w:lang w:val="en-GB" w:eastAsia="en-US"/>
    </w:rPr>
  </w:style>
  <w:style w:type="paragraph" w:customStyle="1" w:styleId="Norma">
    <w:name w:val="Norma"/>
    <w:basedOn w:val="Heading1"/>
    <w:rsid w:val="00DC546D"/>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b w:val="0"/>
      <w:sz w:val="36"/>
      <w:lang w:val="en-GB"/>
    </w:rPr>
  </w:style>
  <w:style w:type="paragraph" w:customStyle="1" w:styleId="MTDisplayEquation">
    <w:name w:val="MTDisplayEquation"/>
    <w:basedOn w:val="Normal"/>
    <w:rsid w:val="00DC546D"/>
    <w:pPr>
      <w:tabs>
        <w:tab w:val="clear" w:pos="794"/>
        <w:tab w:val="clear" w:pos="1191"/>
        <w:tab w:val="clear" w:pos="1588"/>
        <w:tab w:val="clear" w:pos="1985"/>
        <w:tab w:val="center" w:pos="4820"/>
        <w:tab w:val="right" w:pos="9640"/>
      </w:tabs>
      <w:overflowPunct/>
      <w:autoSpaceDE/>
      <w:autoSpaceDN/>
      <w:adjustRightInd/>
      <w:spacing w:before="0" w:after="180"/>
      <w:jc w:val="left"/>
      <w:textAlignment w:val="auto"/>
    </w:pPr>
    <w:rPr>
      <w:rFonts w:eastAsia="MS Mincho"/>
      <w:sz w:val="20"/>
      <w:lang w:val="en-GB" w:eastAsia="en-GB"/>
    </w:rPr>
  </w:style>
  <w:style w:type="paragraph" w:customStyle="1" w:styleId="00BodyText">
    <w:name w:val="00 BodyText"/>
    <w:basedOn w:val="Normal"/>
    <w:rsid w:val="00DC546D"/>
    <w:pPr>
      <w:tabs>
        <w:tab w:val="clear" w:pos="794"/>
        <w:tab w:val="clear" w:pos="1191"/>
        <w:tab w:val="clear" w:pos="1588"/>
        <w:tab w:val="clear" w:pos="1985"/>
      </w:tabs>
      <w:overflowPunct/>
      <w:autoSpaceDE/>
      <w:autoSpaceDN/>
      <w:adjustRightInd/>
      <w:spacing w:before="0" w:after="220"/>
      <w:jc w:val="left"/>
      <w:textAlignment w:val="auto"/>
    </w:pPr>
    <w:rPr>
      <w:rFonts w:ascii="Arial" w:eastAsia="MS Mincho" w:hAnsi="Arial"/>
      <w:sz w:val="22"/>
      <w:lang w:val="en-US"/>
    </w:rPr>
  </w:style>
  <w:style w:type="paragraph" w:customStyle="1" w:styleId="11BodyText">
    <w:name w:val="11 BodyText"/>
    <w:aliases w:val="Block_Text,np,b"/>
    <w:basedOn w:val="Normal"/>
    <w:link w:val="11BodyTextChar"/>
    <w:rsid w:val="00DC546D"/>
    <w:pPr>
      <w:tabs>
        <w:tab w:val="clear" w:pos="794"/>
        <w:tab w:val="clear" w:pos="1191"/>
        <w:tab w:val="clear" w:pos="1588"/>
        <w:tab w:val="clear" w:pos="1985"/>
      </w:tabs>
      <w:overflowPunct/>
      <w:autoSpaceDE/>
      <w:autoSpaceDN/>
      <w:adjustRightInd/>
      <w:spacing w:before="0" w:after="220"/>
      <w:ind w:left="1298"/>
      <w:jc w:val="left"/>
      <w:textAlignment w:val="auto"/>
    </w:pPr>
    <w:rPr>
      <w:rFonts w:ascii="Arial" w:eastAsia="MS Mincho" w:hAnsi="Arial"/>
      <w:sz w:val="22"/>
      <w:lang w:val="en-US"/>
    </w:rPr>
  </w:style>
  <w:style w:type="character" w:customStyle="1" w:styleId="11BodyTextChar">
    <w:name w:val="11 BodyText Char"/>
    <w:aliases w:val="Block_Text Char,np Char,b Char"/>
    <w:link w:val="11BodyText"/>
    <w:rsid w:val="00DC546D"/>
    <w:rPr>
      <w:rFonts w:ascii="Arial" w:eastAsia="MS Mincho" w:hAnsi="Arial"/>
      <w:sz w:val="22"/>
      <w:lang w:eastAsia="en-US"/>
    </w:rPr>
  </w:style>
  <w:style w:type="paragraph" w:customStyle="1" w:styleId="B6">
    <w:name w:val="B6"/>
    <w:basedOn w:val="B5"/>
    <w:rsid w:val="00DC546D"/>
    <w:pPr>
      <w:overflowPunct w:val="0"/>
      <w:autoSpaceDE w:val="0"/>
      <w:autoSpaceDN w:val="0"/>
      <w:adjustRightInd w:val="0"/>
      <w:textAlignment w:val="baseline"/>
    </w:pPr>
  </w:style>
  <w:style w:type="paragraph" w:customStyle="1" w:styleId="Meetingcaption">
    <w:name w:val="Meeting caption"/>
    <w:basedOn w:val="Normal"/>
    <w:rsid w:val="00DC546D"/>
    <w:pPr>
      <w:framePr w:w="4120" w:hSpace="141" w:wrap="auto" w:vAnchor="text" w:hAnchor="text" w:y="3"/>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overflowPunct/>
      <w:autoSpaceDE/>
      <w:autoSpaceDN/>
      <w:adjustRightInd/>
      <w:spacing w:before="0" w:after="120"/>
      <w:jc w:val="left"/>
      <w:textAlignment w:val="auto"/>
    </w:pPr>
    <w:rPr>
      <w:rFonts w:eastAsiaTheme="minorEastAsia"/>
      <w:sz w:val="20"/>
    </w:rPr>
  </w:style>
  <w:style w:type="paragraph" w:customStyle="1" w:styleId="ZchnZchn">
    <w:name w:val="Zchn Zchn"/>
    <w:semiHidden/>
    <w:rsid w:val="00DC546D"/>
    <w:pPr>
      <w:keepNext/>
      <w:numPr>
        <w:numId w:val="17"/>
      </w:numPr>
      <w:autoSpaceDE w:val="0"/>
      <w:autoSpaceDN w:val="0"/>
      <w:adjustRightInd w:val="0"/>
      <w:spacing w:before="60" w:after="60"/>
      <w:jc w:val="both"/>
    </w:pPr>
    <w:rPr>
      <w:rFonts w:ascii="Arial" w:hAnsi="Arial" w:cs="Arial"/>
      <w:color w:val="0000FF"/>
      <w:kern w:val="2"/>
    </w:rPr>
  </w:style>
  <w:style w:type="paragraph" w:customStyle="1" w:styleId="FT0">
    <w:name w:val="FT"/>
    <w:basedOn w:val="Normal"/>
    <w:rsid w:val="00DC546D"/>
    <w:pPr>
      <w:tabs>
        <w:tab w:val="clear" w:pos="794"/>
        <w:tab w:val="clear" w:pos="1191"/>
        <w:tab w:val="clear" w:pos="1588"/>
        <w:tab w:val="clear" w:pos="1985"/>
      </w:tabs>
      <w:overflowPunct/>
      <w:autoSpaceDE/>
      <w:autoSpaceDN/>
      <w:adjustRightInd/>
      <w:spacing w:before="0" w:after="180"/>
      <w:jc w:val="left"/>
      <w:textAlignment w:val="auto"/>
    </w:pPr>
    <w:rPr>
      <w:rFonts w:ascii="Arial" w:eastAsia="MS Mincho" w:hAnsi="Arial" w:cs="Arial"/>
      <w:b/>
      <w:sz w:val="20"/>
      <w:lang w:val="en-GB"/>
    </w:rPr>
  </w:style>
  <w:style w:type="paragraph" w:customStyle="1" w:styleId="Tadc">
    <w:name w:val="Tadc"/>
    <w:basedOn w:val="Normal"/>
    <w:rsid w:val="00DC546D"/>
    <w:pPr>
      <w:tabs>
        <w:tab w:val="clear" w:pos="794"/>
        <w:tab w:val="clear" w:pos="1191"/>
        <w:tab w:val="clear" w:pos="1588"/>
        <w:tab w:val="clear" w:pos="1985"/>
      </w:tabs>
      <w:spacing w:before="0" w:after="180"/>
      <w:jc w:val="left"/>
    </w:pPr>
    <w:rPr>
      <w:rFonts w:eastAsiaTheme="minorEastAsia" w:cs="v4.2.0"/>
      <w:sz w:val="20"/>
      <w:lang w:val="en-GB" w:eastAsia="en-GB"/>
    </w:rPr>
  </w:style>
  <w:style w:type="paragraph" w:customStyle="1" w:styleId="AL">
    <w:name w:val="AL"/>
    <w:basedOn w:val="TAL"/>
    <w:rsid w:val="00DC546D"/>
    <w:pPr>
      <w:overflowPunct/>
      <w:autoSpaceDE/>
      <w:autoSpaceDN/>
      <w:adjustRightInd/>
      <w:textAlignment w:val="auto"/>
    </w:pPr>
    <w:rPr>
      <w:rFonts w:eastAsia="MS Mincho"/>
    </w:rPr>
  </w:style>
  <w:style w:type="character" w:customStyle="1" w:styleId="CharChar3">
    <w:name w:val="Char Char3"/>
    <w:rsid w:val="00DC546D"/>
    <w:rPr>
      <w:rFonts w:ascii="Times New Roman" w:eastAsia="MS Mincho" w:hAnsi="Times New Roman"/>
      <w:lang w:val="en-GB" w:eastAsia="en-US"/>
    </w:rPr>
  </w:style>
  <w:style w:type="paragraph" w:customStyle="1" w:styleId="CharCharCharChar">
    <w:name w:val="Char Char Char Char"/>
    <w:basedOn w:val="Normal"/>
    <w:rsid w:val="00DC546D"/>
    <w:pPr>
      <w:tabs>
        <w:tab w:val="clear" w:pos="794"/>
        <w:tab w:val="clear" w:pos="1191"/>
        <w:tab w:val="clear" w:pos="1588"/>
        <w:tab w:val="clear" w:pos="1985"/>
        <w:tab w:val="left" w:pos="540"/>
        <w:tab w:val="left" w:pos="1260"/>
        <w:tab w:val="left" w:pos="1800"/>
      </w:tabs>
      <w:spacing w:before="240" w:after="160" w:line="240" w:lineRule="exact"/>
      <w:jc w:val="left"/>
    </w:pPr>
    <w:rPr>
      <w:rFonts w:ascii="Verdana" w:eastAsia="Batang" w:hAnsi="Verdana"/>
      <w:lang w:val="en-US" w:eastAsia="ko-KR"/>
    </w:rPr>
  </w:style>
  <w:style w:type="paragraph" w:customStyle="1" w:styleId="Listenabsatz1">
    <w:name w:val="Listenabsatz1"/>
    <w:basedOn w:val="Normal"/>
    <w:qFormat/>
    <w:rsid w:val="00DC546D"/>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CRCoverPageChar">
    <w:name w:val="CR Cover Page Char"/>
    <w:link w:val="CRCoverPage"/>
    <w:rsid w:val="00DC546D"/>
    <w:rPr>
      <w:rFonts w:ascii="Arial" w:eastAsia="MS Mincho" w:hAnsi="Arial"/>
      <w:lang w:val="en-GB" w:eastAsia="en-US"/>
    </w:rPr>
  </w:style>
  <w:style w:type="paragraph" w:styleId="BodyText3">
    <w:name w:val="Body Text 3"/>
    <w:basedOn w:val="Normal"/>
    <w:link w:val="BodyText3Char"/>
    <w:qFormat/>
    <w:rsid w:val="00DC546D"/>
    <w:pPr>
      <w:keepNext/>
      <w:keepLines/>
      <w:tabs>
        <w:tab w:val="clear" w:pos="794"/>
        <w:tab w:val="clear" w:pos="1191"/>
        <w:tab w:val="clear" w:pos="1588"/>
        <w:tab w:val="clear" w:pos="1985"/>
      </w:tabs>
      <w:spacing w:before="0" w:after="180"/>
      <w:jc w:val="left"/>
    </w:pPr>
    <w:rPr>
      <w:rFonts w:eastAsia="Osaka"/>
      <w:color w:val="000000"/>
      <w:sz w:val="20"/>
      <w:lang w:val="en-GB" w:eastAsia="ja-JP"/>
    </w:rPr>
  </w:style>
  <w:style w:type="character" w:customStyle="1" w:styleId="BodyText3Char">
    <w:name w:val="Body Text 3 Char"/>
    <w:basedOn w:val="DefaultParagraphFont"/>
    <w:link w:val="BodyText3"/>
    <w:uiPriority w:val="99"/>
    <w:rsid w:val="00DC546D"/>
    <w:rPr>
      <w:rFonts w:eastAsia="Osaka"/>
      <w:color w:val="000000"/>
      <w:lang w:val="en-GB" w:eastAsia="ja-JP"/>
    </w:rPr>
  </w:style>
  <w:style w:type="paragraph" w:customStyle="1" w:styleId="tdoc-header">
    <w:name w:val="tdoc-header"/>
    <w:rsid w:val="00DC546D"/>
    <w:rPr>
      <w:rFonts w:ascii="Arial" w:eastAsiaTheme="minorEastAsia" w:hAnsi="Arial"/>
      <w:noProof/>
      <w:sz w:val="24"/>
      <w:lang w:val="en-GB" w:eastAsia="en-US"/>
    </w:rPr>
  </w:style>
  <w:style w:type="paragraph" w:customStyle="1" w:styleId="CharCharCharCharChar">
    <w:name w:val="Char Char Char Char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qFormat/>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DC546D"/>
    <w:rPr>
      <w:lang w:val="en-GB" w:eastAsia="ja-JP" w:bidi="ar-SA"/>
    </w:rPr>
  </w:style>
  <w:style w:type="paragraph" w:customStyle="1" w:styleId="Data1">
    <w:name w:val="Data1"/>
    <w:basedOn w:val="Normal"/>
    <w:rsid w:val="00DC546D"/>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p20">
    <w:name w:val="p20"/>
    <w:basedOn w:val="Normal"/>
    <w:rsid w:val="00DC546D"/>
    <w:pPr>
      <w:tabs>
        <w:tab w:val="clear" w:pos="794"/>
        <w:tab w:val="clear" w:pos="1191"/>
        <w:tab w:val="clear" w:pos="1588"/>
        <w:tab w:val="clear" w:pos="1985"/>
      </w:tabs>
      <w:overflowPunct/>
      <w:autoSpaceDE/>
      <w:autoSpaceDN/>
      <w:adjustRightInd/>
      <w:snapToGrid w:val="0"/>
      <w:spacing w:before="0"/>
      <w:jc w:val="left"/>
    </w:pPr>
    <w:rPr>
      <w:rFonts w:ascii="Arial" w:hAnsi="Arial" w:cs="Arial"/>
      <w:sz w:val="18"/>
      <w:szCs w:val="18"/>
      <w:lang w:val="en-US" w:eastAsia="zh-CN"/>
    </w:rPr>
  </w:style>
  <w:style w:type="paragraph" w:customStyle="1" w:styleId="1Char">
    <w:name w:val="(文字) (文字)1 Char (文字) (文字)"/>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TC">
    <w:name w:val="ATC"/>
    <w:basedOn w:val="Normal"/>
    <w:rsid w:val="00DC546D"/>
    <w:pPr>
      <w:tabs>
        <w:tab w:val="clear" w:pos="794"/>
        <w:tab w:val="clear" w:pos="1191"/>
        <w:tab w:val="clear" w:pos="1588"/>
        <w:tab w:val="clear" w:pos="1985"/>
      </w:tabs>
      <w:spacing w:before="0" w:after="180"/>
      <w:jc w:val="left"/>
    </w:pPr>
    <w:rPr>
      <w:rFonts w:eastAsiaTheme="minorEastAsia"/>
      <w:sz w:val="20"/>
      <w:lang w:val="en-GB" w:eastAsia="ja-JP"/>
    </w:rPr>
  </w:style>
  <w:style w:type="paragraph" w:customStyle="1" w:styleId="CharChar1CharChar">
    <w:name w:val="Char Char1 Char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rsid w:val="00DC546D"/>
    <w:pPr>
      <w:shd w:val="clear" w:color="000000" w:fill="FFFF0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heme="minorEastAsia" w:hAnsi="Arial" w:cs="Arial"/>
      <w:b/>
      <w:bCs/>
      <w:color w:val="000000"/>
      <w:sz w:val="16"/>
      <w:szCs w:val="16"/>
      <w:lang w:val="en-GB" w:eastAsia="en-GB"/>
    </w:rPr>
  </w:style>
  <w:style w:type="paragraph" w:customStyle="1" w:styleId="1030302">
    <w:name w:val="样式 样式 标题 1 + 两端对齐 段前: 0.3 行 段后: 0.3 行 行距: 单倍行距 + 段前: 0.2 行 段后: ..."/>
    <w:basedOn w:val="Normal"/>
    <w:autoRedefine/>
    <w:rsid w:val="00DC546D"/>
    <w:pPr>
      <w:keepNext/>
      <w:numPr>
        <w:numId w:val="20"/>
      </w:numPr>
      <w:tabs>
        <w:tab w:val="clear" w:pos="794"/>
        <w:tab w:val="clear" w:pos="1191"/>
        <w:tab w:val="clear" w:pos="1588"/>
        <w:tab w:val="clear" w:pos="1985"/>
      </w:tabs>
      <w:overflowPunct/>
      <w:autoSpaceDE/>
      <w:autoSpaceDN/>
      <w:adjustRightInd/>
      <w:spacing w:beforeLines="20" w:afterLines="10"/>
      <w:ind w:right="284"/>
      <w:textAlignment w:val="auto"/>
      <w:outlineLvl w:val="0"/>
    </w:pPr>
    <w:rPr>
      <w:rFonts w:ascii="Arial" w:hAnsi="Arial" w:cs="SimSun"/>
      <w:b/>
      <w:bCs/>
      <w:sz w:val="28"/>
      <w:lang w:val="en-US" w:eastAsia="zh-CN"/>
    </w:rPr>
  </w:style>
  <w:style w:type="paragraph" w:customStyle="1" w:styleId="CharCharCharChar1">
    <w:name w:val="Char Char Char Char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customStyle="1" w:styleId="3">
    <w:name w:val="网格型3"/>
    <w:basedOn w:val="TableNormal"/>
    <w:next w:val="TableGrid"/>
    <w:rsid w:val="00DC546D"/>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DC546D"/>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DC546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DC546D"/>
    <w:rPr>
      <w:lang w:val="en-GB" w:eastAsia="ja-JP" w:bidi="ar-SA"/>
    </w:rPr>
  </w:style>
  <w:style w:type="paragraph" w:customStyle="1" w:styleId="1">
    <w:name w:val="样式1"/>
    <w:basedOn w:val="TAN"/>
    <w:link w:val="1Char0"/>
    <w:qFormat/>
    <w:rsid w:val="00DC546D"/>
    <w:pPr>
      <w:numPr>
        <w:numId w:val="21"/>
      </w:numPr>
    </w:pPr>
    <w:rPr>
      <w:rFonts w:eastAsia="MS Mincho"/>
      <w:lang w:eastAsia="ja-JP"/>
    </w:rPr>
  </w:style>
  <w:style w:type="character" w:customStyle="1" w:styleId="1Char0">
    <w:name w:val="样式1 Char"/>
    <w:link w:val="1"/>
    <w:rsid w:val="00DC546D"/>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DC546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DC546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C546D"/>
    <w:rPr>
      <w:rFonts w:ascii="Arial" w:hAnsi="Arial"/>
      <w:sz w:val="32"/>
      <w:lang w:val="en-GB" w:eastAsia="ja-JP" w:bidi="ar-SA"/>
    </w:rPr>
  </w:style>
  <w:style w:type="character" w:customStyle="1" w:styleId="CharChar4">
    <w:name w:val="Char Char4"/>
    <w:rsid w:val="00DC546D"/>
    <w:rPr>
      <w:rFonts w:ascii="Courier New" w:hAnsi="Courier New"/>
      <w:lang w:val="nb-NO" w:eastAsia="ja-JP" w:bidi="ar-SA"/>
    </w:rPr>
  </w:style>
  <w:style w:type="paragraph" w:customStyle="1" w:styleId="Separation">
    <w:name w:val="Separation"/>
    <w:basedOn w:val="Heading1"/>
    <w:next w:val="Normal"/>
    <w:rsid w:val="00DC546D"/>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Theme="minorEastAsia" w:hAnsi="Arial"/>
      <w:color w:val="0000FF"/>
      <w:sz w:val="36"/>
      <w:lang w:val="en-GB"/>
    </w:rPr>
  </w:style>
  <w:style w:type="character" w:customStyle="1" w:styleId="AndreaLeonardi">
    <w:name w:val="Andrea Leonardi"/>
    <w:semiHidden/>
    <w:rsid w:val="00DC546D"/>
    <w:rPr>
      <w:rFonts w:ascii="Arial" w:hAnsi="Arial" w:cs="Arial"/>
      <w:color w:val="auto"/>
      <w:sz w:val="20"/>
      <w:szCs w:val="20"/>
    </w:rPr>
  </w:style>
  <w:style w:type="character" w:customStyle="1" w:styleId="NOCharChar">
    <w:name w:val="NO Char Char"/>
    <w:rsid w:val="00DC546D"/>
    <w:rPr>
      <w:lang w:val="en-GB" w:eastAsia="en-US" w:bidi="ar-SA"/>
    </w:rPr>
  </w:style>
  <w:style w:type="character" w:customStyle="1" w:styleId="NOZchn">
    <w:name w:val="NO Zchn"/>
    <w:rsid w:val="00DC546D"/>
    <w:rPr>
      <w:lang w:val="en-GB" w:eastAsia="en-US" w:bidi="ar-SA"/>
    </w:rPr>
  </w:style>
  <w:style w:type="character" w:customStyle="1" w:styleId="TACCar">
    <w:name w:val="TAC Car"/>
    <w:rsid w:val="00DC546D"/>
    <w:rPr>
      <w:rFonts w:ascii="Arial" w:hAnsi="Arial"/>
      <w:sz w:val="18"/>
      <w:lang w:val="en-GB" w:eastAsia="ja-JP" w:bidi="ar-SA"/>
    </w:rPr>
  </w:style>
  <w:style w:type="character" w:customStyle="1" w:styleId="TAL0">
    <w:name w:val="TAL (文字)"/>
    <w:rsid w:val="00DC546D"/>
    <w:rPr>
      <w:rFonts w:ascii="Arial" w:hAnsi="Arial"/>
      <w:sz w:val="18"/>
      <w:lang w:val="en-GB" w:eastAsia="ja-JP" w:bidi="ar-SA"/>
    </w:rPr>
  </w:style>
  <w:style w:type="paragraph" w:customStyle="1" w:styleId="CharCharCharCharCharChar">
    <w:name w:val="Char Char Char Char Char Char"/>
    <w:semiHidden/>
    <w:rsid w:val="00DC546D"/>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0">
    <w:name w:val="(文字) (文字)"/>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T1 Char4"/>
    <w:basedOn w:val="Heading6Char"/>
    <w:rsid w:val="00DC546D"/>
    <w:rPr>
      <w:rFonts w:ascii="Arial" w:hAnsi="Arial"/>
      <w:b w:val="0"/>
      <w:sz w:val="24"/>
      <w:lang w:val="fr-FR" w:eastAsia="ja-JP"/>
    </w:rPr>
  </w:style>
  <w:style w:type="character" w:customStyle="1" w:styleId="T1Char1">
    <w:name w:val="T1 Char1"/>
    <w:aliases w:val="Header 6 Char Char1"/>
    <w:basedOn w:val="Heading6Char"/>
    <w:rsid w:val="00DC546D"/>
    <w:rPr>
      <w:rFonts w:ascii="Arial" w:hAnsi="Arial"/>
      <w:b w:val="0"/>
      <w:sz w:val="24"/>
      <w:lang w:val="fr-FR" w:eastAsia="ja-JP"/>
    </w:rPr>
  </w:style>
  <w:style w:type="paragraph" w:customStyle="1" w:styleId="CarCar">
    <w:name w:val="Car C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C546D"/>
    <w:rPr>
      <w:rFonts w:ascii="Arial" w:hAnsi="Arial"/>
      <w:sz w:val="32"/>
      <w:lang w:val="en-GB" w:eastAsia="en-US" w:bidi="ar-SA"/>
    </w:rPr>
  </w:style>
  <w:style w:type="table" w:customStyle="1" w:styleId="Tabellengitternetz1">
    <w:name w:val="Tabellengitternetz1"/>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C546D"/>
    <w:rPr>
      <w:rFonts w:ascii="Arial" w:hAnsi="Arial"/>
      <w:sz w:val="32"/>
      <w:lang w:val="en-GB" w:eastAsia="en-US" w:bidi="ar-SA"/>
    </w:rPr>
  </w:style>
  <w:style w:type="paragraph" w:customStyle="1" w:styleId="2">
    <w:name w:val="(文字) (文字)2"/>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C546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DC546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DC546D"/>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C546D"/>
    <w:rPr>
      <w:rFonts w:ascii="Arial" w:eastAsia="Batang" w:hAnsi="Arial" w:cs="Times New Roman"/>
      <w:b/>
      <w:bCs/>
      <w:i/>
      <w:iCs/>
      <w:sz w:val="28"/>
      <w:szCs w:val="28"/>
      <w:lang w:val="en-GB" w:eastAsia="en-US" w:bidi="ar-SA"/>
    </w:rPr>
  </w:style>
  <w:style w:type="paragraph" w:customStyle="1" w:styleId="30">
    <w:name w:val="(文字) (文字)3"/>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0">
    <w:name w:val="(文字) (文字)4"/>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basedOn w:val="Heading6Char"/>
    <w:rsid w:val="00DC546D"/>
    <w:rPr>
      <w:rFonts w:ascii="Arial" w:hAnsi="Arial"/>
      <w:b w:val="0"/>
      <w:sz w:val="24"/>
      <w:lang w:val="fr-FR" w:eastAsia="ja-JP"/>
    </w:rPr>
  </w:style>
  <w:style w:type="paragraph" w:customStyle="1" w:styleId="Bullet">
    <w:name w:val="Bullet"/>
    <w:basedOn w:val="Normal"/>
    <w:rsid w:val="00DC546D"/>
    <w:pPr>
      <w:numPr>
        <w:numId w:val="22"/>
      </w:numPr>
      <w:tabs>
        <w:tab w:val="clear" w:pos="794"/>
        <w:tab w:val="clear" w:pos="1191"/>
        <w:tab w:val="clear" w:pos="1588"/>
        <w:tab w:val="clear" w:pos="1985"/>
      </w:tabs>
      <w:overflowPunct/>
      <w:autoSpaceDE/>
      <w:autoSpaceDN/>
      <w:adjustRightInd/>
      <w:spacing w:before="0" w:after="180"/>
      <w:jc w:val="left"/>
      <w:textAlignment w:val="auto"/>
    </w:pPr>
    <w:rPr>
      <w:rFonts w:eastAsia="Batang"/>
      <w:sz w:val="20"/>
      <w:lang w:val="en-GB"/>
    </w:rPr>
  </w:style>
  <w:style w:type="table" w:customStyle="1" w:styleId="TableGrid2">
    <w:name w:val="Table Grid2"/>
    <w:basedOn w:val="TableNormal"/>
    <w:next w:val="TableGrid"/>
    <w:uiPriority w:val="59"/>
    <w:rsid w:val="00DC546D"/>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C546D"/>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eastAsia="MS Mincho" w:hAnsi="Arial"/>
      <w:b w:val="0"/>
      <w:bCs/>
      <w:sz w:val="20"/>
      <w:lang w:val="en-GB"/>
    </w:rPr>
  </w:style>
  <w:style w:type="paragraph" w:customStyle="1" w:styleId="StyleHeading6After9pt">
    <w:name w:val="Style Heading 6 + After:  9 pt"/>
    <w:basedOn w:val="Heading6"/>
    <w:rsid w:val="00DC546D"/>
    <w:pPr>
      <w:keepNext w:val="0"/>
      <w:keepLines w:val="0"/>
      <w:tabs>
        <w:tab w:val="clear" w:pos="1588"/>
        <w:tab w:val="clear" w:pos="1985"/>
      </w:tabs>
      <w:overflowPunct/>
      <w:autoSpaceDE/>
      <w:autoSpaceDN/>
      <w:adjustRightInd/>
      <w:spacing w:before="240" w:after="180"/>
      <w:ind w:left="0" w:firstLine="0"/>
      <w:jc w:val="left"/>
      <w:textAlignment w:val="auto"/>
    </w:pPr>
    <w:rPr>
      <w:rFonts w:ascii="Arial" w:eastAsia="MS Mincho" w:hAnsi="Arial"/>
      <w:b w:val="0"/>
      <w:bCs/>
      <w:sz w:val="20"/>
      <w:lang w:val="en-GB"/>
    </w:rPr>
  </w:style>
  <w:style w:type="table" w:customStyle="1" w:styleId="TableGrid3">
    <w:name w:val="Table Grid3"/>
    <w:basedOn w:val="TableNormal"/>
    <w:next w:val="TableGrid"/>
    <w:uiPriority w:val="59"/>
    <w:rsid w:val="00DC546D"/>
    <w:pPr>
      <w:overflowPunct w:val="0"/>
      <w:autoSpaceDE w:val="0"/>
      <w:autoSpaceDN w:val="0"/>
      <w:adjustRightInd w:val="0"/>
      <w:spacing w:after="180"/>
      <w:textAlignment w:val="baseline"/>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uiPriority w:val="99"/>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JK-text-simpledoc">
    <w:name w:val="JK - text - simple doc"/>
    <w:basedOn w:val="BodyText"/>
    <w:autoRedefine/>
    <w:rsid w:val="00DC546D"/>
    <w:pPr>
      <w:keepNext w:val="0"/>
      <w:keepLines w:val="0"/>
      <w:widowControl/>
      <w:numPr>
        <w:numId w:val="23"/>
      </w:numPr>
      <w:tabs>
        <w:tab w:val="clear" w:pos="90"/>
        <w:tab w:val="clear" w:pos="794"/>
        <w:tab w:val="clear" w:pos="1191"/>
        <w:tab w:val="clear" w:pos="1588"/>
        <w:tab w:val="clear" w:pos="1980"/>
        <w:tab w:val="num" w:pos="928"/>
        <w:tab w:val="num" w:pos="1097"/>
      </w:tabs>
      <w:overflowPunct/>
      <w:autoSpaceDE/>
      <w:autoSpaceDN/>
      <w:adjustRightInd/>
      <w:spacing w:before="0" w:after="120" w:line="288" w:lineRule="auto"/>
      <w:ind w:left="1097" w:hanging="360"/>
      <w:textAlignment w:val="auto"/>
    </w:pPr>
    <w:rPr>
      <w:rFonts w:ascii="Arial" w:eastAsia="SimSun" w:hAnsi="Arial" w:cs="Arial"/>
      <w:color w:val="auto"/>
      <w:sz w:val="20"/>
      <w:szCs w:val="20"/>
      <w:lang w:val="en-US"/>
    </w:rPr>
  </w:style>
  <w:style w:type="paragraph" w:customStyle="1" w:styleId="b11">
    <w:name w:val="b1"/>
    <w:aliases w:val="bullet1"/>
    <w:basedOn w:val="Normal"/>
    <w:rsid w:val="00DC546D"/>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paragraph" w:customStyle="1" w:styleId="11">
    <w:name w:val="吹き出し1"/>
    <w:basedOn w:val="Normal"/>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12">
    <w:name w:val="(文字) (文字)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erarbeitung1">
    <w:name w:val="Überarbeitung1"/>
    <w:hidden/>
    <w:semiHidden/>
    <w:rsid w:val="00DC546D"/>
    <w:rPr>
      <w:rFonts w:eastAsia="Batang"/>
      <w:lang w:val="en-GB" w:eastAsia="en-US"/>
    </w:rPr>
  </w:style>
  <w:style w:type="paragraph" w:customStyle="1" w:styleId="20">
    <w:name w:val="吹き出し2"/>
    <w:basedOn w:val="Normal"/>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character" w:customStyle="1" w:styleId="EXChar">
    <w:name w:val="EX Char"/>
    <w:link w:val="EX"/>
    <w:rsid w:val="00DC546D"/>
    <w:rPr>
      <w:rFonts w:eastAsia="MS Mincho"/>
      <w:lang w:val="en-GB" w:eastAsia="en-US"/>
    </w:rPr>
  </w:style>
  <w:style w:type="paragraph" w:styleId="BodyTextIndent2">
    <w:name w:val="Body Text Indent 2"/>
    <w:basedOn w:val="Normal"/>
    <w:link w:val="BodyTextIndent2Char"/>
    <w:uiPriority w:val="99"/>
    <w:rsid w:val="00DC546D"/>
    <w:pPr>
      <w:tabs>
        <w:tab w:val="clear" w:pos="794"/>
        <w:tab w:val="clear" w:pos="1191"/>
        <w:tab w:val="clear" w:pos="1588"/>
        <w:tab w:val="clear" w:pos="1985"/>
      </w:tabs>
      <w:spacing w:before="0" w:after="180"/>
      <w:ind w:leftChars="100" w:left="400" w:hangingChars="100" w:hanging="200"/>
      <w:jc w:val="left"/>
    </w:pPr>
    <w:rPr>
      <w:rFonts w:eastAsia="MS Mincho"/>
      <w:sz w:val="20"/>
      <w:lang w:val="en-GB" w:eastAsia="en-GB"/>
    </w:rPr>
  </w:style>
  <w:style w:type="character" w:customStyle="1" w:styleId="BodyTextIndent2Char">
    <w:name w:val="Body Text Indent 2 Char"/>
    <w:basedOn w:val="DefaultParagraphFont"/>
    <w:link w:val="BodyTextIndent2"/>
    <w:uiPriority w:val="99"/>
    <w:rsid w:val="00DC546D"/>
    <w:rPr>
      <w:rFonts w:eastAsia="MS Mincho"/>
      <w:lang w:val="en-GB" w:eastAsia="en-GB"/>
    </w:rPr>
  </w:style>
  <w:style w:type="paragraph" w:customStyle="1" w:styleId="tabletext4">
    <w:name w:val="table text"/>
    <w:basedOn w:val="Normal"/>
    <w:next w:val="Normal"/>
    <w:rsid w:val="00DC546D"/>
    <w:pPr>
      <w:tabs>
        <w:tab w:val="clear" w:pos="794"/>
        <w:tab w:val="clear" w:pos="1191"/>
        <w:tab w:val="clear" w:pos="1588"/>
        <w:tab w:val="clear" w:pos="1985"/>
      </w:tabs>
      <w:spacing w:before="0" w:after="180"/>
      <w:jc w:val="left"/>
    </w:pPr>
    <w:rPr>
      <w:rFonts w:eastAsia="MS Mincho"/>
      <w:i/>
      <w:sz w:val="20"/>
      <w:lang w:val="en-GB" w:eastAsia="en-GB"/>
    </w:rPr>
  </w:style>
  <w:style w:type="paragraph" w:customStyle="1" w:styleId="Verzeichnis91">
    <w:name w:val="Verzeichnis 91"/>
    <w:basedOn w:val="TOC8"/>
    <w:rsid w:val="00DC546D"/>
    <w:pPr>
      <w:keepNext/>
      <w:widowControl w:val="0"/>
      <w:tabs>
        <w:tab w:val="clear" w:pos="2155"/>
        <w:tab w:val="clear" w:pos="3261"/>
        <w:tab w:val="clear" w:pos="8789"/>
        <w:tab w:val="clear" w:pos="9611"/>
        <w:tab w:val="right" w:leader="dot" w:pos="9639"/>
      </w:tabs>
      <w:spacing w:before="180"/>
      <w:ind w:left="1418" w:right="425" w:hanging="1418"/>
      <w:jc w:val="left"/>
    </w:pPr>
    <w:rPr>
      <w:rFonts w:eastAsia="MS Mincho"/>
      <w:b/>
      <w:noProof/>
      <w:sz w:val="22"/>
      <w:lang w:val="en-GB" w:eastAsia="en-GB"/>
    </w:rPr>
  </w:style>
  <w:style w:type="paragraph" w:customStyle="1" w:styleId="Beschriftung1">
    <w:name w:val="Beschriftung1"/>
    <w:basedOn w:val="Normal"/>
    <w:next w:val="Normal"/>
    <w:rsid w:val="00DC546D"/>
    <w:pPr>
      <w:tabs>
        <w:tab w:val="clear" w:pos="794"/>
        <w:tab w:val="clear" w:pos="1191"/>
        <w:tab w:val="clear" w:pos="1588"/>
        <w:tab w:val="clear" w:pos="1985"/>
      </w:tabs>
      <w:spacing w:after="120"/>
      <w:jc w:val="left"/>
    </w:pPr>
    <w:rPr>
      <w:rFonts w:eastAsia="MS Mincho"/>
      <w:b/>
      <w:sz w:val="20"/>
      <w:lang w:val="en-GB" w:eastAsia="en-GB"/>
    </w:rPr>
  </w:style>
  <w:style w:type="paragraph" w:customStyle="1" w:styleId="HO">
    <w:name w:val="HO"/>
    <w:basedOn w:val="Normal"/>
    <w:rsid w:val="00DC546D"/>
    <w:pPr>
      <w:tabs>
        <w:tab w:val="clear" w:pos="794"/>
        <w:tab w:val="clear" w:pos="1191"/>
        <w:tab w:val="clear" w:pos="1588"/>
        <w:tab w:val="clear" w:pos="1985"/>
      </w:tabs>
      <w:spacing w:before="0"/>
      <w:jc w:val="right"/>
    </w:pPr>
    <w:rPr>
      <w:rFonts w:eastAsia="MS Mincho"/>
      <w:b/>
      <w:sz w:val="20"/>
      <w:lang w:val="en-GB" w:eastAsia="en-GB"/>
    </w:rPr>
  </w:style>
  <w:style w:type="paragraph" w:customStyle="1" w:styleId="WP">
    <w:name w:val="WP"/>
    <w:basedOn w:val="Normal"/>
    <w:rsid w:val="00DC546D"/>
    <w:pPr>
      <w:tabs>
        <w:tab w:val="clear" w:pos="794"/>
        <w:tab w:val="clear" w:pos="1191"/>
        <w:tab w:val="clear" w:pos="1588"/>
        <w:tab w:val="clear" w:pos="1985"/>
      </w:tabs>
      <w:spacing w:before="0"/>
    </w:pPr>
    <w:rPr>
      <w:rFonts w:eastAsia="MS Mincho"/>
      <w:sz w:val="20"/>
      <w:lang w:val="en-GB" w:eastAsia="en-GB"/>
    </w:rPr>
  </w:style>
  <w:style w:type="paragraph" w:customStyle="1" w:styleId="ZK">
    <w:name w:val="ZK"/>
    <w:rsid w:val="00DC546D"/>
    <w:pPr>
      <w:spacing w:after="240" w:line="240" w:lineRule="atLeast"/>
      <w:ind w:left="1191" w:right="113" w:hanging="1191"/>
    </w:pPr>
    <w:rPr>
      <w:rFonts w:eastAsia="MS Mincho"/>
      <w:lang w:val="en-GB" w:eastAsia="en-US"/>
    </w:rPr>
  </w:style>
  <w:style w:type="paragraph" w:customStyle="1" w:styleId="ZC">
    <w:name w:val="ZC"/>
    <w:rsid w:val="00DC546D"/>
    <w:pPr>
      <w:spacing w:line="360" w:lineRule="atLeast"/>
      <w:jc w:val="center"/>
    </w:pPr>
    <w:rPr>
      <w:rFonts w:eastAsia="MS Mincho"/>
      <w:lang w:val="en-GB" w:eastAsia="en-US"/>
    </w:rPr>
  </w:style>
  <w:style w:type="paragraph" w:customStyle="1" w:styleId="FooterCentred">
    <w:name w:val="FooterCentred"/>
    <w:basedOn w:val="Footer"/>
    <w:rsid w:val="00DC546D"/>
    <w:pPr>
      <w:widowControl w:val="0"/>
      <w:tabs>
        <w:tab w:val="center" w:pos="4678"/>
        <w:tab w:val="right" w:pos="9356"/>
      </w:tabs>
    </w:pPr>
    <w:rPr>
      <w:rFonts w:eastAsia="MS Mincho"/>
      <w:noProof w:val="0"/>
      <w:sz w:val="20"/>
      <w:lang w:val="en-GB" w:eastAsia="en-GB"/>
    </w:rPr>
  </w:style>
  <w:style w:type="paragraph" w:customStyle="1" w:styleId="NumberedList">
    <w:name w:val="Numbered List"/>
    <w:basedOn w:val="Para1"/>
    <w:rsid w:val="00DC546D"/>
    <w:pPr>
      <w:tabs>
        <w:tab w:val="left" w:pos="360"/>
      </w:tabs>
      <w:ind w:left="360" w:hanging="360"/>
    </w:pPr>
  </w:style>
  <w:style w:type="paragraph" w:customStyle="1" w:styleId="Para1">
    <w:name w:val="Para1"/>
    <w:basedOn w:val="Normal"/>
    <w:rsid w:val="00DC546D"/>
    <w:pPr>
      <w:tabs>
        <w:tab w:val="clear" w:pos="794"/>
        <w:tab w:val="clear" w:pos="1191"/>
        <w:tab w:val="clear" w:pos="1588"/>
        <w:tab w:val="clear" w:pos="1985"/>
      </w:tabs>
      <w:spacing w:after="120"/>
      <w:jc w:val="left"/>
    </w:pPr>
    <w:rPr>
      <w:rFonts w:eastAsia="MS Mincho"/>
      <w:sz w:val="20"/>
      <w:lang w:val="en-US" w:eastAsia="en-GB"/>
    </w:rPr>
  </w:style>
  <w:style w:type="paragraph" w:customStyle="1" w:styleId="Teststep">
    <w:name w:val="Test step"/>
    <w:basedOn w:val="Normal"/>
    <w:rsid w:val="00DC546D"/>
    <w:pPr>
      <w:tabs>
        <w:tab w:val="clear" w:pos="794"/>
        <w:tab w:val="clear" w:pos="1191"/>
        <w:tab w:val="clear" w:pos="1588"/>
        <w:tab w:val="clear" w:pos="1985"/>
        <w:tab w:val="left" w:pos="720"/>
      </w:tabs>
      <w:spacing w:before="0"/>
      <w:ind w:left="720" w:hanging="720"/>
      <w:jc w:val="left"/>
    </w:pPr>
    <w:rPr>
      <w:rFonts w:eastAsia="MS Mincho"/>
      <w:sz w:val="20"/>
      <w:lang w:val="en-GB" w:eastAsia="en-GB"/>
    </w:rPr>
  </w:style>
  <w:style w:type="paragraph" w:customStyle="1" w:styleId="TableTitle2">
    <w:name w:val="TableTitle"/>
    <w:basedOn w:val="BodyText2"/>
    <w:next w:val="BodyText2"/>
    <w:rsid w:val="00DC546D"/>
    <w:pPr>
      <w:keepNext/>
      <w:keepLines/>
      <w:widowControl/>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Abbildungsverzeichnis1">
    <w:name w:val="Abbildungsverzeichnis1"/>
    <w:basedOn w:val="Normal"/>
    <w:next w:val="Normal"/>
    <w:rsid w:val="00DC546D"/>
    <w:pPr>
      <w:tabs>
        <w:tab w:val="clear" w:pos="794"/>
        <w:tab w:val="clear" w:pos="1191"/>
        <w:tab w:val="clear" w:pos="1588"/>
        <w:tab w:val="clear" w:pos="1985"/>
      </w:tabs>
      <w:spacing w:before="0" w:after="180"/>
      <w:ind w:left="400" w:hanging="400"/>
      <w:jc w:val="center"/>
    </w:pPr>
    <w:rPr>
      <w:rFonts w:eastAsia="MS Mincho"/>
      <w:b/>
      <w:sz w:val="20"/>
      <w:lang w:val="en-GB" w:eastAsia="en-GB"/>
    </w:rPr>
  </w:style>
  <w:style w:type="paragraph" w:customStyle="1" w:styleId="table0">
    <w:name w:val="table"/>
    <w:basedOn w:val="Normal"/>
    <w:next w:val="Normal"/>
    <w:rsid w:val="00DC546D"/>
    <w:pPr>
      <w:tabs>
        <w:tab w:val="clear" w:pos="794"/>
        <w:tab w:val="clear" w:pos="1191"/>
        <w:tab w:val="clear" w:pos="1588"/>
        <w:tab w:val="clear" w:pos="1985"/>
      </w:tabs>
      <w:spacing w:before="0"/>
      <w:jc w:val="center"/>
    </w:pPr>
    <w:rPr>
      <w:rFonts w:eastAsia="MS Mincho"/>
      <w:sz w:val="20"/>
      <w:lang w:val="en-US" w:eastAsia="en-GB"/>
    </w:rPr>
  </w:style>
  <w:style w:type="paragraph" w:customStyle="1" w:styleId="t2">
    <w:name w:val="t2"/>
    <w:basedOn w:val="Normal"/>
    <w:rsid w:val="00DC546D"/>
    <w:pPr>
      <w:tabs>
        <w:tab w:val="clear" w:pos="794"/>
        <w:tab w:val="clear" w:pos="1191"/>
        <w:tab w:val="clear" w:pos="1588"/>
        <w:tab w:val="clear" w:pos="1985"/>
      </w:tabs>
      <w:spacing w:before="0"/>
      <w:jc w:val="left"/>
    </w:pPr>
    <w:rPr>
      <w:rFonts w:eastAsia="MS Mincho"/>
      <w:sz w:val="20"/>
      <w:lang w:val="en-GB" w:eastAsia="en-GB"/>
    </w:rPr>
  </w:style>
  <w:style w:type="paragraph" w:customStyle="1" w:styleId="CommentNokia">
    <w:name w:val="Comment Nokia"/>
    <w:basedOn w:val="Normal"/>
    <w:rsid w:val="00DC546D"/>
    <w:pPr>
      <w:tabs>
        <w:tab w:val="clear" w:pos="794"/>
        <w:tab w:val="clear" w:pos="1191"/>
        <w:tab w:val="clear" w:pos="1588"/>
        <w:tab w:val="clear" w:pos="1985"/>
        <w:tab w:val="left" w:pos="360"/>
      </w:tabs>
      <w:spacing w:before="0" w:after="180"/>
      <w:ind w:left="360" w:hanging="360"/>
      <w:jc w:val="left"/>
    </w:pPr>
    <w:rPr>
      <w:rFonts w:eastAsia="MS Mincho"/>
      <w:sz w:val="22"/>
      <w:lang w:val="en-US" w:eastAsia="en-GB"/>
    </w:rPr>
  </w:style>
  <w:style w:type="paragraph" w:customStyle="1" w:styleId="Copyright">
    <w:name w:val="Copyright"/>
    <w:basedOn w:val="Normal"/>
    <w:rsid w:val="00DC546D"/>
    <w:pPr>
      <w:tabs>
        <w:tab w:val="clear" w:pos="794"/>
        <w:tab w:val="clear" w:pos="1191"/>
        <w:tab w:val="clear" w:pos="1588"/>
        <w:tab w:val="clear" w:pos="1985"/>
      </w:tabs>
      <w:spacing w:before="0"/>
      <w:jc w:val="center"/>
    </w:pPr>
    <w:rPr>
      <w:rFonts w:ascii="Arial" w:eastAsia="MS Mincho" w:hAnsi="Arial"/>
      <w:b/>
      <w:sz w:val="16"/>
      <w:lang w:val="en-GB" w:eastAsia="ja-JP"/>
    </w:rPr>
  </w:style>
  <w:style w:type="paragraph" w:styleId="ListNumber5">
    <w:name w:val="List Number 5"/>
    <w:basedOn w:val="Normal"/>
    <w:uiPriority w:val="99"/>
    <w:rsid w:val="00DC546D"/>
    <w:pPr>
      <w:tabs>
        <w:tab w:val="clear" w:pos="794"/>
        <w:tab w:val="clear" w:pos="1191"/>
        <w:tab w:val="clear" w:pos="1588"/>
        <w:tab w:val="clear" w:pos="1985"/>
        <w:tab w:val="num" w:pos="851"/>
        <w:tab w:val="num" w:pos="1800"/>
      </w:tabs>
      <w:spacing w:before="0" w:after="180"/>
      <w:ind w:left="1800" w:hanging="851"/>
      <w:jc w:val="left"/>
    </w:pPr>
    <w:rPr>
      <w:rFonts w:eastAsia="MS Mincho"/>
      <w:sz w:val="20"/>
      <w:lang w:val="en-GB" w:eastAsia="en-GB"/>
    </w:rPr>
  </w:style>
  <w:style w:type="paragraph" w:customStyle="1" w:styleId="Tdoctable">
    <w:name w:val="Tdoc_table"/>
    <w:rsid w:val="00DC546D"/>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DC546D"/>
    <w:pPr>
      <w:spacing w:before="120"/>
      <w:outlineLvl w:val="2"/>
    </w:pPr>
    <w:rPr>
      <w:sz w:val="28"/>
    </w:rPr>
  </w:style>
  <w:style w:type="paragraph" w:customStyle="1" w:styleId="Heading2Head2A2">
    <w:name w:val="Heading 2.Head2A.2"/>
    <w:basedOn w:val="Heading1"/>
    <w:next w:val="Normal"/>
    <w:rsid w:val="00DC546D"/>
    <w:pPr>
      <w:tabs>
        <w:tab w:val="clear" w:pos="794"/>
        <w:tab w:val="clear" w:pos="1191"/>
        <w:tab w:val="clear" w:pos="1588"/>
        <w:tab w:val="clear" w:pos="1985"/>
      </w:tabs>
      <w:spacing w:before="180" w:after="180"/>
      <w:ind w:left="1134" w:hanging="1134"/>
      <w:jc w:val="left"/>
      <w:outlineLvl w:val="1"/>
    </w:pPr>
    <w:rPr>
      <w:rFonts w:ascii="Arial" w:hAnsi="Arial"/>
      <w:b w:val="0"/>
      <w:sz w:val="32"/>
      <w:lang w:val="en-GB" w:eastAsia="es-ES"/>
    </w:rPr>
  </w:style>
  <w:style w:type="paragraph" w:customStyle="1" w:styleId="TitleText">
    <w:name w:val="Title Text"/>
    <w:basedOn w:val="Normal"/>
    <w:next w:val="Normal"/>
    <w:rsid w:val="00DC546D"/>
    <w:pPr>
      <w:tabs>
        <w:tab w:val="clear" w:pos="794"/>
        <w:tab w:val="clear" w:pos="1191"/>
        <w:tab w:val="clear" w:pos="1588"/>
        <w:tab w:val="clear" w:pos="1985"/>
      </w:tabs>
      <w:spacing w:before="0" w:after="220"/>
      <w:jc w:val="left"/>
    </w:pPr>
    <w:rPr>
      <w:rFonts w:eastAsia="MS Mincho"/>
      <w:b/>
      <w:sz w:val="20"/>
      <w:lang w:val="en-US" w:eastAsia="en-GB"/>
    </w:rPr>
  </w:style>
  <w:style w:type="paragraph" w:customStyle="1" w:styleId="berschrift2Head2A2">
    <w:name w:val="Überschrift 2.Head2A.2"/>
    <w:basedOn w:val="Heading1"/>
    <w:next w:val="Normal"/>
    <w:rsid w:val="00DC546D"/>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eastAsia="MS Mincho" w:hAnsi="Arial"/>
      <w:b w:val="0"/>
      <w:sz w:val="32"/>
      <w:lang w:val="en-GB" w:eastAsia="de-DE"/>
    </w:rPr>
  </w:style>
  <w:style w:type="paragraph" w:customStyle="1" w:styleId="berschrift3h3H3Underrubrik2">
    <w:name w:val="Überschrift 3.h3.H3.Underrubrik2"/>
    <w:basedOn w:val="Heading2"/>
    <w:next w:val="Normal"/>
    <w:rsid w:val="00DC546D"/>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eastAsia="MS Mincho" w:hAnsi="Arial"/>
      <w:b w:val="0"/>
      <w:sz w:val="28"/>
      <w:lang w:val="en-GB" w:eastAsia="de-DE"/>
    </w:rPr>
  </w:style>
  <w:style w:type="paragraph" w:customStyle="1" w:styleId="Bullets">
    <w:name w:val="Bullets"/>
    <w:basedOn w:val="BodyText"/>
    <w:rsid w:val="00DC546D"/>
    <w:pPr>
      <w:keepNext w:val="0"/>
      <w:keepLines w:val="0"/>
      <w:tabs>
        <w:tab w:val="clear" w:pos="90"/>
        <w:tab w:val="clear" w:pos="794"/>
        <w:tab w:val="clear" w:pos="1191"/>
        <w:tab w:val="clear" w:pos="1588"/>
        <w:tab w:val="clear" w:pos="1985"/>
      </w:tabs>
      <w:spacing w:before="0" w:after="120"/>
      <w:ind w:left="283" w:hanging="283"/>
    </w:pPr>
    <w:rPr>
      <w:rFonts w:eastAsia="MS Mincho"/>
      <w:color w:val="auto"/>
      <w:sz w:val="20"/>
      <w:szCs w:val="20"/>
      <w:lang w:eastAsia="de-DE"/>
    </w:rPr>
  </w:style>
  <w:style w:type="paragraph" w:styleId="ListNumber3">
    <w:name w:val="List Number 3"/>
    <w:basedOn w:val="Normal"/>
    <w:uiPriority w:val="99"/>
    <w:rsid w:val="00DC546D"/>
    <w:pPr>
      <w:numPr>
        <w:numId w:val="19"/>
      </w:numPr>
      <w:tabs>
        <w:tab w:val="clear" w:pos="794"/>
        <w:tab w:val="clear" w:pos="1191"/>
        <w:tab w:val="clear" w:pos="1588"/>
        <w:tab w:val="clear" w:pos="1985"/>
        <w:tab w:val="num" w:pos="926"/>
      </w:tabs>
      <w:spacing w:before="0" w:after="180"/>
      <w:ind w:left="926"/>
      <w:jc w:val="left"/>
    </w:pPr>
    <w:rPr>
      <w:rFonts w:eastAsia="MS Mincho"/>
      <w:sz w:val="20"/>
      <w:lang w:val="en-GB" w:eastAsia="en-GB"/>
    </w:rPr>
  </w:style>
  <w:style w:type="paragraph" w:styleId="ListNumber4">
    <w:name w:val="List Number 4"/>
    <w:basedOn w:val="Normal"/>
    <w:uiPriority w:val="99"/>
    <w:rsid w:val="00DC546D"/>
    <w:pPr>
      <w:numPr>
        <w:numId w:val="18"/>
      </w:numPr>
      <w:tabs>
        <w:tab w:val="clear" w:pos="794"/>
        <w:tab w:val="clear" w:pos="1191"/>
        <w:tab w:val="clear" w:pos="1588"/>
        <w:tab w:val="clear" w:pos="1985"/>
        <w:tab w:val="num" w:pos="1209"/>
      </w:tabs>
      <w:spacing w:before="0" w:after="180"/>
      <w:ind w:left="1209"/>
      <w:jc w:val="left"/>
    </w:pPr>
    <w:rPr>
      <w:rFonts w:eastAsia="MS Mincho"/>
      <w:sz w:val="20"/>
      <w:lang w:val="en-GB" w:eastAsia="en-GB"/>
    </w:rPr>
  </w:style>
  <w:style w:type="character" w:customStyle="1" w:styleId="CharChar7">
    <w:name w:val="Char Char7"/>
    <w:semiHidden/>
    <w:rsid w:val="00DC546D"/>
    <w:rPr>
      <w:rFonts w:ascii="Tahoma" w:hAnsi="Tahoma" w:cs="Tahoma"/>
      <w:shd w:val="clear" w:color="auto" w:fill="000080"/>
      <w:lang w:val="en-GB" w:eastAsia="en-US"/>
    </w:rPr>
  </w:style>
  <w:style w:type="character" w:customStyle="1" w:styleId="ZchnZchn5">
    <w:name w:val="Zchn Zchn5"/>
    <w:rsid w:val="00DC546D"/>
    <w:rPr>
      <w:rFonts w:ascii="Courier New" w:eastAsia="Batang" w:hAnsi="Courier New"/>
      <w:lang w:val="nb-NO" w:eastAsia="en-US" w:bidi="ar-SA"/>
    </w:rPr>
  </w:style>
  <w:style w:type="character" w:customStyle="1" w:styleId="CharChar10">
    <w:name w:val="Char Char10"/>
    <w:semiHidden/>
    <w:rsid w:val="00DC546D"/>
    <w:rPr>
      <w:rFonts w:ascii="Times New Roman" w:hAnsi="Times New Roman"/>
      <w:lang w:val="en-GB" w:eastAsia="en-US"/>
    </w:rPr>
  </w:style>
  <w:style w:type="character" w:customStyle="1" w:styleId="CharChar9">
    <w:name w:val="Char Char9"/>
    <w:semiHidden/>
    <w:rsid w:val="00DC546D"/>
    <w:rPr>
      <w:rFonts w:ascii="Tahoma" w:hAnsi="Tahoma" w:cs="Tahoma"/>
      <w:sz w:val="16"/>
      <w:szCs w:val="16"/>
      <w:lang w:val="en-GB" w:eastAsia="en-US"/>
    </w:rPr>
  </w:style>
  <w:style w:type="character" w:customStyle="1" w:styleId="CharChar8">
    <w:name w:val="Char Char8"/>
    <w:semiHidden/>
    <w:rsid w:val="00DC546D"/>
    <w:rPr>
      <w:rFonts w:ascii="Times New Roman" w:hAnsi="Times New Roman"/>
      <w:b/>
      <w:bCs/>
      <w:lang w:val="en-GB" w:eastAsia="en-US"/>
    </w:rPr>
  </w:style>
  <w:style w:type="paragraph" w:customStyle="1" w:styleId="13">
    <w:name w:val="修订1"/>
    <w:hidden/>
    <w:uiPriority w:val="99"/>
    <w:semiHidden/>
    <w:rsid w:val="00DC546D"/>
    <w:rPr>
      <w:rFonts w:eastAsia="Batang"/>
      <w:lang w:val="en-GB" w:eastAsia="en-US"/>
    </w:rPr>
  </w:style>
  <w:style w:type="numbering" w:customStyle="1" w:styleId="14">
    <w:name w:val="无列表1"/>
    <w:next w:val="NoList"/>
    <w:semiHidden/>
    <w:rsid w:val="00DC546D"/>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DC546D"/>
    <w:rPr>
      <w:lang w:val="en-GB" w:eastAsia="ja-JP" w:bidi="ar-SA"/>
    </w:rPr>
  </w:style>
  <w:style w:type="paragraph" w:styleId="Title">
    <w:name w:val="Title"/>
    <w:aliases w:val="t"/>
    <w:basedOn w:val="Normal"/>
    <w:next w:val="Normal"/>
    <w:link w:val="TitleChar"/>
    <w:qFormat/>
    <w:rsid w:val="00DC546D"/>
    <w:pPr>
      <w:tabs>
        <w:tab w:val="clear" w:pos="794"/>
        <w:tab w:val="clear" w:pos="1191"/>
        <w:tab w:val="clear" w:pos="1588"/>
        <w:tab w:val="clear" w:pos="1985"/>
      </w:tabs>
      <w:spacing w:before="240" w:after="60"/>
      <w:jc w:val="left"/>
      <w:outlineLvl w:val="0"/>
    </w:pPr>
    <w:rPr>
      <w:rFonts w:ascii="Courier New" w:eastAsiaTheme="minorEastAsia" w:hAnsi="Courier New"/>
      <w:sz w:val="20"/>
      <w:lang w:val="nb-NO" w:eastAsia="ja-JP"/>
    </w:rPr>
  </w:style>
  <w:style w:type="character" w:customStyle="1" w:styleId="TitleChar">
    <w:name w:val="Title Char"/>
    <w:aliases w:val="t Char"/>
    <w:basedOn w:val="DefaultParagraphFont"/>
    <w:link w:val="Title"/>
    <w:rsid w:val="00DC546D"/>
    <w:rPr>
      <w:rFonts w:ascii="Courier New" w:eastAsiaTheme="minorEastAsia" w:hAnsi="Courier New"/>
      <w:lang w:val="nb-NO" w:eastAsia="ja-JP"/>
    </w:rPr>
  </w:style>
  <w:style w:type="paragraph" w:customStyle="1" w:styleId="AutoCorrect">
    <w:name w:val="AutoCorrect"/>
    <w:rsid w:val="00DC546D"/>
    <w:rPr>
      <w:rFonts w:eastAsiaTheme="minorEastAsia"/>
      <w:sz w:val="24"/>
      <w:szCs w:val="24"/>
      <w:lang w:val="en-GB" w:eastAsia="ko-KR"/>
    </w:rPr>
  </w:style>
  <w:style w:type="paragraph" w:customStyle="1" w:styleId="-PAGE-">
    <w:name w:val="- PAGE -"/>
    <w:rsid w:val="00DC546D"/>
    <w:rPr>
      <w:rFonts w:eastAsiaTheme="minorEastAsia"/>
      <w:sz w:val="24"/>
      <w:szCs w:val="24"/>
      <w:lang w:val="en-GB" w:eastAsia="ko-KR"/>
    </w:rPr>
  </w:style>
  <w:style w:type="paragraph" w:customStyle="1" w:styleId="PageXofY">
    <w:name w:val="Page X of Y"/>
    <w:rsid w:val="00DC546D"/>
    <w:rPr>
      <w:rFonts w:eastAsiaTheme="minorEastAsia"/>
      <w:sz w:val="24"/>
      <w:szCs w:val="24"/>
      <w:lang w:val="en-GB" w:eastAsia="ko-KR"/>
    </w:rPr>
  </w:style>
  <w:style w:type="paragraph" w:customStyle="1" w:styleId="Createdby">
    <w:name w:val="Created by"/>
    <w:rsid w:val="00DC546D"/>
    <w:rPr>
      <w:rFonts w:eastAsiaTheme="minorEastAsia"/>
      <w:sz w:val="24"/>
      <w:szCs w:val="24"/>
      <w:lang w:val="en-GB" w:eastAsia="ko-KR"/>
    </w:rPr>
  </w:style>
  <w:style w:type="paragraph" w:customStyle="1" w:styleId="Createdon">
    <w:name w:val="Created on"/>
    <w:rsid w:val="00DC546D"/>
    <w:rPr>
      <w:rFonts w:eastAsiaTheme="minorEastAsia"/>
      <w:sz w:val="24"/>
      <w:szCs w:val="24"/>
      <w:lang w:val="en-GB" w:eastAsia="ko-KR"/>
    </w:rPr>
  </w:style>
  <w:style w:type="paragraph" w:customStyle="1" w:styleId="Lastprinted">
    <w:name w:val="Last printed"/>
    <w:rsid w:val="00DC546D"/>
    <w:rPr>
      <w:rFonts w:eastAsiaTheme="minorEastAsia"/>
      <w:sz w:val="24"/>
      <w:szCs w:val="24"/>
      <w:lang w:val="en-GB" w:eastAsia="ko-KR"/>
    </w:rPr>
  </w:style>
  <w:style w:type="paragraph" w:customStyle="1" w:styleId="Lastsavedby">
    <w:name w:val="Last saved by"/>
    <w:rsid w:val="00DC546D"/>
    <w:rPr>
      <w:rFonts w:eastAsiaTheme="minorEastAsia"/>
      <w:sz w:val="24"/>
      <w:szCs w:val="24"/>
      <w:lang w:val="en-GB" w:eastAsia="ko-KR"/>
    </w:rPr>
  </w:style>
  <w:style w:type="paragraph" w:customStyle="1" w:styleId="Filename">
    <w:name w:val="Filename"/>
    <w:rsid w:val="00DC546D"/>
    <w:rPr>
      <w:rFonts w:eastAsiaTheme="minorEastAsia"/>
      <w:sz w:val="24"/>
      <w:szCs w:val="24"/>
      <w:lang w:val="en-GB" w:eastAsia="ko-KR"/>
    </w:rPr>
  </w:style>
  <w:style w:type="paragraph" w:customStyle="1" w:styleId="Filenameandpath">
    <w:name w:val="Filename and path"/>
    <w:rsid w:val="00DC546D"/>
    <w:rPr>
      <w:rFonts w:eastAsiaTheme="minorEastAsia"/>
      <w:sz w:val="24"/>
      <w:szCs w:val="24"/>
      <w:lang w:val="en-GB" w:eastAsia="ko-KR"/>
    </w:rPr>
  </w:style>
  <w:style w:type="paragraph" w:customStyle="1" w:styleId="AuthorPageDate">
    <w:name w:val="Author  Page #  Date"/>
    <w:rsid w:val="00DC546D"/>
    <w:rPr>
      <w:rFonts w:eastAsiaTheme="minorEastAsia"/>
      <w:sz w:val="24"/>
      <w:szCs w:val="24"/>
      <w:lang w:val="en-GB" w:eastAsia="ko-KR"/>
    </w:rPr>
  </w:style>
  <w:style w:type="paragraph" w:customStyle="1" w:styleId="ConfidentialPageDate">
    <w:name w:val="Confidential  Page #  Date"/>
    <w:rsid w:val="00DC546D"/>
    <w:rPr>
      <w:rFonts w:eastAsiaTheme="minorEastAsia"/>
      <w:sz w:val="24"/>
      <w:szCs w:val="24"/>
      <w:lang w:val="en-GB" w:eastAsia="ko-KR"/>
    </w:rPr>
  </w:style>
  <w:style w:type="paragraph" w:customStyle="1" w:styleId="TaOC">
    <w:name w:val="TaOC"/>
    <w:basedOn w:val="TAC"/>
    <w:rsid w:val="00DC546D"/>
    <w:rPr>
      <w:lang w:eastAsia="ja-JP"/>
    </w:rPr>
  </w:style>
  <w:style w:type="paragraph" w:customStyle="1" w:styleId="1CharChar1Char">
    <w:name w:val="(文字) (文字)1 Char (文字) (文字) Char (文字) (文字)1 Char (文字) (文字)"/>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rial">
    <w:name w:val="Normal + Arial"/>
    <w:aliases w:val="9 pt,Right,Right:  0,24 cm,After:  0 pt,Normal + 9 pt,Bold"/>
    <w:basedOn w:val="Normal"/>
    <w:rsid w:val="00DC546D"/>
    <w:pPr>
      <w:keepNext/>
      <w:keepLines/>
      <w:tabs>
        <w:tab w:val="clear" w:pos="794"/>
        <w:tab w:val="clear" w:pos="1191"/>
        <w:tab w:val="clear" w:pos="1588"/>
        <w:tab w:val="clear" w:pos="1985"/>
      </w:tabs>
      <w:spacing w:before="0"/>
      <w:ind w:right="134"/>
      <w:jc w:val="right"/>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DC546D"/>
    <w:pPr>
      <w:overflowPunct/>
      <w:autoSpaceDE/>
      <w:autoSpaceDN/>
      <w:adjustRightInd/>
      <w:textAlignment w:val="auto"/>
    </w:pPr>
    <w:rPr>
      <w:rFonts w:eastAsia="Batang"/>
      <w:color w:val="000000"/>
      <w:kern w:val="2"/>
      <w:lang w:eastAsia="ko-KR"/>
    </w:rPr>
  </w:style>
  <w:style w:type="character" w:customStyle="1" w:styleId="StyleTACChar">
    <w:name w:val="Style TAC + Char"/>
    <w:link w:val="StyleTAC"/>
    <w:rsid w:val="00DC546D"/>
    <w:rPr>
      <w:rFonts w:ascii="Arial" w:eastAsia="Batang" w:hAnsi="Arial"/>
      <w:color w:val="000000"/>
      <w:kern w:val="2"/>
      <w:sz w:val="18"/>
      <w:lang w:val="en-GB" w:eastAsia="ko-KR"/>
    </w:rPr>
  </w:style>
  <w:style w:type="character" w:customStyle="1" w:styleId="CharChar29">
    <w:name w:val="Char Char29"/>
    <w:rsid w:val="00DC546D"/>
    <w:rPr>
      <w:rFonts w:ascii="Arial" w:hAnsi="Arial"/>
      <w:sz w:val="36"/>
      <w:lang w:val="en-GB" w:eastAsia="en-US" w:bidi="ar-SA"/>
    </w:rPr>
  </w:style>
  <w:style w:type="character" w:customStyle="1" w:styleId="CharChar28">
    <w:name w:val="Char Char28"/>
    <w:rsid w:val="00DC546D"/>
    <w:rPr>
      <w:rFonts w:ascii="Arial" w:hAnsi="Arial"/>
      <w:sz w:val="32"/>
      <w:lang w:val="en-GB"/>
    </w:rPr>
  </w:style>
  <w:style w:type="paragraph" w:customStyle="1" w:styleId="ns">
    <w:name w:val="ns"/>
    <w:aliases w:val="normal short"/>
    <w:basedOn w:val="Normal"/>
    <w:rsid w:val="00DC546D"/>
    <w:pPr>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sz w:val="22"/>
      <w:szCs w:val="22"/>
      <w:lang w:val="de-DE"/>
    </w:rPr>
  </w:style>
  <w:style w:type="paragraph" w:customStyle="1" w:styleId="b21">
    <w:name w:val="b2"/>
    <w:aliases w:val="bullet2"/>
    <w:basedOn w:val="b11"/>
    <w:rsid w:val="00DC546D"/>
  </w:style>
  <w:style w:type="paragraph" w:customStyle="1" w:styleId="b31">
    <w:name w:val="b3"/>
    <w:aliases w:val="bullet3"/>
    <w:basedOn w:val="b21"/>
    <w:rsid w:val="00DC546D"/>
  </w:style>
  <w:style w:type="paragraph" w:customStyle="1" w:styleId="rf">
    <w:name w:val="r&amp;f"/>
    <w:aliases w:val="R&amp;F note"/>
    <w:rsid w:val="00DC546D"/>
    <w:pPr>
      <w:numPr>
        <w:numId w:val="3"/>
      </w:numPr>
      <w:spacing w:after="240"/>
    </w:pPr>
    <w:rPr>
      <w:rFonts w:eastAsia="MS Mincho"/>
      <w:color w:val="993366"/>
      <w:sz w:val="24"/>
      <w:szCs w:val="24"/>
      <w:lang w:eastAsia="en-US"/>
    </w:rPr>
  </w:style>
  <w:style w:type="paragraph" w:customStyle="1" w:styleId="dt">
    <w:name w:val="dt"/>
    <w:aliases w:val="definition term"/>
    <w:rsid w:val="00DC546D"/>
    <w:pPr>
      <w:widowControl w:val="0"/>
      <w:pBdr>
        <w:bottom w:val="single" w:sz="4" w:space="1" w:color="000000"/>
      </w:pBdr>
      <w:autoSpaceDE w:val="0"/>
      <w:autoSpaceDN w:val="0"/>
      <w:adjustRightInd w:val="0"/>
      <w:spacing w:before="320" w:after="160"/>
      <w:ind w:left="1080"/>
    </w:pPr>
    <w:rPr>
      <w:rFonts w:ascii="Arial" w:eastAsia="MS Mincho" w:hAnsi="Arial" w:cs="Arial"/>
      <w:b/>
      <w:bCs/>
      <w:lang w:eastAsia="en-US"/>
    </w:rPr>
  </w:style>
  <w:style w:type="paragraph" w:customStyle="1" w:styleId="nl0">
    <w:name w:val="nl0"/>
    <w:aliases w:val="numbered list 0"/>
    <w:rsid w:val="00DC546D"/>
    <w:pPr>
      <w:widowControl w:val="0"/>
      <w:tabs>
        <w:tab w:val="num" w:pos="1800"/>
      </w:tabs>
      <w:autoSpaceDE w:val="0"/>
      <w:autoSpaceDN w:val="0"/>
      <w:adjustRightInd w:val="0"/>
      <w:spacing w:after="160"/>
      <w:ind w:left="1800" w:hanging="200"/>
      <w:jc w:val="both"/>
    </w:pPr>
    <w:rPr>
      <w:rFonts w:eastAsia="MS Mincho"/>
      <w:lang w:eastAsia="en-US"/>
    </w:rPr>
  </w:style>
  <w:style w:type="paragraph" w:customStyle="1" w:styleId="fh4">
    <w:name w:val="fh4"/>
    <w:aliases w:val="fixed hight 4pt"/>
    <w:rsid w:val="00DC546D"/>
    <w:pPr>
      <w:widowControl w:val="0"/>
      <w:autoSpaceDE w:val="0"/>
      <w:autoSpaceDN w:val="0"/>
      <w:adjustRightInd w:val="0"/>
      <w:spacing w:line="40" w:lineRule="atLeast"/>
      <w:ind w:left="1440"/>
      <w:jc w:val="both"/>
    </w:pPr>
    <w:rPr>
      <w:rFonts w:eastAsia="MS Mincho"/>
      <w:sz w:val="8"/>
      <w:szCs w:val="8"/>
      <w:lang w:eastAsia="en-US"/>
    </w:rPr>
  </w:style>
  <w:style w:type="paragraph" w:customStyle="1" w:styleId="nl0e">
    <w:name w:val="nl0e"/>
    <w:aliases w:val="numbered list 0 ellipsis"/>
    <w:basedOn w:val="l0e"/>
    <w:rsid w:val="00DC546D"/>
  </w:style>
  <w:style w:type="paragraph" w:customStyle="1" w:styleId="l0e">
    <w:name w:val="l0e"/>
    <w:aliases w:val="list 0 ellipsis"/>
    <w:rsid w:val="00DC546D"/>
    <w:pPr>
      <w:widowControl w:val="0"/>
      <w:tabs>
        <w:tab w:val="right" w:pos="1600"/>
      </w:tabs>
      <w:autoSpaceDE w:val="0"/>
      <w:autoSpaceDN w:val="0"/>
      <w:adjustRightInd w:val="0"/>
      <w:spacing w:after="160"/>
      <w:ind w:left="1800" w:hanging="1800"/>
      <w:jc w:val="both"/>
    </w:pPr>
    <w:rPr>
      <w:rFonts w:eastAsia="MS Mincho"/>
      <w:lang w:eastAsia="en-US"/>
    </w:rPr>
  </w:style>
  <w:style w:type="paragraph" w:customStyle="1" w:styleId="footnote">
    <w:name w:val="footnote"/>
    <w:rsid w:val="00DC546D"/>
    <w:pPr>
      <w:widowControl w:val="0"/>
      <w:autoSpaceDE w:val="0"/>
      <w:autoSpaceDN w:val="0"/>
      <w:adjustRightInd w:val="0"/>
      <w:jc w:val="both"/>
    </w:pPr>
    <w:rPr>
      <w:rFonts w:eastAsia="MS Mincho"/>
      <w:sz w:val="16"/>
      <w:szCs w:val="16"/>
      <w:lang w:eastAsia="en-US"/>
    </w:rPr>
  </w:style>
  <w:style w:type="paragraph" w:customStyle="1" w:styleId="l3e">
    <w:name w:val="l3e"/>
    <w:aliases w:val="list 3 ellipsis"/>
    <w:basedOn w:val="Normal"/>
    <w:rsid w:val="00DC546D"/>
    <w:pPr>
      <w:tabs>
        <w:tab w:val="clear" w:pos="794"/>
        <w:tab w:val="clear" w:pos="1191"/>
        <w:tab w:val="clear" w:pos="1588"/>
        <w:tab w:val="clear" w:pos="1985"/>
        <w:tab w:val="right" w:pos="2635"/>
      </w:tabs>
      <w:overflowPunct/>
      <w:autoSpaceDE/>
      <w:autoSpaceDN/>
      <w:adjustRightInd/>
      <w:spacing w:before="0" w:after="160" w:line="276" w:lineRule="auto"/>
      <w:ind w:left="2880" w:hanging="2880"/>
      <w:jc w:val="left"/>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rsid w:val="00DC546D"/>
    <w:pPr>
      <w:tabs>
        <w:tab w:val="clear" w:pos="794"/>
        <w:tab w:val="clear" w:pos="1191"/>
        <w:tab w:val="clear" w:pos="1588"/>
        <w:tab w:val="clear" w:pos="1985"/>
        <w:tab w:val="right" w:pos="2261"/>
      </w:tabs>
      <w:overflowPunct/>
      <w:autoSpaceDE/>
      <w:autoSpaceDN/>
      <w:adjustRightInd/>
      <w:spacing w:before="0" w:after="200" w:line="276" w:lineRule="auto"/>
      <w:ind w:left="2520" w:hanging="2520"/>
      <w:jc w:val="left"/>
      <w:textAlignment w:val="auto"/>
    </w:pPr>
    <w:rPr>
      <w:rFonts w:ascii="Times" w:eastAsiaTheme="minorHAnsi" w:hAnsi="Times" w:cs="Times"/>
      <w:noProof/>
      <w:color w:val="000000"/>
      <w:sz w:val="22"/>
      <w:szCs w:val="22"/>
      <w:lang w:val="de-DE"/>
    </w:rPr>
  </w:style>
  <w:style w:type="paragraph" w:customStyle="1" w:styleId="numbersright">
    <w:name w:val="numbers right"/>
    <w:rsid w:val="00DC546D"/>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rsid w:val="00DC546D"/>
    <w:pPr>
      <w:spacing w:line="220" w:lineRule="exact"/>
      <w:ind w:left="9547" w:right="-1440"/>
      <w:jc w:val="left"/>
    </w:pPr>
  </w:style>
  <w:style w:type="paragraph" w:customStyle="1" w:styleId="parvaluecenter">
    <w:name w:val="par value center"/>
    <w:rsid w:val="00DC546D"/>
    <w:pPr>
      <w:widowControl w:val="0"/>
      <w:autoSpaceDE w:val="0"/>
      <w:autoSpaceDN w:val="0"/>
      <w:adjustRightInd w:val="0"/>
      <w:spacing w:line="180" w:lineRule="atLeast"/>
      <w:jc w:val="center"/>
    </w:pPr>
    <w:rPr>
      <w:rFonts w:eastAsia="MS Mincho"/>
      <w:sz w:val="18"/>
      <w:szCs w:val="18"/>
      <w:lang w:eastAsia="en-US"/>
    </w:rPr>
  </w:style>
  <w:style w:type="paragraph" w:customStyle="1" w:styleId="parvaluetitle">
    <w:name w:val="par value title"/>
    <w:rsid w:val="00DC546D"/>
    <w:pPr>
      <w:widowControl w:val="0"/>
      <w:autoSpaceDE w:val="0"/>
      <w:autoSpaceDN w:val="0"/>
      <w:adjustRightInd w:val="0"/>
      <w:spacing w:line="200" w:lineRule="atLeast"/>
    </w:pPr>
    <w:rPr>
      <w:rFonts w:eastAsia="MS Mincho"/>
      <w:i/>
      <w:iCs/>
      <w:lang w:eastAsia="en-US"/>
    </w:rPr>
  </w:style>
  <w:style w:type="paragraph" w:customStyle="1" w:styleId="nl1e">
    <w:name w:val="nl1e"/>
    <w:aliases w:val="numbered list 1ellipses,numbered list 1 ellipses"/>
    <w:basedOn w:val="nl1"/>
    <w:rsid w:val="00DC546D"/>
    <w:pPr>
      <w:numPr>
        <w:numId w:val="0"/>
      </w:numPr>
      <w:tabs>
        <w:tab w:val="right" w:pos="1915"/>
      </w:tabs>
      <w:ind w:left="2174" w:hanging="2174"/>
    </w:pPr>
  </w:style>
  <w:style w:type="paragraph" w:customStyle="1" w:styleId="nl1">
    <w:name w:val="nl1"/>
    <w:aliases w:val="numbered list 1"/>
    <w:rsid w:val="00DC546D"/>
    <w:pPr>
      <w:numPr>
        <w:numId w:val="2"/>
      </w:numPr>
      <w:tabs>
        <w:tab w:val="num" w:pos="3240"/>
      </w:tabs>
      <w:spacing w:after="160"/>
      <w:jc w:val="both"/>
    </w:pPr>
    <w:rPr>
      <w:rFonts w:eastAsia="MS Mincho"/>
      <w:lang w:eastAsia="en-US"/>
    </w:rPr>
  </w:style>
  <w:style w:type="character" w:customStyle="1" w:styleId="a2">
    <w:name w:val="+"/>
    <w:aliases w:val="superscript"/>
    <w:rsid w:val="00DC546D"/>
    <w:rPr>
      <w:rFonts w:ascii="Times New Roman" w:hAnsi="Times New Roman" w:cs="Times New Roman"/>
      <w:sz w:val="20"/>
      <w:szCs w:val="20"/>
      <w:vertAlign w:val="superscript"/>
      <w:lang w:val="en-US"/>
    </w:rPr>
  </w:style>
  <w:style w:type="character" w:customStyle="1" w:styleId="-">
    <w:name w:val="-"/>
    <w:aliases w:val="subscript"/>
    <w:rsid w:val="00DC546D"/>
    <w:rPr>
      <w:rFonts w:ascii="Times New Roman" w:hAnsi="Times New Roman" w:cs="Times New Roman"/>
      <w:sz w:val="20"/>
      <w:szCs w:val="20"/>
      <w:vertAlign w:val="subscript"/>
      <w:lang w:val="en-US"/>
    </w:rPr>
  </w:style>
  <w:style w:type="character" w:customStyle="1" w:styleId="i">
    <w:name w:val="i"/>
    <w:aliases w:val="italic"/>
    <w:rsid w:val="00DC546D"/>
    <w:rPr>
      <w:rFonts w:ascii="Times New Roman" w:hAnsi="Times New Roman" w:cs="Times New Roman"/>
      <w:i/>
      <w:iCs/>
      <w:sz w:val="20"/>
      <w:szCs w:val="20"/>
      <w:lang w:val="en-US"/>
    </w:rPr>
  </w:style>
  <w:style w:type="paragraph" w:customStyle="1" w:styleId="l0">
    <w:name w:val="l0"/>
    <w:aliases w:val="list 0"/>
    <w:rsid w:val="00DC546D"/>
    <w:pPr>
      <w:numPr>
        <w:numId w:val="7"/>
      </w:numPr>
      <w:tabs>
        <w:tab w:val="num" w:pos="3240"/>
      </w:tabs>
      <w:spacing w:before="160" w:after="160"/>
      <w:jc w:val="both"/>
    </w:pPr>
    <w:rPr>
      <w:rFonts w:eastAsia="MS Mincho"/>
      <w:lang w:eastAsia="en-US"/>
    </w:rPr>
  </w:style>
  <w:style w:type="paragraph" w:customStyle="1" w:styleId="nl2e">
    <w:name w:val="nl2e"/>
    <w:aliases w:val="numbered list 2 ellipses"/>
    <w:basedOn w:val="nl2"/>
    <w:rsid w:val="00DC546D"/>
  </w:style>
  <w:style w:type="paragraph" w:customStyle="1" w:styleId="nl2">
    <w:name w:val="nl2"/>
    <w:aliases w:val="numbered list 2"/>
    <w:basedOn w:val="nl1"/>
    <w:rsid w:val="00DC546D"/>
    <w:pPr>
      <w:numPr>
        <w:numId w:val="0"/>
      </w:numPr>
      <w:tabs>
        <w:tab w:val="num" w:pos="2880"/>
      </w:tabs>
      <w:ind w:left="720" w:hanging="360"/>
    </w:pPr>
  </w:style>
  <w:style w:type="paragraph" w:customStyle="1" w:styleId="nl3">
    <w:name w:val="nl3"/>
    <w:aliases w:val="numbered list 3"/>
    <w:basedOn w:val="nl1"/>
    <w:rsid w:val="00DC546D"/>
    <w:pPr>
      <w:numPr>
        <w:numId w:val="4"/>
      </w:numPr>
      <w:tabs>
        <w:tab w:val="num" w:pos="1080"/>
      </w:tabs>
    </w:pPr>
  </w:style>
  <w:style w:type="paragraph" w:customStyle="1" w:styleId="l2l">
    <w:name w:val="l2l"/>
    <w:aliases w:val="list 2 last"/>
    <w:basedOn w:val="Heading2"/>
    <w:rsid w:val="00DC546D"/>
    <w:pPr>
      <w:tabs>
        <w:tab w:val="clear" w:pos="794"/>
        <w:tab w:val="clear" w:pos="1191"/>
        <w:tab w:val="clear" w:pos="1588"/>
        <w:tab w:val="clear" w:pos="1985"/>
        <w:tab w:val="left" w:pos="1134"/>
        <w:tab w:val="left" w:pos="1871"/>
        <w:tab w:val="left" w:pos="2268"/>
      </w:tabs>
      <w:spacing w:before="200"/>
      <w:ind w:left="1134" w:hanging="1134"/>
      <w:jc w:val="left"/>
    </w:pPr>
    <w:rPr>
      <w:rFonts w:eastAsiaTheme="minorEastAsia"/>
      <w:lang w:val="en-GB"/>
    </w:rPr>
  </w:style>
  <w:style w:type="paragraph" w:customStyle="1" w:styleId="VV">
    <w:name w:val="V&amp;V"/>
    <w:aliases w:val="note"/>
    <w:basedOn w:val="Normal"/>
    <w:rsid w:val="00DC546D"/>
    <w:pPr>
      <w:keepNext/>
      <w:widowControl w:val="0"/>
      <w:tabs>
        <w:tab w:val="clear" w:pos="794"/>
        <w:tab w:val="clear" w:pos="1191"/>
        <w:tab w:val="clear" w:pos="1588"/>
        <w:tab w:val="clear" w:pos="1985"/>
        <w:tab w:val="num" w:pos="2880"/>
        <w:tab w:val="left" w:pos="3240"/>
      </w:tabs>
      <w:overflowPunct/>
      <w:spacing w:before="160" w:after="320" w:line="260" w:lineRule="atLeast"/>
      <w:ind w:left="2304" w:hanging="864"/>
      <w:jc w:val="left"/>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rsid w:val="00DC546D"/>
  </w:style>
  <w:style w:type="paragraph" w:customStyle="1" w:styleId="thl">
    <w:name w:val="thl"/>
    <w:aliases w:val="table heading left"/>
    <w:rsid w:val="00DC546D"/>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rsid w:val="00DC546D"/>
    <w:pPr>
      <w:jc w:val="center"/>
    </w:pPr>
  </w:style>
  <w:style w:type="paragraph" w:customStyle="1" w:styleId="tl">
    <w:name w:val="tl"/>
    <w:aliases w:val="table left"/>
    <w:rsid w:val="00DC546D"/>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rsid w:val="00DC546D"/>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rsid w:val="00DC546D"/>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rsid w:val="00DC546D"/>
    <w:pPr>
      <w:spacing w:after="320"/>
    </w:pPr>
  </w:style>
  <w:style w:type="paragraph" w:customStyle="1" w:styleId="tf0">
    <w:name w:val="tf"/>
    <w:aliases w:val="table filler"/>
    <w:rsid w:val="00DC546D"/>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rsid w:val="00DC546D"/>
    <w:pPr>
      <w:widowControl w:val="0"/>
      <w:autoSpaceDE w:val="0"/>
      <w:autoSpaceDN w:val="0"/>
      <w:adjustRightInd w:val="0"/>
      <w:spacing w:before="60" w:after="60"/>
      <w:ind w:left="60"/>
    </w:pPr>
    <w:rPr>
      <w:rFonts w:eastAsia="MS Mincho"/>
      <w:i/>
      <w:iCs/>
      <w:color w:val="000000"/>
      <w:lang w:eastAsia="en-US"/>
    </w:rPr>
  </w:style>
  <w:style w:type="paragraph" w:customStyle="1" w:styleId="tn">
    <w:name w:val="tn"/>
    <w:aliases w:val="table note"/>
    <w:rsid w:val="00DC546D"/>
    <w:pPr>
      <w:numPr>
        <w:numId w:val="6"/>
      </w:numPr>
      <w:tabs>
        <w:tab w:val="num" w:pos="2880"/>
      </w:tabs>
      <w:spacing w:before="60" w:after="60" w:line="240" w:lineRule="atLeast"/>
      <w:ind w:right="360"/>
    </w:pPr>
    <w:rPr>
      <w:rFonts w:ascii="Times" w:eastAsia="MS Mincho" w:hAnsi="Times" w:cs="Times"/>
      <w:color w:val="000000"/>
      <w:lang w:eastAsia="en-US"/>
    </w:rPr>
  </w:style>
  <w:style w:type="paragraph" w:customStyle="1" w:styleId="b1l">
    <w:name w:val="b1l"/>
    <w:aliases w:val="bullet 1 last"/>
    <w:basedOn w:val="b11"/>
    <w:next w:val="Normal"/>
    <w:rsid w:val="00DC546D"/>
  </w:style>
  <w:style w:type="paragraph" w:customStyle="1" w:styleId="b3l">
    <w:name w:val="b3l"/>
    <w:aliases w:val="bullet 3 last"/>
    <w:basedOn w:val="b31"/>
    <w:next w:val="Normal"/>
    <w:rsid w:val="00DC546D"/>
  </w:style>
  <w:style w:type="paragraph" w:customStyle="1" w:styleId="b2l">
    <w:name w:val="b2l"/>
    <w:aliases w:val="bullet 2 last"/>
    <w:basedOn w:val="b21"/>
    <w:next w:val="Normal"/>
    <w:rsid w:val="00DC546D"/>
  </w:style>
  <w:style w:type="paragraph" w:customStyle="1" w:styleId="parvalueleft">
    <w:name w:val="par value left"/>
    <w:basedOn w:val="parvaluecenter"/>
    <w:rsid w:val="00DC546D"/>
    <w:pPr>
      <w:jc w:val="left"/>
    </w:pPr>
  </w:style>
  <w:style w:type="paragraph" w:customStyle="1" w:styleId="ft">
    <w:name w:val="ft"/>
    <w:aliases w:val="figure title"/>
    <w:next w:val="Normal"/>
    <w:rsid w:val="00DC546D"/>
    <w:pPr>
      <w:numPr>
        <w:numId w:val="5"/>
      </w:num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rsid w:val="00DC546D"/>
    <w:pPr>
      <w:tabs>
        <w:tab w:val="clear" w:pos="794"/>
        <w:tab w:val="clear" w:pos="1191"/>
        <w:tab w:val="clear" w:pos="1588"/>
        <w:tab w:val="clear" w:pos="1985"/>
        <w:tab w:val="left" w:pos="1871"/>
        <w:tab w:val="left" w:pos="2268"/>
      </w:tabs>
      <w:ind w:left="1134" w:hanging="1134"/>
      <w:jc w:val="left"/>
    </w:pPr>
    <w:rPr>
      <w:rFonts w:eastAsiaTheme="minorEastAsia"/>
      <w:lang w:val="en-GB"/>
    </w:rPr>
  </w:style>
  <w:style w:type="paragraph" w:customStyle="1" w:styleId="AnnexHead1">
    <w:name w:val="AnnexHead1"/>
    <w:next w:val="Normal"/>
    <w:rsid w:val="00DC546D"/>
    <w:pPr>
      <w:pageBreakBefore/>
      <w:pBdr>
        <w:bottom w:val="single" w:sz="4" w:space="1" w:color="000000"/>
      </w:pBdr>
      <w:tabs>
        <w:tab w:val="num" w:pos="2520"/>
      </w:tabs>
      <w:spacing w:after="160"/>
      <w:ind w:left="360" w:hanging="360"/>
      <w:outlineLvl w:val="0"/>
    </w:pPr>
    <w:rPr>
      <w:rFonts w:ascii="Arial" w:eastAsia="MS Mincho" w:hAnsi="Arial" w:cs="Arial"/>
      <w:b/>
      <w:bCs/>
      <w:sz w:val="36"/>
      <w:szCs w:val="36"/>
      <w:lang w:eastAsia="en-US"/>
    </w:rPr>
  </w:style>
  <w:style w:type="paragraph" w:customStyle="1" w:styleId="r">
    <w:name w:val="r"/>
    <w:aliases w:val="reference"/>
    <w:basedOn w:val="Normal"/>
    <w:rsid w:val="00DC546D"/>
    <w:pPr>
      <w:widowControl w:val="0"/>
      <w:numPr>
        <w:ilvl w:val="1"/>
      </w:numPr>
      <w:tabs>
        <w:tab w:val="clear" w:pos="794"/>
        <w:tab w:val="clear" w:pos="1191"/>
        <w:tab w:val="clear" w:pos="1588"/>
        <w:tab w:val="clear" w:pos="1985"/>
        <w:tab w:val="num" w:pos="2880"/>
      </w:tabs>
      <w:overflowPunct/>
      <w:spacing w:before="0" w:after="160" w:line="276" w:lineRule="auto"/>
      <w:ind w:left="2880" w:hanging="360"/>
      <w:jc w:val="left"/>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rsid w:val="00DC546D"/>
    <w:pPr>
      <w:tabs>
        <w:tab w:val="clear" w:pos="794"/>
        <w:tab w:val="clear" w:pos="1191"/>
        <w:tab w:val="clear" w:pos="1588"/>
        <w:tab w:val="clear" w:pos="1985"/>
        <w:tab w:val="right" w:pos="1920"/>
      </w:tabs>
      <w:overflowPunct/>
      <w:autoSpaceDE/>
      <w:autoSpaceDN/>
      <w:adjustRightInd/>
      <w:spacing w:before="0" w:after="200" w:line="276" w:lineRule="auto"/>
      <w:ind w:left="2160" w:hanging="2160"/>
      <w:jc w:val="left"/>
      <w:textAlignment w:val="auto"/>
    </w:pPr>
    <w:rPr>
      <w:rFonts w:asciiTheme="minorHAnsi" w:eastAsiaTheme="minorHAnsi" w:hAnsiTheme="minorHAnsi" w:cstheme="minorBidi"/>
      <w:sz w:val="22"/>
      <w:szCs w:val="22"/>
      <w:lang w:val="de-DE"/>
    </w:rPr>
  </w:style>
  <w:style w:type="paragraph" w:customStyle="1" w:styleId="boxednote">
    <w:name w:val="boxed note"/>
    <w:basedOn w:val="Normal"/>
    <w:next w:val="Normal"/>
    <w:rsid w:val="00DC546D"/>
    <w:pPr>
      <w:pBdr>
        <w:top w:val="double" w:sz="4" w:space="4" w:color="000000"/>
        <w:left w:val="double" w:sz="4" w:space="4" w:color="000000"/>
        <w:bottom w:val="double" w:sz="4" w:space="4" w:color="000000"/>
        <w:right w:val="double" w:sz="4" w:space="4" w:color="000000"/>
      </w:pBdr>
      <w:shd w:val="clear" w:color="auto" w:fill="C0C0C0"/>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i/>
      <w:iCs/>
      <w:sz w:val="22"/>
      <w:szCs w:val="22"/>
      <w:lang w:val="de-DE"/>
    </w:rPr>
  </w:style>
  <w:style w:type="paragraph" w:customStyle="1" w:styleId="sa">
    <w:name w:val="sa"/>
    <w:aliases w:val="Symbols and abbreviations"/>
    <w:rsid w:val="00DC546D"/>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
    <w:rsid w:val="00DC546D"/>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eastAsia="MS Mincho"/>
      <w:sz w:val="16"/>
      <w:szCs w:val="16"/>
      <w:lang w:eastAsia="en-US"/>
    </w:rPr>
  </w:style>
  <w:style w:type="paragraph" w:customStyle="1" w:styleId="Heading1nn">
    <w:name w:val="Heading 1 nn"/>
    <w:basedOn w:val="Heading1"/>
    <w:next w:val="Normal"/>
    <w:rsid w:val="00DC546D"/>
    <w:pPr>
      <w:keepLines w:val="0"/>
      <w:widowControl w:val="0"/>
      <w:pBdr>
        <w:bottom w:val="single" w:sz="4" w:space="1" w:color="000000"/>
      </w:pBdr>
      <w:tabs>
        <w:tab w:val="clear" w:pos="794"/>
        <w:tab w:val="clear" w:pos="1191"/>
        <w:tab w:val="clear" w:pos="1588"/>
        <w:tab w:val="clear" w:pos="1985"/>
        <w:tab w:val="left" w:pos="1080"/>
      </w:tabs>
      <w:overflowPunct/>
      <w:autoSpaceDE/>
      <w:autoSpaceDN/>
      <w:adjustRightInd/>
      <w:spacing w:before="120" w:after="160" w:line="276" w:lineRule="auto"/>
      <w:ind w:left="1080" w:hanging="1080"/>
      <w:jc w:val="left"/>
      <w:textAlignment w:val="auto"/>
    </w:pPr>
    <w:rPr>
      <w:rFonts w:ascii="Helvetica" w:eastAsia="Batang" w:hAnsi="Helvetica" w:cs="Helvetica"/>
      <w:bCs/>
      <w:sz w:val="36"/>
      <w:szCs w:val="36"/>
      <w:lang w:val="en-GB" w:eastAsia="ko-KR"/>
    </w:rPr>
  </w:style>
  <w:style w:type="paragraph" w:customStyle="1" w:styleId="Heading2nn">
    <w:name w:val="Heading 2 nn"/>
    <w:basedOn w:val="Heading2"/>
    <w:next w:val="Normal"/>
    <w:rsid w:val="00DC546D"/>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bCs/>
      <w:sz w:val="28"/>
      <w:szCs w:val="28"/>
      <w:lang w:val="en-GB" w:eastAsia="ko-KR"/>
    </w:rPr>
  </w:style>
  <w:style w:type="paragraph" w:customStyle="1" w:styleId="Heading3nn">
    <w:name w:val="Heading 3 nn"/>
    <w:basedOn w:val="Heading3"/>
    <w:next w:val="Normal"/>
    <w:rsid w:val="00DC546D"/>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cs="Helvetica"/>
      <w:bCs/>
      <w:szCs w:val="24"/>
      <w:lang w:val="en-GB" w:eastAsia="ko-KR"/>
    </w:rPr>
  </w:style>
  <w:style w:type="paragraph" w:customStyle="1" w:styleId="Heading4nb">
    <w:name w:val="Heading 4 nb"/>
    <w:basedOn w:val="Heading4"/>
    <w:next w:val="Normal"/>
    <w:rsid w:val="00DC546D"/>
    <w:pPr>
      <w:keepLines w:val="0"/>
      <w:widowControl w:val="0"/>
      <w:numPr>
        <w:ilvl w:val="3"/>
      </w:numPr>
      <w:pBdr>
        <w:bottom w:val="single" w:sz="4" w:space="1" w:color="000000"/>
      </w:pBdr>
      <w:tabs>
        <w:tab w:val="clear" w:pos="992"/>
        <w:tab w:val="clear" w:pos="1191"/>
        <w:tab w:val="clear" w:pos="1588"/>
        <w:tab w:val="clear" w:pos="1985"/>
        <w:tab w:val="num" w:pos="1258"/>
      </w:tabs>
      <w:overflowPunct/>
      <w:spacing w:before="240" w:after="320" w:line="276" w:lineRule="auto"/>
      <w:ind w:left="1267" w:hanging="1195"/>
      <w:jc w:val="left"/>
      <w:textAlignment w:val="auto"/>
    </w:pPr>
    <w:rPr>
      <w:rFonts w:ascii="Arial" w:eastAsia="Batang" w:hAnsi="Arial"/>
      <w:bCs/>
      <w:sz w:val="22"/>
      <w:szCs w:val="22"/>
      <w:lang w:val="en-GB" w:eastAsia="ko-KR"/>
    </w:rPr>
  </w:style>
  <w:style w:type="paragraph" w:customStyle="1" w:styleId="Heading1nb">
    <w:name w:val="Heading 1 nb"/>
    <w:basedOn w:val="Heading1"/>
    <w:next w:val="Normal"/>
    <w:rsid w:val="00DC546D"/>
    <w:pPr>
      <w:keepLines w:val="0"/>
      <w:widowControl w:val="0"/>
      <w:pBdr>
        <w:bottom w:val="single" w:sz="4" w:space="1" w:color="000000"/>
      </w:pBdr>
      <w:tabs>
        <w:tab w:val="clear" w:pos="794"/>
        <w:tab w:val="clear" w:pos="1191"/>
        <w:tab w:val="clear" w:pos="1588"/>
        <w:tab w:val="clear" w:pos="1985"/>
        <w:tab w:val="num" w:pos="720"/>
      </w:tabs>
      <w:overflowPunct/>
      <w:spacing w:before="320" w:after="160" w:line="276" w:lineRule="auto"/>
      <w:ind w:left="720" w:hanging="720"/>
      <w:jc w:val="left"/>
      <w:textAlignment w:val="auto"/>
    </w:pPr>
    <w:rPr>
      <w:rFonts w:ascii="Helvetica" w:eastAsia="Batang" w:hAnsi="Helvetica" w:cs="Helvetica"/>
      <w:bCs/>
      <w:sz w:val="36"/>
      <w:szCs w:val="36"/>
      <w:lang w:val="en-GB" w:eastAsia="ko-KR"/>
    </w:rPr>
  </w:style>
  <w:style w:type="paragraph" w:customStyle="1" w:styleId="Heading2nb">
    <w:name w:val="Heading 2 nb"/>
    <w:basedOn w:val="Heading2"/>
    <w:next w:val="Normal"/>
    <w:rsid w:val="00DC546D"/>
    <w:pPr>
      <w:keepLines w:val="0"/>
      <w:widowControl w:val="0"/>
      <w:numPr>
        <w:ilvl w:val="1"/>
      </w:numPr>
      <w:pBdr>
        <w:bottom w:val="single" w:sz="4" w:space="1" w:color="000000"/>
      </w:pBdr>
      <w:tabs>
        <w:tab w:val="clear" w:pos="794"/>
        <w:tab w:val="clear" w:pos="1191"/>
        <w:tab w:val="clear" w:pos="1588"/>
        <w:tab w:val="clear" w:pos="1985"/>
        <w:tab w:val="num" w:pos="901"/>
      </w:tabs>
      <w:overflowPunct/>
      <w:spacing w:before="400" w:after="160" w:line="276" w:lineRule="auto"/>
      <w:ind w:left="892" w:hanging="878"/>
      <w:jc w:val="left"/>
      <w:textAlignment w:val="auto"/>
    </w:pPr>
    <w:rPr>
      <w:rFonts w:ascii="Arial" w:eastAsia="Batang" w:hAnsi="Arial" w:cs="Arial"/>
      <w:bCs/>
      <w:sz w:val="28"/>
      <w:szCs w:val="28"/>
      <w:lang w:val="en-GB" w:eastAsia="ko-KR"/>
    </w:rPr>
  </w:style>
  <w:style w:type="paragraph" w:customStyle="1" w:styleId="Heading3nb">
    <w:name w:val="Heading 3 nb"/>
    <w:basedOn w:val="Heading3"/>
    <w:next w:val="Normal"/>
    <w:rsid w:val="00DC546D"/>
    <w:pPr>
      <w:keepLines w:val="0"/>
      <w:widowControl w:val="0"/>
      <w:numPr>
        <w:ilvl w:val="2"/>
      </w:numPr>
      <w:pBdr>
        <w:bottom w:val="single" w:sz="4" w:space="1" w:color="000000"/>
      </w:pBdr>
      <w:tabs>
        <w:tab w:val="clear" w:pos="794"/>
        <w:tab w:val="clear" w:pos="1191"/>
        <w:tab w:val="clear" w:pos="1588"/>
        <w:tab w:val="clear" w:pos="1985"/>
        <w:tab w:val="num" w:pos="1081"/>
      </w:tabs>
      <w:overflowPunct/>
      <w:spacing w:before="320" w:after="320" w:line="276" w:lineRule="auto"/>
      <w:ind w:left="1080" w:hanging="1037"/>
      <w:jc w:val="left"/>
      <w:textAlignment w:val="auto"/>
    </w:pPr>
    <w:rPr>
      <w:rFonts w:ascii="Arial" w:eastAsia="Batang" w:hAnsi="Arial"/>
      <w:bCs/>
      <w:szCs w:val="24"/>
      <w:lang w:val="en-GB" w:eastAsia="ko-KR"/>
    </w:rPr>
  </w:style>
  <w:style w:type="paragraph" w:customStyle="1" w:styleId="AnnexHead2">
    <w:name w:val="AnnexHead2"/>
    <w:basedOn w:val="AnnexHead1"/>
    <w:next w:val="Normal"/>
    <w:rsid w:val="00DC546D"/>
  </w:style>
  <w:style w:type="paragraph" w:customStyle="1" w:styleId="AnnexHead3">
    <w:name w:val="AnnexHead3"/>
    <w:basedOn w:val="AnnexHead2"/>
    <w:next w:val="Normal"/>
    <w:rsid w:val="00DC546D"/>
    <w:pPr>
      <w:pageBreakBefore w:val="0"/>
      <w:numPr>
        <w:ilvl w:val="2"/>
      </w:numPr>
      <w:tabs>
        <w:tab w:val="num" w:pos="1440"/>
        <w:tab w:val="num" w:pos="2160"/>
        <w:tab w:val="num" w:pos="2520"/>
      </w:tabs>
      <w:spacing w:before="320"/>
      <w:ind w:left="360" w:hanging="360"/>
      <w:outlineLvl w:val="2"/>
    </w:pPr>
    <w:rPr>
      <w:sz w:val="24"/>
      <w:szCs w:val="24"/>
    </w:rPr>
  </w:style>
  <w:style w:type="paragraph" w:customStyle="1" w:styleId="AnnexHead4">
    <w:name w:val="AnnexHead4"/>
    <w:basedOn w:val="AnnexHead3"/>
    <w:next w:val="Normal"/>
    <w:rsid w:val="00DC546D"/>
    <w:pPr>
      <w:numPr>
        <w:ilvl w:val="3"/>
      </w:numPr>
      <w:tabs>
        <w:tab w:val="num" w:pos="1440"/>
        <w:tab w:val="num" w:pos="2880"/>
      </w:tabs>
      <w:spacing w:before="240"/>
      <w:ind w:left="360" w:hanging="360"/>
      <w:outlineLvl w:val="3"/>
    </w:pPr>
    <w:rPr>
      <w:sz w:val="22"/>
      <w:szCs w:val="22"/>
    </w:rPr>
  </w:style>
  <w:style w:type="paragraph" w:customStyle="1" w:styleId="AnnexHead5">
    <w:name w:val="AnnexHead5"/>
    <w:basedOn w:val="AnnexHead4"/>
    <w:next w:val="Normal"/>
    <w:rsid w:val="00DC546D"/>
    <w:pPr>
      <w:numPr>
        <w:ilvl w:val="4"/>
      </w:numPr>
      <w:tabs>
        <w:tab w:val="num" w:pos="1440"/>
        <w:tab w:val="num" w:pos="3600"/>
      </w:tabs>
      <w:spacing w:before="160"/>
      <w:ind w:left="360" w:hanging="360"/>
      <w:outlineLvl w:val="4"/>
    </w:pPr>
    <w:rPr>
      <w:sz w:val="20"/>
      <w:szCs w:val="20"/>
    </w:rPr>
  </w:style>
  <w:style w:type="paragraph" w:customStyle="1" w:styleId="notes">
    <w:name w:val="notes"/>
    <w:rsid w:val="00DC546D"/>
    <w:pPr>
      <w:keepNext/>
      <w:widowControl w:val="0"/>
      <w:autoSpaceDE w:val="0"/>
      <w:autoSpaceDN w:val="0"/>
      <w:adjustRightInd w:val="0"/>
      <w:spacing w:before="160" w:after="80"/>
      <w:ind w:left="1440" w:right="1440"/>
      <w:jc w:val="both"/>
    </w:pPr>
    <w:rPr>
      <w:rFonts w:eastAsia="MS Mincho"/>
      <w:lang w:eastAsia="en-US"/>
    </w:rPr>
  </w:style>
  <w:style w:type="character" w:customStyle="1" w:styleId="em">
    <w:name w:val="em"/>
    <w:aliases w:val="emphasis"/>
    <w:rsid w:val="00DC546D"/>
    <w:rPr>
      <w:rFonts w:ascii="Times New Roman" w:hAnsi="Times New Roman" w:cs="Times New Roman"/>
      <w:b/>
      <w:bCs/>
      <w:sz w:val="20"/>
      <w:szCs w:val="20"/>
      <w:lang w:val="en-US"/>
    </w:rPr>
  </w:style>
  <w:style w:type="paragraph" w:customStyle="1" w:styleId="thr">
    <w:name w:val="thr"/>
    <w:aliases w:val="table heading right"/>
    <w:basedOn w:val="thl"/>
    <w:rsid w:val="00DC546D"/>
    <w:pPr>
      <w:jc w:val="right"/>
    </w:pPr>
  </w:style>
  <w:style w:type="character" w:customStyle="1" w:styleId="red">
    <w:name w:val="red"/>
    <w:rsid w:val="00DC546D"/>
    <w:rPr>
      <w:rFonts w:ascii="Times New Roman" w:hAnsi="Times New Roman" w:cs="Times New Roman"/>
      <w:color w:val="FF0000"/>
      <w:sz w:val="20"/>
      <w:szCs w:val="20"/>
      <w:lang w:val="en-US"/>
    </w:rPr>
  </w:style>
  <w:style w:type="character" w:customStyle="1" w:styleId="hhyperlinkon">
    <w:name w:val="h+ hyperlink on"/>
    <w:rsid w:val="00DC546D"/>
    <w:rPr>
      <w:rFonts w:ascii="Times New Roman" w:hAnsi="Times New Roman" w:cs="Times New Roman"/>
      <w:color w:val="0000FF"/>
      <w:sz w:val="20"/>
      <w:szCs w:val="20"/>
      <w:lang w:val="en-US"/>
    </w:rPr>
  </w:style>
  <w:style w:type="character" w:customStyle="1" w:styleId="h-hyperlinkoff">
    <w:name w:val="h- hyperlink off"/>
    <w:rsid w:val="00DC546D"/>
    <w:rPr>
      <w:rFonts w:ascii="Times New Roman" w:hAnsi="Times New Roman" w:cs="Times New Roman"/>
      <w:color w:val="000000"/>
      <w:sz w:val="20"/>
      <w:szCs w:val="20"/>
      <w:lang w:val="en-US"/>
    </w:rPr>
  </w:style>
  <w:style w:type="paragraph" w:customStyle="1" w:styleId="nl0l">
    <w:name w:val="nl0l"/>
    <w:aliases w:val="numbered list 0 last"/>
    <w:basedOn w:val="nl0"/>
    <w:next w:val="Normal"/>
    <w:rsid w:val="00DC546D"/>
  </w:style>
  <w:style w:type="paragraph" w:customStyle="1" w:styleId="nl1l">
    <w:name w:val="nl1l"/>
    <w:aliases w:val="numbered list 1 last"/>
    <w:basedOn w:val="nl1"/>
    <w:next w:val="Normal"/>
    <w:rsid w:val="00DC546D"/>
    <w:pPr>
      <w:spacing w:after="320"/>
    </w:pPr>
  </w:style>
  <w:style w:type="paragraph" w:customStyle="1" w:styleId="en">
    <w:name w:val="en"/>
    <w:aliases w:val="editor's note"/>
    <w:rsid w:val="00DC546D"/>
    <w:pPr>
      <w:keepNext/>
      <w:numPr>
        <w:numId w:val="8"/>
      </w:numPr>
      <w:tabs>
        <w:tab w:val="left" w:pos="2160"/>
      </w:tabs>
      <w:spacing w:before="160" w:after="160" w:line="260" w:lineRule="atLeast"/>
      <w:ind w:left="1800"/>
    </w:pPr>
    <w:rPr>
      <w:rFonts w:ascii="Times" w:eastAsia="MS Mincho" w:hAnsi="Times" w:cs="Times"/>
      <w:color w:val="FF0000"/>
      <w:lang w:eastAsia="en-US"/>
    </w:rPr>
  </w:style>
  <w:style w:type="paragraph" w:customStyle="1" w:styleId="blt">
    <w:name w:val="blt"/>
    <w:aliases w:val="ballot note"/>
    <w:rsid w:val="00DC546D"/>
    <w:pPr>
      <w:spacing w:after="240"/>
      <w:ind w:left="720" w:hanging="360"/>
    </w:pPr>
    <w:rPr>
      <w:rFonts w:eastAsia="MS Mincho"/>
      <w:color w:val="993366"/>
      <w:sz w:val="24"/>
      <w:szCs w:val="24"/>
      <w:lang w:eastAsia="en-US"/>
    </w:rPr>
  </w:style>
  <w:style w:type="paragraph" w:customStyle="1" w:styleId="nl2l">
    <w:name w:val="nl2l"/>
    <w:aliases w:val="numbered list 2 last"/>
    <w:basedOn w:val="nl2"/>
    <w:rsid w:val="00DC546D"/>
  </w:style>
  <w:style w:type="paragraph" w:customStyle="1" w:styleId="nl3l">
    <w:name w:val="nl3l"/>
    <w:aliases w:val="numbered list 3 last"/>
    <w:basedOn w:val="nl3"/>
    <w:rsid w:val="00DC546D"/>
  </w:style>
  <w:style w:type="paragraph" w:customStyle="1" w:styleId="l1l">
    <w:name w:val="l1l"/>
    <w:aliases w:val="list 1 last"/>
    <w:basedOn w:val="Heading1"/>
    <w:rsid w:val="00DC546D"/>
    <w:pPr>
      <w:tabs>
        <w:tab w:val="clear" w:pos="794"/>
        <w:tab w:val="clear" w:pos="1191"/>
        <w:tab w:val="clear" w:pos="1588"/>
        <w:tab w:val="clear" w:pos="1985"/>
        <w:tab w:val="left" w:pos="1134"/>
        <w:tab w:val="left" w:pos="1871"/>
        <w:tab w:val="left" w:pos="2268"/>
      </w:tabs>
      <w:spacing w:before="280"/>
      <w:ind w:left="1134" w:hanging="1134"/>
      <w:jc w:val="left"/>
    </w:pPr>
    <w:rPr>
      <w:rFonts w:eastAsiaTheme="minorEastAsia"/>
      <w:sz w:val="28"/>
      <w:lang w:val="en-GB"/>
    </w:rPr>
  </w:style>
  <w:style w:type="paragraph" w:styleId="TableofFigures">
    <w:name w:val="table of figures"/>
    <w:basedOn w:val="Normal"/>
    <w:next w:val="Normal"/>
    <w:hidden/>
    <w:uiPriority w:val="99"/>
    <w:rsid w:val="00DC546D"/>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Theme="minorHAnsi" w:eastAsiaTheme="minorHAnsi" w:hAnsiTheme="minorHAnsi" w:cstheme="minorBidi"/>
      <w:sz w:val="20"/>
      <w:szCs w:val="22"/>
      <w:lang w:val="de-DE"/>
    </w:rPr>
  </w:style>
  <w:style w:type="paragraph" w:customStyle="1" w:styleId="IBN">
    <w:name w:val="IBN"/>
    <w:basedOn w:val="Normal"/>
    <w:rsid w:val="00DC546D"/>
    <w:pPr>
      <w:widowControl w:val="0"/>
      <w:tabs>
        <w:tab w:val="clear" w:pos="794"/>
        <w:tab w:val="clear" w:pos="1191"/>
        <w:tab w:val="clear" w:pos="1588"/>
        <w:tab w:val="clear" w:pos="1985"/>
        <w:tab w:val="left" w:pos="567"/>
        <w:tab w:val="num" w:pos="3240"/>
      </w:tabs>
      <w:overflowPunct/>
      <w:spacing w:before="0" w:after="180" w:line="276" w:lineRule="auto"/>
      <w:ind w:left="568" w:hanging="284"/>
      <w:jc w:val="left"/>
      <w:textAlignment w:val="auto"/>
    </w:pPr>
    <w:rPr>
      <w:rFonts w:asciiTheme="minorHAnsi" w:eastAsiaTheme="minorHAnsi" w:hAnsiTheme="minorHAnsi" w:cstheme="minorBidi"/>
      <w:sz w:val="22"/>
      <w:szCs w:val="22"/>
      <w:lang w:val="en-GB"/>
    </w:rPr>
  </w:style>
  <w:style w:type="character" w:customStyle="1" w:styleId="ReferenceHeaderCharChar">
    <w:name w:val="Reference Header Char Char"/>
    <w:rsid w:val="00DC546D"/>
    <w:rPr>
      <w:rFonts w:ascii="Arial" w:hAnsi="Arial" w:cs="Arial"/>
      <w:b/>
      <w:bCs/>
      <w:sz w:val="20"/>
      <w:szCs w:val="20"/>
      <w:lang w:val="en-US"/>
    </w:rPr>
  </w:style>
  <w:style w:type="character" w:customStyle="1" w:styleId="c3">
    <w:name w:val="c3"/>
    <w:rsid w:val="00DC546D"/>
    <w:rPr>
      <w:rFonts w:ascii="Times New Roman" w:hAnsi="Times New Roman" w:cs="Times New Roman"/>
      <w:i/>
      <w:iCs/>
      <w:sz w:val="20"/>
      <w:szCs w:val="20"/>
      <w:lang w:val="en-US"/>
    </w:rPr>
  </w:style>
  <w:style w:type="character" w:customStyle="1" w:styleId="TableBodyText">
    <w:name w:val="Table Body Text"/>
    <w:rsid w:val="00DC546D"/>
    <w:rPr>
      <w:rFonts w:ascii="Arial" w:hAnsi="Arial" w:cs="Arial"/>
      <w:sz w:val="20"/>
      <w:szCs w:val="20"/>
      <w:lang w:val="en-US"/>
    </w:rPr>
  </w:style>
  <w:style w:type="paragraph" w:customStyle="1" w:styleId="TableHeader">
    <w:name w:val="Table Header"/>
    <w:basedOn w:val="Normal"/>
    <w:autoRedefine/>
    <w:rsid w:val="00DC546D"/>
    <w:pPr>
      <w:tabs>
        <w:tab w:val="clear" w:pos="794"/>
        <w:tab w:val="clear" w:pos="1191"/>
        <w:tab w:val="clear" w:pos="1588"/>
        <w:tab w:val="clear" w:pos="1985"/>
      </w:tabs>
      <w:overflowPunct/>
      <w:autoSpaceDE/>
      <w:autoSpaceDN/>
      <w:adjustRightInd/>
      <w:spacing w:before="60" w:line="276" w:lineRule="auto"/>
      <w:jc w:val="left"/>
      <w:textAlignment w:val="auto"/>
    </w:pPr>
    <w:rPr>
      <w:rFonts w:asciiTheme="minorHAnsi" w:eastAsiaTheme="minorHAnsi" w:hAnsiTheme="minorHAnsi" w:cstheme="minorBidi"/>
      <w:spacing w:val="-5"/>
      <w:sz w:val="22"/>
      <w:szCs w:val="22"/>
      <w:lang w:val="de-DE"/>
    </w:rPr>
  </w:style>
  <w:style w:type="paragraph" w:customStyle="1" w:styleId="TableBody2">
    <w:name w:val="Table Body2"/>
    <w:basedOn w:val="Normal"/>
    <w:rsid w:val="00DC546D"/>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kern w:val="2"/>
      <w:sz w:val="22"/>
      <w:szCs w:val="22"/>
      <w:lang w:val="de-DE"/>
    </w:rPr>
  </w:style>
  <w:style w:type="paragraph" w:customStyle="1" w:styleId="FFTitle">
    <w:name w:val="FF Title"/>
    <w:basedOn w:val="Normal"/>
    <w:rsid w:val="00DC546D"/>
    <w:pPr>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Body0">
    <w:name w:val="Body"/>
    <w:basedOn w:val="Normal"/>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HAnsi" w:hAnsi="Times" w:cs="Times"/>
      <w:kern w:val="28"/>
      <w:sz w:val="22"/>
      <w:szCs w:val="22"/>
      <w:lang w:val="de-DE"/>
    </w:rPr>
  </w:style>
  <w:style w:type="paragraph" w:customStyle="1" w:styleId="Text">
    <w:name w:val="Text"/>
    <w:aliases w:val="no after,T,Text HMappIEEEnc,Text IEEEappHMrj,Text HMappIEEEn"/>
    <w:basedOn w:val="Body0"/>
    <w:rsid w:val="00DC546D"/>
  </w:style>
  <w:style w:type="paragraph" w:customStyle="1" w:styleId="DeltaViewTableHeading">
    <w:name w:val="DeltaView Table Heading"/>
    <w:basedOn w:val="Normal"/>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eastAsiaTheme="minorHAnsi" w:hAnsi="Arial" w:cs="Arial"/>
      <w:b/>
      <w:bCs/>
      <w:szCs w:val="24"/>
      <w:lang w:val="de-DE"/>
    </w:rPr>
  </w:style>
  <w:style w:type="paragraph" w:customStyle="1" w:styleId="DeltaViewTableBody">
    <w:name w:val="DeltaView Table Body"/>
    <w:basedOn w:val="Normal"/>
    <w:rsid w:val="00DC546D"/>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szCs w:val="24"/>
      <w:lang w:val="de-DE"/>
    </w:rPr>
  </w:style>
  <w:style w:type="paragraph" w:customStyle="1" w:styleId="DeltaViewAnnounce">
    <w:name w:val="DeltaView Announce"/>
    <w:rsid w:val="00DC546D"/>
    <w:pPr>
      <w:autoSpaceDE w:val="0"/>
      <w:autoSpaceDN w:val="0"/>
      <w:adjustRightInd w:val="0"/>
      <w:spacing w:before="100" w:beforeAutospacing="1" w:after="100" w:afterAutospacing="1"/>
    </w:pPr>
    <w:rPr>
      <w:rFonts w:ascii="Arial" w:eastAsia="MS Mincho" w:hAnsi="Arial" w:cs="Arial"/>
      <w:sz w:val="24"/>
      <w:szCs w:val="24"/>
      <w:lang w:val="en-GB" w:eastAsia="en-US"/>
    </w:rPr>
  </w:style>
  <w:style w:type="character" w:customStyle="1" w:styleId="DeltaViewInsertion">
    <w:name w:val="DeltaView Insertion"/>
    <w:rsid w:val="00DC546D"/>
    <w:rPr>
      <w:color w:val="0000FF"/>
      <w:u w:val="double"/>
    </w:rPr>
  </w:style>
  <w:style w:type="character" w:customStyle="1" w:styleId="DeltaViewDeletion">
    <w:name w:val="DeltaView Deletion"/>
    <w:rsid w:val="00DC546D"/>
    <w:rPr>
      <w:strike/>
      <w:color w:val="FF0000"/>
    </w:rPr>
  </w:style>
  <w:style w:type="character" w:customStyle="1" w:styleId="DeltaViewMoveSource">
    <w:name w:val="DeltaView Move Source"/>
    <w:rsid w:val="00DC546D"/>
    <w:rPr>
      <w:strike/>
      <w:color w:val="00C000"/>
    </w:rPr>
  </w:style>
  <w:style w:type="character" w:customStyle="1" w:styleId="DeltaViewMoveDestination">
    <w:name w:val="DeltaView Move Destination"/>
    <w:rsid w:val="00DC546D"/>
    <w:rPr>
      <w:color w:val="00C000"/>
      <w:u w:val="double"/>
    </w:rPr>
  </w:style>
  <w:style w:type="character" w:customStyle="1" w:styleId="DeltaViewChangeNumber">
    <w:name w:val="DeltaView Change Number"/>
    <w:rsid w:val="00DC546D"/>
    <w:rPr>
      <w:color w:val="000000"/>
      <w:vertAlign w:val="superscript"/>
    </w:rPr>
  </w:style>
  <w:style w:type="character" w:customStyle="1" w:styleId="DeltaViewDelimiter">
    <w:name w:val="DeltaView Delimiter"/>
    <w:rsid w:val="00DC546D"/>
  </w:style>
  <w:style w:type="character" w:customStyle="1" w:styleId="DeltaViewFormatChange">
    <w:name w:val="DeltaView Format Change"/>
    <w:rsid w:val="00DC546D"/>
    <w:rPr>
      <w:color w:val="000000"/>
    </w:rPr>
  </w:style>
  <w:style w:type="character" w:customStyle="1" w:styleId="DeltaViewMovedDeletion">
    <w:name w:val="DeltaView Moved Deletion"/>
    <w:rsid w:val="00DC546D"/>
    <w:rPr>
      <w:strike/>
      <w:color w:val="C08080"/>
    </w:rPr>
  </w:style>
  <w:style w:type="character" w:customStyle="1" w:styleId="DeltaViewComment">
    <w:name w:val="DeltaView Comment"/>
    <w:rsid w:val="00DC546D"/>
    <w:rPr>
      <w:color w:val="000000"/>
    </w:rPr>
  </w:style>
  <w:style w:type="character" w:customStyle="1" w:styleId="DeltaViewStyleChangeText">
    <w:name w:val="DeltaView Style Change Text"/>
    <w:rsid w:val="00DC546D"/>
    <w:rPr>
      <w:color w:val="000000"/>
      <w:u w:val="double"/>
    </w:rPr>
  </w:style>
  <w:style w:type="character" w:customStyle="1" w:styleId="DeltaViewStyleChangeLabel">
    <w:name w:val="DeltaView Style Change Label"/>
    <w:rsid w:val="00DC546D"/>
    <w:rPr>
      <w:color w:val="000000"/>
    </w:rPr>
  </w:style>
  <w:style w:type="character" w:customStyle="1" w:styleId="DeltaViewInsertedComment">
    <w:name w:val="DeltaView Inserted Comment"/>
    <w:rsid w:val="00DC546D"/>
    <w:rPr>
      <w:color w:val="0000FF"/>
      <w:u w:val="double"/>
    </w:rPr>
  </w:style>
  <w:style w:type="character" w:customStyle="1" w:styleId="DeltaViewDeletedComment">
    <w:name w:val="DeltaView Deleted Comment"/>
    <w:rsid w:val="00DC546D"/>
    <w:rPr>
      <w:strike/>
      <w:color w:val="FF0000"/>
    </w:rPr>
  </w:style>
  <w:style w:type="table" w:styleId="TableGrid8">
    <w:name w:val="Table Grid 8"/>
    <w:basedOn w:val="TableNormal"/>
    <w:rsid w:val="00DC546D"/>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Custom1">
    <w:name w:val="Custom 1"/>
    <w:basedOn w:val="TableGrid8"/>
    <w:rsid w:val="00DC546D"/>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sz w:val="20"/>
      </w:rPr>
      <w:tblPr/>
      <w:tcPr>
        <w:tcBorders>
          <w:tl2br w:val="none" w:sz="0" w:space="0" w:color="auto"/>
          <w:tr2bl w:val="none" w:sz="0" w:space="0" w:color="auto"/>
        </w:tcBorders>
        <w:shd w:val="clear" w:color="auto" w:fill="808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rPr>
        <w:rFonts w:ascii="Arial" w:hAnsi="Arial"/>
        <w:sz w:val="20"/>
      </w:rPr>
    </w:tblStylePr>
    <w:tblStylePr w:type="band2Horz">
      <w:rPr>
        <w:rFonts w:ascii="Arial" w:hAnsi="Arial"/>
        <w:sz w:val="20"/>
      </w:rPr>
    </w:tblStylePr>
  </w:style>
  <w:style w:type="paragraph" w:styleId="Subtitle">
    <w:name w:val="Subtitle"/>
    <w:basedOn w:val="Normal"/>
    <w:link w:val="SubtitleChar"/>
    <w:qFormat/>
    <w:rsid w:val="00DC546D"/>
    <w:pPr>
      <w:tabs>
        <w:tab w:val="clear" w:pos="794"/>
        <w:tab w:val="clear" w:pos="1191"/>
        <w:tab w:val="clear" w:pos="1588"/>
        <w:tab w:val="clear" w:pos="1985"/>
      </w:tabs>
      <w:overflowPunct/>
      <w:autoSpaceDE/>
      <w:autoSpaceDN/>
      <w:adjustRightInd/>
      <w:spacing w:before="0" w:after="60" w:line="276" w:lineRule="auto"/>
      <w:jc w:val="center"/>
      <w:textAlignment w:val="auto"/>
    </w:pPr>
    <w:rPr>
      <w:rFonts w:ascii="Helvetica" w:eastAsia="MS Mincho" w:hAnsi="Helvetica"/>
      <w:i/>
      <w:sz w:val="20"/>
      <w:lang w:val="en-GB"/>
    </w:rPr>
  </w:style>
  <w:style w:type="character" w:customStyle="1" w:styleId="SubtitleChar">
    <w:name w:val="Subtitle Char"/>
    <w:basedOn w:val="DefaultParagraphFont"/>
    <w:link w:val="Subtitle"/>
    <w:rsid w:val="00DC546D"/>
    <w:rPr>
      <w:rFonts w:ascii="Helvetica" w:eastAsia="MS Mincho" w:hAnsi="Helvetica"/>
      <w:i/>
      <w:lang w:val="en-GB" w:eastAsia="en-US"/>
    </w:rPr>
  </w:style>
  <w:style w:type="paragraph" w:customStyle="1" w:styleId="Tableheader0">
    <w:name w:val="Table header"/>
    <w:basedOn w:val="Normal"/>
    <w:locked/>
    <w:rsid w:val="00DC546D"/>
    <w:pPr>
      <w:keepNext/>
      <w:tabs>
        <w:tab w:val="clear" w:pos="794"/>
        <w:tab w:val="clear" w:pos="1191"/>
        <w:tab w:val="clear" w:pos="1588"/>
        <w:tab w:val="clear" w:pos="1985"/>
      </w:tabs>
      <w:overflowPunct/>
      <w:autoSpaceDE/>
      <w:autoSpaceDN/>
      <w:adjustRightInd/>
      <w:spacing w:after="120" w:line="276" w:lineRule="auto"/>
      <w:jc w:val="center"/>
      <w:textAlignment w:val="auto"/>
    </w:pPr>
    <w:rPr>
      <w:rFonts w:ascii="Arial" w:eastAsiaTheme="minorEastAsia" w:hAnsi="Arial" w:cstheme="minorBidi"/>
      <w:b/>
      <w:sz w:val="20"/>
      <w:szCs w:val="22"/>
      <w:lang w:val="de-DE"/>
    </w:rPr>
  </w:style>
  <w:style w:type="character" w:customStyle="1" w:styleId="12ptBold">
    <w:name w:val="12pt Bold"/>
    <w:rsid w:val="00DC546D"/>
    <w:rPr>
      <w:b/>
      <w:bCs/>
      <w:sz w:val="24"/>
    </w:rPr>
  </w:style>
  <w:style w:type="paragraph" w:customStyle="1" w:styleId="TableText5">
    <w:name w:val="Table Text"/>
    <w:basedOn w:val="Normal"/>
    <w:rsid w:val="00DC546D"/>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Theme="minorEastAsia" w:hAnsi="Times" w:cstheme="minorBidi"/>
      <w:sz w:val="20"/>
      <w:szCs w:val="22"/>
      <w:lang w:val="de-DE"/>
    </w:rPr>
  </w:style>
  <w:style w:type="paragraph" w:customStyle="1" w:styleId="TableBody">
    <w:name w:val="Table Body"/>
    <w:basedOn w:val="Normal"/>
    <w:rsid w:val="00DC546D"/>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Theme="minorEastAsia" w:hAnsi="Times" w:cstheme="minorBidi"/>
      <w:sz w:val="20"/>
      <w:szCs w:val="22"/>
      <w:lang w:val="de-DE"/>
    </w:rPr>
  </w:style>
  <w:style w:type="paragraph" w:customStyle="1" w:styleId="Picture">
    <w:name w:val="Picture"/>
    <w:basedOn w:val="Normal"/>
    <w:rsid w:val="00DC546D"/>
    <w:pPr>
      <w:keepNext/>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Times" w:eastAsiaTheme="minorEastAsia" w:hAnsi="Times" w:cstheme="minorBidi"/>
      <w:sz w:val="20"/>
      <w:szCs w:val="22"/>
      <w:lang w:val="de-DE"/>
    </w:rPr>
  </w:style>
  <w:style w:type="paragraph" w:customStyle="1" w:styleId="HeadingNoNum">
    <w:name w:val="HeadingNoNum"/>
    <w:basedOn w:val="Normal"/>
    <w:link w:val="HeadingNoNumChar"/>
    <w:rsid w:val="00DC546D"/>
    <w:pPr>
      <w:keepNext/>
      <w:tabs>
        <w:tab w:val="clear" w:pos="794"/>
        <w:tab w:val="clear" w:pos="1191"/>
        <w:tab w:val="clear" w:pos="1588"/>
        <w:tab w:val="clear" w:pos="1985"/>
      </w:tabs>
      <w:overflowPunct/>
      <w:autoSpaceDE/>
      <w:autoSpaceDN/>
      <w:adjustRightInd/>
      <w:spacing w:before="240" w:after="120" w:line="276" w:lineRule="auto"/>
      <w:jc w:val="left"/>
      <w:textAlignment w:val="auto"/>
    </w:pPr>
    <w:rPr>
      <w:rFonts w:ascii="Arial" w:eastAsia="MS Mincho" w:hAnsi="Arial"/>
      <w:b/>
      <w:bCs/>
      <w:sz w:val="20"/>
      <w:szCs w:val="24"/>
      <w:lang w:val="en-GB"/>
    </w:rPr>
  </w:style>
  <w:style w:type="character" w:customStyle="1" w:styleId="HeadingNoNumChar">
    <w:name w:val="HeadingNoNum Char"/>
    <w:link w:val="HeadingNoNum"/>
    <w:rsid w:val="00DC546D"/>
    <w:rPr>
      <w:rFonts w:ascii="Arial" w:eastAsia="MS Mincho" w:hAnsi="Arial"/>
      <w:b/>
      <w:bCs/>
      <w:szCs w:val="24"/>
      <w:lang w:val="en-GB" w:eastAsia="en-US"/>
    </w:rPr>
  </w:style>
  <w:style w:type="paragraph" w:customStyle="1" w:styleId="Annex">
    <w:name w:val="Annex"/>
    <w:basedOn w:val="Heading1"/>
    <w:rsid w:val="00DC546D"/>
    <w:pPr>
      <w:keepLines w:val="0"/>
      <w:numPr>
        <w:numId w:val="24"/>
      </w:numPr>
      <w:pBdr>
        <w:top w:val="single" w:sz="12" w:space="5" w:color="auto"/>
      </w:pBdr>
      <w:tabs>
        <w:tab w:val="clear" w:pos="794"/>
        <w:tab w:val="clear" w:pos="1191"/>
        <w:tab w:val="clear" w:pos="1588"/>
        <w:tab w:val="clear" w:pos="1985"/>
      </w:tabs>
      <w:overflowPunct/>
      <w:autoSpaceDE/>
      <w:autoSpaceDN/>
      <w:adjustRightInd/>
      <w:spacing w:before="240" w:after="180" w:line="276" w:lineRule="auto"/>
      <w:ind w:right="-187"/>
      <w:textAlignment w:val="auto"/>
    </w:pPr>
    <w:rPr>
      <w:rFonts w:ascii="Arial" w:eastAsiaTheme="minorEastAsia" w:hAnsi="Arial" w:cs="Arial"/>
      <w:sz w:val="32"/>
      <w:szCs w:val="24"/>
      <w:lang w:val="en-GB"/>
    </w:rPr>
  </w:style>
  <w:style w:type="paragraph" w:customStyle="1" w:styleId="Appendix1">
    <w:name w:val="Appendix 1"/>
    <w:basedOn w:val="Normal"/>
    <w:rsid w:val="00DC546D"/>
    <w:pPr>
      <w:keepNext/>
      <w:pageBreakBefore/>
      <w:numPr>
        <w:numId w:val="25"/>
      </w:numPr>
      <w:pBdr>
        <w:top w:val="single" w:sz="12" w:space="1" w:color="auto"/>
      </w:pBd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hAnsi="Arial" w:cstheme="minorBidi"/>
      <w:b/>
      <w:sz w:val="32"/>
      <w:szCs w:val="22"/>
      <w:lang w:val="de-DE"/>
    </w:rPr>
  </w:style>
  <w:style w:type="paragraph" w:customStyle="1" w:styleId="Appendix2">
    <w:name w:val="Appendix 2"/>
    <w:basedOn w:val="Appendix1"/>
    <w:rsid w:val="00DC546D"/>
    <w:pPr>
      <w:numPr>
        <w:ilvl w:val="1"/>
      </w:numPr>
      <w:tabs>
        <w:tab w:val="clear" w:pos="576"/>
        <w:tab w:val="num" w:pos="432"/>
      </w:tabs>
      <w:ind w:left="432" w:hanging="432"/>
    </w:pPr>
  </w:style>
  <w:style w:type="paragraph" w:customStyle="1" w:styleId="Appendix3">
    <w:name w:val="Appendix 3"/>
    <w:basedOn w:val="Appendix1"/>
    <w:rsid w:val="00DC546D"/>
    <w:pPr>
      <w:numPr>
        <w:ilvl w:val="2"/>
      </w:numPr>
      <w:tabs>
        <w:tab w:val="clear" w:pos="720"/>
        <w:tab w:val="num" w:pos="432"/>
      </w:tabs>
      <w:ind w:left="432" w:hanging="432"/>
    </w:pPr>
  </w:style>
  <w:style w:type="paragraph" w:customStyle="1" w:styleId="Appendix4">
    <w:name w:val="Appendix 4"/>
    <w:qFormat/>
    <w:rsid w:val="00DC546D"/>
    <w:pPr>
      <w:numPr>
        <w:ilvl w:val="3"/>
        <w:numId w:val="25"/>
      </w:numPr>
      <w:spacing w:after="120"/>
    </w:pPr>
    <w:rPr>
      <w:rFonts w:ascii="Arial" w:hAnsi="Arial"/>
      <w:b/>
      <w:bCs/>
      <w:szCs w:val="24"/>
      <w:lang w:eastAsia="en-US"/>
    </w:rPr>
  </w:style>
  <w:style w:type="paragraph" w:customStyle="1" w:styleId="Appendix5">
    <w:name w:val="Appendix 5"/>
    <w:qFormat/>
    <w:rsid w:val="00DC546D"/>
    <w:pPr>
      <w:numPr>
        <w:ilvl w:val="4"/>
        <w:numId w:val="25"/>
      </w:numPr>
      <w:spacing w:after="120"/>
      <w:outlineLvl w:val="4"/>
    </w:pPr>
    <w:rPr>
      <w:rFonts w:ascii="Arial" w:hAnsi="Arial"/>
      <w:b/>
      <w:szCs w:val="24"/>
      <w:lang w:eastAsia="en-US"/>
    </w:rPr>
  </w:style>
  <w:style w:type="paragraph" w:customStyle="1" w:styleId="Appendix6">
    <w:name w:val="Appendix 6"/>
    <w:qFormat/>
    <w:rsid w:val="00DC546D"/>
    <w:pPr>
      <w:numPr>
        <w:ilvl w:val="5"/>
        <w:numId w:val="25"/>
      </w:numPr>
      <w:spacing w:after="120"/>
      <w:outlineLvl w:val="5"/>
    </w:pPr>
    <w:rPr>
      <w:rFonts w:ascii="Arial" w:hAnsi="Arial"/>
      <w:b/>
      <w:szCs w:val="24"/>
      <w:lang w:eastAsia="en-US"/>
    </w:rPr>
  </w:style>
  <w:style w:type="paragraph" w:customStyle="1" w:styleId="Appendix7">
    <w:name w:val="Appendix 7"/>
    <w:qFormat/>
    <w:rsid w:val="00DC546D"/>
    <w:pPr>
      <w:numPr>
        <w:ilvl w:val="6"/>
        <w:numId w:val="25"/>
      </w:numPr>
      <w:spacing w:after="120"/>
      <w:outlineLvl w:val="6"/>
    </w:pPr>
    <w:rPr>
      <w:rFonts w:ascii="Arial" w:hAnsi="Arial"/>
      <w:b/>
      <w:szCs w:val="24"/>
      <w:lang w:eastAsia="en-US"/>
    </w:rPr>
  </w:style>
  <w:style w:type="table" w:customStyle="1" w:styleId="TableStyle1Custom">
    <w:name w:val="Table Style1 Custom"/>
    <w:basedOn w:val="TableGrid8"/>
    <w:rsid w:val="00DC546D"/>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rsid w:val="00DC546D"/>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tac0">
    <w:name w:val="tac"/>
    <w:basedOn w:val="Normal"/>
    <w:rsid w:val="00DC546D"/>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sz w:val="18"/>
      <w:szCs w:val="18"/>
      <w:lang w:val="de-DE" w:bidi="he-IL"/>
    </w:rPr>
  </w:style>
  <w:style w:type="paragraph" w:customStyle="1" w:styleId="equation">
    <w:name w:val="equation"/>
    <w:next w:val="BodyText"/>
    <w:rsid w:val="00DC546D"/>
    <w:pPr>
      <w:numPr>
        <w:numId w:val="26"/>
      </w:numPr>
      <w:spacing w:before="120" w:after="120"/>
    </w:pPr>
    <w:rPr>
      <w:rFonts w:eastAsia="MS Mincho"/>
      <w:szCs w:val="24"/>
      <w:lang w:eastAsia="en-US"/>
    </w:rPr>
  </w:style>
  <w:style w:type="paragraph" w:styleId="Bibliography">
    <w:name w:val="Bibliography"/>
    <w:basedOn w:val="Normal"/>
    <w:next w:val="Normal"/>
    <w:uiPriority w:val="37"/>
    <w:semiHidden/>
    <w:unhideWhenUsed/>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EastAsia" w:hAnsi="Times" w:cstheme="minorBidi"/>
      <w:sz w:val="20"/>
      <w:szCs w:val="22"/>
      <w:lang w:val="de-DE"/>
    </w:rPr>
  </w:style>
  <w:style w:type="paragraph" w:styleId="BlockText">
    <w:name w:val="Block Text"/>
    <w:basedOn w:val="Normal"/>
    <w:unhideWhenUsed/>
    <w:rsid w:val="00DC546D"/>
    <w:pPr>
      <w:pBdr>
        <w:top w:val="single" w:sz="2" w:space="10" w:color="4F81BD" w:shadow="1"/>
        <w:left w:val="single" w:sz="2" w:space="10" w:color="4F81BD" w:shadow="1"/>
        <w:bottom w:val="single" w:sz="2" w:space="10" w:color="4F81BD" w:shadow="1"/>
        <w:right w:val="single" w:sz="2" w:space="10" w:color="4F81BD" w:shadow="1"/>
      </w:pBdr>
      <w:tabs>
        <w:tab w:val="clear" w:pos="794"/>
        <w:tab w:val="clear" w:pos="1191"/>
        <w:tab w:val="clear" w:pos="1588"/>
        <w:tab w:val="clear" w:pos="1985"/>
      </w:tabs>
      <w:overflowPunct/>
      <w:autoSpaceDE/>
      <w:autoSpaceDN/>
      <w:adjustRightInd/>
      <w:spacing w:before="0" w:after="120" w:line="276" w:lineRule="auto"/>
      <w:ind w:left="1152" w:right="1152"/>
      <w:jc w:val="left"/>
      <w:textAlignment w:val="auto"/>
    </w:pPr>
    <w:rPr>
      <w:rFonts w:ascii="Calibri" w:eastAsiaTheme="minorEastAsia" w:hAnsi="Calibri"/>
      <w:i/>
      <w:iCs/>
      <w:color w:val="4F81BD"/>
      <w:sz w:val="20"/>
      <w:szCs w:val="22"/>
      <w:lang w:val="de-DE"/>
    </w:rPr>
  </w:style>
  <w:style w:type="paragraph" w:styleId="BodyTextFirstIndent">
    <w:name w:val="Body Text First Indent"/>
    <w:basedOn w:val="BodyText"/>
    <w:link w:val="BodyTextFirstIndentChar"/>
    <w:uiPriority w:val="99"/>
    <w:unhideWhenUsed/>
    <w:rsid w:val="00DC546D"/>
    <w:pPr>
      <w:keepNext w:val="0"/>
      <w:keepLines w:val="0"/>
      <w:widowControl/>
      <w:tabs>
        <w:tab w:val="clear" w:pos="90"/>
        <w:tab w:val="clear" w:pos="794"/>
        <w:tab w:val="clear" w:pos="1191"/>
        <w:tab w:val="clear" w:pos="1588"/>
        <w:tab w:val="clear" w:pos="1985"/>
      </w:tabs>
      <w:overflowPunct/>
      <w:autoSpaceDE/>
      <w:autoSpaceDN/>
      <w:adjustRightInd/>
      <w:spacing w:before="0" w:after="120" w:line="276" w:lineRule="auto"/>
      <w:ind w:firstLine="360"/>
      <w:textAlignment w:val="auto"/>
    </w:pPr>
    <w:rPr>
      <w:rFonts w:ascii="Times" w:eastAsia="Batang" w:hAnsi="Times"/>
      <w:color w:val="auto"/>
      <w:sz w:val="24"/>
      <w:szCs w:val="24"/>
      <w:lang w:eastAsia="ko-KR"/>
    </w:rPr>
  </w:style>
  <w:style w:type="character" w:customStyle="1" w:styleId="BodyTextFirstIndentChar">
    <w:name w:val="Body Text First Indent Char"/>
    <w:basedOn w:val="BodyTextChar"/>
    <w:link w:val="BodyTextFirstIndent"/>
    <w:uiPriority w:val="99"/>
    <w:rsid w:val="00DC546D"/>
    <w:rPr>
      <w:rFonts w:ascii="Times" w:eastAsia="Batang" w:hAnsi="Times"/>
      <w:sz w:val="24"/>
      <w:szCs w:val="24"/>
      <w:lang w:val="en-GB" w:eastAsia="ko-KR"/>
    </w:rPr>
  </w:style>
  <w:style w:type="paragraph" w:styleId="BodyTextFirstIndent2">
    <w:name w:val="Body Text First Indent 2"/>
    <w:basedOn w:val="BodyTextIndent"/>
    <w:link w:val="BodyTextFirstIndent2Char"/>
    <w:uiPriority w:val="99"/>
    <w:unhideWhenUsed/>
    <w:rsid w:val="00DC546D"/>
    <w:pPr>
      <w:tabs>
        <w:tab w:val="clear" w:pos="794"/>
        <w:tab w:val="clear" w:pos="1191"/>
        <w:tab w:val="clear" w:pos="1588"/>
        <w:tab w:val="clear" w:pos="1985"/>
      </w:tabs>
      <w:spacing w:before="0" w:line="276" w:lineRule="auto"/>
      <w:ind w:firstLine="360"/>
    </w:pPr>
    <w:rPr>
      <w:rFonts w:ascii="Times" w:eastAsia="MS Mincho" w:hAnsi="Times"/>
      <w:sz w:val="20"/>
      <w:szCs w:val="24"/>
    </w:rPr>
  </w:style>
  <w:style w:type="character" w:customStyle="1" w:styleId="BodyTextFirstIndent2Char">
    <w:name w:val="Body Text First Indent 2 Char"/>
    <w:basedOn w:val="BodyTextIndentChar"/>
    <w:link w:val="BodyTextFirstIndent2"/>
    <w:uiPriority w:val="99"/>
    <w:rsid w:val="00DC546D"/>
    <w:rPr>
      <w:rFonts w:ascii="Times" w:eastAsia="MS Mincho" w:hAnsi="Times"/>
      <w:sz w:val="24"/>
      <w:szCs w:val="24"/>
      <w:lang w:val="en-GB" w:eastAsia="en-US"/>
    </w:rPr>
  </w:style>
  <w:style w:type="paragraph" w:styleId="BodyTextIndent3">
    <w:name w:val="Body Text Indent 3"/>
    <w:basedOn w:val="Normal"/>
    <w:link w:val="BodyTextIndent3Char"/>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360"/>
      <w:jc w:val="left"/>
      <w:textAlignment w:val="auto"/>
    </w:pPr>
    <w:rPr>
      <w:rFonts w:ascii="Times" w:eastAsia="MS Mincho" w:hAnsi="Times"/>
      <w:sz w:val="16"/>
      <w:szCs w:val="16"/>
      <w:lang w:val="en-GB"/>
    </w:rPr>
  </w:style>
  <w:style w:type="character" w:customStyle="1" w:styleId="BodyTextIndent3Char">
    <w:name w:val="Body Text Indent 3 Char"/>
    <w:basedOn w:val="DefaultParagraphFont"/>
    <w:link w:val="BodyTextIndent3"/>
    <w:uiPriority w:val="99"/>
    <w:rsid w:val="00DC546D"/>
    <w:rPr>
      <w:rFonts w:ascii="Times" w:eastAsia="MS Mincho" w:hAnsi="Times"/>
      <w:sz w:val="16"/>
      <w:szCs w:val="16"/>
      <w:lang w:val="en-GB" w:eastAsia="en-US"/>
    </w:rPr>
  </w:style>
  <w:style w:type="paragraph" w:styleId="Closing">
    <w:name w:val="Closing"/>
    <w:basedOn w:val="Normal"/>
    <w:link w:val="Closing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ClosingChar">
    <w:name w:val="Closing Char"/>
    <w:basedOn w:val="DefaultParagraphFont"/>
    <w:link w:val="Closing"/>
    <w:uiPriority w:val="99"/>
    <w:rsid w:val="00DC546D"/>
    <w:rPr>
      <w:rFonts w:ascii="Times" w:eastAsia="MS Mincho" w:hAnsi="Times"/>
      <w:szCs w:val="24"/>
      <w:lang w:val="en-GB" w:eastAsia="en-US"/>
    </w:rPr>
  </w:style>
  <w:style w:type="paragraph" w:styleId="E-mailSignature">
    <w:name w:val="E-mail Signature"/>
    <w:basedOn w:val="Normal"/>
    <w:link w:val="E-mailSignature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E-mailSignatureChar">
    <w:name w:val="E-mail Signature Char"/>
    <w:basedOn w:val="DefaultParagraphFont"/>
    <w:link w:val="E-mailSignature"/>
    <w:uiPriority w:val="99"/>
    <w:rsid w:val="00DC546D"/>
    <w:rPr>
      <w:rFonts w:ascii="Times" w:eastAsia="MS Mincho" w:hAnsi="Times"/>
      <w:szCs w:val="24"/>
      <w:lang w:val="en-GB" w:eastAsia="en-US"/>
    </w:rPr>
  </w:style>
  <w:style w:type="paragraph" w:styleId="EnvelopeAddress">
    <w:name w:val="envelope address"/>
    <w:basedOn w:val="Normal"/>
    <w:uiPriority w:val="99"/>
    <w:unhideWhenUsed/>
    <w:rsid w:val="00DC546D"/>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200" w:line="276" w:lineRule="auto"/>
      <w:ind w:left="2880"/>
      <w:jc w:val="left"/>
      <w:textAlignment w:val="auto"/>
    </w:pPr>
    <w:rPr>
      <w:rFonts w:ascii="Cambria" w:eastAsiaTheme="minorEastAsia" w:hAnsi="Cambria"/>
      <w:sz w:val="22"/>
      <w:szCs w:val="22"/>
      <w:lang w:val="de-DE"/>
    </w:rPr>
  </w:style>
  <w:style w:type="paragraph" w:styleId="EnvelopeReturn">
    <w:name w:val="envelope return"/>
    <w:basedOn w:val="Normal"/>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Theme="minorEastAsia" w:hAnsi="Cambria"/>
      <w:sz w:val="20"/>
      <w:lang w:val="de-DE"/>
    </w:rPr>
  </w:style>
  <w:style w:type="paragraph" w:styleId="HTMLAddress">
    <w:name w:val="HTML Address"/>
    <w:basedOn w:val="Normal"/>
    <w:link w:val="HTMLAddress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i/>
      <w:iCs/>
      <w:sz w:val="20"/>
      <w:szCs w:val="24"/>
      <w:lang w:val="en-GB"/>
    </w:rPr>
  </w:style>
  <w:style w:type="character" w:customStyle="1" w:styleId="HTMLAddressChar">
    <w:name w:val="HTML Address Char"/>
    <w:basedOn w:val="DefaultParagraphFont"/>
    <w:link w:val="HTMLAddress"/>
    <w:uiPriority w:val="99"/>
    <w:rsid w:val="00DC546D"/>
    <w:rPr>
      <w:rFonts w:ascii="Times" w:eastAsia="MS Mincho" w:hAnsi="Times"/>
      <w:i/>
      <w:iCs/>
      <w:szCs w:val="24"/>
      <w:lang w:val="en-GB" w:eastAsia="en-US"/>
    </w:rPr>
  </w:style>
  <w:style w:type="paragraph" w:styleId="HTMLPreformatted">
    <w:name w:val="HTML Preformatted"/>
    <w:basedOn w:val="Normal"/>
    <w:link w:val="HTMLPreformatted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onsolas" w:eastAsia="MS Mincho" w:hAnsi="Consolas"/>
      <w:sz w:val="20"/>
      <w:lang w:val="en-GB"/>
    </w:rPr>
  </w:style>
  <w:style w:type="character" w:customStyle="1" w:styleId="HTMLPreformattedChar">
    <w:name w:val="HTML Preformatted Char"/>
    <w:basedOn w:val="DefaultParagraphFont"/>
    <w:link w:val="HTMLPreformatted"/>
    <w:uiPriority w:val="99"/>
    <w:rsid w:val="00DC546D"/>
    <w:rPr>
      <w:rFonts w:ascii="Consolas" w:eastAsia="MS Mincho" w:hAnsi="Consolas"/>
      <w:lang w:val="en-GB" w:eastAsia="en-US"/>
    </w:rPr>
  </w:style>
  <w:style w:type="paragraph" w:styleId="IntenseQuote">
    <w:name w:val="Intense Quote"/>
    <w:basedOn w:val="Normal"/>
    <w:next w:val="Normal"/>
    <w:link w:val="IntenseQuoteChar"/>
    <w:uiPriority w:val="30"/>
    <w:qFormat/>
    <w:rsid w:val="00DC546D"/>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left"/>
      <w:textAlignment w:val="auto"/>
    </w:pPr>
    <w:rPr>
      <w:rFonts w:ascii="Times" w:eastAsia="MS Mincho" w:hAnsi="Times"/>
      <w:b/>
      <w:bCs/>
      <w:i/>
      <w:iCs/>
      <w:color w:val="4F81BD"/>
      <w:sz w:val="20"/>
      <w:szCs w:val="24"/>
      <w:lang w:val="en-GB"/>
    </w:rPr>
  </w:style>
  <w:style w:type="character" w:customStyle="1" w:styleId="IntenseQuoteChar">
    <w:name w:val="Intense Quote Char"/>
    <w:basedOn w:val="DefaultParagraphFont"/>
    <w:link w:val="IntenseQuote"/>
    <w:uiPriority w:val="30"/>
    <w:rsid w:val="00DC546D"/>
    <w:rPr>
      <w:rFonts w:ascii="Times" w:eastAsia="MS Mincho" w:hAnsi="Times"/>
      <w:b/>
      <w:bCs/>
      <w:i/>
      <w:iCs/>
      <w:color w:val="4F81BD"/>
      <w:szCs w:val="24"/>
      <w:lang w:val="en-GB" w:eastAsia="en-US"/>
    </w:rPr>
  </w:style>
  <w:style w:type="paragraph" w:styleId="ListContinue">
    <w:name w:val="List Continue"/>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Theme="minorEastAsia" w:hAnsi="Times" w:cstheme="minorBidi"/>
      <w:sz w:val="20"/>
      <w:szCs w:val="22"/>
      <w:lang w:val="de-DE"/>
    </w:rPr>
  </w:style>
  <w:style w:type="paragraph" w:styleId="ListContinue2">
    <w:name w:val="List Continue 2"/>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Theme="minorEastAsia" w:hAnsi="Times" w:cstheme="minorBidi"/>
      <w:sz w:val="20"/>
      <w:szCs w:val="22"/>
      <w:lang w:val="de-DE"/>
    </w:rPr>
  </w:style>
  <w:style w:type="paragraph" w:styleId="ListContinue3">
    <w:name w:val="List Continue 3"/>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Theme="minorEastAsia" w:hAnsi="Times" w:cstheme="minorBidi"/>
      <w:sz w:val="20"/>
      <w:szCs w:val="22"/>
      <w:lang w:val="de-DE"/>
    </w:rPr>
  </w:style>
  <w:style w:type="paragraph" w:styleId="ListContinue4">
    <w:name w:val="List Continue 4"/>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Theme="minorEastAsia" w:hAnsi="Times" w:cstheme="minorBidi"/>
      <w:sz w:val="20"/>
      <w:szCs w:val="22"/>
      <w:lang w:val="de-DE"/>
    </w:rPr>
  </w:style>
  <w:style w:type="paragraph" w:styleId="ListContinue5">
    <w:name w:val="List Continue 5"/>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Theme="minorEastAsia" w:hAnsi="Times" w:cstheme="minorBidi"/>
      <w:sz w:val="20"/>
      <w:szCs w:val="22"/>
      <w:lang w:val="de-DE"/>
    </w:rPr>
  </w:style>
  <w:style w:type="paragraph" w:styleId="MacroText">
    <w:name w:val="macro"/>
    <w:link w:val="MacroTextChar"/>
    <w:uiPriority w:val="99"/>
    <w:unhideWhenUsed/>
    <w:rsid w:val="00DC546D"/>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rsid w:val="00DC546D"/>
    <w:rPr>
      <w:rFonts w:ascii="Consolas" w:eastAsia="MS Mincho" w:hAnsi="Consolas"/>
      <w:lang w:eastAsia="en-US"/>
    </w:rPr>
  </w:style>
  <w:style w:type="paragraph" w:styleId="MessageHeader">
    <w:name w:val="Message Header"/>
    <w:basedOn w:val="Normal"/>
    <w:link w:val="MessageHeaderChar"/>
    <w:uiPriority w:val="99"/>
    <w:unhideWhenUsed/>
    <w:rsid w:val="00DC546D"/>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00" w:line="276" w:lineRule="auto"/>
      <w:ind w:left="1080" w:hanging="1080"/>
      <w:jc w:val="left"/>
      <w:textAlignment w:val="auto"/>
    </w:pPr>
    <w:rPr>
      <w:rFonts w:ascii="Cambria" w:eastAsiaTheme="minorEastAsia" w:hAnsi="Cambria"/>
      <w:szCs w:val="24"/>
      <w:lang w:val="en-GB"/>
    </w:rPr>
  </w:style>
  <w:style w:type="character" w:customStyle="1" w:styleId="MessageHeaderChar">
    <w:name w:val="Message Header Char"/>
    <w:basedOn w:val="DefaultParagraphFont"/>
    <w:link w:val="MessageHeader"/>
    <w:uiPriority w:val="99"/>
    <w:rsid w:val="00DC546D"/>
    <w:rPr>
      <w:rFonts w:ascii="Cambria" w:eastAsiaTheme="minorEastAsia" w:hAnsi="Cambria"/>
      <w:sz w:val="24"/>
      <w:szCs w:val="24"/>
      <w:shd w:val="pct20" w:color="auto" w:fill="auto"/>
      <w:lang w:val="en-GB" w:eastAsia="en-US"/>
    </w:rPr>
  </w:style>
  <w:style w:type="paragraph" w:styleId="NoSpacing">
    <w:name w:val="No Spacing"/>
    <w:uiPriority w:val="1"/>
    <w:qFormat/>
    <w:rsid w:val="00DC546D"/>
    <w:rPr>
      <w:rFonts w:ascii="Times" w:eastAsia="MS Mincho" w:hAnsi="Times"/>
      <w:szCs w:val="24"/>
      <w:lang w:eastAsia="en-US"/>
    </w:rPr>
  </w:style>
  <w:style w:type="paragraph" w:styleId="NoteHeading">
    <w:name w:val="Note Heading"/>
    <w:basedOn w:val="Normal"/>
    <w:next w:val="Normal"/>
    <w:link w:val="NoteHeading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NoteHeadingChar">
    <w:name w:val="Note Heading Char"/>
    <w:basedOn w:val="DefaultParagraphFont"/>
    <w:link w:val="NoteHeading"/>
    <w:uiPriority w:val="99"/>
    <w:rsid w:val="00DC546D"/>
    <w:rPr>
      <w:rFonts w:ascii="Times" w:eastAsia="MS Mincho" w:hAnsi="Times"/>
      <w:szCs w:val="24"/>
      <w:lang w:val="en-GB" w:eastAsia="en-US"/>
    </w:rPr>
  </w:style>
  <w:style w:type="paragraph" w:styleId="Quote">
    <w:name w:val="Quote"/>
    <w:basedOn w:val="Normal"/>
    <w:next w:val="Normal"/>
    <w:link w:val="QuoteChar"/>
    <w:uiPriority w:val="29"/>
    <w:qFormat/>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i/>
      <w:iCs/>
      <w:color w:val="000000"/>
      <w:sz w:val="20"/>
      <w:szCs w:val="24"/>
      <w:lang w:val="en-GB"/>
    </w:rPr>
  </w:style>
  <w:style w:type="character" w:customStyle="1" w:styleId="QuoteChar">
    <w:name w:val="Quote Char"/>
    <w:basedOn w:val="DefaultParagraphFont"/>
    <w:link w:val="Quote"/>
    <w:uiPriority w:val="29"/>
    <w:rsid w:val="00DC546D"/>
    <w:rPr>
      <w:rFonts w:ascii="Times" w:eastAsia="MS Mincho" w:hAnsi="Times"/>
      <w:i/>
      <w:iCs/>
      <w:color w:val="000000"/>
      <w:szCs w:val="24"/>
      <w:lang w:val="en-GB" w:eastAsia="en-US"/>
    </w:rPr>
  </w:style>
  <w:style w:type="paragraph" w:styleId="Salutation">
    <w:name w:val="Salutation"/>
    <w:basedOn w:val="Normal"/>
    <w:next w:val="Normal"/>
    <w:link w:val="SalutationChar"/>
    <w:uiPriority w:val="99"/>
    <w:unhideWhenUsed/>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sz w:val="20"/>
      <w:szCs w:val="24"/>
      <w:lang w:val="en-GB"/>
    </w:rPr>
  </w:style>
  <w:style w:type="character" w:customStyle="1" w:styleId="SalutationChar">
    <w:name w:val="Salutation Char"/>
    <w:basedOn w:val="DefaultParagraphFont"/>
    <w:link w:val="Salutation"/>
    <w:uiPriority w:val="99"/>
    <w:rsid w:val="00DC546D"/>
    <w:rPr>
      <w:rFonts w:ascii="Times" w:eastAsia="MS Mincho" w:hAnsi="Times"/>
      <w:szCs w:val="24"/>
      <w:lang w:val="en-GB" w:eastAsia="en-US"/>
    </w:rPr>
  </w:style>
  <w:style w:type="paragraph" w:styleId="Signature">
    <w:name w:val="Signature"/>
    <w:basedOn w:val="Normal"/>
    <w:link w:val="Signature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SignatureChar">
    <w:name w:val="Signature Char"/>
    <w:basedOn w:val="DefaultParagraphFont"/>
    <w:link w:val="Signature"/>
    <w:uiPriority w:val="99"/>
    <w:rsid w:val="00DC546D"/>
    <w:rPr>
      <w:rFonts w:ascii="Times" w:eastAsia="MS Mincho" w:hAnsi="Times"/>
      <w:szCs w:val="24"/>
      <w:lang w:val="en-GB" w:eastAsia="en-US"/>
    </w:rPr>
  </w:style>
  <w:style w:type="paragraph" w:styleId="TableofAuthorities">
    <w:name w:val="table of authorities"/>
    <w:basedOn w:val="Normal"/>
    <w:next w:val="Normal"/>
    <w:uiPriority w:val="99"/>
    <w:unhideWhenUsed/>
    <w:rsid w:val="00DC546D"/>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Theme="minorEastAsia" w:hAnsi="Times" w:cstheme="minorBidi"/>
      <w:sz w:val="20"/>
      <w:szCs w:val="22"/>
      <w:lang w:val="de-DE"/>
    </w:rPr>
  </w:style>
  <w:style w:type="paragraph" w:styleId="TOAHeading">
    <w:name w:val="toa heading"/>
    <w:basedOn w:val="Normal"/>
    <w:next w:val="Normal"/>
    <w:uiPriority w:val="99"/>
    <w:unhideWhenUsed/>
    <w:rsid w:val="00DC546D"/>
    <w:pPr>
      <w:tabs>
        <w:tab w:val="clear" w:pos="794"/>
        <w:tab w:val="clear" w:pos="1191"/>
        <w:tab w:val="clear" w:pos="1588"/>
        <w:tab w:val="clear" w:pos="1985"/>
      </w:tabs>
      <w:overflowPunct/>
      <w:autoSpaceDE/>
      <w:autoSpaceDN/>
      <w:adjustRightInd/>
      <w:spacing w:after="120" w:line="276" w:lineRule="auto"/>
      <w:jc w:val="left"/>
      <w:textAlignment w:val="auto"/>
    </w:pPr>
    <w:rPr>
      <w:rFonts w:ascii="Cambria" w:eastAsiaTheme="minorEastAsia" w:hAnsi="Cambria"/>
      <w:b/>
      <w:bCs/>
      <w:sz w:val="22"/>
      <w:szCs w:val="22"/>
      <w:lang w:val="de-DE"/>
    </w:rPr>
  </w:style>
  <w:style w:type="paragraph" w:customStyle="1" w:styleId="Bullet1">
    <w:name w:val="Bullet1"/>
    <w:rsid w:val="00DC546D"/>
    <w:pPr>
      <w:widowControl w:val="0"/>
      <w:numPr>
        <w:numId w:val="27"/>
      </w:numPr>
      <w:tabs>
        <w:tab w:val="left" w:pos="720"/>
      </w:tabs>
      <w:autoSpaceDE w:val="0"/>
      <w:autoSpaceDN w:val="0"/>
      <w:adjustRightInd w:val="0"/>
      <w:spacing w:before="100" w:line="260" w:lineRule="atLeast"/>
      <w:ind w:left="1440"/>
    </w:pPr>
    <w:rPr>
      <w:rFonts w:eastAsia="MS Mincho"/>
      <w:noProof/>
      <w:color w:val="000000"/>
      <w:sz w:val="24"/>
      <w:lang w:eastAsia="en-US"/>
    </w:rPr>
  </w:style>
  <w:style w:type="table" w:customStyle="1" w:styleId="Style1">
    <w:name w:val="Style1"/>
    <w:basedOn w:val="TableStyle1Custom"/>
    <w:uiPriority w:val="99"/>
    <w:qFormat/>
    <w:rsid w:val="00DC546D"/>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DC546D"/>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RectitleBR">
    <w:name w:val="Rec_title_BR"/>
    <w:basedOn w:val="Normal"/>
    <w:next w:val="Recref"/>
    <w:uiPriority w:val="99"/>
    <w:qFormat/>
    <w:rsid w:val="00DC546D"/>
    <w:pPr>
      <w:keepNext/>
      <w:keepLines/>
      <w:spacing w:before="240"/>
      <w:jc w:val="center"/>
    </w:pPr>
    <w:rPr>
      <w:b/>
      <w:sz w:val="28"/>
    </w:rPr>
  </w:style>
  <w:style w:type="character" w:customStyle="1" w:styleId="TableNo0">
    <w:name w:val="Table_No Знак"/>
    <w:qFormat/>
    <w:locked/>
    <w:rsid w:val="00DC546D"/>
    <w:rPr>
      <w:sz w:val="24"/>
      <w:lang w:val="fr-FR" w:eastAsia="en-US"/>
    </w:rPr>
  </w:style>
  <w:style w:type="character" w:customStyle="1" w:styleId="Tabletitle3">
    <w:name w:val="Table_title Знак"/>
    <w:locked/>
    <w:rsid w:val="00DC546D"/>
    <w:rPr>
      <w:b/>
      <w:sz w:val="24"/>
      <w:lang w:val="fr-FR" w:eastAsia="en-US"/>
    </w:rPr>
  </w:style>
  <w:style w:type="paragraph" w:customStyle="1" w:styleId="FigureNoTitle">
    <w:name w:val="Figure_NoTitle"/>
    <w:basedOn w:val="Normal"/>
    <w:next w:val="Normalaftertitle"/>
    <w:qFormat/>
    <w:rsid w:val="00DC546D"/>
    <w:pPr>
      <w:keepLines/>
      <w:spacing w:before="240" w:after="120"/>
      <w:jc w:val="center"/>
    </w:pPr>
    <w:rPr>
      <w:b/>
      <w:lang w:val="en-GB"/>
    </w:rPr>
  </w:style>
  <w:style w:type="paragraph" w:customStyle="1" w:styleId="FooterQP">
    <w:name w:val="Footer_QP"/>
    <w:basedOn w:val="Normal"/>
    <w:qFormat/>
    <w:rsid w:val="00DC546D"/>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15">
    <w:name w:val="正文 1"/>
    <w:basedOn w:val="Normal"/>
    <w:qFormat/>
    <w:rsid w:val="00DC546D"/>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ASN1Comment">
    <w:name w:val="ASN1_Comment"/>
    <w:basedOn w:val="Normal"/>
    <w:rsid w:val="00DC546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qFormat/>
    <w:rsid w:val="00DC546D"/>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qFormat/>
    <w:rsid w:val="00DC546D"/>
    <w:pPr>
      <w:keepNext/>
      <w:keepLines/>
      <w:jc w:val="center"/>
    </w:pPr>
    <w:rPr>
      <w:i/>
      <w:lang w:val="en-GB"/>
    </w:rPr>
  </w:style>
  <w:style w:type="paragraph" w:customStyle="1" w:styleId="Section10">
    <w:name w:val="Section 1"/>
    <w:basedOn w:val="Chap"/>
    <w:next w:val="Normal"/>
    <w:qFormat/>
    <w:rsid w:val="00DC546D"/>
    <w:pPr>
      <w:pageBreakBefore w:val="0"/>
    </w:pPr>
    <w:rPr>
      <w:caps w:val="0"/>
    </w:rPr>
  </w:style>
  <w:style w:type="paragraph" w:customStyle="1" w:styleId="Section20">
    <w:name w:val="Section 2"/>
    <w:basedOn w:val="Section10"/>
    <w:next w:val="Normal"/>
    <w:qFormat/>
    <w:rsid w:val="00DC546D"/>
    <w:pPr>
      <w:spacing w:before="240"/>
    </w:pPr>
    <w:rPr>
      <w:b w:val="0"/>
      <w:i/>
    </w:rPr>
  </w:style>
  <w:style w:type="paragraph" w:customStyle="1" w:styleId="SectionTitle0">
    <w:name w:val="Section_Title"/>
    <w:basedOn w:val="Normal"/>
    <w:next w:val="Heading1"/>
    <w:qFormat/>
    <w:rsid w:val="00DC546D"/>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zwa">
    <w:name w:val="zwa"/>
    <w:basedOn w:val="Normal"/>
    <w:qFormat/>
    <w:rsid w:val="00DC546D"/>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qFormat/>
    <w:rsid w:val="00DC546D"/>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qFormat/>
    <w:rsid w:val="00DC546D"/>
    <w:pPr>
      <w:topLinePunct/>
      <w:autoSpaceDE/>
      <w:autoSpaceDN/>
      <w:ind w:firstLine="425"/>
    </w:pPr>
    <w:rPr>
      <w:kern w:val="21"/>
      <w:sz w:val="21"/>
      <w:lang w:val="en-GB" w:eastAsia="zh-CN"/>
    </w:rPr>
  </w:style>
  <w:style w:type="paragraph" w:customStyle="1" w:styleId="bt5">
    <w:name w:val="bt5"/>
    <w:basedOn w:val="Normal"/>
    <w:qFormat/>
    <w:rsid w:val="00DC546D"/>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DC546D"/>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qFormat/>
    <w:rsid w:val="00DC546D"/>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DC546D"/>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DC546D"/>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qFormat/>
    <w:rsid w:val="00DC546D"/>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3">
    <w:name w:val="公式"/>
    <w:basedOn w:val="Normal"/>
    <w:qFormat/>
    <w:rsid w:val="00DC546D"/>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qFormat/>
    <w:rsid w:val="00DC546D"/>
    <w:pPr>
      <w:spacing w:before="60" w:after="60" w:line="340" w:lineRule="atLeast"/>
      <w:ind w:left="57"/>
    </w:pPr>
    <w:rPr>
      <w:sz w:val="21"/>
      <w:lang w:val="en-GB" w:eastAsia="zh-CN"/>
    </w:rPr>
  </w:style>
  <w:style w:type="paragraph" w:customStyle="1" w:styleId="text-small">
    <w:name w:val="text-small"/>
    <w:basedOn w:val="text0"/>
    <w:rsid w:val="00DC546D"/>
    <w:rPr>
      <w:sz w:val="28"/>
      <w:vertAlign w:val="subscript"/>
    </w:rPr>
  </w:style>
  <w:style w:type="paragraph" w:customStyle="1" w:styleId="bpq">
    <w:name w:val="bpq"/>
    <w:basedOn w:val="Normal"/>
    <w:qFormat/>
    <w:rsid w:val="00DC546D"/>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4">
    <w:name w:val="图注"/>
    <w:basedOn w:val="Normal"/>
    <w:next w:val="Normal"/>
    <w:rsid w:val="00DC546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qFormat/>
    <w:rsid w:val="00DC546D"/>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qFormat/>
    <w:rsid w:val="00DC546D"/>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6">
    <w:name w:val="表题1"/>
    <w:basedOn w:val="Normal"/>
    <w:next w:val="Normal"/>
    <w:qFormat/>
    <w:rsid w:val="00DC546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5">
    <w:name w:val="表文"/>
    <w:basedOn w:val="Normal"/>
    <w:next w:val="Normal"/>
    <w:qFormat/>
    <w:rsid w:val="00DC546D"/>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DC546D"/>
    <w:pPr>
      <w:spacing w:before="60" w:after="60" w:line="340" w:lineRule="exact"/>
    </w:pPr>
    <w:rPr>
      <w:sz w:val="21"/>
      <w:lang w:val="en-GB" w:eastAsia="zh-CN"/>
    </w:rPr>
  </w:style>
  <w:style w:type="paragraph" w:customStyle="1" w:styleId="bt1">
    <w:name w:val="bt1"/>
    <w:basedOn w:val="Normal"/>
    <w:qFormat/>
    <w:rsid w:val="00DC546D"/>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DC546D"/>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DC546D"/>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qFormat/>
    <w:rsid w:val="00DC546D"/>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6">
    <w:name w:val="a)"/>
    <w:basedOn w:val="text0"/>
    <w:qFormat/>
    <w:rsid w:val="00DC546D"/>
    <w:pPr>
      <w:tabs>
        <w:tab w:val="clear" w:pos="794"/>
        <w:tab w:val="clear" w:pos="1191"/>
        <w:tab w:val="clear" w:pos="1588"/>
        <w:tab w:val="clear" w:pos="1985"/>
        <w:tab w:val="left" w:pos="770"/>
      </w:tabs>
      <w:ind w:firstLine="0"/>
    </w:pPr>
  </w:style>
  <w:style w:type="paragraph" w:customStyle="1" w:styleId="a7">
    <w:name w:val="楷体"/>
    <w:basedOn w:val="text0"/>
    <w:qFormat/>
    <w:rsid w:val="00DC546D"/>
    <w:pPr>
      <w:tabs>
        <w:tab w:val="clear" w:pos="794"/>
        <w:tab w:val="clear" w:pos="1191"/>
        <w:tab w:val="clear" w:pos="1588"/>
        <w:tab w:val="clear" w:pos="1985"/>
        <w:tab w:val="left" w:pos="770"/>
      </w:tabs>
      <w:spacing w:before="200"/>
      <w:ind w:firstLine="0"/>
    </w:pPr>
    <w:rPr>
      <w:rFonts w:eastAsia="STKaiti"/>
    </w:rPr>
  </w:style>
  <w:style w:type="paragraph" w:customStyle="1" w:styleId="a8">
    <w:name w:val="a)悬挂"/>
    <w:basedOn w:val="a6"/>
    <w:qFormat/>
    <w:rsid w:val="00DC546D"/>
    <w:pPr>
      <w:tabs>
        <w:tab w:val="left" w:pos="1680"/>
      </w:tabs>
      <w:ind w:left="778" w:hangingChars="370" w:hanging="778"/>
    </w:pPr>
  </w:style>
  <w:style w:type="paragraph" w:customStyle="1" w:styleId="a9">
    <w:name w:val="年"/>
    <w:basedOn w:val="Normal"/>
    <w:qFormat/>
    <w:rsid w:val="00DC546D"/>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a">
    <w:name w:val="名称"/>
    <w:basedOn w:val="Normal"/>
    <w:rsid w:val="00DC546D"/>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b">
    <w:name w:val="建议书"/>
    <w:basedOn w:val="Normal"/>
    <w:qFormat/>
    <w:rsid w:val="00DC546D"/>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c">
    <w:name w:val="课题"/>
    <w:basedOn w:val="Normal"/>
    <w:qFormat/>
    <w:rsid w:val="00DC546D"/>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d">
    <w:name w:val="附件"/>
    <w:basedOn w:val="Normal"/>
    <w:qFormat/>
    <w:rsid w:val="00DC546D"/>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EOcontributionStart">
    <w:name w:val="CEO_contributionStart"/>
    <w:basedOn w:val="Normal"/>
    <w:rsid w:val="00DC546D"/>
    <w:pPr>
      <w:tabs>
        <w:tab w:val="clear" w:pos="794"/>
        <w:tab w:val="clear" w:pos="1191"/>
        <w:tab w:val="clear" w:pos="1588"/>
        <w:tab w:val="clear" w:pos="1985"/>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ae">
    <w:name w:val="表序"/>
    <w:basedOn w:val="Normal"/>
    <w:rsid w:val="00DC546D"/>
    <w:pPr>
      <w:widowControl w:val="0"/>
      <w:tabs>
        <w:tab w:val="clear" w:pos="794"/>
        <w:tab w:val="clear" w:pos="1191"/>
        <w:tab w:val="clear" w:pos="1588"/>
        <w:tab w:val="clear" w:pos="1985"/>
      </w:tabs>
      <w:overflowPunct/>
      <w:autoSpaceDE/>
      <w:autoSpaceDN/>
      <w:adjustRightInd/>
      <w:jc w:val="center"/>
      <w:textAlignment w:val="auto"/>
    </w:pPr>
    <w:rPr>
      <w:sz w:val="18"/>
      <w:szCs w:val="18"/>
      <w:lang w:val="en-GB" w:eastAsia="zh-CN"/>
    </w:rPr>
  </w:style>
  <w:style w:type="character" w:customStyle="1" w:styleId="1Char1">
    <w:name w:val="标题 1 Char"/>
    <w:locked/>
    <w:rsid w:val="00DC546D"/>
    <w:rPr>
      <w:b/>
      <w:bCs w:val="0"/>
      <w:sz w:val="24"/>
      <w:lang w:val="fr-FR" w:eastAsia="en-US"/>
    </w:rPr>
  </w:style>
  <w:style w:type="character" w:customStyle="1" w:styleId="2Char">
    <w:name w:val="标题 2 Char"/>
    <w:locked/>
    <w:rsid w:val="00DC546D"/>
    <w:rPr>
      <w:b/>
      <w:bCs w:val="0"/>
      <w:sz w:val="24"/>
      <w:lang w:val="fr-FR" w:eastAsia="en-US"/>
    </w:rPr>
  </w:style>
  <w:style w:type="character" w:customStyle="1" w:styleId="3Char">
    <w:name w:val="标题 3 Char"/>
    <w:locked/>
    <w:rsid w:val="00DC546D"/>
    <w:rPr>
      <w:b/>
      <w:bCs w:val="0"/>
      <w:sz w:val="24"/>
      <w:lang w:val="fr-FR" w:eastAsia="en-US"/>
    </w:rPr>
  </w:style>
  <w:style w:type="character" w:customStyle="1" w:styleId="4Char">
    <w:name w:val="标题 4 Char"/>
    <w:locked/>
    <w:rsid w:val="00DC546D"/>
    <w:rPr>
      <w:b/>
      <w:bCs w:val="0"/>
      <w:sz w:val="24"/>
      <w:lang w:val="fr-FR" w:eastAsia="en-US"/>
    </w:rPr>
  </w:style>
  <w:style w:type="character" w:customStyle="1" w:styleId="5Char">
    <w:name w:val="标题 5 Char"/>
    <w:locked/>
    <w:rsid w:val="00DC546D"/>
    <w:rPr>
      <w:b/>
      <w:bCs w:val="0"/>
      <w:sz w:val="24"/>
      <w:lang w:val="fr-FR" w:eastAsia="en-US"/>
    </w:rPr>
  </w:style>
  <w:style w:type="character" w:customStyle="1" w:styleId="6Char">
    <w:name w:val="标题 6 Char"/>
    <w:locked/>
    <w:rsid w:val="00DC546D"/>
    <w:rPr>
      <w:b/>
      <w:bCs w:val="0"/>
      <w:sz w:val="24"/>
      <w:lang w:val="fr-FR" w:eastAsia="en-US"/>
    </w:rPr>
  </w:style>
  <w:style w:type="character" w:customStyle="1" w:styleId="7Char">
    <w:name w:val="标题 7 Char"/>
    <w:locked/>
    <w:rsid w:val="00DC546D"/>
    <w:rPr>
      <w:b/>
      <w:bCs w:val="0"/>
      <w:sz w:val="24"/>
      <w:lang w:val="fr-FR" w:eastAsia="en-US"/>
    </w:rPr>
  </w:style>
  <w:style w:type="character" w:customStyle="1" w:styleId="8Char">
    <w:name w:val="标题 8 Char"/>
    <w:locked/>
    <w:rsid w:val="00DC546D"/>
    <w:rPr>
      <w:b/>
      <w:bCs w:val="0"/>
      <w:sz w:val="24"/>
      <w:lang w:val="fr-FR" w:eastAsia="en-US"/>
    </w:rPr>
  </w:style>
  <w:style w:type="character" w:customStyle="1" w:styleId="9Char">
    <w:name w:val="标题 9 Char"/>
    <w:locked/>
    <w:rsid w:val="00DC546D"/>
    <w:rPr>
      <w:b/>
      <w:bCs w:val="0"/>
      <w:sz w:val="24"/>
      <w:lang w:val="fr-FR" w:eastAsia="en-US"/>
    </w:rPr>
  </w:style>
  <w:style w:type="character" w:customStyle="1" w:styleId="Char0">
    <w:name w:val="页脚 Char"/>
    <w:locked/>
    <w:rsid w:val="00DC546D"/>
    <w:rPr>
      <w:noProof/>
      <w:sz w:val="18"/>
      <w:lang w:val="fr-FR" w:eastAsia="en-US"/>
    </w:rPr>
  </w:style>
  <w:style w:type="character" w:customStyle="1" w:styleId="EquationlegendChar">
    <w:name w:val="Equation_legend Char"/>
    <w:locked/>
    <w:rsid w:val="00DC546D"/>
    <w:rPr>
      <w:sz w:val="24"/>
      <w:lang w:val="x-none" w:eastAsia="en-US"/>
    </w:rPr>
  </w:style>
  <w:style w:type="character" w:customStyle="1" w:styleId="shorttext1">
    <w:name w:val="short_text1"/>
    <w:rsid w:val="00DC546D"/>
    <w:rPr>
      <w:sz w:val="20"/>
    </w:rPr>
  </w:style>
  <w:style w:type="character" w:customStyle="1" w:styleId="Char1">
    <w:name w:val="正文文本缩进 Char"/>
    <w:semiHidden/>
    <w:locked/>
    <w:rsid w:val="00DC546D"/>
    <w:rPr>
      <w:kern w:val="0"/>
      <w:sz w:val="20"/>
      <w:lang w:val="fr-FR" w:eastAsia="en-US"/>
    </w:rPr>
  </w:style>
  <w:style w:type="character" w:customStyle="1" w:styleId="Char2">
    <w:name w:val="批注框文本 Char"/>
    <w:locked/>
    <w:rsid w:val="00DC546D"/>
    <w:rPr>
      <w:sz w:val="18"/>
      <w:lang w:val="fr-FR" w:eastAsia="en-US"/>
    </w:rPr>
  </w:style>
  <w:style w:type="character" w:customStyle="1" w:styleId="Char3">
    <w:name w:val="尾注文本 Char"/>
    <w:locked/>
    <w:rsid w:val="00DC546D"/>
    <w:rPr>
      <w:rFonts w:ascii="Batang" w:eastAsia="Batang" w:hAnsi="Batang" w:hint="eastAsia"/>
      <w:lang w:val="en-GB" w:eastAsia="de-DE"/>
    </w:rPr>
  </w:style>
  <w:style w:type="character" w:customStyle="1" w:styleId="Heading5Char3">
    <w:name w:val="Heading 5 Char3"/>
    <w:aliases w:val="标题 81 Char1,Table Heading Char1,h8 Char1"/>
    <w:basedOn w:val="DefaultParagraphFont"/>
    <w:uiPriority w:val="99"/>
    <w:locked/>
    <w:rsid w:val="00DC546D"/>
    <w:rPr>
      <w:rFonts w:ascii="Times New Roman" w:eastAsia="SimSun" w:hAnsi="Times New Roman" w:cs="Times New Roman"/>
      <w:b/>
      <w:sz w:val="20"/>
      <w:szCs w:val="20"/>
      <w:lang w:val="fr-FR" w:eastAsia="en-US"/>
    </w:rPr>
  </w:style>
  <w:style w:type="paragraph" w:customStyle="1" w:styleId="KTK">
    <w:name w:val="KTK"/>
    <w:basedOn w:val="Normal"/>
    <w:uiPriority w:val="99"/>
    <w:rsid w:val="00DC546D"/>
    <w:pPr>
      <w:widowControl w:val="0"/>
      <w:tabs>
        <w:tab w:val="clear" w:pos="794"/>
        <w:tab w:val="clear" w:pos="1191"/>
        <w:tab w:val="clear" w:pos="1588"/>
        <w:tab w:val="clear" w:pos="1985"/>
      </w:tabs>
      <w:overflowPunct/>
      <w:autoSpaceDE/>
      <w:autoSpaceDN/>
      <w:adjustRightInd/>
      <w:spacing w:before="0" w:line="340" w:lineRule="exact"/>
      <w:ind w:firstLine="425"/>
      <w:textAlignment w:val="auto"/>
    </w:pPr>
    <w:rPr>
      <w:rFonts w:eastAsia="KaiTi_GB2312"/>
      <w:kern w:val="2"/>
      <w:sz w:val="21"/>
      <w:szCs w:val="21"/>
      <w:lang w:val="en-US" w:eastAsia="zh-CN"/>
    </w:rPr>
  </w:style>
  <w:style w:type="paragraph" w:customStyle="1" w:styleId="KT">
    <w:name w:val="KT"/>
    <w:basedOn w:val="Normal"/>
    <w:uiPriority w:val="99"/>
    <w:rsid w:val="00DC546D"/>
    <w:pPr>
      <w:widowControl w:val="0"/>
      <w:tabs>
        <w:tab w:val="clear" w:pos="794"/>
        <w:tab w:val="clear" w:pos="1191"/>
        <w:tab w:val="clear" w:pos="1588"/>
        <w:tab w:val="clear" w:pos="1985"/>
      </w:tabs>
      <w:overflowPunct/>
      <w:autoSpaceDE/>
      <w:autoSpaceDN/>
      <w:adjustRightInd/>
      <w:spacing w:before="0" w:line="340" w:lineRule="exact"/>
      <w:textAlignment w:val="auto"/>
    </w:pPr>
    <w:rPr>
      <w:rFonts w:eastAsia="KaiTi_GB2312"/>
      <w:kern w:val="2"/>
      <w:sz w:val="21"/>
      <w:szCs w:val="21"/>
      <w:lang w:val="en-US" w:eastAsia="zh-CN"/>
    </w:rPr>
  </w:style>
  <w:style w:type="paragraph" w:customStyle="1" w:styleId="TU">
    <w:name w:val="TU"/>
    <w:basedOn w:val="tsa"/>
    <w:uiPriority w:val="99"/>
    <w:rsid w:val="00DC546D"/>
    <w:pPr>
      <w:spacing w:line="340" w:lineRule="exact"/>
    </w:pPr>
    <w:rPr>
      <w:rFonts w:ascii="Times New Roman" w:eastAsia="SimSun" w:hAnsi="Times New Roman"/>
      <w:sz w:val="21"/>
      <w:szCs w:val="21"/>
    </w:rPr>
  </w:style>
  <w:style w:type="paragraph" w:customStyle="1" w:styleId="Char1CharChar1Char">
    <w:name w:val="Char1 Char Char1 Char"/>
    <w:basedOn w:val="Normal"/>
    <w:uiPriority w:val="99"/>
    <w:rsid w:val="00DC546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PlaceholderText1">
    <w:name w:val="Placeholder Text1"/>
    <w:uiPriority w:val="99"/>
    <w:semiHidden/>
    <w:rsid w:val="00DC546D"/>
    <w:rPr>
      <w:color w:val="808080"/>
    </w:rPr>
  </w:style>
  <w:style w:type="paragraph" w:customStyle="1" w:styleId="xing">
    <w:name w:val="xing"/>
    <w:next w:val="Normal"/>
    <w:uiPriority w:val="99"/>
    <w:rsid w:val="00DC546D"/>
    <w:pPr>
      <w:widowControl w:val="0"/>
      <w:jc w:val="center"/>
    </w:pPr>
    <w:rPr>
      <w:rFonts w:ascii="Times New Roman MT Extra Bold" w:eastAsia="方正小标宋简体" w:hAnsi="Times New Roman MT Extra Bold"/>
      <w:noProof/>
      <w:sz w:val="28"/>
    </w:rPr>
  </w:style>
  <w:style w:type="paragraph" w:customStyle="1" w:styleId="tp">
    <w:name w:val="tp"/>
    <w:next w:val="Normal"/>
    <w:uiPriority w:val="99"/>
    <w:rsid w:val="00DC546D"/>
    <w:pPr>
      <w:widowControl w:val="0"/>
      <w:jc w:val="center"/>
    </w:pPr>
    <w:rPr>
      <w:noProof/>
      <w:sz w:val="21"/>
    </w:rPr>
  </w:style>
  <w:style w:type="character" w:customStyle="1" w:styleId="Char4">
    <w:name w:val="文档结构图 Char"/>
    <w:link w:val="DocumentMap1"/>
    <w:uiPriority w:val="99"/>
    <w:locked/>
    <w:rsid w:val="00DC546D"/>
    <w:rPr>
      <w:sz w:val="16"/>
      <w:shd w:val="clear" w:color="auto" w:fill="000080"/>
      <w:lang w:eastAsia="en-US"/>
    </w:rPr>
  </w:style>
  <w:style w:type="paragraph" w:customStyle="1" w:styleId="DocumentMap1">
    <w:name w:val="Document Map1"/>
    <w:basedOn w:val="Normal"/>
    <w:link w:val="Char4"/>
    <w:uiPriority w:val="99"/>
    <w:rsid w:val="00DC546D"/>
    <w:pPr>
      <w:shd w:val="clear" w:color="auto" w:fill="000080"/>
    </w:pPr>
    <w:rPr>
      <w:sz w:val="16"/>
      <w:lang w:val="en-US"/>
    </w:rPr>
  </w:style>
  <w:style w:type="character" w:customStyle="1" w:styleId="2Char0">
    <w:name w:val="正文文本缩进 2 Char"/>
    <w:link w:val="BodyTextIndent21"/>
    <w:uiPriority w:val="99"/>
    <w:locked/>
    <w:rsid w:val="00DC546D"/>
    <w:rPr>
      <w:rFonts w:eastAsia="??"/>
      <w:sz w:val="24"/>
    </w:rPr>
  </w:style>
  <w:style w:type="paragraph" w:customStyle="1" w:styleId="BodyTextIndent21">
    <w:name w:val="Body Text Indent 21"/>
    <w:basedOn w:val="Normal"/>
    <w:link w:val="2Char0"/>
    <w:uiPriority w:val="99"/>
    <w:rsid w:val="00DC546D"/>
    <w:pPr>
      <w:tabs>
        <w:tab w:val="clear" w:pos="794"/>
      </w:tabs>
      <w:ind w:firstLineChars="200" w:firstLine="480"/>
    </w:pPr>
    <w:rPr>
      <w:rFonts w:eastAsia="??"/>
      <w:lang w:val="en-US" w:eastAsia="zh-CN"/>
    </w:rPr>
  </w:style>
  <w:style w:type="character" w:customStyle="1" w:styleId="Heading9Char1">
    <w:name w:val="Heading 9 Char1"/>
    <w:uiPriority w:val="99"/>
    <w:locked/>
    <w:rsid w:val="00DC546D"/>
    <w:rPr>
      <w:b/>
      <w:sz w:val="24"/>
      <w:lang w:val="fr-FR" w:eastAsia="en-US"/>
    </w:rPr>
  </w:style>
  <w:style w:type="character" w:customStyle="1" w:styleId="Heading2Char1">
    <w:name w:val="Heading 2 Char1"/>
    <w:uiPriority w:val="99"/>
    <w:locked/>
    <w:rsid w:val="00DC546D"/>
    <w:rPr>
      <w:b/>
      <w:sz w:val="24"/>
      <w:lang w:val="fr-FR" w:eastAsia="en-US"/>
    </w:rPr>
  </w:style>
  <w:style w:type="character" w:customStyle="1" w:styleId="TabletextCharChar">
    <w:name w:val="Table_text Char Char"/>
    <w:uiPriority w:val="99"/>
    <w:rsid w:val="00DC546D"/>
    <w:rPr>
      <w:sz w:val="22"/>
      <w:lang w:val="en-US" w:eastAsia="en-US"/>
    </w:rPr>
  </w:style>
  <w:style w:type="character" w:customStyle="1" w:styleId="HeaderChar1">
    <w:name w:val="Header Char1"/>
    <w:aliases w:val="encabezado Char1"/>
    <w:uiPriority w:val="99"/>
    <w:locked/>
    <w:rsid w:val="00DC546D"/>
    <w:rPr>
      <w:sz w:val="24"/>
      <w:lang w:val="fr-FR" w:eastAsia="en-US"/>
    </w:rPr>
  </w:style>
  <w:style w:type="character" w:customStyle="1" w:styleId="Heading6Char1">
    <w:name w:val="Heading 6 Char1"/>
    <w:uiPriority w:val="99"/>
    <w:locked/>
    <w:rsid w:val="00DC546D"/>
    <w:rPr>
      <w:b/>
      <w:sz w:val="24"/>
      <w:lang w:val="fr-FR" w:eastAsia="en-US"/>
    </w:rPr>
  </w:style>
  <w:style w:type="character" w:customStyle="1" w:styleId="PageNumber1">
    <w:name w:val="Page Number1"/>
    <w:uiPriority w:val="99"/>
    <w:rsid w:val="00DC546D"/>
  </w:style>
  <w:style w:type="character" w:customStyle="1" w:styleId="Heading5Char1">
    <w:name w:val="Heading 5 Char1"/>
    <w:uiPriority w:val="99"/>
    <w:locked/>
    <w:rsid w:val="00DC546D"/>
    <w:rPr>
      <w:b/>
      <w:sz w:val="24"/>
      <w:lang w:val="fr-FR" w:eastAsia="en-US"/>
    </w:rPr>
  </w:style>
  <w:style w:type="character" w:customStyle="1" w:styleId="FooterChar1">
    <w:name w:val="Footer Char1"/>
    <w:uiPriority w:val="99"/>
    <w:locked/>
    <w:rsid w:val="00DC546D"/>
    <w:rPr>
      <w:noProof/>
      <w:sz w:val="18"/>
      <w:lang w:val="fr-FR" w:eastAsia="en-US"/>
    </w:rPr>
  </w:style>
  <w:style w:type="character" w:customStyle="1" w:styleId="TableheadCharChar">
    <w:name w:val="Table_head Char Char"/>
    <w:uiPriority w:val="99"/>
    <w:rsid w:val="00DC546D"/>
    <w:rPr>
      <w:b/>
      <w:sz w:val="22"/>
      <w:lang w:val="en-US" w:eastAsia="en-US"/>
    </w:rPr>
  </w:style>
  <w:style w:type="character" w:customStyle="1" w:styleId="Heading3Char1">
    <w:name w:val="Heading 3 Char1"/>
    <w:uiPriority w:val="99"/>
    <w:locked/>
    <w:rsid w:val="00DC546D"/>
    <w:rPr>
      <w:b/>
      <w:sz w:val="24"/>
      <w:lang w:val="fr-FR" w:eastAsia="en-US"/>
    </w:rPr>
  </w:style>
  <w:style w:type="character" w:customStyle="1" w:styleId="Heading7Char1">
    <w:name w:val="Heading 7 Char1"/>
    <w:uiPriority w:val="99"/>
    <w:locked/>
    <w:rsid w:val="00DC546D"/>
    <w:rPr>
      <w:b/>
      <w:sz w:val="24"/>
      <w:lang w:val="fr-FR" w:eastAsia="en-US"/>
    </w:rPr>
  </w:style>
  <w:style w:type="character" w:customStyle="1" w:styleId="TablelegendCharChar">
    <w:name w:val="Table_legend Char Char"/>
    <w:uiPriority w:val="99"/>
    <w:rsid w:val="00DC546D"/>
    <w:rPr>
      <w:sz w:val="22"/>
      <w:lang w:val="en-US" w:eastAsia="en-US"/>
    </w:rPr>
  </w:style>
  <w:style w:type="character" w:customStyle="1" w:styleId="Heading4Char1">
    <w:name w:val="Heading 4 Char1"/>
    <w:uiPriority w:val="99"/>
    <w:locked/>
    <w:rsid w:val="00DC546D"/>
    <w:rPr>
      <w:b/>
      <w:sz w:val="24"/>
      <w:lang w:val="fr-FR" w:eastAsia="en-US"/>
    </w:rPr>
  </w:style>
  <w:style w:type="character" w:customStyle="1" w:styleId="Heading8Char1">
    <w:name w:val="Heading 8 Char1"/>
    <w:uiPriority w:val="99"/>
    <w:locked/>
    <w:rsid w:val="00DC546D"/>
    <w:rPr>
      <w:b/>
      <w:sz w:val="24"/>
      <w:lang w:val="fr-FR" w:eastAsia="en-US"/>
    </w:rPr>
  </w:style>
  <w:style w:type="paragraph" w:customStyle="1" w:styleId="IndexHeading1">
    <w:name w:val="Index Heading1"/>
    <w:basedOn w:val="Normal"/>
    <w:next w:val="Index11"/>
    <w:uiPriority w:val="99"/>
    <w:rsid w:val="00DC546D"/>
    <w:rPr>
      <w:szCs w:val="24"/>
      <w:lang w:val="en-US"/>
    </w:rPr>
  </w:style>
  <w:style w:type="paragraph" w:customStyle="1" w:styleId="Index11">
    <w:name w:val="Index 11"/>
    <w:basedOn w:val="Normal"/>
    <w:next w:val="Normal"/>
    <w:uiPriority w:val="99"/>
    <w:rsid w:val="00DC546D"/>
    <w:rPr>
      <w:szCs w:val="24"/>
      <w:lang w:val="en-US"/>
    </w:rPr>
  </w:style>
  <w:style w:type="paragraph" w:customStyle="1" w:styleId="Index21">
    <w:name w:val="Index 21"/>
    <w:basedOn w:val="Normal"/>
    <w:next w:val="Normal"/>
    <w:uiPriority w:val="99"/>
    <w:rsid w:val="00DC546D"/>
    <w:pPr>
      <w:ind w:left="283"/>
    </w:pPr>
    <w:rPr>
      <w:szCs w:val="24"/>
      <w:lang w:val="en-US"/>
    </w:rPr>
  </w:style>
  <w:style w:type="paragraph" w:customStyle="1" w:styleId="NormalIndent1">
    <w:name w:val="Normal Indent1"/>
    <w:basedOn w:val="Normal"/>
    <w:uiPriority w:val="99"/>
    <w:rsid w:val="00DC546D"/>
    <w:pPr>
      <w:ind w:left="794"/>
    </w:pPr>
    <w:rPr>
      <w:szCs w:val="24"/>
      <w:lang w:val="en-US"/>
    </w:rPr>
  </w:style>
  <w:style w:type="paragraph" w:customStyle="1" w:styleId="Index31">
    <w:name w:val="Index 31"/>
    <w:basedOn w:val="Normal"/>
    <w:next w:val="Normal"/>
    <w:uiPriority w:val="99"/>
    <w:rsid w:val="00DC546D"/>
    <w:pPr>
      <w:ind w:left="566"/>
    </w:pPr>
    <w:rPr>
      <w:szCs w:val="24"/>
      <w:lang w:val="en-US"/>
    </w:rPr>
  </w:style>
  <w:style w:type="paragraph" w:customStyle="1" w:styleId="ListParagraph1">
    <w:name w:val="List Paragraph1"/>
    <w:basedOn w:val="Normal"/>
    <w:uiPriority w:val="99"/>
    <w:rsid w:val="00DC546D"/>
    <w:pPr>
      <w:ind w:firstLineChars="200" w:firstLine="420"/>
    </w:pPr>
    <w:rPr>
      <w:szCs w:val="24"/>
      <w:lang w:val="en-US"/>
    </w:rPr>
  </w:style>
  <w:style w:type="character" w:customStyle="1" w:styleId="BodyTextChar3">
    <w:name w:val="Body Text Char3"/>
    <w:basedOn w:val="DefaultParagraphFont"/>
    <w:uiPriority w:val="99"/>
    <w:rsid w:val="00DC546D"/>
    <w:rPr>
      <w:b/>
      <w:smallCaps/>
      <w:sz w:val="26"/>
      <w:lang w:val="en-GB" w:eastAsia="en-US"/>
    </w:rPr>
  </w:style>
  <w:style w:type="paragraph" w:customStyle="1" w:styleId="RecNO0">
    <w:name w:val="Rec NO"/>
    <w:basedOn w:val="RecNoBR"/>
    <w:rsid w:val="00DC546D"/>
    <w:pPr>
      <w:spacing w:before="0"/>
    </w:pPr>
    <w:rPr>
      <w:szCs w:val="28"/>
      <w:lang w:eastAsia="zh-CN"/>
    </w:rPr>
  </w:style>
  <w:style w:type="paragraph" w:customStyle="1" w:styleId="TableNo1">
    <w:name w:val="Table No"/>
    <w:basedOn w:val="Normal"/>
    <w:rsid w:val="00DC546D"/>
    <w:pPr>
      <w:spacing w:before="560" w:after="120"/>
      <w:jc w:val="center"/>
    </w:pPr>
    <w:rPr>
      <w:rFonts w:eastAsiaTheme="minorEastAsia"/>
      <w:lang w:val="en-US" w:eastAsia="zh-CN"/>
    </w:rPr>
  </w:style>
  <w:style w:type="paragraph" w:customStyle="1" w:styleId="Data11">
    <w:name w:val="Data11"/>
    <w:basedOn w:val="Normal"/>
    <w:rsid w:val="00DC546D"/>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110">
    <w:name w:val="吹き出し11"/>
    <w:basedOn w:val="Normal"/>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character" w:styleId="PlaceholderText">
    <w:name w:val="Placeholder Text"/>
    <w:basedOn w:val="DefaultParagraphFont"/>
    <w:uiPriority w:val="99"/>
    <w:semiHidden/>
    <w:rsid w:val="00DC546D"/>
    <w:rPr>
      <w:color w:val="808080"/>
    </w:rPr>
  </w:style>
  <w:style w:type="paragraph" w:customStyle="1" w:styleId="17">
    <w:name w:val="附件1"/>
    <w:basedOn w:val="Normal"/>
    <w:qFormat/>
    <w:rsid w:val="004F4D8C"/>
    <w:pPr>
      <w:widowControl w:val="0"/>
      <w:tabs>
        <w:tab w:val="clear" w:pos="794"/>
        <w:tab w:val="clear" w:pos="1191"/>
        <w:tab w:val="clear" w:pos="1588"/>
        <w:tab w:val="clear" w:pos="1985"/>
      </w:tabs>
      <w:topLinePunct/>
      <w:adjustRightInd/>
      <w:spacing w:before="0" w:afterLines="100"/>
      <w:jc w:val="center"/>
      <w:textAlignment w:val="auto"/>
    </w:pPr>
    <w:rPr>
      <w:rFonts w:ascii="Times New Roman MT Extra Bold" w:eastAsia="SimHei" w:hAnsi="Times New Roman MT Extra Bold" w:cs="Arial"/>
      <w:kern w:val="2"/>
      <w:szCs w:val="18"/>
      <w:lang w:val="en-US" w:eastAsia="zh-CN"/>
    </w:rPr>
  </w:style>
  <w:style w:type="paragraph" w:customStyle="1" w:styleId="af">
    <w:name w:val="上书眉"/>
    <w:basedOn w:val="Normal"/>
    <w:qFormat/>
    <w:rsid w:val="004F4D8C"/>
    <w:pPr>
      <w:widowControl w:val="0"/>
      <w:tabs>
        <w:tab w:val="clear" w:pos="794"/>
        <w:tab w:val="clear" w:pos="1191"/>
        <w:tab w:val="clear" w:pos="1588"/>
        <w:tab w:val="clear" w:pos="1985"/>
      </w:tabs>
      <w:topLinePunct/>
      <w:adjustRightInd/>
      <w:snapToGrid w:val="0"/>
      <w:spacing w:before="0" w:line="40" w:lineRule="exact"/>
      <w:ind w:firstLine="425"/>
      <w:textAlignment w:val="auto"/>
    </w:pPr>
    <w:rPr>
      <w:color w:val="FFFFFF"/>
      <w:sz w:val="10"/>
      <w:szCs w:val="24"/>
      <w:lang w:val="en-US" w:eastAsia="zh-CN"/>
    </w:rPr>
  </w:style>
  <w:style w:type="paragraph" w:customStyle="1" w:styleId="21">
    <w:name w:val="正文 2"/>
    <w:basedOn w:val="Normal"/>
    <w:qFormat/>
    <w:rsid w:val="004F4D8C"/>
    <w:pPr>
      <w:widowControl w:val="0"/>
      <w:tabs>
        <w:tab w:val="clear" w:pos="794"/>
        <w:tab w:val="clear" w:pos="1191"/>
        <w:tab w:val="clear" w:pos="1588"/>
        <w:tab w:val="clear" w:pos="1985"/>
        <w:tab w:val="left" w:pos="796"/>
      </w:tabs>
      <w:topLinePunct/>
      <w:adjustRightInd/>
      <w:textAlignment w:val="auto"/>
    </w:pPr>
    <w:rPr>
      <w:sz w:val="21"/>
      <w:szCs w:val="18"/>
      <w:lang w:val="en-US" w:eastAsia="zh-CN"/>
    </w:rPr>
  </w:style>
  <w:style w:type="paragraph" w:customStyle="1" w:styleId="111">
    <w:name w:val="标题 1+1"/>
    <w:basedOn w:val="Normal"/>
    <w:qFormat/>
    <w:rsid w:val="004F4D8C"/>
    <w:pPr>
      <w:widowControl w:val="0"/>
      <w:tabs>
        <w:tab w:val="clear" w:pos="794"/>
        <w:tab w:val="clear" w:pos="1191"/>
        <w:tab w:val="clear" w:pos="1588"/>
        <w:tab w:val="clear" w:pos="1985"/>
      </w:tabs>
      <w:topLinePunct/>
      <w:adjustRightInd/>
      <w:spacing w:before="0"/>
      <w:jc w:val="center"/>
      <w:textAlignment w:val="auto"/>
    </w:pPr>
    <w:rPr>
      <w:rFonts w:ascii="Times New Roman MT Extra Bold" w:eastAsia="SimHei" w:hAnsi="Times New Roman MT Extra Bold"/>
      <w:sz w:val="28"/>
      <w:szCs w:val="24"/>
      <w:lang w:val="en-US" w:eastAsia="zh-CN"/>
    </w:rPr>
  </w:style>
  <w:style w:type="paragraph" w:customStyle="1" w:styleId="headfoot">
    <w:name w:val="head_foot"/>
    <w:basedOn w:val="Normal"/>
    <w:next w:val="Normalaftertitle0"/>
    <w:qFormat/>
    <w:rsid w:val="004F4D8C"/>
    <w:pPr>
      <w:tabs>
        <w:tab w:val="clear" w:pos="794"/>
        <w:tab w:val="clear" w:pos="1191"/>
        <w:tab w:val="clear" w:pos="1588"/>
        <w:tab w:val="clear" w:pos="1985"/>
      </w:tabs>
      <w:spacing w:before="0"/>
    </w:pPr>
    <w:rPr>
      <w:rFonts w:eastAsia="Times New Roman"/>
      <w:color w:val="FF0000"/>
      <w:sz w:val="8"/>
      <w:lang w:val="en-US"/>
    </w:rPr>
  </w:style>
  <w:style w:type="character" w:customStyle="1" w:styleId="ArttitleCar">
    <w:name w:val="Art_title Car"/>
    <w:basedOn w:val="DefaultParagraphFont"/>
    <w:locked/>
    <w:rsid w:val="004F4D8C"/>
    <w:rPr>
      <w:b/>
      <w:sz w:val="28"/>
      <w:lang w:eastAsia="en-US"/>
    </w:rPr>
  </w:style>
  <w:style w:type="character" w:customStyle="1" w:styleId="ArtNoChar">
    <w:name w:val="Art_No Char"/>
    <w:basedOn w:val="DefaultParagraphFont"/>
    <w:link w:val="ArtNo"/>
    <w:qFormat/>
    <w:locked/>
    <w:rsid w:val="004F4D8C"/>
    <w:rPr>
      <w:sz w:val="28"/>
      <w:lang w:val="fr-FR" w:eastAsia="en-US"/>
    </w:rPr>
  </w:style>
  <w:style w:type="character" w:customStyle="1" w:styleId="ResNoChar">
    <w:name w:val="Res_No Char"/>
    <w:basedOn w:val="DefaultParagraphFont"/>
    <w:link w:val="ResNo"/>
    <w:locked/>
    <w:rsid w:val="004F4D8C"/>
    <w:rPr>
      <w:sz w:val="28"/>
      <w:lang w:val="fr-FR" w:eastAsia="en-US"/>
    </w:rPr>
  </w:style>
  <w:style w:type="paragraph" w:customStyle="1" w:styleId="af0">
    <w:name w:val="表题"/>
    <w:basedOn w:val="Normal"/>
    <w:rsid w:val="004F4D8C"/>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val="en-GB" w:eastAsia="zh-CN"/>
    </w:rPr>
  </w:style>
  <w:style w:type="paragraph" w:customStyle="1" w:styleId="18">
    <w:name w:val="书目1"/>
    <w:basedOn w:val="af0"/>
    <w:rsid w:val="004F4D8C"/>
    <w:pPr>
      <w:tabs>
        <w:tab w:val="left" w:pos="953"/>
      </w:tabs>
      <w:topLinePunct w:val="0"/>
      <w:spacing w:before="320" w:after="0"/>
    </w:pPr>
    <w:rPr>
      <w:rFonts w:cs="Times New Roman"/>
      <w:kern w:val="2"/>
      <w:lang w:val="en-US"/>
    </w:rPr>
  </w:style>
  <w:style w:type="paragraph" w:customStyle="1" w:styleId="af1">
    <w:name w:val="图序"/>
    <w:basedOn w:val="15"/>
    <w:rsid w:val="004F4D8C"/>
    <w:pPr>
      <w:tabs>
        <w:tab w:val="clear" w:pos="953"/>
        <w:tab w:val="left" w:pos="794"/>
      </w:tabs>
      <w:topLinePunct/>
      <w:jc w:val="center"/>
    </w:pPr>
    <w:rPr>
      <w:kern w:val="0"/>
      <w:sz w:val="18"/>
      <w:lang w:val="en-GB"/>
    </w:rPr>
  </w:style>
  <w:style w:type="paragraph" w:customStyle="1" w:styleId="af2">
    <w:name w:val="图题"/>
    <w:basedOn w:val="15"/>
    <w:rsid w:val="004F4D8C"/>
    <w:pPr>
      <w:tabs>
        <w:tab w:val="clear" w:pos="953"/>
        <w:tab w:val="left" w:pos="794"/>
      </w:tabs>
      <w:topLinePunct/>
      <w:spacing w:before="0"/>
      <w:jc w:val="center"/>
    </w:pPr>
    <w:rPr>
      <w:b/>
      <w:kern w:val="0"/>
      <w:sz w:val="18"/>
      <w:lang w:val="en-GB"/>
    </w:rPr>
  </w:style>
  <w:style w:type="paragraph" w:customStyle="1" w:styleId="af3">
    <w:name w:val="图"/>
    <w:basedOn w:val="15"/>
    <w:rsid w:val="004F4D8C"/>
    <w:pPr>
      <w:tabs>
        <w:tab w:val="clear" w:pos="953"/>
        <w:tab w:val="left" w:pos="794"/>
      </w:tabs>
      <w:topLinePunct/>
      <w:jc w:val="center"/>
    </w:pPr>
    <w:rPr>
      <w:kern w:val="0"/>
      <w:lang w:val="en-GB"/>
    </w:rPr>
  </w:style>
  <w:style w:type="paragraph" w:customStyle="1" w:styleId="af4">
    <w:name w:val="书目文"/>
    <w:basedOn w:val="Normal"/>
    <w:rsid w:val="004F4D8C"/>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5">
    <w:name w:val="注"/>
    <w:basedOn w:val="Normal"/>
    <w:rsid w:val="004F4D8C"/>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6">
    <w:name w:val="一字线"/>
    <w:basedOn w:val="15"/>
    <w:rsid w:val="004F4D8C"/>
    <w:pPr>
      <w:tabs>
        <w:tab w:val="clear" w:pos="953"/>
        <w:tab w:val="left" w:pos="794"/>
      </w:tabs>
      <w:ind w:left="630" w:hanging="630"/>
    </w:pPr>
  </w:style>
  <w:style w:type="paragraph" w:customStyle="1" w:styleId="Headingsplit">
    <w:name w:val="Heading_split"/>
    <w:basedOn w:val="Headingi"/>
    <w:qFormat/>
    <w:rsid w:val="004F4D8C"/>
    <w:pPr>
      <w:keepNext w:val="0"/>
      <w:keepLines w:val="0"/>
      <w:tabs>
        <w:tab w:val="clear" w:pos="794"/>
        <w:tab w:val="clear" w:pos="1191"/>
        <w:tab w:val="clear" w:pos="1588"/>
        <w:tab w:val="clear" w:pos="1985"/>
        <w:tab w:val="left" w:pos="1134"/>
        <w:tab w:val="left" w:pos="1871"/>
        <w:tab w:val="left" w:pos="2268"/>
      </w:tabs>
      <w:jc w:val="left"/>
      <w:outlineLvl w:val="9"/>
    </w:pPr>
    <w:rPr>
      <w:rFonts w:eastAsia="Times New Roman"/>
      <w:lang w:val="en-US"/>
    </w:rPr>
  </w:style>
  <w:style w:type="paragraph" w:customStyle="1" w:styleId="Normalsplit">
    <w:name w:val="Normal_split"/>
    <w:basedOn w:val="Normal"/>
    <w:qFormat/>
    <w:rsid w:val="004F4D8C"/>
    <w:pPr>
      <w:tabs>
        <w:tab w:val="clear" w:pos="794"/>
        <w:tab w:val="clear" w:pos="1191"/>
        <w:tab w:val="clear" w:pos="1588"/>
        <w:tab w:val="clear" w:pos="1985"/>
        <w:tab w:val="left" w:pos="1134"/>
        <w:tab w:val="left" w:pos="1871"/>
        <w:tab w:val="left" w:pos="2268"/>
      </w:tabs>
      <w:jc w:val="left"/>
    </w:pPr>
    <w:rPr>
      <w:rFonts w:eastAsia="Times New Roman"/>
      <w:lang w:val="en-GB"/>
    </w:rPr>
  </w:style>
  <w:style w:type="character" w:customStyle="1" w:styleId="Provsplit">
    <w:name w:val="Prov_split"/>
    <w:basedOn w:val="DefaultParagraphFont"/>
    <w:qFormat/>
    <w:rsid w:val="004F4D8C"/>
    <w:rPr>
      <w:rFonts w:ascii="Times New Roman" w:hAnsi="Times New Roman"/>
    </w:rPr>
  </w:style>
  <w:style w:type="paragraph" w:customStyle="1" w:styleId="Tablesplit">
    <w:name w:val="Table_split"/>
    <w:basedOn w:val="Tabletext"/>
    <w:qFormat/>
    <w:rsid w:val="004F4D8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lang w:val="en-GB"/>
    </w:rPr>
  </w:style>
  <w:style w:type="character" w:customStyle="1" w:styleId="RecNoChar">
    <w:name w:val="Rec_No Char"/>
    <w:link w:val="RecNo"/>
    <w:locked/>
    <w:rsid w:val="004F4D8C"/>
    <w:rPr>
      <w:sz w:val="28"/>
      <w:lang w:val="fr-FR" w:eastAsia="en-US"/>
    </w:rPr>
  </w:style>
  <w:style w:type="character" w:customStyle="1" w:styleId="apple-style-span">
    <w:name w:val="apple-style-span"/>
    <w:rsid w:val="004F4D8C"/>
    <w:rPr>
      <w:rFonts w:cs="Times New Roman"/>
    </w:rPr>
  </w:style>
  <w:style w:type="character" w:customStyle="1" w:styleId="SubtitleChar1">
    <w:name w:val="Subtitle Char1"/>
    <w:basedOn w:val="DefaultParagraphFont"/>
    <w:rsid w:val="004F4D8C"/>
    <w:rPr>
      <w:rFonts w:asciiTheme="minorHAnsi" w:eastAsiaTheme="minorEastAsia" w:hAnsiTheme="minorHAnsi" w:cstheme="minorBidi"/>
      <w:color w:val="5A5A5A" w:themeColor="text1" w:themeTint="A5"/>
      <w:spacing w:val="15"/>
      <w:sz w:val="22"/>
      <w:szCs w:val="22"/>
      <w:lang w:eastAsia="en-US"/>
    </w:rPr>
  </w:style>
  <w:style w:type="character" w:customStyle="1" w:styleId="st">
    <w:name w:val="st"/>
    <w:basedOn w:val="DefaultParagraphFont"/>
    <w:rsid w:val="004F4D8C"/>
  </w:style>
  <w:style w:type="paragraph" w:customStyle="1" w:styleId="Revision1">
    <w:name w:val="Revision1"/>
    <w:hidden/>
    <w:uiPriority w:val="99"/>
    <w:semiHidden/>
    <w:rsid w:val="004F4D8C"/>
    <w:rPr>
      <w:rFonts w:eastAsia="Times New Roman"/>
      <w:sz w:val="24"/>
      <w:lang w:val="en-GB" w:eastAsia="en-US"/>
    </w:rPr>
  </w:style>
  <w:style w:type="table" w:customStyle="1" w:styleId="TableGrid11">
    <w:name w:val="Table Grid11"/>
    <w:basedOn w:val="TableNormal"/>
    <w:uiPriority w:val="59"/>
    <w:qFormat/>
    <w:rsid w:val="004F4D8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4F4D8C"/>
    <w:rPr>
      <w:rFonts w:eastAsia="Times New Roman"/>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WPSOffice1">
    <w:name w:val="WPSOffice手动目录 1"/>
    <w:rsid w:val="004F4D8C"/>
  </w:style>
  <w:style w:type="paragraph" w:customStyle="1" w:styleId="5H">
    <w:name w:val="5H"/>
    <w:basedOn w:val="Normal"/>
    <w:uiPriority w:val="99"/>
    <w:rsid w:val="00347FA1"/>
    <w:pPr>
      <w:widowControl w:val="0"/>
      <w:tabs>
        <w:tab w:val="clear" w:pos="794"/>
        <w:tab w:val="clear" w:pos="1191"/>
        <w:tab w:val="clear" w:pos="1588"/>
        <w:tab w:val="clear" w:pos="1985"/>
      </w:tabs>
      <w:overflowPunct/>
      <w:topLine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af7">
    <w:name w:val="书眉"/>
    <w:basedOn w:val="Normal"/>
    <w:next w:val="Normal"/>
    <w:uiPriority w:val="99"/>
    <w:rsid w:val="00347FA1"/>
    <w:pPr>
      <w:widowControl w:val="0"/>
      <w:tabs>
        <w:tab w:val="clear" w:pos="794"/>
        <w:tab w:val="clear" w:pos="1191"/>
        <w:tab w:val="clear" w:pos="1588"/>
        <w:tab w:val="clear" w:pos="1985"/>
      </w:tabs>
      <w:overflowPunct/>
      <w:autoSpaceDE/>
      <w:autoSpaceDN/>
      <w:adjustRightInd/>
      <w:spacing w:before="0"/>
      <w:ind w:firstLine="433"/>
      <w:textAlignment w:val="auto"/>
    </w:pPr>
    <w:rPr>
      <w:color w:val="FFFFFF"/>
      <w:kern w:val="2"/>
      <w:sz w:val="21"/>
      <w:lang w:val="en-US" w:eastAsia="zh-CN"/>
    </w:rPr>
  </w:style>
  <w:style w:type="paragraph" w:customStyle="1" w:styleId="af8">
    <w:name w:val="上页码"/>
    <w:next w:val="Normal"/>
    <w:uiPriority w:val="99"/>
    <w:rsid w:val="00347FA1"/>
    <w:pPr>
      <w:widowControl w:val="0"/>
      <w:jc w:val="both"/>
    </w:pPr>
    <w:rPr>
      <w:b/>
      <w:color w:val="FFFFFF"/>
      <w:sz w:val="18"/>
    </w:rPr>
  </w:style>
  <w:style w:type="paragraph" w:customStyle="1" w:styleId="5F">
    <w:name w:val="5F"/>
    <w:basedOn w:val="Heading3"/>
    <w:uiPriority w:val="99"/>
    <w:rsid w:val="00347FA1"/>
    <w:pPr>
      <w:keepNext w:val="0"/>
      <w:keepLines w:val="0"/>
      <w:widowControl w:val="0"/>
      <w:tabs>
        <w:tab w:val="clear" w:pos="794"/>
        <w:tab w:val="clear" w:pos="1191"/>
        <w:tab w:val="clear" w:pos="1588"/>
        <w:tab w:val="clear" w:pos="1985"/>
      </w:tabs>
      <w:overflowPunct/>
      <w:topLinePunct/>
      <w:autoSpaceDE/>
      <w:autoSpaceDN/>
      <w:adjustRightInd/>
      <w:spacing w:before="0"/>
      <w:ind w:left="0" w:firstLine="0"/>
      <w:jc w:val="center"/>
      <w:textAlignment w:val="auto"/>
    </w:pPr>
    <w:rPr>
      <w:rFonts w:eastAsia="FangSong_GB2312"/>
      <w:b w:val="0"/>
      <w:kern w:val="2"/>
      <w:sz w:val="21"/>
      <w:lang w:val="en-US" w:eastAsia="zh-CN"/>
    </w:rPr>
  </w:style>
  <w:style w:type="paragraph" w:customStyle="1" w:styleId="Ref-text">
    <w:name w:val="Ref-text"/>
    <w:basedOn w:val="Normal"/>
    <w:rsid w:val="00B619CB"/>
    <w:rPr>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4.w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zh" TargetMode="Externa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emf"/><Relationship Id="rId10" Type="http://schemas.openxmlformats.org/officeDocument/2006/relationships/hyperlink" Target="http://www.itu.int/ITU-R/go/patents/zh" TargetMode="External"/><Relationship Id="rId19" Type="http://schemas.openxmlformats.org/officeDocument/2006/relationships/oleObject" Target="embeddings/oleObject3.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oleObject" Target="embeddings/oleObject7.bin"/><Relationship Id="rId30"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334</TotalTime>
  <Pages>36</Pages>
  <Words>21654</Words>
  <Characters>8194</Characters>
  <Application>Microsoft Office Word</Application>
  <DocSecurity>0</DocSecurity>
  <Lines>68</Lines>
  <Paragraphs>59</Paragraphs>
  <ScaleCrop>false</ScaleCrop>
  <HeadingPairs>
    <vt:vector size="2" baseType="variant">
      <vt:variant>
        <vt:lpstr>Title</vt:lpstr>
      </vt:variant>
      <vt:variant>
        <vt:i4>1</vt:i4>
      </vt:variant>
    </vt:vector>
  </HeadingPairs>
  <TitlesOfParts>
    <vt:vector size="1" baseType="lpstr">
      <vt:lpstr>ITU-R MS.329-13(09/2024)建议书 杂散域的无用发射</vt:lpstr>
    </vt:vector>
  </TitlesOfParts>
  <Manager/>
  <Company>ITU</Company>
  <LinksUpToDate>false</LinksUpToDate>
  <CharactersWithSpaces>29789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MS.329-13(09/2024)建议书 杂散域的无用发射</dc:title>
  <dc:subject>SM系列：频谱管理</dc:subject>
  <dc:creator>ITU</dc:creator>
  <cp:keywords>M.2164-0</cp:keywords>
  <dc:description/>
  <cp:lastModifiedBy>Liu, Sanping</cp:lastModifiedBy>
  <cp:revision>55</cp:revision>
  <cp:lastPrinted>2024-11-25T15:56:00Z</cp:lastPrinted>
  <dcterms:created xsi:type="dcterms:W3CDTF">2024-11-22T16:31:00Z</dcterms:created>
  <dcterms:modified xsi:type="dcterms:W3CDTF">2024-11-25T15:59:00Z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