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8050" w14:textId="77777777" w:rsidR="002B706F" w:rsidRDefault="002B706F" w:rsidP="00197749"/>
    <w:p w14:paraId="4D8D6D4E" w14:textId="77777777" w:rsidR="00091A6B" w:rsidRDefault="00091A6B" w:rsidP="00197749">
      <w:pPr>
        <w:rPr>
          <w:rtl/>
        </w:rPr>
      </w:pPr>
    </w:p>
    <w:p w14:paraId="45A726EC" w14:textId="2BB498F7" w:rsidR="00091A6B" w:rsidRDefault="00091A6B" w:rsidP="00091A6B">
      <w:pPr>
        <w:pStyle w:val="CoverNumber"/>
      </w:pPr>
      <w:r w:rsidRPr="00091A6B">
        <w:rPr>
          <w:rtl/>
        </w:rPr>
        <w:t xml:space="preserve">التوصيـة  </w:t>
      </w:r>
      <w:r w:rsidRPr="00091A6B">
        <w:t>ITU-R  </w:t>
      </w:r>
      <w:r w:rsidR="00D056E3">
        <w:t>S</w:t>
      </w:r>
      <w:r w:rsidR="00BF6724">
        <w:t>M</w:t>
      </w:r>
      <w:r w:rsidRPr="00091A6B">
        <w:t>.</w:t>
      </w:r>
      <w:r w:rsidR="00580029">
        <w:t>329-13</w:t>
      </w:r>
    </w:p>
    <w:p w14:paraId="388D008E" w14:textId="5E248519" w:rsidR="00091A6B" w:rsidRDefault="00091A6B" w:rsidP="00091A6B">
      <w:pPr>
        <w:pStyle w:val="CoverDate"/>
      </w:pPr>
      <w:r w:rsidRPr="005F01A2">
        <w:t>(20</w:t>
      </w:r>
      <w:r w:rsidR="00580029">
        <w:t>24</w:t>
      </w:r>
      <w:r>
        <w:t>/</w:t>
      </w:r>
      <w:r w:rsidR="00580029">
        <w:t>09</w:t>
      </w:r>
      <w:r w:rsidRPr="005F01A2">
        <w:t>)</w:t>
      </w:r>
    </w:p>
    <w:p w14:paraId="145B12BE" w14:textId="77777777" w:rsidR="00EF6496" w:rsidRPr="00BF6724" w:rsidRDefault="00FC6892" w:rsidP="00BF6724">
      <w:pPr>
        <w:pStyle w:val="CoverSeries"/>
        <w:rPr>
          <w:rtl/>
        </w:rPr>
      </w:pPr>
      <w:r>
        <w:rPr>
          <w:rFonts w:hint="cs"/>
          <w:rtl/>
          <w:lang w:val="en-GB"/>
        </w:rPr>
        <w:t xml:space="preserve">السلسلة </w:t>
      </w:r>
      <w:r w:rsidR="00D056E3">
        <w:t>S</w:t>
      </w:r>
      <w:r w:rsidR="00BF6724">
        <w:t>M</w:t>
      </w:r>
      <w:r>
        <w:rPr>
          <w:rFonts w:hint="cs"/>
          <w:rtl/>
          <w:lang w:val="en-GB"/>
        </w:rPr>
        <w:t xml:space="preserve">: </w:t>
      </w:r>
      <w:r w:rsidR="00BF6724" w:rsidRPr="00BF6724">
        <w:rPr>
          <w:rFonts w:hint="cs"/>
          <w:rtl/>
        </w:rPr>
        <w:t>إدارة الطيف</w:t>
      </w:r>
    </w:p>
    <w:p w14:paraId="04EABD9F" w14:textId="6A0C62BA" w:rsidR="00091A6B" w:rsidRPr="00EF4507" w:rsidRDefault="00EF4507" w:rsidP="00EF4507">
      <w:pPr>
        <w:pStyle w:val="CoverTitle"/>
        <w:spacing w:before="360"/>
      </w:pPr>
      <w:r w:rsidRPr="00EF4507">
        <w:rPr>
          <w:rFonts w:hint="cs"/>
          <w:rtl/>
        </w:rPr>
        <w:t>الإرسالات غير المطلوبة في مجال</w:t>
      </w:r>
      <w:r w:rsidR="004B1490">
        <w:rPr>
          <w:rFonts w:hint="cs"/>
          <w:rtl/>
        </w:rPr>
        <w:t xml:space="preserve"> </w:t>
      </w:r>
      <w:r w:rsidRPr="00EF4507">
        <w:rPr>
          <w:rFonts w:hint="cs"/>
          <w:rtl/>
        </w:rPr>
        <w:t>البث الهامشي</w:t>
      </w:r>
    </w:p>
    <w:p w14:paraId="3C7931E3" w14:textId="77777777" w:rsidR="00091A6B" w:rsidRDefault="00091A6B" w:rsidP="00197749"/>
    <w:p w14:paraId="107BA2FD" w14:textId="77777777" w:rsidR="00091A6B" w:rsidRDefault="00091A6B" w:rsidP="00197749"/>
    <w:p w14:paraId="72288F5C" w14:textId="77777777" w:rsidR="00091A6B" w:rsidRDefault="00091A6B" w:rsidP="00197749"/>
    <w:p w14:paraId="1910B941" w14:textId="77777777" w:rsidR="00091A6B" w:rsidRDefault="00091A6B" w:rsidP="00197749"/>
    <w:p w14:paraId="319FBDC4" w14:textId="77777777" w:rsidR="00091A6B" w:rsidRDefault="00A161D3" w:rsidP="00197749">
      <w:r>
        <w:rPr>
          <w:noProof/>
        </w:rPr>
        <w:drawing>
          <wp:anchor distT="0" distB="0" distL="114300" distR="114300" simplePos="0" relativeHeight="251659776" behindDoc="0" locked="0" layoutInCell="1" allowOverlap="1" wp14:anchorId="499F2B75" wp14:editId="7A530F34">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583FE929" w14:textId="77777777" w:rsidR="005E066B" w:rsidRDefault="00CA603A" w:rsidP="002144CB">
      <w:pPr>
        <w:jc w:val="center"/>
        <w:rPr>
          <w:b/>
          <w:bCs/>
          <w:sz w:val="32"/>
          <w:szCs w:val="32"/>
          <w:rtl/>
        </w:rPr>
        <w:sectPr w:rsidR="005E066B" w:rsidSect="00D231CE">
          <w:headerReference w:type="even" r:id="rId9"/>
          <w:headerReference w:type="default" r:id="rId10"/>
          <w:footerReference w:type="even" r:id="rId11"/>
          <w:footerReference w:type="default" r:id="rId12"/>
          <w:headerReference w:type="first" r:id="rId13"/>
          <w:footerReference w:type="first" r:id="rId14"/>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5F7B26B7" wp14:editId="128918D1">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A07D9"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63BE865"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B26B7"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3DEA07D9"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63BE865"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26E0A562"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13357220"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04680115"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24FE32BC" w14:textId="77777777" w:rsidR="005E066B" w:rsidRPr="00440F51" w:rsidRDefault="005E066B" w:rsidP="005E066B">
      <w:pPr>
        <w:spacing w:before="0"/>
        <w:rPr>
          <w:spacing w:val="-2"/>
          <w:sz w:val="21"/>
          <w:szCs w:val="28"/>
          <w:lang w:val="ru-RU"/>
        </w:rPr>
      </w:pPr>
    </w:p>
    <w:p w14:paraId="46ED214D"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122359FF"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5"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71404900" w14:textId="77777777" w:rsidR="005E066B" w:rsidRDefault="005E066B" w:rsidP="005E066B">
      <w:pPr>
        <w:spacing w:before="0"/>
        <w:rPr>
          <w:sz w:val="21"/>
          <w:szCs w:val="20"/>
          <w:rtl/>
          <w:lang w:bidi="ar-EG"/>
        </w:rPr>
      </w:pPr>
    </w:p>
    <w:p w14:paraId="4A3D7C23"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60C860DC"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33D01D5D"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520339AC" w14:textId="5DC2CDB4" w:rsidR="005E066B" w:rsidRPr="009C6655" w:rsidRDefault="009C6655" w:rsidP="00580029">
            <w:pPr>
              <w:spacing w:before="60" w:after="120"/>
              <w:jc w:val="center"/>
              <w:rPr>
                <w:sz w:val="20"/>
                <w:szCs w:val="26"/>
                <w:lang w:val="ru-RU"/>
              </w:rPr>
            </w:pPr>
            <w:r w:rsidRPr="00580029">
              <w:rPr>
                <w:rFonts w:hint="cs"/>
                <w:sz w:val="18"/>
                <w:szCs w:val="18"/>
                <w:rtl/>
                <w:lang w:val="ru-RU"/>
              </w:rPr>
              <w:t xml:space="preserve">(يمكن الاطلاع عليها أيضاً في الموقع الإلكتروني </w:t>
            </w:r>
            <w:hyperlink r:id="rId16" w:history="1">
              <w:r w:rsidR="00580029" w:rsidRPr="00580029">
                <w:rPr>
                  <w:rStyle w:val="Hyperlink"/>
                  <w:sz w:val="18"/>
                  <w:szCs w:val="18"/>
                </w:rPr>
                <w:t>https://www.itu.int/publ/R-REC/en</w:t>
              </w:r>
            </w:hyperlink>
            <w:r w:rsidRPr="009C6655">
              <w:rPr>
                <w:rFonts w:hint="cs"/>
                <w:sz w:val="18"/>
                <w:szCs w:val="24"/>
                <w:rtl/>
              </w:rPr>
              <w:t>)</w:t>
            </w:r>
          </w:p>
        </w:tc>
      </w:tr>
      <w:tr w:rsidR="005E066B" w:rsidRPr="00440F51" w14:paraId="7010FD72" w14:textId="77777777" w:rsidTr="001E77BC">
        <w:trPr>
          <w:jc w:val="center"/>
        </w:trPr>
        <w:tc>
          <w:tcPr>
            <w:tcW w:w="1480" w:type="dxa"/>
            <w:tcBorders>
              <w:left w:val="single" w:sz="12" w:space="0" w:color="000080"/>
            </w:tcBorders>
          </w:tcPr>
          <w:p w14:paraId="0238CEE9"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58668534"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37DC9EBC"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56D80249"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2D25FEA0"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25C26193"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6B4583B1"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25A5F8C6"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1C3AEBC0"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64DA0D3E"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23AC6EE7"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1B72F1A1"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6634F978"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29275D59"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2E4F53FC"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19535E24"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57D7CD18"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3455BA46"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21A21E2A" w14:textId="77777777" w:rsidTr="00FE498C">
        <w:trPr>
          <w:jc w:val="center"/>
        </w:trPr>
        <w:tc>
          <w:tcPr>
            <w:tcW w:w="9394" w:type="dxa"/>
            <w:gridSpan w:val="2"/>
            <w:tcBorders>
              <w:left w:val="single" w:sz="12" w:space="0" w:color="000080"/>
              <w:right w:val="single" w:sz="12" w:space="0" w:color="000080"/>
            </w:tcBorders>
            <w:shd w:val="clear" w:color="auto" w:fill="FFFFFF" w:themeFill="background1"/>
          </w:tcPr>
          <w:p w14:paraId="0CE3FE5E" w14:textId="77777777" w:rsidR="00F939BC" w:rsidRPr="00FE498C" w:rsidRDefault="00F939BC" w:rsidP="002E6ECC">
            <w:pPr>
              <w:tabs>
                <w:tab w:val="left" w:pos="1471"/>
              </w:tabs>
              <w:spacing w:before="20" w:after="40" w:line="240" w:lineRule="exact"/>
              <w:rPr>
                <w:sz w:val="20"/>
                <w:szCs w:val="26"/>
                <w:lang w:val="ru-RU"/>
              </w:rPr>
            </w:pPr>
            <w:r w:rsidRPr="00FE498C">
              <w:rPr>
                <w:b/>
                <w:bCs/>
                <w:sz w:val="20"/>
                <w:szCs w:val="26"/>
                <w:lang w:val="ru-RU"/>
              </w:rPr>
              <w:t>RS</w:t>
            </w:r>
            <w:r w:rsidRPr="00FE498C">
              <w:rPr>
                <w:rFonts w:hint="cs"/>
                <w:sz w:val="20"/>
                <w:szCs w:val="26"/>
                <w:rtl/>
                <w:lang w:val="ru-RU"/>
              </w:rPr>
              <w:tab/>
              <w:t>أنظمة الاستشعار عن ب</w:t>
            </w:r>
            <w:r w:rsidR="00C74FDD">
              <w:rPr>
                <w:rFonts w:hint="cs"/>
                <w:sz w:val="20"/>
                <w:szCs w:val="26"/>
                <w:rtl/>
                <w:lang w:val="ru-RU"/>
              </w:rPr>
              <w:t>ُ</w:t>
            </w:r>
            <w:r w:rsidRPr="00FE498C">
              <w:rPr>
                <w:rFonts w:hint="cs"/>
                <w:sz w:val="20"/>
                <w:szCs w:val="26"/>
                <w:rtl/>
                <w:lang w:val="ru-RU"/>
              </w:rPr>
              <w:t>عد</w:t>
            </w:r>
          </w:p>
        </w:tc>
      </w:tr>
      <w:tr w:rsidR="00E964C9" w:rsidRPr="005425A3" w14:paraId="3D58304A" w14:textId="77777777" w:rsidTr="00DB3355">
        <w:trPr>
          <w:jc w:val="center"/>
        </w:trPr>
        <w:tc>
          <w:tcPr>
            <w:tcW w:w="9394" w:type="dxa"/>
            <w:gridSpan w:val="2"/>
            <w:tcBorders>
              <w:left w:val="single" w:sz="12" w:space="0" w:color="000080"/>
              <w:right w:val="single" w:sz="12" w:space="0" w:color="000080"/>
            </w:tcBorders>
            <w:shd w:val="clear" w:color="auto" w:fill="FFFFFF" w:themeFill="background1"/>
          </w:tcPr>
          <w:p w14:paraId="636BE5B5" w14:textId="77777777" w:rsidR="00E964C9" w:rsidRPr="00DB3355" w:rsidRDefault="00E964C9" w:rsidP="00E964C9">
            <w:pPr>
              <w:tabs>
                <w:tab w:val="left" w:pos="1471"/>
              </w:tabs>
              <w:spacing w:before="20" w:after="40" w:line="240" w:lineRule="exact"/>
              <w:rPr>
                <w:sz w:val="20"/>
                <w:szCs w:val="26"/>
                <w:rtl/>
                <w:lang w:val="ru-RU"/>
              </w:rPr>
            </w:pPr>
            <w:r w:rsidRPr="00DB3355">
              <w:rPr>
                <w:b/>
                <w:bCs/>
                <w:sz w:val="20"/>
                <w:szCs w:val="26"/>
                <w:lang w:val="ru-RU"/>
              </w:rPr>
              <w:t>S</w:t>
            </w:r>
            <w:r w:rsidRPr="00DB3355">
              <w:rPr>
                <w:rFonts w:hint="cs"/>
                <w:sz w:val="20"/>
                <w:szCs w:val="26"/>
                <w:rtl/>
                <w:lang w:val="ru-RU"/>
              </w:rPr>
              <w:tab/>
              <w:t>الخدمة الثابتة الساتلية</w:t>
            </w:r>
          </w:p>
        </w:tc>
      </w:tr>
      <w:tr w:rsidR="00E964C9" w:rsidRPr="005425A3" w14:paraId="13CFA5E9" w14:textId="77777777" w:rsidTr="002E69CA">
        <w:trPr>
          <w:jc w:val="center"/>
        </w:trPr>
        <w:tc>
          <w:tcPr>
            <w:tcW w:w="9394" w:type="dxa"/>
            <w:gridSpan w:val="2"/>
            <w:tcBorders>
              <w:left w:val="single" w:sz="12" w:space="0" w:color="000080"/>
              <w:right w:val="single" w:sz="12" w:space="0" w:color="000080"/>
            </w:tcBorders>
            <w:shd w:val="clear" w:color="auto" w:fill="FFFFFF" w:themeFill="background1"/>
          </w:tcPr>
          <w:p w14:paraId="7B41510F" w14:textId="77777777" w:rsidR="00E964C9" w:rsidRPr="002E69CA" w:rsidRDefault="00E964C9" w:rsidP="00E964C9">
            <w:pPr>
              <w:tabs>
                <w:tab w:val="left" w:pos="1471"/>
              </w:tabs>
              <w:spacing w:before="20" w:after="40" w:line="240" w:lineRule="exact"/>
              <w:rPr>
                <w:b/>
                <w:bCs/>
                <w:sz w:val="20"/>
                <w:szCs w:val="26"/>
              </w:rPr>
            </w:pPr>
            <w:r w:rsidRPr="002E69CA">
              <w:rPr>
                <w:b/>
                <w:bCs/>
                <w:sz w:val="20"/>
                <w:szCs w:val="26"/>
              </w:rPr>
              <w:t>SA</w:t>
            </w:r>
            <w:r w:rsidRPr="002E69CA">
              <w:rPr>
                <w:rFonts w:hint="cs"/>
                <w:b/>
                <w:bCs/>
                <w:sz w:val="20"/>
                <w:szCs w:val="26"/>
                <w:rtl/>
              </w:rPr>
              <w:tab/>
            </w:r>
            <w:r w:rsidRPr="002E69CA">
              <w:rPr>
                <w:rFonts w:hint="cs"/>
                <w:sz w:val="20"/>
                <w:szCs w:val="26"/>
                <w:rtl/>
              </w:rPr>
              <w:t>التطبيقات الفضائية والأرصاد الجوية</w:t>
            </w:r>
          </w:p>
        </w:tc>
      </w:tr>
      <w:tr w:rsidR="00E964C9" w:rsidRPr="00440F51" w14:paraId="05350CB6" w14:textId="77777777" w:rsidTr="00BF6724">
        <w:trPr>
          <w:jc w:val="center"/>
        </w:trPr>
        <w:tc>
          <w:tcPr>
            <w:tcW w:w="9394" w:type="dxa"/>
            <w:gridSpan w:val="2"/>
            <w:tcBorders>
              <w:left w:val="single" w:sz="12" w:space="0" w:color="000080"/>
              <w:right w:val="single" w:sz="12" w:space="0" w:color="000080"/>
            </w:tcBorders>
            <w:shd w:val="clear" w:color="auto" w:fill="FFFFFF" w:themeFill="background1"/>
          </w:tcPr>
          <w:p w14:paraId="201CA00E" w14:textId="77777777" w:rsidR="00E964C9" w:rsidRPr="00BF6724" w:rsidRDefault="00E964C9" w:rsidP="00E964C9">
            <w:pPr>
              <w:tabs>
                <w:tab w:val="left" w:pos="1471"/>
              </w:tabs>
              <w:spacing w:before="20" w:after="40" w:line="240" w:lineRule="exact"/>
              <w:rPr>
                <w:sz w:val="20"/>
                <w:szCs w:val="26"/>
                <w:lang w:val="ru-RU"/>
              </w:rPr>
            </w:pPr>
            <w:r w:rsidRPr="00BF6724">
              <w:rPr>
                <w:b/>
                <w:bCs/>
                <w:sz w:val="20"/>
                <w:szCs w:val="26"/>
              </w:rPr>
              <w:t>SF</w:t>
            </w:r>
            <w:r w:rsidRPr="00BF6724">
              <w:rPr>
                <w:rFonts w:hint="cs"/>
                <w:b/>
                <w:bCs/>
                <w:sz w:val="20"/>
                <w:szCs w:val="26"/>
                <w:rtl/>
              </w:rPr>
              <w:tab/>
            </w:r>
            <w:r w:rsidRPr="00BF6724">
              <w:rPr>
                <w:rFonts w:hint="cs"/>
                <w:sz w:val="20"/>
                <w:szCs w:val="26"/>
                <w:rtl/>
                <w:lang w:val="ru-RU"/>
              </w:rPr>
              <w:t>تقاسم الترددات والتنسيق بين أنظمة الخدمة الثابتة الساتلية والخدمة الثابتة</w:t>
            </w:r>
          </w:p>
        </w:tc>
      </w:tr>
      <w:tr w:rsidR="00E964C9" w:rsidRPr="00440F51" w14:paraId="1A780D09" w14:textId="77777777" w:rsidTr="00BF6724">
        <w:trPr>
          <w:jc w:val="center"/>
        </w:trPr>
        <w:tc>
          <w:tcPr>
            <w:tcW w:w="9394" w:type="dxa"/>
            <w:gridSpan w:val="2"/>
            <w:tcBorders>
              <w:left w:val="single" w:sz="12" w:space="0" w:color="000080"/>
              <w:right w:val="single" w:sz="12" w:space="0" w:color="000080"/>
            </w:tcBorders>
            <w:shd w:val="clear" w:color="auto" w:fill="F3F3F3"/>
          </w:tcPr>
          <w:p w14:paraId="5F354A81" w14:textId="77777777" w:rsidR="00E964C9" w:rsidRPr="00BF6724" w:rsidRDefault="00E964C9" w:rsidP="00E964C9">
            <w:pPr>
              <w:tabs>
                <w:tab w:val="left" w:pos="1471"/>
              </w:tabs>
              <w:spacing w:before="20" w:after="40" w:line="240" w:lineRule="exact"/>
              <w:rPr>
                <w:rFonts w:ascii="Times New Roman Bold" w:hAnsi="Times New Roman Bold"/>
                <w:color w:val="000080"/>
                <w:sz w:val="20"/>
                <w:szCs w:val="26"/>
                <w:rtl/>
                <w:lang w:val="ru-RU" w:bidi="ar-EG"/>
              </w:rPr>
            </w:pPr>
            <w:r w:rsidRPr="00BF6724">
              <w:rPr>
                <w:rFonts w:ascii="Times New Roman Bold" w:hAnsi="Times New Roman Bold"/>
                <w:b/>
                <w:bCs/>
                <w:color w:val="000080"/>
                <w:sz w:val="20"/>
                <w:szCs w:val="26"/>
              </w:rPr>
              <w:t>SM</w:t>
            </w:r>
            <w:r w:rsidRPr="00BF6724">
              <w:rPr>
                <w:rFonts w:ascii="Times New Roman Bold" w:hAnsi="Times New Roman Bold" w:hint="cs"/>
                <w:b/>
                <w:bCs/>
                <w:color w:val="000080"/>
                <w:sz w:val="20"/>
                <w:szCs w:val="26"/>
                <w:rtl/>
              </w:rPr>
              <w:tab/>
            </w:r>
            <w:r w:rsidRPr="00BF6724">
              <w:rPr>
                <w:rFonts w:ascii="Times New Roman Bold" w:hAnsi="Times New Roman Bold" w:hint="cs"/>
                <w:b/>
                <w:bCs/>
                <w:color w:val="000080"/>
                <w:sz w:val="20"/>
                <w:szCs w:val="26"/>
                <w:rtl/>
                <w:lang w:val="ru-RU"/>
              </w:rPr>
              <w:t>إدارة الطيف</w:t>
            </w:r>
          </w:p>
        </w:tc>
      </w:tr>
      <w:tr w:rsidR="00E964C9" w:rsidRPr="00440F51" w14:paraId="21404990" w14:textId="77777777" w:rsidTr="001E77BC">
        <w:trPr>
          <w:jc w:val="center"/>
        </w:trPr>
        <w:tc>
          <w:tcPr>
            <w:tcW w:w="9394" w:type="dxa"/>
            <w:gridSpan w:val="2"/>
            <w:tcBorders>
              <w:left w:val="single" w:sz="12" w:space="0" w:color="000080"/>
              <w:right w:val="single" w:sz="12" w:space="0" w:color="000080"/>
            </w:tcBorders>
          </w:tcPr>
          <w:p w14:paraId="0A98C167"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16C92493" w14:textId="77777777" w:rsidTr="001E77BC">
        <w:trPr>
          <w:jc w:val="center"/>
        </w:trPr>
        <w:tc>
          <w:tcPr>
            <w:tcW w:w="9394" w:type="dxa"/>
            <w:gridSpan w:val="2"/>
            <w:tcBorders>
              <w:left w:val="single" w:sz="12" w:space="0" w:color="000080"/>
              <w:right w:val="single" w:sz="12" w:space="0" w:color="000080"/>
            </w:tcBorders>
          </w:tcPr>
          <w:p w14:paraId="3A52D52E"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5DAA2241"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3D8CCD3B"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62F0FEF0" w14:textId="77777777" w:rsidR="005E066B" w:rsidRPr="00440F51" w:rsidRDefault="005E066B" w:rsidP="005E066B">
      <w:pPr>
        <w:spacing w:before="0"/>
        <w:rPr>
          <w:sz w:val="21"/>
          <w:szCs w:val="20"/>
          <w:rtl/>
        </w:rPr>
      </w:pPr>
    </w:p>
    <w:p w14:paraId="52712988"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45C8F75D" w14:textId="77777777" w:rsidTr="001E77BC">
        <w:trPr>
          <w:trHeight w:val="720"/>
          <w:jc w:val="center"/>
        </w:trPr>
        <w:tc>
          <w:tcPr>
            <w:tcW w:w="9379" w:type="dxa"/>
          </w:tcPr>
          <w:p w14:paraId="5A533945" w14:textId="77777777" w:rsidR="005E066B" w:rsidRPr="00C74FDD" w:rsidRDefault="005E066B" w:rsidP="001E77BC">
            <w:pPr>
              <w:ind w:left="45" w:right="540"/>
              <w:rPr>
                <w:b/>
                <w:bCs/>
                <w:i/>
                <w:iCs/>
                <w:spacing w:val="-4"/>
                <w:sz w:val="21"/>
                <w:szCs w:val="26"/>
                <w:rtl/>
                <w:lang w:val="ru-RU"/>
              </w:rPr>
            </w:pPr>
            <w:r w:rsidRPr="00C74FDD">
              <w:rPr>
                <w:rFonts w:hint="cs"/>
                <w:b/>
                <w:bCs/>
                <w:i/>
                <w:iCs/>
                <w:spacing w:val="-4"/>
                <w:sz w:val="21"/>
                <w:szCs w:val="26"/>
                <w:rtl/>
                <w:lang w:val="ru-RU"/>
              </w:rPr>
              <w:t>ملاحظة</w:t>
            </w:r>
            <w:r w:rsidRPr="00C74FDD">
              <w:rPr>
                <w:rFonts w:hint="cs"/>
                <w:i/>
                <w:iCs/>
                <w:spacing w:val="-4"/>
                <w:sz w:val="21"/>
                <w:szCs w:val="26"/>
                <w:rtl/>
                <w:lang w:val="ru-RU"/>
              </w:rPr>
              <w:t xml:space="preserve">: </w:t>
            </w:r>
            <w:r w:rsidR="00D2107D" w:rsidRPr="00C74FDD">
              <w:rPr>
                <w:rFonts w:hint="cs"/>
                <w:i/>
                <w:iCs/>
                <w:spacing w:val="-4"/>
                <w:sz w:val="21"/>
                <w:szCs w:val="26"/>
                <w:rtl/>
                <w:lang w:val="ru-RU"/>
              </w:rPr>
              <w:t xml:space="preserve">تمت الموافقة </w:t>
            </w:r>
            <w:r w:rsidRPr="00C74FDD">
              <w:rPr>
                <w:rFonts w:hint="cs"/>
                <w:i/>
                <w:iCs/>
                <w:spacing w:val="-4"/>
                <w:sz w:val="21"/>
                <w:szCs w:val="26"/>
                <w:rtl/>
                <w:lang w:val="ru-RU"/>
              </w:rPr>
              <w:t xml:space="preserve">على النسخة الإنكليزية </w:t>
            </w:r>
            <w:r w:rsidR="00D2107D" w:rsidRPr="00C74FDD">
              <w:rPr>
                <w:rFonts w:hint="cs"/>
                <w:i/>
                <w:iCs/>
                <w:spacing w:val="-4"/>
                <w:sz w:val="21"/>
                <w:szCs w:val="26"/>
                <w:rtl/>
                <w:lang w:val="ru-RU"/>
              </w:rPr>
              <w:t>لهذه التوصية</w:t>
            </w:r>
            <w:r w:rsidRPr="00C74FDD">
              <w:rPr>
                <w:rFonts w:hint="cs"/>
                <w:i/>
                <w:iCs/>
                <w:spacing w:val="-4"/>
                <w:sz w:val="21"/>
                <w:szCs w:val="26"/>
                <w:rtl/>
                <w:lang w:val="ru-RU"/>
              </w:rPr>
              <w:t xml:space="preserve"> الصادر</w:t>
            </w:r>
            <w:r w:rsidR="00D2107D" w:rsidRPr="00C74FDD">
              <w:rPr>
                <w:rFonts w:hint="cs"/>
                <w:i/>
                <w:iCs/>
                <w:spacing w:val="-4"/>
                <w:sz w:val="21"/>
                <w:szCs w:val="26"/>
                <w:rtl/>
                <w:lang w:val="ru-RU"/>
              </w:rPr>
              <w:t>ة</w:t>
            </w:r>
            <w:r w:rsidRPr="00C74FDD">
              <w:rPr>
                <w:rFonts w:hint="cs"/>
                <w:i/>
                <w:iCs/>
                <w:spacing w:val="-4"/>
                <w:sz w:val="21"/>
                <w:szCs w:val="26"/>
                <w:rtl/>
                <w:lang w:val="ru-RU"/>
              </w:rPr>
              <w:t xml:space="preserve"> عن قطاع الاتصالات الراديوية بموجب الإجراء الموضح في القرار </w:t>
            </w:r>
            <w:r w:rsidRPr="00C74FDD">
              <w:rPr>
                <w:i/>
                <w:iCs/>
                <w:spacing w:val="-4"/>
                <w:sz w:val="21"/>
                <w:szCs w:val="26"/>
              </w:rPr>
              <w:t>ITU-R 1</w:t>
            </w:r>
            <w:r w:rsidRPr="00C74FDD">
              <w:rPr>
                <w:rFonts w:hint="cs"/>
                <w:i/>
                <w:iCs/>
                <w:spacing w:val="-4"/>
                <w:sz w:val="21"/>
                <w:szCs w:val="26"/>
                <w:rtl/>
                <w:lang w:bidi="ar-EG"/>
              </w:rPr>
              <w:t>.</w:t>
            </w:r>
          </w:p>
        </w:tc>
      </w:tr>
    </w:tbl>
    <w:p w14:paraId="49C688D2" w14:textId="2F154AF3"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580029">
        <w:rPr>
          <w:sz w:val="20"/>
          <w:szCs w:val="26"/>
        </w:rPr>
        <w:t>24</w:t>
      </w:r>
    </w:p>
    <w:p w14:paraId="607BB88E" w14:textId="77777777" w:rsidR="005E066B" w:rsidRPr="00440F51" w:rsidRDefault="005E066B" w:rsidP="003D40E1">
      <w:pPr>
        <w:spacing w:before="0" w:line="120" w:lineRule="auto"/>
        <w:ind w:right="539"/>
        <w:jc w:val="right"/>
        <w:rPr>
          <w:sz w:val="21"/>
          <w:szCs w:val="28"/>
          <w:rtl/>
          <w:lang w:bidi="ar-EG"/>
        </w:rPr>
      </w:pPr>
    </w:p>
    <w:p w14:paraId="0563F861" w14:textId="0E781089"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580029">
        <w:rPr>
          <w:sz w:val="21"/>
          <w:szCs w:val="20"/>
        </w:rPr>
        <w:t>4</w:t>
      </w:r>
    </w:p>
    <w:p w14:paraId="673C5E14" w14:textId="77777777" w:rsidR="005E066B" w:rsidRPr="00C74FDD" w:rsidRDefault="005E066B" w:rsidP="005E066B">
      <w:pPr>
        <w:rPr>
          <w:spacing w:val="-4"/>
          <w:sz w:val="20"/>
          <w:szCs w:val="26"/>
          <w:rtl/>
          <w:lang w:bidi="ar-EG"/>
        </w:rPr>
      </w:pPr>
      <w:r w:rsidRPr="00C74FDD">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C74FDD" w:rsidRPr="00C74FDD">
        <w:rPr>
          <w:rFonts w:hint="cs"/>
          <w:spacing w:val="-4"/>
          <w:sz w:val="20"/>
          <w:szCs w:val="26"/>
          <w:rtl/>
          <w:lang w:val="ru-RU"/>
        </w:rPr>
        <w:t xml:space="preserve"> </w:t>
      </w:r>
      <w:r w:rsidRPr="00C74FDD">
        <w:rPr>
          <w:rFonts w:hint="cs"/>
          <w:spacing w:val="-4"/>
          <w:sz w:val="20"/>
          <w:szCs w:val="26"/>
          <w:rtl/>
          <w:lang w:val="ru-RU"/>
        </w:rPr>
        <w:t xml:space="preserve">الاتحاد الدولي للاتصالات </w:t>
      </w:r>
      <w:r w:rsidRPr="00C74FDD">
        <w:rPr>
          <w:spacing w:val="-4"/>
          <w:sz w:val="20"/>
          <w:szCs w:val="26"/>
        </w:rPr>
        <w:t>(ITU)</w:t>
      </w:r>
      <w:r w:rsidRPr="00C74FDD">
        <w:rPr>
          <w:rFonts w:hint="cs"/>
          <w:spacing w:val="-4"/>
          <w:sz w:val="20"/>
          <w:szCs w:val="26"/>
          <w:rtl/>
          <w:lang w:bidi="ar-EG"/>
        </w:rPr>
        <w:t>.</w:t>
      </w:r>
    </w:p>
    <w:p w14:paraId="11F211FD" w14:textId="77777777" w:rsidR="005E066B" w:rsidRDefault="005E066B" w:rsidP="002144CB">
      <w:pPr>
        <w:rPr>
          <w:sz w:val="21"/>
          <w:szCs w:val="28"/>
          <w:rtl/>
          <w:lang w:bidi="ar-EG"/>
        </w:rPr>
        <w:sectPr w:rsidR="005E066B" w:rsidSect="003D017C">
          <w:headerReference w:type="even" r:id="rId17"/>
          <w:headerReference w:type="default" r:id="rId18"/>
          <w:pgSz w:w="11907" w:h="16834" w:code="9"/>
          <w:pgMar w:top="1134" w:right="1134" w:bottom="567" w:left="1134" w:header="720" w:footer="510" w:gutter="0"/>
          <w:paperSrc w:first="4" w:other="4"/>
          <w:pgNumType w:fmt="lowerRoman" w:start="2"/>
          <w:cols w:space="720"/>
          <w:bidi/>
          <w:rtlGutter/>
          <w:docGrid w:linePitch="299"/>
        </w:sectPr>
      </w:pPr>
    </w:p>
    <w:p w14:paraId="0EA8DFE5" w14:textId="2BC9C6F7"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D056E3">
        <w:rPr>
          <w:rStyle w:val="href"/>
          <w:rFonts w:eastAsia="Times New Roman" w:cs="Times New Roman"/>
          <w:szCs w:val="20"/>
          <w:lang w:eastAsia="en-US" w:bidi="ar-SA"/>
        </w:rPr>
        <w:t>S</w:t>
      </w:r>
      <w:r w:rsidR="00BF6724">
        <w:rPr>
          <w:rStyle w:val="href"/>
          <w:rFonts w:eastAsia="Times New Roman" w:cs="Times New Roman"/>
          <w:szCs w:val="20"/>
          <w:lang w:eastAsia="en-US" w:bidi="ar-SA"/>
        </w:rPr>
        <w:t>M</w:t>
      </w:r>
      <w:r w:rsidR="00CA603A" w:rsidRPr="00AA1ACD">
        <w:rPr>
          <w:rStyle w:val="href"/>
          <w:rFonts w:eastAsia="Times New Roman" w:cs="Times New Roman"/>
          <w:szCs w:val="20"/>
          <w:lang w:eastAsia="en-US" w:bidi="ar-SA"/>
        </w:rPr>
        <w:t>.</w:t>
      </w:r>
      <w:r w:rsidR="00580029">
        <w:rPr>
          <w:rStyle w:val="href"/>
          <w:rFonts w:eastAsia="Times New Roman" w:cs="Times New Roman"/>
          <w:szCs w:val="20"/>
          <w:lang w:eastAsia="en-US" w:bidi="ar-SA"/>
        </w:rPr>
        <w:t>329-13</w:t>
      </w:r>
    </w:p>
    <w:p w14:paraId="7FA20484" w14:textId="0D1D43D6" w:rsidR="002E6ECC" w:rsidRPr="006E3D0D" w:rsidRDefault="004015F6" w:rsidP="004015F6">
      <w:pPr>
        <w:pStyle w:val="Rectitle"/>
        <w:rPr>
          <w:rFonts w:hint="eastAsia"/>
          <w:rtl/>
        </w:rPr>
      </w:pPr>
      <w:r w:rsidRPr="004015F6">
        <w:rPr>
          <w:rFonts w:hint="cs"/>
          <w:rtl/>
          <w:lang w:bidi="ar-SA"/>
        </w:rPr>
        <w:t>الإرسالات غير المطلوبة في مجال البث الهامشي</w:t>
      </w:r>
      <w:r w:rsidR="00E62711" w:rsidRPr="00E62711">
        <w:rPr>
          <w:rStyle w:val="FootnoteReference"/>
          <w:rtl/>
          <w:lang w:bidi="ar-SA"/>
        </w:rPr>
        <w:footnoteReference w:customMarkFollows="1" w:id="1"/>
        <w:sym w:font="Symbol" w:char="F02A"/>
      </w:r>
    </w:p>
    <w:p w14:paraId="0594423A" w14:textId="6C66E60C" w:rsidR="002E6ECC" w:rsidRPr="006E3D0D" w:rsidRDefault="004015F6" w:rsidP="004015F6">
      <w:pPr>
        <w:pStyle w:val="Recdate"/>
        <w:spacing w:before="240"/>
        <w:rPr>
          <w:rtl/>
        </w:rPr>
      </w:pPr>
      <w:bookmarkStart w:id="0" w:name="Revision_history"/>
      <w:r w:rsidRPr="004015F6">
        <w:t>(</w:t>
      </w:r>
      <w:r w:rsidR="00580029">
        <w:t>2024-</w:t>
      </w:r>
      <w:r w:rsidRPr="004015F6">
        <w:t>2012-2011-2003</w:t>
      </w:r>
      <w:bookmarkEnd w:id="0"/>
      <w:r w:rsidRPr="004015F6">
        <w:t>-2001-2000-1997-1990-1986-1982-1978-1970-1966-1963-1959-1956-1953-1951)</w:t>
      </w:r>
    </w:p>
    <w:p w14:paraId="39A9C68D" w14:textId="52B10BA1" w:rsidR="004015F6" w:rsidRPr="004015F6" w:rsidRDefault="00806D2F" w:rsidP="004577BD">
      <w:pPr>
        <w:pStyle w:val="HeadingSum"/>
        <w:rPr>
          <w:lang w:val="en-US"/>
        </w:rPr>
      </w:pPr>
      <w:r>
        <w:rPr>
          <w:rFonts w:hint="cs"/>
          <w:rtl/>
        </w:rPr>
        <w:t>نطاق التوصية</w:t>
      </w:r>
    </w:p>
    <w:p w14:paraId="4132DC40" w14:textId="218968CA" w:rsidR="004015F6" w:rsidRPr="004015F6" w:rsidRDefault="00806D2F" w:rsidP="004015F6">
      <w:r>
        <w:rPr>
          <w:rFonts w:hint="cs"/>
          <w:rtl/>
        </w:rPr>
        <w:t>تقدم</w:t>
      </w:r>
      <w:r w:rsidR="004015F6" w:rsidRPr="004015F6">
        <w:rPr>
          <w:rFonts w:hint="cs"/>
          <w:rtl/>
        </w:rPr>
        <w:t xml:space="preserve"> هذه التوصية حدوداً للإرسالات غير المطلوبة في مجال البث الهامشي، وتقدم كذلك طرائق قياس الإرسالات في مجال البث</w:t>
      </w:r>
      <w:r w:rsidR="004015F6" w:rsidRPr="004015F6">
        <w:rPr>
          <w:rFonts w:hint="eastAsia"/>
          <w:rtl/>
        </w:rPr>
        <w:t> </w:t>
      </w:r>
      <w:r w:rsidR="004015F6" w:rsidRPr="004015F6">
        <w:rPr>
          <w:rFonts w:hint="cs"/>
          <w:rtl/>
        </w:rPr>
        <w:t>الهامشي.</w:t>
      </w:r>
    </w:p>
    <w:p w14:paraId="57385299" w14:textId="331DB462" w:rsidR="004015F6" w:rsidRPr="004015F6" w:rsidRDefault="005F1C0A" w:rsidP="004577BD">
      <w:pPr>
        <w:pStyle w:val="Headingb"/>
      </w:pPr>
      <w:r>
        <w:rPr>
          <w:rFonts w:hint="cs"/>
          <w:rtl/>
        </w:rPr>
        <w:t>المصطلحات</w:t>
      </w:r>
      <w:r w:rsidR="004015F6" w:rsidRPr="004015F6">
        <w:rPr>
          <w:rFonts w:hint="cs"/>
          <w:rtl/>
        </w:rPr>
        <w:t xml:space="preserve"> </w:t>
      </w:r>
      <w:r>
        <w:rPr>
          <w:rFonts w:hint="cs"/>
          <w:rtl/>
        </w:rPr>
        <w:t>ال</w:t>
      </w:r>
      <w:r w:rsidR="004015F6" w:rsidRPr="004015F6">
        <w:rPr>
          <w:rFonts w:hint="cs"/>
          <w:rtl/>
        </w:rPr>
        <w:t>أساسية</w:t>
      </w:r>
    </w:p>
    <w:p w14:paraId="26C59F23" w14:textId="77777777" w:rsidR="004015F6" w:rsidRDefault="004015F6" w:rsidP="004015F6">
      <w:pPr>
        <w:rPr>
          <w:rtl/>
          <w:lang w:bidi="ar-EG"/>
        </w:rPr>
      </w:pPr>
      <w:r w:rsidRPr="004015F6">
        <w:rPr>
          <w:rFonts w:hint="cs"/>
          <w:rtl/>
          <w:lang w:bidi="ar-EG"/>
        </w:rPr>
        <w:t>حد الإرسال، مجال البث الهامشي، عرض النطاق المرجعي، عرض نطاق الاستبانة، عرض النطاق الفيديوي</w:t>
      </w:r>
    </w:p>
    <w:p w14:paraId="09231D9B" w14:textId="37E6E8D7" w:rsidR="00DE3A6D" w:rsidRPr="00806D2F" w:rsidRDefault="00806D2F" w:rsidP="00DE3A6D">
      <w:pPr>
        <w:pStyle w:val="Headingb"/>
        <w:rPr>
          <w:rtl/>
          <w:lang w:val="en-GB" w:bidi="ar-EG"/>
        </w:rPr>
      </w:pPr>
      <w:r>
        <w:rPr>
          <w:rFonts w:hint="cs"/>
          <w:rtl/>
          <w:lang w:val="en-GB" w:bidi="ar-EG"/>
        </w:rPr>
        <w:t xml:space="preserve">توصيات وتقارير قطاع الاتصالات الراديوية بالاتحاد </w:t>
      </w:r>
      <w:r>
        <w:rPr>
          <w:lang w:bidi="ar-EG"/>
        </w:rPr>
        <w:t>(ITU-R)</w:t>
      </w:r>
      <w:r>
        <w:rPr>
          <w:rFonts w:hint="cs"/>
          <w:rtl/>
          <w:lang w:val="en-GB" w:bidi="ar-EG"/>
        </w:rPr>
        <w:t xml:space="preserve"> المتصلة بالتوصية</w:t>
      </w:r>
    </w:p>
    <w:p w14:paraId="547D343D" w14:textId="77777777" w:rsidR="00174240" w:rsidRPr="001A64F7" w:rsidRDefault="00174240" w:rsidP="001A29E1">
      <w:pPr>
        <w:bidi w:val="0"/>
        <w:spacing w:line="168" w:lineRule="auto"/>
        <w:ind w:left="1134" w:hanging="1134"/>
        <w:rPr>
          <w:lang w:val="en-GB" w:bidi="ar-EG"/>
        </w:rPr>
      </w:pPr>
      <w:r w:rsidRPr="001A64F7">
        <w:rPr>
          <w:lang w:val="en-GB" w:bidi="ar-EG"/>
        </w:rPr>
        <w:t>Recommendation ITU-R SM.239 – Spurious emissions from sound and television broadcast receivers</w:t>
      </w:r>
    </w:p>
    <w:p w14:paraId="6249F780" w14:textId="47618B21" w:rsidR="00174240" w:rsidRPr="001A64F7" w:rsidRDefault="00A308D1" w:rsidP="001A29E1">
      <w:pPr>
        <w:spacing w:line="168" w:lineRule="auto"/>
        <w:ind w:left="1134" w:hanging="1134"/>
        <w:rPr>
          <w:lang w:val="en-GB" w:bidi="ar-EG"/>
        </w:rPr>
      </w:pPr>
      <w:r>
        <w:rPr>
          <w:rFonts w:hint="cs"/>
          <w:rtl/>
          <w:lang w:val="en-GB" w:bidi="ar-EG"/>
        </w:rPr>
        <w:t xml:space="preserve">التوصية </w:t>
      </w:r>
      <w:r w:rsidR="00174240" w:rsidRPr="001A64F7">
        <w:rPr>
          <w:lang w:val="en-GB" w:bidi="ar-EG"/>
        </w:rPr>
        <w:t>ITU-R SM.328</w:t>
      </w:r>
      <w:r w:rsidR="00174240" w:rsidRPr="001A64F7">
        <w:rPr>
          <w:rtl/>
          <w:lang w:val="en-GB" w:bidi="ar-EG"/>
        </w:rPr>
        <w:t xml:space="preserve"> – </w:t>
      </w:r>
      <w:r w:rsidR="00EA6D54" w:rsidRPr="001A64F7">
        <w:rPr>
          <w:rtl/>
          <w:lang w:val="en-GB"/>
        </w:rPr>
        <w:t>أطياف وعرض نطاق البث</w:t>
      </w:r>
    </w:p>
    <w:p w14:paraId="4AA8E68E" w14:textId="77777777" w:rsidR="00174240" w:rsidRPr="001A64F7" w:rsidRDefault="00174240" w:rsidP="001A29E1">
      <w:pPr>
        <w:bidi w:val="0"/>
        <w:spacing w:line="168" w:lineRule="auto"/>
        <w:ind w:left="1134" w:hanging="1134"/>
        <w:rPr>
          <w:lang w:val="en-GB" w:bidi="ar-EG"/>
        </w:rPr>
      </w:pPr>
      <w:r w:rsidRPr="001A64F7">
        <w:rPr>
          <w:lang w:val="en-GB" w:bidi="ar-EG"/>
        </w:rPr>
        <w:t>Recommendation ITU-R M.478 – Technical characteristics of equipment and principles governing the allocation of frequency channels between 25 and 3 000 MHz for the FM land mobile service</w:t>
      </w:r>
    </w:p>
    <w:p w14:paraId="4CA1B57E" w14:textId="640D3F52" w:rsidR="00174240" w:rsidRPr="001A64F7" w:rsidRDefault="00A308D1" w:rsidP="001A29E1">
      <w:pPr>
        <w:spacing w:line="168" w:lineRule="auto"/>
        <w:ind w:left="1134" w:hanging="1134"/>
        <w:rPr>
          <w:lang w:val="en-GB" w:bidi="ar-EG"/>
        </w:rPr>
      </w:pPr>
      <w:r>
        <w:rPr>
          <w:rFonts w:hint="cs"/>
          <w:rtl/>
          <w:lang w:val="en-GB" w:bidi="ar-EG"/>
        </w:rPr>
        <w:t xml:space="preserve">التوصية </w:t>
      </w:r>
      <w:r w:rsidR="00174240" w:rsidRPr="001A64F7">
        <w:rPr>
          <w:lang w:val="en-GB" w:bidi="ar-EG"/>
        </w:rPr>
        <w:t>ITU-R RS.515</w:t>
      </w:r>
      <w:r w:rsidR="00174240" w:rsidRPr="001A64F7">
        <w:rPr>
          <w:rtl/>
          <w:lang w:val="en-GB" w:bidi="ar-EG"/>
        </w:rPr>
        <w:t xml:space="preserve"> – </w:t>
      </w:r>
      <w:r w:rsidR="008D1B47" w:rsidRPr="001A64F7">
        <w:rPr>
          <w:rtl/>
          <w:lang w:val="en-GB"/>
        </w:rPr>
        <w:t>نطاقات الترددات وعروض النطاق</w:t>
      </w:r>
      <w:r w:rsidR="008D1B47" w:rsidRPr="001A64F7">
        <w:rPr>
          <w:rFonts w:hint="cs"/>
          <w:rtl/>
          <w:lang w:val="en-GB"/>
        </w:rPr>
        <w:t xml:space="preserve"> ا</w:t>
      </w:r>
      <w:r w:rsidR="008D1B47" w:rsidRPr="001A64F7">
        <w:rPr>
          <w:rtl/>
          <w:lang w:val="en-GB"/>
        </w:rPr>
        <w:t>لمستخدمة للاستشعار المنفعل</w:t>
      </w:r>
      <w:r w:rsidR="008D1B47" w:rsidRPr="001A64F7">
        <w:rPr>
          <w:rFonts w:hint="cs"/>
          <w:rtl/>
          <w:lang w:val="en-GB"/>
        </w:rPr>
        <w:t xml:space="preserve"> </w:t>
      </w:r>
      <w:r w:rsidR="008D1B47" w:rsidRPr="001A64F7">
        <w:rPr>
          <w:rtl/>
          <w:lang w:val="en-GB"/>
        </w:rPr>
        <w:t>عن بعد بالسواتل</w:t>
      </w:r>
    </w:p>
    <w:p w14:paraId="72BC8FCB" w14:textId="55FB295C" w:rsidR="00174240" w:rsidRPr="001A64F7" w:rsidRDefault="00A308D1" w:rsidP="001A29E1">
      <w:pPr>
        <w:spacing w:line="168" w:lineRule="auto"/>
        <w:ind w:left="1134" w:hanging="1134"/>
        <w:rPr>
          <w:lang w:val="en-GB" w:bidi="ar-EG"/>
        </w:rPr>
      </w:pPr>
      <w:r>
        <w:rPr>
          <w:rFonts w:hint="cs"/>
          <w:rtl/>
          <w:lang w:val="en-GB" w:bidi="ar-EG"/>
        </w:rPr>
        <w:t xml:space="preserve">التوصية </w:t>
      </w:r>
      <w:r w:rsidR="00174240" w:rsidRPr="001A64F7">
        <w:rPr>
          <w:lang w:val="en-GB" w:bidi="ar-EG"/>
        </w:rPr>
        <w:t>ITU-R RA.611</w:t>
      </w:r>
      <w:r w:rsidR="00174240" w:rsidRPr="001A64F7">
        <w:rPr>
          <w:rtl/>
          <w:lang w:val="en-GB" w:bidi="ar-EG"/>
        </w:rPr>
        <w:t xml:space="preserve"> – </w:t>
      </w:r>
      <w:r w:rsidR="008D1B47" w:rsidRPr="001A64F7">
        <w:rPr>
          <w:rFonts w:hint="cs"/>
          <w:rtl/>
          <w:lang w:val="en-GB"/>
        </w:rPr>
        <w:t>حماية خدمة الفلك الراديوي من البث الهامشي</w:t>
      </w:r>
    </w:p>
    <w:p w14:paraId="46E54399" w14:textId="77777777" w:rsidR="00174240" w:rsidRPr="001A64F7" w:rsidRDefault="00174240" w:rsidP="001A29E1">
      <w:pPr>
        <w:bidi w:val="0"/>
        <w:spacing w:line="168" w:lineRule="auto"/>
        <w:ind w:left="1134" w:hanging="1134"/>
        <w:rPr>
          <w:lang w:val="en-GB" w:bidi="ar-EG"/>
        </w:rPr>
      </w:pPr>
      <w:r w:rsidRPr="001A64F7">
        <w:rPr>
          <w:lang w:val="en-GB" w:bidi="ar-EG"/>
        </w:rPr>
        <w:t>Recommendation ITU-R S.726 – Maximum permissible level of spurious emissions from very small aperture terminals (VSATs)</w:t>
      </w:r>
    </w:p>
    <w:p w14:paraId="645F314D" w14:textId="48E2BB9F" w:rsidR="00174240" w:rsidRPr="001A64F7" w:rsidRDefault="00A308D1" w:rsidP="001A29E1">
      <w:pPr>
        <w:spacing w:line="168" w:lineRule="auto"/>
        <w:ind w:left="1134" w:hanging="1134"/>
        <w:rPr>
          <w:lang w:val="en-GB" w:bidi="ar-EG"/>
        </w:rPr>
      </w:pPr>
      <w:r>
        <w:rPr>
          <w:rFonts w:hint="cs"/>
          <w:rtl/>
          <w:lang w:val="en-GB" w:bidi="ar-EG"/>
        </w:rPr>
        <w:t xml:space="preserve">التوصية </w:t>
      </w:r>
      <w:r w:rsidR="00174240" w:rsidRPr="001A64F7">
        <w:rPr>
          <w:lang w:val="en-GB" w:bidi="ar-EG"/>
        </w:rPr>
        <w:t>ITU-R F.757</w:t>
      </w:r>
      <w:r w:rsidR="00174240" w:rsidRPr="001A64F7">
        <w:rPr>
          <w:rtl/>
          <w:lang w:val="en-GB" w:bidi="ar-EG"/>
        </w:rPr>
        <w:t xml:space="preserve"> – </w:t>
      </w:r>
      <w:r w:rsidR="00DF17CE" w:rsidRPr="001A64F7">
        <w:rPr>
          <w:rtl/>
          <w:lang w:val="en-GB" w:bidi="ar-EG"/>
        </w:rPr>
        <w:t>المتطلبات الأساسية والأهداف الخاصة بأداء</w:t>
      </w:r>
      <w:r w:rsidR="00DF17CE" w:rsidRPr="001A64F7">
        <w:rPr>
          <w:lang w:bidi="ar-EG"/>
        </w:rPr>
        <w:t xml:space="preserve"> </w:t>
      </w:r>
      <w:r w:rsidR="00DF17CE" w:rsidRPr="001A64F7">
        <w:rPr>
          <w:rtl/>
          <w:lang w:val="en-GB" w:bidi="ar-EG"/>
        </w:rPr>
        <w:t>النفاذ اللاسلكي الثابت باستعمال</w:t>
      </w:r>
      <w:r w:rsidR="00DF17CE" w:rsidRPr="001A64F7">
        <w:rPr>
          <w:lang w:bidi="ar-EG"/>
        </w:rPr>
        <w:t xml:space="preserve"> </w:t>
      </w:r>
      <w:r w:rsidR="00DF17CE" w:rsidRPr="001A64F7">
        <w:rPr>
          <w:rtl/>
          <w:lang w:val="en-GB" w:bidi="ar-EG"/>
        </w:rPr>
        <w:t>تكنولوجيات مشتقة من أنظمة متنقلة</w:t>
      </w:r>
      <w:r w:rsidR="00DF17CE" w:rsidRPr="001A64F7">
        <w:rPr>
          <w:lang w:bidi="ar-EG"/>
        </w:rPr>
        <w:t xml:space="preserve"> </w:t>
      </w:r>
      <w:r w:rsidR="00DF17CE" w:rsidRPr="001A64F7">
        <w:rPr>
          <w:rtl/>
          <w:lang w:val="en-GB" w:bidi="ar-EG"/>
        </w:rPr>
        <w:t>توفر خدمات المهاتفة</w:t>
      </w:r>
      <w:r w:rsidR="00DF17CE" w:rsidRPr="001A64F7">
        <w:rPr>
          <w:rFonts w:hint="cs"/>
          <w:rtl/>
          <w:lang w:val="en-GB" w:bidi="ar-EG"/>
        </w:rPr>
        <w:t xml:space="preserve"> </w:t>
      </w:r>
      <w:r w:rsidR="00DF17CE" w:rsidRPr="001A64F7">
        <w:rPr>
          <w:rtl/>
          <w:lang w:val="en-GB" w:bidi="ar-EG"/>
        </w:rPr>
        <w:t>واتصالات البيانات</w:t>
      </w:r>
    </w:p>
    <w:p w14:paraId="32F34651" w14:textId="6DBE2E7B" w:rsidR="00174240" w:rsidRPr="001A64F7" w:rsidRDefault="00A308D1" w:rsidP="001A29E1">
      <w:pPr>
        <w:spacing w:line="168" w:lineRule="auto"/>
        <w:ind w:left="1134" w:hanging="1134"/>
        <w:rPr>
          <w:lang w:val="en-GB" w:bidi="ar-EG"/>
        </w:rPr>
      </w:pPr>
      <w:r>
        <w:rPr>
          <w:rFonts w:hint="cs"/>
          <w:rtl/>
          <w:lang w:val="en-GB" w:bidi="ar-EG"/>
        </w:rPr>
        <w:t xml:space="preserve">التوصية </w:t>
      </w:r>
      <w:r w:rsidR="00174240" w:rsidRPr="001A64F7">
        <w:rPr>
          <w:lang w:val="en-GB" w:bidi="ar-EG"/>
        </w:rPr>
        <w:t>ITU-R RA.769</w:t>
      </w:r>
      <w:r w:rsidR="00174240" w:rsidRPr="001A64F7">
        <w:rPr>
          <w:rtl/>
          <w:lang w:val="en-GB" w:bidi="ar-EG"/>
        </w:rPr>
        <w:t xml:space="preserve"> – </w:t>
      </w:r>
      <w:r w:rsidR="008D1B47" w:rsidRPr="001A64F7">
        <w:rPr>
          <w:rtl/>
          <w:lang w:val="en-GB"/>
        </w:rPr>
        <w:t>معايير الحماية المستخدمة في قياسات الفلك الراديوي</w:t>
      </w:r>
    </w:p>
    <w:p w14:paraId="39DD681E" w14:textId="77777777" w:rsidR="00174240" w:rsidRPr="001A64F7" w:rsidRDefault="00174240" w:rsidP="001A29E1">
      <w:pPr>
        <w:bidi w:val="0"/>
        <w:spacing w:line="168" w:lineRule="auto"/>
        <w:ind w:left="1134" w:hanging="1134"/>
        <w:rPr>
          <w:lang w:val="en-GB" w:bidi="ar-EG"/>
        </w:rPr>
      </w:pPr>
      <w:r w:rsidRPr="001A64F7">
        <w:rPr>
          <w:lang w:val="en-GB" w:bidi="ar-EG"/>
        </w:rPr>
        <w:t>Recommendation ITU-R BT.803 – The avoidance of interference generated by digital television studio equipment</w:t>
      </w:r>
    </w:p>
    <w:p w14:paraId="7DF026CE" w14:textId="264B92DF" w:rsidR="00174240" w:rsidRPr="001A64F7" w:rsidRDefault="00A308D1" w:rsidP="001A29E1">
      <w:pPr>
        <w:spacing w:line="168" w:lineRule="auto"/>
        <w:ind w:left="1134" w:hanging="1134"/>
        <w:rPr>
          <w:lang w:val="en-GB" w:bidi="ar-EG"/>
        </w:rPr>
      </w:pPr>
      <w:r>
        <w:rPr>
          <w:rFonts w:hint="cs"/>
          <w:rtl/>
          <w:lang w:val="en-GB" w:bidi="ar-EG"/>
        </w:rPr>
        <w:t xml:space="preserve">التوصية </w:t>
      </w:r>
      <w:r w:rsidR="00174240" w:rsidRPr="001A64F7">
        <w:rPr>
          <w:lang w:val="en-GB" w:bidi="ar-EG"/>
        </w:rPr>
        <w:t>ITU-R M.1177</w:t>
      </w:r>
      <w:r w:rsidR="00174240" w:rsidRPr="001A64F7">
        <w:rPr>
          <w:rtl/>
          <w:lang w:val="en-GB" w:bidi="ar-EG"/>
        </w:rPr>
        <w:t xml:space="preserve"> – </w:t>
      </w:r>
      <w:r w:rsidR="00347570" w:rsidRPr="001A64F7">
        <w:rPr>
          <w:rFonts w:hint="cs"/>
          <w:rtl/>
          <w:lang w:val="en-GB" w:bidi="ar-EG"/>
        </w:rPr>
        <w:t>تقنيات لقياس البث غير المطلوب لأنظمة الرادار</w:t>
      </w:r>
    </w:p>
    <w:p w14:paraId="010D99DC" w14:textId="28E8A8D9" w:rsidR="00174240" w:rsidRPr="001A64F7" w:rsidRDefault="00A308D1" w:rsidP="001A29E1">
      <w:pPr>
        <w:spacing w:line="168" w:lineRule="auto"/>
        <w:ind w:left="1134" w:hanging="1134"/>
        <w:rPr>
          <w:lang w:val="en-GB" w:bidi="ar-EG"/>
        </w:rPr>
      </w:pPr>
      <w:r>
        <w:rPr>
          <w:rFonts w:hint="cs"/>
          <w:rtl/>
          <w:lang w:val="en-GB" w:bidi="ar-EG"/>
        </w:rPr>
        <w:t xml:space="preserve">التوصية </w:t>
      </w:r>
      <w:r w:rsidR="00174240" w:rsidRPr="001A64F7">
        <w:rPr>
          <w:lang w:val="en-GB" w:bidi="ar-EG"/>
        </w:rPr>
        <w:t>ITU-R F.1191</w:t>
      </w:r>
      <w:r w:rsidR="00174240" w:rsidRPr="001A64F7">
        <w:rPr>
          <w:rtl/>
          <w:lang w:val="en-GB" w:bidi="ar-EG"/>
        </w:rPr>
        <w:t xml:space="preserve"> – </w:t>
      </w:r>
      <w:r w:rsidR="00CA5E28" w:rsidRPr="001A64F7">
        <w:rPr>
          <w:rtl/>
          <w:lang w:val="en-GB" w:bidi="ar-EG"/>
        </w:rPr>
        <w:t>عروض النطاق اللازمة والمشغولة</w:t>
      </w:r>
      <w:r w:rsidR="00CA5E28" w:rsidRPr="001A64F7">
        <w:rPr>
          <w:rFonts w:hint="cs"/>
          <w:rtl/>
          <w:lang w:val="en-GB" w:bidi="ar-EG"/>
        </w:rPr>
        <w:t xml:space="preserve"> </w:t>
      </w:r>
      <w:r w:rsidR="00CA5E28" w:rsidRPr="001A64F7">
        <w:rPr>
          <w:rtl/>
          <w:lang w:val="en-GB" w:bidi="ar-EG"/>
        </w:rPr>
        <w:t>في أنظمة الخدمة الثابتة الرقمية</w:t>
      </w:r>
      <w:r w:rsidR="00CA5E28" w:rsidRPr="001A64F7">
        <w:rPr>
          <w:rFonts w:hint="cs"/>
          <w:rtl/>
          <w:lang w:val="en-GB" w:bidi="ar-EG"/>
        </w:rPr>
        <w:t xml:space="preserve"> </w:t>
      </w:r>
      <w:r w:rsidR="00CA5E28" w:rsidRPr="001A64F7">
        <w:rPr>
          <w:rtl/>
          <w:lang w:val="en-GB" w:bidi="ar-EG"/>
        </w:rPr>
        <w:t>والبث غير المطلوب المنبعث عنها</w:t>
      </w:r>
    </w:p>
    <w:p w14:paraId="01D44B7E" w14:textId="0BFF7FF7" w:rsidR="00174240" w:rsidRPr="001A64F7" w:rsidRDefault="00A308D1" w:rsidP="001A29E1">
      <w:pPr>
        <w:spacing w:line="168" w:lineRule="auto"/>
        <w:ind w:left="1134" w:hanging="1134"/>
        <w:rPr>
          <w:lang w:val="en-GB" w:bidi="ar-EG"/>
        </w:rPr>
      </w:pPr>
      <w:r>
        <w:rPr>
          <w:rFonts w:hint="cs"/>
          <w:rtl/>
          <w:lang w:val="en-GB" w:bidi="ar-EG"/>
        </w:rPr>
        <w:t xml:space="preserve">التوصية </w:t>
      </w:r>
      <w:r w:rsidR="00174240" w:rsidRPr="001A64F7">
        <w:rPr>
          <w:lang w:val="en-GB" w:bidi="ar-EG"/>
        </w:rPr>
        <w:t>ITU-R M.1343</w:t>
      </w:r>
      <w:r w:rsidR="00174240" w:rsidRPr="001A64F7">
        <w:rPr>
          <w:rtl/>
          <w:lang w:val="en-GB" w:bidi="ar-EG"/>
        </w:rPr>
        <w:t xml:space="preserve"> – </w:t>
      </w:r>
      <w:r w:rsidR="00347570" w:rsidRPr="001A64F7">
        <w:rPr>
          <w:rFonts w:hint="cs"/>
          <w:rtl/>
          <w:lang w:val="en-GB" w:bidi="ar-EG"/>
        </w:rPr>
        <w:t xml:space="preserve">الخصائص التقنية الأساسية للمحطات الأرضية المتنقلة في الأنظمة العالمية للخدمة المتنقلة الساتلية غير المستقرة بالنسبة إلى الأرض العاملة في النطاق </w:t>
      </w:r>
      <w:r w:rsidR="00347570" w:rsidRPr="001A64F7">
        <w:rPr>
          <w:lang w:bidi="ar-EG"/>
        </w:rPr>
        <w:t>GHz 3</w:t>
      </w:r>
      <w:r w:rsidR="00347570" w:rsidRPr="001A64F7">
        <w:rPr>
          <w:lang w:bidi="ar-EG"/>
        </w:rPr>
        <w:noBreakHyphen/>
        <w:t>1</w:t>
      </w:r>
    </w:p>
    <w:p w14:paraId="4860C796" w14:textId="77777777" w:rsidR="00174240" w:rsidRPr="001A64F7" w:rsidRDefault="00174240" w:rsidP="001A29E1">
      <w:pPr>
        <w:bidi w:val="0"/>
        <w:spacing w:line="168" w:lineRule="auto"/>
        <w:ind w:left="1134" w:hanging="1134"/>
        <w:rPr>
          <w:lang w:val="en-GB" w:bidi="ar-EG"/>
        </w:rPr>
      </w:pPr>
      <w:r w:rsidRPr="001A64F7">
        <w:rPr>
          <w:lang w:val="en-GB" w:bidi="ar-EG"/>
        </w:rPr>
        <w:t>Recommendation ITU-R SM.1539 – Variation of the boundary between the out-of-band and spurious domains required for the application of Recommendations ITU-R SM.1541 and ITU-R SM.329</w:t>
      </w:r>
    </w:p>
    <w:p w14:paraId="43D5AE47" w14:textId="494F2DF0" w:rsidR="00174240" w:rsidRPr="00347570" w:rsidRDefault="00A308D1" w:rsidP="001A29E1">
      <w:pPr>
        <w:spacing w:line="168" w:lineRule="auto"/>
        <w:ind w:left="1134" w:hanging="1134"/>
        <w:rPr>
          <w:lang w:val="en-GB" w:bidi="ar-EG"/>
        </w:rPr>
      </w:pPr>
      <w:r>
        <w:rPr>
          <w:rFonts w:hint="cs"/>
          <w:rtl/>
          <w:lang w:val="en-GB" w:bidi="ar-EG"/>
        </w:rPr>
        <w:t xml:space="preserve">التوصية </w:t>
      </w:r>
      <w:r w:rsidR="00174240" w:rsidRPr="001A64F7">
        <w:rPr>
          <w:lang w:val="en-GB" w:bidi="ar-EG"/>
        </w:rPr>
        <w:t>ITU-R SM.1541</w:t>
      </w:r>
      <w:r w:rsidR="00174240" w:rsidRPr="001A64F7">
        <w:rPr>
          <w:rtl/>
          <w:lang w:val="en-GB" w:bidi="ar-EG"/>
        </w:rPr>
        <w:t xml:space="preserve"> – </w:t>
      </w:r>
      <w:r w:rsidR="00347570" w:rsidRPr="001A64F7">
        <w:rPr>
          <w:rFonts w:hint="cs"/>
          <w:rtl/>
          <w:lang w:val="en-GB" w:bidi="ar-EG"/>
        </w:rPr>
        <w:t>البث غير المطلوب في مجال البث خارج النطاق</w:t>
      </w:r>
    </w:p>
    <w:p w14:paraId="778BB0C8" w14:textId="03223BEB" w:rsidR="00174240" w:rsidRPr="008D1B47" w:rsidRDefault="00A308D1" w:rsidP="001A29E1">
      <w:pPr>
        <w:spacing w:line="168" w:lineRule="auto"/>
        <w:ind w:left="1134" w:hanging="1134"/>
        <w:rPr>
          <w:lang w:val="en-GB" w:bidi="ar-EG"/>
        </w:rPr>
      </w:pPr>
      <w:r>
        <w:rPr>
          <w:rFonts w:hint="cs"/>
          <w:rtl/>
          <w:lang w:val="en-GB" w:bidi="ar-EG"/>
        </w:rPr>
        <w:t xml:space="preserve">التوصية </w:t>
      </w:r>
      <w:r w:rsidR="00174240" w:rsidRPr="008D1B47">
        <w:rPr>
          <w:lang w:val="en-GB" w:bidi="ar-EG"/>
        </w:rPr>
        <w:t>ITU-R RS.1861</w:t>
      </w:r>
      <w:r w:rsidR="00174240" w:rsidRPr="008D1B47">
        <w:rPr>
          <w:rtl/>
          <w:lang w:val="en-GB" w:bidi="ar-EG"/>
        </w:rPr>
        <w:t xml:space="preserve"> – </w:t>
      </w:r>
      <w:r w:rsidR="008D1B47" w:rsidRPr="008D1B47">
        <w:rPr>
          <w:rFonts w:hint="cs"/>
          <w:rtl/>
          <w:lang w:val="en-GB" w:bidi="ar-EG"/>
        </w:rPr>
        <w:t xml:space="preserve">الخصائص التقنية والتشغيلية النمطية لأنظمة خدمة استكشاف الأرض الساتلية (المنفعلة) التي تستعمل توزيعات ترددية بين </w:t>
      </w:r>
      <w:r w:rsidR="008D1B47" w:rsidRPr="008D1B47">
        <w:rPr>
          <w:lang w:bidi="ar-EG"/>
        </w:rPr>
        <w:t>1,4</w:t>
      </w:r>
      <w:r w:rsidR="008D1B47" w:rsidRPr="008D1B47">
        <w:rPr>
          <w:rFonts w:hint="cs"/>
          <w:rtl/>
          <w:lang w:val="en-GB" w:bidi="ar-SY"/>
        </w:rPr>
        <w:t xml:space="preserve"> و</w:t>
      </w:r>
      <w:r w:rsidR="008D1B47" w:rsidRPr="008D1B47">
        <w:rPr>
          <w:lang w:bidi="ar-EG"/>
        </w:rPr>
        <w:t>GHz 275</w:t>
      </w:r>
    </w:p>
    <w:p w14:paraId="4509E470" w14:textId="625472F7" w:rsidR="00174240" w:rsidRPr="001A64F7" w:rsidRDefault="00784FF2" w:rsidP="001A29E1">
      <w:pPr>
        <w:spacing w:line="168" w:lineRule="auto"/>
        <w:ind w:left="1134" w:hanging="1134"/>
        <w:rPr>
          <w:lang w:val="en-GB" w:bidi="ar-EG"/>
        </w:rPr>
      </w:pPr>
      <w:r>
        <w:rPr>
          <w:rFonts w:hint="cs"/>
          <w:rtl/>
          <w:lang w:val="en-GB" w:bidi="ar-EG"/>
        </w:rPr>
        <w:t xml:space="preserve">التوصية </w:t>
      </w:r>
      <w:r w:rsidR="00174240" w:rsidRPr="001A64F7">
        <w:rPr>
          <w:lang w:val="en-GB" w:bidi="ar-EG"/>
        </w:rPr>
        <w:t>ITU-R RS.2017</w:t>
      </w:r>
      <w:r w:rsidR="00174240" w:rsidRPr="001A64F7">
        <w:rPr>
          <w:rtl/>
          <w:lang w:val="en-GB" w:bidi="ar-EG"/>
        </w:rPr>
        <w:t xml:space="preserve"> – </w:t>
      </w:r>
      <w:r w:rsidR="008D1B47" w:rsidRPr="001A64F7">
        <w:rPr>
          <w:rFonts w:hint="cs"/>
          <w:rtl/>
          <w:lang w:val="en-GB"/>
        </w:rPr>
        <w:t>معايير الأداء والتداخل لخدمة الاستشعار عن بُعد</w:t>
      </w:r>
      <w:r w:rsidR="008D1B47" w:rsidRPr="001A64F7">
        <w:rPr>
          <w:rFonts w:hint="cs"/>
          <w:rtl/>
          <w:lang w:val="en-GB" w:bidi="ar-EG"/>
        </w:rPr>
        <w:t xml:space="preserve"> </w:t>
      </w:r>
      <w:r w:rsidR="008D1B47" w:rsidRPr="001A64F7">
        <w:rPr>
          <w:rFonts w:hint="cs"/>
          <w:rtl/>
          <w:lang w:val="en-GB"/>
        </w:rPr>
        <w:t>المنفعلة الساتلية</w:t>
      </w:r>
    </w:p>
    <w:p w14:paraId="259FBD9F" w14:textId="278D793A" w:rsidR="00DE3A6D" w:rsidRPr="001A64F7" w:rsidRDefault="00174240" w:rsidP="001A29E1">
      <w:pPr>
        <w:bidi w:val="0"/>
        <w:spacing w:line="168" w:lineRule="auto"/>
        <w:ind w:left="1134" w:hanging="1134"/>
        <w:rPr>
          <w:lang w:val="en-GB" w:bidi="ar-EG"/>
        </w:rPr>
      </w:pPr>
      <w:r w:rsidRPr="001A64F7">
        <w:rPr>
          <w:lang w:val="en-GB" w:bidi="ar-EG"/>
        </w:rPr>
        <w:t>Report ITU-R RS.2431 – Technical and operational characteristics of Earth-exploration satellite service (passive) systems in the frequency range 275-450 GHz</w:t>
      </w:r>
    </w:p>
    <w:p w14:paraId="7C3A304F" w14:textId="7BAE570E" w:rsidR="00DE3A6D" w:rsidRPr="00DE3A6D" w:rsidRDefault="004378BE" w:rsidP="00DE3A6D">
      <w:pPr>
        <w:pStyle w:val="Headingb"/>
        <w:rPr>
          <w:lang w:val="en-GB" w:bidi="ar-EG"/>
        </w:rPr>
      </w:pPr>
      <w:r w:rsidRPr="001A64F7">
        <w:rPr>
          <w:rFonts w:hint="cs"/>
          <w:rtl/>
          <w:lang w:val="en-GB" w:bidi="ar-EG"/>
        </w:rPr>
        <w:lastRenderedPageBreak/>
        <w:t>الاختصارات/مسرد المصطلحات</w:t>
      </w:r>
    </w:p>
    <w:p w14:paraId="5F5C45B3" w14:textId="144EB7FE" w:rsidR="00DE3A6D" w:rsidRPr="00DE3A6D" w:rsidRDefault="00DE3A6D" w:rsidP="00AD0D90">
      <w:pPr>
        <w:tabs>
          <w:tab w:val="left" w:pos="1134"/>
        </w:tabs>
        <w:ind w:left="1134" w:hanging="1134"/>
        <w:rPr>
          <w:lang w:val="en-GB" w:bidi="ar-EG"/>
        </w:rPr>
      </w:pPr>
      <w:r w:rsidRPr="00DE3A6D">
        <w:rPr>
          <w:lang w:val="en-GB" w:bidi="ar-EG"/>
        </w:rPr>
        <w:t>AM</w:t>
      </w:r>
      <w:r w:rsidRPr="00DE3A6D">
        <w:rPr>
          <w:lang w:val="en-GB" w:bidi="ar-EG"/>
        </w:rPr>
        <w:tab/>
      </w:r>
      <w:r w:rsidR="004378BE">
        <w:rPr>
          <w:rFonts w:hint="cs"/>
          <w:rtl/>
          <w:lang w:val="en-GB" w:bidi="ar-EG"/>
        </w:rPr>
        <w:t>تشكيل الاتساع</w:t>
      </w:r>
      <w:r>
        <w:rPr>
          <w:rFonts w:hint="cs"/>
          <w:rtl/>
          <w:lang w:bidi="ar-EG"/>
        </w:rPr>
        <w:t xml:space="preserve"> </w:t>
      </w:r>
      <w:r w:rsidRPr="00DE3A6D">
        <w:rPr>
          <w:i/>
          <w:iCs/>
          <w:lang w:bidi="ar-EG"/>
        </w:rPr>
        <w:t>(</w:t>
      </w:r>
      <w:r w:rsidRPr="00DE3A6D">
        <w:rPr>
          <w:i/>
          <w:iCs/>
          <w:lang w:val="en-GB" w:bidi="ar-EG"/>
        </w:rPr>
        <w:t>Amplitude modulation)</w:t>
      </w:r>
    </w:p>
    <w:p w14:paraId="71EADFBB" w14:textId="268CE93D" w:rsidR="00DE3A6D" w:rsidRPr="00DE3A6D" w:rsidRDefault="00DE3A6D" w:rsidP="00AD0D90">
      <w:pPr>
        <w:tabs>
          <w:tab w:val="left" w:pos="1134"/>
        </w:tabs>
        <w:ind w:left="1134" w:hanging="1134"/>
        <w:rPr>
          <w:lang w:val="en-GB" w:bidi="ar-EG"/>
        </w:rPr>
      </w:pPr>
      <w:r w:rsidRPr="00DE3A6D">
        <w:rPr>
          <w:lang w:val="en-GB" w:bidi="ar-EG"/>
        </w:rPr>
        <w:t>BW</w:t>
      </w:r>
      <w:r w:rsidRPr="00DE3A6D">
        <w:rPr>
          <w:lang w:val="en-GB" w:bidi="ar-EG"/>
        </w:rPr>
        <w:tab/>
      </w:r>
      <w:r w:rsidR="004378BE">
        <w:rPr>
          <w:rFonts w:hint="cs"/>
          <w:rtl/>
          <w:lang w:val="en-GB" w:bidi="ar-EG"/>
        </w:rPr>
        <w:t>عرض النطاق</w:t>
      </w:r>
      <w:r w:rsidR="00BD66A1">
        <w:rPr>
          <w:rFonts w:hint="cs"/>
          <w:rtl/>
          <w:lang w:bidi="ar-EG"/>
        </w:rPr>
        <w:t xml:space="preserve"> </w:t>
      </w:r>
      <w:r w:rsidR="00BD66A1" w:rsidRPr="00BD66A1">
        <w:rPr>
          <w:i/>
          <w:iCs/>
          <w:lang w:bidi="ar-EG"/>
        </w:rPr>
        <w:t>(</w:t>
      </w:r>
      <w:r w:rsidRPr="00BD66A1">
        <w:rPr>
          <w:i/>
          <w:iCs/>
          <w:lang w:val="en-GB" w:bidi="ar-EG"/>
        </w:rPr>
        <w:t>Bandwidth</w:t>
      </w:r>
      <w:r w:rsidR="00BD66A1" w:rsidRPr="00BD66A1">
        <w:rPr>
          <w:i/>
          <w:iCs/>
          <w:lang w:val="en-GB" w:bidi="ar-EG"/>
        </w:rPr>
        <w:t>)</w:t>
      </w:r>
    </w:p>
    <w:p w14:paraId="5A9604DD" w14:textId="13278297" w:rsidR="00DE3A6D" w:rsidRPr="00DE3A6D" w:rsidRDefault="00DE3A6D" w:rsidP="00AD0D90">
      <w:pPr>
        <w:tabs>
          <w:tab w:val="left" w:pos="1134"/>
        </w:tabs>
        <w:ind w:left="1134" w:hanging="1134"/>
        <w:rPr>
          <w:lang w:val="en-GB" w:bidi="ar-EG"/>
        </w:rPr>
      </w:pPr>
      <w:r w:rsidRPr="00DE3A6D">
        <w:rPr>
          <w:lang w:val="en-GB" w:bidi="ar-EG"/>
        </w:rPr>
        <w:t>BWA</w:t>
      </w:r>
      <w:r w:rsidRPr="00DE3A6D">
        <w:rPr>
          <w:lang w:val="en-GB" w:bidi="ar-EG"/>
        </w:rPr>
        <w:tab/>
      </w:r>
      <w:r w:rsidR="004378BE">
        <w:rPr>
          <w:rFonts w:hint="cs"/>
          <w:rtl/>
          <w:lang w:val="en-GB" w:bidi="ar-EG"/>
        </w:rPr>
        <w:t xml:space="preserve">نفاذ لاسلكي </w:t>
      </w:r>
      <w:r w:rsidR="004B7243">
        <w:rPr>
          <w:rFonts w:hint="cs"/>
          <w:rtl/>
          <w:lang w:val="en-GB" w:bidi="ar-EG"/>
        </w:rPr>
        <w:t>عريض النطاق</w:t>
      </w:r>
      <w:r w:rsidR="00BD66A1">
        <w:rPr>
          <w:rFonts w:hint="cs"/>
          <w:rtl/>
          <w:lang w:bidi="ar-EG"/>
        </w:rPr>
        <w:t xml:space="preserve"> </w:t>
      </w:r>
      <w:r w:rsidR="00BD66A1" w:rsidRPr="00BD66A1">
        <w:rPr>
          <w:i/>
          <w:iCs/>
          <w:lang w:bidi="ar-EG"/>
        </w:rPr>
        <w:t>(</w:t>
      </w:r>
      <w:r w:rsidRPr="00BD66A1">
        <w:rPr>
          <w:i/>
          <w:iCs/>
          <w:lang w:val="en-GB" w:bidi="ar-EG"/>
        </w:rPr>
        <w:t>Broadband wireless access</w:t>
      </w:r>
      <w:r w:rsidR="00BD66A1" w:rsidRPr="00BD66A1">
        <w:rPr>
          <w:i/>
          <w:iCs/>
          <w:lang w:val="en-GB" w:bidi="ar-EG"/>
        </w:rPr>
        <w:t>)</w:t>
      </w:r>
    </w:p>
    <w:p w14:paraId="48457CE8" w14:textId="0C331F61" w:rsidR="00DE3A6D" w:rsidRPr="00DE3A6D" w:rsidRDefault="00DE3A6D" w:rsidP="00AD0D90">
      <w:pPr>
        <w:tabs>
          <w:tab w:val="left" w:pos="1134"/>
        </w:tabs>
        <w:ind w:left="1134" w:hanging="1134"/>
        <w:rPr>
          <w:lang w:val="en-GB" w:bidi="ar-EG"/>
        </w:rPr>
      </w:pPr>
      <w:r w:rsidRPr="00DE3A6D">
        <w:rPr>
          <w:lang w:val="en-GB" w:bidi="ar-EG"/>
        </w:rPr>
        <w:t>CB</w:t>
      </w:r>
      <w:r w:rsidRPr="00DE3A6D">
        <w:rPr>
          <w:lang w:val="en-GB" w:bidi="ar-EG"/>
        </w:rPr>
        <w:tab/>
      </w:r>
      <w:r w:rsidR="004378BE">
        <w:rPr>
          <w:rFonts w:hint="cs"/>
          <w:rtl/>
          <w:lang w:val="en-GB" w:bidi="ar-EG"/>
        </w:rPr>
        <w:t>نطاق المواطنين</w:t>
      </w:r>
      <w:r w:rsidR="00BD66A1">
        <w:rPr>
          <w:rFonts w:hint="cs"/>
          <w:rtl/>
          <w:lang w:bidi="ar-EG"/>
        </w:rPr>
        <w:t xml:space="preserve"> </w:t>
      </w:r>
      <w:r w:rsidR="00BD66A1" w:rsidRPr="00BD66A1">
        <w:rPr>
          <w:i/>
          <w:iCs/>
          <w:lang w:bidi="ar-EG"/>
        </w:rPr>
        <w:t>(</w:t>
      </w:r>
      <w:r w:rsidRPr="00BD66A1">
        <w:rPr>
          <w:i/>
          <w:iCs/>
          <w:lang w:val="en-GB" w:bidi="ar-EG"/>
        </w:rPr>
        <w:t>Citizens Band</w:t>
      </w:r>
      <w:r w:rsidR="00BD66A1" w:rsidRPr="00BD66A1">
        <w:rPr>
          <w:i/>
          <w:iCs/>
          <w:lang w:val="en-GB" w:bidi="ar-EG"/>
        </w:rPr>
        <w:t>)</w:t>
      </w:r>
    </w:p>
    <w:p w14:paraId="2CD5BC54" w14:textId="5C2AB685" w:rsidR="00DE3A6D" w:rsidRPr="00DE3A6D" w:rsidRDefault="00DE3A6D" w:rsidP="00AD0D90">
      <w:pPr>
        <w:tabs>
          <w:tab w:val="left" w:pos="1134"/>
        </w:tabs>
        <w:ind w:left="1134" w:hanging="1134"/>
        <w:rPr>
          <w:lang w:val="en-GB" w:bidi="ar-EG"/>
        </w:rPr>
      </w:pPr>
      <w:r w:rsidRPr="00DE3A6D">
        <w:rPr>
          <w:lang w:val="en-GB" w:bidi="ar-EG"/>
        </w:rPr>
        <w:t>CISPR</w:t>
      </w:r>
      <w:r w:rsidRPr="00DE3A6D">
        <w:rPr>
          <w:lang w:val="en-GB" w:bidi="ar-EG"/>
        </w:rPr>
        <w:tab/>
      </w:r>
      <w:r w:rsidR="004378BE">
        <w:rPr>
          <w:rFonts w:hint="cs"/>
          <w:rtl/>
          <w:lang w:val="en-GB" w:bidi="ar-EG"/>
        </w:rPr>
        <w:t xml:space="preserve">اللجنة </w:t>
      </w:r>
      <w:r w:rsidR="004B7243">
        <w:rPr>
          <w:rFonts w:hint="cs"/>
          <w:rtl/>
          <w:lang w:val="en-GB" w:bidi="ar-EG"/>
        </w:rPr>
        <w:t>ا</w:t>
      </w:r>
      <w:r w:rsidR="004378BE">
        <w:rPr>
          <w:rFonts w:hint="cs"/>
          <w:rtl/>
          <w:lang w:val="en-GB" w:bidi="ar-EG"/>
        </w:rPr>
        <w:t xml:space="preserve">لدولية </w:t>
      </w:r>
      <w:r w:rsidR="004B7243">
        <w:rPr>
          <w:rFonts w:hint="cs"/>
          <w:rtl/>
          <w:lang w:val="en-GB" w:bidi="ar-EG"/>
        </w:rPr>
        <w:t>الخاصة بال</w:t>
      </w:r>
      <w:r w:rsidR="004378BE">
        <w:rPr>
          <w:rFonts w:hint="cs"/>
          <w:rtl/>
          <w:lang w:val="en-GB" w:bidi="ar-EG"/>
        </w:rPr>
        <w:t>تداخل الراديوي</w:t>
      </w:r>
      <w:r w:rsidR="00BD66A1">
        <w:rPr>
          <w:rFonts w:hint="cs"/>
          <w:rtl/>
          <w:lang w:bidi="ar-EG"/>
        </w:rPr>
        <w:t xml:space="preserve"> </w:t>
      </w:r>
      <w:r w:rsidR="00BD66A1" w:rsidRPr="00BD66A1">
        <w:rPr>
          <w:i/>
          <w:iCs/>
          <w:lang w:bidi="ar-EG"/>
        </w:rPr>
        <w:t>(</w:t>
      </w:r>
      <w:r w:rsidRPr="00BD66A1">
        <w:rPr>
          <w:i/>
          <w:iCs/>
          <w:lang w:val="en-GB" w:bidi="ar-EG"/>
        </w:rPr>
        <w:t>In French “</w:t>
      </w:r>
      <w:proofErr w:type="spellStart"/>
      <w:r w:rsidRPr="00BD66A1">
        <w:rPr>
          <w:i/>
          <w:iCs/>
          <w:lang w:val="en-GB" w:bidi="ar-EG"/>
        </w:rPr>
        <w:t>Comité</w:t>
      </w:r>
      <w:proofErr w:type="spellEnd"/>
      <w:r w:rsidRPr="00BD66A1">
        <w:rPr>
          <w:i/>
          <w:iCs/>
          <w:lang w:val="en-GB" w:bidi="ar-EG"/>
        </w:rPr>
        <w:t xml:space="preserve"> International </w:t>
      </w:r>
      <w:proofErr w:type="spellStart"/>
      <w:r w:rsidRPr="00BD66A1">
        <w:rPr>
          <w:i/>
          <w:iCs/>
          <w:lang w:val="en-GB" w:bidi="ar-EG"/>
        </w:rPr>
        <w:t>Spécial</w:t>
      </w:r>
      <w:proofErr w:type="spellEnd"/>
      <w:r w:rsidRPr="00BD66A1">
        <w:rPr>
          <w:i/>
          <w:iCs/>
          <w:lang w:val="en-GB" w:bidi="ar-EG"/>
        </w:rPr>
        <w:t xml:space="preserve"> des Perturbations </w:t>
      </w:r>
      <w:proofErr w:type="spellStart"/>
      <w:r w:rsidRPr="00BD66A1">
        <w:rPr>
          <w:i/>
          <w:iCs/>
          <w:lang w:val="en-GB" w:bidi="ar-EG"/>
        </w:rPr>
        <w:t>Radioélectriques</w:t>
      </w:r>
      <w:proofErr w:type="spellEnd"/>
      <w:r w:rsidRPr="00BD66A1">
        <w:rPr>
          <w:i/>
          <w:iCs/>
          <w:lang w:val="en-GB" w:bidi="ar-EG"/>
        </w:rPr>
        <w:t>”, International Special Committee on Radio Interference</w:t>
      </w:r>
      <w:r w:rsidR="00BD66A1" w:rsidRPr="00BD66A1">
        <w:rPr>
          <w:i/>
          <w:iCs/>
          <w:lang w:val="en-GB" w:bidi="ar-EG"/>
        </w:rPr>
        <w:t>)</w:t>
      </w:r>
    </w:p>
    <w:p w14:paraId="1EA6B982" w14:textId="3F02F5C0" w:rsidR="00DE3A6D" w:rsidRPr="00DE3A6D" w:rsidRDefault="00DE3A6D" w:rsidP="00AD0D90">
      <w:pPr>
        <w:tabs>
          <w:tab w:val="left" w:pos="1134"/>
        </w:tabs>
        <w:ind w:left="1134" w:hanging="1134"/>
        <w:rPr>
          <w:lang w:val="en-GB" w:bidi="ar-EG"/>
        </w:rPr>
      </w:pPr>
      <w:r w:rsidRPr="00DE3A6D">
        <w:rPr>
          <w:lang w:val="en-GB" w:bidi="ar-EG"/>
        </w:rPr>
        <w:t>CS</w:t>
      </w:r>
      <w:r w:rsidRPr="00DE3A6D">
        <w:rPr>
          <w:lang w:val="en-GB" w:bidi="ar-EG"/>
        </w:rPr>
        <w:tab/>
      </w:r>
      <w:r w:rsidR="004378BE">
        <w:rPr>
          <w:rFonts w:hint="cs"/>
          <w:rtl/>
          <w:lang w:val="en-GB" w:bidi="ar-EG"/>
        </w:rPr>
        <w:t>فصل القنوات</w:t>
      </w:r>
      <w:r w:rsidR="00BD66A1">
        <w:rPr>
          <w:rFonts w:hint="cs"/>
          <w:rtl/>
          <w:lang w:bidi="ar-EG"/>
        </w:rPr>
        <w:t xml:space="preserve"> </w:t>
      </w:r>
      <w:r w:rsidR="00BD66A1" w:rsidRPr="00BD66A1">
        <w:rPr>
          <w:i/>
          <w:iCs/>
          <w:lang w:bidi="ar-EG"/>
        </w:rPr>
        <w:t>(</w:t>
      </w:r>
      <w:r w:rsidRPr="00BD66A1">
        <w:rPr>
          <w:i/>
          <w:iCs/>
          <w:lang w:val="en-GB" w:bidi="ar-EG"/>
        </w:rPr>
        <w:t>Channel separation</w:t>
      </w:r>
      <w:r w:rsidR="00BD66A1" w:rsidRPr="00BD66A1">
        <w:rPr>
          <w:i/>
          <w:iCs/>
          <w:lang w:val="en-GB" w:bidi="ar-EG"/>
        </w:rPr>
        <w:t>)</w:t>
      </w:r>
    </w:p>
    <w:p w14:paraId="7D2785A4" w14:textId="4FF1C0A7" w:rsidR="00DE3A6D" w:rsidRPr="00DE3A6D" w:rsidRDefault="00DE3A6D" w:rsidP="00AD0D90">
      <w:pPr>
        <w:tabs>
          <w:tab w:val="left" w:pos="1134"/>
        </w:tabs>
        <w:ind w:left="1134" w:hanging="1134"/>
        <w:rPr>
          <w:lang w:val="en-GB" w:bidi="ar-EG"/>
        </w:rPr>
      </w:pPr>
      <w:r w:rsidRPr="00DE3A6D">
        <w:rPr>
          <w:lang w:val="en-GB" w:bidi="ar-EG"/>
        </w:rPr>
        <w:t>EMI</w:t>
      </w:r>
      <w:r w:rsidRPr="00DE3A6D">
        <w:rPr>
          <w:lang w:val="en-GB" w:bidi="ar-EG"/>
        </w:rPr>
        <w:tab/>
      </w:r>
      <w:r w:rsidR="00E83195">
        <w:rPr>
          <w:rFonts w:hint="cs"/>
          <w:rtl/>
          <w:lang w:val="en-GB" w:bidi="ar-EG"/>
        </w:rPr>
        <w:t>تداخل كهرمغنطيسي</w:t>
      </w:r>
      <w:r w:rsidR="00BD66A1">
        <w:rPr>
          <w:rFonts w:hint="cs"/>
          <w:rtl/>
          <w:lang w:bidi="ar-EG"/>
        </w:rPr>
        <w:t xml:space="preserve"> </w:t>
      </w:r>
      <w:r w:rsidR="00BD66A1" w:rsidRPr="00BD66A1">
        <w:rPr>
          <w:i/>
          <w:iCs/>
          <w:lang w:bidi="ar-EG"/>
        </w:rPr>
        <w:t>(</w:t>
      </w:r>
      <w:r w:rsidRPr="00BD66A1">
        <w:rPr>
          <w:i/>
          <w:iCs/>
          <w:lang w:val="en-GB" w:bidi="ar-EG"/>
        </w:rPr>
        <w:t>Electromagnetic interference</w:t>
      </w:r>
      <w:r w:rsidR="00BD66A1" w:rsidRPr="00BD66A1">
        <w:rPr>
          <w:i/>
          <w:iCs/>
          <w:lang w:val="en-GB" w:bidi="ar-EG"/>
        </w:rPr>
        <w:t>)</w:t>
      </w:r>
    </w:p>
    <w:p w14:paraId="703EE77A" w14:textId="5E10F6F3" w:rsidR="00DE3A6D" w:rsidRPr="00DE3A6D" w:rsidRDefault="00DE3A6D" w:rsidP="00AD0D90">
      <w:pPr>
        <w:tabs>
          <w:tab w:val="left" w:pos="1134"/>
        </w:tabs>
        <w:ind w:left="1134" w:hanging="1134"/>
        <w:rPr>
          <w:lang w:val="en-GB" w:bidi="ar-EG"/>
        </w:rPr>
      </w:pPr>
      <w:r w:rsidRPr="00DE3A6D">
        <w:rPr>
          <w:lang w:val="en-GB" w:bidi="ar-EG"/>
        </w:rPr>
        <w:t>ELT</w:t>
      </w:r>
      <w:r w:rsidRPr="00DE3A6D">
        <w:rPr>
          <w:lang w:val="en-GB" w:bidi="ar-EG"/>
        </w:rPr>
        <w:tab/>
      </w:r>
      <w:r w:rsidR="00E83195">
        <w:rPr>
          <w:rFonts w:hint="cs"/>
          <w:rtl/>
          <w:lang w:val="en-GB" w:bidi="ar-EG"/>
        </w:rPr>
        <w:t>مُرسل</w:t>
      </w:r>
      <w:r w:rsidR="004B7243">
        <w:rPr>
          <w:rFonts w:hint="cs"/>
          <w:rtl/>
          <w:lang w:val="en-GB" w:bidi="ar-EG"/>
        </w:rPr>
        <w:t xml:space="preserve"> لتحديد موقع الطوارئ</w:t>
      </w:r>
      <w:r w:rsidR="00BD66A1">
        <w:rPr>
          <w:rFonts w:hint="cs"/>
          <w:rtl/>
          <w:lang w:bidi="ar-EG"/>
        </w:rPr>
        <w:t xml:space="preserve"> </w:t>
      </w:r>
      <w:r w:rsidR="00BD66A1" w:rsidRPr="00BD66A1">
        <w:rPr>
          <w:i/>
          <w:iCs/>
          <w:lang w:bidi="ar-EG"/>
        </w:rPr>
        <w:t>(</w:t>
      </w:r>
      <w:r w:rsidRPr="00BD66A1">
        <w:rPr>
          <w:i/>
          <w:iCs/>
          <w:lang w:val="en-GB" w:bidi="ar-EG"/>
        </w:rPr>
        <w:t>Emergency locator transmitter</w:t>
      </w:r>
      <w:r w:rsidR="00BD66A1" w:rsidRPr="00BD66A1">
        <w:rPr>
          <w:i/>
          <w:iCs/>
          <w:lang w:val="en-GB" w:bidi="ar-EG"/>
        </w:rPr>
        <w:t>)</w:t>
      </w:r>
    </w:p>
    <w:p w14:paraId="384319C0" w14:textId="5E65DBE6" w:rsidR="00DE3A6D" w:rsidRPr="00DE3A6D" w:rsidRDefault="00DE3A6D" w:rsidP="00AD0D90">
      <w:pPr>
        <w:tabs>
          <w:tab w:val="left" w:pos="1134"/>
        </w:tabs>
        <w:ind w:left="1134" w:hanging="1134"/>
        <w:rPr>
          <w:lang w:val="en-GB" w:bidi="ar-EG"/>
        </w:rPr>
      </w:pPr>
      <w:r w:rsidRPr="00DE3A6D">
        <w:rPr>
          <w:lang w:val="en-GB" w:bidi="ar-EG"/>
        </w:rPr>
        <w:t>EPIRB</w:t>
      </w:r>
      <w:r w:rsidRPr="00DE3A6D">
        <w:rPr>
          <w:lang w:val="en-GB" w:bidi="ar-EG"/>
        </w:rPr>
        <w:tab/>
      </w:r>
      <w:r w:rsidR="004B7243" w:rsidRPr="004015F6">
        <w:rPr>
          <w:rFonts w:hint="cs"/>
          <w:sz w:val="18"/>
          <w:szCs w:val="26"/>
          <w:rtl/>
        </w:rPr>
        <w:t xml:space="preserve">منار راديوي للاستدلال على موقع الطوارئ </w:t>
      </w:r>
      <w:r w:rsidR="00BD66A1" w:rsidRPr="00BD66A1">
        <w:rPr>
          <w:i/>
          <w:iCs/>
          <w:lang w:bidi="ar-EG"/>
        </w:rPr>
        <w:t>(</w:t>
      </w:r>
      <w:r w:rsidRPr="00BD66A1">
        <w:rPr>
          <w:i/>
          <w:iCs/>
          <w:lang w:val="en-GB" w:bidi="ar-EG"/>
        </w:rPr>
        <w:t>Emergency position-indicating radio beacon</w:t>
      </w:r>
      <w:r w:rsidR="00BD66A1" w:rsidRPr="00BD66A1">
        <w:rPr>
          <w:i/>
          <w:iCs/>
          <w:lang w:val="en-GB" w:bidi="ar-EG"/>
        </w:rPr>
        <w:t>)</w:t>
      </w:r>
    </w:p>
    <w:p w14:paraId="013F99EB" w14:textId="0C72FA5A" w:rsidR="00DE3A6D" w:rsidRPr="00DE3A6D" w:rsidRDefault="00DE3A6D" w:rsidP="00AD0D90">
      <w:pPr>
        <w:tabs>
          <w:tab w:val="left" w:pos="1134"/>
        </w:tabs>
        <w:ind w:left="1134" w:hanging="1134"/>
        <w:rPr>
          <w:lang w:val="en-GB" w:bidi="ar-EG"/>
        </w:rPr>
      </w:pPr>
      <w:r w:rsidRPr="00DE3A6D">
        <w:rPr>
          <w:lang w:val="en-GB" w:bidi="ar-EG"/>
        </w:rPr>
        <w:t>EUT</w:t>
      </w:r>
      <w:r w:rsidRPr="00DE3A6D">
        <w:rPr>
          <w:lang w:val="en-GB" w:bidi="ar-EG"/>
        </w:rPr>
        <w:tab/>
      </w:r>
      <w:r w:rsidR="004B7243">
        <w:rPr>
          <w:rFonts w:hint="cs"/>
          <w:rtl/>
          <w:lang w:val="en-GB" w:bidi="ar-EG"/>
        </w:rPr>
        <w:t xml:space="preserve">تجهيز تحت </w:t>
      </w:r>
      <w:r w:rsidR="00910315">
        <w:rPr>
          <w:rFonts w:hint="cs"/>
          <w:rtl/>
          <w:lang w:val="en-GB" w:bidi="ar-EG"/>
        </w:rPr>
        <w:t>ال</w:t>
      </w:r>
      <w:r w:rsidR="004B7243">
        <w:rPr>
          <w:rFonts w:hint="cs"/>
          <w:rtl/>
          <w:lang w:val="en-GB" w:bidi="ar-EG"/>
        </w:rPr>
        <w:t>اختبار</w:t>
      </w:r>
      <w:r w:rsidR="00BD66A1">
        <w:rPr>
          <w:rFonts w:hint="cs"/>
          <w:rtl/>
          <w:lang w:bidi="ar-EG"/>
        </w:rPr>
        <w:t xml:space="preserve"> </w:t>
      </w:r>
      <w:r w:rsidR="00BD66A1" w:rsidRPr="00BD66A1">
        <w:rPr>
          <w:i/>
          <w:iCs/>
          <w:lang w:bidi="ar-EG"/>
        </w:rPr>
        <w:t>(</w:t>
      </w:r>
      <w:r w:rsidRPr="00BD66A1">
        <w:rPr>
          <w:i/>
          <w:iCs/>
          <w:lang w:val="en-GB" w:bidi="ar-EG"/>
        </w:rPr>
        <w:t>Equipment under test</w:t>
      </w:r>
      <w:r w:rsidR="00BD66A1" w:rsidRPr="00BD66A1">
        <w:rPr>
          <w:i/>
          <w:iCs/>
          <w:lang w:val="en-GB" w:bidi="ar-EG"/>
        </w:rPr>
        <w:t>)</w:t>
      </w:r>
    </w:p>
    <w:p w14:paraId="00008492" w14:textId="26CF6C3F" w:rsidR="00DE3A6D" w:rsidRPr="00DE3A6D" w:rsidRDefault="00DE3A6D" w:rsidP="00AD0D90">
      <w:pPr>
        <w:tabs>
          <w:tab w:val="left" w:pos="1134"/>
        </w:tabs>
        <w:ind w:left="1134" w:hanging="1134"/>
        <w:rPr>
          <w:lang w:val="en-GB" w:bidi="ar-EG"/>
        </w:rPr>
      </w:pPr>
      <w:r w:rsidRPr="00DE3A6D">
        <w:rPr>
          <w:lang w:val="en-GB" w:bidi="ar-EG"/>
        </w:rPr>
        <w:t>FAR</w:t>
      </w:r>
      <w:r w:rsidRPr="00DE3A6D">
        <w:rPr>
          <w:lang w:val="en-GB" w:bidi="ar-EG"/>
        </w:rPr>
        <w:tab/>
      </w:r>
      <w:r w:rsidR="004B7243" w:rsidRPr="004015F6">
        <w:rPr>
          <w:rFonts w:hint="cs"/>
          <w:rtl/>
        </w:rPr>
        <w:t>غرف</w:t>
      </w:r>
      <w:r w:rsidR="00910315">
        <w:rPr>
          <w:rFonts w:hint="cs"/>
          <w:rtl/>
          <w:lang w:val="en-GB" w:bidi="ar-EG"/>
        </w:rPr>
        <w:t>ة</w:t>
      </w:r>
      <w:r w:rsidR="004B7243" w:rsidRPr="004015F6">
        <w:rPr>
          <w:rFonts w:hint="cs"/>
          <w:rtl/>
        </w:rPr>
        <w:t xml:space="preserve"> كاتمة للصدى كلياً</w:t>
      </w:r>
      <w:r w:rsidR="004B7243" w:rsidRPr="004015F6">
        <w:rPr>
          <w:rFonts w:hint="eastAsia"/>
          <w:rtl/>
        </w:rPr>
        <w:t> </w:t>
      </w:r>
      <w:r w:rsidR="00BD66A1" w:rsidRPr="00BD66A1">
        <w:rPr>
          <w:i/>
          <w:iCs/>
          <w:lang w:bidi="ar-EG"/>
        </w:rPr>
        <w:t>(</w:t>
      </w:r>
      <w:r w:rsidRPr="00BD66A1">
        <w:rPr>
          <w:i/>
          <w:iCs/>
          <w:lang w:val="en-GB" w:bidi="ar-EG"/>
        </w:rPr>
        <w:t>Fully anechoic rooms</w:t>
      </w:r>
      <w:r w:rsidR="00BD66A1" w:rsidRPr="00BD66A1">
        <w:rPr>
          <w:i/>
          <w:iCs/>
          <w:lang w:val="en-GB" w:bidi="ar-EG"/>
        </w:rPr>
        <w:t>)</w:t>
      </w:r>
    </w:p>
    <w:p w14:paraId="2EEA915C" w14:textId="72F73849" w:rsidR="00DE3A6D" w:rsidRPr="00DE3A6D" w:rsidRDefault="00DE3A6D" w:rsidP="00AD0D90">
      <w:pPr>
        <w:tabs>
          <w:tab w:val="left" w:pos="1134"/>
        </w:tabs>
        <w:ind w:left="1134" w:hanging="1134"/>
        <w:rPr>
          <w:lang w:val="en-GB" w:bidi="ar-EG"/>
        </w:rPr>
      </w:pPr>
      <w:r w:rsidRPr="00DE3A6D">
        <w:rPr>
          <w:lang w:val="en-GB" w:bidi="ar-EG"/>
        </w:rPr>
        <w:t>FM</w:t>
      </w:r>
      <w:r w:rsidRPr="00DE3A6D">
        <w:rPr>
          <w:lang w:val="en-GB" w:bidi="ar-EG"/>
        </w:rPr>
        <w:tab/>
      </w:r>
      <w:r w:rsidR="004B7243">
        <w:rPr>
          <w:rFonts w:hint="cs"/>
          <w:rtl/>
          <w:lang w:val="en-GB" w:bidi="ar-EG"/>
        </w:rPr>
        <w:t>الإذاعة بتشكيل التردد</w:t>
      </w:r>
      <w:r w:rsidR="00BD66A1">
        <w:rPr>
          <w:rFonts w:hint="cs"/>
          <w:rtl/>
          <w:lang w:bidi="ar-EG"/>
        </w:rPr>
        <w:t xml:space="preserve"> </w:t>
      </w:r>
      <w:r w:rsidR="00BD66A1" w:rsidRPr="00BD66A1">
        <w:rPr>
          <w:i/>
          <w:iCs/>
          <w:lang w:bidi="ar-EG"/>
        </w:rPr>
        <w:t>(</w:t>
      </w:r>
      <w:r w:rsidRPr="00BD66A1">
        <w:rPr>
          <w:i/>
          <w:iCs/>
          <w:lang w:val="en-GB" w:bidi="ar-EG"/>
        </w:rPr>
        <w:t>Frequency modulation</w:t>
      </w:r>
      <w:r w:rsidR="00BD66A1" w:rsidRPr="00BD66A1">
        <w:rPr>
          <w:i/>
          <w:iCs/>
          <w:lang w:val="en-GB" w:bidi="ar-EG"/>
        </w:rPr>
        <w:t>)</w:t>
      </w:r>
    </w:p>
    <w:p w14:paraId="77D73DDC" w14:textId="26F3309E" w:rsidR="00DE3A6D" w:rsidRPr="00DE3A6D" w:rsidRDefault="00DE3A6D" w:rsidP="00AD0D90">
      <w:pPr>
        <w:tabs>
          <w:tab w:val="left" w:pos="1134"/>
        </w:tabs>
        <w:ind w:left="1134" w:hanging="1134"/>
        <w:rPr>
          <w:lang w:val="en-GB" w:bidi="ar-EG"/>
        </w:rPr>
      </w:pPr>
      <w:r w:rsidRPr="00DE3A6D">
        <w:rPr>
          <w:lang w:val="en-GB" w:bidi="ar-EG"/>
        </w:rPr>
        <w:t>FWA</w:t>
      </w:r>
      <w:r w:rsidRPr="00DE3A6D">
        <w:rPr>
          <w:lang w:val="en-GB" w:bidi="ar-EG"/>
        </w:rPr>
        <w:tab/>
      </w:r>
      <w:r w:rsidR="004B7243">
        <w:rPr>
          <w:rFonts w:hint="cs"/>
          <w:rtl/>
          <w:lang w:val="en-GB" w:bidi="ar-EG"/>
        </w:rPr>
        <w:t>نفاذ لاسلكي ثابت</w:t>
      </w:r>
      <w:r w:rsidR="00BD66A1">
        <w:rPr>
          <w:rFonts w:hint="cs"/>
          <w:rtl/>
          <w:lang w:bidi="ar-EG"/>
        </w:rPr>
        <w:t xml:space="preserve"> </w:t>
      </w:r>
      <w:r w:rsidR="00BD66A1" w:rsidRPr="00BD66A1">
        <w:rPr>
          <w:i/>
          <w:iCs/>
          <w:lang w:bidi="ar-EG"/>
        </w:rPr>
        <w:t>(</w:t>
      </w:r>
      <w:r w:rsidRPr="00BD66A1">
        <w:rPr>
          <w:i/>
          <w:iCs/>
          <w:lang w:val="en-GB" w:bidi="ar-EG"/>
        </w:rPr>
        <w:t>Fixed wireless access</w:t>
      </w:r>
      <w:r w:rsidR="00BD66A1" w:rsidRPr="00BD66A1">
        <w:rPr>
          <w:i/>
          <w:iCs/>
          <w:lang w:val="en-GB" w:bidi="ar-EG"/>
        </w:rPr>
        <w:t>)</w:t>
      </w:r>
    </w:p>
    <w:p w14:paraId="176D270C" w14:textId="4308BD6C" w:rsidR="00DE3A6D" w:rsidRPr="00DE3A6D" w:rsidRDefault="00DE3A6D" w:rsidP="00AD0D90">
      <w:pPr>
        <w:tabs>
          <w:tab w:val="left" w:pos="1134"/>
        </w:tabs>
        <w:ind w:left="1134" w:hanging="1134"/>
        <w:rPr>
          <w:lang w:val="en-GB" w:bidi="ar-EG"/>
        </w:rPr>
      </w:pPr>
      <w:r w:rsidRPr="00DE3A6D">
        <w:rPr>
          <w:lang w:val="en-GB" w:bidi="ar-EG"/>
        </w:rPr>
        <w:t>GSO</w:t>
      </w:r>
      <w:r w:rsidRPr="00DE3A6D">
        <w:rPr>
          <w:lang w:val="en-GB" w:bidi="ar-EG"/>
        </w:rPr>
        <w:tab/>
      </w:r>
      <w:r w:rsidR="004B7243">
        <w:rPr>
          <w:rFonts w:hint="cs"/>
          <w:rtl/>
          <w:lang w:val="en-GB" w:bidi="ar-EG"/>
        </w:rPr>
        <w:t>المدار الساتلي المستقر بالنسبة إلى الأرض</w:t>
      </w:r>
      <w:r w:rsidR="00BD66A1">
        <w:rPr>
          <w:rFonts w:hint="cs"/>
          <w:rtl/>
          <w:lang w:bidi="ar-EG"/>
        </w:rPr>
        <w:t xml:space="preserve"> </w:t>
      </w:r>
      <w:r w:rsidR="00BD66A1" w:rsidRPr="00BD66A1">
        <w:rPr>
          <w:i/>
          <w:iCs/>
          <w:lang w:bidi="ar-EG"/>
        </w:rPr>
        <w:t>(</w:t>
      </w:r>
      <w:r w:rsidRPr="00BD66A1">
        <w:rPr>
          <w:i/>
          <w:iCs/>
          <w:lang w:val="en-GB" w:bidi="ar-EG"/>
        </w:rPr>
        <w:t>Geostationary-satellite orbit</w:t>
      </w:r>
      <w:r w:rsidR="00BD66A1" w:rsidRPr="00BD66A1">
        <w:rPr>
          <w:i/>
          <w:iCs/>
          <w:lang w:val="en-GB" w:bidi="ar-EG"/>
        </w:rPr>
        <w:t>)</w:t>
      </w:r>
    </w:p>
    <w:p w14:paraId="517FB03B" w14:textId="7A61F729" w:rsidR="00DE3A6D" w:rsidRPr="00DE3A6D" w:rsidRDefault="00DE3A6D" w:rsidP="00AD0D90">
      <w:pPr>
        <w:tabs>
          <w:tab w:val="left" w:pos="1134"/>
        </w:tabs>
        <w:ind w:left="1134" w:hanging="1134"/>
        <w:rPr>
          <w:lang w:val="en-GB" w:bidi="ar-EG"/>
        </w:rPr>
      </w:pPr>
      <w:r w:rsidRPr="00DE3A6D">
        <w:rPr>
          <w:lang w:val="en-GB" w:bidi="ar-EG"/>
        </w:rPr>
        <w:t>GTEM</w:t>
      </w:r>
      <w:r w:rsidRPr="00DE3A6D">
        <w:rPr>
          <w:lang w:val="en-GB" w:bidi="ar-EG"/>
        </w:rPr>
        <w:tab/>
      </w:r>
      <w:r w:rsidR="00B07D6B" w:rsidRPr="004015F6">
        <w:rPr>
          <w:rFonts w:hint="cs"/>
          <w:rtl/>
        </w:rPr>
        <w:t>الأنظمة</w:t>
      </w:r>
      <w:r w:rsidR="00B07D6B" w:rsidRPr="004015F6">
        <w:rPr>
          <w:rFonts w:hint="eastAsia"/>
          <w:rtl/>
        </w:rPr>
        <w:t> </w:t>
      </w:r>
      <w:r w:rsidR="00B07D6B" w:rsidRPr="004015F6">
        <w:t>TEM</w:t>
      </w:r>
      <w:r w:rsidR="00B07D6B" w:rsidRPr="004015F6">
        <w:rPr>
          <w:rFonts w:hint="cs"/>
          <w:rtl/>
        </w:rPr>
        <w:t xml:space="preserve"> بالجيغاهرتز</w:t>
      </w:r>
      <w:r w:rsidR="00BD66A1">
        <w:rPr>
          <w:rFonts w:hint="cs"/>
          <w:rtl/>
          <w:lang w:bidi="ar-EG"/>
        </w:rPr>
        <w:t xml:space="preserve"> </w:t>
      </w:r>
      <w:r w:rsidR="00BD66A1" w:rsidRPr="00BD66A1">
        <w:rPr>
          <w:i/>
          <w:iCs/>
          <w:lang w:bidi="ar-EG"/>
        </w:rPr>
        <w:t>(</w:t>
      </w:r>
      <w:r w:rsidRPr="00BD66A1">
        <w:rPr>
          <w:i/>
          <w:iCs/>
          <w:lang w:val="en-GB" w:bidi="ar-EG"/>
        </w:rPr>
        <w:t>Gigahertz TEM</w:t>
      </w:r>
      <w:r w:rsidR="00BD66A1" w:rsidRPr="00BD66A1">
        <w:rPr>
          <w:i/>
          <w:iCs/>
          <w:lang w:val="en-GB" w:bidi="ar-EG"/>
        </w:rPr>
        <w:t>)</w:t>
      </w:r>
    </w:p>
    <w:p w14:paraId="2A989C1B" w14:textId="7059F043" w:rsidR="00DE3A6D" w:rsidRPr="00DE3A6D" w:rsidRDefault="00DE3A6D" w:rsidP="00AD0D90">
      <w:pPr>
        <w:tabs>
          <w:tab w:val="left" w:pos="1134"/>
        </w:tabs>
        <w:ind w:left="1134" w:hanging="1134"/>
        <w:rPr>
          <w:lang w:val="en-GB" w:bidi="ar-EG"/>
        </w:rPr>
      </w:pPr>
      <w:r w:rsidRPr="00DE3A6D">
        <w:rPr>
          <w:lang w:val="en-GB" w:bidi="ar-EG"/>
        </w:rPr>
        <w:t>IEC</w:t>
      </w:r>
      <w:r w:rsidRPr="00DE3A6D">
        <w:rPr>
          <w:lang w:val="en-GB" w:bidi="ar-EG"/>
        </w:rPr>
        <w:tab/>
      </w:r>
      <w:r w:rsidR="00B07D6B">
        <w:rPr>
          <w:rFonts w:hint="cs"/>
          <w:rtl/>
          <w:lang w:bidi="ar-SY"/>
        </w:rPr>
        <w:t>ال</w:t>
      </w:r>
      <w:r w:rsidR="00B07D6B" w:rsidRPr="004015F6">
        <w:rPr>
          <w:rFonts w:hint="cs"/>
          <w:rtl/>
          <w:lang w:bidi="ar-SY"/>
        </w:rPr>
        <w:t>لجنة الكهرتقنية الدولية</w:t>
      </w:r>
      <w:r w:rsidR="00BD66A1">
        <w:rPr>
          <w:rFonts w:hint="cs"/>
          <w:rtl/>
          <w:lang w:bidi="ar-EG"/>
        </w:rPr>
        <w:t xml:space="preserve"> </w:t>
      </w:r>
      <w:r w:rsidR="00BD66A1" w:rsidRPr="00BD66A1">
        <w:rPr>
          <w:i/>
          <w:iCs/>
          <w:lang w:bidi="ar-EG"/>
        </w:rPr>
        <w:t>(</w:t>
      </w:r>
      <w:r w:rsidRPr="00BD66A1">
        <w:rPr>
          <w:i/>
          <w:iCs/>
          <w:lang w:val="en-GB" w:bidi="ar-EG"/>
        </w:rPr>
        <w:t>International Electrotechnical Commission</w:t>
      </w:r>
      <w:r w:rsidR="00BD66A1" w:rsidRPr="00BD66A1">
        <w:rPr>
          <w:i/>
          <w:iCs/>
          <w:lang w:val="en-GB" w:bidi="ar-EG"/>
        </w:rPr>
        <w:t>)</w:t>
      </w:r>
    </w:p>
    <w:p w14:paraId="3BA97507" w14:textId="679946F2" w:rsidR="00DE3A6D" w:rsidRPr="00DE3A6D" w:rsidRDefault="00DE3A6D" w:rsidP="00AD0D90">
      <w:pPr>
        <w:tabs>
          <w:tab w:val="left" w:pos="1134"/>
        </w:tabs>
        <w:ind w:left="1134" w:hanging="1134"/>
        <w:rPr>
          <w:lang w:val="en-GB" w:bidi="ar-EG"/>
        </w:rPr>
      </w:pPr>
      <w:r w:rsidRPr="00DE3A6D">
        <w:rPr>
          <w:lang w:val="en-GB" w:bidi="ar-EG"/>
        </w:rPr>
        <w:t>IEV</w:t>
      </w:r>
      <w:r w:rsidRPr="00DE3A6D">
        <w:rPr>
          <w:lang w:val="en-GB" w:bidi="ar-EG"/>
        </w:rPr>
        <w:tab/>
      </w:r>
      <w:r w:rsidR="00B07D6B" w:rsidRPr="004015F6">
        <w:rPr>
          <w:rFonts w:hint="cs"/>
          <w:rtl/>
        </w:rPr>
        <w:t>المفردات الكهرتقنية الدولية</w:t>
      </w:r>
      <w:r w:rsidR="00BD66A1">
        <w:rPr>
          <w:rFonts w:hint="cs"/>
          <w:rtl/>
          <w:lang w:bidi="ar-EG"/>
        </w:rPr>
        <w:t xml:space="preserve"> </w:t>
      </w:r>
      <w:r w:rsidR="00BD66A1" w:rsidRPr="00BD66A1">
        <w:rPr>
          <w:i/>
          <w:iCs/>
          <w:lang w:bidi="ar-EG"/>
        </w:rPr>
        <w:t>(</w:t>
      </w:r>
      <w:r w:rsidRPr="00BD66A1">
        <w:rPr>
          <w:i/>
          <w:iCs/>
          <w:lang w:val="en-GB" w:bidi="ar-EG"/>
        </w:rPr>
        <w:t>International Electrotechnical Vocabulary</w:t>
      </w:r>
      <w:r w:rsidR="00BD66A1" w:rsidRPr="00BD66A1">
        <w:rPr>
          <w:i/>
          <w:iCs/>
          <w:lang w:val="en-GB" w:bidi="ar-EG"/>
        </w:rPr>
        <w:t>)</w:t>
      </w:r>
    </w:p>
    <w:p w14:paraId="6EFB5060" w14:textId="5B2B6A34" w:rsidR="00DE3A6D" w:rsidRPr="00DE3A6D" w:rsidRDefault="00DE3A6D" w:rsidP="00AD0D90">
      <w:pPr>
        <w:tabs>
          <w:tab w:val="left" w:pos="1134"/>
        </w:tabs>
        <w:ind w:left="1134" w:hanging="1134"/>
        <w:rPr>
          <w:lang w:val="en-GB" w:bidi="ar-EG"/>
        </w:rPr>
      </w:pPr>
      <w:r w:rsidRPr="00DE3A6D">
        <w:rPr>
          <w:lang w:val="en-GB" w:bidi="ar-EG"/>
        </w:rPr>
        <w:t>IS</w:t>
      </w:r>
      <w:r w:rsidRPr="00DE3A6D">
        <w:rPr>
          <w:lang w:val="en-GB" w:bidi="ar-EG"/>
        </w:rPr>
        <w:tab/>
      </w:r>
      <w:r w:rsidR="00B07D6B" w:rsidRPr="004015F6">
        <w:rPr>
          <w:rFonts w:hint="cs"/>
          <w:rtl/>
          <w:lang w:bidi="ar-SY"/>
        </w:rPr>
        <w:t>النظام الدولي للوحدات</w:t>
      </w:r>
      <w:r w:rsidR="00BD66A1">
        <w:rPr>
          <w:rFonts w:hint="cs"/>
          <w:rtl/>
          <w:lang w:bidi="ar-EG"/>
        </w:rPr>
        <w:t xml:space="preserve"> </w:t>
      </w:r>
      <w:r w:rsidR="00BD66A1" w:rsidRPr="00BD66A1">
        <w:rPr>
          <w:i/>
          <w:iCs/>
          <w:lang w:bidi="ar-EG"/>
        </w:rPr>
        <w:t>(</w:t>
      </w:r>
      <w:r w:rsidRPr="00BD66A1">
        <w:rPr>
          <w:i/>
          <w:iCs/>
          <w:lang w:val="en-GB" w:bidi="ar-EG"/>
        </w:rPr>
        <w:t>International System</w:t>
      </w:r>
      <w:r w:rsidR="00BD66A1" w:rsidRPr="00BD66A1">
        <w:rPr>
          <w:i/>
          <w:iCs/>
          <w:lang w:val="en-GB" w:bidi="ar-EG"/>
        </w:rPr>
        <w:t>)</w:t>
      </w:r>
    </w:p>
    <w:p w14:paraId="3A4773FA" w14:textId="25F5D019" w:rsidR="00DE3A6D" w:rsidRPr="00DE3A6D" w:rsidRDefault="00DE3A6D" w:rsidP="00AD0D90">
      <w:pPr>
        <w:tabs>
          <w:tab w:val="left" w:pos="1134"/>
        </w:tabs>
        <w:ind w:left="1134" w:hanging="1134"/>
        <w:rPr>
          <w:lang w:val="en-GB" w:bidi="ar-EG"/>
        </w:rPr>
      </w:pPr>
      <w:r w:rsidRPr="00DE3A6D">
        <w:rPr>
          <w:lang w:val="en-GB" w:bidi="ar-EG"/>
        </w:rPr>
        <w:t>ITE</w:t>
      </w:r>
      <w:r w:rsidRPr="00DE3A6D">
        <w:rPr>
          <w:lang w:val="en-GB" w:bidi="ar-EG"/>
        </w:rPr>
        <w:tab/>
      </w:r>
      <w:r w:rsidR="00B07D6B" w:rsidRPr="004015F6">
        <w:rPr>
          <w:rFonts w:hint="cs"/>
          <w:rtl/>
        </w:rPr>
        <w:t>تجهيزات تكنولوجيا المعلومات</w:t>
      </w:r>
      <w:r w:rsidR="00BD66A1">
        <w:rPr>
          <w:rFonts w:hint="cs"/>
          <w:rtl/>
          <w:lang w:bidi="ar-EG"/>
        </w:rPr>
        <w:t xml:space="preserve"> </w:t>
      </w:r>
      <w:r w:rsidR="00BD66A1" w:rsidRPr="00BD66A1">
        <w:rPr>
          <w:i/>
          <w:iCs/>
          <w:lang w:bidi="ar-EG"/>
        </w:rPr>
        <w:t>(</w:t>
      </w:r>
      <w:r w:rsidRPr="00BD66A1">
        <w:rPr>
          <w:i/>
          <w:iCs/>
          <w:lang w:val="en-GB" w:bidi="ar-EG"/>
        </w:rPr>
        <w:t>Information technology equipment</w:t>
      </w:r>
      <w:r w:rsidR="00BD66A1" w:rsidRPr="00BD66A1">
        <w:rPr>
          <w:i/>
          <w:iCs/>
          <w:lang w:val="en-GB" w:bidi="ar-EG"/>
        </w:rPr>
        <w:t>)</w:t>
      </w:r>
    </w:p>
    <w:p w14:paraId="62391675" w14:textId="31773FE7" w:rsidR="00DE3A6D" w:rsidRPr="00DE3A6D" w:rsidRDefault="00DE3A6D" w:rsidP="00AD0D90">
      <w:pPr>
        <w:tabs>
          <w:tab w:val="left" w:pos="1134"/>
        </w:tabs>
        <w:ind w:left="1134" w:hanging="1134"/>
        <w:rPr>
          <w:lang w:val="en-GB" w:bidi="ar-EG"/>
        </w:rPr>
      </w:pPr>
      <w:r w:rsidRPr="00DE3A6D">
        <w:rPr>
          <w:lang w:val="en-GB" w:bidi="ar-EG"/>
        </w:rPr>
        <w:t>NB</w:t>
      </w:r>
      <w:r w:rsidRPr="00DE3A6D">
        <w:rPr>
          <w:lang w:val="en-GB" w:bidi="ar-EG"/>
        </w:rPr>
        <w:tab/>
      </w:r>
      <w:r w:rsidR="00B07D6B" w:rsidRPr="004015F6">
        <w:rPr>
          <w:rFonts w:hint="cs"/>
          <w:rtl/>
        </w:rPr>
        <w:t>عرض النطاق اللازم</w:t>
      </w:r>
      <w:r w:rsidR="00BD66A1">
        <w:rPr>
          <w:rFonts w:hint="cs"/>
          <w:rtl/>
          <w:lang w:bidi="ar-EG"/>
        </w:rPr>
        <w:t xml:space="preserve"> </w:t>
      </w:r>
      <w:r w:rsidR="00BD66A1" w:rsidRPr="00BD66A1">
        <w:rPr>
          <w:i/>
          <w:iCs/>
          <w:lang w:bidi="ar-EG"/>
        </w:rPr>
        <w:t>(</w:t>
      </w:r>
      <w:r w:rsidRPr="00BD66A1">
        <w:rPr>
          <w:i/>
          <w:iCs/>
          <w:lang w:val="en-GB" w:bidi="ar-EG"/>
        </w:rPr>
        <w:t>Necessary bandwidth</w:t>
      </w:r>
      <w:r w:rsidR="00BD66A1" w:rsidRPr="00BD66A1">
        <w:rPr>
          <w:i/>
          <w:iCs/>
          <w:lang w:val="en-GB" w:bidi="ar-EG"/>
        </w:rPr>
        <w:t>)</w:t>
      </w:r>
    </w:p>
    <w:p w14:paraId="431F8223" w14:textId="26AE4273" w:rsidR="00DE3A6D" w:rsidRPr="00DE3A6D" w:rsidRDefault="00DE3A6D" w:rsidP="00AD0D90">
      <w:pPr>
        <w:tabs>
          <w:tab w:val="left" w:pos="1134"/>
        </w:tabs>
        <w:ind w:left="1134" w:hanging="1134"/>
        <w:rPr>
          <w:lang w:val="en-GB" w:bidi="ar-EG"/>
        </w:rPr>
      </w:pPr>
      <w:r w:rsidRPr="00DE3A6D">
        <w:rPr>
          <w:lang w:val="en-GB" w:bidi="ar-EG"/>
        </w:rPr>
        <w:t>OATS</w:t>
      </w:r>
      <w:r w:rsidRPr="00DE3A6D">
        <w:rPr>
          <w:lang w:val="en-GB" w:bidi="ar-EG"/>
        </w:rPr>
        <w:tab/>
      </w:r>
      <w:r w:rsidR="00B07D6B" w:rsidRPr="004015F6">
        <w:rPr>
          <w:rFonts w:hint="cs"/>
          <w:rtl/>
          <w:lang w:bidi="ar-SY"/>
        </w:rPr>
        <w:t>موقع اختبار مفتوح</w:t>
      </w:r>
      <w:r w:rsidR="00BD66A1">
        <w:rPr>
          <w:rFonts w:hint="cs"/>
          <w:rtl/>
          <w:lang w:bidi="ar-EG"/>
        </w:rPr>
        <w:t xml:space="preserve"> </w:t>
      </w:r>
      <w:r w:rsidR="00BD66A1" w:rsidRPr="00BD66A1">
        <w:rPr>
          <w:i/>
          <w:iCs/>
          <w:lang w:bidi="ar-EG"/>
        </w:rPr>
        <w:t>(</w:t>
      </w:r>
      <w:r w:rsidRPr="00BD66A1">
        <w:rPr>
          <w:i/>
          <w:iCs/>
          <w:lang w:val="en-GB" w:bidi="ar-EG"/>
        </w:rPr>
        <w:t>Open area test site</w:t>
      </w:r>
      <w:r w:rsidR="00BD66A1" w:rsidRPr="00BD66A1">
        <w:rPr>
          <w:i/>
          <w:iCs/>
          <w:lang w:val="en-GB" w:bidi="ar-EG"/>
        </w:rPr>
        <w:t>)</w:t>
      </w:r>
    </w:p>
    <w:p w14:paraId="2AD04751" w14:textId="1BA60A04" w:rsidR="00DE3A6D" w:rsidRPr="00DE3A6D" w:rsidRDefault="00DE3A6D" w:rsidP="00AD0D90">
      <w:pPr>
        <w:tabs>
          <w:tab w:val="left" w:pos="1134"/>
        </w:tabs>
        <w:ind w:left="1134" w:hanging="1134"/>
        <w:rPr>
          <w:lang w:val="en-GB" w:bidi="ar-EG"/>
        </w:rPr>
      </w:pPr>
      <w:proofErr w:type="spellStart"/>
      <w:r w:rsidRPr="00DE3A6D">
        <w:rPr>
          <w:lang w:val="en-GB" w:bidi="ar-EG"/>
        </w:rPr>
        <w:t>OoB</w:t>
      </w:r>
      <w:proofErr w:type="spellEnd"/>
      <w:r w:rsidRPr="00DE3A6D">
        <w:rPr>
          <w:lang w:val="en-GB" w:bidi="ar-EG"/>
        </w:rPr>
        <w:tab/>
      </w:r>
      <w:r w:rsidR="00B07D6B">
        <w:rPr>
          <w:rFonts w:hint="cs"/>
          <w:rtl/>
          <w:lang w:val="en-GB" w:bidi="ar-EG"/>
        </w:rPr>
        <w:t>خارج النطاق</w:t>
      </w:r>
      <w:r w:rsidR="00BD66A1">
        <w:rPr>
          <w:rFonts w:hint="cs"/>
          <w:rtl/>
          <w:lang w:bidi="ar-EG"/>
        </w:rPr>
        <w:t xml:space="preserve"> </w:t>
      </w:r>
      <w:r w:rsidR="00BD66A1" w:rsidRPr="00BD66A1">
        <w:rPr>
          <w:i/>
          <w:iCs/>
          <w:lang w:bidi="ar-EG"/>
        </w:rPr>
        <w:t>(</w:t>
      </w:r>
      <w:r w:rsidRPr="00BD66A1">
        <w:rPr>
          <w:i/>
          <w:iCs/>
          <w:lang w:val="en-GB" w:bidi="ar-EG"/>
        </w:rPr>
        <w:t>Out-of-band</w:t>
      </w:r>
      <w:r w:rsidR="00BD66A1" w:rsidRPr="00BD66A1">
        <w:rPr>
          <w:i/>
          <w:iCs/>
          <w:lang w:val="en-GB" w:bidi="ar-EG"/>
        </w:rPr>
        <w:t>)</w:t>
      </w:r>
    </w:p>
    <w:p w14:paraId="134CB6A9" w14:textId="16232695" w:rsidR="00DE3A6D" w:rsidRPr="00DE3A6D" w:rsidRDefault="00DE3A6D" w:rsidP="00AD0D90">
      <w:pPr>
        <w:tabs>
          <w:tab w:val="left" w:pos="1134"/>
        </w:tabs>
        <w:ind w:left="1134" w:hanging="1134"/>
        <w:rPr>
          <w:lang w:val="en-GB" w:bidi="ar-EG"/>
        </w:rPr>
      </w:pPr>
      <w:r w:rsidRPr="00DE3A6D">
        <w:rPr>
          <w:lang w:val="en-GB" w:bidi="ar-EG"/>
        </w:rPr>
        <w:t>PEP</w:t>
      </w:r>
      <w:r w:rsidRPr="00DE3A6D">
        <w:rPr>
          <w:lang w:val="en-GB" w:bidi="ar-EG"/>
        </w:rPr>
        <w:tab/>
      </w:r>
      <w:r w:rsidR="00B07D6B">
        <w:rPr>
          <w:rFonts w:hint="cs"/>
          <w:rtl/>
          <w:lang w:val="en-GB" w:bidi="ar-EG"/>
        </w:rPr>
        <w:t>قدرة الغلاف في الذروة</w:t>
      </w:r>
      <w:r w:rsidR="00BD66A1">
        <w:rPr>
          <w:rFonts w:hint="cs"/>
          <w:rtl/>
          <w:lang w:bidi="ar-EG"/>
        </w:rPr>
        <w:t xml:space="preserve"> </w:t>
      </w:r>
      <w:r w:rsidR="00BD66A1" w:rsidRPr="00BD66A1">
        <w:rPr>
          <w:i/>
          <w:iCs/>
          <w:lang w:bidi="ar-EG"/>
        </w:rPr>
        <w:t>(</w:t>
      </w:r>
      <w:r w:rsidRPr="00BD66A1">
        <w:rPr>
          <w:i/>
          <w:iCs/>
          <w:lang w:val="en-GB" w:bidi="ar-EG"/>
        </w:rPr>
        <w:t>Peak envelope power</w:t>
      </w:r>
      <w:r w:rsidR="00BD66A1" w:rsidRPr="00BD66A1">
        <w:rPr>
          <w:i/>
          <w:iCs/>
          <w:lang w:val="en-GB" w:bidi="ar-EG"/>
        </w:rPr>
        <w:t>)</w:t>
      </w:r>
    </w:p>
    <w:p w14:paraId="010828C5" w14:textId="3C54DF97" w:rsidR="00DE3A6D" w:rsidRPr="00DE3A6D" w:rsidRDefault="00DE3A6D" w:rsidP="00AD0D90">
      <w:pPr>
        <w:tabs>
          <w:tab w:val="left" w:pos="1134"/>
        </w:tabs>
        <w:ind w:left="1134" w:hanging="1134"/>
        <w:rPr>
          <w:lang w:val="en-GB" w:bidi="ar-EG"/>
        </w:rPr>
      </w:pPr>
      <w:r w:rsidRPr="00DE3A6D">
        <w:rPr>
          <w:lang w:val="en-GB" w:bidi="ar-EG"/>
        </w:rPr>
        <w:t>PHS</w:t>
      </w:r>
      <w:r w:rsidRPr="00DE3A6D">
        <w:rPr>
          <w:lang w:val="en-GB" w:bidi="ar-EG"/>
        </w:rPr>
        <w:tab/>
      </w:r>
      <w:r w:rsidR="00B07D6B" w:rsidRPr="004015F6">
        <w:rPr>
          <w:rFonts w:hint="cs"/>
          <w:sz w:val="18"/>
          <w:szCs w:val="26"/>
          <w:rtl/>
        </w:rPr>
        <w:t>أنظمة هواتف محمولة شخصية</w:t>
      </w:r>
      <w:r w:rsidR="00BD66A1">
        <w:rPr>
          <w:rFonts w:hint="cs"/>
          <w:rtl/>
          <w:lang w:bidi="ar-EG"/>
        </w:rPr>
        <w:t xml:space="preserve"> </w:t>
      </w:r>
      <w:r w:rsidR="00BD66A1" w:rsidRPr="00BD66A1">
        <w:rPr>
          <w:i/>
          <w:iCs/>
          <w:lang w:bidi="ar-EG"/>
        </w:rPr>
        <w:t>(</w:t>
      </w:r>
      <w:r w:rsidRPr="00BD66A1">
        <w:rPr>
          <w:i/>
          <w:iCs/>
          <w:lang w:val="en-GB" w:bidi="ar-EG"/>
        </w:rPr>
        <w:t xml:space="preserve">Personal </w:t>
      </w:r>
      <w:proofErr w:type="spellStart"/>
      <w:r w:rsidRPr="00BD66A1">
        <w:rPr>
          <w:i/>
          <w:iCs/>
          <w:lang w:val="en-GB" w:bidi="ar-EG"/>
        </w:rPr>
        <w:t>handyphone</w:t>
      </w:r>
      <w:proofErr w:type="spellEnd"/>
      <w:r w:rsidRPr="00BD66A1">
        <w:rPr>
          <w:i/>
          <w:iCs/>
          <w:lang w:val="en-GB" w:bidi="ar-EG"/>
        </w:rPr>
        <w:t xml:space="preserve"> system</w:t>
      </w:r>
      <w:r w:rsidR="00BD66A1" w:rsidRPr="00BD66A1">
        <w:rPr>
          <w:i/>
          <w:iCs/>
          <w:lang w:val="en-GB" w:bidi="ar-EG"/>
        </w:rPr>
        <w:t>)</w:t>
      </w:r>
    </w:p>
    <w:p w14:paraId="3110C9F6" w14:textId="56D23046" w:rsidR="00DE3A6D" w:rsidRPr="00DE3A6D" w:rsidRDefault="00DE3A6D" w:rsidP="00AD0D90">
      <w:pPr>
        <w:tabs>
          <w:tab w:val="left" w:pos="1134"/>
        </w:tabs>
        <w:ind w:left="1134" w:hanging="1134"/>
        <w:rPr>
          <w:lang w:val="en-GB" w:bidi="ar-EG"/>
        </w:rPr>
      </w:pPr>
      <w:r w:rsidRPr="00DE3A6D">
        <w:rPr>
          <w:lang w:val="en-GB" w:bidi="ar-EG"/>
        </w:rPr>
        <w:t>PLB</w:t>
      </w:r>
      <w:r w:rsidRPr="00DE3A6D">
        <w:rPr>
          <w:lang w:val="en-GB" w:bidi="ar-EG"/>
        </w:rPr>
        <w:tab/>
      </w:r>
      <w:r w:rsidR="00B07D6B" w:rsidRPr="004015F6">
        <w:rPr>
          <w:rFonts w:hint="cs"/>
          <w:sz w:val="18"/>
          <w:szCs w:val="26"/>
          <w:rtl/>
        </w:rPr>
        <w:t>منار لتحديد الموقع الشخصي</w:t>
      </w:r>
      <w:r w:rsidR="00BD66A1">
        <w:rPr>
          <w:rFonts w:hint="cs"/>
          <w:rtl/>
          <w:lang w:bidi="ar-EG"/>
        </w:rPr>
        <w:t xml:space="preserve"> </w:t>
      </w:r>
      <w:r w:rsidR="00BD66A1" w:rsidRPr="00BD66A1">
        <w:rPr>
          <w:i/>
          <w:iCs/>
          <w:lang w:bidi="ar-EG"/>
        </w:rPr>
        <w:t>(</w:t>
      </w:r>
      <w:r w:rsidRPr="00BD66A1">
        <w:rPr>
          <w:i/>
          <w:iCs/>
          <w:lang w:val="en-GB" w:bidi="ar-EG"/>
        </w:rPr>
        <w:t>Personal location beacon</w:t>
      </w:r>
      <w:r w:rsidR="00BD66A1" w:rsidRPr="00BD66A1">
        <w:rPr>
          <w:i/>
          <w:iCs/>
          <w:lang w:val="en-GB" w:bidi="ar-EG"/>
        </w:rPr>
        <w:t>)</w:t>
      </w:r>
    </w:p>
    <w:p w14:paraId="6C20A547" w14:textId="3E468302" w:rsidR="00DE3A6D" w:rsidRPr="00DE3A6D" w:rsidRDefault="00DE3A6D" w:rsidP="00AD0D90">
      <w:pPr>
        <w:tabs>
          <w:tab w:val="left" w:pos="1134"/>
        </w:tabs>
        <w:ind w:left="1134" w:hanging="1134"/>
        <w:rPr>
          <w:lang w:val="en-GB" w:bidi="ar-EG"/>
        </w:rPr>
      </w:pPr>
      <w:r w:rsidRPr="00DE3A6D">
        <w:rPr>
          <w:lang w:val="en-GB" w:bidi="ar-EG"/>
        </w:rPr>
        <w:t>RLAN</w:t>
      </w:r>
      <w:r w:rsidRPr="00DE3A6D">
        <w:rPr>
          <w:lang w:val="en-GB" w:bidi="ar-EG"/>
        </w:rPr>
        <w:tab/>
      </w:r>
      <w:r w:rsidR="00B07D6B">
        <w:rPr>
          <w:rFonts w:hint="cs"/>
          <w:rtl/>
          <w:lang w:val="en-GB" w:bidi="ar-EG"/>
        </w:rPr>
        <w:t>شبكات راديوية محلية</w:t>
      </w:r>
      <w:r w:rsidR="00BD66A1">
        <w:rPr>
          <w:rFonts w:hint="cs"/>
          <w:rtl/>
          <w:lang w:bidi="ar-EG"/>
        </w:rPr>
        <w:t xml:space="preserve"> </w:t>
      </w:r>
      <w:r w:rsidR="00BD66A1" w:rsidRPr="00BD66A1">
        <w:rPr>
          <w:i/>
          <w:iCs/>
          <w:lang w:bidi="ar-EG"/>
        </w:rPr>
        <w:t>(</w:t>
      </w:r>
      <w:r w:rsidRPr="00BD66A1">
        <w:rPr>
          <w:i/>
          <w:iCs/>
          <w:lang w:val="en-GB" w:bidi="ar-EG"/>
        </w:rPr>
        <w:t>Radio local area networks</w:t>
      </w:r>
      <w:r w:rsidR="00BD66A1" w:rsidRPr="00BD66A1">
        <w:rPr>
          <w:i/>
          <w:iCs/>
          <w:lang w:val="en-GB" w:bidi="ar-EG"/>
        </w:rPr>
        <w:t>)</w:t>
      </w:r>
    </w:p>
    <w:p w14:paraId="3B718200" w14:textId="04EC4EBB" w:rsidR="00DE3A6D" w:rsidRPr="00DE3A6D" w:rsidRDefault="00DE3A6D" w:rsidP="00AD0D90">
      <w:pPr>
        <w:tabs>
          <w:tab w:val="left" w:pos="1134"/>
        </w:tabs>
        <w:ind w:left="1134" w:hanging="1134"/>
        <w:rPr>
          <w:lang w:val="en-GB" w:bidi="ar-EG"/>
        </w:rPr>
      </w:pPr>
      <w:r w:rsidRPr="00DE3A6D">
        <w:rPr>
          <w:lang w:val="en-GB" w:bidi="ar-EG"/>
        </w:rPr>
        <w:t>RR</w:t>
      </w:r>
      <w:r w:rsidRPr="00DE3A6D">
        <w:rPr>
          <w:lang w:val="en-GB" w:bidi="ar-EG"/>
        </w:rPr>
        <w:tab/>
      </w:r>
      <w:r w:rsidR="00B07D6B">
        <w:rPr>
          <w:rFonts w:hint="cs"/>
          <w:rtl/>
          <w:lang w:val="en-GB" w:bidi="ar-EG"/>
        </w:rPr>
        <w:t>لوائح الراديو</w:t>
      </w:r>
      <w:r w:rsidR="00BD66A1">
        <w:rPr>
          <w:rFonts w:hint="cs"/>
          <w:rtl/>
          <w:lang w:bidi="ar-EG"/>
        </w:rPr>
        <w:t xml:space="preserve"> </w:t>
      </w:r>
      <w:r w:rsidR="00BD66A1" w:rsidRPr="00BD66A1">
        <w:rPr>
          <w:i/>
          <w:iCs/>
          <w:lang w:bidi="ar-EG"/>
        </w:rPr>
        <w:t>(</w:t>
      </w:r>
      <w:r w:rsidRPr="00BD66A1">
        <w:rPr>
          <w:i/>
          <w:iCs/>
          <w:lang w:val="en-GB" w:bidi="ar-EG"/>
        </w:rPr>
        <w:t>Radio Regulations</w:t>
      </w:r>
      <w:r w:rsidR="00BD66A1" w:rsidRPr="00BD66A1">
        <w:rPr>
          <w:i/>
          <w:iCs/>
          <w:lang w:val="en-GB" w:bidi="ar-EG"/>
        </w:rPr>
        <w:t>)</w:t>
      </w:r>
    </w:p>
    <w:p w14:paraId="0C951D22" w14:textId="19A8FA79" w:rsidR="00DE3A6D" w:rsidRPr="00DE3A6D" w:rsidRDefault="00DE3A6D" w:rsidP="00AD0D90">
      <w:pPr>
        <w:tabs>
          <w:tab w:val="left" w:pos="1134"/>
        </w:tabs>
        <w:ind w:left="1134" w:hanging="1134"/>
        <w:rPr>
          <w:lang w:val="en-GB" w:bidi="ar-EG"/>
        </w:rPr>
      </w:pPr>
      <w:r w:rsidRPr="00DE3A6D">
        <w:rPr>
          <w:lang w:val="en-GB" w:bidi="ar-EG"/>
        </w:rPr>
        <w:t>SAR</w:t>
      </w:r>
      <w:r w:rsidRPr="00DE3A6D">
        <w:rPr>
          <w:lang w:val="en-GB" w:bidi="ar-EG"/>
        </w:rPr>
        <w:tab/>
      </w:r>
      <w:r w:rsidR="00B07D6B" w:rsidRPr="004015F6">
        <w:rPr>
          <w:rFonts w:hint="cs"/>
          <w:rtl/>
          <w:lang w:bidi="ar-SY"/>
        </w:rPr>
        <w:t>غرفة شبه كاتمة للصدى</w:t>
      </w:r>
      <w:r w:rsidR="00BD66A1">
        <w:rPr>
          <w:rFonts w:hint="cs"/>
          <w:rtl/>
          <w:lang w:bidi="ar-EG"/>
        </w:rPr>
        <w:t xml:space="preserve"> </w:t>
      </w:r>
      <w:r w:rsidR="00BD66A1" w:rsidRPr="00BD66A1">
        <w:rPr>
          <w:i/>
          <w:iCs/>
          <w:lang w:bidi="ar-EG"/>
        </w:rPr>
        <w:t>(</w:t>
      </w:r>
      <w:r w:rsidRPr="00BD66A1">
        <w:rPr>
          <w:i/>
          <w:iCs/>
          <w:lang w:val="en-GB" w:bidi="ar-EG"/>
        </w:rPr>
        <w:t>Semi-anechoic room</w:t>
      </w:r>
      <w:r w:rsidR="00BD66A1" w:rsidRPr="00BD66A1">
        <w:rPr>
          <w:i/>
          <w:iCs/>
          <w:lang w:val="en-GB" w:bidi="ar-EG"/>
        </w:rPr>
        <w:t>)</w:t>
      </w:r>
    </w:p>
    <w:p w14:paraId="4F8B60BE" w14:textId="7BD3C4ED" w:rsidR="00DE3A6D" w:rsidRPr="00DE3A6D" w:rsidRDefault="00DE3A6D" w:rsidP="00AD0D90">
      <w:pPr>
        <w:tabs>
          <w:tab w:val="left" w:pos="1134"/>
        </w:tabs>
        <w:ind w:left="1134" w:hanging="1134"/>
        <w:rPr>
          <w:lang w:val="en-GB" w:bidi="ar-EG"/>
        </w:rPr>
      </w:pPr>
      <w:r w:rsidRPr="00DE3A6D">
        <w:rPr>
          <w:lang w:val="en-GB" w:bidi="ar-EG"/>
        </w:rPr>
        <w:t>SART</w:t>
      </w:r>
      <w:r w:rsidRPr="00DE3A6D">
        <w:rPr>
          <w:lang w:val="en-GB" w:bidi="ar-EG"/>
        </w:rPr>
        <w:tab/>
      </w:r>
      <w:r w:rsidR="00B07D6B" w:rsidRPr="004015F6">
        <w:rPr>
          <w:rFonts w:hint="cs"/>
          <w:sz w:val="18"/>
          <w:szCs w:val="26"/>
          <w:rtl/>
        </w:rPr>
        <w:t>مرسل مستجيب راداري للبحث والإنقاذ</w:t>
      </w:r>
      <w:r w:rsidR="00BD66A1">
        <w:rPr>
          <w:rFonts w:hint="cs"/>
          <w:rtl/>
          <w:lang w:bidi="ar-EG"/>
        </w:rPr>
        <w:t xml:space="preserve"> </w:t>
      </w:r>
      <w:r w:rsidR="00BD66A1" w:rsidRPr="00BD66A1">
        <w:rPr>
          <w:i/>
          <w:iCs/>
          <w:lang w:bidi="ar-EG"/>
        </w:rPr>
        <w:t>(</w:t>
      </w:r>
      <w:r w:rsidRPr="00BD66A1">
        <w:rPr>
          <w:i/>
          <w:iCs/>
          <w:lang w:val="en-GB" w:bidi="ar-EG"/>
        </w:rPr>
        <w:t>Search and rescue transponder</w:t>
      </w:r>
      <w:r w:rsidR="00BD66A1" w:rsidRPr="00BD66A1">
        <w:rPr>
          <w:i/>
          <w:iCs/>
          <w:lang w:val="en-GB" w:bidi="ar-EG"/>
        </w:rPr>
        <w:t>)</w:t>
      </w:r>
    </w:p>
    <w:p w14:paraId="310B2620" w14:textId="6555BB52" w:rsidR="00DE3A6D" w:rsidRPr="00DE3A6D" w:rsidRDefault="00DE3A6D" w:rsidP="00AD0D90">
      <w:pPr>
        <w:tabs>
          <w:tab w:val="left" w:pos="1134"/>
        </w:tabs>
        <w:ind w:left="1134" w:hanging="1134"/>
        <w:rPr>
          <w:lang w:val="en-GB" w:bidi="ar-EG"/>
        </w:rPr>
      </w:pPr>
      <w:r w:rsidRPr="00DE3A6D">
        <w:rPr>
          <w:lang w:val="en-GB" w:bidi="ar-EG"/>
        </w:rPr>
        <w:lastRenderedPageBreak/>
        <w:t>SMC</w:t>
      </w:r>
      <w:r w:rsidRPr="00DE3A6D">
        <w:rPr>
          <w:lang w:val="en-GB" w:bidi="ar-EG"/>
        </w:rPr>
        <w:tab/>
      </w:r>
      <w:r w:rsidR="00B07D6B">
        <w:rPr>
          <w:rFonts w:hint="cs"/>
          <w:rtl/>
          <w:lang w:val="en-GB" w:bidi="ar-EG"/>
        </w:rPr>
        <w:t>غرف محراكية</w:t>
      </w:r>
      <w:r w:rsidR="00BD66A1">
        <w:rPr>
          <w:rFonts w:hint="cs"/>
          <w:rtl/>
          <w:lang w:bidi="ar-EG"/>
        </w:rPr>
        <w:t xml:space="preserve"> </w:t>
      </w:r>
      <w:r w:rsidR="00BD66A1" w:rsidRPr="00BD66A1">
        <w:rPr>
          <w:i/>
          <w:iCs/>
          <w:lang w:bidi="ar-EG"/>
        </w:rPr>
        <w:t>(</w:t>
      </w:r>
      <w:r w:rsidRPr="00BD66A1">
        <w:rPr>
          <w:i/>
          <w:iCs/>
          <w:lang w:val="en-GB" w:bidi="ar-EG"/>
        </w:rPr>
        <w:t>Stirred mode chambers</w:t>
      </w:r>
      <w:r w:rsidR="00BD66A1" w:rsidRPr="00BD66A1">
        <w:rPr>
          <w:i/>
          <w:iCs/>
          <w:lang w:val="en-GB" w:bidi="ar-EG"/>
        </w:rPr>
        <w:t>)</w:t>
      </w:r>
    </w:p>
    <w:p w14:paraId="13C26FF2" w14:textId="5544BAA7" w:rsidR="00DE3A6D" w:rsidRPr="00DE3A6D" w:rsidRDefault="00DE3A6D" w:rsidP="00AD0D90">
      <w:pPr>
        <w:tabs>
          <w:tab w:val="left" w:pos="1134"/>
        </w:tabs>
        <w:ind w:left="1134" w:hanging="1134"/>
        <w:rPr>
          <w:lang w:val="en-GB" w:bidi="ar-EG"/>
        </w:rPr>
      </w:pPr>
      <w:r w:rsidRPr="00DE3A6D">
        <w:rPr>
          <w:lang w:val="en-GB" w:bidi="ar-EG"/>
        </w:rPr>
        <w:t>SSB</w:t>
      </w:r>
      <w:r w:rsidRPr="00DE3A6D">
        <w:rPr>
          <w:lang w:val="en-GB" w:bidi="ar-EG"/>
        </w:rPr>
        <w:tab/>
      </w:r>
      <w:r w:rsidR="00B07D6B" w:rsidRPr="004015F6">
        <w:rPr>
          <w:rFonts w:hint="cs"/>
          <w:sz w:val="18"/>
          <w:szCs w:val="26"/>
          <w:rtl/>
          <w:lang w:bidi="ar-SY"/>
        </w:rPr>
        <w:t>إرسالات النطاق الجانبي الوحيد</w:t>
      </w:r>
      <w:r w:rsidR="00BD66A1">
        <w:rPr>
          <w:rFonts w:hint="cs"/>
          <w:rtl/>
          <w:lang w:bidi="ar-EG"/>
        </w:rPr>
        <w:t xml:space="preserve"> </w:t>
      </w:r>
      <w:r w:rsidR="00BD66A1" w:rsidRPr="00BD66A1">
        <w:rPr>
          <w:i/>
          <w:iCs/>
          <w:lang w:bidi="ar-EG"/>
        </w:rPr>
        <w:t>(</w:t>
      </w:r>
      <w:r w:rsidRPr="00BD66A1">
        <w:rPr>
          <w:i/>
          <w:iCs/>
          <w:lang w:val="en-GB" w:bidi="ar-EG"/>
        </w:rPr>
        <w:t>Single sideband</w:t>
      </w:r>
      <w:r w:rsidR="00BD66A1" w:rsidRPr="00BD66A1">
        <w:rPr>
          <w:i/>
          <w:iCs/>
          <w:lang w:val="en-GB" w:bidi="ar-EG"/>
        </w:rPr>
        <w:t>)</w:t>
      </w:r>
    </w:p>
    <w:p w14:paraId="254D53FC" w14:textId="499ACCC1" w:rsidR="00DE3A6D" w:rsidRPr="00DE3A6D" w:rsidRDefault="00DE3A6D" w:rsidP="00AD0D90">
      <w:pPr>
        <w:tabs>
          <w:tab w:val="left" w:pos="1134"/>
        </w:tabs>
        <w:ind w:left="1134" w:hanging="1134"/>
        <w:rPr>
          <w:lang w:val="en-GB" w:bidi="ar-EG"/>
        </w:rPr>
      </w:pPr>
      <w:r w:rsidRPr="00DE3A6D">
        <w:rPr>
          <w:lang w:val="en-GB" w:bidi="ar-EG"/>
        </w:rPr>
        <w:t>TDMA</w:t>
      </w:r>
      <w:r w:rsidRPr="00DE3A6D">
        <w:rPr>
          <w:lang w:val="en-GB" w:bidi="ar-EG"/>
        </w:rPr>
        <w:tab/>
      </w:r>
      <w:r w:rsidR="00B07D6B" w:rsidRPr="004015F6">
        <w:rPr>
          <w:rFonts w:hint="cs"/>
          <w:rtl/>
          <w:lang w:bidi="ar-SY"/>
        </w:rPr>
        <w:t>النفاذ المتعدد بتقسيم زمني</w:t>
      </w:r>
      <w:r w:rsidR="00BD66A1">
        <w:rPr>
          <w:rFonts w:hint="cs"/>
          <w:rtl/>
          <w:lang w:bidi="ar-EG"/>
        </w:rPr>
        <w:t xml:space="preserve"> </w:t>
      </w:r>
      <w:r w:rsidR="00BD66A1" w:rsidRPr="00BD66A1">
        <w:rPr>
          <w:i/>
          <w:iCs/>
          <w:lang w:bidi="ar-EG"/>
        </w:rPr>
        <w:t>(</w:t>
      </w:r>
      <w:r w:rsidRPr="00BD66A1">
        <w:rPr>
          <w:i/>
          <w:iCs/>
          <w:lang w:val="en-GB" w:bidi="ar-EG"/>
        </w:rPr>
        <w:t>Time division multiple access</w:t>
      </w:r>
      <w:r w:rsidR="00BD66A1" w:rsidRPr="00BD66A1">
        <w:rPr>
          <w:i/>
          <w:iCs/>
          <w:lang w:val="en-GB" w:bidi="ar-EG"/>
        </w:rPr>
        <w:t>)</w:t>
      </w:r>
    </w:p>
    <w:p w14:paraId="229B9F73" w14:textId="7302A6E2" w:rsidR="00DE3A6D" w:rsidRPr="00DE3A6D" w:rsidRDefault="00DE3A6D" w:rsidP="00AD0D90">
      <w:pPr>
        <w:tabs>
          <w:tab w:val="left" w:pos="1134"/>
        </w:tabs>
        <w:ind w:left="1134" w:hanging="1134"/>
        <w:rPr>
          <w:lang w:val="en-GB" w:bidi="ar-EG"/>
        </w:rPr>
      </w:pPr>
      <w:r w:rsidRPr="00DE3A6D">
        <w:rPr>
          <w:lang w:val="en-GB" w:bidi="ar-EG"/>
        </w:rPr>
        <w:t>TEM</w:t>
      </w:r>
      <w:r w:rsidRPr="00DE3A6D">
        <w:rPr>
          <w:lang w:val="en-GB" w:bidi="ar-EG"/>
        </w:rPr>
        <w:tab/>
      </w:r>
      <w:r w:rsidR="00B07D6B" w:rsidRPr="004015F6">
        <w:rPr>
          <w:rFonts w:hint="cs"/>
          <w:rtl/>
        </w:rPr>
        <w:t>موجات كهرمغنطيسية عرضانية</w:t>
      </w:r>
      <w:r w:rsidR="00BD66A1">
        <w:rPr>
          <w:rFonts w:hint="cs"/>
          <w:rtl/>
          <w:lang w:bidi="ar-EG"/>
        </w:rPr>
        <w:t xml:space="preserve"> </w:t>
      </w:r>
      <w:r w:rsidR="00BD66A1" w:rsidRPr="00BD66A1">
        <w:rPr>
          <w:i/>
          <w:iCs/>
          <w:lang w:bidi="ar-EG"/>
        </w:rPr>
        <w:t>(</w:t>
      </w:r>
      <w:r w:rsidRPr="00BD66A1">
        <w:rPr>
          <w:i/>
          <w:iCs/>
          <w:lang w:val="en-GB" w:bidi="ar-EG"/>
        </w:rPr>
        <w:t>Transverse electromagnetic</w:t>
      </w:r>
      <w:r w:rsidR="00BD66A1" w:rsidRPr="00BD66A1">
        <w:rPr>
          <w:i/>
          <w:iCs/>
          <w:lang w:val="en-GB" w:bidi="ar-EG"/>
        </w:rPr>
        <w:t>)</w:t>
      </w:r>
    </w:p>
    <w:p w14:paraId="4740BB65" w14:textId="279E02B9" w:rsidR="00DE3A6D" w:rsidRPr="00DE3A6D" w:rsidRDefault="00DE3A6D" w:rsidP="00AD0D90">
      <w:pPr>
        <w:tabs>
          <w:tab w:val="left" w:pos="1134"/>
        </w:tabs>
        <w:ind w:left="1134" w:hanging="1134"/>
        <w:rPr>
          <w:lang w:val="en-GB" w:bidi="ar-EG"/>
        </w:rPr>
      </w:pPr>
      <w:r w:rsidRPr="00DE3A6D">
        <w:rPr>
          <w:lang w:val="en-GB" w:bidi="ar-EG"/>
        </w:rPr>
        <w:t>VSAT</w:t>
      </w:r>
      <w:r w:rsidRPr="00DE3A6D">
        <w:rPr>
          <w:lang w:val="en-GB" w:bidi="ar-EG"/>
        </w:rPr>
        <w:tab/>
      </w:r>
      <w:r w:rsidR="00B07D6B" w:rsidRPr="004015F6">
        <w:rPr>
          <w:rFonts w:hint="cs"/>
          <w:sz w:val="18"/>
          <w:szCs w:val="26"/>
          <w:rtl/>
        </w:rPr>
        <w:t>مطراف صغير الفتحة جداً</w:t>
      </w:r>
      <w:r w:rsidR="00BD66A1">
        <w:rPr>
          <w:rFonts w:hint="cs"/>
          <w:rtl/>
          <w:lang w:bidi="ar-EG"/>
        </w:rPr>
        <w:t xml:space="preserve"> </w:t>
      </w:r>
      <w:r w:rsidR="00BD66A1" w:rsidRPr="00BD66A1">
        <w:rPr>
          <w:i/>
          <w:iCs/>
          <w:lang w:bidi="ar-EG"/>
        </w:rPr>
        <w:t>(</w:t>
      </w:r>
      <w:r w:rsidRPr="00BD66A1">
        <w:rPr>
          <w:i/>
          <w:iCs/>
          <w:lang w:val="en-GB" w:bidi="ar-EG"/>
        </w:rPr>
        <w:t>Very small aperture terminal</w:t>
      </w:r>
      <w:r w:rsidR="00BD66A1" w:rsidRPr="00BD66A1">
        <w:rPr>
          <w:i/>
          <w:iCs/>
          <w:lang w:val="en-GB" w:bidi="ar-EG"/>
        </w:rPr>
        <w:t>)</w:t>
      </w:r>
    </w:p>
    <w:p w14:paraId="539DB3EE" w14:textId="68175953" w:rsidR="00DE3A6D" w:rsidRDefault="00DE3A6D" w:rsidP="00AD0D90">
      <w:pPr>
        <w:tabs>
          <w:tab w:val="left" w:pos="1134"/>
        </w:tabs>
        <w:ind w:left="1134" w:hanging="1134"/>
        <w:rPr>
          <w:i/>
          <w:iCs/>
          <w:rtl/>
          <w:lang w:val="en-GB" w:bidi="ar-EG"/>
        </w:rPr>
      </w:pPr>
      <w:r w:rsidRPr="00DE3A6D">
        <w:rPr>
          <w:lang w:val="en-GB" w:bidi="ar-EG"/>
        </w:rPr>
        <w:t>YIG</w:t>
      </w:r>
      <w:r w:rsidRPr="00DE3A6D">
        <w:rPr>
          <w:lang w:val="en-GB" w:bidi="ar-EG"/>
        </w:rPr>
        <w:tab/>
      </w:r>
      <w:r w:rsidR="00DA09AD" w:rsidRPr="004015F6">
        <w:rPr>
          <w:rFonts w:hint="cs"/>
          <w:rtl/>
        </w:rPr>
        <w:t>مرش</w:t>
      </w:r>
      <w:r w:rsidR="00DA09AD">
        <w:rPr>
          <w:rFonts w:hint="cs"/>
          <w:rtl/>
          <w:lang w:bidi="ar-EG"/>
        </w:rPr>
        <w:t>ا</w:t>
      </w:r>
      <w:r w:rsidR="00DA09AD" w:rsidRPr="004015F6">
        <w:rPr>
          <w:rFonts w:hint="cs"/>
          <w:rtl/>
        </w:rPr>
        <w:t>ح فارنيت من الحديد والإّتريوم</w:t>
      </w:r>
      <w:r w:rsidR="00BD66A1">
        <w:rPr>
          <w:rFonts w:hint="cs"/>
          <w:rtl/>
          <w:lang w:bidi="ar-EG"/>
        </w:rPr>
        <w:t xml:space="preserve"> </w:t>
      </w:r>
      <w:r w:rsidR="00BD66A1" w:rsidRPr="00BD66A1">
        <w:rPr>
          <w:i/>
          <w:iCs/>
          <w:lang w:bidi="ar-EG"/>
        </w:rPr>
        <w:t>(</w:t>
      </w:r>
      <w:r w:rsidRPr="00BD66A1">
        <w:rPr>
          <w:i/>
          <w:iCs/>
          <w:lang w:val="en-GB" w:bidi="ar-EG"/>
        </w:rPr>
        <w:t>Yttrium-iron-garnet</w:t>
      </w:r>
      <w:r w:rsidR="00BD66A1" w:rsidRPr="00BD66A1">
        <w:rPr>
          <w:i/>
          <w:iCs/>
          <w:lang w:val="en-GB" w:bidi="ar-EG"/>
        </w:rPr>
        <w:t>)</w:t>
      </w:r>
    </w:p>
    <w:p w14:paraId="0676B63E" w14:textId="77777777" w:rsidR="004015F6" w:rsidRPr="004015F6" w:rsidRDefault="004015F6" w:rsidP="001A29E1">
      <w:pPr>
        <w:pStyle w:val="Normalaftertitle"/>
      </w:pPr>
      <w:r w:rsidRPr="004015F6">
        <w:rPr>
          <w:rFonts w:hint="cs"/>
          <w:rtl/>
        </w:rPr>
        <w:t>إن جمعية الاتصالات الراديوية للاتحاد الدولي للاتصالات،</w:t>
      </w:r>
    </w:p>
    <w:p w14:paraId="133A28AA" w14:textId="77777777" w:rsidR="004015F6" w:rsidRPr="004015F6" w:rsidRDefault="004015F6" w:rsidP="00824865">
      <w:pPr>
        <w:pStyle w:val="Call"/>
        <w:rPr>
          <w:rtl/>
        </w:rPr>
      </w:pPr>
      <w:r w:rsidRPr="004015F6">
        <w:rPr>
          <w:rFonts w:hint="cs"/>
          <w:rtl/>
        </w:rPr>
        <w:t>إذ تضع في اعتبارها</w:t>
      </w:r>
    </w:p>
    <w:p w14:paraId="059C7066" w14:textId="4BDD5C27" w:rsidR="004015F6" w:rsidRPr="004015F6" w:rsidRDefault="00824865" w:rsidP="004015F6">
      <w:pPr>
        <w:rPr>
          <w:rtl/>
          <w:lang w:bidi="ar-SY"/>
        </w:rPr>
      </w:pPr>
      <w:r w:rsidRPr="00FE2BF6">
        <w:rPr>
          <w:rFonts w:hint="eastAsia"/>
          <w:i/>
          <w:iCs/>
          <w:rtl/>
          <w:lang w:bidi="ar-SY"/>
        </w:rPr>
        <w:t> </w:t>
      </w:r>
      <w:r w:rsidRPr="00FE2BF6">
        <w:rPr>
          <w:rFonts w:hint="cs"/>
          <w:i/>
          <w:iCs/>
          <w:rtl/>
          <w:lang w:bidi="ar-SY"/>
        </w:rPr>
        <w:t>أ </w:t>
      </w:r>
      <w:r w:rsidR="004015F6" w:rsidRPr="004015F6">
        <w:rPr>
          <w:rFonts w:hint="cs"/>
          <w:i/>
          <w:iCs/>
          <w:rtl/>
          <w:lang w:bidi="ar-SY"/>
        </w:rPr>
        <w:t>)</w:t>
      </w:r>
      <w:r w:rsidR="004015F6" w:rsidRPr="004015F6">
        <w:rPr>
          <w:rFonts w:hint="cs"/>
          <w:rtl/>
          <w:lang w:bidi="ar-SY"/>
        </w:rPr>
        <w:tab/>
        <w:t>أن هناك صعوبة تواجه تطبيق حدود الإرسالات غير المطلوبة في مجال البث الهامشي، تكمن في معرفة القيمة الدقيقة لعرض النطاق اللازم، وفي التحديد الدقيق للتردد الذي ينبغي أن يبدأ ابتداءً منه تطبيق حدود مجال البث الهامشي، وخاصة للخدمات التي تستعمل إرسالات النطاق العريض أو الإرسالات المشكّلة رقمياً والتي قد تتضمن في نفس الوقت عناصر هامشية تشبه الضوضاء وعناصر أخرى هامشية منفصلة؛</w:t>
      </w:r>
    </w:p>
    <w:p w14:paraId="5D90B9DE" w14:textId="20F514A6" w:rsidR="004015F6" w:rsidRPr="004015F6" w:rsidRDefault="00824865" w:rsidP="004015F6">
      <w:pPr>
        <w:rPr>
          <w:rtl/>
          <w:lang w:bidi="ar-SY"/>
        </w:rPr>
      </w:pPr>
      <w:r w:rsidRPr="00FE2BF6">
        <w:rPr>
          <w:rFonts w:hint="cs"/>
          <w:i/>
          <w:iCs/>
          <w:rtl/>
          <w:lang w:bidi="ar-SY"/>
        </w:rPr>
        <w:t>ب</w:t>
      </w:r>
      <w:r w:rsidR="004015F6" w:rsidRPr="004015F6">
        <w:rPr>
          <w:rFonts w:hint="cs"/>
          <w:i/>
          <w:iCs/>
          <w:rtl/>
          <w:lang w:bidi="ar-SY"/>
        </w:rPr>
        <w:t>)</w:t>
      </w:r>
      <w:r w:rsidR="004015F6" w:rsidRPr="004015F6">
        <w:rPr>
          <w:rFonts w:hint="cs"/>
          <w:rtl/>
          <w:lang w:bidi="ar-SY"/>
        </w:rPr>
        <w:tab/>
        <w:t>أن وضع حدّ للسوية العظمى المسموح بها للإرسالات في مجال البث الهامشي</w:t>
      </w:r>
      <w:r w:rsidR="00E62711">
        <w:rPr>
          <w:rStyle w:val="FootnoteReference"/>
          <w:rtl/>
          <w:lang w:bidi="ar-SY"/>
        </w:rPr>
        <w:footnoteReference w:customMarkFollows="1" w:id="2"/>
        <w:t>1</w:t>
      </w:r>
      <w:r w:rsidR="004015F6" w:rsidRPr="004015F6">
        <w:rPr>
          <w:rFonts w:hint="cs"/>
          <w:rtl/>
          <w:lang w:bidi="ar-SY"/>
        </w:rPr>
        <w:t xml:space="preserve"> عند تردد، أو ترددات، كل إرسال في</w:t>
      </w:r>
      <w:r w:rsidR="004015F6" w:rsidRPr="004015F6">
        <w:rPr>
          <w:rFonts w:hint="eastAsia"/>
          <w:rtl/>
          <w:lang w:bidi="ar-SY"/>
        </w:rPr>
        <w:t> </w:t>
      </w:r>
      <w:r w:rsidR="004015F6" w:rsidRPr="004015F6">
        <w:rPr>
          <w:rFonts w:hint="cs"/>
          <w:rtl/>
          <w:lang w:bidi="ar-SY"/>
        </w:rPr>
        <w:t>مجال البث الهامشي هو أمر ضروري لحماية جميع الخدمات الراديوية؛</w:t>
      </w:r>
    </w:p>
    <w:p w14:paraId="14375810" w14:textId="2AFB3960" w:rsidR="004015F6" w:rsidRPr="004015F6" w:rsidRDefault="00824865" w:rsidP="004015F6">
      <w:pPr>
        <w:rPr>
          <w:rtl/>
          <w:lang w:bidi="ar-SY"/>
        </w:rPr>
      </w:pPr>
      <w:r w:rsidRPr="00FE2BF6">
        <w:rPr>
          <w:rFonts w:hint="cs"/>
          <w:i/>
          <w:iCs/>
          <w:rtl/>
          <w:lang w:bidi="ar-SY"/>
        </w:rPr>
        <w:t>ج</w:t>
      </w:r>
      <w:r w:rsidR="004015F6" w:rsidRPr="004015F6">
        <w:rPr>
          <w:rFonts w:hint="cs"/>
          <w:i/>
          <w:iCs/>
          <w:rtl/>
          <w:lang w:bidi="ar-SY"/>
        </w:rPr>
        <w:t>)</w:t>
      </w:r>
      <w:r w:rsidR="004015F6" w:rsidRPr="004015F6">
        <w:tab/>
      </w:r>
      <w:r w:rsidR="004015F6" w:rsidRPr="004015F6">
        <w:rPr>
          <w:rFonts w:hint="cs"/>
          <w:rtl/>
          <w:lang w:bidi="ar-SY"/>
        </w:rPr>
        <w:t>أن الحدود الصارمة يمكن أن تؤدي إلى زيادة في حجم التجهيز الراديوي أو في تعقيده، إلاّ أنها ستؤمن عموماً حماية أكبر للخدمات الراديوية الأخرى من التداخل؛</w:t>
      </w:r>
    </w:p>
    <w:p w14:paraId="2A3A0C32" w14:textId="4D87AD78" w:rsidR="004015F6" w:rsidRPr="001A29E1" w:rsidRDefault="00824865" w:rsidP="004015F6">
      <w:pPr>
        <w:rPr>
          <w:spacing w:val="-2"/>
          <w:rtl/>
        </w:rPr>
      </w:pPr>
      <w:r w:rsidRPr="001A29E1">
        <w:rPr>
          <w:rFonts w:hint="cs"/>
          <w:i/>
          <w:iCs/>
          <w:spacing w:val="-2"/>
          <w:rtl/>
        </w:rPr>
        <w:t>د </w:t>
      </w:r>
      <w:r w:rsidR="004015F6" w:rsidRPr="001A29E1">
        <w:rPr>
          <w:rFonts w:hint="cs"/>
          <w:i/>
          <w:iCs/>
          <w:spacing w:val="-2"/>
          <w:rtl/>
        </w:rPr>
        <w:t>)</w:t>
      </w:r>
      <w:r w:rsidR="004015F6" w:rsidRPr="001A29E1">
        <w:rPr>
          <w:rFonts w:hint="cs"/>
          <w:spacing w:val="-2"/>
          <w:rtl/>
        </w:rPr>
        <w:tab/>
        <w:t>أنه ينبغي بذل كل جهد لكي تبقى حدود الإرسالات غير المطلوبة في مجال البث خارج النطاق وفي مجال البث الهامشي، عند أخفض قيم ممكنة، للخدمات الجديدة والخدمات القائمة معاً، مع الأخذ في الاعتبار نمط الخدمات الراديوية المعنية وطبيعتها، والعوامل الاقتصادية والقيود التكنولوجية، والصعوبة التي تظهر عند إلغاء الإرسالات التوافقية التي ترسلها بعض المرسلات العالية القدرة؛</w:t>
      </w:r>
    </w:p>
    <w:p w14:paraId="0FF29E5A" w14:textId="6F56C3FA" w:rsidR="004015F6" w:rsidRPr="004015F6" w:rsidRDefault="00824865" w:rsidP="004015F6">
      <w:pPr>
        <w:rPr>
          <w:rtl/>
        </w:rPr>
      </w:pPr>
      <w:r w:rsidRPr="00FE2BF6">
        <w:rPr>
          <w:rFonts w:hint="cs"/>
          <w:i/>
          <w:iCs/>
          <w:rtl/>
        </w:rPr>
        <w:t>ه </w:t>
      </w:r>
      <w:r w:rsidR="004015F6" w:rsidRPr="004015F6">
        <w:rPr>
          <w:rFonts w:hint="cs"/>
          <w:i/>
          <w:iCs/>
          <w:rtl/>
        </w:rPr>
        <w:t>)</w:t>
      </w:r>
      <w:r w:rsidR="004015F6" w:rsidRPr="004015F6">
        <w:rPr>
          <w:rFonts w:hint="cs"/>
          <w:rtl/>
        </w:rPr>
        <w:tab/>
        <w:t>أن هناك حاجة لتحديد طرائق القياس ووحداته وعروض النطاق الواجب استعمالها عند قياس القدرة على ترددات هي غير التردد المركزي، بغية التشجيع على استعمال وسائل رشيدة وبسيطة وفعّالة من أجل تخفيض الإرسالات غير المطلوبة؛</w:t>
      </w:r>
    </w:p>
    <w:p w14:paraId="69B1A168" w14:textId="30AE9FFC" w:rsidR="004015F6" w:rsidRPr="004015F6" w:rsidRDefault="00824865" w:rsidP="004015F6">
      <w:pPr>
        <w:rPr>
          <w:rtl/>
        </w:rPr>
      </w:pPr>
      <w:r w:rsidRPr="00FE2BF6">
        <w:rPr>
          <w:rFonts w:hint="cs"/>
          <w:i/>
          <w:iCs/>
          <w:rtl/>
        </w:rPr>
        <w:t>و </w:t>
      </w:r>
      <w:r w:rsidR="004015F6" w:rsidRPr="004015F6">
        <w:rPr>
          <w:rFonts w:hint="cs"/>
          <w:i/>
          <w:iCs/>
          <w:rtl/>
        </w:rPr>
        <w:t>)</w:t>
      </w:r>
      <w:r w:rsidR="004015F6" w:rsidRPr="004015F6">
        <w:rPr>
          <w:rFonts w:hint="cs"/>
          <w:rtl/>
        </w:rPr>
        <w:tab/>
        <w:t>أن العلاقة قد تختلف كثيراً بين القدرة المقدمة لهوائي الإرسال عند ترددات الإرسالات في مجال البث الهامشي وبين شدة المجال للإشارات المقابلة المقيسة في مواقع بعيدة عن المرسل، بفعل عوامل مختلفة مثل خصائص الهوائي عند ترددات الإرسالات في</w:t>
      </w:r>
      <w:r w:rsidR="001A29E1">
        <w:rPr>
          <w:rFonts w:hint="eastAsia"/>
          <w:rtl/>
        </w:rPr>
        <w:t> </w:t>
      </w:r>
      <w:r w:rsidR="004015F6" w:rsidRPr="004015F6">
        <w:rPr>
          <w:rFonts w:hint="cs"/>
          <w:rtl/>
        </w:rPr>
        <w:t>مجال البث الهامشي، وأحوال الانتشار الشاذة على المسيرات المتباينة، والإشعاع من أجزاء أخرى من جهاز الإرسال، غير الهوائي بحد ذاته؛</w:t>
      </w:r>
    </w:p>
    <w:p w14:paraId="5E8A1441" w14:textId="6228C3DD" w:rsidR="004015F6" w:rsidRPr="004015F6" w:rsidRDefault="00824865" w:rsidP="004015F6">
      <w:pPr>
        <w:rPr>
          <w:rtl/>
        </w:rPr>
      </w:pPr>
      <w:r w:rsidRPr="00FE2BF6">
        <w:rPr>
          <w:rFonts w:hint="cs"/>
          <w:i/>
          <w:iCs/>
          <w:rtl/>
        </w:rPr>
        <w:t>ز </w:t>
      </w:r>
      <w:r w:rsidR="004015F6" w:rsidRPr="004015F6">
        <w:rPr>
          <w:rFonts w:hint="cs"/>
          <w:i/>
          <w:iCs/>
          <w:rtl/>
        </w:rPr>
        <w:t>)</w:t>
      </w:r>
      <w:r w:rsidR="004015F6" w:rsidRPr="004015F6">
        <w:rPr>
          <w:rFonts w:hint="cs"/>
          <w:rtl/>
        </w:rPr>
        <w:tab/>
        <w:t xml:space="preserve">وأن من المعترف به أن قياسات شدة المجال أو كثافة تدفق القدرة </w:t>
      </w:r>
      <w:r w:rsidR="004015F6" w:rsidRPr="004015F6">
        <w:t>(</w:t>
      </w:r>
      <w:proofErr w:type="spellStart"/>
      <w:r w:rsidR="004015F6" w:rsidRPr="004015F6">
        <w:t>pfd</w:t>
      </w:r>
      <w:proofErr w:type="spellEnd"/>
      <w:r w:rsidR="004015F6" w:rsidRPr="004015F6">
        <w:t>)</w:t>
      </w:r>
      <w:r w:rsidR="004015F6" w:rsidRPr="004015F6">
        <w:rPr>
          <w:rFonts w:hint="cs"/>
          <w:rtl/>
        </w:rPr>
        <w:t xml:space="preserve"> للإرسالات غير المطلوبة في مواقع بعيدة عن المرسل، تعتبر طريقة تتيح التعبير المباشر عن شدة التداخل الناجم عن مثل هذه الإرسالات؛</w:t>
      </w:r>
    </w:p>
    <w:p w14:paraId="7237FD04" w14:textId="03164FF5" w:rsidR="004015F6" w:rsidRPr="004015F6" w:rsidRDefault="00824865" w:rsidP="004015F6">
      <w:pPr>
        <w:rPr>
          <w:rtl/>
          <w:lang w:bidi="ar-SY"/>
        </w:rPr>
      </w:pPr>
      <w:r w:rsidRPr="00FE2BF6">
        <w:rPr>
          <w:rFonts w:hint="cs"/>
          <w:i/>
          <w:iCs/>
          <w:rtl/>
        </w:rPr>
        <w:t>ح</w:t>
      </w:r>
      <w:r w:rsidR="004015F6" w:rsidRPr="004015F6">
        <w:rPr>
          <w:rFonts w:hint="cs"/>
          <w:i/>
          <w:iCs/>
          <w:rtl/>
        </w:rPr>
        <w:t>)</w:t>
      </w:r>
      <w:r w:rsidR="004015F6" w:rsidRPr="004015F6">
        <w:rPr>
          <w:rFonts w:hint="cs"/>
          <w:rtl/>
        </w:rPr>
        <w:tab/>
        <w:t>وأنه من المعتاد لدى الإدارات، عند تعاملها مع إرسالات على الترددات المركزية، أن تحدد القدرة المقدمة إلى خط تغذية الهوائي، أو بدلاً من ذلك أو إضافة إليه، أن تقيس شدة المجال أو كثافة تدفق القدرة عند مسافة معينة، للمساعدة على تعيين الحالة التي يتسبب فيها إرسال في مجال البث الهامشي بتداخل لإرسال آخر مرخص به، كما وأن إجراءً مماثلاً ومتماسكاً يمكنه أن يفيد في معالجة الإرسالات في مجال البث الهامشي (انظر الرقم</w:t>
      </w:r>
      <w:r w:rsidR="004015F6" w:rsidRPr="004015F6">
        <w:rPr>
          <w:rFonts w:hint="eastAsia"/>
          <w:rtl/>
        </w:rPr>
        <w:t> </w:t>
      </w:r>
      <w:r w:rsidR="004015F6" w:rsidRPr="00DE72F3">
        <w:rPr>
          <w:b/>
          <w:bCs/>
        </w:rPr>
        <w:t>11.15</w:t>
      </w:r>
      <w:r w:rsidR="004015F6" w:rsidRPr="004015F6">
        <w:rPr>
          <w:rFonts w:hint="cs"/>
          <w:rtl/>
          <w:lang w:bidi="ar-SY"/>
        </w:rPr>
        <w:t xml:space="preserve"> في المادة</w:t>
      </w:r>
      <w:r w:rsidR="004015F6" w:rsidRPr="004015F6">
        <w:rPr>
          <w:rFonts w:hint="eastAsia"/>
          <w:rtl/>
          <w:lang w:bidi="ar-SY"/>
        </w:rPr>
        <w:t> </w:t>
      </w:r>
      <w:r w:rsidR="004015F6" w:rsidRPr="00DE72F3">
        <w:rPr>
          <w:b/>
          <w:bCs/>
        </w:rPr>
        <w:t>15</w:t>
      </w:r>
      <w:r w:rsidR="004015F6" w:rsidRPr="004015F6">
        <w:rPr>
          <w:rFonts w:hint="cs"/>
          <w:rtl/>
          <w:lang w:bidi="ar-SY"/>
        </w:rPr>
        <w:t xml:space="preserve"> من لوائح الراديو)؛</w:t>
      </w:r>
    </w:p>
    <w:p w14:paraId="68F288DF" w14:textId="5FC2584A" w:rsidR="004015F6" w:rsidRPr="004015F6" w:rsidRDefault="00824865" w:rsidP="004015F6">
      <w:pPr>
        <w:rPr>
          <w:rtl/>
          <w:lang w:bidi="ar-SY"/>
        </w:rPr>
      </w:pPr>
      <w:r w:rsidRPr="00FE2BF6">
        <w:rPr>
          <w:rFonts w:hint="cs"/>
          <w:i/>
          <w:iCs/>
          <w:rtl/>
          <w:lang w:bidi="ar-SY"/>
        </w:rPr>
        <w:lastRenderedPageBreak/>
        <w:t>ط</w:t>
      </w:r>
      <w:r w:rsidR="004015F6" w:rsidRPr="004015F6">
        <w:rPr>
          <w:rFonts w:hint="cs"/>
          <w:i/>
          <w:iCs/>
          <w:rtl/>
          <w:lang w:bidi="ar-SY"/>
        </w:rPr>
        <w:t>)</w:t>
      </w:r>
      <w:r w:rsidR="004015F6" w:rsidRPr="004015F6">
        <w:rPr>
          <w:rFonts w:hint="cs"/>
          <w:rtl/>
          <w:lang w:bidi="ar-SY"/>
        </w:rPr>
        <w:tab/>
        <w:t>وأن تحقيق أفضل استعمال فعال واقتصادي لطيف الترددات، يقتضي وضع حدود عظمى عامة للإرسالات في</w:t>
      </w:r>
      <w:r w:rsidR="004015F6" w:rsidRPr="004015F6">
        <w:rPr>
          <w:rFonts w:hint="eastAsia"/>
          <w:rtl/>
          <w:lang w:bidi="ar-SY"/>
        </w:rPr>
        <w:t> </w:t>
      </w:r>
      <w:r w:rsidR="004015F6" w:rsidRPr="004015F6">
        <w:rPr>
          <w:rFonts w:hint="cs"/>
          <w:rtl/>
          <w:lang w:bidi="ar-SY"/>
        </w:rPr>
        <w:t>مجال البث الهامشي، مع الاعتراف بأن هناك بعض الخدمات الخاصة في بعض نطاقات التردد قد تحتاج إلى حدود أشد انخفاضاً من تلك الحدود تصدرها خدمات أخرى، لأسباب تقنية وتشغيلية، كما قد تكون توصي به توصيات أخرى من قطاع الاتصالات الراديوية (انظر الملحق</w:t>
      </w:r>
      <w:r w:rsidR="004015F6" w:rsidRPr="004015F6">
        <w:rPr>
          <w:rFonts w:hint="eastAsia"/>
          <w:rtl/>
          <w:lang w:bidi="ar-SY"/>
        </w:rPr>
        <w:t> </w:t>
      </w:r>
      <w:r w:rsidR="004015F6" w:rsidRPr="004015F6">
        <w:t>4</w:t>
      </w:r>
      <w:r w:rsidR="004015F6" w:rsidRPr="004015F6">
        <w:rPr>
          <w:rFonts w:hint="cs"/>
          <w:rtl/>
          <w:lang w:bidi="ar-SY"/>
        </w:rPr>
        <w:t>)؛</w:t>
      </w:r>
    </w:p>
    <w:p w14:paraId="3B79CE1F" w14:textId="7A7D71C7" w:rsidR="004015F6" w:rsidRPr="004015F6" w:rsidRDefault="00824865" w:rsidP="004015F6">
      <w:pPr>
        <w:rPr>
          <w:rtl/>
          <w:lang w:bidi="ar-SY"/>
        </w:rPr>
      </w:pPr>
      <w:r w:rsidRPr="00FE2BF6">
        <w:rPr>
          <w:rFonts w:hint="cs"/>
          <w:i/>
          <w:iCs/>
          <w:rtl/>
          <w:lang w:bidi="ar-SY"/>
        </w:rPr>
        <w:t>ي</w:t>
      </w:r>
      <w:r w:rsidR="004015F6" w:rsidRPr="004015F6">
        <w:rPr>
          <w:rFonts w:hint="cs"/>
          <w:i/>
          <w:iCs/>
          <w:rtl/>
          <w:lang w:bidi="ar-SY"/>
        </w:rPr>
        <w:t>)</w:t>
      </w:r>
      <w:r w:rsidR="004015F6" w:rsidRPr="004015F6">
        <w:rPr>
          <w:rFonts w:hint="cs"/>
          <w:rtl/>
          <w:lang w:bidi="ar-SY"/>
        </w:rPr>
        <w:tab/>
        <w:t>وأن المرسلات العاملة في المحطات الفضائية تستعمل أكثر فأكثر تمديد الطيف وتقنيات أخرى للتشكيل عريض النطاق يمكنها أن تنتج إرسالات خارج النطاق وإرسالات هافية بترددات بعيدة جداً عن التردد الحامل، ويمكن لهذه الإرسالات أن تتسبب في تداخلات للخدمات المنفعلة، منها خدمة علم الفلك الراديوي، علماً بأن تقنيات قولبة الطيف التي تستعمل لتحسين فعالية استعمال الطيف قد تؤدي إلى توهين الإرسالات في النطاق الجانبي؛</w:t>
      </w:r>
    </w:p>
    <w:p w14:paraId="4AE53F72" w14:textId="1DD98DEC" w:rsidR="004015F6" w:rsidRPr="004015F6" w:rsidRDefault="00824865" w:rsidP="004015F6">
      <w:r w:rsidRPr="00FE2BF6">
        <w:rPr>
          <w:rFonts w:hint="cs"/>
          <w:i/>
          <w:iCs/>
          <w:rtl/>
          <w:lang w:bidi="ar-SY"/>
        </w:rPr>
        <w:t>ك</w:t>
      </w:r>
      <w:r w:rsidR="004015F6" w:rsidRPr="004015F6">
        <w:rPr>
          <w:rFonts w:hint="cs"/>
          <w:i/>
          <w:iCs/>
          <w:rtl/>
          <w:lang w:bidi="ar-SY"/>
        </w:rPr>
        <w:t>)</w:t>
      </w:r>
      <w:r w:rsidR="004015F6" w:rsidRPr="004015F6">
        <w:rPr>
          <w:rFonts w:hint="cs"/>
          <w:rtl/>
          <w:lang w:bidi="ar-SY"/>
        </w:rPr>
        <w:tab/>
        <w:t>وأن حدود الإرسالات في مجال البث الهامشي التي تنطبق على المرسلات تتوقف على:</w:t>
      </w:r>
    </w:p>
    <w:p w14:paraId="57BFDD7E" w14:textId="77777777" w:rsidR="004015F6" w:rsidRPr="004015F6" w:rsidRDefault="004015F6" w:rsidP="00824865">
      <w:pPr>
        <w:pStyle w:val="enumlev1"/>
        <w:rPr>
          <w:rtl/>
        </w:rPr>
      </w:pPr>
      <w:r w:rsidRPr="004015F6">
        <w:rPr>
          <w:rFonts w:hint="cs"/>
          <w:rtl/>
        </w:rPr>
        <w:t>-</w:t>
      </w:r>
      <w:r w:rsidRPr="004015F6">
        <w:rPr>
          <w:rFonts w:hint="cs"/>
          <w:rtl/>
        </w:rPr>
        <w:tab/>
        <w:t>خدمات الاتصالات الراديوية المعنية ونسبة الحماية الصغرى المنطبقة في كل نطاق تردد؛</w:t>
      </w:r>
    </w:p>
    <w:p w14:paraId="76A105E2" w14:textId="77777777" w:rsidR="004015F6" w:rsidRPr="004015F6" w:rsidRDefault="004015F6" w:rsidP="00824865">
      <w:pPr>
        <w:pStyle w:val="enumlev1"/>
        <w:rPr>
          <w:rtl/>
        </w:rPr>
      </w:pPr>
      <w:r w:rsidRPr="004015F6">
        <w:rPr>
          <w:rFonts w:hint="cs"/>
          <w:rtl/>
        </w:rPr>
        <w:t>-</w:t>
      </w:r>
      <w:r w:rsidRPr="004015F6">
        <w:rPr>
          <w:rFonts w:hint="cs"/>
          <w:rtl/>
        </w:rPr>
        <w:tab/>
        <w:t>نمط البيئة التي قد توجد فيها المرسلات (حضرية، في الضواحي، ريفية، إلخ)؛</w:t>
      </w:r>
    </w:p>
    <w:p w14:paraId="1A6BAA83" w14:textId="77777777" w:rsidR="004015F6" w:rsidRPr="004015F6" w:rsidRDefault="004015F6" w:rsidP="00824865">
      <w:pPr>
        <w:pStyle w:val="enumlev1"/>
        <w:rPr>
          <w:rtl/>
        </w:rPr>
      </w:pPr>
      <w:r w:rsidRPr="004015F6">
        <w:rPr>
          <w:rFonts w:hint="cs"/>
          <w:rtl/>
        </w:rPr>
        <w:t>-</w:t>
      </w:r>
      <w:r w:rsidRPr="004015F6">
        <w:rPr>
          <w:rFonts w:hint="cs"/>
          <w:rtl/>
        </w:rPr>
        <w:tab/>
        <w:t>نمط المرسل؛</w:t>
      </w:r>
    </w:p>
    <w:p w14:paraId="2F791D5C" w14:textId="77777777" w:rsidR="004015F6" w:rsidRPr="004015F6" w:rsidRDefault="004015F6" w:rsidP="00824865">
      <w:pPr>
        <w:pStyle w:val="enumlev1"/>
        <w:rPr>
          <w:rtl/>
        </w:rPr>
      </w:pPr>
      <w:r w:rsidRPr="004015F6">
        <w:rPr>
          <w:rFonts w:hint="cs"/>
          <w:rtl/>
        </w:rPr>
        <w:t>-</w:t>
      </w:r>
      <w:r w:rsidRPr="004015F6">
        <w:rPr>
          <w:rFonts w:hint="cs"/>
          <w:rtl/>
        </w:rPr>
        <w:tab/>
        <w:t>المسافة الصغرى الفاصلة بين المرسل المقصود والمستقبل الراديوي الضحية المحتمل؛</w:t>
      </w:r>
    </w:p>
    <w:p w14:paraId="54682DFC" w14:textId="77777777" w:rsidR="004015F6" w:rsidRPr="004015F6" w:rsidRDefault="004015F6" w:rsidP="00824865">
      <w:pPr>
        <w:pStyle w:val="enumlev1"/>
        <w:rPr>
          <w:rtl/>
        </w:rPr>
      </w:pPr>
      <w:r w:rsidRPr="004015F6">
        <w:rPr>
          <w:rFonts w:hint="cs"/>
          <w:rtl/>
        </w:rPr>
        <w:t>-</w:t>
      </w:r>
      <w:r w:rsidRPr="004015F6">
        <w:rPr>
          <w:rFonts w:hint="cs"/>
          <w:rtl/>
        </w:rPr>
        <w:tab/>
        <w:t>جميع أوجه إزالة الاقتران المحتملة بين هوائي الإرسال للإشارة المسببة للتداخل عند تردد الاستقبال وبين هوائي الاستقبال، مع مراعاة نموذج الانتشار وإزالة اقتران الاستقطاب وعوامل إزالة الاقتران الأخرى؛</w:t>
      </w:r>
    </w:p>
    <w:p w14:paraId="3BB8F50A" w14:textId="77777777" w:rsidR="004015F6" w:rsidRPr="004015F6" w:rsidRDefault="004015F6" w:rsidP="00824865">
      <w:pPr>
        <w:pStyle w:val="enumlev1"/>
        <w:rPr>
          <w:rtl/>
        </w:rPr>
      </w:pPr>
      <w:r w:rsidRPr="004015F6">
        <w:rPr>
          <w:rFonts w:hint="cs"/>
          <w:rtl/>
        </w:rPr>
        <w:t>-</w:t>
      </w:r>
      <w:r w:rsidRPr="004015F6">
        <w:rPr>
          <w:rFonts w:hint="cs"/>
          <w:rtl/>
        </w:rPr>
        <w:tab/>
        <w:t>احتمال أن يصدر المرسل إرسالات هامشية عندما يكون المستقبل نشطاً؛</w:t>
      </w:r>
    </w:p>
    <w:p w14:paraId="419D47F7" w14:textId="77777777" w:rsidR="004015F6" w:rsidRPr="004015F6" w:rsidRDefault="004015F6" w:rsidP="00824865">
      <w:pPr>
        <w:pStyle w:val="enumlev1"/>
        <w:rPr>
          <w:rtl/>
        </w:rPr>
      </w:pPr>
      <w:r w:rsidRPr="004015F6">
        <w:rPr>
          <w:rFonts w:hint="cs"/>
          <w:rtl/>
        </w:rPr>
        <w:t>-</w:t>
      </w:r>
      <w:r w:rsidRPr="004015F6">
        <w:rPr>
          <w:rFonts w:hint="cs"/>
          <w:rtl/>
        </w:rPr>
        <w:tab/>
        <w:t>كون المرسل نشيطاً أو غير نشيط، أو وجود عدة مرسلات نشيطة متآونة؛</w:t>
      </w:r>
    </w:p>
    <w:p w14:paraId="49DEA592" w14:textId="600FAA9E" w:rsidR="004015F6" w:rsidRPr="004015F6" w:rsidRDefault="00824865" w:rsidP="004015F6">
      <w:pPr>
        <w:rPr>
          <w:rtl/>
        </w:rPr>
      </w:pPr>
      <w:r w:rsidRPr="00FE2BF6">
        <w:rPr>
          <w:rFonts w:hint="cs"/>
          <w:i/>
          <w:iCs/>
          <w:rtl/>
        </w:rPr>
        <w:t>ل</w:t>
      </w:r>
      <w:r w:rsidR="004015F6" w:rsidRPr="004015F6">
        <w:rPr>
          <w:rFonts w:hint="cs"/>
          <w:i/>
          <w:iCs/>
          <w:rtl/>
        </w:rPr>
        <w:t>)</w:t>
      </w:r>
      <w:r w:rsidR="004015F6" w:rsidRPr="004015F6">
        <w:rPr>
          <w:rFonts w:hint="cs"/>
          <w:rtl/>
        </w:rPr>
        <w:tab/>
        <w:t>وأن بعض المحطات الفضائية مجهزة بهوائيات نشيطة، وقياس القدرة المقدمة إلى خط تغذية الهوائي لا يمكنه أن يغطي الإرسالات التي تتولد داخل الهوائي. وفي مثل هذه المحطات، ينبغي للإدارات بنفسها أن تقوم بحساب شدة المجال أو كثافة تدفق القدرة عند مسافة معينة، لكي تساعد على تحديد ما إذا كان إرسال ما قادراً على التسبب في تداخل لخدمات مرخصة</w:t>
      </w:r>
      <w:r w:rsidR="004015F6" w:rsidRPr="004015F6">
        <w:rPr>
          <w:rFonts w:hint="eastAsia"/>
          <w:rtl/>
        </w:rPr>
        <w:t> </w:t>
      </w:r>
      <w:r w:rsidR="004015F6" w:rsidRPr="004015F6">
        <w:rPr>
          <w:rFonts w:hint="cs"/>
          <w:rtl/>
        </w:rPr>
        <w:t>أخرى؛</w:t>
      </w:r>
    </w:p>
    <w:p w14:paraId="7D82BFE1" w14:textId="35421C6F" w:rsidR="004015F6" w:rsidRPr="004015F6" w:rsidRDefault="00824865" w:rsidP="004015F6">
      <w:pPr>
        <w:rPr>
          <w:rtl/>
        </w:rPr>
      </w:pPr>
      <w:r w:rsidRPr="00FE2BF6">
        <w:rPr>
          <w:rFonts w:hint="cs"/>
          <w:i/>
          <w:iCs/>
          <w:rtl/>
        </w:rPr>
        <w:t>م </w:t>
      </w:r>
      <w:r w:rsidR="004015F6" w:rsidRPr="004015F6">
        <w:rPr>
          <w:rFonts w:hint="cs"/>
          <w:i/>
          <w:iCs/>
          <w:rtl/>
        </w:rPr>
        <w:t>)</w:t>
      </w:r>
      <w:r w:rsidR="004015F6" w:rsidRPr="004015F6">
        <w:rPr>
          <w:rFonts w:hint="cs"/>
          <w:rtl/>
        </w:rPr>
        <w:tab/>
        <w:t>وأن الإرسالات في مجال البث الهامشي يمكن أن توجد في الطيف الراديوي بكامله، إلا أن بعض الصعوبات العملية قد تفرض حدّاً ترددياً لا تعود هذه الإرسالات فوقه بحاجة إلى أن تقاس بالضرورة</w:t>
      </w:r>
      <w:r w:rsidR="005304BA">
        <w:rPr>
          <w:rFonts w:hint="cs"/>
          <w:rtl/>
        </w:rPr>
        <w:t>،</w:t>
      </w:r>
    </w:p>
    <w:p w14:paraId="37927DF8" w14:textId="3F42EBF9" w:rsidR="005304BA" w:rsidRDefault="00013F45" w:rsidP="005304BA">
      <w:pPr>
        <w:pStyle w:val="Call"/>
      </w:pPr>
      <w:r>
        <w:rPr>
          <w:rFonts w:hint="cs"/>
          <w:rtl/>
        </w:rPr>
        <w:t xml:space="preserve">وإذ تسلِّم </w:t>
      </w:r>
    </w:p>
    <w:p w14:paraId="1E590281" w14:textId="786EE570" w:rsidR="005304BA" w:rsidRPr="005304BA" w:rsidRDefault="005304BA" w:rsidP="005304BA">
      <w:pPr>
        <w:rPr>
          <w:rtl/>
          <w:lang w:bidi="ar-SY"/>
        </w:rPr>
      </w:pPr>
      <w:r w:rsidRPr="00FE2BF6">
        <w:rPr>
          <w:rFonts w:hint="eastAsia"/>
          <w:i/>
          <w:iCs/>
          <w:rtl/>
          <w:lang w:bidi="ar-SY"/>
        </w:rPr>
        <w:t> </w:t>
      </w:r>
      <w:r w:rsidRPr="005304BA">
        <w:rPr>
          <w:rFonts w:hint="cs"/>
          <w:i/>
          <w:iCs/>
          <w:rtl/>
          <w:lang w:bidi="ar-SY"/>
        </w:rPr>
        <w:t>أ</w:t>
      </w:r>
      <w:r w:rsidRPr="00FE2BF6">
        <w:rPr>
          <w:rFonts w:hint="eastAsia"/>
          <w:i/>
          <w:iCs/>
          <w:rtl/>
          <w:lang w:bidi="ar-SY"/>
        </w:rPr>
        <w:t> </w:t>
      </w:r>
      <w:r w:rsidRPr="005304BA">
        <w:rPr>
          <w:rFonts w:hint="cs"/>
          <w:i/>
          <w:iCs/>
          <w:rtl/>
          <w:lang w:bidi="ar-SY"/>
        </w:rPr>
        <w:t>)</w:t>
      </w:r>
      <w:r w:rsidRPr="005304BA">
        <w:rPr>
          <w:rFonts w:hint="cs"/>
          <w:rtl/>
          <w:lang w:bidi="ar-SY"/>
        </w:rPr>
        <w:tab/>
      </w:r>
      <w:r w:rsidR="00013F45">
        <w:rPr>
          <w:rFonts w:hint="cs"/>
          <w:rtl/>
          <w:lang w:bidi="ar-SY"/>
        </w:rPr>
        <w:t>ب</w:t>
      </w:r>
      <w:r w:rsidRPr="005304BA">
        <w:rPr>
          <w:rFonts w:hint="cs"/>
          <w:rtl/>
          <w:lang w:bidi="ar-SY"/>
        </w:rPr>
        <w:t xml:space="preserve">أن التوصية </w:t>
      </w:r>
      <w:r w:rsidRPr="005304BA">
        <w:rPr>
          <w:lang w:bidi="ar-EG"/>
        </w:rPr>
        <w:t>ITU</w:t>
      </w:r>
      <w:r w:rsidRPr="005304BA">
        <w:rPr>
          <w:lang w:bidi="ar-EG"/>
        </w:rPr>
        <w:noBreakHyphen/>
        <w:t>R SM.328</w:t>
      </w:r>
      <w:r w:rsidRPr="005304BA">
        <w:rPr>
          <w:rFonts w:hint="cs"/>
          <w:rtl/>
          <w:lang w:bidi="ar-SY"/>
        </w:rPr>
        <w:t xml:space="preserve"> تعطي التعاريف والملاحظات التفسيرية التي ينبغي استعمالها عند معالجة المسائل المتعلقة بعرض النطاق والمباعدة بين القنوات وسيناريوهات التداخل، وعند التمييز بين الإرسالات خارج النطاق والإرسالات الهامشية، وعند تعيين الحدود الخاصة بالإرسالات في مجال البث خارج النطاق؛</w:t>
      </w:r>
    </w:p>
    <w:p w14:paraId="1C0825E2" w14:textId="76B9C88E" w:rsidR="004015F6" w:rsidRDefault="00FE2BF6" w:rsidP="004015F6">
      <w:pPr>
        <w:rPr>
          <w:rtl/>
        </w:rPr>
      </w:pPr>
      <w:r w:rsidRPr="00FE2BF6">
        <w:rPr>
          <w:rFonts w:hint="cs"/>
          <w:i/>
          <w:iCs/>
          <w:rtl/>
        </w:rPr>
        <w:t>ب</w:t>
      </w:r>
      <w:r w:rsidR="004015F6" w:rsidRPr="004015F6">
        <w:rPr>
          <w:rFonts w:hint="cs"/>
          <w:i/>
          <w:iCs/>
          <w:rtl/>
        </w:rPr>
        <w:t>)</w:t>
      </w:r>
      <w:r w:rsidR="004015F6" w:rsidRPr="004015F6">
        <w:rPr>
          <w:rFonts w:hint="cs"/>
          <w:rtl/>
        </w:rPr>
        <w:tab/>
        <w:t>و</w:t>
      </w:r>
      <w:r w:rsidR="00013F45">
        <w:rPr>
          <w:rFonts w:hint="cs"/>
          <w:rtl/>
        </w:rPr>
        <w:t>ب</w:t>
      </w:r>
      <w:r w:rsidR="004015F6" w:rsidRPr="004015F6">
        <w:rPr>
          <w:rFonts w:hint="cs"/>
          <w:rtl/>
        </w:rPr>
        <w:t xml:space="preserve">أن التوصية </w:t>
      </w:r>
      <w:r w:rsidR="004015F6" w:rsidRPr="004015F6">
        <w:t>ITU-R SM.1539</w:t>
      </w:r>
      <w:r w:rsidR="004015F6" w:rsidRPr="004015F6">
        <w:rPr>
          <w:rFonts w:hint="cs"/>
          <w:rtl/>
        </w:rPr>
        <w:t xml:space="preserve"> تتطرق إلى تغير الحدود بين مجال البث خارج النطاق ومجال البث الهامشي</w:t>
      </w:r>
      <w:r>
        <w:rPr>
          <w:rFonts w:hint="cs"/>
          <w:rtl/>
        </w:rPr>
        <w:t>؛</w:t>
      </w:r>
    </w:p>
    <w:p w14:paraId="727865EC" w14:textId="6E786A3E" w:rsidR="00FE2BF6" w:rsidRPr="004015F6" w:rsidRDefault="00FE2BF6" w:rsidP="004015F6">
      <w:r w:rsidRPr="00FE2BF6">
        <w:rPr>
          <w:rFonts w:hint="cs"/>
          <w:i/>
          <w:iCs/>
          <w:rtl/>
        </w:rPr>
        <w:t>ج)</w:t>
      </w:r>
      <w:r>
        <w:rPr>
          <w:rtl/>
        </w:rPr>
        <w:tab/>
      </w:r>
      <w:r w:rsidR="00013F45">
        <w:rPr>
          <w:rFonts w:hint="cs"/>
          <w:rtl/>
        </w:rPr>
        <w:t xml:space="preserve">وبأن التوصية </w:t>
      </w:r>
      <w:r w:rsidR="00013F45" w:rsidRPr="006E28D6">
        <w:t>ITU-R SM.1541</w:t>
      </w:r>
      <w:r w:rsidR="00013F45">
        <w:rPr>
          <w:rFonts w:hint="cs"/>
          <w:rtl/>
        </w:rPr>
        <w:t xml:space="preserve"> تتعلق بالإرسالات غير المطلوبة في مجال البث خارج النطاق،</w:t>
      </w:r>
    </w:p>
    <w:p w14:paraId="7FA20E6A" w14:textId="77777777" w:rsidR="004015F6" w:rsidRPr="004015F6" w:rsidRDefault="004015F6" w:rsidP="00FD4992">
      <w:pPr>
        <w:pStyle w:val="Call"/>
        <w:rPr>
          <w:lang w:bidi="ar-SA"/>
        </w:rPr>
      </w:pPr>
      <w:r w:rsidRPr="004015F6">
        <w:rPr>
          <w:rFonts w:hint="cs"/>
          <w:rtl/>
        </w:rPr>
        <w:t>وإذ تلاحظ</w:t>
      </w:r>
    </w:p>
    <w:p w14:paraId="070FE502" w14:textId="50E3B559" w:rsidR="004015F6" w:rsidRPr="004015F6" w:rsidRDefault="004015F6" w:rsidP="004015F6">
      <w:pPr>
        <w:rPr>
          <w:rtl/>
          <w:lang w:bidi="ar-SY"/>
        </w:rPr>
      </w:pPr>
      <w:r w:rsidRPr="004015F6">
        <w:rPr>
          <w:rFonts w:hint="cs"/>
          <w:rtl/>
        </w:rPr>
        <w:t xml:space="preserve">أن الدراسات المطلوبة بموجب المسألة </w:t>
      </w:r>
      <w:r w:rsidRPr="004015F6">
        <w:t>ITU</w:t>
      </w:r>
      <w:r w:rsidRPr="004015F6">
        <w:noBreakHyphen/>
        <w:t>R 222/1</w:t>
      </w:r>
      <w:r w:rsidRPr="004015F6">
        <w:rPr>
          <w:rFonts w:hint="cs"/>
          <w:rtl/>
          <w:lang w:bidi="ar-SY"/>
        </w:rPr>
        <w:t xml:space="preserve"> </w:t>
      </w:r>
      <w:r w:rsidRPr="004015F6">
        <w:rPr>
          <w:rFonts w:hint="cs"/>
          <w:rtl/>
        </w:rPr>
        <w:t>التي وافقت عليها جمعية الاتصالات الراديوية لعام</w:t>
      </w:r>
      <w:r w:rsidRPr="004015F6">
        <w:rPr>
          <w:rFonts w:hint="eastAsia"/>
          <w:rtl/>
        </w:rPr>
        <w:t> </w:t>
      </w:r>
      <w:r w:rsidRPr="004015F6">
        <w:t>2000</w:t>
      </w:r>
      <w:r w:rsidRPr="004015F6">
        <w:rPr>
          <w:rFonts w:hint="cs"/>
          <w:rtl/>
          <w:lang w:bidi="ar-SY"/>
        </w:rPr>
        <w:t>، يحتمل أن يكون لها تأثير شكلي وجوهري مهم على التعاريف الأساسية المستعملة في هذه التوصية. وقد</w:t>
      </w:r>
      <w:r w:rsidRPr="004015F6">
        <w:rPr>
          <w:rFonts w:hint="eastAsia"/>
          <w:rtl/>
          <w:lang w:bidi="ar-SY"/>
        </w:rPr>
        <w:t> </w:t>
      </w:r>
      <w:r w:rsidRPr="004015F6">
        <w:rPr>
          <w:rFonts w:hint="cs"/>
          <w:rtl/>
          <w:lang w:bidi="ar-SY"/>
        </w:rPr>
        <w:t>يحتاج الأمر إلى مراجعة هذه التوصية في المستقبل لكي تراعى فيها نتائج هذه الدراسات،</w:t>
      </w:r>
    </w:p>
    <w:p w14:paraId="07D131CE" w14:textId="77777777" w:rsidR="004015F6" w:rsidRPr="004015F6" w:rsidRDefault="004015F6" w:rsidP="00FD4992">
      <w:pPr>
        <w:pStyle w:val="Call"/>
        <w:rPr>
          <w:lang w:bidi="ar-SA"/>
        </w:rPr>
      </w:pPr>
      <w:r w:rsidRPr="004015F6">
        <w:rPr>
          <w:rFonts w:hint="cs"/>
          <w:rtl/>
        </w:rPr>
        <w:lastRenderedPageBreak/>
        <w:t>توصي</w:t>
      </w:r>
    </w:p>
    <w:p w14:paraId="7F706886" w14:textId="77777777" w:rsidR="004015F6" w:rsidRPr="004015F6" w:rsidRDefault="004015F6" w:rsidP="004015F6">
      <w:pPr>
        <w:rPr>
          <w:iCs/>
        </w:rPr>
      </w:pPr>
      <w:r w:rsidRPr="004015F6">
        <w:rPr>
          <w:rFonts w:hint="cs"/>
          <w:rtl/>
        </w:rPr>
        <w:t>باستعمال الأحكام التالية عند تطبيق حدود الإرسالات في مجال البث الهامشي وطرائق قياسها:</w:t>
      </w:r>
    </w:p>
    <w:p w14:paraId="1666E1D5" w14:textId="77777777" w:rsidR="004015F6" w:rsidRPr="004015F6" w:rsidRDefault="004015F6" w:rsidP="00152D96">
      <w:pPr>
        <w:pStyle w:val="Heading1"/>
      </w:pPr>
      <w:bookmarkStart w:id="1" w:name="_Toc393687540"/>
      <w:bookmarkStart w:id="2" w:name="_Toc394112256"/>
      <w:r w:rsidRPr="004015F6">
        <w:t>1</w:t>
      </w:r>
      <w:r w:rsidRPr="004015F6">
        <w:rPr>
          <w:rFonts w:hint="cs"/>
          <w:rtl/>
        </w:rPr>
        <w:tab/>
        <w:t>مصطلحات وتعاريف</w:t>
      </w:r>
      <w:bookmarkEnd w:id="1"/>
      <w:bookmarkEnd w:id="2"/>
    </w:p>
    <w:p w14:paraId="03F25351" w14:textId="77777777" w:rsidR="004015F6" w:rsidRPr="004015F6" w:rsidRDefault="004015F6" w:rsidP="004015F6">
      <w:r w:rsidRPr="004015F6">
        <w:rPr>
          <w:rFonts w:hint="cs"/>
          <w:rtl/>
        </w:rPr>
        <w:t xml:space="preserve">تكمّل المصطلحات والتعاريف التالية تلك المصطلحات والتعاريف الواردة في لوائح الراديو </w:t>
      </w:r>
      <w:r w:rsidRPr="004015F6">
        <w:t>(RR)</w:t>
      </w:r>
      <w:r w:rsidRPr="004015F6">
        <w:rPr>
          <w:rFonts w:hint="cs"/>
          <w:rtl/>
          <w:lang w:bidi="ar-SY"/>
        </w:rPr>
        <w:t xml:space="preserve"> (التعاريف الواردة </w:t>
      </w:r>
      <w:r w:rsidRPr="004015F6">
        <w:rPr>
          <w:rFonts w:hint="cs"/>
          <w:i/>
          <w:iCs/>
          <w:rtl/>
          <w:lang w:bidi="ar-SY"/>
        </w:rPr>
        <w:t>بحروف مائلة</w:t>
      </w:r>
      <w:r w:rsidRPr="004015F6">
        <w:rPr>
          <w:rFonts w:hint="cs"/>
          <w:rtl/>
          <w:lang w:bidi="ar-SY"/>
        </w:rPr>
        <w:t xml:space="preserve"> هي اقتباس مباشر من لوائح الراديو حرصاً على التكامل).</w:t>
      </w:r>
    </w:p>
    <w:p w14:paraId="027300FA" w14:textId="77777777" w:rsidR="004015F6" w:rsidRPr="004015F6" w:rsidRDefault="004015F6" w:rsidP="00152D96">
      <w:pPr>
        <w:pStyle w:val="Heading2"/>
        <w:rPr>
          <w:rtl/>
        </w:rPr>
      </w:pPr>
      <w:bookmarkStart w:id="3" w:name="_Toc393687541"/>
      <w:bookmarkStart w:id="4" w:name="_Toc394112257"/>
      <w:r w:rsidRPr="004015F6">
        <w:t>1.1</w:t>
      </w:r>
      <w:r w:rsidRPr="004015F6">
        <w:rPr>
          <w:rFonts w:hint="cs"/>
          <w:rtl/>
        </w:rPr>
        <w:tab/>
        <w:t xml:space="preserve">البث الهامشي (الرقم </w:t>
      </w:r>
      <w:r w:rsidRPr="004015F6">
        <w:t>145.1</w:t>
      </w:r>
      <w:r w:rsidRPr="004015F6">
        <w:rPr>
          <w:rFonts w:hint="cs"/>
          <w:rtl/>
        </w:rPr>
        <w:t xml:space="preserve"> في المادة </w:t>
      </w:r>
      <w:r w:rsidRPr="004015F6">
        <w:t>1</w:t>
      </w:r>
      <w:r w:rsidRPr="004015F6">
        <w:rPr>
          <w:rFonts w:hint="cs"/>
          <w:rtl/>
        </w:rPr>
        <w:t xml:space="preserve"> من لوائح الراديو </w:t>
      </w:r>
      <w:r w:rsidRPr="004015F6">
        <w:t>(RR)</w:t>
      </w:r>
      <w:bookmarkEnd w:id="3"/>
      <w:bookmarkEnd w:id="4"/>
      <w:r w:rsidRPr="004015F6">
        <w:rPr>
          <w:rFonts w:hint="cs"/>
          <w:rtl/>
        </w:rPr>
        <w:t>)</w:t>
      </w:r>
    </w:p>
    <w:p w14:paraId="10F9334A" w14:textId="77777777" w:rsidR="004015F6" w:rsidRPr="004015F6" w:rsidRDefault="004015F6" w:rsidP="004015F6">
      <w:pPr>
        <w:rPr>
          <w:i/>
          <w:iCs/>
        </w:rPr>
      </w:pPr>
      <w:r w:rsidRPr="004015F6">
        <w:rPr>
          <w:rFonts w:hint="cs"/>
          <w:i/>
          <w:iCs/>
          <w:rtl/>
        </w:rPr>
        <w:t>هو بث بتردد واحد أو بترددات واقعة خارج عرض النطاق اللازم، ويمكن إنقاص سويته دون المسّ بإرسال المعلومات المقابلة. ويشمل البث الهامشي الإرسالات التوافقية والإرسالات الطفيلية وأنتجة التشكيل البيني وتحويل التردد، باستثناء البث خارج</w:t>
      </w:r>
      <w:r w:rsidRPr="004015F6">
        <w:rPr>
          <w:rFonts w:hint="eastAsia"/>
          <w:i/>
          <w:iCs/>
          <w:rtl/>
        </w:rPr>
        <w:t> </w:t>
      </w:r>
      <w:r w:rsidRPr="004015F6">
        <w:rPr>
          <w:rFonts w:hint="cs"/>
          <w:i/>
          <w:iCs/>
          <w:rtl/>
        </w:rPr>
        <w:t>النطاق.</w:t>
      </w:r>
    </w:p>
    <w:p w14:paraId="433167C4" w14:textId="77777777" w:rsidR="004015F6" w:rsidRPr="004015F6" w:rsidRDefault="004015F6" w:rsidP="00152D96">
      <w:pPr>
        <w:pStyle w:val="Heading3"/>
      </w:pPr>
      <w:bookmarkStart w:id="5" w:name="_Toc393687542"/>
      <w:bookmarkStart w:id="6" w:name="_Toc394112258"/>
      <w:r w:rsidRPr="004015F6">
        <w:t>1.1.1</w:t>
      </w:r>
      <w:r w:rsidRPr="004015F6">
        <w:rPr>
          <w:rFonts w:hint="cs"/>
          <w:rtl/>
        </w:rPr>
        <w:tab/>
        <w:t>الإرسالات التوافقية</w:t>
      </w:r>
      <w:bookmarkEnd w:id="5"/>
      <w:bookmarkEnd w:id="6"/>
    </w:p>
    <w:p w14:paraId="5966986D" w14:textId="77777777" w:rsidR="004015F6" w:rsidRPr="004015F6" w:rsidRDefault="004015F6" w:rsidP="004015F6">
      <w:r w:rsidRPr="004015F6">
        <w:rPr>
          <w:rFonts w:hint="cs"/>
          <w:rtl/>
        </w:rPr>
        <w:t>إرسالات هامشية بترددات هي مضاعفات صحيحة للتردد المركزي.</w:t>
      </w:r>
    </w:p>
    <w:p w14:paraId="4FF27FB6" w14:textId="77777777" w:rsidR="004015F6" w:rsidRPr="004015F6" w:rsidRDefault="004015F6" w:rsidP="00152D96">
      <w:pPr>
        <w:pStyle w:val="Heading3"/>
      </w:pPr>
      <w:bookmarkStart w:id="7" w:name="_Toc393687543"/>
      <w:bookmarkStart w:id="8" w:name="_Toc394112259"/>
      <w:r w:rsidRPr="004015F6">
        <w:t>2.1.1</w:t>
      </w:r>
      <w:r w:rsidRPr="004015F6">
        <w:rPr>
          <w:rFonts w:hint="cs"/>
          <w:rtl/>
        </w:rPr>
        <w:tab/>
        <w:t>الإرسالات الطفيلية</w:t>
      </w:r>
      <w:bookmarkEnd w:id="7"/>
      <w:bookmarkEnd w:id="8"/>
    </w:p>
    <w:p w14:paraId="251A5B76" w14:textId="77777777" w:rsidR="004015F6" w:rsidRPr="004015F6" w:rsidRDefault="004015F6" w:rsidP="004015F6">
      <w:r w:rsidRPr="004015F6">
        <w:rPr>
          <w:rFonts w:hint="cs"/>
          <w:rtl/>
          <w:lang w:bidi="ar-SY"/>
        </w:rPr>
        <w:t>إرسالات هامشية تتولد مصادفة (بغير قصد) بترددات هي مستقلة في نفس الوقت عن التردد الحامل أو التردد المميز لأحد الإرسالات وعن ترددات الاهتزازات الناتجة من توليد التردد الحامل أو التردد المميز.</w:t>
      </w:r>
    </w:p>
    <w:p w14:paraId="7F337862" w14:textId="77777777" w:rsidR="004015F6" w:rsidRPr="004015F6" w:rsidRDefault="004015F6" w:rsidP="00152D96">
      <w:pPr>
        <w:pStyle w:val="Heading3"/>
      </w:pPr>
      <w:bookmarkStart w:id="9" w:name="_Toc393687544"/>
      <w:bookmarkStart w:id="10" w:name="_Toc394112260"/>
      <w:r w:rsidRPr="004015F6">
        <w:t>3.1.1</w:t>
      </w:r>
      <w:r w:rsidRPr="004015F6">
        <w:rPr>
          <w:rFonts w:hint="cs"/>
          <w:rtl/>
        </w:rPr>
        <w:tab/>
        <w:t>أنتجة التشكيل البيني</w:t>
      </w:r>
      <w:bookmarkEnd w:id="9"/>
      <w:bookmarkEnd w:id="10"/>
    </w:p>
    <w:p w14:paraId="749E427B" w14:textId="77777777" w:rsidR="004015F6" w:rsidRPr="004015F6" w:rsidRDefault="004015F6" w:rsidP="004015F6">
      <w:pPr>
        <w:rPr>
          <w:rtl/>
          <w:lang w:bidi="ar-SY"/>
        </w:rPr>
      </w:pPr>
      <w:r w:rsidRPr="004015F6">
        <w:rPr>
          <w:rFonts w:hint="cs"/>
          <w:rtl/>
        </w:rPr>
        <w:t>تنتج أنتجة التشكيل البيني الهامشية من التشكيل البيني:</w:t>
      </w:r>
    </w:p>
    <w:p w14:paraId="766964B0" w14:textId="77777777" w:rsidR="004015F6" w:rsidRPr="004015F6" w:rsidRDefault="004015F6" w:rsidP="00C150ED">
      <w:pPr>
        <w:pStyle w:val="enumlev1"/>
        <w:rPr>
          <w:rtl/>
        </w:rPr>
      </w:pPr>
      <w:r w:rsidRPr="004015F6">
        <w:rPr>
          <w:rFonts w:hint="cs"/>
          <w:rtl/>
        </w:rPr>
        <w:t>-</w:t>
      </w:r>
      <w:r w:rsidRPr="004015F6">
        <w:rPr>
          <w:rFonts w:hint="cs"/>
          <w:rtl/>
        </w:rPr>
        <w:tab/>
        <w:t>بين الاهتزازات بالترددات الحاملة أو المميّزة أو التوافقية من إرسال، أو بين الاهتزازات الناتجة من توليد هذه الترددات الحاملة أو المميزة؛</w:t>
      </w:r>
    </w:p>
    <w:p w14:paraId="4448A574" w14:textId="77777777" w:rsidR="004015F6" w:rsidRPr="004015F6" w:rsidRDefault="004015F6" w:rsidP="00C150ED">
      <w:pPr>
        <w:pStyle w:val="enumlev1"/>
        <w:rPr>
          <w:rtl/>
        </w:rPr>
      </w:pPr>
      <w:r w:rsidRPr="004015F6">
        <w:rPr>
          <w:rFonts w:hint="cs"/>
          <w:rtl/>
        </w:rPr>
        <w:t>-</w:t>
      </w:r>
      <w:r w:rsidRPr="004015F6">
        <w:rPr>
          <w:rFonts w:hint="cs"/>
          <w:rtl/>
        </w:rPr>
        <w:tab/>
        <w:t>وبين الاهتزازات التي هي من نفس الطبيعة من إرسال آخر أو عدة إرسالات أخرى، متولدة من نفس مجموعة الإرسال أو من مرسلات أو مجموعات إرسال مختلفة.</w:t>
      </w:r>
    </w:p>
    <w:p w14:paraId="3200342D" w14:textId="77777777" w:rsidR="004015F6" w:rsidRPr="004015F6" w:rsidRDefault="004015F6" w:rsidP="00152D96">
      <w:pPr>
        <w:pStyle w:val="Heading3"/>
      </w:pPr>
      <w:bookmarkStart w:id="11" w:name="_Toc393687545"/>
      <w:bookmarkStart w:id="12" w:name="_Toc394112261"/>
      <w:r w:rsidRPr="004015F6">
        <w:t>4.1.1</w:t>
      </w:r>
      <w:r w:rsidRPr="004015F6">
        <w:rPr>
          <w:rFonts w:hint="cs"/>
          <w:rtl/>
        </w:rPr>
        <w:tab/>
        <w:t>أنتجة تحويل التردد</w:t>
      </w:r>
      <w:bookmarkEnd w:id="11"/>
      <w:bookmarkEnd w:id="12"/>
    </w:p>
    <w:p w14:paraId="4CDE5E71" w14:textId="77777777" w:rsidR="004015F6" w:rsidRPr="004015F6" w:rsidRDefault="004015F6" w:rsidP="004015F6">
      <w:r w:rsidRPr="004015F6">
        <w:rPr>
          <w:rFonts w:hint="cs"/>
          <w:rtl/>
        </w:rPr>
        <w:t>الإرسالات الهامشية، من دون الإرسالات التوافقية، بالترددات أو بالمضاعفات الصحيحة لهذه الترددات، أو بمجاميع أو</w:t>
      </w:r>
      <w:r w:rsidRPr="004015F6">
        <w:rPr>
          <w:rFonts w:hint="eastAsia"/>
        </w:rPr>
        <w:t> </w:t>
      </w:r>
      <w:r w:rsidRPr="004015F6">
        <w:rPr>
          <w:rFonts w:hint="cs"/>
          <w:rtl/>
        </w:rPr>
        <w:t>حواصل طرح هذه المضاعفات، من أي اهتزازات مستعملة لتوليد التردد المركزي أو المميز لأحد الإرسالات.</w:t>
      </w:r>
    </w:p>
    <w:p w14:paraId="09D9E275" w14:textId="77777777" w:rsidR="004015F6" w:rsidRPr="004015F6" w:rsidRDefault="004015F6" w:rsidP="00152D96">
      <w:pPr>
        <w:pStyle w:val="Heading3"/>
      </w:pPr>
      <w:bookmarkStart w:id="13" w:name="_Toc393687546"/>
      <w:bookmarkStart w:id="14" w:name="_Toc394112262"/>
      <w:r w:rsidRPr="004015F6">
        <w:t>5.1.1</w:t>
      </w:r>
      <w:r w:rsidRPr="004015F6">
        <w:rPr>
          <w:rFonts w:hint="cs"/>
          <w:rtl/>
        </w:rPr>
        <w:tab/>
        <w:t>الإرسال العريض النطاق أو الضيق النطاق بالنسبة إلى جهاز القياس</w:t>
      </w:r>
      <w:bookmarkEnd w:id="13"/>
      <w:bookmarkEnd w:id="14"/>
    </w:p>
    <w:p w14:paraId="06D147F9" w14:textId="77777777" w:rsidR="004015F6" w:rsidRPr="004015F6" w:rsidRDefault="004015F6" w:rsidP="004015F6">
      <w:pPr>
        <w:rPr>
          <w:rtl/>
        </w:rPr>
      </w:pPr>
      <w:r w:rsidRPr="004015F6">
        <w:rPr>
          <w:rFonts w:hint="cs"/>
          <w:rtl/>
        </w:rPr>
        <w:t xml:space="preserve">الإرسال العريض النطاق هو إرسال "يكون فيه عرض النطاق أكبر من عرض النطاق في جهاز قياس معين أو في مستقبل" (انظر "المفردات الكهرتقنية الدولية" </w:t>
      </w:r>
      <w:r w:rsidRPr="004015F6">
        <w:t>(IEV)</w:t>
      </w:r>
      <w:r w:rsidRPr="004015F6">
        <w:rPr>
          <w:rFonts w:hint="cs"/>
          <w:rtl/>
          <w:lang w:bidi="ar-SY"/>
        </w:rPr>
        <w:t xml:space="preserve"> التابع للجنة الكهرتقنية الدولية </w:t>
      </w:r>
      <w:r w:rsidRPr="004015F6">
        <w:t>(IEC)</w:t>
      </w:r>
      <w:r w:rsidRPr="004015F6">
        <w:rPr>
          <w:rFonts w:hint="cs"/>
          <w:rtl/>
        </w:rPr>
        <w:t xml:space="preserve"> رقم </w:t>
      </w:r>
      <w:r w:rsidRPr="004015F6">
        <w:t>161</w:t>
      </w:r>
      <w:r w:rsidRPr="004015F6">
        <w:noBreakHyphen/>
        <w:t>06</w:t>
      </w:r>
      <w:r w:rsidRPr="004015F6">
        <w:noBreakHyphen/>
        <w:t>11</w:t>
      </w:r>
      <w:r w:rsidRPr="004015F6">
        <w:rPr>
          <w:rFonts w:hint="cs"/>
          <w:rtl/>
        </w:rPr>
        <w:t>).</w:t>
      </w:r>
    </w:p>
    <w:p w14:paraId="25C2C80B" w14:textId="77777777" w:rsidR="004015F6" w:rsidRPr="004015F6" w:rsidRDefault="004015F6" w:rsidP="004015F6">
      <w:r w:rsidRPr="004015F6">
        <w:rPr>
          <w:rFonts w:hint="cs"/>
          <w:rtl/>
        </w:rPr>
        <w:t>الإرسال الضيق النطاق هو إرسال "يكون في عرض النطاق أصغر من عرض النطاق في جهاز قياس معين أو في مستقبل" (انظر</w:t>
      </w:r>
      <w:r w:rsidRPr="004015F6">
        <w:rPr>
          <w:rFonts w:hint="eastAsia"/>
          <w:rtl/>
        </w:rPr>
        <w:t> </w:t>
      </w:r>
      <w:r w:rsidRPr="004015F6">
        <w:t>IEV/IEC</w:t>
      </w:r>
      <w:r w:rsidRPr="004015F6">
        <w:rPr>
          <w:rFonts w:hint="cs"/>
          <w:rtl/>
          <w:lang w:bidi="ar-SY"/>
        </w:rPr>
        <w:t xml:space="preserve"> رقم </w:t>
      </w:r>
      <w:r w:rsidRPr="004015F6">
        <w:t>161</w:t>
      </w:r>
      <w:r w:rsidRPr="004015F6">
        <w:noBreakHyphen/>
        <w:t>06</w:t>
      </w:r>
      <w:r w:rsidRPr="004015F6">
        <w:noBreakHyphen/>
        <w:t>13</w:t>
      </w:r>
      <w:r w:rsidRPr="004015F6">
        <w:rPr>
          <w:rFonts w:hint="cs"/>
          <w:rtl/>
        </w:rPr>
        <w:t>).</w:t>
      </w:r>
    </w:p>
    <w:p w14:paraId="3C810465" w14:textId="77777777" w:rsidR="004015F6" w:rsidRPr="004015F6" w:rsidRDefault="004015F6" w:rsidP="00152D96">
      <w:pPr>
        <w:pStyle w:val="Heading2"/>
        <w:rPr>
          <w:rtl/>
          <w:lang w:bidi="ar-SY"/>
        </w:rPr>
      </w:pPr>
      <w:bookmarkStart w:id="15" w:name="_Toc393687547"/>
      <w:bookmarkStart w:id="16" w:name="_Toc394112263"/>
      <w:r w:rsidRPr="004015F6">
        <w:t>2.1</w:t>
      </w:r>
      <w:r w:rsidRPr="004015F6">
        <w:tab/>
      </w:r>
      <w:r w:rsidRPr="004015F6">
        <w:rPr>
          <w:rFonts w:hint="cs"/>
          <w:rtl/>
          <w:lang w:bidi="ar-SY"/>
        </w:rPr>
        <w:t xml:space="preserve">البث خارج النطاق (الرقم </w:t>
      </w:r>
      <w:r w:rsidRPr="004015F6">
        <w:t>144.1</w:t>
      </w:r>
      <w:bookmarkEnd w:id="15"/>
      <w:bookmarkEnd w:id="16"/>
      <w:r w:rsidRPr="004015F6">
        <w:rPr>
          <w:rFonts w:hint="cs"/>
          <w:rtl/>
          <w:lang w:bidi="ar-SY"/>
        </w:rPr>
        <w:t xml:space="preserve"> في المادة </w:t>
      </w:r>
      <w:r w:rsidRPr="004015F6">
        <w:t>1</w:t>
      </w:r>
      <w:r w:rsidRPr="004015F6">
        <w:rPr>
          <w:rFonts w:hint="cs"/>
          <w:rtl/>
          <w:lang w:bidi="ar-SY"/>
        </w:rPr>
        <w:t xml:space="preserve"> من لوائح الراديو)</w:t>
      </w:r>
    </w:p>
    <w:p w14:paraId="3C926B96" w14:textId="77777777" w:rsidR="004015F6" w:rsidRPr="004015F6" w:rsidRDefault="004015F6" w:rsidP="004015F6">
      <w:pPr>
        <w:rPr>
          <w:i/>
        </w:rPr>
      </w:pPr>
      <w:r w:rsidRPr="004015F6">
        <w:rPr>
          <w:rFonts w:hint="cs"/>
          <w:iCs/>
          <w:rtl/>
        </w:rPr>
        <w:t>هو بث بتردد واحد أو بترددات، واقعة خارج عرض النطاق اللازم، ولكنها في جواره المباشر، وهو ناتج عن عملية تشكيل، باستثناء البث الهامشي.</w:t>
      </w:r>
    </w:p>
    <w:p w14:paraId="58362B9D" w14:textId="77777777" w:rsidR="004015F6" w:rsidRPr="004015F6" w:rsidRDefault="004015F6" w:rsidP="00152D96">
      <w:pPr>
        <w:pStyle w:val="Heading2"/>
        <w:rPr>
          <w:rtl/>
          <w:lang w:bidi="ar-SY"/>
        </w:rPr>
      </w:pPr>
      <w:bookmarkStart w:id="17" w:name="_Toc393687548"/>
      <w:bookmarkStart w:id="18" w:name="_Toc394112264"/>
      <w:r w:rsidRPr="004015F6">
        <w:lastRenderedPageBreak/>
        <w:t>3.1</w:t>
      </w:r>
      <w:r w:rsidRPr="004015F6">
        <w:rPr>
          <w:rFonts w:hint="cs"/>
          <w:rtl/>
          <w:lang w:bidi="ar-SY"/>
        </w:rPr>
        <w:tab/>
        <w:t xml:space="preserve">البث غير المطلوب (الرقم </w:t>
      </w:r>
      <w:r w:rsidRPr="004015F6">
        <w:t>146.1</w:t>
      </w:r>
      <w:bookmarkEnd w:id="17"/>
      <w:bookmarkEnd w:id="18"/>
      <w:r w:rsidRPr="004015F6">
        <w:rPr>
          <w:rFonts w:hint="cs"/>
          <w:rtl/>
          <w:lang w:bidi="ar-SY"/>
        </w:rPr>
        <w:t xml:space="preserve"> في المادة </w:t>
      </w:r>
      <w:r w:rsidRPr="004015F6">
        <w:t>1</w:t>
      </w:r>
      <w:r w:rsidRPr="004015F6">
        <w:rPr>
          <w:rFonts w:hint="cs"/>
          <w:rtl/>
          <w:lang w:bidi="ar-SY"/>
        </w:rPr>
        <w:t xml:space="preserve"> من لوائح الراديو)</w:t>
      </w:r>
    </w:p>
    <w:p w14:paraId="313402DF" w14:textId="77777777" w:rsidR="004015F6" w:rsidRPr="004015F6" w:rsidRDefault="004015F6" w:rsidP="004015F6">
      <w:pPr>
        <w:rPr>
          <w:i/>
        </w:rPr>
      </w:pPr>
      <w:r w:rsidRPr="004015F6">
        <w:rPr>
          <w:rFonts w:hint="cs"/>
          <w:iCs/>
          <w:rtl/>
        </w:rPr>
        <w:t>هو مجموعة إرسالات تتكون من البث الهامشي والبث خارج النطاق.</w:t>
      </w:r>
    </w:p>
    <w:p w14:paraId="335F00E0" w14:textId="2705ED10" w:rsidR="004015F6" w:rsidRPr="00190B48" w:rsidRDefault="004015F6" w:rsidP="00152D96">
      <w:pPr>
        <w:pStyle w:val="Heading2"/>
      </w:pPr>
      <w:r w:rsidRPr="004015F6">
        <w:t>3.1</w:t>
      </w:r>
      <w:r w:rsidRPr="004015F6">
        <w:rPr>
          <w:rFonts w:hint="eastAsia"/>
          <w:rtl/>
        </w:rPr>
        <w:t> </w:t>
      </w:r>
      <w:r w:rsidRPr="004015F6">
        <w:rPr>
          <w:rFonts w:hint="cs"/>
          <w:i/>
          <w:iCs/>
          <w:rtl/>
        </w:rPr>
        <w:t>مكرراً</w:t>
      </w:r>
      <w:r w:rsidRPr="004015F6">
        <w:rPr>
          <w:i/>
          <w:iCs/>
          <w:rtl/>
        </w:rPr>
        <w:tab/>
      </w:r>
      <w:r w:rsidRPr="004015F6">
        <w:rPr>
          <w:rFonts w:hint="cs"/>
          <w:rtl/>
        </w:rPr>
        <w:t>مجال البث</w:t>
      </w:r>
      <w:r w:rsidR="0030466A">
        <w:rPr>
          <w:rFonts w:hint="cs"/>
          <w:rtl/>
        </w:rPr>
        <w:t xml:space="preserve"> (لإرسال)</w:t>
      </w:r>
      <w:r w:rsidRPr="004015F6">
        <w:rPr>
          <w:rFonts w:hint="cs"/>
          <w:rtl/>
        </w:rPr>
        <w:t xml:space="preserve"> خارج النطاق</w:t>
      </w:r>
      <w:r w:rsidR="00190B48">
        <w:rPr>
          <w:rFonts w:hint="cs"/>
          <w:rtl/>
        </w:rPr>
        <w:t xml:space="preserve"> </w:t>
      </w:r>
      <w:r w:rsidR="0030466A">
        <w:rPr>
          <w:rFonts w:hint="cs"/>
          <w:rtl/>
        </w:rPr>
        <w:t>(</w:t>
      </w:r>
      <w:r w:rsidR="0030466A" w:rsidRPr="004015F6">
        <w:rPr>
          <w:rFonts w:hint="cs"/>
          <w:rtl/>
          <w:lang w:bidi="ar-SY"/>
        </w:rPr>
        <w:t xml:space="preserve">الرقم </w:t>
      </w:r>
      <w:r w:rsidR="0030466A" w:rsidRPr="004015F6">
        <w:t>146</w:t>
      </w:r>
      <w:r w:rsidR="0030466A">
        <w:t>A</w:t>
      </w:r>
      <w:r w:rsidR="0030466A" w:rsidRPr="004015F6">
        <w:t>.1</w:t>
      </w:r>
      <w:r w:rsidR="0030466A" w:rsidRPr="004015F6">
        <w:rPr>
          <w:rFonts w:hint="cs"/>
          <w:rtl/>
          <w:lang w:bidi="ar-SY"/>
        </w:rPr>
        <w:t xml:space="preserve"> في المادة </w:t>
      </w:r>
      <w:r w:rsidR="0030466A" w:rsidRPr="004015F6">
        <w:t>1</w:t>
      </w:r>
      <w:r w:rsidR="0030466A" w:rsidRPr="004015F6">
        <w:rPr>
          <w:rFonts w:hint="cs"/>
          <w:rtl/>
          <w:lang w:bidi="ar-SY"/>
        </w:rPr>
        <w:t xml:space="preserve"> من لوائح الراديو</w:t>
      </w:r>
      <w:r w:rsidR="0030466A">
        <w:rPr>
          <w:rFonts w:hint="cs"/>
          <w:rtl/>
        </w:rPr>
        <w:t>)</w:t>
      </w:r>
    </w:p>
    <w:p w14:paraId="5EB15F60" w14:textId="4D31393A" w:rsidR="004015F6" w:rsidRPr="00A72FA6" w:rsidRDefault="004015F6" w:rsidP="004015F6">
      <w:pPr>
        <w:rPr>
          <w:i/>
          <w:iCs/>
          <w:rtl/>
        </w:rPr>
      </w:pPr>
      <w:r w:rsidRPr="00A72FA6">
        <w:rPr>
          <w:rFonts w:hint="cs"/>
          <w:i/>
          <w:iCs/>
          <w:rtl/>
        </w:rPr>
        <w:t>هو مدى التردد الواقع خارج عرض النطاق اللازم مباشرة، باستبعاد مجال البث الهامشي، وتسود فيه إرسالات البث خارج النطاق بصورة عامة.</w:t>
      </w:r>
    </w:p>
    <w:p w14:paraId="55A4C316" w14:textId="62F60065" w:rsidR="004015F6" w:rsidRPr="00A72FA6" w:rsidRDefault="004015F6" w:rsidP="004015F6">
      <w:pPr>
        <w:rPr>
          <w:i/>
          <w:iCs/>
        </w:rPr>
      </w:pPr>
      <w:r w:rsidRPr="00A72FA6">
        <w:rPr>
          <w:rFonts w:hint="cs"/>
          <w:i/>
          <w:iCs/>
          <w:rtl/>
        </w:rPr>
        <w:t>وتحدث إرسالات البث خارج النطاق، التي تعرف حسب مصادرها، في مجال البث خارج النطاق، ويحدث بدرجة أقل في مجال البث الهامشي. كما تحدث بالمثل إرسالات البث الهامشي في مجال البث خارج النطاق وكذلك في مجال البث الهامشي.</w:t>
      </w:r>
    </w:p>
    <w:p w14:paraId="2CDCFB56" w14:textId="2EDBDAB4" w:rsidR="004015F6" w:rsidRPr="0030466A" w:rsidRDefault="004015F6" w:rsidP="0030466A">
      <w:pPr>
        <w:pStyle w:val="Heading2"/>
        <w:rPr>
          <w:rtl/>
          <w:lang w:val="en-GB" w:bidi="ar-EG"/>
        </w:rPr>
      </w:pPr>
      <w:r w:rsidRPr="004015F6">
        <w:t>3.1</w:t>
      </w:r>
      <w:r w:rsidRPr="004015F6">
        <w:rPr>
          <w:rFonts w:hint="cs"/>
          <w:rtl/>
          <w:lang w:bidi="ar-SY"/>
        </w:rPr>
        <w:t xml:space="preserve"> </w:t>
      </w:r>
      <w:r w:rsidRPr="004015F6">
        <w:rPr>
          <w:rFonts w:hint="cs"/>
          <w:i/>
          <w:iCs/>
          <w:rtl/>
          <w:lang w:bidi="ar-SY"/>
        </w:rPr>
        <w:t>مكرراً ثانياً</w:t>
      </w:r>
      <w:r w:rsidRPr="004015F6">
        <w:rPr>
          <w:rFonts w:hint="cs"/>
          <w:rtl/>
          <w:lang w:bidi="ar-SY"/>
        </w:rPr>
        <w:tab/>
      </w:r>
      <w:r w:rsidRPr="004015F6">
        <w:rPr>
          <w:rFonts w:hint="cs"/>
          <w:rtl/>
        </w:rPr>
        <w:t>مجال البث الهامشي</w:t>
      </w:r>
      <w:r w:rsidR="00C150ED">
        <w:rPr>
          <w:rFonts w:hint="cs"/>
          <w:rtl/>
          <w:lang w:bidi="ar-EG"/>
        </w:rPr>
        <w:t xml:space="preserve"> </w:t>
      </w:r>
      <w:r w:rsidR="0030466A">
        <w:rPr>
          <w:rFonts w:hint="cs"/>
          <w:rtl/>
          <w:lang w:val="en-GB" w:bidi="ar-EG"/>
        </w:rPr>
        <w:t xml:space="preserve">(لإرسال) </w:t>
      </w:r>
      <w:r w:rsidR="0030466A">
        <w:rPr>
          <w:rFonts w:hint="cs"/>
          <w:rtl/>
        </w:rPr>
        <w:t>(</w:t>
      </w:r>
      <w:r w:rsidR="0030466A" w:rsidRPr="004015F6">
        <w:rPr>
          <w:rFonts w:hint="cs"/>
          <w:rtl/>
          <w:lang w:bidi="ar-SY"/>
        </w:rPr>
        <w:t xml:space="preserve">الرقم </w:t>
      </w:r>
      <w:r w:rsidR="0030466A" w:rsidRPr="004015F6">
        <w:t>146</w:t>
      </w:r>
      <w:r w:rsidR="0030466A">
        <w:t>B</w:t>
      </w:r>
      <w:r w:rsidR="0030466A" w:rsidRPr="004015F6">
        <w:t>.1</w:t>
      </w:r>
      <w:r w:rsidR="0030466A" w:rsidRPr="004015F6">
        <w:rPr>
          <w:rFonts w:hint="cs"/>
          <w:rtl/>
          <w:lang w:bidi="ar-SY"/>
        </w:rPr>
        <w:t xml:space="preserve"> في المادة </w:t>
      </w:r>
      <w:r w:rsidR="0030466A" w:rsidRPr="004015F6">
        <w:t>1</w:t>
      </w:r>
      <w:r w:rsidR="0030466A" w:rsidRPr="004015F6">
        <w:rPr>
          <w:rFonts w:hint="cs"/>
          <w:rtl/>
          <w:lang w:bidi="ar-SY"/>
        </w:rPr>
        <w:t xml:space="preserve"> من لوائح الراديو</w:t>
      </w:r>
      <w:r w:rsidR="0030466A">
        <w:rPr>
          <w:rFonts w:hint="cs"/>
          <w:rtl/>
        </w:rPr>
        <w:t>)</w:t>
      </w:r>
    </w:p>
    <w:p w14:paraId="34A2CBA3" w14:textId="6E126F92" w:rsidR="004015F6" w:rsidRPr="004015F6" w:rsidRDefault="004015F6" w:rsidP="002453ED">
      <w:pPr>
        <w:rPr>
          <w:i/>
          <w:iCs/>
        </w:rPr>
      </w:pPr>
      <w:r w:rsidRPr="004015F6">
        <w:rPr>
          <w:rFonts w:hint="cs"/>
          <w:i/>
          <w:iCs/>
          <w:rtl/>
        </w:rPr>
        <w:t>هو مدى التردد الواقع فيما بعد مجال البث خارج النطاق، وتسود فيه إرسالات البث الهامشي بصورة عامة.</w:t>
      </w:r>
    </w:p>
    <w:p w14:paraId="646B0B4C" w14:textId="77777777" w:rsidR="004015F6" w:rsidRPr="004015F6" w:rsidRDefault="004015F6" w:rsidP="00152D96">
      <w:pPr>
        <w:pStyle w:val="Heading2"/>
      </w:pPr>
      <w:bookmarkStart w:id="19" w:name="_Toc393687549"/>
      <w:bookmarkStart w:id="20" w:name="_Toc394112265"/>
      <w:r w:rsidRPr="004015F6">
        <w:t>4.1</w:t>
      </w:r>
      <w:r w:rsidRPr="004015F6">
        <w:tab/>
      </w:r>
      <w:r w:rsidRPr="004015F6">
        <w:rPr>
          <w:rFonts w:hint="cs"/>
          <w:rtl/>
        </w:rPr>
        <w:t xml:space="preserve">عرض النطاق اللازم (الرقم </w:t>
      </w:r>
      <w:r w:rsidRPr="004015F6">
        <w:t>152.1</w:t>
      </w:r>
      <w:r w:rsidRPr="004015F6">
        <w:rPr>
          <w:rFonts w:hint="cs"/>
          <w:rtl/>
        </w:rPr>
        <w:t xml:space="preserve"> في المادة </w:t>
      </w:r>
      <w:r w:rsidRPr="004015F6">
        <w:t>1</w:t>
      </w:r>
      <w:r w:rsidRPr="004015F6">
        <w:rPr>
          <w:rFonts w:hint="cs"/>
          <w:rtl/>
        </w:rPr>
        <w:t xml:space="preserve"> </w:t>
      </w:r>
      <w:bookmarkEnd w:id="19"/>
      <w:bookmarkEnd w:id="20"/>
      <w:r w:rsidRPr="004015F6">
        <w:rPr>
          <w:rFonts w:hint="cs"/>
          <w:rtl/>
        </w:rPr>
        <w:t>من لوائح الراديو)</w:t>
      </w:r>
    </w:p>
    <w:p w14:paraId="799D4FB4" w14:textId="77777777" w:rsidR="004015F6" w:rsidRPr="004015F6" w:rsidRDefault="004015F6" w:rsidP="004015F6">
      <w:pPr>
        <w:rPr>
          <w:i/>
        </w:rPr>
      </w:pPr>
      <w:r w:rsidRPr="004015F6">
        <w:rPr>
          <w:rFonts w:hint="cs"/>
          <w:iCs/>
          <w:rtl/>
          <w:lang w:bidi="ar-SY"/>
        </w:rPr>
        <w:t>هو عرض نطاق الترددات الذي يكفي على الضبط، في صنف إرسال معطى، لتأمين إرسال المعلومات بمعدل السرعة والجودة المطلوبين في ظروف معينة.</w:t>
      </w:r>
    </w:p>
    <w:p w14:paraId="23079837" w14:textId="77777777" w:rsidR="004015F6" w:rsidRPr="004015F6" w:rsidRDefault="004015F6" w:rsidP="004015F6">
      <w:r w:rsidRPr="004015F6">
        <w:rPr>
          <w:rFonts w:hint="cs"/>
          <w:rtl/>
        </w:rPr>
        <w:t xml:space="preserve">وفي حالة المرسلات/المرسلات-المستجيبة متعددة القنوات أو متعددة الموجات الحاملة، والتي يمكن فيها إرسال عدة موجات حاملة متآونة من مضخم خرج نهائي أو من هوائي نشيط، يؤخذ عرض النطاق اللازم ليكون عرض نطاق المرسل/المرسل المستجيب المساوي </w:t>
      </w:r>
      <w:r w:rsidRPr="004015F6">
        <w:t>dB 3</w:t>
      </w:r>
      <w:r w:rsidRPr="004015F6">
        <w:rPr>
          <w:rFonts w:hint="cs"/>
          <w:rtl/>
          <w:lang w:bidi="ar-SY"/>
        </w:rPr>
        <w:t>. وهذا لا ينطبق على المحطات القاعدة في الخدمة المتنقلة أو على المحطات القاعدة ذات النفاذ اللاسلكي الثابت التي تستعمل التقنيات المتنقلة.</w:t>
      </w:r>
    </w:p>
    <w:p w14:paraId="75673824" w14:textId="77777777" w:rsidR="004015F6" w:rsidRPr="004015F6" w:rsidRDefault="004015F6" w:rsidP="004015F6">
      <w:pPr>
        <w:rPr>
          <w:rtl/>
        </w:rPr>
      </w:pPr>
      <w:r w:rsidRPr="004015F6">
        <w:rPr>
          <w:rFonts w:hint="cs"/>
          <w:rtl/>
        </w:rPr>
        <w:t xml:space="preserve">وفي الخدمة الثابتة، تستعمل التوصية </w:t>
      </w:r>
      <w:r w:rsidRPr="004015F6">
        <w:t>ITU</w:t>
      </w:r>
      <w:r w:rsidRPr="004015F6">
        <w:noBreakHyphen/>
        <w:t>R F.1191</w:t>
      </w:r>
      <w:r w:rsidRPr="004015F6">
        <w:rPr>
          <w:rFonts w:hint="cs"/>
          <w:rtl/>
          <w:lang w:bidi="ar-SY"/>
        </w:rPr>
        <w:t xml:space="preserve"> لحساب عرض النطاق اللازم في حالة الأنظمة الراديوية الرقمية الثابتة متعددة الموجات الحاملة.</w:t>
      </w:r>
    </w:p>
    <w:p w14:paraId="13E1A5D5" w14:textId="77777777" w:rsidR="004015F6" w:rsidRPr="004015F6" w:rsidRDefault="004015F6" w:rsidP="004015F6">
      <w:r w:rsidRPr="004015F6">
        <w:rPr>
          <w:rFonts w:hint="cs"/>
          <w:rtl/>
        </w:rPr>
        <w:t>بالنسبة لخدمة الاستدلال الراديوي، يكون عرض النطاق اللازم لرادارات الرشاقة الترددية جزءاً من النطاق الموزع الذي يتم فيه توليف ترددات الموجات الحاملة لهذه الرادارات.</w:t>
      </w:r>
    </w:p>
    <w:p w14:paraId="52A38D75" w14:textId="77777777" w:rsidR="004015F6" w:rsidRPr="004015F6" w:rsidRDefault="004015F6" w:rsidP="00152D96">
      <w:pPr>
        <w:pStyle w:val="Heading2"/>
      </w:pPr>
      <w:r w:rsidRPr="004015F6">
        <w:t>5.1</w:t>
      </w:r>
      <w:r w:rsidRPr="004015F6">
        <w:rPr>
          <w:rFonts w:hint="cs"/>
          <w:rtl/>
          <w:lang w:bidi="ar-SY"/>
        </w:rPr>
        <w:tab/>
        <w:t>الحالة النشيطة المرسلة</w:t>
      </w:r>
    </w:p>
    <w:p w14:paraId="67769A5E" w14:textId="77777777" w:rsidR="004015F6" w:rsidRPr="004015F6" w:rsidRDefault="004015F6" w:rsidP="004015F6">
      <w:r w:rsidRPr="004015F6">
        <w:rPr>
          <w:rFonts w:hint="cs"/>
          <w:rtl/>
        </w:rPr>
        <w:t>حالة محطة إرسال وهي تولّد الإرسال المرخّص به.</w:t>
      </w:r>
    </w:p>
    <w:p w14:paraId="4C0CF252" w14:textId="77777777" w:rsidR="004015F6" w:rsidRPr="004015F6" w:rsidRDefault="004015F6" w:rsidP="00152D96">
      <w:pPr>
        <w:pStyle w:val="Heading2"/>
      </w:pPr>
      <w:r w:rsidRPr="004015F6">
        <w:t>6.1</w:t>
      </w:r>
      <w:r w:rsidRPr="004015F6">
        <w:rPr>
          <w:rFonts w:hint="cs"/>
          <w:rtl/>
          <w:lang w:bidi="ar-SY"/>
        </w:rPr>
        <w:tab/>
        <w:t>حالة الراحة أو الانتظار لمرسل</w:t>
      </w:r>
    </w:p>
    <w:p w14:paraId="27B91C64" w14:textId="77777777" w:rsidR="004015F6" w:rsidRPr="004015F6" w:rsidRDefault="004015F6" w:rsidP="004015F6">
      <w:pPr>
        <w:rPr>
          <w:rtl/>
        </w:rPr>
      </w:pPr>
      <w:r w:rsidRPr="004015F6">
        <w:rPr>
          <w:rFonts w:hint="cs"/>
          <w:rtl/>
        </w:rPr>
        <w:t>حالة محطة إرسال يكون فيها المرسل جاهزاً لنقل الحركة، ولكنه ليس في حالة نشيطة.</w:t>
      </w:r>
    </w:p>
    <w:p w14:paraId="0382F1B0" w14:textId="77777777" w:rsidR="004015F6" w:rsidRPr="004015F6" w:rsidRDefault="004015F6" w:rsidP="004015F6">
      <w:r w:rsidRPr="004015F6">
        <w:rPr>
          <w:rFonts w:hint="cs"/>
          <w:rtl/>
        </w:rPr>
        <w:t>ولا تعتبر الرادارات الأولية تعمل في حالة الانتظار، لأن المرسل يكون في حالة نشيطة أثناء عمل الرادار. وكذلك لا تعتبر أنظمة الرادار النبضية في حالة نشيطة أثناء عمل الرادار. وكذلك لا تعتبر أنظمة الرادار النبضية في حالة الانتظار أثناء الفواصل</w:t>
      </w:r>
      <w:r w:rsidRPr="004015F6">
        <w:rPr>
          <w:rFonts w:hint="eastAsia"/>
          <w:rtl/>
        </w:rPr>
        <w:t> </w:t>
      </w:r>
      <w:r w:rsidRPr="004015F6">
        <w:rPr>
          <w:rFonts w:hint="cs"/>
          <w:rtl/>
        </w:rPr>
        <w:t>الزمنية ما</w:t>
      </w:r>
      <w:r w:rsidRPr="004015F6">
        <w:rPr>
          <w:rFonts w:hint="eastAsia"/>
          <w:rtl/>
        </w:rPr>
        <w:t> </w:t>
      </w:r>
      <w:r w:rsidRPr="004015F6">
        <w:rPr>
          <w:rFonts w:hint="cs"/>
          <w:rtl/>
        </w:rPr>
        <w:t>بين النبضات. كما أن أنظمة الاتصال بالتقسيم الزمني لا تعتبر في حالة راحة أو انتظار أثناء فواصل الفجوات</w:t>
      </w:r>
      <w:r w:rsidRPr="004015F6">
        <w:rPr>
          <w:rFonts w:hint="eastAsia"/>
          <w:rtl/>
        </w:rPr>
        <w:t> </w:t>
      </w:r>
      <w:r w:rsidRPr="004015F6">
        <w:rPr>
          <w:rFonts w:hint="cs"/>
          <w:rtl/>
        </w:rPr>
        <w:t>الزمنية.</w:t>
      </w:r>
    </w:p>
    <w:p w14:paraId="517E99BE" w14:textId="77777777" w:rsidR="004015F6" w:rsidRPr="004015F6" w:rsidRDefault="004015F6" w:rsidP="00152D96">
      <w:pPr>
        <w:pStyle w:val="Heading1"/>
      </w:pPr>
      <w:bookmarkStart w:id="21" w:name="_Toc393687550"/>
      <w:bookmarkStart w:id="22" w:name="_Toc394112266"/>
      <w:r w:rsidRPr="004015F6">
        <w:t>2</w:t>
      </w:r>
      <w:r w:rsidRPr="004015F6">
        <w:rPr>
          <w:rFonts w:hint="cs"/>
          <w:rtl/>
          <w:lang w:bidi="ar-SY"/>
        </w:rPr>
        <w:tab/>
        <w:t>تطبيق الحدود</w:t>
      </w:r>
      <w:bookmarkEnd w:id="21"/>
      <w:bookmarkEnd w:id="22"/>
    </w:p>
    <w:p w14:paraId="00DCFFB2" w14:textId="77777777" w:rsidR="004015F6" w:rsidRPr="004015F6" w:rsidRDefault="004015F6" w:rsidP="004015F6">
      <w:pPr>
        <w:rPr>
          <w:rtl/>
          <w:lang w:bidi="ar-SY"/>
        </w:rPr>
      </w:pPr>
      <w:r w:rsidRPr="004015F6">
        <w:rPr>
          <w:b/>
          <w:bCs/>
        </w:rPr>
        <w:t>1.2</w:t>
      </w:r>
      <w:r w:rsidRPr="004015F6">
        <w:rPr>
          <w:rFonts w:hint="cs"/>
          <w:rtl/>
          <w:lang w:bidi="ar-SY"/>
        </w:rPr>
        <w:tab/>
        <w:t>يمكن التعبير عن سويات الإرسالات في مجال البث الهامشي بقدرة الذروة أو القدرة المتوسطة التي يقدمها المرسل إلى خط تغذية الهوائي عند ترددات الإرسال المعني، ضمن عرض نطاق مرجعي محدد، يتوقف على طبيعة الخدمة الراديوية للمرسل.</w:t>
      </w:r>
    </w:p>
    <w:p w14:paraId="3949F1D5" w14:textId="5DF34B0C" w:rsidR="004015F6" w:rsidRPr="004015F6" w:rsidRDefault="001A29E1" w:rsidP="004015F6">
      <w:pPr>
        <w:rPr>
          <w:rtl/>
          <w:lang w:bidi="ar-SY"/>
        </w:rPr>
      </w:pPr>
      <w:r>
        <w:rPr>
          <w:b/>
          <w:bCs/>
        </w:rPr>
        <w:lastRenderedPageBreak/>
        <w:t>2.2</w:t>
      </w:r>
      <w:r w:rsidR="004015F6" w:rsidRPr="004015F6">
        <w:rPr>
          <w:rFonts w:hint="cs"/>
          <w:rtl/>
        </w:rPr>
        <w:tab/>
        <w:t>كما يمكن أيضاً التعبير عن سويات الإرسالات في مجال البث الهامشي بشدة المجال أو بكثافة تدفق القدرة</w:t>
      </w:r>
      <w:r w:rsidR="004015F6" w:rsidRPr="004015F6">
        <w:rPr>
          <w:rFonts w:hint="eastAsia"/>
          <w:rtl/>
        </w:rPr>
        <w:t> </w:t>
      </w:r>
      <w:r w:rsidR="004015F6" w:rsidRPr="004015F6">
        <w:t>(</w:t>
      </w:r>
      <w:proofErr w:type="spellStart"/>
      <w:r w:rsidR="004015F6" w:rsidRPr="004015F6">
        <w:t>pfd</w:t>
      </w:r>
      <w:proofErr w:type="spellEnd"/>
      <w:r w:rsidR="004015F6" w:rsidRPr="004015F6">
        <w:t>)</w:t>
      </w:r>
      <w:r w:rsidR="004015F6" w:rsidRPr="004015F6">
        <w:rPr>
          <w:rFonts w:hint="cs"/>
          <w:rtl/>
          <w:lang w:bidi="ar-SY"/>
        </w:rPr>
        <w:t xml:space="preserve"> على سطح الأرض، عند ترددات الإرسالات في مجال البث الهامشي المعنية.</w:t>
      </w:r>
    </w:p>
    <w:p w14:paraId="64CF4BA0" w14:textId="3BD95D1A" w:rsidR="004015F6" w:rsidRPr="004015F6" w:rsidRDefault="004015F6" w:rsidP="004015F6">
      <w:pPr>
        <w:rPr>
          <w:rtl/>
          <w:lang w:bidi="ar-SY"/>
        </w:rPr>
      </w:pPr>
      <w:r w:rsidRPr="004015F6">
        <w:rPr>
          <w:b/>
          <w:bCs/>
        </w:rPr>
        <w:t>3.2</w:t>
      </w:r>
      <w:r w:rsidRPr="004015F6">
        <w:rPr>
          <w:rFonts w:hint="cs"/>
          <w:b/>
          <w:bCs/>
          <w:rtl/>
          <w:lang w:bidi="ar-SY"/>
        </w:rPr>
        <w:tab/>
      </w:r>
      <w:r w:rsidRPr="004015F6">
        <w:rPr>
          <w:rFonts w:hint="cs"/>
          <w:rtl/>
        </w:rPr>
        <w:t xml:space="preserve">حسب المبادئ المنصوص عليها في التذييل </w:t>
      </w:r>
      <w:r w:rsidRPr="004015F6">
        <w:t>3</w:t>
      </w:r>
      <w:r w:rsidRPr="004015F6">
        <w:rPr>
          <w:rFonts w:hint="cs"/>
          <w:rtl/>
          <w:lang w:bidi="ar-SY"/>
        </w:rPr>
        <w:t xml:space="preserve"> للوائح الراديو </w:t>
      </w:r>
      <w:r w:rsidRPr="004015F6">
        <w:t>(RR)</w:t>
      </w:r>
      <w:r w:rsidRPr="004015F6">
        <w:rPr>
          <w:rFonts w:hint="cs"/>
          <w:rtl/>
          <w:lang w:bidi="ar-SY"/>
        </w:rPr>
        <w:t xml:space="preserve">، فإن مجال البث الهامشي يتكون عادة من ترددات تبتعد إلى جانبي التردد المركزي للإرسال بقدرة </w:t>
      </w:r>
      <w:r w:rsidRPr="004015F6">
        <w:t>%250</w:t>
      </w:r>
      <w:r w:rsidRPr="004015F6">
        <w:rPr>
          <w:rFonts w:hint="cs"/>
          <w:rtl/>
        </w:rPr>
        <w:t xml:space="preserve"> أو أكثر من عرض النطاق اللازم للإرسال. مع ذلك فإن هذا الابتعاد في</w:t>
      </w:r>
      <w:r w:rsidR="001A29E1">
        <w:rPr>
          <w:rFonts w:hint="eastAsia"/>
          <w:rtl/>
        </w:rPr>
        <w:t> </w:t>
      </w:r>
      <w:r w:rsidRPr="004015F6">
        <w:rPr>
          <w:rFonts w:hint="cs"/>
          <w:rtl/>
        </w:rPr>
        <w:t xml:space="preserve">الترددات قد يتوقف على نمط التشكيل المستعمل، وعلى معدل البتات الأقصى في حالة التشكيل الرقمي، وعلى نمط المرسل وعلى عوامل تنسيق الترددات. ففي بعض الأنظمة الرقمية مثلاً العريضة النطاق أو المشكلة نبضياً، يحتاج الابتعاد بين الترددات إلى أن يختلف عن النسبة </w:t>
      </w:r>
      <w:r w:rsidRPr="004015F6">
        <w:t>%250</w:t>
      </w:r>
      <w:r w:rsidR="001A29E1">
        <w:rPr>
          <w:rFonts w:cs="Times New Roman"/>
        </w:rPr>
        <w:t>±</w:t>
      </w:r>
      <w:r w:rsidRPr="004015F6">
        <w:rPr>
          <w:rFonts w:hint="cs"/>
          <w:rtl/>
        </w:rPr>
        <w:t>. ولما كانت لوائح الراديو تحظر على أي خدمة راديوية أن تتسبب بتداخل ضار خارج نطاق الترددات الموزع لها، يجب تحديد ترددات المرسل بحيث لا تتسبب إرسالات البث خارج النطاق بتداخل ضار خارج نطاق الترددات الموزع، وفقاً للرقم</w:t>
      </w:r>
      <w:r w:rsidRPr="004015F6">
        <w:rPr>
          <w:rFonts w:hint="eastAsia"/>
          <w:rtl/>
        </w:rPr>
        <w:t> </w:t>
      </w:r>
      <w:r w:rsidRPr="004015F6">
        <w:t>5.4</w:t>
      </w:r>
      <w:r w:rsidRPr="004015F6">
        <w:rPr>
          <w:rFonts w:hint="cs"/>
          <w:rtl/>
          <w:lang w:bidi="ar-SY"/>
        </w:rPr>
        <w:t xml:space="preserve"> من لوائح الراديو.</w:t>
      </w:r>
    </w:p>
    <w:p w14:paraId="7F9516DB" w14:textId="261464FB" w:rsidR="004015F6" w:rsidRPr="004015F6" w:rsidRDefault="004015F6" w:rsidP="004015F6">
      <w:pPr>
        <w:rPr>
          <w:rtl/>
        </w:rPr>
      </w:pPr>
      <w:r w:rsidRPr="004015F6">
        <w:rPr>
          <w:rFonts w:hint="cs"/>
          <w:rtl/>
          <w:lang w:bidi="ar-SY"/>
        </w:rPr>
        <w:t xml:space="preserve">ويمكن أيضاً تطبيق النسبة </w:t>
      </w:r>
      <w:r w:rsidRPr="004015F6">
        <w:t>%250</w:t>
      </w:r>
      <w:r w:rsidR="001A29E1">
        <w:rPr>
          <w:rFonts w:cs="Times New Roman"/>
        </w:rPr>
        <w:t>±</w:t>
      </w:r>
      <w:r w:rsidRPr="004015F6">
        <w:rPr>
          <w:rFonts w:hint="cs"/>
          <w:rtl/>
        </w:rPr>
        <w:t xml:space="preserve"> على المباعد بين القنوات، وليس على عرض النطاق اللازم. فعند تنسيق ترددات الأنظمة الرقمية في الخدمة، تفضل التوصية </w:t>
      </w:r>
      <w:r w:rsidRPr="004015F6">
        <w:t>ITU</w:t>
      </w:r>
      <w:r w:rsidRPr="004015F6">
        <w:noBreakHyphen/>
        <w:t>R F.1191</w:t>
      </w:r>
      <w:r w:rsidRPr="004015F6">
        <w:rPr>
          <w:rFonts w:hint="cs"/>
          <w:rtl/>
          <w:lang w:bidi="ar-SY"/>
        </w:rPr>
        <w:t xml:space="preserve"> مثلاً أن تستعمل النسبة </w:t>
      </w:r>
      <w:r w:rsidRPr="004015F6">
        <w:t>%250</w:t>
      </w:r>
      <w:r w:rsidR="001A29E1">
        <w:rPr>
          <w:rFonts w:cs="Times New Roman"/>
        </w:rPr>
        <w:t>±</w:t>
      </w:r>
      <w:r w:rsidRPr="004015F6">
        <w:rPr>
          <w:rFonts w:hint="cs"/>
          <w:rtl/>
        </w:rPr>
        <w:t xml:space="preserve"> للمباعدة بين القنوات في ترتيب قنوات التردد الراديوي ذات الصلة لجعلها حدوداً ترددية بين مجالي البث خارج النطاق والبث الهامشي.</w:t>
      </w:r>
    </w:p>
    <w:p w14:paraId="159AD8AE" w14:textId="77777777" w:rsidR="004015F6" w:rsidRPr="004015F6" w:rsidRDefault="004015F6" w:rsidP="004015F6">
      <w:pPr>
        <w:rPr>
          <w:rtl/>
        </w:rPr>
      </w:pPr>
      <w:r w:rsidRPr="004015F6">
        <w:rPr>
          <w:rFonts w:hint="cs"/>
          <w:rtl/>
        </w:rPr>
        <w:t>وقد لا تكون هذه الطريقة مناسبة لتحديد مجال البث الهامشي في حالة كون عرض النطاق ضيّقاً جداً أو عريضاً جداً، وتقدم التوصية</w:t>
      </w:r>
      <w:r w:rsidRPr="004015F6">
        <w:rPr>
          <w:rFonts w:hint="eastAsia"/>
          <w:rtl/>
        </w:rPr>
        <w:t> </w:t>
      </w:r>
      <w:r w:rsidRPr="004015F6">
        <w:t>ITU</w:t>
      </w:r>
      <w:r w:rsidRPr="004015F6">
        <w:noBreakHyphen/>
        <w:t>R SM.1539</w:t>
      </w:r>
      <w:r w:rsidRPr="004015F6">
        <w:rPr>
          <w:rFonts w:hint="cs"/>
          <w:rtl/>
        </w:rPr>
        <w:t xml:space="preserve"> توجيهات إضافية.</w:t>
      </w:r>
    </w:p>
    <w:p w14:paraId="70774E45" w14:textId="77777777" w:rsidR="004015F6" w:rsidRPr="004015F6" w:rsidRDefault="004015F6" w:rsidP="004015F6">
      <w:r w:rsidRPr="004015F6">
        <w:rPr>
          <w:rFonts w:hint="cs"/>
          <w:rtl/>
        </w:rPr>
        <w:t>ويوجد في البند</w:t>
      </w:r>
      <w:r w:rsidRPr="004015F6">
        <w:rPr>
          <w:rFonts w:hint="eastAsia"/>
          <w:rtl/>
        </w:rPr>
        <w:t> </w:t>
      </w:r>
      <w:r w:rsidRPr="004015F6">
        <w:t>3.2</w:t>
      </w:r>
      <w:r w:rsidRPr="004015F6">
        <w:rPr>
          <w:rFonts w:hint="cs"/>
          <w:rtl/>
          <w:lang w:bidi="ar-SY"/>
        </w:rPr>
        <w:t xml:space="preserve"> من الفقرة </w:t>
      </w:r>
      <w:r w:rsidRPr="004015F6">
        <w:rPr>
          <w:rFonts w:hint="cs"/>
          <w:i/>
          <w:iCs/>
          <w:rtl/>
          <w:lang w:bidi="ar-SY"/>
        </w:rPr>
        <w:t>يوصي</w:t>
      </w:r>
      <w:r w:rsidRPr="004015F6">
        <w:rPr>
          <w:rFonts w:hint="cs"/>
          <w:rtl/>
        </w:rPr>
        <w:t xml:space="preserve"> في التوصية </w:t>
      </w:r>
      <w:r w:rsidRPr="004015F6">
        <w:t>ITU</w:t>
      </w:r>
      <w:r w:rsidRPr="004015F6">
        <w:noBreakHyphen/>
        <w:t>R SM.1541</w:t>
      </w:r>
      <w:r w:rsidRPr="004015F6">
        <w:rPr>
          <w:rFonts w:hint="cs"/>
          <w:rtl/>
        </w:rPr>
        <w:t xml:space="preserve"> توجيهات إضافية خاصة بعرض النطاق اللازم المطلوب لتبيان الحدّ بين مجالي البث خارج النطاق والبث الهامشي.</w:t>
      </w:r>
    </w:p>
    <w:p w14:paraId="2C029CB6" w14:textId="77777777" w:rsidR="004015F6" w:rsidRPr="004015F6" w:rsidRDefault="004015F6" w:rsidP="004015F6">
      <w:pPr>
        <w:rPr>
          <w:rtl/>
          <w:lang w:bidi="ar-SY"/>
        </w:rPr>
      </w:pPr>
      <w:r w:rsidRPr="004015F6">
        <w:rPr>
          <w:b/>
          <w:bCs/>
        </w:rPr>
        <w:t>4.2</w:t>
      </w:r>
      <w:r w:rsidRPr="004015F6">
        <w:rPr>
          <w:rFonts w:hint="cs"/>
          <w:rtl/>
        </w:rPr>
        <w:tab/>
        <w:t>عندما يتضمن نظام إرسال أكثر من مرسل واحد، موصّلة كلها إلى نفس الهوائي، ينبغي تطبيق الحدود المبينة في</w:t>
      </w:r>
      <w:r w:rsidRPr="004015F6">
        <w:rPr>
          <w:rFonts w:hint="eastAsia"/>
          <w:rtl/>
        </w:rPr>
        <w:t> </w:t>
      </w:r>
      <w:r w:rsidRPr="004015F6">
        <w:rPr>
          <w:rFonts w:hint="cs"/>
          <w:rtl/>
        </w:rPr>
        <w:t>البند</w:t>
      </w:r>
      <w:r w:rsidRPr="004015F6">
        <w:rPr>
          <w:rFonts w:hint="eastAsia"/>
          <w:rtl/>
        </w:rPr>
        <w:t> </w:t>
      </w:r>
      <w:r w:rsidRPr="004015F6">
        <w:t>3</w:t>
      </w:r>
      <w:r w:rsidRPr="004015F6">
        <w:rPr>
          <w:rFonts w:hint="cs"/>
          <w:rtl/>
          <w:lang w:bidi="ar-SY"/>
        </w:rPr>
        <w:t>، قدر المستطاع، على أنتجة التشكيل البيني المتعلقة باستعمال عدة مرسلات.</w:t>
      </w:r>
    </w:p>
    <w:p w14:paraId="7B42BE77" w14:textId="77777777" w:rsidR="004015F6" w:rsidRPr="004015F6" w:rsidRDefault="004015F6" w:rsidP="004015F6">
      <w:pPr>
        <w:rPr>
          <w:rtl/>
          <w:lang w:bidi="ar-SY"/>
        </w:rPr>
      </w:pPr>
      <w:r w:rsidRPr="004015F6">
        <w:rPr>
          <w:b/>
          <w:bCs/>
        </w:rPr>
        <w:t>5.2</w:t>
      </w:r>
      <w:r w:rsidRPr="004015F6">
        <w:rPr>
          <w:rFonts w:hint="cs"/>
          <w:rtl/>
        </w:rPr>
        <w:tab/>
        <w:t xml:space="preserve">تعتبر هنا حدود الإرسالات في مجال البث الهامشي التي يجب تطبيقها على التجهيزات الراديوية واقعة في المدى الترددي المحصور بين </w:t>
      </w:r>
      <w:r w:rsidRPr="004015F6">
        <w:t>kHz 9</w:t>
      </w:r>
      <w:r w:rsidRPr="004015F6">
        <w:rPr>
          <w:rFonts w:hint="cs"/>
          <w:rtl/>
          <w:lang w:bidi="ar-SY"/>
        </w:rPr>
        <w:t xml:space="preserve"> و</w:t>
      </w:r>
      <w:r w:rsidRPr="004015F6">
        <w:t>GHz 300</w:t>
      </w:r>
      <w:r w:rsidRPr="004015F6">
        <w:rPr>
          <w:rFonts w:hint="cs"/>
          <w:rtl/>
          <w:lang w:bidi="ar-SY"/>
        </w:rPr>
        <w:t>.</w:t>
      </w:r>
    </w:p>
    <w:p w14:paraId="4A91DEF4" w14:textId="77777777" w:rsidR="004015F6" w:rsidRPr="004015F6" w:rsidRDefault="004015F6" w:rsidP="004015F6">
      <w:r w:rsidRPr="004015F6">
        <w:rPr>
          <w:rFonts w:hint="cs"/>
          <w:rtl/>
          <w:lang w:bidi="ar-SY"/>
        </w:rPr>
        <w:t>وفي كل الأحوال يمكن ولأغراض القياسات العملية، تضييق مدى الترددات لمجال البث الهامشي. وترد في الجدول</w:t>
      </w:r>
      <w:r w:rsidRPr="004015F6">
        <w:rPr>
          <w:rFonts w:hint="eastAsia"/>
          <w:rtl/>
          <w:lang w:bidi="ar-SY"/>
        </w:rPr>
        <w:t> </w:t>
      </w:r>
      <w:r w:rsidRPr="004015F6">
        <w:t>1</w:t>
      </w:r>
      <w:r w:rsidRPr="004015F6">
        <w:rPr>
          <w:rFonts w:hint="cs"/>
          <w:rtl/>
          <w:lang w:bidi="ar-SY"/>
        </w:rPr>
        <w:t xml:space="preserve"> قيم مدى ترددات القياس التي يوصى بها عادة لأغراض عملية.</w:t>
      </w:r>
    </w:p>
    <w:p w14:paraId="59231D11" w14:textId="77777777" w:rsidR="004015F6" w:rsidRPr="004015F6" w:rsidRDefault="004015F6" w:rsidP="00DE72F3">
      <w:pPr>
        <w:pStyle w:val="TableNo"/>
        <w:keepNext/>
        <w:keepLines/>
        <w:rPr>
          <w:lang w:val="fr-FR"/>
        </w:rPr>
      </w:pPr>
      <w:r w:rsidRPr="004015F6">
        <w:rPr>
          <w:rFonts w:hint="cs"/>
          <w:rtl/>
        </w:rPr>
        <w:t xml:space="preserve">الجـدول </w:t>
      </w:r>
      <w:r w:rsidRPr="004015F6">
        <w:rPr>
          <w:lang w:val="fr-FR"/>
        </w:rPr>
        <w:t>1</w:t>
      </w:r>
    </w:p>
    <w:p w14:paraId="331EFAA1" w14:textId="77777777" w:rsidR="004015F6" w:rsidRPr="004015F6" w:rsidRDefault="004015F6" w:rsidP="00DE72F3">
      <w:pPr>
        <w:pStyle w:val="Tabletitle"/>
        <w:keepNext/>
        <w:keepLines/>
        <w:rPr>
          <w:lang w:bidi="ar-SA"/>
        </w:rPr>
      </w:pPr>
      <w:r w:rsidRPr="004015F6">
        <w:rPr>
          <w:rFonts w:hint="cs"/>
          <w:rtl/>
        </w:rPr>
        <w:t>مدى ترددات القياسات للإرسالات غير المطلوبة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4962"/>
      </w:tblGrid>
      <w:tr w:rsidR="004015F6" w:rsidRPr="004015F6" w14:paraId="3003961C" w14:textId="77777777" w:rsidTr="00106E19">
        <w:trPr>
          <w:jc w:val="center"/>
        </w:trPr>
        <w:tc>
          <w:tcPr>
            <w:tcW w:w="2268" w:type="dxa"/>
            <w:vAlign w:val="center"/>
          </w:tcPr>
          <w:p w14:paraId="4681CA14" w14:textId="77777777" w:rsidR="004015F6" w:rsidRPr="00CA6462" w:rsidRDefault="004015F6" w:rsidP="00DA1880">
            <w:pPr>
              <w:pStyle w:val="Tablehead"/>
            </w:pPr>
            <w:r w:rsidRPr="00CA6462">
              <w:rPr>
                <w:rFonts w:hint="cs"/>
                <w:rtl/>
              </w:rPr>
              <w:t>مدى الترددات الأساسية</w:t>
            </w:r>
          </w:p>
        </w:tc>
        <w:tc>
          <w:tcPr>
            <w:tcW w:w="6805" w:type="dxa"/>
            <w:gridSpan w:val="2"/>
            <w:vAlign w:val="center"/>
          </w:tcPr>
          <w:p w14:paraId="7C324810" w14:textId="77777777" w:rsidR="004015F6" w:rsidRPr="00CA6462" w:rsidRDefault="004015F6" w:rsidP="00CA6462">
            <w:pPr>
              <w:pStyle w:val="Tablehead"/>
            </w:pPr>
            <w:r w:rsidRPr="00CA6462">
              <w:rPr>
                <w:rFonts w:hint="cs"/>
                <w:rtl/>
              </w:rPr>
              <w:t>قيم مدى ترددات القياسات</w:t>
            </w:r>
          </w:p>
        </w:tc>
      </w:tr>
      <w:tr w:rsidR="004015F6" w:rsidRPr="004015F6" w14:paraId="33060805" w14:textId="77777777" w:rsidTr="00106E19">
        <w:trPr>
          <w:jc w:val="center"/>
        </w:trPr>
        <w:tc>
          <w:tcPr>
            <w:tcW w:w="2268" w:type="dxa"/>
            <w:vAlign w:val="center"/>
          </w:tcPr>
          <w:p w14:paraId="14A2733C" w14:textId="77777777" w:rsidR="004015F6" w:rsidRPr="00CA6462" w:rsidRDefault="004015F6" w:rsidP="00525B47">
            <w:pPr>
              <w:pStyle w:val="Tablehead"/>
            </w:pPr>
          </w:p>
        </w:tc>
        <w:tc>
          <w:tcPr>
            <w:tcW w:w="1843" w:type="dxa"/>
            <w:vAlign w:val="center"/>
          </w:tcPr>
          <w:p w14:paraId="372B8E14" w14:textId="77777777" w:rsidR="004015F6" w:rsidRPr="00CA6462" w:rsidRDefault="004015F6" w:rsidP="00525B47">
            <w:pPr>
              <w:pStyle w:val="Tablehead"/>
            </w:pPr>
            <w:r w:rsidRPr="00CA6462">
              <w:rPr>
                <w:rFonts w:hint="cs"/>
                <w:rtl/>
              </w:rPr>
              <w:t>الحدّ الأدنى</w:t>
            </w:r>
          </w:p>
        </w:tc>
        <w:tc>
          <w:tcPr>
            <w:tcW w:w="4962" w:type="dxa"/>
            <w:vAlign w:val="center"/>
          </w:tcPr>
          <w:p w14:paraId="1CF66178" w14:textId="77777777" w:rsidR="004015F6" w:rsidRPr="00CA6462" w:rsidRDefault="004015F6" w:rsidP="00525B47">
            <w:pPr>
              <w:pStyle w:val="Tablehead"/>
            </w:pPr>
            <w:r w:rsidRPr="00CA6462">
              <w:rPr>
                <w:rFonts w:hint="cs"/>
                <w:rtl/>
              </w:rPr>
              <w:t>الحد الأعلى</w:t>
            </w:r>
            <w:r w:rsidRPr="00CA6462">
              <w:rPr>
                <w:rFonts w:hint="cs"/>
                <w:rtl/>
              </w:rPr>
              <w:br/>
              <w:t>(يجب إجراء القياسات على كامل نطاق التوافقيات، وألاّ يتوقف عند الحد الأعلى للتردد المنصوص عليه بالضبط)</w:t>
            </w:r>
          </w:p>
        </w:tc>
      </w:tr>
      <w:tr w:rsidR="004015F6" w:rsidRPr="004015F6" w14:paraId="0DBF141B" w14:textId="77777777" w:rsidTr="00106E19">
        <w:trPr>
          <w:jc w:val="center"/>
        </w:trPr>
        <w:tc>
          <w:tcPr>
            <w:tcW w:w="2268" w:type="dxa"/>
            <w:vAlign w:val="center"/>
          </w:tcPr>
          <w:p w14:paraId="096E6FFA" w14:textId="77777777" w:rsidR="004015F6" w:rsidRPr="00CA6462" w:rsidRDefault="004015F6" w:rsidP="00B46834">
            <w:pPr>
              <w:spacing w:before="40" w:after="40" w:line="300" w:lineRule="exact"/>
              <w:jc w:val="center"/>
              <w:rPr>
                <w:sz w:val="18"/>
                <w:szCs w:val="26"/>
              </w:rPr>
            </w:pPr>
            <w:r w:rsidRPr="00CA6462">
              <w:rPr>
                <w:sz w:val="18"/>
                <w:szCs w:val="26"/>
              </w:rPr>
              <w:t>MHz 100</w:t>
            </w:r>
            <w:r w:rsidRPr="00CA6462">
              <w:rPr>
                <w:sz w:val="18"/>
                <w:szCs w:val="26"/>
              </w:rPr>
              <w:noBreakHyphen/>
              <w:t>kHz 9</w:t>
            </w:r>
          </w:p>
        </w:tc>
        <w:tc>
          <w:tcPr>
            <w:tcW w:w="1843" w:type="dxa"/>
            <w:vAlign w:val="center"/>
          </w:tcPr>
          <w:p w14:paraId="6CCA7A39" w14:textId="77777777" w:rsidR="004015F6" w:rsidRPr="00CA6462" w:rsidRDefault="004015F6" w:rsidP="00B46834">
            <w:pPr>
              <w:spacing w:before="40" w:after="40" w:line="300" w:lineRule="exact"/>
              <w:jc w:val="center"/>
              <w:rPr>
                <w:sz w:val="18"/>
                <w:szCs w:val="26"/>
              </w:rPr>
            </w:pPr>
            <w:r w:rsidRPr="00CA6462">
              <w:rPr>
                <w:sz w:val="18"/>
                <w:szCs w:val="26"/>
              </w:rPr>
              <w:t>kHz 9</w:t>
            </w:r>
          </w:p>
        </w:tc>
        <w:tc>
          <w:tcPr>
            <w:tcW w:w="4962" w:type="dxa"/>
            <w:vAlign w:val="center"/>
          </w:tcPr>
          <w:p w14:paraId="2EBFC396" w14:textId="77777777" w:rsidR="004015F6" w:rsidRPr="00CA6462" w:rsidRDefault="004015F6" w:rsidP="00B46834">
            <w:pPr>
              <w:spacing w:before="40" w:after="40" w:line="300" w:lineRule="exact"/>
              <w:jc w:val="center"/>
              <w:rPr>
                <w:sz w:val="18"/>
                <w:szCs w:val="26"/>
              </w:rPr>
            </w:pPr>
            <w:r w:rsidRPr="00CA6462">
              <w:rPr>
                <w:sz w:val="18"/>
                <w:szCs w:val="26"/>
              </w:rPr>
              <w:t>GHz 1</w:t>
            </w:r>
          </w:p>
        </w:tc>
      </w:tr>
      <w:tr w:rsidR="004015F6" w:rsidRPr="004015F6" w14:paraId="4A33F593" w14:textId="77777777" w:rsidTr="00106E19">
        <w:trPr>
          <w:jc w:val="center"/>
        </w:trPr>
        <w:tc>
          <w:tcPr>
            <w:tcW w:w="2268" w:type="dxa"/>
            <w:vAlign w:val="center"/>
          </w:tcPr>
          <w:p w14:paraId="767315A4" w14:textId="77777777" w:rsidR="004015F6" w:rsidRPr="00CA6462" w:rsidRDefault="004015F6" w:rsidP="00B46834">
            <w:pPr>
              <w:spacing w:before="40" w:after="40" w:line="300" w:lineRule="exact"/>
              <w:jc w:val="center"/>
              <w:rPr>
                <w:sz w:val="18"/>
                <w:szCs w:val="26"/>
              </w:rPr>
            </w:pPr>
            <w:r w:rsidRPr="00CA6462">
              <w:rPr>
                <w:sz w:val="18"/>
                <w:szCs w:val="26"/>
              </w:rPr>
              <w:t>MHz 300</w:t>
            </w:r>
            <w:r w:rsidRPr="00CA6462">
              <w:rPr>
                <w:sz w:val="18"/>
                <w:szCs w:val="26"/>
              </w:rPr>
              <w:noBreakHyphen/>
              <w:t>MHz 100</w:t>
            </w:r>
          </w:p>
        </w:tc>
        <w:tc>
          <w:tcPr>
            <w:tcW w:w="1843" w:type="dxa"/>
            <w:vAlign w:val="center"/>
          </w:tcPr>
          <w:p w14:paraId="38121982" w14:textId="77777777" w:rsidR="004015F6" w:rsidRPr="00CA6462" w:rsidRDefault="004015F6" w:rsidP="00B46834">
            <w:pPr>
              <w:spacing w:before="40" w:after="40" w:line="300" w:lineRule="exact"/>
              <w:jc w:val="center"/>
              <w:rPr>
                <w:sz w:val="18"/>
                <w:szCs w:val="26"/>
              </w:rPr>
            </w:pPr>
            <w:r w:rsidRPr="00CA6462">
              <w:rPr>
                <w:sz w:val="18"/>
                <w:szCs w:val="26"/>
              </w:rPr>
              <w:t>kHz 9</w:t>
            </w:r>
          </w:p>
        </w:tc>
        <w:tc>
          <w:tcPr>
            <w:tcW w:w="4962" w:type="dxa"/>
            <w:vAlign w:val="center"/>
          </w:tcPr>
          <w:p w14:paraId="29695D7B" w14:textId="77777777" w:rsidR="004015F6" w:rsidRPr="00CA6462" w:rsidRDefault="004015F6" w:rsidP="00B46834">
            <w:pPr>
              <w:spacing w:before="40" w:after="40" w:line="300" w:lineRule="exact"/>
              <w:jc w:val="center"/>
              <w:rPr>
                <w:sz w:val="18"/>
                <w:szCs w:val="26"/>
              </w:rPr>
            </w:pPr>
            <w:r w:rsidRPr="00CA6462">
              <w:rPr>
                <w:rFonts w:hint="cs"/>
                <w:sz w:val="18"/>
                <w:szCs w:val="26"/>
                <w:rtl/>
              </w:rPr>
              <w:t>التردد التوافقي العاشر</w:t>
            </w:r>
          </w:p>
        </w:tc>
      </w:tr>
      <w:tr w:rsidR="004015F6" w:rsidRPr="004015F6" w14:paraId="0349BA77" w14:textId="77777777" w:rsidTr="00106E19">
        <w:trPr>
          <w:jc w:val="center"/>
        </w:trPr>
        <w:tc>
          <w:tcPr>
            <w:tcW w:w="2268" w:type="dxa"/>
            <w:vAlign w:val="center"/>
          </w:tcPr>
          <w:p w14:paraId="4660E397" w14:textId="77777777" w:rsidR="004015F6" w:rsidRPr="00CA6462" w:rsidRDefault="004015F6" w:rsidP="00B46834">
            <w:pPr>
              <w:spacing w:before="40" w:after="40" w:line="300" w:lineRule="exact"/>
              <w:jc w:val="center"/>
              <w:rPr>
                <w:sz w:val="18"/>
                <w:szCs w:val="26"/>
              </w:rPr>
            </w:pPr>
            <w:r w:rsidRPr="00CA6462">
              <w:rPr>
                <w:sz w:val="18"/>
                <w:szCs w:val="26"/>
              </w:rPr>
              <w:t>MHz 600</w:t>
            </w:r>
            <w:r w:rsidRPr="00CA6462">
              <w:rPr>
                <w:sz w:val="18"/>
                <w:szCs w:val="26"/>
              </w:rPr>
              <w:noBreakHyphen/>
              <w:t>MHz 300</w:t>
            </w:r>
          </w:p>
        </w:tc>
        <w:tc>
          <w:tcPr>
            <w:tcW w:w="1843" w:type="dxa"/>
            <w:vAlign w:val="center"/>
          </w:tcPr>
          <w:p w14:paraId="0E07F3DF" w14:textId="77777777" w:rsidR="004015F6" w:rsidRPr="00CA6462" w:rsidRDefault="004015F6" w:rsidP="00B46834">
            <w:pPr>
              <w:spacing w:before="40" w:after="40" w:line="300" w:lineRule="exact"/>
              <w:jc w:val="center"/>
              <w:rPr>
                <w:sz w:val="18"/>
                <w:szCs w:val="26"/>
              </w:rPr>
            </w:pPr>
            <w:r w:rsidRPr="00CA6462">
              <w:rPr>
                <w:sz w:val="18"/>
                <w:szCs w:val="26"/>
              </w:rPr>
              <w:t>MHz 30</w:t>
            </w:r>
          </w:p>
        </w:tc>
        <w:tc>
          <w:tcPr>
            <w:tcW w:w="4962" w:type="dxa"/>
            <w:vAlign w:val="center"/>
          </w:tcPr>
          <w:p w14:paraId="62236795" w14:textId="77777777" w:rsidR="004015F6" w:rsidRPr="00CA6462" w:rsidRDefault="004015F6" w:rsidP="00B46834">
            <w:pPr>
              <w:spacing w:before="40" w:after="40" w:line="300" w:lineRule="exact"/>
              <w:jc w:val="center"/>
              <w:rPr>
                <w:sz w:val="18"/>
                <w:szCs w:val="26"/>
              </w:rPr>
            </w:pPr>
            <w:r w:rsidRPr="00CA6462">
              <w:rPr>
                <w:sz w:val="18"/>
                <w:szCs w:val="26"/>
              </w:rPr>
              <w:t>GHz 3</w:t>
            </w:r>
          </w:p>
        </w:tc>
      </w:tr>
      <w:tr w:rsidR="004015F6" w:rsidRPr="004015F6" w14:paraId="5D407F67" w14:textId="77777777" w:rsidTr="00106E19">
        <w:trPr>
          <w:jc w:val="center"/>
        </w:trPr>
        <w:tc>
          <w:tcPr>
            <w:tcW w:w="2268" w:type="dxa"/>
            <w:vAlign w:val="center"/>
          </w:tcPr>
          <w:p w14:paraId="3E8319F5" w14:textId="77777777" w:rsidR="004015F6" w:rsidRPr="00CA6462" w:rsidRDefault="004015F6" w:rsidP="00B46834">
            <w:pPr>
              <w:spacing w:before="40" w:after="40" w:line="300" w:lineRule="exact"/>
              <w:jc w:val="center"/>
              <w:rPr>
                <w:sz w:val="18"/>
                <w:szCs w:val="26"/>
              </w:rPr>
            </w:pPr>
            <w:r w:rsidRPr="00CA6462">
              <w:rPr>
                <w:sz w:val="18"/>
                <w:szCs w:val="26"/>
              </w:rPr>
              <w:t>GHz 5,2</w:t>
            </w:r>
            <w:r w:rsidRPr="00CA6462">
              <w:rPr>
                <w:sz w:val="18"/>
                <w:szCs w:val="26"/>
              </w:rPr>
              <w:noBreakHyphen/>
              <w:t>MHz 600</w:t>
            </w:r>
          </w:p>
        </w:tc>
        <w:tc>
          <w:tcPr>
            <w:tcW w:w="1843" w:type="dxa"/>
            <w:vAlign w:val="center"/>
          </w:tcPr>
          <w:p w14:paraId="4687A4B9" w14:textId="77777777" w:rsidR="004015F6" w:rsidRPr="00CA6462" w:rsidRDefault="004015F6" w:rsidP="00B46834">
            <w:pPr>
              <w:spacing w:before="40" w:after="40" w:line="300" w:lineRule="exact"/>
              <w:jc w:val="center"/>
              <w:rPr>
                <w:sz w:val="18"/>
                <w:szCs w:val="26"/>
              </w:rPr>
            </w:pPr>
            <w:r w:rsidRPr="00CA6462">
              <w:rPr>
                <w:sz w:val="18"/>
                <w:szCs w:val="26"/>
              </w:rPr>
              <w:t>MHz 30</w:t>
            </w:r>
          </w:p>
        </w:tc>
        <w:tc>
          <w:tcPr>
            <w:tcW w:w="4962" w:type="dxa"/>
            <w:vAlign w:val="center"/>
          </w:tcPr>
          <w:p w14:paraId="5CC71A15" w14:textId="77777777" w:rsidR="004015F6" w:rsidRPr="00CA6462" w:rsidRDefault="004015F6" w:rsidP="00B46834">
            <w:pPr>
              <w:spacing w:before="40" w:after="40" w:line="300" w:lineRule="exact"/>
              <w:jc w:val="center"/>
              <w:rPr>
                <w:sz w:val="18"/>
                <w:szCs w:val="26"/>
              </w:rPr>
            </w:pPr>
            <w:r w:rsidRPr="00CA6462">
              <w:rPr>
                <w:rFonts w:hint="cs"/>
                <w:sz w:val="18"/>
                <w:szCs w:val="26"/>
                <w:rtl/>
              </w:rPr>
              <w:t>التردد التوافقي الخامس</w:t>
            </w:r>
          </w:p>
        </w:tc>
      </w:tr>
      <w:tr w:rsidR="004015F6" w:rsidRPr="004015F6" w14:paraId="2B74B44D" w14:textId="77777777" w:rsidTr="00106E19">
        <w:trPr>
          <w:jc w:val="center"/>
        </w:trPr>
        <w:tc>
          <w:tcPr>
            <w:tcW w:w="2268" w:type="dxa"/>
            <w:vAlign w:val="center"/>
          </w:tcPr>
          <w:p w14:paraId="0E648237" w14:textId="77777777" w:rsidR="004015F6" w:rsidRPr="00CA6462" w:rsidRDefault="004015F6" w:rsidP="00B46834">
            <w:pPr>
              <w:spacing w:before="40" w:after="40" w:line="300" w:lineRule="exact"/>
              <w:jc w:val="center"/>
              <w:rPr>
                <w:sz w:val="18"/>
                <w:szCs w:val="26"/>
              </w:rPr>
            </w:pPr>
            <w:r w:rsidRPr="00CA6462">
              <w:rPr>
                <w:sz w:val="18"/>
                <w:szCs w:val="26"/>
              </w:rPr>
              <w:t>GHz 13</w:t>
            </w:r>
            <w:r w:rsidRPr="00CA6462">
              <w:rPr>
                <w:sz w:val="18"/>
                <w:szCs w:val="26"/>
              </w:rPr>
              <w:noBreakHyphen/>
              <w:t>GHz 5,2</w:t>
            </w:r>
          </w:p>
        </w:tc>
        <w:tc>
          <w:tcPr>
            <w:tcW w:w="1843" w:type="dxa"/>
          </w:tcPr>
          <w:p w14:paraId="40E42BC2" w14:textId="77777777" w:rsidR="004015F6" w:rsidRPr="00CA6462" w:rsidRDefault="004015F6" w:rsidP="00B46834">
            <w:pPr>
              <w:spacing w:before="40" w:after="40" w:line="300" w:lineRule="exact"/>
              <w:jc w:val="center"/>
              <w:rPr>
                <w:sz w:val="18"/>
                <w:szCs w:val="26"/>
              </w:rPr>
            </w:pPr>
            <w:r w:rsidRPr="00CA6462">
              <w:rPr>
                <w:sz w:val="18"/>
                <w:szCs w:val="26"/>
              </w:rPr>
              <w:t>MHz 30</w:t>
            </w:r>
          </w:p>
        </w:tc>
        <w:tc>
          <w:tcPr>
            <w:tcW w:w="4962" w:type="dxa"/>
            <w:vAlign w:val="center"/>
          </w:tcPr>
          <w:p w14:paraId="0C6F78A9" w14:textId="77777777" w:rsidR="004015F6" w:rsidRPr="00CA6462" w:rsidRDefault="004015F6" w:rsidP="00B46834">
            <w:pPr>
              <w:spacing w:before="40" w:after="40" w:line="300" w:lineRule="exact"/>
              <w:jc w:val="center"/>
              <w:rPr>
                <w:sz w:val="18"/>
                <w:szCs w:val="26"/>
              </w:rPr>
            </w:pPr>
            <w:r w:rsidRPr="00CA6462">
              <w:rPr>
                <w:sz w:val="18"/>
                <w:szCs w:val="26"/>
              </w:rPr>
              <w:t>GHz 20</w:t>
            </w:r>
          </w:p>
        </w:tc>
      </w:tr>
      <w:tr w:rsidR="004015F6" w:rsidRPr="004015F6" w14:paraId="2186574B" w14:textId="77777777" w:rsidTr="00106E19">
        <w:trPr>
          <w:jc w:val="center"/>
        </w:trPr>
        <w:tc>
          <w:tcPr>
            <w:tcW w:w="2268" w:type="dxa"/>
            <w:vAlign w:val="center"/>
          </w:tcPr>
          <w:p w14:paraId="3735BDB2" w14:textId="77777777" w:rsidR="004015F6" w:rsidRPr="00CA6462" w:rsidRDefault="004015F6" w:rsidP="00B46834">
            <w:pPr>
              <w:spacing w:before="40" w:after="40" w:line="300" w:lineRule="exact"/>
              <w:jc w:val="center"/>
              <w:rPr>
                <w:sz w:val="18"/>
                <w:szCs w:val="26"/>
              </w:rPr>
            </w:pPr>
            <w:r w:rsidRPr="00CA6462">
              <w:rPr>
                <w:sz w:val="18"/>
                <w:szCs w:val="26"/>
              </w:rPr>
              <w:t>GHz 150</w:t>
            </w:r>
            <w:r w:rsidRPr="00CA6462">
              <w:rPr>
                <w:sz w:val="18"/>
                <w:szCs w:val="26"/>
              </w:rPr>
              <w:noBreakHyphen/>
              <w:t>GHz 13</w:t>
            </w:r>
          </w:p>
        </w:tc>
        <w:tc>
          <w:tcPr>
            <w:tcW w:w="1843" w:type="dxa"/>
          </w:tcPr>
          <w:p w14:paraId="23BB39B2" w14:textId="77777777" w:rsidR="004015F6" w:rsidRPr="00CA6462" w:rsidRDefault="004015F6" w:rsidP="00B46834">
            <w:pPr>
              <w:spacing w:before="40" w:after="40" w:line="300" w:lineRule="exact"/>
              <w:jc w:val="center"/>
              <w:rPr>
                <w:sz w:val="18"/>
                <w:szCs w:val="26"/>
              </w:rPr>
            </w:pPr>
            <w:r w:rsidRPr="00CA6462">
              <w:rPr>
                <w:sz w:val="18"/>
                <w:szCs w:val="26"/>
              </w:rPr>
              <w:t>MHz 30</w:t>
            </w:r>
          </w:p>
        </w:tc>
        <w:tc>
          <w:tcPr>
            <w:tcW w:w="4962" w:type="dxa"/>
            <w:vAlign w:val="center"/>
          </w:tcPr>
          <w:p w14:paraId="60A127F2" w14:textId="77777777" w:rsidR="004015F6" w:rsidRPr="00CA6462" w:rsidRDefault="004015F6" w:rsidP="00B46834">
            <w:pPr>
              <w:spacing w:before="40" w:after="40" w:line="300" w:lineRule="exact"/>
              <w:jc w:val="center"/>
              <w:rPr>
                <w:sz w:val="18"/>
                <w:szCs w:val="26"/>
              </w:rPr>
            </w:pPr>
            <w:r w:rsidRPr="00CA6462">
              <w:rPr>
                <w:rFonts w:hint="cs"/>
                <w:sz w:val="18"/>
                <w:szCs w:val="26"/>
                <w:rtl/>
              </w:rPr>
              <w:t>التردد التوافقي الثاني</w:t>
            </w:r>
          </w:p>
        </w:tc>
      </w:tr>
      <w:tr w:rsidR="004015F6" w:rsidRPr="004015F6" w14:paraId="1CBE90DA" w14:textId="77777777" w:rsidTr="00106E19">
        <w:trPr>
          <w:jc w:val="center"/>
        </w:trPr>
        <w:tc>
          <w:tcPr>
            <w:tcW w:w="2268" w:type="dxa"/>
            <w:vAlign w:val="center"/>
          </w:tcPr>
          <w:p w14:paraId="39CF8CB2" w14:textId="77777777" w:rsidR="004015F6" w:rsidRPr="00CA6462" w:rsidRDefault="004015F6" w:rsidP="00B46834">
            <w:pPr>
              <w:spacing w:before="40" w:after="40" w:line="300" w:lineRule="exact"/>
              <w:jc w:val="center"/>
              <w:rPr>
                <w:sz w:val="18"/>
                <w:szCs w:val="26"/>
              </w:rPr>
            </w:pPr>
            <w:r w:rsidRPr="00CA6462">
              <w:rPr>
                <w:sz w:val="18"/>
                <w:szCs w:val="26"/>
              </w:rPr>
              <w:t>GHz 300</w:t>
            </w:r>
            <w:r w:rsidRPr="00CA6462">
              <w:rPr>
                <w:sz w:val="18"/>
                <w:szCs w:val="26"/>
              </w:rPr>
              <w:noBreakHyphen/>
              <w:t>GHz 150</w:t>
            </w:r>
          </w:p>
        </w:tc>
        <w:tc>
          <w:tcPr>
            <w:tcW w:w="1843" w:type="dxa"/>
          </w:tcPr>
          <w:p w14:paraId="6A556832" w14:textId="77777777" w:rsidR="004015F6" w:rsidRPr="00CA6462" w:rsidRDefault="004015F6" w:rsidP="00B46834">
            <w:pPr>
              <w:spacing w:before="40" w:after="40" w:line="300" w:lineRule="exact"/>
              <w:jc w:val="center"/>
              <w:rPr>
                <w:sz w:val="18"/>
                <w:szCs w:val="26"/>
              </w:rPr>
            </w:pPr>
            <w:r w:rsidRPr="00CA6462">
              <w:rPr>
                <w:sz w:val="18"/>
                <w:szCs w:val="26"/>
              </w:rPr>
              <w:t>MHz 30</w:t>
            </w:r>
          </w:p>
        </w:tc>
        <w:tc>
          <w:tcPr>
            <w:tcW w:w="4962" w:type="dxa"/>
            <w:vAlign w:val="center"/>
          </w:tcPr>
          <w:p w14:paraId="698B36B4" w14:textId="77777777" w:rsidR="004015F6" w:rsidRPr="00CA6462" w:rsidRDefault="004015F6" w:rsidP="00B46834">
            <w:pPr>
              <w:spacing w:before="40" w:after="40" w:line="300" w:lineRule="exact"/>
              <w:jc w:val="center"/>
              <w:rPr>
                <w:sz w:val="18"/>
                <w:szCs w:val="26"/>
              </w:rPr>
            </w:pPr>
            <w:r w:rsidRPr="00CA6462">
              <w:rPr>
                <w:sz w:val="18"/>
                <w:szCs w:val="26"/>
              </w:rPr>
              <w:t>GHz 300</w:t>
            </w:r>
          </w:p>
        </w:tc>
      </w:tr>
    </w:tbl>
    <w:p w14:paraId="6B0B910E" w14:textId="77777777" w:rsidR="004015F6" w:rsidRPr="004015F6" w:rsidRDefault="004015F6" w:rsidP="004015F6">
      <w:pPr>
        <w:rPr>
          <w:rtl/>
          <w:lang w:bidi="ar-SY"/>
        </w:rPr>
      </w:pPr>
      <w:r w:rsidRPr="004015F6">
        <w:rPr>
          <w:rFonts w:hint="cs"/>
          <w:rtl/>
        </w:rPr>
        <w:lastRenderedPageBreak/>
        <w:t xml:space="preserve">وهناك حالات يلزم فيها، بغية حماية خدمات خاصة، توسيع مدى ترددات القياس إلى التردد التوافقي الثالث أو أكثر، للأنظمة التي يكون ترددها الأساسي أعلى من </w:t>
      </w:r>
      <w:r w:rsidRPr="004015F6">
        <w:t>GHz 13</w:t>
      </w:r>
      <w:r w:rsidRPr="004015F6">
        <w:rPr>
          <w:rFonts w:hint="cs"/>
          <w:rtl/>
          <w:lang w:bidi="ar-SY"/>
        </w:rPr>
        <w:t>. وتبين المعلمات الواردة في الجدول</w:t>
      </w:r>
      <w:r w:rsidRPr="004015F6">
        <w:rPr>
          <w:rFonts w:hint="eastAsia"/>
          <w:rtl/>
          <w:lang w:bidi="ar-SY"/>
        </w:rPr>
        <w:t> </w:t>
      </w:r>
      <w:r w:rsidRPr="004015F6">
        <w:t>1</w:t>
      </w:r>
      <w:r w:rsidRPr="004015F6">
        <w:rPr>
          <w:rFonts w:hint="cs"/>
          <w:rtl/>
          <w:lang w:bidi="ar-SY"/>
        </w:rPr>
        <w:t xml:space="preserve"> الصعوبة المتزايدة عملياً في</w:t>
      </w:r>
      <w:r w:rsidRPr="004015F6">
        <w:rPr>
          <w:rFonts w:hint="eastAsia"/>
          <w:rtl/>
          <w:lang w:bidi="ar-SY"/>
        </w:rPr>
        <w:t> </w:t>
      </w:r>
      <w:r w:rsidRPr="004015F6">
        <w:rPr>
          <w:rFonts w:hint="cs"/>
          <w:rtl/>
          <w:lang w:bidi="ar-SY"/>
        </w:rPr>
        <w:t>إجراء القياسات بتوسيع مدى الترددات نحو الأعلى في أجهزة القياس العاملة بالترددات الصغرية التقليدية الموصوفة في</w:t>
      </w:r>
      <w:r w:rsidRPr="004015F6">
        <w:rPr>
          <w:rFonts w:hint="eastAsia"/>
          <w:rtl/>
          <w:lang w:bidi="ar-SY"/>
        </w:rPr>
        <w:t> </w:t>
      </w:r>
      <w:r w:rsidRPr="004015F6">
        <w:rPr>
          <w:rFonts w:hint="cs"/>
          <w:rtl/>
          <w:lang w:bidi="ar-SY"/>
        </w:rPr>
        <w:t>الملحق</w:t>
      </w:r>
      <w:r w:rsidRPr="004015F6">
        <w:rPr>
          <w:rFonts w:hint="eastAsia"/>
          <w:rtl/>
          <w:lang w:bidi="ar-SY"/>
        </w:rPr>
        <w:t> </w:t>
      </w:r>
      <w:r w:rsidRPr="004015F6">
        <w:t>2</w:t>
      </w:r>
      <w:r w:rsidRPr="004015F6">
        <w:rPr>
          <w:rFonts w:hint="cs"/>
          <w:rtl/>
          <w:lang w:bidi="ar-SY"/>
        </w:rPr>
        <w:t xml:space="preserve">، إلى ترددات تزيد على </w:t>
      </w:r>
      <w:r w:rsidRPr="004015F6">
        <w:t>GHz 110</w:t>
      </w:r>
      <w:r w:rsidRPr="004015F6">
        <w:rPr>
          <w:rFonts w:hint="cs"/>
          <w:rtl/>
        </w:rPr>
        <w:t xml:space="preserve">. ففي مثل هذه الترددات أو أعلى منها، قد يكون عملياً أكثر اعتماد تقنيات القياس بمقاييس الإشعاع الحراري (بولومتر) العاملة في الترددات تحت الأحمر. ففي رادارات المركبات التي تعمل بالترددات </w:t>
      </w:r>
      <w:r w:rsidRPr="004015F6">
        <w:t>GHz 77</w:t>
      </w:r>
      <w:r w:rsidRPr="004015F6">
        <w:noBreakHyphen/>
        <w:t>76</w:t>
      </w:r>
      <w:r w:rsidRPr="004015F6">
        <w:rPr>
          <w:rFonts w:hint="cs"/>
          <w:rtl/>
        </w:rPr>
        <w:t>، يكون من المناسب أن</w:t>
      </w:r>
      <w:r w:rsidRPr="004015F6">
        <w:rPr>
          <w:rFonts w:hint="eastAsia"/>
          <w:rtl/>
        </w:rPr>
        <w:t> </w:t>
      </w:r>
      <w:r w:rsidRPr="004015F6">
        <w:rPr>
          <w:rFonts w:hint="cs"/>
          <w:rtl/>
        </w:rPr>
        <w:t xml:space="preserve">يقاس التردد التوافقي الثالث البالغ حوالي </w:t>
      </w:r>
      <w:r w:rsidRPr="004015F6">
        <w:t>GHz 220</w:t>
      </w:r>
      <w:r w:rsidRPr="004015F6">
        <w:rPr>
          <w:rFonts w:hint="cs"/>
          <w:rtl/>
          <w:lang w:bidi="ar-SY"/>
        </w:rPr>
        <w:t>، حيث يحتمل ألاّ تكون طرائق القياس بالترددات الصغرية التقليدية</w:t>
      </w:r>
      <w:r w:rsidRPr="004015F6">
        <w:rPr>
          <w:rFonts w:hint="eastAsia"/>
          <w:rtl/>
          <w:lang w:bidi="ar-SY"/>
        </w:rPr>
        <w:t> </w:t>
      </w:r>
      <w:r w:rsidRPr="004015F6">
        <w:rPr>
          <w:rFonts w:hint="cs"/>
          <w:rtl/>
          <w:lang w:bidi="ar-SY"/>
        </w:rPr>
        <w:t>مناسبة.</w:t>
      </w:r>
    </w:p>
    <w:p w14:paraId="35C8BF52" w14:textId="77777777" w:rsidR="004015F6" w:rsidRPr="004015F6" w:rsidRDefault="004015F6" w:rsidP="004015F6">
      <w:r w:rsidRPr="004015F6">
        <w:rPr>
          <w:rFonts w:hint="cs"/>
          <w:rtl/>
          <w:lang w:bidi="ar-SY"/>
        </w:rPr>
        <w:t xml:space="preserve">والأنظمة التي تضم هوائياً متكاملاً يتضمن دليلاً موجباً، أو توصيلاً إلى دليل موجي، له طول سليم من الاضطرابات يساوي على الأقل مرتين طول موجة القطع، لا تتطلب قياسات للإرسالات في مجال البث الهامشي التي تقل تردداتها عن </w:t>
      </w:r>
      <w:r w:rsidRPr="004015F6">
        <w:t>0,7</w:t>
      </w:r>
      <w:r w:rsidRPr="004015F6">
        <w:rPr>
          <w:rFonts w:hint="eastAsia"/>
          <w:rtl/>
          <w:lang w:bidi="ar-SY"/>
        </w:rPr>
        <w:t> </w:t>
      </w:r>
      <w:r w:rsidRPr="004015F6">
        <w:rPr>
          <w:rFonts w:hint="cs"/>
          <w:rtl/>
          <w:lang w:bidi="ar-SY"/>
        </w:rPr>
        <w:t>مرة من تردد القطع للدليل الموجي.</w:t>
      </w:r>
    </w:p>
    <w:p w14:paraId="716082BB" w14:textId="77777777" w:rsidR="004015F6" w:rsidRPr="004015F6" w:rsidRDefault="004015F6" w:rsidP="004015F6">
      <w:r w:rsidRPr="004015F6">
        <w:rPr>
          <w:b/>
          <w:bCs/>
        </w:rPr>
        <w:t>6.2</w:t>
      </w:r>
      <w:r w:rsidRPr="004015F6">
        <w:rPr>
          <w:rFonts w:hint="cs"/>
          <w:rtl/>
        </w:rPr>
        <w:tab/>
        <w:t xml:space="preserve">ينبغي للإرسالات في مجال البث الهامشي التي يصدرها أي جزء من منشأة الإرسال، هو غير نظام الهوائي (الهوائي وخط </w:t>
      </w:r>
      <w:proofErr w:type="gramStart"/>
      <w:r w:rsidRPr="004015F6">
        <w:rPr>
          <w:rFonts w:hint="cs"/>
          <w:rtl/>
        </w:rPr>
        <w:t>تغذيته)،</w:t>
      </w:r>
      <w:proofErr w:type="gramEnd"/>
      <w:r w:rsidRPr="004015F6">
        <w:rPr>
          <w:rFonts w:hint="cs"/>
          <w:rtl/>
        </w:rPr>
        <w:t xml:space="preserve"> ألا يكون تأثيرها أكبر من التأثير الذي يتولد، لو كان نظام الهوائي هذا، تغذية قدرة عظمى مقبولة بتردد من ترددات مجال البث الهامشي.</w:t>
      </w:r>
    </w:p>
    <w:p w14:paraId="1E8426E3" w14:textId="77777777" w:rsidR="004015F6" w:rsidRPr="004015F6" w:rsidRDefault="004015F6" w:rsidP="004015F6">
      <w:r w:rsidRPr="004015F6">
        <w:rPr>
          <w:b/>
          <w:bCs/>
        </w:rPr>
        <w:t>7.2</w:t>
      </w:r>
      <w:r w:rsidRPr="004015F6">
        <w:rPr>
          <w:rFonts w:hint="cs"/>
          <w:rtl/>
          <w:lang w:bidi="ar-SY"/>
        </w:rPr>
        <w:tab/>
        <w:t xml:space="preserve">ينبغي للإرسالات العابرة التي تسببها عمليات التبديل في أنظمة النفاذ المتعدد بتقسيم زمني </w:t>
      </w:r>
      <w:r w:rsidRPr="004015F6">
        <w:t>(TDMA)</w:t>
      </w:r>
      <w:r w:rsidRPr="004015F6">
        <w:rPr>
          <w:rFonts w:hint="cs"/>
          <w:rtl/>
        </w:rPr>
        <w:t>، أن تتقيد قدر الإمكان بمتطلبات إلغاء الإرسالات في مجال البث الهامشي.</w:t>
      </w:r>
    </w:p>
    <w:p w14:paraId="4ED49C1E" w14:textId="77777777" w:rsidR="004015F6" w:rsidRPr="004015F6" w:rsidRDefault="004015F6" w:rsidP="00E207C3">
      <w:pPr>
        <w:pStyle w:val="Heading1"/>
      </w:pPr>
      <w:bookmarkStart w:id="23" w:name="_Toc393687551"/>
      <w:bookmarkStart w:id="24" w:name="_Toc394112267"/>
      <w:r w:rsidRPr="004015F6">
        <w:t>3</w:t>
      </w:r>
      <w:r w:rsidRPr="004015F6">
        <w:rPr>
          <w:rFonts w:hint="cs"/>
          <w:rtl/>
        </w:rPr>
        <w:tab/>
        <w:t>حدود الإرسالات في مجال البث الهامشي</w:t>
      </w:r>
      <w:bookmarkEnd w:id="23"/>
      <w:bookmarkEnd w:id="24"/>
    </w:p>
    <w:p w14:paraId="4D7619F1" w14:textId="77777777" w:rsidR="004015F6" w:rsidRPr="004015F6" w:rsidRDefault="004015F6" w:rsidP="001A29E1">
      <w:r w:rsidRPr="001A29E1">
        <w:rPr>
          <w:b/>
          <w:bCs/>
        </w:rPr>
        <w:t>1.3</w:t>
      </w:r>
      <w:r w:rsidRPr="004015F6">
        <w:rPr>
          <w:rFonts w:hint="cs"/>
          <w:rtl/>
          <w:lang w:bidi="ar-SY"/>
        </w:rPr>
        <w:tab/>
      </w:r>
      <w:r w:rsidRPr="001A29E1">
        <w:rPr>
          <w:rFonts w:hint="cs"/>
          <w:rtl/>
        </w:rPr>
        <w:t>ينبغي لهذه الحدود أن تحسّن تشغيل خدمات الاتصالات الراديوية في جميع النطاقات.</w:t>
      </w:r>
    </w:p>
    <w:p w14:paraId="46CE13BC" w14:textId="77777777" w:rsidR="004015F6" w:rsidRPr="004015F6" w:rsidRDefault="004015F6" w:rsidP="004015F6">
      <w:r w:rsidRPr="004015F6">
        <w:rPr>
          <w:b/>
          <w:bCs/>
        </w:rPr>
        <w:t>2.3</w:t>
      </w:r>
      <w:r w:rsidRPr="004015F6">
        <w:rPr>
          <w:rFonts w:hint="cs"/>
          <w:rtl/>
        </w:rPr>
        <w:tab/>
        <w:t>ينبغي استعمال مختلف الوحدات التي تمثل الإرسالات في مجال البث الهامشي مع جدول تحويل مقابلاتها، كما هي معطاة في الملحق</w:t>
      </w:r>
      <w:r w:rsidRPr="004015F6">
        <w:rPr>
          <w:rFonts w:hint="eastAsia"/>
          <w:rtl/>
        </w:rPr>
        <w:t> </w:t>
      </w:r>
      <w:r w:rsidRPr="004015F6">
        <w:t>1</w:t>
      </w:r>
      <w:r w:rsidRPr="004015F6">
        <w:rPr>
          <w:rFonts w:hint="cs"/>
          <w:rtl/>
          <w:lang w:bidi="ar-SY"/>
        </w:rPr>
        <w:t>.</w:t>
      </w:r>
    </w:p>
    <w:p w14:paraId="6AD7DD53" w14:textId="77777777" w:rsidR="004015F6" w:rsidRPr="004015F6" w:rsidRDefault="004015F6" w:rsidP="004015F6">
      <w:r w:rsidRPr="004015F6">
        <w:rPr>
          <w:b/>
          <w:bCs/>
        </w:rPr>
        <w:t>3.3</w:t>
      </w:r>
      <w:r w:rsidRPr="004015F6">
        <w:rPr>
          <w:rFonts w:hint="cs"/>
          <w:rtl/>
        </w:rPr>
        <w:tab/>
        <w:t>ترد فيما يلي تعريفات فئات الحدود المنطبقة على الإرسالات في مجال البث الهامشي، بما فيها حدود التذييل</w:t>
      </w:r>
      <w:r w:rsidRPr="004015F6">
        <w:rPr>
          <w:rFonts w:hint="eastAsia"/>
          <w:rtl/>
        </w:rPr>
        <w:t> </w:t>
      </w:r>
      <w:r w:rsidRPr="004015F6">
        <w:t>3</w:t>
      </w:r>
      <w:r w:rsidRPr="004015F6">
        <w:rPr>
          <w:rFonts w:hint="cs"/>
          <w:rtl/>
        </w:rPr>
        <w:t xml:space="preserve"> للوائح الراديو، وأمثلة أشد صرامة، والحدود التي تطبق على تجهيزات تكنولوجيا المعلومات </w:t>
      </w:r>
      <w:r w:rsidRPr="004015F6">
        <w:t>(ITE)</w:t>
      </w:r>
      <w:r w:rsidRPr="004015F6">
        <w:rPr>
          <w:rFonts w:hint="cs"/>
          <w:rtl/>
        </w:rPr>
        <w:t>.</w:t>
      </w:r>
    </w:p>
    <w:tbl>
      <w:tblPr>
        <w:bidiVisual/>
        <w:tblW w:w="0" w:type="auto"/>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701"/>
        <w:gridCol w:w="7938"/>
      </w:tblGrid>
      <w:tr w:rsidR="004015F6" w:rsidRPr="00B46834" w14:paraId="7D9DFA71" w14:textId="77777777" w:rsidTr="00106E19">
        <w:trPr>
          <w:jc w:val="center"/>
        </w:trPr>
        <w:tc>
          <w:tcPr>
            <w:tcW w:w="1701" w:type="dxa"/>
            <w:tcBorders>
              <w:top w:val="single" w:sz="6" w:space="0" w:color="auto"/>
              <w:left w:val="single" w:sz="6" w:space="0" w:color="auto"/>
              <w:bottom w:val="single" w:sz="6" w:space="0" w:color="auto"/>
              <w:right w:val="single" w:sz="6" w:space="0" w:color="auto"/>
            </w:tcBorders>
          </w:tcPr>
          <w:p w14:paraId="7652A4AC" w14:textId="77777777" w:rsidR="004015F6" w:rsidRPr="00B46834" w:rsidRDefault="004015F6" w:rsidP="001A29E1">
            <w:pPr>
              <w:spacing w:before="60" w:after="60" w:line="260" w:lineRule="exact"/>
            </w:pPr>
            <w:r w:rsidRPr="00B46834">
              <w:rPr>
                <w:rFonts w:hint="cs"/>
                <w:rtl/>
                <w:lang w:bidi="ar-SY"/>
              </w:rPr>
              <w:t xml:space="preserve">الفئة </w:t>
            </w:r>
            <w:r w:rsidRPr="00B46834">
              <w:t>A</w:t>
            </w:r>
          </w:p>
        </w:tc>
        <w:tc>
          <w:tcPr>
            <w:tcW w:w="7938" w:type="dxa"/>
            <w:tcBorders>
              <w:top w:val="single" w:sz="6" w:space="0" w:color="auto"/>
              <w:left w:val="single" w:sz="6" w:space="0" w:color="auto"/>
              <w:bottom w:val="single" w:sz="6" w:space="0" w:color="auto"/>
              <w:right w:val="single" w:sz="6" w:space="0" w:color="auto"/>
            </w:tcBorders>
          </w:tcPr>
          <w:p w14:paraId="5B844D7F" w14:textId="77777777" w:rsidR="004015F6" w:rsidRPr="00B46834" w:rsidRDefault="004015F6" w:rsidP="001A29E1">
            <w:pPr>
              <w:spacing w:before="60" w:after="60" w:line="260" w:lineRule="exact"/>
              <w:rPr>
                <w:rtl/>
                <w:lang w:bidi="ar-SY"/>
              </w:rPr>
            </w:pPr>
            <w:r w:rsidRPr="001A29E1">
              <w:rPr>
                <w:rFonts w:hint="cs"/>
                <w:position w:val="4"/>
                <w:rtl/>
              </w:rPr>
              <w:t xml:space="preserve">حدود الفئة </w:t>
            </w:r>
            <w:r w:rsidRPr="001A29E1">
              <w:rPr>
                <w:position w:val="4"/>
              </w:rPr>
              <w:t>A</w:t>
            </w:r>
            <w:r w:rsidRPr="001A29E1">
              <w:rPr>
                <w:rFonts w:hint="cs"/>
                <w:position w:val="4"/>
                <w:rtl/>
              </w:rPr>
              <w:t xml:space="preserve"> هي قيم التوهين المستعملة لحساب سويات القدرة العظمى المسموحة للإرسالات في مجال</w:t>
            </w:r>
            <w:r w:rsidRPr="00B46834">
              <w:rPr>
                <w:rFonts w:hint="cs"/>
                <w:rtl/>
              </w:rPr>
              <w:t xml:space="preserve"> البث الهامشي. ويستعيد التذييل </w:t>
            </w:r>
            <w:r w:rsidRPr="00B46834">
              <w:t>3</w:t>
            </w:r>
            <w:r w:rsidRPr="00B46834">
              <w:rPr>
                <w:rFonts w:hint="cs"/>
                <w:rtl/>
              </w:rPr>
              <w:t xml:space="preserve"> للوائح الراديو حدود الفئة </w:t>
            </w:r>
            <w:r w:rsidRPr="00B46834">
              <w:t>A</w:t>
            </w:r>
            <w:r w:rsidRPr="00B46834">
              <w:rPr>
                <w:rFonts w:hint="cs"/>
                <w:rtl/>
                <w:lang w:bidi="ar-SY"/>
              </w:rPr>
              <w:t>. وهذه الحدود واردة في البند</w:t>
            </w:r>
            <w:r w:rsidRPr="00B46834">
              <w:rPr>
                <w:rFonts w:hint="eastAsia"/>
                <w:rtl/>
                <w:lang w:bidi="ar-SY"/>
              </w:rPr>
              <w:t> </w:t>
            </w:r>
            <w:r w:rsidRPr="00B46834">
              <w:t>2.4</w:t>
            </w:r>
            <w:r w:rsidRPr="00B46834">
              <w:rPr>
                <w:rFonts w:hint="cs"/>
                <w:rtl/>
                <w:lang w:bidi="ar-SY"/>
              </w:rPr>
              <w:t>.</w:t>
            </w:r>
          </w:p>
        </w:tc>
      </w:tr>
      <w:tr w:rsidR="004015F6" w:rsidRPr="00B46834" w14:paraId="3A9D2763" w14:textId="77777777" w:rsidTr="00106E19">
        <w:trPr>
          <w:jc w:val="center"/>
        </w:trPr>
        <w:tc>
          <w:tcPr>
            <w:tcW w:w="1701" w:type="dxa"/>
            <w:tcBorders>
              <w:top w:val="single" w:sz="6" w:space="0" w:color="auto"/>
              <w:left w:val="single" w:sz="6" w:space="0" w:color="auto"/>
              <w:bottom w:val="single" w:sz="6" w:space="0" w:color="auto"/>
              <w:right w:val="single" w:sz="6" w:space="0" w:color="auto"/>
            </w:tcBorders>
          </w:tcPr>
          <w:p w14:paraId="309DC42D" w14:textId="77777777" w:rsidR="004015F6" w:rsidRPr="00B46834" w:rsidRDefault="004015F6" w:rsidP="001A29E1">
            <w:pPr>
              <w:spacing w:before="60" w:after="60" w:line="260" w:lineRule="exact"/>
            </w:pPr>
            <w:r w:rsidRPr="00B46834">
              <w:rPr>
                <w:rFonts w:hint="cs"/>
                <w:rtl/>
              </w:rPr>
              <w:t xml:space="preserve">الفئة </w:t>
            </w:r>
            <w:r w:rsidRPr="00B46834">
              <w:t>B</w:t>
            </w:r>
          </w:p>
        </w:tc>
        <w:tc>
          <w:tcPr>
            <w:tcW w:w="7938" w:type="dxa"/>
            <w:tcBorders>
              <w:top w:val="single" w:sz="6" w:space="0" w:color="auto"/>
              <w:left w:val="single" w:sz="6" w:space="0" w:color="auto"/>
              <w:bottom w:val="single" w:sz="6" w:space="0" w:color="auto"/>
              <w:right w:val="single" w:sz="6" w:space="0" w:color="auto"/>
            </w:tcBorders>
          </w:tcPr>
          <w:p w14:paraId="2F7BC765" w14:textId="77777777" w:rsidR="004015F6" w:rsidRPr="00B46834" w:rsidRDefault="004015F6" w:rsidP="001A29E1">
            <w:pPr>
              <w:spacing w:before="60" w:after="60" w:line="260" w:lineRule="exact"/>
              <w:rPr>
                <w:rtl/>
                <w:lang w:bidi="ar-SY"/>
              </w:rPr>
            </w:pPr>
            <w:r w:rsidRPr="001A29E1">
              <w:rPr>
                <w:rFonts w:hint="cs"/>
                <w:position w:val="4"/>
                <w:rtl/>
              </w:rPr>
              <w:t xml:space="preserve">حدود الفئة </w:t>
            </w:r>
            <w:r w:rsidRPr="001A29E1">
              <w:rPr>
                <w:position w:val="4"/>
              </w:rPr>
              <w:t>B</w:t>
            </w:r>
            <w:r w:rsidRPr="001A29E1">
              <w:rPr>
                <w:rFonts w:hint="cs"/>
                <w:position w:val="4"/>
                <w:rtl/>
              </w:rPr>
              <w:t xml:space="preserve"> هي مثال على حدود أشد صرامة للإرسالات في مجال البث الهامشي من حدود الفئة</w:t>
            </w:r>
            <w:r w:rsidRPr="001A29E1">
              <w:rPr>
                <w:rFonts w:hint="eastAsia"/>
                <w:position w:val="4"/>
                <w:rtl/>
              </w:rPr>
              <w:t> </w:t>
            </w:r>
            <w:r w:rsidRPr="001A29E1">
              <w:rPr>
                <w:position w:val="4"/>
              </w:rPr>
              <w:t>A</w:t>
            </w:r>
            <w:r w:rsidRPr="001A29E1">
              <w:rPr>
                <w:rFonts w:hint="cs"/>
                <w:position w:val="4"/>
                <w:rtl/>
              </w:rPr>
              <w:t>. وهي مبنية على الحدود المعرّفة في أوروبا والمعتمدة لديها، وتستعملها بعض البلدان الأخرى. وهذه الحدود</w:t>
            </w:r>
            <w:r w:rsidRPr="00B46834">
              <w:rPr>
                <w:rFonts w:hint="cs"/>
                <w:rtl/>
              </w:rPr>
              <w:t xml:space="preserve"> واردة في البند</w:t>
            </w:r>
            <w:r w:rsidRPr="00B46834">
              <w:rPr>
                <w:rFonts w:hint="eastAsia"/>
                <w:rtl/>
              </w:rPr>
              <w:t> </w:t>
            </w:r>
            <w:r w:rsidRPr="00B46834">
              <w:t>3.4</w:t>
            </w:r>
            <w:r w:rsidRPr="00B46834">
              <w:rPr>
                <w:rFonts w:hint="cs"/>
                <w:rtl/>
                <w:lang w:bidi="ar-SY"/>
              </w:rPr>
              <w:t>.</w:t>
            </w:r>
          </w:p>
        </w:tc>
      </w:tr>
      <w:tr w:rsidR="004015F6" w:rsidRPr="00B46834" w14:paraId="29577A45" w14:textId="77777777" w:rsidTr="00106E19">
        <w:trPr>
          <w:jc w:val="center"/>
        </w:trPr>
        <w:tc>
          <w:tcPr>
            <w:tcW w:w="1701" w:type="dxa"/>
            <w:tcBorders>
              <w:top w:val="single" w:sz="6" w:space="0" w:color="auto"/>
              <w:left w:val="single" w:sz="6" w:space="0" w:color="auto"/>
              <w:bottom w:val="single" w:sz="6" w:space="0" w:color="auto"/>
              <w:right w:val="single" w:sz="6" w:space="0" w:color="auto"/>
            </w:tcBorders>
          </w:tcPr>
          <w:p w14:paraId="39FCD58F" w14:textId="77777777" w:rsidR="004015F6" w:rsidRPr="00B46834" w:rsidRDefault="004015F6" w:rsidP="001A29E1">
            <w:pPr>
              <w:spacing w:before="60" w:after="60" w:line="260" w:lineRule="exact"/>
            </w:pPr>
            <w:r w:rsidRPr="00B46834">
              <w:rPr>
                <w:rFonts w:hint="cs"/>
                <w:rtl/>
              </w:rPr>
              <w:t xml:space="preserve">الفئة </w:t>
            </w:r>
            <w:r w:rsidRPr="00B46834">
              <w:t>C</w:t>
            </w:r>
          </w:p>
        </w:tc>
        <w:tc>
          <w:tcPr>
            <w:tcW w:w="7938" w:type="dxa"/>
            <w:tcBorders>
              <w:top w:val="single" w:sz="6" w:space="0" w:color="auto"/>
              <w:left w:val="single" w:sz="6" w:space="0" w:color="auto"/>
              <w:bottom w:val="single" w:sz="6" w:space="0" w:color="auto"/>
              <w:right w:val="single" w:sz="6" w:space="0" w:color="auto"/>
            </w:tcBorders>
          </w:tcPr>
          <w:p w14:paraId="3399AB90" w14:textId="77777777" w:rsidR="004015F6" w:rsidRPr="00B46834" w:rsidRDefault="004015F6" w:rsidP="001A29E1">
            <w:pPr>
              <w:spacing w:before="60" w:after="60" w:line="260" w:lineRule="exact"/>
            </w:pPr>
            <w:r w:rsidRPr="001A29E1">
              <w:rPr>
                <w:rFonts w:hint="cs"/>
                <w:position w:val="4"/>
                <w:rtl/>
              </w:rPr>
              <w:t xml:space="preserve">حدود الفئة </w:t>
            </w:r>
            <w:r w:rsidRPr="001A29E1">
              <w:rPr>
                <w:position w:val="4"/>
              </w:rPr>
              <w:t>C</w:t>
            </w:r>
            <w:r w:rsidRPr="001A29E1">
              <w:rPr>
                <w:rFonts w:hint="cs"/>
                <w:position w:val="4"/>
                <w:rtl/>
              </w:rPr>
              <w:t xml:space="preserve"> هي مثال على حدود أشد صرامة للإرسالات في مجال البث الهامشي من حدود الفئة</w:t>
            </w:r>
            <w:r w:rsidRPr="001A29E1">
              <w:rPr>
                <w:rFonts w:hint="eastAsia"/>
                <w:position w:val="4"/>
                <w:rtl/>
              </w:rPr>
              <w:t> </w:t>
            </w:r>
            <w:r w:rsidRPr="001A29E1">
              <w:rPr>
                <w:position w:val="4"/>
              </w:rPr>
              <w:t>A</w:t>
            </w:r>
            <w:r w:rsidRPr="001A29E1">
              <w:rPr>
                <w:rFonts w:hint="cs"/>
                <w:position w:val="4"/>
                <w:rtl/>
              </w:rPr>
              <w:t>. وهي مبنية على الحدود المعرّفة في الولايات المتحدة الأمريكية وفي كندا والمعتمدة لديهما، وتستعملها بعض</w:t>
            </w:r>
            <w:r w:rsidRPr="00B46834">
              <w:rPr>
                <w:rFonts w:hint="cs"/>
                <w:rtl/>
              </w:rPr>
              <w:t xml:space="preserve"> البلدان الأخرى. وهذه الحدود واردة في البند</w:t>
            </w:r>
            <w:r w:rsidRPr="00B46834">
              <w:rPr>
                <w:rFonts w:hint="eastAsia"/>
                <w:rtl/>
              </w:rPr>
              <w:t> </w:t>
            </w:r>
            <w:r w:rsidRPr="00B46834">
              <w:t>4.4</w:t>
            </w:r>
            <w:r w:rsidRPr="00B46834">
              <w:rPr>
                <w:rFonts w:hint="cs"/>
                <w:rtl/>
              </w:rPr>
              <w:t>.</w:t>
            </w:r>
          </w:p>
        </w:tc>
      </w:tr>
      <w:tr w:rsidR="004015F6" w:rsidRPr="00B46834" w14:paraId="772F8243" w14:textId="77777777" w:rsidTr="00106E19">
        <w:trPr>
          <w:jc w:val="center"/>
        </w:trPr>
        <w:tc>
          <w:tcPr>
            <w:tcW w:w="1701" w:type="dxa"/>
            <w:tcBorders>
              <w:top w:val="single" w:sz="6" w:space="0" w:color="auto"/>
              <w:left w:val="single" w:sz="6" w:space="0" w:color="auto"/>
              <w:bottom w:val="single" w:sz="6" w:space="0" w:color="auto"/>
              <w:right w:val="single" w:sz="6" w:space="0" w:color="auto"/>
            </w:tcBorders>
          </w:tcPr>
          <w:p w14:paraId="1BFA836F" w14:textId="77777777" w:rsidR="004015F6" w:rsidRPr="00B46834" w:rsidRDefault="004015F6" w:rsidP="001A29E1">
            <w:pPr>
              <w:spacing w:before="60" w:after="60" w:line="260" w:lineRule="exact"/>
            </w:pPr>
            <w:r w:rsidRPr="00B46834">
              <w:rPr>
                <w:rFonts w:hint="cs"/>
                <w:rtl/>
              </w:rPr>
              <w:t xml:space="preserve">الفئة </w:t>
            </w:r>
            <w:r w:rsidRPr="00B46834">
              <w:t>D</w:t>
            </w:r>
          </w:p>
        </w:tc>
        <w:tc>
          <w:tcPr>
            <w:tcW w:w="7938" w:type="dxa"/>
            <w:tcBorders>
              <w:top w:val="single" w:sz="6" w:space="0" w:color="auto"/>
              <w:left w:val="single" w:sz="6" w:space="0" w:color="auto"/>
              <w:bottom w:val="single" w:sz="6" w:space="0" w:color="auto"/>
              <w:right w:val="single" w:sz="6" w:space="0" w:color="auto"/>
            </w:tcBorders>
          </w:tcPr>
          <w:p w14:paraId="7490EF0C" w14:textId="77777777" w:rsidR="004015F6" w:rsidRPr="00B46834" w:rsidRDefault="004015F6" w:rsidP="001A29E1">
            <w:pPr>
              <w:spacing w:before="60" w:after="60" w:line="260" w:lineRule="exact"/>
              <w:rPr>
                <w:rtl/>
                <w:lang w:bidi="ar-SY"/>
              </w:rPr>
            </w:pPr>
            <w:r w:rsidRPr="001A29E1">
              <w:rPr>
                <w:rFonts w:hint="cs"/>
                <w:position w:val="4"/>
                <w:rtl/>
              </w:rPr>
              <w:t xml:space="preserve">حدود الفئة </w:t>
            </w:r>
            <w:r w:rsidRPr="001A29E1">
              <w:rPr>
                <w:position w:val="4"/>
              </w:rPr>
              <w:t>D</w:t>
            </w:r>
            <w:r w:rsidRPr="001A29E1">
              <w:rPr>
                <w:rFonts w:hint="cs"/>
                <w:position w:val="4"/>
                <w:rtl/>
              </w:rPr>
              <w:t xml:space="preserve"> هي مثال على حدود أشد صرامة للإرسالات في مجال البث الهامشي من حدود الفئة</w:t>
            </w:r>
            <w:r w:rsidRPr="001A29E1">
              <w:rPr>
                <w:rFonts w:hint="eastAsia"/>
                <w:position w:val="4"/>
                <w:rtl/>
              </w:rPr>
              <w:t> </w:t>
            </w:r>
            <w:r w:rsidRPr="001A29E1">
              <w:rPr>
                <w:position w:val="4"/>
              </w:rPr>
              <w:t>A</w:t>
            </w:r>
            <w:r w:rsidRPr="001A29E1">
              <w:rPr>
                <w:rFonts w:hint="cs"/>
                <w:position w:val="4"/>
                <w:rtl/>
              </w:rPr>
              <w:t>. وهي مبنية على الحدود المعرفة في اليابان والمعتمدة لديها، وتستعملها بعض البلدان الأخرى. وهذه الحدود</w:t>
            </w:r>
            <w:r w:rsidRPr="00B46834">
              <w:rPr>
                <w:rFonts w:hint="cs"/>
                <w:rtl/>
              </w:rPr>
              <w:t xml:space="preserve"> واردة في البند</w:t>
            </w:r>
            <w:r w:rsidRPr="00B46834">
              <w:rPr>
                <w:rFonts w:hint="eastAsia"/>
                <w:rtl/>
              </w:rPr>
              <w:t> </w:t>
            </w:r>
            <w:r w:rsidRPr="00B46834">
              <w:t>5.4</w:t>
            </w:r>
            <w:r w:rsidRPr="00B46834">
              <w:rPr>
                <w:rFonts w:hint="cs"/>
                <w:rtl/>
                <w:lang w:bidi="ar-SY"/>
              </w:rPr>
              <w:t>.</w:t>
            </w:r>
          </w:p>
        </w:tc>
      </w:tr>
      <w:tr w:rsidR="004015F6" w:rsidRPr="00B46834" w14:paraId="18E83A14" w14:textId="77777777" w:rsidTr="00106E19">
        <w:trPr>
          <w:jc w:val="center"/>
        </w:trPr>
        <w:tc>
          <w:tcPr>
            <w:tcW w:w="1701" w:type="dxa"/>
            <w:tcBorders>
              <w:top w:val="single" w:sz="6" w:space="0" w:color="auto"/>
              <w:left w:val="single" w:sz="6" w:space="0" w:color="auto"/>
              <w:bottom w:val="single" w:sz="6" w:space="0" w:color="auto"/>
              <w:right w:val="single" w:sz="6" w:space="0" w:color="auto"/>
            </w:tcBorders>
          </w:tcPr>
          <w:p w14:paraId="74A53B8C" w14:textId="77777777" w:rsidR="004015F6" w:rsidRPr="00B46834" w:rsidRDefault="004015F6" w:rsidP="001A29E1">
            <w:pPr>
              <w:spacing w:before="60" w:after="60" w:line="260" w:lineRule="exact"/>
            </w:pPr>
            <w:r w:rsidRPr="00B46834">
              <w:rPr>
                <w:rFonts w:hint="cs"/>
                <w:rtl/>
              </w:rPr>
              <w:t xml:space="preserve">الفئة </w:t>
            </w:r>
            <w:r w:rsidRPr="00B46834">
              <w:t>Z</w:t>
            </w:r>
          </w:p>
        </w:tc>
        <w:tc>
          <w:tcPr>
            <w:tcW w:w="7938" w:type="dxa"/>
            <w:tcBorders>
              <w:top w:val="single" w:sz="6" w:space="0" w:color="auto"/>
              <w:left w:val="single" w:sz="6" w:space="0" w:color="auto"/>
              <w:bottom w:val="single" w:sz="6" w:space="0" w:color="auto"/>
              <w:right w:val="single" w:sz="6" w:space="0" w:color="auto"/>
            </w:tcBorders>
          </w:tcPr>
          <w:p w14:paraId="01EA69C4" w14:textId="77777777" w:rsidR="004015F6" w:rsidRPr="00B46834" w:rsidRDefault="004015F6" w:rsidP="001A29E1">
            <w:pPr>
              <w:spacing w:before="60" w:after="60" w:line="260" w:lineRule="exact"/>
              <w:rPr>
                <w:rtl/>
                <w:lang w:bidi="ar-SY"/>
              </w:rPr>
            </w:pPr>
            <w:r w:rsidRPr="001A29E1">
              <w:rPr>
                <w:rFonts w:hint="cs"/>
                <w:position w:val="4"/>
                <w:rtl/>
              </w:rPr>
              <w:t xml:space="preserve">حدود الإشعاع المنطبقة على تجهيزات تكنولوجيا المعلومات </w:t>
            </w:r>
            <w:r w:rsidRPr="001A29E1">
              <w:rPr>
                <w:position w:val="4"/>
              </w:rPr>
              <w:t>(ITE)</w:t>
            </w:r>
            <w:r w:rsidRPr="001A29E1">
              <w:rPr>
                <w:rFonts w:hint="cs"/>
                <w:position w:val="4"/>
                <w:rtl/>
                <w:lang w:bidi="ar-SY"/>
              </w:rPr>
              <w:t>، وحددتها اللجنة الدولية الخاصة</w:t>
            </w:r>
            <w:r w:rsidRPr="00B46834">
              <w:rPr>
                <w:rFonts w:hint="cs"/>
                <w:rtl/>
                <w:lang w:bidi="ar-SY"/>
              </w:rPr>
              <w:t xml:space="preserve"> بالتداخل الراديوي </w:t>
            </w:r>
            <w:r w:rsidRPr="00B46834">
              <w:t>(CISPR)</w:t>
            </w:r>
            <w:r w:rsidRPr="00B46834">
              <w:rPr>
                <w:rFonts w:hint="cs"/>
                <w:rtl/>
              </w:rPr>
              <w:t>. وهذه الحدود واردة في البند</w:t>
            </w:r>
            <w:r w:rsidRPr="00B46834">
              <w:rPr>
                <w:rFonts w:hint="eastAsia"/>
                <w:rtl/>
              </w:rPr>
              <w:t> </w:t>
            </w:r>
            <w:r w:rsidRPr="00B46834">
              <w:t>6.4</w:t>
            </w:r>
            <w:r w:rsidRPr="00B46834">
              <w:rPr>
                <w:rFonts w:hint="cs"/>
                <w:rtl/>
                <w:lang w:bidi="ar-SY"/>
              </w:rPr>
              <w:t>.</w:t>
            </w:r>
          </w:p>
        </w:tc>
      </w:tr>
    </w:tbl>
    <w:p w14:paraId="2008DBC0" w14:textId="77777777" w:rsidR="004015F6" w:rsidRPr="004015F6" w:rsidRDefault="004015F6" w:rsidP="00E207C3">
      <w:pPr>
        <w:pStyle w:val="Note"/>
        <w:rPr>
          <w:rtl/>
        </w:rPr>
      </w:pPr>
      <w:r w:rsidRPr="00E207C3">
        <w:rPr>
          <w:rFonts w:hint="cs"/>
          <w:b/>
          <w:bCs/>
          <w:rtl/>
        </w:rPr>
        <w:t xml:space="preserve">الملاحظـة </w:t>
      </w:r>
      <w:r w:rsidRPr="00E207C3">
        <w:rPr>
          <w:b/>
          <w:bCs/>
        </w:rPr>
        <w:t>1</w:t>
      </w:r>
      <w:r w:rsidRPr="00E207C3">
        <w:rPr>
          <w:rFonts w:hint="cs"/>
          <w:b/>
          <w:bCs/>
          <w:rtl/>
        </w:rPr>
        <w:t xml:space="preserve"> </w:t>
      </w:r>
      <w:r w:rsidRPr="001A29E1">
        <w:rPr>
          <w:rFonts w:hint="cs"/>
          <w:rtl/>
        </w:rPr>
        <w:t>-</w:t>
      </w:r>
      <w:r w:rsidRPr="00E207C3">
        <w:rPr>
          <w:rFonts w:hint="cs"/>
          <w:b/>
          <w:bCs/>
          <w:rtl/>
        </w:rPr>
        <w:t xml:space="preserve"> </w:t>
      </w:r>
      <w:r w:rsidRPr="004015F6">
        <w:rPr>
          <w:rFonts w:hint="cs"/>
          <w:rtl/>
        </w:rPr>
        <w:t xml:space="preserve">حدود الفئات </w:t>
      </w:r>
      <w:r w:rsidRPr="004015F6">
        <w:t>B</w:t>
      </w:r>
      <w:r w:rsidRPr="004015F6">
        <w:rPr>
          <w:rFonts w:hint="cs"/>
          <w:rtl/>
        </w:rPr>
        <w:t xml:space="preserve"> و</w:t>
      </w:r>
      <w:r w:rsidRPr="004015F6">
        <w:t>C</w:t>
      </w:r>
      <w:r w:rsidRPr="004015F6">
        <w:rPr>
          <w:rFonts w:hint="cs"/>
          <w:rtl/>
        </w:rPr>
        <w:t xml:space="preserve"> و</w:t>
      </w:r>
      <w:r w:rsidRPr="004015F6">
        <w:t>D</w:t>
      </w:r>
      <w:r w:rsidRPr="004015F6">
        <w:rPr>
          <w:rFonts w:hint="cs"/>
          <w:rtl/>
        </w:rPr>
        <w:t xml:space="preserve"> أشد صرامة من حدود الفئة</w:t>
      </w:r>
      <w:r w:rsidRPr="004015F6">
        <w:rPr>
          <w:rFonts w:hint="eastAsia"/>
          <w:rtl/>
        </w:rPr>
        <w:t> </w:t>
      </w:r>
      <w:r w:rsidRPr="004015F6">
        <w:t>A</w:t>
      </w:r>
      <w:r w:rsidRPr="004015F6">
        <w:rPr>
          <w:rFonts w:hint="cs"/>
          <w:rtl/>
        </w:rPr>
        <w:t>، وتمثل كل واحدة منها توفيقة بين إرسالات غير مطلوبة أخفض سوية وبين تكلفة الجهاز. وهي تستعمل حالياً بنجاح كتنظيمات وطنية أو إقليمية، تضم مناطق عالية الكثافة في تجهيزات الاتصالات الراديوية، وتستعمل عملياً قدراً مهماً كبيراً من صناعة تجهيزات الاتصالات الراديوية الأساسية.</w:t>
      </w:r>
    </w:p>
    <w:p w14:paraId="0EE30E00" w14:textId="77777777" w:rsidR="004015F6" w:rsidRPr="004015F6" w:rsidRDefault="004015F6" w:rsidP="004015F6">
      <w:r w:rsidRPr="004015F6">
        <w:rPr>
          <w:rFonts w:hint="cs"/>
          <w:rtl/>
        </w:rPr>
        <w:t>وتعطي جداول حدود الإرسالات (انظر البند</w:t>
      </w:r>
      <w:r w:rsidRPr="004015F6">
        <w:rPr>
          <w:rFonts w:hint="eastAsia"/>
          <w:rtl/>
        </w:rPr>
        <w:t> </w:t>
      </w:r>
      <w:r w:rsidRPr="004015F6">
        <w:t>4</w:t>
      </w:r>
      <w:r w:rsidRPr="004015F6">
        <w:rPr>
          <w:rFonts w:hint="cs"/>
          <w:rtl/>
          <w:lang w:bidi="ar-SY"/>
        </w:rPr>
        <w:t xml:space="preserve"> في الفقرة </w:t>
      </w:r>
      <w:r w:rsidRPr="004015F6">
        <w:rPr>
          <w:rFonts w:hint="cs"/>
          <w:i/>
          <w:iCs/>
          <w:rtl/>
          <w:lang w:bidi="ar-SY"/>
        </w:rPr>
        <w:t>توصي</w:t>
      </w:r>
      <w:r w:rsidRPr="004015F6">
        <w:rPr>
          <w:rFonts w:hint="cs"/>
          <w:rtl/>
          <w:lang w:bidi="ar-SY"/>
        </w:rPr>
        <w:t>) الحدود الموصى بها والمفضلة لكل واحدة من هذه الفئات حسب نطاقات الترددات وأنماط المرسلات، بغية تأمين الحماية لجميع خدمات الاتصالات الراديوية.</w:t>
      </w:r>
    </w:p>
    <w:p w14:paraId="379CC0C9" w14:textId="77777777" w:rsidR="004015F6" w:rsidRPr="004015F6" w:rsidRDefault="004015F6" w:rsidP="00AD7EE5">
      <w:pPr>
        <w:pStyle w:val="Heading1"/>
      </w:pPr>
      <w:bookmarkStart w:id="25" w:name="_Toc393687552"/>
      <w:bookmarkStart w:id="26" w:name="_Toc394112268"/>
      <w:r w:rsidRPr="004015F6">
        <w:lastRenderedPageBreak/>
        <w:t>4</w:t>
      </w:r>
      <w:r w:rsidRPr="004015F6">
        <w:tab/>
      </w:r>
      <w:r w:rsidRPr="004015F6">
        <w:rPr>
          <w:rFonts w:hint="cs"/>
          <w:rtl/>
        </w:rPr>
        <w:t>جداول حدود الإرسالات</w:t>
      </w:r>
      <w:bookmarkEnd w:id="25"/>
      <w:bookmarkEnd w:id="26"/>
    </w:p>
    <w:p w14:paraId="139CADFF" w14:textId="77777777" w:rsidR="004015F6" w:rsidRPr="004015F6" w:rsidRDefault="004015F6" w:rsidP="00AD7EE5">
      <w:pPr>
        <w:pStyle w:val="Heading2"/>
      </w:pPr>
      <w:bookmarkStart w:id="27" w:name="_Toc393687553"/>
      <w:bookmarkStart w:id="28" w:name="_Toc394112269"/>
      <w:r w:rsidRPr="004015F6">
        <w:t>1.4</w:t>
      </w:r>
      <w:r w:rsidRPr="004015F6">
        <w:rPr>
          <w:rFonts w:hint="cs"/>
          <w:rtl/>
          <w:lang w:bidi="ar-SY"/>
        </w:rPr>
        <w:tab/>
        <w:t>عروض النطاق المرجعية الموصى بها</w:t>
      </w:r>
      <w:bookmarkEnd w:id="27"/>
      <w:bookmarkEnd w:id="28"/>
    </w:p>
    <w:p w14:paraId="7CCBD458" w14:textId="77777777" w:rsidR="004015F6" w:rsidRPr="004015F6" w:rsidRDefault="004015F6" w:rsidP="004015F6">
      <w:r w:rsidRPr="004015F6">
        <w:rPr>
          <w:rFonts w:hint="cs"/>
          <w:rtl/>
        </w:rPr>
        <w:t>عرض النطاق المرجعي هو عرض نطاق محددة فيه سويات الإرسالات في مجال البث الهامشي. وفيما يلي عروض النطاق المرجعية الموصى بها:</w:t>
      </w:r>
    </w:p>
    <w:p w14:paraId="329E2377" w14:textId="77777777" w:rsidR="004015F6" w:rsidRPr="004015F6" w:rsidRDefault="004015F6" w:rsidP="00AD7EE5">
      <w:pPr>
        <w:pStyle w:val="enumlev1"/>
        <w:rPr>
          <w:rtl/>
          <w:lang w:bidi="ar-SY"/>
        </w:rPr>
      </w:pPr>
      <w:r w:rsidRPr="004015F6">
        <w:rPr>
          <w:rFonts w:hint="cs"/>
          <w:rtl/>
        </w:rPr>
        <w:t>-</w:t>
      </w:r>
      <w:r w:rsidRPr="004015F6">
        <w:rPr>
          <w:rFonts w:hint="cs"/>
          <w:rtl/>
        </w:rPr>
        <w:tab/>
      </w:r>
      <w:r w:rsidRPr="004015F6">
        <w:t>kHz 1</w:t>
      </w:r>
      <w:r w:rsidRPr="004015F6">
        <w:rPr>
          <w:rFonts w:hint="cs"/>
          <w:rtl/>
          <w:lang w:bidi="ar-SY"/>
        </w:rPr>
        <w:t xml:space="preserve"> ما بين </w:t>
      </w:r>
      <w:r w:rsidRPr="004015F6">
        <w:t>9</w:t>
      </w:r>
      <w:r w:rsidRPr="004015F6">
        <w:rPr>
          <w:rFonts w:hint="cs"/>
          <w:rtl/>
        </w:rPr>
        <w:t xml:space="preserve"> و</w:t>
      </w:r>
      <w:r w:rsidRPr="004015F6">
        <w:t>kHz 150</w:t>
      </w:r>
      <w:r w:rsidRPr="004015F6">
        <w:rPr>
          <w:rFonts w:hint="cs"/>
          <w:rtl/>
          <w:lang w:bidi="ar-SY"/>
        </w:rPr>
        <w:t>،</w:t>
      </w:r>
    </w:p>
    <w:p w14:paraId="77C34A7E" w14:textId="77777777" w:rsidR="004015F6" w:rsidRPr="004015F6" w:rsidRDefault="004015F6" w:rsidP="00AD7EE5">
      <w:pPr>
        <w:pStyle w:val="enumlev1"/>
        <w:rPr>
          <w:rtl/>
          <w:lang w:bidi="ar-SY"/>
        </w:rPr>
      </w:pPr>
      <w:r w:rsidRPr="004015F6">
        <w:rPr>
          <w:rFonts w:hint="cs"/>
          <w:rtl/>
          <w:lang w:bidi="ar-SY"/>
        </w:rPr>
        <w:t>-</w:t>
      </w:r>
      <w:r w:rsidRPr="004015F6">
        <w:rPr>
          <w:rFonts w:hint="cs"/>
          <w:rtl/>
          <w:lang w:bidi="ar-SY"/>
        </w:rPr>
        <w:tab/>
      </w:r>
      <w:r w:rsidRPr="004015F6">
        <w:t>kHz 10</w:t>
      </w:r>
      <w:r w:rsidRPr="004015F6">
        <w:rPr>
          <w:rFonts w:hint="cs"/>
          <w:rtl/>
          <w:lang w:bidi="ar-SY"/>
        </w:rPr>
        <w:t xml:space="preserve"> ما بين </w:t>
      </w:r>
      <w:r w:rsidRPr="004015F6">
        <w:t>kHz 150</w:t>
      </w:r>
      <w:r w:rsidRPr="004015F6">
        <w:rPr>
          <w:rFonts w:hint="cs"/>
          <w:rtl/>
          <w:lang w:bidi="ar-SY"/>
        </w:rPr>
        <w:t xml:space="preserve"> و</w:t>
      </w:r>
      <w:r w:rsidRPr="004015F6">
        <w:t>MHz 30</w:t>
      </w:r>
      <w:r w:rsidRPr="004015F6">
        <w:rPr>
          <w:rFonts w:hint="cs"/>
          <w:rtl/>
          <w:lang w:bidi="ar-SY"/>
        </w:rPr>
        <w:t>،</w:t>
      </w:r>
    </w:p>
    <w:p w14:paraId="1A0DC1CE" w14:textId="77777777" w:rsidR="004015F6" w:rsidRPr="004015F6" w:rsidRDefault="004015F6" w:rsidP="00AD7EE5">
      <w:pPr>
        <w:pStyle w:val="enumlev1"/>
        <w:rPr>
          <w:rtl/>
          <w:lang w:bidi="ar-SY"/>
        </w:rPr>
      </w:pPr>
      <w:r w:rsidRPr="004015F6">
        <w:rPr>
          <w:rFonts w:hint="cs"/>
          <w:rtl/>
          <w:lang w:bidi="ar-SY"/>
        </w:rPr>
        <w:t>-</w:t>
      </w:r>
      <w:r w:rsidRPr="004015F6">
        <w:rPr>
          <w:rFonts w:hint="cs"/>
          <w:rtl/>
          <w:lang w:bidi="ar-SY"/>
        </w:rPr>
        <w:tab/>
      </w:r>
      <w:r w:rsidRPr="004015F6">
        <w:t>kHz 100</w:t>
      </w:r>
      <w:r w:rsidRPr="004015F6">
        <w:rPr>
          <w:rFonts w:hint="cs"/>
          <w:rtl/>
          <w:lang w:bidi="ar-SY"/>
        </w:rPr>
        <w:t xml:space="preserve"> ما بين </w:t>
      </w:r>
      <w:r w:rsidRPr="004015F6">
        <w:t>MHz 30</w:t>
      </w:r>
      <w:r w:rsidRPr="004015F6">
        <w:rPr>
          <w:rFonts w:hint="cs"/>
          <w:rtl/>
          <w:lang w:bidi="ar-SY"/>
        </w:rPr>
        <w:t xml:space="preserve"> و</w:t>
      </w:r>
      <w:r w:rsidRPr="004015F6">
        <w:t>GHz 1</w:t>
      </w:r>
      <w:r w:rsidRPr="004015F6">
        <w:rPr>
          <w:rFonts w:hint="cs"/>
          <w:rtl/>
          <w:lang w:bidi="ar-SY"/>
        </w:rPr>
        <w:t>،</w:t>
      </w:r>
    </w:p>
    <w:p w14:paraId="1CD0C365" w14:textId="77777777" w:rsidR="004015F6" w:rsidRPr="004015F6" w:rsidRDefault="004015F6" w:rsidP="00AD7EE5">
      <w:pPr>
        <w:pStyle w:val="enumlev1"/>
        <w:rPr>
          <w:rtl/>
          <w:lang w:bidi="ar-SY"/>
        </w:rPr>
      </w:pPr>
      <w:r w:rsidRPr="004015F6">
        <w:rPr>
          <w:rFonts w:hint="cs"/>
          <w:rtl/>
          <w:lang w:bidi="ar-SY"/>
        </w:rPr>
        <w:t>-</w:t>
      </w:r>
      <w:r w:rsidRPr="004015F6">
        <w:rPr>
          <w:rFonts w:hint="cs"/>
          <w:rtl/>
          <w:lang w:bidi="ar-SY"/>
        </w:rPr>
        <w:tab/>
      </w:r>
      <w:r w:rsidRPr="004015F6">
        <w:t>MHz 1</w:t>
      </w:r>
      <w:r w:rsidRPr="004015F6">
        <w:rPr>
          <w:rFonts w:hint="cs"/>
          <w:rtl/>
          <w:lang w:bidi="ar-SY"/>
        </w:rPr>
        <w:t xml:space="preserve"> ما فوق </w:t>
      </w:r>
      <w:r w:rsidRPr="004015F6">
        <w:t>GHz 1</w:t>
      </w:r>
      <w:r w:rsidRPr="004015F6">
        <w:rPr>
          <w:rFonts w:hint="cs"/>
          <w:rtl/>
          <w:lang w:bidi="ar-SY"/>
        </w:rPr>
        <w:t>.</w:t>
      </w:r>
    </w:p>
    <w:p w14:paraId="0FE4BF14" w14:textId="77777777" w:rsidR="004015F6" w:rsidRPr="004015F6" w:rsidRDefault="004015F6" w:rsidP="004015F6">
      <w:pPr>
        <w:rPr>
          <w:rtl/>
          <w:lang w:bidi="ar-SY"/>
        </w:rPr>
      </w:pPr>
      <w:r w:rsidRPr="004015F6">
        <w:rPr>
          <w:rFonts w:hint="cs"/>
          <w:rtl/>
        </w:rPr>
        <w:t>في حالة جميع الخدمات الفضائية خاصةً، يجب أن يكون عرض النطاق المرجعي للإرسالات في مجال البث الهامشي، مساوياً</w:t>
      </w:r>
      <w:r w:rsidRPr="004015F6">
        <w:rPr>
          <w:rFonts w:hint="eastAsia"/>
          <w:rtl/>
        </w:rPr>
        <w:t> </w:t>
      </w:r>
      <w:r w:rsidRPr="004015F6">
        <w:t>kHz 4</w:t>
      </w:r>
      <w:r w:rsidRPr="004015F6">
        <w:rPr>
          <w:rFonts w:hint="cs"/>
          <w:rtl/>
          <w:lang w:bidi="ar-SY"/>
        </w:rPr>
        <w:t>.</w:t>
      </w:r>
    </w:p>
    <w:p w14:paraId="55831D62" w14:textId="77777777" w:rsidR="004015F6" w:rsidRPr="004015F6" w:rsidRDefault="004015F6" w:rsidP="004015F6">
      <w:pPr>
        <w:rPr>
          <w:rtl/>
          <w:lang w:bidi="ar-SY"/>
        </w:rPr>
      </w:pPr>
      <w:r w:rsidRPr="004015F6">
        <w:rPr>
          <w:rFonts w:hint="cs"/>
          <w:rtl/>
          <w:lang w:bidi="ar-SY"/>
        </w:rPr>
        <w:t>وبشأن حدود الفئة</w:t>
      </w:r>
      <w:r w:rsidRPr="004015F6">
        <w:rPr>
          <w:rFonts w:hint="eastAsia"/>
          <w:rtl/>
          <w:lang w:bidi="ar-SY"/>
        </w:rPr>
        <w:t> </w:t>
      </w:r>
      <w:r w:rsidRPr="004015F6">
        <w:t>B</w:t>
      </w:r>
      <w:r w:rsidRPr="004015F6">
        <w:rPr>
          <w:rFonts w:hint="cs"/>
          <w:rtl/>
          <w:lang w:bidi="ar-SY"/>
        </w:rPr>
        <w:t>، تحدد عروض نطاق مرجعية أضيق في جوار التردد الحامل للخدمتين الثابتة والمتنقلة البرية.</w:t>
      </w:r>
    </w:p>
    <w:p w14:paraId="220B1E82" w14:textId="77777777" w:rsidR="004015F6" w:rsidRPr="004015F6" w:rsidRDefault="004015F6" w:rsidP="004015F6">
      <w:r w:rsidRPr="004015F6">
        <w:rPr>
          <w:rFonts w:hint="cs"/>
          <w:rtl/>
          <w:lang w:bidi="ar-SY"/>
        </w:rPr>
        <w:t>وفيما يخص عروض النطاق المرجعية المطلوبة للقياسات الخاصة بالإرسالات في مجال البث الهامشي في الرادار، يجب حسابها في</w:t>
      </w:r>
      <w:r w:rsidRPr="004015F6">
        <w:rPr>
          <w:rFonts w:hint="eastAsia"/>
          <w:rtl/>
          <w:lang w:bidi="ar-SY"/>
        </w:rPr>
        <w:t> </w:t>
      </w:r>
      <w:r w:rsidRPr="004015F6">
        <w:rPr>
          <w:rFonts w:hint="cs"/>
          <w:rtl/>
          <w:lang w:bidi="ar-SY"/>
        </w:rPr>
        <w:t>كل مرة على حدة لكل نظام راداري خاص، وفقاً لطرائق القياس المشروحة في التوصية</w:t>
      </w:r>
      <w:bookmarkStart w:id="29" w:name="_Toc393687554"/>
      <w:bookmarkStart w:id="30" w:name="_Toc394112270"/>
      <w:r w:rsidRPr="004015F6">
        <w:rPr>
          <w:rFonts w:hint="eastAsia"/>
          <w:rtl/>
          <w:lang w:bidi="ar-SY"/>
        </w:rPr>
        <w:t> </w:t>
      </w:r>
      <w:r w:rsidRPr="004015F6">
        <w:t>ITU</w:t>
      </w:r>
      <w:r w:rsidRPr="004015F6">
        <w:noBreakHyphen/>
        <w:t>R M.1177</w:t>
      </w:r>
      <w:r w:rsidRPr="004015F6">
        <w:rPr>
          <w:rFonts w:hint="cs"/>
          <w:rtl/>
        </w:rPr>
        <w:t>.</w:t>
      </w:r>
    </w:p>
    <w:p w14:paraId="1F9E15E7" w14:textId="77777777" w:rsidR="004015F6" w:rsidRPr="004015F6" w:rsidRDefault="004015F6" w:rsidP="00152DAC">
      <w:pPr>
        <w:pStyle w:val="Note"/>
      </w:pPr>
      <w:r w:rsidRPr="00152DAC">
        <w:rPr>
          <w:rFonts w:hint="cs"/>
          <w:b/>
          <w:bCs/>
          <w:rtl/>
        </w:rPr>
        <w:t xml:space="preserve">الملاحظـة </w:t>
      </w:r>
      <w:r w:rsidRPr="00152DAC">
        <w:rPr>
          <w:b/>
          <w:bCs/>
        </w:rPr>
        <w:t>1</w:t>
      </w:r>
      <w:r w:rsidRPr="004015F6">
        <w:rPr>
          <w:rFonts w:hint="cs"/>
          <w:rtl/>
        </w:rPr>
        <w:t xml:space="preserve"> -</w:t>
      </w:r>
      <w:r w:rsidRPr="004015F6">
        <w:rPr>
          <w:rFonts w:hint="cs"/>
          <w:rtl/>
          <w:lang w:bidi="ar-SY"/>
        </w:rPr>
        <w:t xml:space="preserve"> عرض النطاق المرجعي هو عرض نطاق محددة فيه سويات الإرسالات في مجال البث الهامشي، ولكن هذا لا يعني أنه عرض نطاق ينبغي فيه قياس الإرسالات في مجال البث الهامشي. ويشرح الملحق </w:t>
      </w:r>
      <w:r w:rsidRPr="004015F6">
        <w:t>2</w:t>
      </w:r>
      <w:r w:rsidRPr="004015F6">
        <w:rPr>
          <w:rFonts w:hint="cs"/>
          <w:rtl/>
          <w:lang w:bidi="ar-SY"/>
        </w:rPr>
        <w:t xml:space="preserve"> عرض نطاق الاستبانة الذي يجب فيه قياس الإرسالات في مجال البث الهامشي. وبمثابة توجيه عام، ينبغي أن يكون عرض نطاق الاستبانة مساوياً عرض النطاق المرجعي. ومع ذلك يمكن في سبيل تحسين دقة القياس وحساسيته وفعاليته، أن يختلف عرض نطاق الاستبانة عن عرض النطاق المرجعي كما هو مبين في الملحق</w:t>
      </w:r>
      <w:r w:rsidRPr="004015F6">
        <w:rPr>
          <w:rFonts w:hint="eastAsia"/>
          <w:rtl/>
          <w:lang w:bidi="ar-SY"/>
        </w:rPr>
        <w:t> </w:t>
      </w:r>
      <w:r w:rsidRPr="004015F6">
        <w:t>2</w:t>
      </w:r>
      <w:r w:rsidRPr="004015F6">
        <w:rPr>
          <w:rFonts w:hint="cs"/>
          <w:rtl/>
        </w:rPr>
        <w:t>.</w:t>
      </w:r>
    </w:p>
    <w:p w14:paraId="0EBB0CFF" w14:textId="77777777" w:rsidR="004015F6" w:rsidRPr="004015F6" w:rsidRDefault="004015F6" w:rsidP="00AD7EE5">
      <w:pPr>
        <w:pStyle w:val="Heading2"/>
      </w:pPr>
      <w:r w:rsidRPr="004015F6">
        <w:t>2.4</w:t>
      </w:r>
      <w:r w:rsidRPr="004015F6">
        <w:rPr>
          <w:rFonts w:hint="cs"/>
          <w:rtl/>
          <w:lang w:bidi="ar-SY"/>
        </w:rPr>
        <w:tab/>
        <w:t xml:space="preserve">حدود الفئة </w:t>
      </w:r>
      <w:r w:rsidRPr="004015F6">
        <w:t>A</w:t>
      </w:r>
      <w:bookmarkEnd w:id="29"/>
      <w:bookmarkEnd w:id="30"/>
    </w:p>
    <w:p w14:paraId="38EE5074" w14:textId="77777777" w:rsidR="004015F6" w:rsidRPr="004015F6" w:rsidRDefault="004015F6" w:rsidP="004015F6">
      <w:r w:rsidRPr="004015F6">
        <w:rPr>
          <w:rFonts w:hint="cs"/>
          <w:rtl/>
        </w:rPr>
        <w:t>يبين الجدول</w:t>
      </w:r>
      <w:r w:rsidRPr="004015F6">
        <w:rPr>
          <w:rFonts w:hint="eastAsia"/>
          <w:rtl/>
        </w:rPr>
        <w:t> </w:t>
      </w:r>
      <w:r w:rsidRPr="004015F6">
        <w:t>2</w:t>
      </w:r>
      <w:r w:rsidRPr="004015F6">
        <w:rPr>
          <w:rFonts w:hint="cs"/>
          <w:rtl/>
        </w:rPr>
        <w:t xml:space="preserve"> السويات العظمى المسموح بها للإرسالات في مجال البث الهامشي، وهي السويات الواردة في التذييل</w:t>
      </w:r>
      <w:r w:rsidRPr="004015F6">
        <w:rPr>
          <w:rFonts w:hint="eastAsia"/>
          <w:rtl/>
        </w:rPr>
        <w:t> </w:t>
      </w:r>
      <w:r w:rsidRPr="004015F6">
        <w:t>3</w:t>
      </w:r>
      <w:r w:rsidRPr="004015F6">
        <w:rPr>
          <w:rFonts w:hint="cs"/>
          <w:rtl/>
        </w:rPr>
        <w:t xml:space="preserve"> للوائح الراديو، بشكل قدرة لأي مركّبة غير مطلوبة يقدمها مرسل إلى خط تغذية الهوائي، باستثناء الخدمات الفضائية التي تكون الحدود فيها تصميمية بشأن تاريخ تشغيل خدمة اتصالات راديوية، ومحطات الفضاء السحيق ومحطات الهواة. وفي التذييل</w:t>
      </w:r>
      <w:r w:rsidRPr="004015F6">
        <w:rPr>
          <w:rFonts w:hint="eastAsia"/>
          <w:rtl/>
        </w:rPr>
        <w:t> </w:t>
      </w:r>
      <w:r w:rsidRPr="004015F6">
        <w:t>3</w:t>
      </w:r>
      <w:r w:rsidRPr="004015F6">
        <w:rPr>
          <w:rFonts w:hint="cs"/>
          <w:rtl/>
        </w:rPr>
        <w:t xml:space="preserve"> بعض الملاحظات التي تعطي تعليمات واضحة بشأن تطبيق هذه الحدود.</w:t>
      </w:r>
    </w:p>
    <w:p w14:paraId="2991465D" w14:textId="77777777" w:rsidR="004015F6" w:rsidRPr="004015F6" w:rsidRDefault="004015F6" w:rsidP="004015F6">
      <w:r w:rsidRPr="004015F6">
        <w:rPr>
          <w:rFonts w:hint="cs"/>
          <w:rtl/>
        </w:rPr>
        <w:t>وينبغي للإرسالات في مجال البث الهامشي الصادرة عن أي جزء من المنشأة، هو غير الهوائي وخط تغذيته، ألاّ يكون تأثيرها أكبر من التأثير الذي يحدثه نظام الهوائي هذا عندما يغذّى بالقدرة العظمى المسموح بها على تردد الإرسال هذا في</w:t>
      </w:r>
      <w:r w:rsidRPr="004015F6">
        <w:rPr>
          <w:rFonts w:hint="eastAsia"/>
          <w:rtl/>
        </w:rPr>
        <w:t> </w:t>
      </w:r>
      <w:r w:rsidRPr="004015F6">
        <w:rPr>
          <w:rFonts w:hint="cs"/>
          <w:rtl/>
        </w:rPr>
        <w:t>مجال البث</w:t>
      </w:r>
      <w:r w:rsidRPr="004015F6">
        <w:rPr>
          <w:rFonts w:hint="eastAsia"/>
          <w:rtl/>
        </w:rPr>
        <w:t> </w:t>
      </w:r>
      <w:r w:rsidRPr="004015F6">
        <w:rPr>
          <w:rFonts w:hint="cs"/>
          <w:rtl/>
        </w:rPr>
        <w:t>الهامشي.</w:t>
      </w:r>
    </w:p>
    <w:p w14:paraId="4545178E" w14:textId="77777777" w:rsidR="004015F6" w:rsidRPr="004015F6" w:rsidRDefault="004015F6" w:rsidP="004015F6">
      <w:r w:rsidRPr="004015F6">
        <w:rPr>
          <w:rFonts w:hint="cs"/>
          <w:rtl/>
        </w:rPr>
        <w:t xml:space="preserve">ويمكن تطبيق سويات أشد صرامة من السويات المحددة في الجدول </w:t>
      </w:r>
      <w:r w:rsidRPr="004015F6">
        <w:t>2</w:t>
      </w:r>
      <w:r w:rsidRPr="004015F6">
        <w:rPr>
          <w:rFonts w:hint="cs"/>
          <w:rtl/>
        </w:rPr>
        <w:t>، لدواعٍ تقنية وتشغيلية، من أجل حماية بعض الخدمات في</w:t>
      </w:r>
      <w:r w:rsidRPr="004015F6">
        <w:rPr>
          <w:rFonts w:hint="eastAsia"/>
          <w:rtl/>
        </w:rPr>
        <w:t> </w:t>
      </w:r>
      <w:r w:rsidRPr="004015F6">
        <w:rPr>
          <w:rFonts w:hint="cs"/>
          <w:rtl/>
        </w:rPr>
        <w:t>بعض نطاقات التردد. ويجب أن تكون السويات المطبقة لحماية هذه الخدمات موافقاً عليها في مؤتمر عالمي للاتصالات الراديوية. ويمكن أيضاً تحديد سويات أشد صرامة باتفاقات خاصة ما بين الإدارات المعنية. وفوق ذلك ينبغي إيلاء اهتمام</w:t>
      </w:r>
      <w:r w:rsidRPr="004015F6">
        <w:rPr>
          <w:rFonts w:hint="eastAsia"/>
          <w:rtl/>
        </w:rPr>
        <w:t> </w:t>
      </w:r>
      <w:r w:rsidRPr="004015F6">
        <w:rPr>
          <w:rFonts w:hint="cs"/>
          <w:rtl/>
        </w:rPr>
        <w:t>خاص للإرسالات في مجال البث الهامشي الصادرة عن المرسلات بغية حماية خدمة علم الفلك الراديوي وخدمات منفعلة</w:t>
      </w:r>
      <w:r w:rsidRPr="004015F6">
        <w:rPr>
          <w:rFonts w:hint="eastAsia"/>
          <w:rtl/>
        </w:rPr>
        <w:t> </w:t>
      </w:r>
      <w:r w:rsidRPr="004015F6">
        <w:rPr>
          <w:rFonts w:hint="cs"/>
          <w:rtl/>
        </w:rPr>
        <w:t>أخرى.</w:t>
      </w:r>
    </w:p>
    <w:p w14:paraId="06A57E27" w14:textId="34411156" w:rsidR="004015F6" w:rsidRPr="004015F6" w:rsidRDefault="004015F6" w:rsidP="004015F6">
      <w:pPr>
        <w:rPr>
          <w:rtl/>
          <w:lang w:bidi="ar-SY"/>
        </w:rPr>
      </w:pPr>
      <w:r w:rsidRPr="004015F6">
        <w:rPr>
          <w:rFonts w:hint="cs"/>
          <w:rtl/>
        </w:rPr>
        <w:t xml:space="preserve">ويقدم الملحق </w:t>
      </w:r>
      <w:r w:rsidR="00AD7EE5">
        <w:t>4</w:t>
      </w:r>
      <w:r w:rsidRPr="004015F6">
        <w:rPr>
          <w:rFonts w:hint="cs"/>
          <w:rtl/>
        </w:rPr>
        <w:t xml:space="preserve"> أمثلة من الحسابات ويعطي سويات القدرة المطلقة العظمى في مجال البث الهامشي من الفئة</w:t>
      </w:r>
      <w:r w:rsidRPr="004015F6">
        <w:rPr>
          <w:rFonts w:hint="eastAsia"/>
          <w:rtl/>
        </w:rPr>
        <w:t> </w:t>
      </w:r>
      <w:r w:rsidRPr="004015F6">
        <w:t>A</w:t>
      </w:r>
      <w:r w:rsidRPr="004015F6">
        <w:rPr>
          <w:rFonts w:hint="cs"/>
          <w:rtl/>
          <w:lang w:bidi="ar-SY"/>
        </w:rPr>
        <w:t>، انطلاقاً من القيم الواردة في الجدول</w:t>
      </w:r>
      <w:r w:rsidRPr="004015F6">
        <w:rPr>
          <w:rFonts w:hint="eastAsia"/>
          <w:rtl/>
          <w:lang w:bidi="ar-SY"/>
        </w:rPr>
        <w:t> </w:t>
      </w:r>
      <w:r w:rsidRPr="004015F6">
        <w:t>2</w:t>
      </w:r>
      <w:r w:rsidRPr="004015F6">
        <w:rPr>
          <w:rFonts w:hint="cs"/>
          <w:rtl/>
          <w:lang w:bidi="ar-SY"/>
        </w:rPr>
        <w:t>.</w:t>
      </w:r>
    </w:p>
    <w:p w14:paraId="15E5504C" w14:textId="77777777" w:rsidR="004015F6" w:rsidRPr="004015F6" w:rsidRDefault="004015F6" w:rsidP="009A33AB">
      <w:pPr>
        <w:pStyle w:val="TableNo"/>
        <w:pageBreakBefore/>
        <w:rPr>
          <w:rtl/>
          <w:lang w:bidi="ar-SY"/>
        </w:rPr>
      </w:pPr>
      <w:r w:rsidRPr="004015F6">
        <w:rPr>
          <w:rFonts w:hint="cs"/>
          <w:rtl/>
        </w:rPr>
        <w:lastRenderedPageBreak/>
        <w:t xml:space="preserve">الجـدول </w:t>
      </w:r>
      <w:r w:rsidRPr="004015F6">
        <w:rPr>
          <w:lang w:bidi="ar-SA"/>
        </w:rPr>
        <w:t>2</w:t>
      </w:r>
    </w:p>
    <w:p w14:paraId="19463AF2" w14:textId="77777777" w:rsidR="004015F6" w:rsidRPr="004015F6" w:rsidRDefault="004015F6" w:rsidP="009E5296">
      <w:pPr>
        <w:pStyle w:val="Tabletitle"/>
        <w:rPr>
          <w:lang w:bidi="ar-SA"/>
        </w:rPr>
      </w:pPr>
      <w:r w:rsidRPr="004015F6">
        <w:rPr>
          <w:rFonts w:hint="cs"/>
          <w:rtl/>
        </w:rPr>
        <w:t xml:space="preserve">حدود الإرسالات في مجال البث الهامشي - الفئة </w:t>
      </w:r>
      <w:r w:rsidRPr="004015F6">
        <w:rPr>
          <w:lang w:bidi="ar-SA"/>
        </w:rPr>
        <w:t>A</w:t>
      </w:r>
    </w:p>
    <w:p w14:paraId="36500665" w14:textId="3DA5E3A9" w:rsidR="004015F6" w:rsidRPr="00BA3F0D" w:rsidRDefault="004015F6" w:rsidP="00BA3F0D">
      <w:pPr>
        <w:pStyle w:val="Tabletitle"/>
        <w:rPr>
          <w:b w:val="0"/>
          <w:bCs w:val="0"/>
          <w:lang w:val="fr-FR"/>
        </w:rPr>
      </w:pPr>
      <w:r w:rsidRPr="00BA3F0D">
        <w:rPr>
          <w:rFonts w:hint="cs"/>
          <w:b w:val="0"/>
          <w:bCs w:val="0"/>
          <w:rtl/>
        </w:rPr>
        <w:t>(قيم التوهين الموصى بها والمستعملة لحساب سويات القدرة العظمى المسموح بها</w:t>
      </w:r>
      <w:r w:rsidR="009A33AB">
        <w:rPr>
          <w:rFonts w:hint="cs"/>
          <w:b w:val="0"/>
          <w:bCs w:val="0"/>
          <w:rtl/>
        </w:rPr>
        <w:t xml:space="preserve"> </w:t>
      </w:r>
      <w:r w:rsidRPr="00BA3F0D">
        <w:rPr>
          <w:rFonts w:hint="cs"/>
          <w:b w:val="0"/>
          <w:bCs w:val="0"/>
          <w:rtl/>
        </w:rPr>
        <w:t>للإرسالات في مجال البث الهامشي،</w:t>
      </w:r>
      <w:r w:rsidR="009A33AB">
        <w:rPr>
          <w:b w:val="0"/>
          <w:bCs w:val="0"/>
          <w:rtl/>
        </w:rPr>
        <w:br/>
      </w:r>
      <w:r w:rsidRPr="00BA3F0D">
        <w:rPr>
          <w:rFonts w:hint="cs"/>
          <w:b w:val="0"/>
          <w:bCs w:val="0"/>
          <w:rtl/>
        </w:rPr>
        <w:t>والتي يطلب استعمالها في جميع البلدان للتجهيزات الراديوية)</w:t>
      </w:r>
    </w:p>
    <w:tbl>
      <w:tblPr>
        <w:bidiVisual/>
        <w:tblW w:w="964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
        <w:gridCol w:w="4245"/>
        <w:gridCol w:w="8"/>
        <w:gridCol w:w="5379"/>
        <w:gridCol w:w="8"/>
      </w:tblGrid>
      <w:tr w:rsidR="004015F6" w:rsidRPr="004015F6" w14:paraId="56930271" w14:textId="77777777" w:rsidTr="009A33AB">
        <w:trPr>
          <w:gridAfter w:val="1"/>
          <w:wAfter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vAlign w:val="center"/>
          </w:tcPr>
          <w:p w14:paraId="3712182D" w14:textId="77777777" w:rsidR="004015F6" w:rsidRPr="004015F6" w:rsidRDefault="004015F6" w:rsidP="009A33AB">
            <w:pPr>
              <w:pStyle w:val="Tablehead"/>
              <w:spacing w:before="60" w:after="60"/>
            </w:pPr>
            <w:r w:rsidRPr="004015F6">
              <w:rPr>
                <w:rFonts w:hint="cs"/>
                <w:rtl/>
              </w:rPr>
              <w:t xml:space="preserve">فئة الخدمة طبقاً للمادة </w:t>
            </w:r>
            <w:r w:rsidRPr="004015F6">
              <w:t>1</w:t>
            </w:r>
            <w:r w:rsidRPr="004015F6">
              <w:rPr>
                <w:rFonts w:hint="cs"/>
                <w:rtl/>
              </w:rPr>
              <w:t xml:space="preserve"> في لوائح الراديو</w:t>
            </w:r>
            <w:r w:rsidRPr="004015F6">
              <w:rPr>
                <w:rtl/>
              </w:rPr>
              <w:br/>
            </w:r>
            <w:r w:rsidRPr="004015F6">
              <w:rPr>
                <w:rFonts w:hint="cs"/>
                <w:rtl/>
              </w:rPr>
              <w:t>أو لنمط التجهيزات</w:t>
            </w:r>
            <w:r w:rsidRPr="004015F6">
              <w:t>(1)</w:t>
            </w:r>
            <w:r w:rsidRPr="004015F6">
              <w:rPr>
                <w:rFonts w:hint="cs"/>
                <w:rtl/>
                <w:lang w:bidi="ar-SY"/>
              </w:rPr>
              <w:t xml:space="preserve"> و</w:t>
            </w:r>
            <w:r w:rsidRPr="004015F6">
              <w:t>(2)</w:t>
            </w:r>
          </w:p>
        </w:tc>
        <w:tc>
          <w:tcPr>
            <w:tcW w:w="5387" w:type="dxa"/>
            <w:gridSpan w:val="2"/>
            <w:tcBorders>
              <w:top w:val="single" w:sz="6" w:space="0" w:color="auto"/>
              <w:left w:val="single" w:sz="6" w:space="0" w:color="auto"/>
              <w:bottom w:val="single" w:sz="6" w:space="0" w:color="auto"/>
              <w:right w:val="single" w:sz="6" w:space="0" w:color="auto"/>
            </w:tcBorders>
            <w:vAlign w:val="center"/>
          </w:tcPr>
          <w:p w14:paraId="4C3634C3" w14:textId="77777777" w:rsidR="004015F6" w:rsidRPr="004015F6" w:rsidRDefault="004015F6" w:rsidP="009A33AB">
            <w:pPr>
              <w:pStyle w:val="Tablehead"/>
              <w:spacing w:before="60" w:after="60"/>
            </w:pPr>
            <w:r w:rsidRPr="004015F6">
              <w:rPr>
                <w:rFonts w:hint="cs"/>
                <w:rtl/>
              </w:rPr>
              <w:t xml:space="preserve">التوهين </w:t>
            </w:r>
            <w:r w:rsidRPr="004015F6">
              <w:t>(dB)</w:t>
            </w:r>
            <w:r w:rsidRPr="004015F6">
              <w:rPr>
                <w:rFonts w:hint="cs"/>
                <w:rtl/>
              </w:rPr>
              <w:t xml:space="preserve"> الأقل من القدرة </w:t>
            </w:r>
            <w:r w:rsidRPr="004015F6">
              <w:t>(W)</w:t>
            </w:r>
            <w:r w:rsidRPr="004015F6">
              <w:rPr>
                <w:rFonts w:hint="cs"/>
                <w:rtl/>
              </w:rPr>
              <w:t xml:space="preserve"> المقدمة إلى</w:t>
            </w:r>
            <w:r w:rsidRPr="004015F6">
              <w:rPr>
                <w:rFonts w:hint="cs"/>
                <w:rtl/>
              </w:rPr>
              <w:br/>
              <w:t>خط تغذية الهوائي</w:t>
            </w:r>
          </w:p>
        </w:tc>
      </w:tr>
      <w:tr w:rsidR="004015F6" w:rsidRPr="004015F6" w14:paraId="56FB2CD5" w14:textId="77777777" w:rsidTr="009A33AB">
        <w:trPr>
          <w:gridAfter w:val="1"/>
          <w:wAfter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tcPr>
          <w:p w14:paraId="60D18E94" w14:textId="77777777" w:rsidR="004015F6" w:rsidRPr="004015F6" w:rsidRDefault="004015F6" w:rsidP="009A33AB">
            <w:pPr>
              <w:spacing w:before="60" w:after="60" w:line="260" w:lineRule="exact"/>
              <w:rPr>
                <w:sz w:val="18"/>
                <w:szCs w:val="26"/>
                <w:lang w:val="en-GB"/>
              </w:rPr>
            </w:pPr>
            <w:r w:rsidRPr="004015F6">
              <w:rPr>
                <w:rFonts w:hint="cs"/>
                <w:sz w:val="18"/>
                <w:szCs w:val="26"/>
                <w:rtl/>
              </w:rPr>
              <w:t>جميع الخدمات باستثناء الخدمات المعددة أدناه</w:t>
            </w:r>
          </w:p>
        </w:tc>
        <w:tc>
          <w:tcPr>
            <w:tcW w:w="5387" w:type="dxa"/>
            <w:gridSpan w:val="2"/>
            <w:tcBorders>
              <w:top w:val="single" w:sz="6" w:space="0" w:color="auto"/>
              <w:left w:val="single" w:sz="6" w:space="0" w:color="auto"/>
              <w:bottom w:val="single" w:sz="6" w:space="0" w:color="auto"/>
              <w:right w:val="single" w:sz="6" w:space="0" w:color="auto"/>
            </w:tcBorders>
          </w:tcPr>
          <w:p w14:paraId="6257A253" w14:textId="77777777" w:rsidR="004015F6" w:rsidRPr="004015F6" w:rsidRDefault="004015F6" w:rsidP="009A33AB">
            <w:pPr>
              <w:spacing w:before="60" w:after="60" w:line="260" w:lineRule="exact"/>
              <w:rPr>
                <w:sz w:val="18"/>
                <w:szCs w:val="26"/>
                <w:lang w:val="en-GB"/>
              </w:rPr>
            </w:pPr>
            <w:r w:rsidRPr="004015F6">
              <w:rPr>
                <w:sz w:val="18"/>
                <w:szCs w:val="26"/>
                <w:lang w:val="en-GB"/>
              </w:rPr>
              <w:t>43</w:t>
            </w:r>
            <w:r w:rsidRPr="004015F6">
              <w:rPr>
                <w:rFonts w:hint="cs"/>
                <w:sz w:val="18"/>
                <w:szCs w:val="26"/>
                <w:rtl/>
              </w:rPr>
              <w:t xml:space="preserve"> + </w:t>
            </w:r>
            <w:r w:rsidRPr="004015F6">
              <w:rPr>
                <w:sz w:val="18"/>
                <w:szCs w:val="26"/>
                <w:lang w:val="en-GB"/>
              </w:rPr>
              <w:t xml:space="preserve">10 log </w:t>
            </w:r>
            <w:r w:rsidRPr="004015F6">
              <w:rPr>
                <w:i/>
                <w:sz w:val="18"/>
                <w:szCs w:val="26"/>
                <w:lang w:val="en-GB"/>
              </w:rPr>
              <w:t>P</w:t>
            </w:r>
            <w:r w:rsidRPr="004015F6">
              <w:rPr>
                <w:rFonts w:hint="cs"/>
                <w:sz w:val="18"/>
                <w:szCs w:val="26"/>
                <w:rtl/>
              </w:rPr>
              <w:t xml:space="preserve">، أو </w:t>
            </w:r>
            <w:proofErr w:type="spellStart"/>
            <w:r w:rsidRPr="004015F6">
              <w:rPr>
                <w:sz w:val="18"/>
                <w:szCs w:val="26"/>
                <w:lang w:val="fr-FR"/>
              </w:rPr>
              <w:t>dBc</w:t>
            </w:r>
            <w:proofErr w:type="spellEnd"/>
            <w:r w:rsidRPr="004015F6">
              <w:rPr>
                <w:sz w:val="18"/>
                <w:szCs w:val="26"/>
                <w:lang w:val="fr-FR"/>
              </w:rPr>
              <w:t xml:space="preserve"> 7</w:t>
            </w:r>
            <w:r w:rsidRPr="004015F6">
              <w:rPr>
                <w:sz w:val="18"/>
                <w:szCs w:val="26"/>
              </w:rPr>
              <w:t>0</w:t>
            </w:r>
            <w:r w:rsidRPr="004015F6">
              <w:rPr>
                <w:rFonts w:hint="cs"/>
                <w:sz w:val="18"/>
                <w:szCs w:val="26"/>
                <w:rtl/>
                <w:lang w:bidi="ar-SY"/>
              </w:rPr>
              <w:t>، أيهما أقل صرامة</w:t>
            </w:r>
          </w:p>
        </w:tc>
      </w:tr>
      <w:tr w:rsidR="004015F6" w:rsidRPr="004015F6" w14:paraId="54BA5790" w14:textId="77777777" w:rsidTr="009A33AB">
        <w:trPr>
          <w:gridAfter w:val="1"/>
          <w:wAfter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tcPr>
          <w:p w14:paraId="7CF3C9AE" w14:textId="77777777" w:rsidR="004015F6" w:rsidRPr="004015F6" w:rsidRDefault="004015F6" w:rsidP="009A33AB">
            <w:pPr>
              <w:spacing w:before="60" w:after="60" w:line="260" w:lineRule="exact"/>
              <w:rPr>
                <w:sz w:val="18"/>
                <w:szCs w:val="26"/>
                <w:lang w:val="en-GB"/>
              </w:rPr>
            </w:pPr>
            <w:r w:rsidRPr="004015F6">
              <w:rPr>
                <w:rFonts w:hint="cs"/>
                <w:sz w:val="18"/>
                <w:szCs w:val="26"/>
                <w:rtl/>
                <w:lang w:bidi="ar-SY"/>
              </w:rPr>
              <w:t>الخدمات الفضائية (المحطات الأرضية المتنقلة)</w:t>
            </w:r>
            <w:r w:rsidRPr="004015F6">
              <w:rPr>
                <w:sz w:val="18"/>
                <w:szCs w:val="26"/>
                <w:vertAlign w:val="superscript"/>
                <w:lang w:val="en-GB"/>
              </w:rPr>
              <w:t>(3)</w:t>
            </w:r>
            <w:r w:rsidRPr="004015F6">
              <w:rPr>
                <w:rFonts w:hint="cs"/>
                <w:sz w:val="18"/>
                <w:szCs w:val="26"/>
                <w:vertAlign w:val="superscript"/>
                <w:rtl/>
              </w:rPr>
              <w:t xml:space="preserve"> </w:t>
            </w:r>
            <w:r w:rsidRPr="004015F6">
              <w:rPr>
                <w:rFonts w:hint="cs"/>
                <w:sz w:val="18"/>
                <w:szCs w:val="26"/>
                <w:rtl/>
                <w:lang w:bidi="ar-SY"/>
              </w:rPr>
              <w:t>و</w:t>
            </w:r>
            <w:r w:rsidRPr="004015F6">
              <w:rPr>
                <w:sz w:val="18"/>
                <w:szCs w:val="26"/>
                <w:lang w:val="en-GB"/>
              </w:rPr>
              <w:t> </w:t>
            </w:r>
            <w:r w:rsidRPr="004015F6">
              <w:rPr>
                <w:sz w:val="18"/>
                <w:szCs w:val="26"/>
                <w:vertAlign w:val="superscript"/>
                <w:lang w:val="en-GB"/>
              </w:rPr>
              <w:t>(4)</w:t>
            </w:r>
          </w:p>
        </w:tc>
        <w:tc>
          <w:tcPr>
            <w:tcW w:w="5387" w:type="dxa"/>
            <w:gridSpan w:val="2"/>
            <w:tcBorders>
              <w:top w:val="single" w:sz="6" w:space="0" w:color="auto"/>
              <w:left w:val="single" w:sz="6" w:space="0" w:color="auto"/>
              <w:bottom w:val="single" w:sz="6" w:space="0" w:color="auto"/>
              <w:right w:val="single" w:sz="6" w:space="0" w:color="auto"/>
            </w:tcBorders>
          </w:tcPr>
          <w:p w14:paraId="2F8D2467" w14:textId="77777777" w:rsidR="004015F6" w:rsidRPr="004015F6" w:rsidRDefault="004015F6" w:rsidP="009A33AB">
            <w:pPr>
              <w:spacing w:before="60" w:after="60" w:line="260" w:lineRule="exact"/>
              <w:rPr>
                <w:sz w:val="18"/>
                <w:szCs w:val="26"/>
                <w:lang w:val="en-GB"/>
              </w:rPr>
            </w:pPr>
            <w:r w:rsidRPr="004015F6">
              <w:rPr>
                <w:sz w:val="18"/>
                <w:szCs w:val="26"/>
                <w:lang w:val="en-GB"/>
              </w:rPr>
              <w:t>43</w:t>
            </w:r>
            <w:r w:rsidRPr="004015F6">
              <w:rPr>
                <w:rFonts w:hint="cs"/>
                <w:sz w:val="18"/>
                <w:szCs w:val="26"/>
                <w:rtl/>
              </w:rPr>
              <w:t xml:space="preserve"> + </w:t>
            </w:r>
            <w:r w:rsidRPr="004015F6">
              <w:rPr>
                <w:sz w:val="18"/>
                <w:szCs w:val="26"/>
                <w:lang w:val="en-GB"/>
              </w:rPr>
              <w:t xml:space="preserve">10 log </w:t>
            </w:r>
            <w:r w:rsidRPr="004015F6">
              <w:rPr>
                <w:i/>
                <w:sz w:val="18"/>
                <w:szCs w:val="26"/>
                <w:lang w:val="en-GB"/>
              </w:rPr>
              <w:t>P</w:t>
            </w:r>
            <w:r w:rsidRPr="004015F6">
              <w:rPr>
                <w:rFonts w:hint="cs"/>
                <w:sz w:val="18"/>
                <w:szCs w:val="26"/>
                <w:rtl/>
              </w:rPr>
              <w:t xml:space="preserve">، أو </w:t>
            </w:r>
            <w:proofErr w:type="spellStart"/>
            <w:r w:rsidRPr="004015F6">
              <w:rPr>
                <w:sz w:val="18"/>
                <w:szCs w:val="26"/>
                <w:lang w:val="fr-FR"/>
              </w:rPr>
              <w:t>dBc</w:t>
            </w:r>
            <w:proofErr w:type="spellEnd"/>
            <w:r w:rsidRPr="004015F6">
              <w:rPr>
                <w:sz w:val="18"/>
                <w:szCs w:val="26"/>
                <w:lang w:val="fr-FR"/>
              </w:rPr>
              <w:t xml:space="preserve"> </w:t>
            </w:r>
            <w:r w:rsidRPr="004015F6">
              <w:rPr>
                <w:sz w:val="18"/>
                <w:szCs w:val="26"/>
              </w:rPr>
              <w:t>60</w:t>
            </w:r>
            <w:r w:rsidRPr="004015F6">
              <w:rPr>
                <w:rFonts w:hint="cs"/>
                <w:sz w:val="18"/>
                <w:szCs w:val="26"/>
                <w:rtl/>
                <w:lang w:bidi="ar-SY"/>
              </w:rPr>
              <w:t>، أيهما أقل صرامة</w:t>
            </w:r>
          </w:p>
        </w:tc>
      </w:tr>
      <w:tr w:rsidR="004015F6" w:rsidRPr="004015F6" w14:paraId="116ACE7B" w14:textId="77777777" w:rsidTr="009A33AB">
        <w:trPr>
          <w:gridAfter w:val="1"/>
          <w:wAfter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tcPr>
          <w:p w14:paraId="0BBE087B" w14:textId="77777777" w:rsidR="004015F6" w:rsidRPr="004015F6" w:rsidRDefault="004015F6" w:rsidP="009A33AB">
            <w:pPr>
              <w:spacing w:before="60" w:after="60" w:line="260" w:lineRule="exact"/>
              <w:rPr>
                <w:sz w:val="18"/>
                <w:szCs w:val="26"/>
                <w:vertAlign w:val="superscript"/>
              </w:rPr>
            </w:pPr>
            <w:r w:rsidRPr="004015F6">
              <w:rPr>
                <w:rFonts w:hint="cs"/>
                <w:sz w:val="18"/>
                <w:szCs w:val="26"/>
                <w:rtl/>
                <w:lang w:bidi="ar-SY"/>
              </w:rPr>
              <w:t>الخدمات الفضائية (المحطات الأرضية الثابتة)</w:t>
            </w:r>
            <w:r w:rsidRPr="004015F6">
              <w:rPr>
                <w:sz w:val="18"/>
                <w:szCs w:val="26"/>
                <w:vertAlign w:val="superscript"/>
                <w:lang w:val="en-GB"/>
              </w:rPr>
              <w:t>(3)</w:t>
            </w:r>
            <w:r w:rsidRPr="004015F6">
              <w:rPr>
                <w:rFonts w:hint="cs"/>
                <w:sz w:val="18"/>
                <w:szCs w:val="26"/>
                <w:vertAlign w:val="superscript"/>
                <w:rtl/>
              </w:rPr>
              <w:t xml:space="preserve"> </w:t>
            </w:r>
            <w:r w:rsidRPr="004015F6">
              <w:rPr>
                <w:rFonts w:hint="cs"/>
                <w:sz w:val="18"/>
                <w:szCs w:val="26"/>
                <w:rtl/>
                <w:lang w:bidi="ar-SY"/>
              </w:rPr>
              <w:t>و</w:t>
            </w:r>
            <w:r w:rsidRPr="004015F6">
              <w:rPr>
                <w:sz w:val="18"/>
                <w:szCs w:val="26"/>
                <w:lang w:val="en-GB"/>
              </w:rPr>
              <w:t> </w:t>
            </w:r>
            <w:r w:rsidRPr="004015F6">
              <w:rPr>
                <w:sz w:val="18"/>
                <w:szCs w:val="26"/>
                <w:vertAlign w:val="superscript"/>
                <w:lang w:val="en-GB"/>
              </w:rPr>
              <w:t>(4)</w:t>
            </w:r>
          </w:p>
        </w:tc>
        <w:tc>
          <w:tcPr>
            <w:tcW w:w="5387" w:type="dxa"/>
            <w:gridSpan w:val="2"/>
            <w:tcBorders>
              <w:top w:val="single" w:sz="6" w:space="0" w:color="auto"/>
              <w:left w:val="single" w:sz="6" w:space="0" w:color="auto"/>
              <w:bottom w:val="single" w:sz="6" w:space="0" w:color="auto"/>
              <w:right w:val="single" w:sz="6" w:space="0" w:color="auto"/>
            </w:tcBorders>
          </w:tcPr>
          <w:p w14:paraId="14581002" w14:textId="77777777" w:rsidR="004015F6" w:rsidRPr="004015F6" w:rsidRDefault="004015F6" w:rsidP="009A33AB">
            <w:pPr>
              <w:spacing w:before="60" w:after="60" w:line="260" w:lineRule="exact"/>
              <w:rPr>
                <w:sz w:val="18"/>
                <w:szCs w:val="26"/>
                <w:lang w:val="fr-FR"/>
              </w:rPr>
            </w:pPr>
            <w:r w:rsidRPr="004015F6">
              <w:rPr>
                <w:sz w:val="18"/>
                <w:szCs w:val="26"/>
                <w:lang w:val="en-GB"/>
              </w:rPr>
              <w:t>43</w:t>
            </w:r>
            <w:r w:rsidRPr="004015F6">
              <w:rPr>
                <w:rFonts w:hint="cs"/>
                <w:sz w:val="18"/>
                <w:szCs w:val="26"/>
                <w:rtl/>
              </w:rPr>
              <w:t xml:space="preserve"> + </w:t>
            </w:r>
            <w:r w:rsidRPr="004015F6">
              <w:rPr>
                <w:sz w:val="18"/>
                <w:szCs w:val="26"/>
                <w:lang w:val="en-GB"/>
              </w:rPr>
              <w:t xml:space="preserve">10 log </w:t>
            </w:r>
            <w:r w:rsidRPr="004015F6">
              <w:rPr>
                <w:i/>
                <w:sz w:val="18"/>
                <w:szCs w:val="26"/>
                <w:lang w:val="en-GB"/>
              </w:rPr>
              <w:t>P</w:t>
            </w:r>
            <w:r w:rsidRPr="004015F6">
              <w:rPr>
                <w:rFonts w:hint="cs"/>
                <w:sz w:val="18"/>
                <w:szCs w:val="26"/>
                <w:rtl/>
              </w:rPr>
              <w:t xml:space="preserve">، أو </w:t>
            </w:r>
            <w:proofErr w:type="spellStart"/>
            <w:r w:rsidRPr="004015F6">
              <w:rPr>
                <w:sz w:val="18"/>
                <w:szCs w:val="26"/>
                <w:lang w:val="fr-FR"/>
              </w:rPr>
              <w:t>dBc</w:t>
            </w:r>
            <w:proofErr w:type="spellEnd"/>
            <w:r w:rsidRPr="004015F6">
              <w:rPr>
                <w:sz w:val="18"/>
                <w:szCs w:val="26"/>
                <w:lang w:val="fr-FR"/>
              </w:rPr>
              <w:t xml:space="preserve"> </w:t>
            </w:r>
            <w:r w:rsidRPr="004015F6">
              <w:rPr>
                <w:sz w:val="18"/>
                <w:szCs w:val="26"/>
              </w:rPr>
              <w:t>60</w:t>
            </w:r>
            <w:r w:rsidRPr="004015F6">
              <w:rPr>
                <w:rFonts w:hint="cs"/>
                <w:sz w:val="18"/>
                <w:szCs w:val="26"/>
                <w:rtl/>
                <w:lang w:bidi="ar-SY"/>
              </w:rPr>
              <w:t>، أيهما أقل صرامة</w:t>
            </w:r>
          </w:p>
        </w:tc>
      </w:tr>
      <w:tr w:rsidR="004015F6" w:rsidRPr="004015F6" w14:paraId="5EECB7F3" w14:textId="77777777" w:rsidTr="009A33AB">
        <w:trPr>
          <w:gridAfter w:val="1"/>
          <w:wAfter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tcPr>
          <w:p w14:paraId="49800F89" w14:textId="77777777" w:rsidR="004015F6" w:rsidRPr="004015F6" w:rsidRDefault="004015F6" w:rsidP="009A33AB">
            <w:pPr>
              <w:spacing w:before="60" w:after="60" w:line="260" w:lineRule="exact"/>
              <w:rPr>
                <w:sz w:val="18"/>
                <w:szCs w:val="26"/>
                <w:rtl/>
                <w:lang w:bidi="ar-EG"/>
              </w:rPr>
            </w:pPr>
            <w:r w:rsidRPr="004015F6">
              <w:rPr>
                <w:rFonts w:hint="cs"/>
                <w:sz w:val="18"/>
                <w:szCs w:val="26"/>
                <w:rtl/>
              </w:rPr>
              <w:t>الخدمات الفضائية</w:t>
            </w:r>
            <w:r w:rsidRPr="004015F6">
              <w:rPr>
                <w:sz w:val="18"/>
                <w:szCs w:val="26"/>
                <w:vertAlign w:val="superscript"/>
                <w:lang w:val="en-GB"/>
              </w:rPr>
              <w:t>(3)</w:t>
            </w:r>
            <w:r w:rsidRPr="004015F6">
              <w:rPr>
                <w:rFonts w:hint="cs"/>
                <w:sz w:val="18"/>
                <w:szCs w:val="26"/>
                <w:vertAlign w:val="superscript"/>
                <w:rtl/>
              </w:rPr>
              <w:t xml:space="preserve"> </w:t>
            </w:r>
            <w:r w:rsidRPr="004015F6">
              <w:rPr>
                <w:rFonts w:hint="cs"/>
                <w:sz w:val="18"/>
                <w:szCs w:val="26"/>
                <w:rtl/>
              </w:rPr>
              <w:t>و</w:t>
            </w:r>
            <w:r w:rsidRPr="004015F6">
              <w:rPr>
                <w:sz w:val="18"/>
                <w:szCs w:val="26"/>
                <w:vertAlign w:val="superscript"/>
                <w:lang w:val="en-GB"/>
              </w:rPr>
              <w:t>(5)</w:t>
            </w:r>
            <w:r w:rsidRPr="004015F6">
              <w:rPr>
                <w:rFonts w:hint="cs"/>
                <w:sz w:val="18"/>
                <w:szCs w:val="26"/>
                <w:vertAlign w:val="superscript"/>
                <w:rtl/>
              </w:rPr>
              <w:t xml:space="preserve"> </w:t>
            </w:r>
            <w:r w:rsidRPr="004015F6">
              <w:rPr>
                <w:rFonts w:hint="cs"/>
                <w:sz w:val="18"/>
                <w:szCs w:val="26"/>
                <w:rtl/>
              </w:rPr>
              <w:t>و</w:t>
            </w:r>
            <w:r w:rsidRPr="004015F6">
              <w:rPr>
                <w:sz w:val="18"/>
                <w:szCs w:val="26"/>
                <w:vertAlign w:val="superscript"/>
                <w:lang w:val="en-GB"/>
              </w:rPr>
              <w:t>(6)</w:t>
            </w:r>
          </w:p>
        </w:tc>
        <w:tc>
          <w:tcPr>
            <w:tcW w:w="5387" w:type="dxa"/>
            <w:gridSpan w:val="2"/>
            <w:tcBorders>
              <w:top w:val="single" w:sz="6" w:space="0" w:color="auto"/>
              <w:left w:val="single" w:sz="6" w:space="0" w:color="auto"/>
              <w:bottom w:val="single" w:sz="6" w:space="0" w:color="auto"/>
              <w:right w:val="single" w:sz="6" w:space="0" w:color="auto"/>
            </w:tcBorders>
          </w:tcPr>
          <w:p w14:paraId="50E0E637" w14:textId="77777777" w:rsidR="004015F6" w:rsidRPr="004015F6" w:rsidRDefault="004015F6" w:rsidP="009A33AB">
            <w:pPr>
              <w:spacing w:before="60" w:after="60" w:line="260" w:lineRule="exact"/>
              <w:rPr>
                <w:sz w:val="18"/>
                <w:szCs w:val="26"/>
              </w:rPr>
            </w:pPr>
            <w:r w:rsidRPr="004015F6">
              <w:rPr>
                <w:sz w:val="18"/>
                <w:szCs w:val="26"/>
                <w:lang w:val="en-GB"/>
              </w:rPr>
              <w:t>43</w:t>
            </w:r>
            <w:r w:rsidRPr="004015F6">
              <w:rPr>
                <w:rFonts w:hint="cs"/>
                <w:sz w:val="18"/>
                <w:szCs w:val="26"/>
                <w:rtl/>
              </w:rPr>
              <w:t xml:space="preserve"> + </w:t>
            </w:r>
            <w:r w:rsidRPr="004015F6">
              <w:rPr>
                <w:sz w:val="18"/>
                <w:szCs w:val="26"/>
                <w:lang w:val="en-GB"/>
              </w:rPr>
              <w:t xml:space="preserve">10 log </w:t>
            </w:r>
            <w:r w:rsidRPr="004015F6">
              <w:rPr>
                <w:i/>
                <w:sz w:val="18"/>
                <w:szCs w:val="26"/>
                <w:lang w:val="en-GB"/>
              </w:rPr>
              <w:t>P</w:t>
            </w:r>
            <w:r w:rsidRPr="004015F6">
              <w:rPr>
                <w:rFonts w:hint="cs"/>
                <w:sz w:val="18"/>
                <w:szCs w:val="26"/>
                <w:rtl/>
              </w:rPr>
              <w:t xml:space="preserve">، أو </w:t>
            </w:r>
            <w:proofErr w:type="spellStart"/>
            <w:r w:rsidRPr="004015F6">
              <w:rPr>
                <w:sz w:val="18"/>
                <w:szCs w:val="26"/>
                <w:lang w:val="fr-FR"/>
              </w:rPr>
              <w:t>dBc</w:t>
            </w:r>
            <w:proofErr w:type="spellEnd"/>
            <w:r w:rsidRPr="004015F6">
              <w:rPr>
                <w:sz w:val="18"/>
                <w:szCs w:val="26"/>
                <w:lang w:val="fr-FR"/>
              </w:rPr>
              <w:t xml:space="preserve"> </w:t>
            </w:r>
            <w:r w:rsidRPr="004015F6">
              <w:rPr>
                <w:sz w:val="18"/>
                <w:szCs w:val="26"/>
              </w:rPr>
              <w:t>60</w:t>
            </w:r>
            <w:r w:rsidRPr="004015F6">
              <w:rPr>
                <w:rFonts w:hint="cs"/>
                <w:sz w:val="18"/>
                <w:szCs w:val="26"/>
                <w:rtl/>
                <w:lang w:bidi="ar-SY"/>
              </w:rPr>
              <w:t>، أيهما أقل صرامة</w:t>
            </w:r>
          </w:p>
        </w:tc>
      </w:tr>
      <w:tr w:rsidR="004015F6" w:rsidRPr="004015F6" w14:paraId="349259C6" w14:textId="77777777" w:rsidTr="009A33AB">
        <w:trPr>
          <w:gridAfter w:val="1"/>
          <w:wAfter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tcPr>
          <w:p w14:paraId="3A59DBAA" w14:textId="77777777" w:rsidR="004015F6" w:rsidRPr="004015F6" w:rsidRDefault="004015F6" w:rsidP="009A33AB">
            <w:pPr>
              <w:spacing w:before="60" w:after="60" w:line="260" w:lineRule="exact"/>
              <w:rPr>
                <w:sz w:val="18"/>
                <w:szCs w:val="26"/>
                <w:vertAlign w:val="superscript"/>
              </w:rPr>
            </w:pPr>
            <w:r w:rsidRPr="004015F6">
              <w:rPr>
                <w:rFonts w:hint="cs"/>
                <w:sz w:val="18"/>
                <w:szCs w:val="26"/>
                <w:rtl/>
              </w:rPr>
              <w:t>خدمة الاستدلال الراديوي</w:t>
            </w:r>
            <w:r w:rsidRPr="004015F6">
              <w:rPr>
                <w:sz w:val="18"/>
                <w:szCs w:val="26"/>
                <w:vertAlign w:val="superscript"/>
                <w:lang w:val="en-GB"/>
              </w:rPr>
              <w:t>(7)</w:t>
            </w:r>
          </w:p>
        </w:tc>
        <w:tc>
          <w:tcPr>
            <w:tcW w:w="5387" w:type="dxa"/>
            <w:gridSpan w:val="2"/>
            <w:tcBorders>
              <w:top w:val="single" w:sz="6" w:space="0" w:color="auto"/>
              <w:left w:val="single" w:sz="6" w:space="0" w:color="auto"/>
              <w:bottom w:val="single" w:sz="6" w:space="0" w:color="auto"/>
              <w:right w:val="single" w:sz="6" w:space="0" w:color="auto"/>
            </w:tcBorders>
          </w:tcPr>
          <w:p w14:paraId="244CE24D" w14:textId="77777777" w:rsidR="004015F6" w:rsidRPr="004015F6" w:rsidRDefault="004015F6" w:rsidP="009A33AB">
            <w:pPr>
              <w:spacing w:before="60" w:after="60" w:line="260" w:lineRule="exact"/>
              <w:rPr>
                <w:sz w:val="18"/>
                <w:szCs w:val="26"/>
              </w:rPr>
            </w:pPr>
            <w:r w:rsidRPr="004015F6">
              <w:rPr>
                <w:sz w:val="18"/>
                <w:szCs w:val="26"/>
                <w:lang w:val="en-GB"/>
              </w:rPr>
              <w:t>43</w:t>
            </w:r>
            <w:r w:rsidRPr="004015F6">
              <w:rPr>
                <w:rFonts w:hint="cs"/>
                <w:sz w:val="18"/>
                <w:szCs w:val="26"/>
                <w:rtl/>
              </w:rPr>
              <w:t xml:space="preserve"> + </w:t>
            </w:r>
            <w:r w:rsidRPr="004015F6">
              <w:rPr>
                <w:sz w:val="18"/>
                <w:szCs w:val="26"/>
                <w:lang w:val="en-GB"/>
              </w:rPr>
              <w:t xml:space="preserve">10 log </w:t>
            </w:r>
            <w:r w:rsidRPr="004015F6">
              <w:rPr>
                <w:i/>
                <w:sz w:val="18"/>
                <w:szCs w:val="26"/>
                <w:lang w:val="en-GB"/>
              </w:rPr>
              <w:t>P</w:t>
            </w:r>
            <w:r w:rsidRPr="004015F6">
              <w:rPr>
                <w:rFonts w:hint="cs"/>
                <w:sz w:val="18"/>
                <w:szCs w:val="26"/>
                <w:rtl/>
              </w:rPr>
              <w:t xml:space="preserve">، أو </w:t>
            </w:r>
            <w:proofErr w:type="spellStart"/>
            <w:r w:rsidRPr="004015F6">
              <w:rPr>
                <w:sz w:val="18"/>
                <w:szCs w:val="26"/>
                <w:lang w:val="fr-FR"/>
              </w:rPr>
              <w:t>dBc</w:t>
            </w:r>
            <w:proofErr w:type="spellEnd"/>
            <w:r w:rsidRPr="004015F6">
              <w:rPr>
                <w:sz w:val="18"/>
                <w:szCs w:val="26"/>
                <w:lang w:val="fr-FR"/>
              </w:rPr>
              <w:t xml:space="preserve"> 6</w:t>
            </w:r>
            <w:r w:rsidRPr="004015F6">
              <w:rPr>
                <w:sz w:val="18"/>
                <w:szCs w:val="26"/>
              </w:rPr>
              <w:t>0</w:t>
            </w:r>
            <w:r w:rsidRPr="004015F6">
              <w:rPr>
                <w:rFonts w:hint="cs"/>
                <w:sz w:val="18"/>
                <w:szCs w:val="26"/>
                <w:rtl/>
                <w:lang w:bidi="ar-SY"/>
              </w:rPr>
              <w:t>، أيهما أقل صرامة</w:t>
            </w:r>
          </w:p>
        </w:tc>
      </w:tr>
      <w:tr w:rsidR="004015F6" w:rsidRPr="004015F6" w14:paraId="0F617F23" w14:textId="77777777" w:rsidTr="009A33AB">
        <w:trPr>
          <w:gridAfter w:val="1"/>
          <w:wAfter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tcPr>
          <w:p w14:paraId="6D8AC470" w14:textId="77777777" w:rsidR="004015F6" w:rsidRPr="004015F6" w:rsidRDefault="004015F6" w:rsidP="009A33AB">
            <w:pPr>
              <w:spacing w:before="60" w:after="60" w:line="260" w:lineRule="exact"/>
              <w:rPr>
                <w:sz w:val="18"/>
                <w:szCs w:val="26"/>
              </w:rPr>
            </w:pPr>
            <w:r w:rsidRPr="004015F6">
              <w:rPr>
                <w:rFonts w:hint="cs"/>
                <w:sz w:val="18"/>
                <w:szCs w:val="26"/>
                <w:rtl/>
              </w:rPr>
              <w:t>الخدمة الإذاعية التلفزيونية</w:t>
            </w:r>
            <w:r w:rsidRPr="004015F6">
              <w:rPr>
                <w:sz w:val="18"/>
                <w:szCs w:val="26"/>
                <w:vertAlign w:val="superscript"/>
                <w:lang w:val="en-GB"/>
              </w:rPr>
              <w:t>(8)</w:t>
            </w:r>
          </w:p>
        </w:tc>
        <w:tc>
          <w:tcPr>
            <w:tcW w:w="5387" w:type="dxa"/>
            <w:gridSpan w:val="2"/>
            <w:tcBorders>
              <w:top w:val="single" w:sz="6" w:space="0" w:color="auto"/>
              <w:left w:val="single" w:sz="6" w:space="0" w:color="auto"/>
              <w:bottom w:val="single" w:sz="6" w:space="0" w:color="auto"/>
              <w:right w:val="single" w:sz="6" w:space="0" w:color="auto"/>
            </w:tcBorders>
          </w:tcPr>
          <w:p w14:paraId="7F9EEFC6" w14:textId="77777777" w:rsidR="004015F6" w:rsidRPr="004015F6" w:rsidRDefault="004015F6" w:rsidP="009A33AB">
            <w:pPr>
              <w:spacing w:before="60" w:after="60" w:line="260" w:lineRule="exact"/>
              <w:rPr>
                <w:sz w:val="18"/>
                <w:szCs w:val="26"/>
              </w:rPr>
            </w:pPr>
            <w:r w:rsidRPr="004015F6">
              <w:rPr>
                <w:sz w:val="18"/>
                <w:szCs w:val="26"/>
                <w:lang w:val="en-GB"/>
              </w:rPr>
              <w:t>43</w:t>
            </w:r>
            <w:r w:rsidRPr="004015F6">
              <w:rPr>
                <w:rFonts w:hint="cs"/>
                <w:sz w:val="18"/>
                <w:szCs w:val="26"/>
                <w:rtl/>
              </w:rPr>
              <w:t xml:space="preserve"> + </w:t>
            </w:r>
            <w:r w:rsidRPr="004015F6">
              <w:rPr>
                <w:sz w:val="18"/>
                <w:szCs w:val="26"/>
              </w:rPr>
              <w:t xml:space="preserve">10 log </w:t>
            </w:r>
            <w:r w:rsidRPr="004015F6">
              <w:rPr>
                <w:i/>
                <w:sz w:val="18"/>
                <w:szCs w:val="26"/>
              </w:rPr>
              <w:t>P</w:t>
            </w:r>
            <w:r w:rsidRPr="004015F6">
              <w:rPr>
                <w:rFonts w:hint="cs"/>
                <w:sz w:val="18"/>
                <w:szCs w:val="26"/>
                <w:rtl/>
                <w:lang w:bidi="ar-SY"/>
              </w:rPr>
              <w:t xml:space="preserve">، أو </w:t>
            </w:r>
            <w:proofErr w:type="spellStart"/>
            <w:r w:rsidRPr="004015F6">
              <w:rPr>
                <w:sz w:val="18"/>
                <w:szCs w:val="26"/>
              </w:rPr>
              <w:t>dBc</w:t>
            </w:r>
            <w:proofErr w:type="spellEnd"/>
            <w:r w:rsidRPr="004015F6">
              <w:rPr>
                <w:sz w:val="18"/>
                <w:szCs w:val="26"/>
              </w:rPr>
              <w:t xml:space="preserve"> 60</w:t>
            </w:r>
            <w:r w:rsidRPr="004015F6">
              <w:rPr>
                <w:rFonts w:hint="cs"/>
                <w:sz w:val="18"/>
                <w:szCs w:val="26"/>
                <w:rtl/>
                <w:lang w:bidi="ar-SY"/>
              </w:rPr>
              <w:t xml:space="preserve">، أيهما أقل صرامة، دون تجاوز سوية القدرة المتوسطة المطلقة البالغة </w:t>
            </w:r>
            <w:proofErr w:type="spellStart"/>
            <w:r w:rsidRPr="004015F6">
              <w:rPr>
                <w:sz w:val="18"/>
                <w:szCs w:val="26"/>
              </w:rPr>
              <w:t>mW</w:t>
            </w:r>
            <w:proofErr w:type="spellEnd"/>
            <w:r w:rsidRPr="004015F6">
              <w:rPr>
                <w:sz w:val="18"/>
                <w:szCs w:val="26"/>
              </w:rPr>
              <w:t xml:space="preserve"> 1</w:t>
            </w:r>
            <w:r w:rsidRPr="004015F6">
              <w:rPr>
                <w:rFonts w:hint="cs"/>
                <w:sz w:val="18"/>
                <w:szCs w:val="26"/>
                <w:rtl/>
                <w:lang w:bidi="ar-SY"/>
              </w:rPr>
              <w:t xml:space="preserve"> لمحطات الموجات المترية </w:t>
            </w:r>
            <w:r w:rsidRPr="004015F6">
              <w:rPr>
                <w:sz w:val="18"/>
                <w:szCs w:val="26"/>
              </w:rPr>
              <w:t>(VHF)</w:t>
            </w:r>
            <w:r w:rsidRPr="004015F6">
              <w:rPr>
                <w:rFonts w:hint="cs"/>
                <w:sz w:val="18"/>
                <w:szCs w:val="26"/>
                <w:rtl/>
                <w:lang w:bidi="ar-SY"/>
              </w:rPr>
              <w:t xml:space="preserve"> أو </w:t>
            </w:r>
            <w:proofErr w:type="spellStart"/>
            <w:r w:rsidRPr="004015F6">
              <w:rPr>
                <w:sz w:val="18"/>
                <w:szCs w:val="26"/>
              </w:rPr>
              <w:t>mW</w:t>
            </w:r>
            <w:proofErr w:type="spellEnd"/>
            <w:r w:rsidRPr="004015F6">
              <w:rPr>
                <w:sz w:val="18"/>
                <w:szCs w:val="26"/>
              </w:rPr>
              <w:t> 12</w:t>
            </w:r>
            <w:r w:rsidRPr="004015F6">
              <w:rPr>
                <w:rFonts w:hint="cs"/>
                <w:sz w:val="18"/>
                <w:szCs w:val="26"/>
                <w:rtl/>
                <w:lang w:bidi="ar-SY"/>
              </w:rPr>
              <w:t xml:space="preserve"> لمحطات الموجات الديبسمترية </w:t>
            </w:r>
            <w:r w:rsidRPr="004015F6">
              <w:rPr>
                <w:sz w:val="18"/>
                <w:szCs w:val="26"/>
              </w:rPr>
              <w:t>(UHF)</w:t>
            </w:r>
            <w:r w:rsidRPr="004015F6">
              <w:rPr>
                <w:rFonts w:hint="cs"/>
                <w:sz w:val="18"/>
                <w:szCs w:val="26"/>
                <w:rtl/>
                <w:lang w:bidi="ar-SY"/>
              </w:rPr>
              <w:t>. ومع ذلك قد يحتاج أن يكون التوهين أكبر من ذلك حسب الحالات</w:t>
            </w:r>
          </w:p>
        </w:tc>
      </w:tr>
      <w:tr w:rsidR="004015F6" w:rsidRPr="004015F6" w14:paraId="1DB3B128" w14:textId="77777777" w:rsidTr="009A33AB">
        <w:trPr>
          <w:gridAfter w:val="1"/>
          <w:wAfter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tcPr>
          <w:p w14:paraId="2A570D1A" w14:textId="77777777" w:rsidR="004015F6" w:rsidRPr="004015F6" w:rsidRDefault="004015F6" w:rsidP="009A33AB">
            <w:pPr>
              <w:spacing w:before="60" w:after="60" w:line="260" w:lineRule="exact"/>
              <w:rPr>
                <w:sz w:val="18"/>
                <w:szCs w:val="26"/>
              </w:rPr>
            </w:pPr>
            <w:r w:rsidRPr="004015F6">
              <w:rPr>
                <w:rFonts w:hint="cs"/>
                <w:sz w:val="18"/>
                <w:szCs w:val="26"/>
                <w:rtl/>
              </w:rPr>
              <w:t xml:space="preserve">الخدمة الإذاعية بتشكيل التردد </w:t>
            </w:r>
            <w:r w:rsidRPr="004015F6">
              <w:rPr>
                <w:sz w:val="18"/>
                <w:szCs w:val="26"/>
              </w:rPr>
              <w:t>(FM)</w:t>
            </w:r>
          </w:p>
        </w:tc>
        <w:tc>
          <w:tcPr>
            <w:tcW w:w="5387" w:type="dxa"/>
            <w:gridSpan w:val="2"/>
            <w:tcBorders>
              <w:top w:val="single" w:sz="6" w:space="0" w:color="auto"/>
              <w:left w:val="single" w:sz="6" w:space="0" w:color="auto"/>
              <w:bottom w:val="single" w:sz="6" w:space="0" w:color="auto"/>
              <w:right w:val="single" w:sz="6" w:space="0" w:color="auto"/>
            </w:tcBorders>
          </w:tcPr>
          <w:p w14:paraId="689E5870" w14:textId="77777777" w:rsidR="004015F6" w:rsidRPr="004015F6" w:rsidRDefault="004015F6" w:rsidP="009A33AB">
            <w:pPr>
              <w:spacing w:before="60" w:after="60" w:line="260" w:lineRule="exact"/>
              <w:rPr>
                <w:sz w:val="18"/>
                <w:szCs w:val="26"/>
              </w:rPr>
            </w:pPr>
            <w:r w:rsidRPr="004015F6">
              <w:rPr>
                <w:sz w:val="18"/>
                <w:szCs w:val="26"/>
                <w:lang w:val="en-GB"/>
              </w:rPr>
              <w:t>46</w:t>
            </w:r>
            <w:r w:rsidRPr="004015F6">
              <w:rPr>
                <w:rFonts w:hint="cs"/>
                <w:sz w:val="18"/>
                <w:szCs w:val="26"/>
                <w:rtl/>
              </w:rPr>
              <w:t xml:space="preserve"> + </w:t>
            </w:r>
            <w:r w:rsidRPr="004015F6">
              <w:rPr>
                <w:sz w:val="18"/>
                <w:szCs w:val="26"/>
              </w:rPr>
              <w:t xml:space="preserve">10 log </w:t>
            </w:r>
            <w:r w:rsidRPr="004015F6">
              <w:rPr>
                <w:i/>
                <w:sz w:val="18"/>
                <w:szCs w:val="26"/>
              </w:rPr>
              <w:t>P</w:t>
            </w:r>
            <w:r w:rsidRPr="004015F6">
              <w:rPr>
                <w:rFonts w:hint="cs"/>
                <w:sz w:val="18"/>
                <w:szCs w:val="26"/>
                <w:rtl/>
                <w:lang w:bidi="ar-SY"/>
              </w:rPr>
              <w:t xml:space="preserve">، أو </w:t>
            </w:r>
            <w:proofErr w:type="spellStart"/>
            <w:r w:rsidRPr="004015F6">
              <w:rPr>
                <w:sz w:val="18"/>
                <w:szCs w:val="26"/>
              </w:rPr>
              <w:t>dBc</w:t>
            </w:r>
            <w:proofErr w:type="spellEnd"/>
            <w:r w:rsidRPr="004015F6">
              <w:rPr>
                <w:sz w:val="18"/>
                <w:szCs w:val="26"/>
              </w:rPr>
              <w:t> 70</w:t>
            </w:r>
            <w:r w:rsidRPr="004015F6">
              <w:rPr>
                <w:rFonts w:hint="cs"/>
                <w:sz w:val="18"/>
                <w:szCs w:val="26"/>
                <w:rtl/>
                <w:lang w:bidi="ar-SY"/>
              </w:rPr>
              <w:t xml:space="preserve">، أيهما أقل صرامة، دون تجاوز سوية القدرة المتوسطة المطلقة البالغة </w:t>
            </w:r>
            <w:proofErr w:type="spellStart"/>
            <w:r w:rsidRPr="004015F6">
              <w:rPr>
                <w:sz w:val="18"/>
                <w:szCs w:val="26"/>
              </w:rPr>
              <w:t>mW</w:t>
            </w:r>
            <w:proofErr w:type="spellEnd"/>
            <w:r w:rsidRPr="004015F6">
              <w:rPr>
                <w:sz w:val="18"/>
                <w:szCs w:val="26"/>
              </w:rPr>
              <w:t> 1</w:t>
            </w:r>
          </w:p>
        </w:tc>
      </w:tr>
      <w:tr w:rsidR="004015F6" w:rsidRPr="004015F6" w14:paraId="50B45579" w14:textId="77777777" w:rsidTr="009A33AB">
        <w:trPr>
          <w:gridAfter w:val="1"/>
          <w:wAfter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tcPr>
          <w:p w14:paraId="11A017A9" w14:textId="77777777" w:rsidR="004015F6" w:rsidRPr="004015F6" w:rsidRDefault="004015F6" w:rsidP="009A33AB">
            <w:pPr>
              <w:spacing w:before="60" w:after="60" w:line="260" w:lineRule="exact"/>
              <w:rPr>
                <w:sz w:val="18"/>
                <w:szCs w:val="26"/>
              </w:rPr>
            </w:pPr>
            <w:r w:rsidRPr="004015F6">
              <w:rPr>
                <w:rFonts w:hint="cs"/>
                <w:sz w:val="18"/>
                <w:szCs w:val="26"/>
                <w:rtl/>
                <w:lang w:bidi="ar-SY"/>
              </w:rPr>
              <w:t xml:space="preserve">الخدمة الإذاعية بالموجات الهكتومترية والديكامترية </w:t>
            </w:r>
            <w:r w:rsidRPr="004015F6">
              <w:rPr>
                <w:sz w:val="18"/>
                <w:szCs w:val="26"/>
              </w:rPr>
              <w:t>(MF/HF)</w:t>
            </w:r>
          </w:p>
        </w:tc>
        <w:tc>
          <w:tcPr>
            <w:tcW w:w="5387" w:type="dxa"/>
            <w:gridSpan w:val="2"/>
            <w:tcBorders>
              <w:top w:val="single" w:sz="6" w:space="0" w:color="auto"/>
              <w:left w:val="single" w:sz="6" w:space="0" w:color="auto"/>
              <w:bottom w:val="single" w:sz="6" w:space="0" w:color="auto"/>
              <w:right w:val="single" w:sz="6" w:space="0" w:color="auto"/>
            </w:tcBorders>
          </w:tcPr>
          <w:p w14:paraId="45B876DA" w14:textId="77777777" w:rsidR="004015F6" w:rsidRPr="004015F6" w:rsidRDefault="004015F6" w:rsidP="009A33AB">
            <w:pPr>
              <w:spacing w:before="60" w:after="60" w:line="260" w:lineRule="exact"/>
              <w:rPr>
                <w:sz w:val="18"/>
                <w:szCs w:val="26"/>
              </w:rPr>
            </w:pPr>
            <w:proofErr w:type="spellStart"/>
            <w:r w:rsidRPr="004015F6">
              <w:rPr>
                <w:sz w:val="18"/>
                <w:szCs w:val="26"/>
              </w:rPr>
              <w:t>dBc</w:t>
            </w:r>
            <w:proofErr w:type="spellEnd"/>
            <w:r w:rsidRPr="004015F6">
              <w:rPr>
                <w:sz w:val="18"/>
                <w:szCs w:val="26"/>
              </w:rPr>
              <w:t xml:space="preserve"> 50</w:t>
            </w:r>
            <w:r w:rsidRPr="004015F6">
              <w:rPr>
                <w:rFonts w:hint="cs"/>
                <w:sz w:val="18"/>
                <w:szCs w:val="26"/>
                <w:rtl/>
                <w:lang w:bidi="ar-SY"/>
              </w:rPr>
              <w:t xml:space="preserve">، دون تجاوز سوية القدرة المتوسطة المطلقة البالغة </w:t>
            </w:r>
            <w:proofErr w:type="spellStart"/>
            <w:r w:rsidRPr="004015F6">
              <w:rPr>
                <w:sz w:val="18"/>
                <w:szCs w:val="26"/>
              </w:rPr>
              <w:t>mW</w:t>
            </w:r>
            <w:proofErr w:type="spellEnd"/>
            <w:r w:rsidRPr="004015F6">
              <w:rPr>
                <w:sz w:val="18"/>
                <w:szCs w:val="26"/>
              </w:rPr>
              <w:t xml:space="preserve"> 50</w:t>
            </w:r>
          </w:p>
        </w:tc>
      </w:tr>
      <w:tr w:rsidR="004015F6" w:rsidRPr="004015F6" w14:paraId="0A032158" w14:textId="77777777" w:rsidTr="009A33AB">
        <w:trPr>
          <w:gridAfter w:val="1"/>
          <w:wAfter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tcPr>
          <w:p w14:paraId="75E9D223" w14:textId="77777777" w:rsidR="004015F6" w:rsidRPr="004015F6" w:rsidRDefault="004015F6" w:rsidP="009A33AB">
            <w:pPr>
              <w:spacing w:before="60" w:after="60" w:line="260" w:lineRule="exact"/>
              <w:rPr>
                <w:sz w:val="18"/>
                <w:szCs w:val="26"/>
              </w:rPr>
            </w:pPr>
            <w:r w:rsidRPr="004015F6">
              <w:rPr>
                <w:rFonts w:hint="cs"/>
                <w:sz w:val="18"/>
                <w:szCs w:val="26"/>
                <w:rtl/>
                <w:lang w:bidi="ar-SY"/>
              </w:rPr>
              <w:t xml:space="preserve">إرسالات النطاق الجانبي الوحيد </w:t>
            </w:r>
            <w:r w:rsidRPr="004015F6">
              <w:rPr>
                <w:sz w:val="18"/>
                <w:szCs w:val="26"/>
              </w:rPr>
              <w:t>(SSB)</w:t>
            </w:r>
            <w:r w:rsidRPr="004015F6">
              <w:rPr>
                <w:rFonts w:hint="cs"/>
                <w:sz w:val="18"/>
                <w:szCs w:val="26"/>
                <w:rtl/>
                <w:lang w:bidi="ar-SY"/>
              </w:rPr>
              <w:t xml:space="preserve"> الصادرة عن المحطات المتنقلة</w:t>
            </w:r>
            <w:r w:rsidRPr="004015F6">
              <w:rPr>
                <w:sz w:val="18"/>
                <w:szCs w:val="26"/>
                <w:vertAlign w:val="superscript"/>
                <w:lang w:val="en-GB"/>
              </w:rPr>
              <w:t>(9)</w:t>
            </w:r>
          </w:p>
        </w:tc>
        <w:tc>
          <w:tcPr>
            <w:tcW w:w="5387" w:type="dxa"/>
            <w:gridSpan w:val="2"/>
            <w:tcBorders>
              <w:top w:val="single" w:sz="6" w:space="0" w:color="auto"/>
              <w:left w:val="single" w:sz="6" w:space="0" w:color="auto"/>
              <w:bottom w:val="single" w:sz="6" w:space="0" w:color="auto"/>
              <w:right w:val="single" w:sz="6" w:space="0" w:color="auto"/>
            </w:tcBorders>
          </w:tcPr>
          <w:p w14:paraId="262F920F" w14:textId="77777777" w:rsidR="004015F6" w:rsidRPr="004015F6" w:rsidRDefault="004015F6" w:rsidP="009A33AB">
            <w:pPr>
              <w:spacing w:before="60" w:after="60" w:line="260" w:lineRule="exact"/>
              <w:rPr>
                <w:sz w:val="18"/>
                <w:szCs w:val="26"/>
              </w:rPr>
            </w:pPr>
            <w:r w:rsidRPr="004015F6">
              <w:rPr>
                <w:sz w:val="18"/>
                <w:szCs w:val="26"/>
              </w:rPr>
              <w:t>dB 43</w:t>
            </w:r>
            <w:r w:rsidRPr="004015F6">
              <w:rPr>
                <w:rFonts w:hint="cs"/>
                <w:sz w:val="18"/>
                <w:szCs w:val="26"/>
                <w:rtl/>
                <w:lang w:bidi="ar-SY"/>
              </w:rPr>
              <w:t xml:space="preserve"> تحت القدرة </w:t>
            </w:r>
            <w:r w:rsidRPr="004015F6">
              <w:rPr>
                <w:sz w:val="18"/>
                <w:szCs w:val="26"/>
              </w:rPr>
              <w:t>PEP</w:t>
            </w:r>
          </w:p>
        </w:tc>
      </w:tr>
      <w:tr w:rsidR="004015F6" w:rsidRPr="004015F6" w14:paraId="340C96C6" w14:textId="77777777" w:rsidTr="009A33AB">
        <w:trPr>
          <w:gridAfter w:val="1"/>
          <w:wAfter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tcPr>
          <w:p w14:paraId="3522E2EB" w14:textId="77777777" w:rsidR="004015F6" w:rsidRPr="004015F6" w:rsidRDefault="004015F6" w:rsidP="009A33AB">
            <w:pPr>
              <w:spacing w:before="60" w:after="60" w:line="260" w:lineRule="exact"/>
              <w:rPr>
                <w:sz w:val="18"/>
                <w:szCs w:val="26"/>
              </w:rPr>
            </w:pPr>
            <w:r w:rsidRPr="004015F6">
              <w:rPr>
                <w:rFonts w:hint="cs"/>
                <w:sz w:val="18"/>
                <w:szCs w:val="26"/>
                <w:rtl/>
              </w:rPr>
              <w:t xml:space="preserve">خدمات الهواة العاملة تحد التردد </w:t>
            </w:r>
            <w:r w:rsidRPr="004015F6">
              <w:rPr>
                <w:sz w:val="18"/>
                <w:szCs w:val="26"/>
              </w:rPr>
              <w:t>MHz 30</w:t>
            </w:r>
            <w:r w:rsidRPr="004015F6">
              <w:rPr>
                <w:rFonts w:hint="cs"/>
                <w:sz w:val="18"/>
                <w:szCs w:val="26"/>
                <w:rtl/>
                <w:lang w:bidi="ar-SY"/>
              </w:rPr>
              <w:t xml:space="preserve"> (بما في ذلك إرسالات النطاق الجانبي الوحيد</w:t>
            </w:r>
            <w:r w:rsidRPr="004015F6">
              <w:rPr>
                <w:sz w:val="18"/>
                <w:szCs w:val="26"/>
                <w:vertAlign w:val="superscript"/>
                <w:lang w:val="en-GB"/>
              </w:rPr>
              <w:t>(9)</w:t>
            </w:r>
          </w:p>
        </w:tc>
        <w:tc>
          <w:tcPr>
            <w:tcW w:w="5387" w:type="dxa"/>
            <w:gridSpan w:val="2"/>
            <w:tcBorders>
              <w:top w:val="single" w:sz="6" w:space="0" w:color="auto"/>
              <w:left w:val="single" w:sz="6" w:space="0" w:color="auto"/>
              <w:bottom w:val="single" w:sz="6" w:space="0" w:color="auto"/>
              <w:right w:val="single" w:sz="6" w:space="0" w:color="auto"/>
            </w:tcBorders>
          </w:tcPr>
          <w:p w14:paraId="166822D2" w14:textId="77777777" w:rsidR="004015F6" w:rsidRPr="004015F6" w:rsidRDefault="004015F6" w:rsidP="009A33AB">
            <w:pPr>
              <w:spacing w:before="60" w:after="60" w:line="260" w:lineRule="exact"/>
              <w:rPr>
                <w:sz w:val="18"/>
                <w:szCs w:val="26"/>
              </w:rPr>
            </w:pPr>
            <w:r w:rsidRPr="004015F6">
              <w:rPr>
                <w:sz w:val="18"/>
                <w:szCs w:val="26"/>
                <w:lang w:val="en-GB"/>
              </w:rPr>
              <w:t>43</w:t>
            </w:r>
            <w:r w:rsidRPr="004015F6">
              <w:rPr>
                <w:rFonts w:hint="cs"/>
                <w:sz w:val="18"/>
                <w:szCs w:val="26"/>
                <w:rtl/>
              </w:rPr>
              <w:t xml:space="preserve"> + </w:t>
            </w:r>
            <w:r w:rsidRPr="004015F6">
              <w:rPr>
                <w:sz w:val="18"/>
                <w:szCs w:val="26"/>
              </w:rPr>
              <w:t xml:space="preserve">10 log </w:t>
            </w:r>
            <w:r w:rsidRPr="004015F6">
              <w:rPr>
                <w:i/>
                <w:sz w:val="18"/>
                <w:szCs w:val="26"/>
              </w:rPr>
              <w:t>PEP</w:t>
            </w:r>
            <w:r w:rsidRPr="004015F6">
              <w:rPr>
                <w:rFonts w:hint="cs"/>
                <w:sz w:val="18"/>
                <w:szCs w:val="26"/>
                <w:rtl/>
                <w:lang w:bidi="ar-SY"/>
              </w:rPr>
              <w:t xml:space="preserve">، أو </w:t>
            </w:r>
            <w:r w:rsidRPr="004015F6">
              <w:rPr>
                <w:sz w:val="18"/>
                <w:szCs w:val="26"/>
              </w:rPr>
              <w:t>dB 50</w:t>
            </w:r>
            <w:r w:rsidRPr="004015F6">
              <w:rPr>
                <w:rFonts w:hint="cs"/>
                <w:sz w:val="18"/>
                <w:szCs w:val="26"/>
                <w:rtl/>
                <w:lang w:bidi="ar-SY"/>
              </w:rPr>
              <w:t>، أيهما أقل صرامة</w:t>
            </w:r>
          </w:p>
        </w:tc>
      </w:tr>
      <w:tr w:rsidR="004015F6" w:rsidRPr="004015F6" w14:paraId="037E587B" w14:textId="77777777" w:rsidTr="009A33AB">
        <w:trPr>
          <w:gridAfter w:val="1"/>
          <w:wAfter w:w="8" w:type="dxa"/>
          <w:cantSplit/>
          <w:jc w:val="center"/>
        </w:trPr>
        <w:tc>
          <w:tcPr>
            <w:tcW w:w="4253" w:type="dxa"/>
            <w:gridSpan w:val="2"/>
            <w:tcBorders>
              <w:top w:val="nil"/>
              <w:left w:val="single" w:sz="6" w:space="0" w:color="auto"/>
              <w:bottom w:val="single" w:sz="6" w:space="0" w:color="auto"/>
              <w:right w:val="single" w:sz="6" w:space="0" w:color="auto"/>
            </w:tcBorders>
          </w:tcPr>
          <w:p w14:paraId="62010484" w14:textId="77777777" w:rsidR="004015F6" w:rsidRPr="004015F6" w:rsidRDefault="004015F6" w:rsidP="009A33AB">
            <w:pPr>
              <w:spacing w:before="60" w:after="60" w:line="260" w:lineRule="exact"/>
              <w:rPr>
                <w:sz w:val="18"/>
                <w:szCs w:val="26"/>
                <w:lang w:val="fr-FR"/>
              </w:rPr>
            </w:pPr>
            <w:r w:rsidRPr="004015F6">
              <w:rPr>
                <w:rFonts w:hint="cs"/>
                <w:sz w:val="18"/>
                <w:szCs w:val="26"/>
                <w:rtl/>
              </w:rPr>
              <w:t xml:space="preserve">الخدمات العاملة تحد التردد </w:t>
            </w:r>
            <w:r w:rsidRPr="004015F6">
              <w:rPr>
                <w:sz w:val="18"/>
                <w:szCs w:val="26"/>
                <w:lang w:val="fr-FR"/>
              </w:rPr>
              <w:t>MHz 30</w:t>
            </w:r>
            <w:r w:rsidRPr="004015F6">
              <w:rPr>
                <w:rFonts w:hint="cs"/>
                <w:sz w:val="18"/>
                <w:szCs w:val="26"/>
                <w:rtl/>
                <w:lang w:bidi="ar-SY"/>
              </w:rPr>
              <w:t>، باستثناء الخدمات الفضائية والاستدلال الراديوي والإذاعية وخدمات النطاق الجانبي الوحيد المشغلة من المحطات المتنقلة وخدمات الهواة</w:t>
            </w:r>
            <w:r w:rsidRPr="004015F6">
              <w:rPr>
                <w:sz w:val="18"/>
                <w:szCs w:val="26"/>
                <w:vertAlign w:val="superscript"/>
                <w:lang w:val="fr-FR"/>
              </w:rPr>
              <w:t>(9)</w:t>
            </w:r>
          </w:p>
        </w:tc>
        <w:tc>
          <w:tcPr>
            <w:tcW w:w="5387" w:type="dxa"/>
            <w:gridSpan w:val="2"/>
            <w:tcBorders>
              <w:top w:val="nil"/>
              <w:left w:val="single" w:sz="6" w:space="0" w:color="auto"/>
              <w:bottom w:val="single" w:sz="6" w:space="0" w:color="auto"/>
              <w:right w:val="single" w:sz="6" w:space="0" w:color="auto"/>
            </w:tcBorders>
          </w:tcPr>
          <w:p w14:paraId="5C172CF2" w14:textId="77777777" w:rsidR="004015F6" w:rsidRPr="004015F6" w:rsidRDefault="004015F6" w:rsidP="009A33AB">
            <w:pPr>
              <w:spacing w:before="60" w:after="60" w:line="260" w:lineRule="exact"/>
              <w:rPr>
                <w:sz w:val="18"/>
                <w:szCs w:val="26"/>
              </w:rPr>
            </w:pPr>
            <w:r w:rsidRPr="004015F6">
              <w:rPr>
                <w:sz w:val="18"/>
                <w:szCs w:val="26"/>
                <w:lang w:val="en-GB"/>
              </w:rPr>
              <w:t>43</w:t>
            </w:r>
            <w:r w:rsidRPr="004015F6">
              <w:rPr>
                <w:rFonts w:hint="cs"/>
                <w:sz w:val="18"/>
                <w:szCs w:val="26"/>
                <w:rtl/>
              </w:rPr>
              <w:t xml:space="preserve"> + </w:t>
            </w:r>
            <w:r w:rsidRPr="004015F6">
              <w:rPr>
                <w:sz w:val="18"/>
                <w:szCs w:val="26"/>
              </w:rPr>
              <w:t xml:space="preserve">10 log </w:t>
            </w:r>
            <w:r w:rsidRPr="004015F6">
              <w:rPr>
                <w:i/>
                <w:sz w:val="18"/>
                <w:szCs w:val="26"/>
              </w:rPr>
              <w:t>X</w:t>
            </w:r>
            <w:r w:rsidRPr="004015F6">
              <w:rPr>
                <w:rFonts w:hint="cs"/>
                <w:sz w:val="18"/>
                <w:szCs w:val="26"/>
                <w:rtl/>
              </w:rPr>
              <w:t xml:space="preserve">، أو </w:t>
            </w:r>
            <w:proofErr w:type="spellStart"/>
            <w:r w:rsidRPr="004015F6">
              <w:rPr>
                <w:sz w:val="18"/>
                <w:szCs w:val="26"/>
              </w:rPr>
              <w:t>dBc</w:t>
            </w:r>
            <w:proofErr w:type="spellEnd"/>
            <w:r w:rsidRPr="004015F6">
              <w:rPr>
                <w:sz w:val="18"/>
                <w:szCs w:val="26"/>
              </w:rPr>
              <w:t xml:space="preserve"> 60</w:t>
            </w:r>
            <w:r w:rsidRPr="004015F6">
              <w:rPr>
                <w:rFonts w:hint="cs"/>
                <w:sz w:val="18"/>
                <w:szCs w:val="26"/>
                <w:rtl/>
                <w:lang w:bidi="ar-SY"/>
              </w:rPr>
              <w:t>، أيهما أقل صرامة</w:t>
            </w:r>
          </w:p>
          <w:p w14:paraId="00241676" w14:textId="77777777" w:rsidR="004015F6" w:rsidRPr="004015F6" w:rsidRDefault="004015F6" w:rsidP="009A33AB">
            <w:pPr>
              <w:spacing w:before="60" w:after="60" w:line="260" w:lineRule="exact"/>
              <w:jc w:val="left"/>
              <w:rPr>
                <w:sz w:val="18"/>
                <w:szCs w:val="26"/>
              </w:rPr>
            </w:pPr>
            <w:r w:rsidRPr="004015F6">
              <w:rPr>
                <w:rFonts w:hint="cs"/>
                <w:sz w:val="18"/>
                <w:szCs w:val="26"/>
                <w:rtl/>
              </w:rPr>
              <w:t>وحيث:</w:t>
            </w:r>
            <w:r w:rsidRPr="004015F6">
              <w:rPr>
                <w:sz w:val="18"/>
                <w:szCs w:val="26"/>
              </w:rPr>
              <w:br/>
            </w:r>
            <w:r w:rsidRPr="004015F6">
              <w:rPr>
                <w:sz w:val="18"/>
                <w:szCs w:val="26"/>
              </w:rPr>
              <w:tab/>
            </w:r>
            <w:r w:rsidRPr="004015F6">
              <w:rPr>
                <w:i/>
                <w:sz w:val="18"/>
                <w:szCs w:val="26"/>
              </w:rPr>
              <w:t>PEP=X</w:t>
            </w:r>
            <w:r w:rsidRPr="004015F6">
              <w:rPr>
                <w:rFonts w:hint="cs"/>
                <w:sz w:val="18"/>
                <w:szCs w:val="26"/>
                <w:rtl/>
              </w:rPr>
              <w:t xml:space="preserve"> للتشكيل بنطاق جانبي وحيد </w:t>
            </w:r>
            <w:r w:rsidRPr="004015F6">
              <w:rPr>
                <w:sz w:val="18"/>
                <w:szCs w:val="26"/>
              </w:rPr>
              <w:t xml:space="preserve">(SSB) </w:t>
            </w:r>
            <w:r w:rsidRPr="004015F6">
              <w:rPr>
                <w:sz w:val="18"/>
                <w:szCs w:val="26"/>
              </w:rPr>
              <w:br/>
            </w:r>
            <w:r w:rsidRPr="004015F6">
              <w:rPr>
                <w:sz w:val="18"/>
                <w:szCs w:val="26"/>
              </w:rPr>
              <w:tab/>
            </w:r>
            <w:r w:rsidRPr="004015F6">
              <w:rPr>
                <w:i/>
                <w:sz w:val="18"/>
                <w:szCs w:val="26"/>
              </w:rPr>
              <w:t>P=X</w:t>
            </w:r>
            <w:r w:rsidRPr="004015F6">
              <w:rPr>
                <w:rFonts w:hint="cs"/>
                <w:i/>
                <w:sz w:val="18"/>
                <w:szCs w:val="26"/>
                <w:rtl/>
                <w:lang w:bidi="ar-SY"/>
              </w:rPr>
              <w:t xml:space="preserve"> لأنماط التشكيل الأخرى</w:t>
            </w:r>
          </w:p>
        </w:tc>
      </w:tr>
      <w:tr w:rsidR="004015F6" w:rsidRPr="004015F6" w14:paraId="534C5537" w14:textId="77777777" w:rsidTr="009A33AB">
        <w:trPr>
          <w:gridBefore w:val="1"/>
          <w:wBefore w:w="8" w:type="dxa"/>
          <w:cantSplit/>
          <w:jc w:val="center"/>
        </w:trPr>
        <w:tc>
          <w:tcPr>
            <w:tcW w:w="4253" w:type="dxa"/>
            <w:gridSpan w:val="2"/>
            <w:tcBorders>
              <w:top w:val="single" w:sz="6" w:space="0" w:color="auto"/>
              <w:left w:val="single" w:sz="6" w:space="0" w:color="auto"/>
              <w:bottom w:val="single" w:sz="6" w:space="0" w:color="auto"/>
              <w:right w:val="single" w:sz="6" w:space="0" w:color="auto"/>
            </w:tcBorders>
          </w:tcPr>
          <w:p w14:paraId="21150F39" w14:textId="77777777" w:rsidR="004015F6" w:rsidRPr="004015F6" w:rsidRDefault="004015F6" w:rsidP="009A33AB">
            <w:pPr>
              <w:spacing w:before="60" w:after="60" w:line="260" w:lineRule="exact"/>
              <w:rPr>
                <w:sz w:val="18"/>
                <w:szCs w:val="26"/>
              </w:rPr>
            </w:pPr>
            <w:r w:rsidRPr="004015F6">
              <w:rPr>
                <w:rFonts w:hint="cs"/>
                <w:sz w:val="18"/>
                <w:szCs w:val="26"/>
                <w:rtl/>
              </w:rPr>
              <w:t>التجهيزات الراديوية ضعيفة القدرة</w:t>
            </w:r>
            <w:r w:rsidRPr="004015F6">
              <w:rPr>
                <w:sz w:val="18"/>
                <w:szCs w:val="26"/>
                <w:vertAlign w:val="superscript"/>
                <w:lang w:val="en-GB"/>
              </w:rPr>
              <w:t>(10)</w:t>
            </w:r>
          </w:p>
        </w:tc>
        <w:tc>
          <w:tcPr>
            <w:tcW w:w="5387" w:type="dxa"/>
            <w:gridSpan w:val="2"/>
            <w:tcBorders>
              <w:top w:val="single" w:sz="6" w:space="0" w:color="auto"/>
              <w:left w:val="single" w:sz="6" w:space="0" w:color="auto"/>
              <w:bottom w:val="single" w:sz="6" w:space="0" w:color="auto"/>
              <w:right w:val="single" w:sz="6" w:space="0" w:color="auto"/>
            </w:tcBorders>
          </w:tcPr>
          <w:p w14:paraId="3FF5C9D2" w14:textId="77777777" w:rsidR="004015F6" w:rsidRPr="004015F6" w:rsidRDefault="004015F6" w:rsidP="009A33AB">
            <w:pPr>
              <w:spacing w:before="60" w:after="60" w:line="260" w:lineRule="exact"/>
              <w:rPr>
                <w:sz w:val="18"/>
                <w:szCs w:val="26"/>
              </w:rPr>
            </w:pPr>
            <w:r w:rsidRPr="004015F6">
              <w:rPr>
                <w:sz w:val="18"/>
                <w:szCs w:val="26"/>
                <w:lang w:val="en-GB"/>
              </w:rPr>
              <w:t>56</w:t>
            </w:r>
            <w:r w:rsidRPr="004015F6">
              <w:rPr>
                <w:rFonts w:hint="cs"/>
                <w:sz w:val="18"/>
                <w:szCs w:val="26"/>
                <w:rtl/>
              </w:rPr>
              <w:t xml:space="preserve"> + </w:t>
            </w:r>
            <w:r w:rsidRPr="004015F6">
              <w:rPr>
                <w:sz w:val="18"/>
                <w:szCs w:val="26"/>
              </w:rPr>
              <w:t xml:space="preserve">10 log </w:t>
            </w:r>
            <w:r w:rsidRPr="004015F6">
              <w:rPr>
                <w:i/>
                <w:sz w:val="18"/>
                <w:szCs w:val="26"/>
              </w:rPr>
              <w:t>P</w:t>
            </w:r>
            <w:r w:rsidRPr="004015F6">
              <w:rPr>
                <w:rFonts w:hint="cs"/>
                <w:sz w:val="18"/>
                <w:szCs w:val="26"/>
                <w:rtl/>
              </w:rPr>
              <w:t xml:space="preserve">، أو </w:t>
            </w:r>
            <w:proofErr w:type="spellStart"/>
            <w:r w:rsidRPr="004015F6">
              <w:rPr>
                <w:sz w:val="18"/>
                <w:szCs w:val="26"/>
              </w:rPr>
              <w:t>dBc</w:t>
            </w:r>
            <w:proofErr w:type="spellEnd"/>
            <w:r w:rsidRPr="004015F6">
              <w:rPr>
                <w:sz w:val="18"/>
                <w:szCs w:val="26"/>
              </w:rPr>
              <w:t xml:space="preserve"> 40</w:t>
            </w:r>
            <w:r w:rsidRPr="004015F6">
              <w:rPr>
                <w:rFonts w:hint="cs"/>
                <w:sz w:val="18"/>
                <w:szCs w:val="26"/>
                <w:rtl/>
                <w:lang w:bidi="ar-SY"/>
              </w:rPr>
              <w:t>، أيهما أقل صرامة</w:t>
            </w:r>
          </w:p>
        </w:tc>
      </w:tr>
      <w:tr w:rsidR="004015F6" w:rsidRPr="004015F6" w14:paraId="2BB28521" w14:textId="77777777" w:rsidTr="009A33AB">
        <w:trPr>
          <w:gridBefore w:val="1"/>
          <w:wBefore w:w="8" w:type="dxa"/>
          <w:cantSplit/>
          <w:jc w:val="center"/>
        </w:trPr>
        <w:tc>
          <w:tcPr>
            <w:tcW w:w="4253" w:type="dxa"/>
            <w:gridSpan w:val="2"/>
            <w:tcBorders>
              <w:top w:val="single" w:sz="6" w:space="0" w:color="auto"/>
              <w:left w:val="single" w:sz="6" w:space="0" w:color="auto"/>
              <w:bottom w:val="single" w:sz="4" w:space="0" w:color="auto"/>
              <w:right w:val="single" w:sz="6" w:space="0" w:color="auto"/>
            </w:tcBorders>
          </w:tcPr>
          <w:p w14:paraId="326E11EC" w14:textId="77777777" w:rsidR="004015F6" w:rsidRPr="004015F6" w:rsidRDefault="004015F6" w:rsidP="009A33AB">
            <w:pPr>
              <w:spacing w:before="60" w:after="60" w:line="260" w:lineRule="exact"/>
              <w:rPr>
                <w:sz w:val="18"/>
                <w:szCs w:val="26"/>
                <w:lang w:val="fr-FR"/>
              </w:rPr>
            </w:pPr>
            <w:r w:rsidRPr="004015F6">
              <w:rPr>
                <w:rFonts w:hint="cs"/>
                <w:sz w:val="18"/>
                <w:szCs w:val="26"/>
                <w:rtl/>
              </w:rPr>
              <w:t xml:space="preserve">منار راديوي للاستدلال على موقع الطوارئ </w:t>
            </w:r>
            <w:r w:rsidRPr="004015F6">
              <w:rPr>
                <w:sz w:val="18"/>
                <w:szCs w:val="26"/>
                <w:lang w:val="fr-FR"/>
              </w:rPr>
              <w:t>(EPIRB)</w:t>
            </w:r>
            <w:r w:rsidRPr="004015F6">
              <w:rPr>
                <w:rFonts w:hint="cs"/>
                <w:sz w:val="18"/>
                <w:szCs w:val="26"/>
                <w:rtl/>
              </w:rPr>
              <w:t xml:space="preserve">، ومرسل لتحديد موقع الطوارئ </w:t>
            </w:r>
            <w:r w:rsidRPr="004015F6">
              <w:rPr>
                <w:sz w:val="18"/>
                <w:szCs w:val="26"/>
                <w:lang w:val="fr-FR"/>
              </w:rPr>
              <w:t>(ELT)</w:t>
            </w:r>
            <w:r w:rsidRPr="004015F6">
              <w:rPr>
                <w:rFonts w:hint="cs"/>
                <w:sz w:val="18"/>
                <w:szCs w:val="26"/>
                <w:rtl/>
              </w:rPr>
              <w:t xml:space="preserve">، ومنار لتحديد الموقع الشخصي </w:t>
            </w:r>
            <w:r w:rsidRPr="004015F6">
              <w:rPr>
                <w:sz w:val="18"/>
                <w:szCs w:val="26"/>
                <w:lang w:val="fr-FR"/>
              </w:rPr>
              <w:t>(PLB)</w:t>
            </w:r>
            <w:r w:rsidRPr="004015F6">
              <w:rPr>
                <w:rFonts w:hint="cs"/>
                <w:sz w:val="18"/>
                <w:szCs w:val="26"/>
                <w:rtl/>
              </w:rPr>
              <w:t xml:space="preserve">، ومرسل مستجيب راداري للبحث والإنقاذ </w:t>
            </w:r>
            <w:r w:rsidRPr="004015F6">
              <w:rPr>
                <w:sz w:val="18"/>
                <w:szCs w:val="26"/>
                <w:lang w:val="fr-FR"/>
              </w:rPr>
              <w:t>(SART)</w:t>
            </w:r>
            <w:r w:rsidRPr="004015F6">
              <w:rPr>
                <w:rFonts w:hint="cs"/>
                <w:sz w:val="18"/>
                <w:szCs w:val="26"/>
                <w:rtl/>
              </w:rPr>
              <w:t>، ومرسلات النجدة على السفن ومراكب الإنقاذ وقوارب النجاة، والمرسلات البرية أو البحرية أو الطيرانية عند استخدامها في حالة الطوارئ</w:t>
            </w:r>
          </w:p>
        </w:tc>
        <w:tc>
          <w:tcPr>
            <w:tcW w:w="5387" w:type="dxa"/>
            <w:gridSpan w:val="2"/>
            <w:tcBorders>
              <w:top w:val="single" w:sz="6" w:space="0" w:color="auto"/>
              <w:left w:val="single" w:sz="6" w:space="0" w:color="auto"/>
              <w:bottom w:val="single" w:sz="4" w:space="0" w:color="auto"/>
              <w:right w:val="single" w:sz="6" w:space="0" w:color="auto"/>
            </w:tcBorders>
          </w:tcPr>
          <w:p w14:paraId="43B256A3" w14:textId="77777777" w:rsidR="004015F6" w:rsidRPr="004015F6" w:rsidRDefault="004015F6" w:rsidP="009A33AB">
            <w:pPr>
              <w:spacing w:before="60" w:after="60" w:line="260" w:lineRule="exact"/>
              <w:rPr>
                <w:sz w:val="18"/>
                <w:szCs w:val="26"/>
              </w:rPr>
            </w:pPr>
            <w:r w:rsidRPr="004015F6">
              <w:rPr>
                <w:rFonts w:hint="cs"/>
                <w:sz w:val="18"/>
                <w:szCs w:val="26"/>
                <w:rtl/>
              </w:rPr>
              <w:t>لا توجد حدود</w:t>
            </w:r>
          </w:p>
        </w:tc>
      </w:tr>
      <w:tr w:rsidR="005C096F" w:rsidRPr="004015F6" w14:paraId="3BCA8DDA" w14:textId="77777777" w:rsidTr="009A33AB">
        <w:trPr>
          <w:gridAfter w:val="1"/>
          <w:wAfter w:w="8" w:type="dxa"/>
          <w:trHeight w:val="416"/>
          <w:jc w:val="center"/>
        </w:trPr>
        <w:tc>
          <w:tcPr>
            <w:tcW w:w="9640" w:type="dxa"/>
            <w:gridSpan w:val="4"/>
            <w:tcBorders>
              <w:top w:val="nil"/>
              <w:left w:val="nil"/>
              <w:bottom w:val="nil"/>
              <w:right w:val="nil"/>
            </w:tcBorders>
          </w:tcPr>
          <w:p w14:paraId="60646070" w14:textId="77777777" w:rsidR="005C096F" w:rsidRPr="00FF00C2" w:rsidRDefault="005C096F" w:rsidP="009A33AB">
            <w:pPr>
              <w:pStyle w:val="TableLegendNote"/>
              <w:spacing w:before="60" w:after="60" w:line="260" w:lineRule="exact"/>
              <w:rPr>
                <w:i/>
                <w:iCs/>
                <w:sz w:val="18"/>
                <w:szCs w:val="26"/>
              </w:rPr>
            </w:pPr>
            <w:bookmarkStart w:id="31" w:name="_Toc393687555"/>
            <w:bookmarkStart w:id="32" w:name="_Toc394112271"/>
            <w:r w:rsidRPr="00FF00C2">
              <w:rPr>
                <w:rFonts w:hint="cs"/>
                <w:i/>
                <w:iCs/>
                <w:sz w:val="18"/>
                <w:szCs w:val="26"/>
                <w:rtl/>
                <w:lang w:bidi="ar-SY"/>
              </w:rPr>
              <w:t xml:space="preserve">ملاحظات تخص الجدول </w:t>
            </w:r>
            <w:r w:rsidRPr="00FF00C2">
              <w:rPr>
                <w:i/>
                <w:iCs/>
                <w:sz w:val="18"/>
                <w:szCs w:val="26"/>
              </w:rPr>
              <w:t>2</w:t>
            </w:r>
            <w:r>
              <w:rPr>
                <w:i/>
                <w:iCs/>
                <w:sz w:val="18"/>
                <w:szCs w:val="26"/>
              </w:rPr>
              <w:t xml:space="preserve"> </w:t>
            </w:r>
            <w:r w:rsidRPr="00FF00C2">
              <w:rPr>
                <w:rFonts w:hint="cs"/>
                <w:i/>
                <w:iCs/>
                <w:sz w:val="18"/>
                <w:szCs w:val="26"/>
                <w:rtl/>
                <w:lang w:bidi="ar-SY"/>
              </w:rPr>
              <w:t>:</w:t>
            </w:r>
          </w:p>
          <w:p w14:paraId="05D489CC"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lang w:val="fr-FR"/>
              </w:rPr>
            </w:pPr>
            <w:proofErr w:type="gramStart"/>
            <w:r w:rsidRPr="006F0003">
              <w:rPr>
                <w:i/>
                <w:iCs/>
                <w:sz w:val="18"/>
                <w:szCs w:val="26"/>
                <w:lang w:val="fr-FR"/>
              </w:rPr>
              <w:t>P</w:t>
            </w:r>
            <w:r w:rsidRPr="00FF00C2">
              <w:rPr>
                <w:rFonts w:hint="cs"/>
                <w:sz w:val="18"/>
                <w:szCs w:val="26"/>
                <w:rtl/>
              </w:rPr>
              <w:t>:</w:t>
            </w:r>
            <w:proofErr w:type="gramEnd"/>
            <w:r w:rsidRPr="00FF00C2">
              <w:rPr>
                <w:rFonts w:hint="cs"/>
                <w:sz w:val="18"/>
                <w:szCs w:val="26"/>
                <w:rtl/>
              </w:rPr>
              <w:tab/>
              <w:t xml:space="preserve">القدرة المتوسطة المقدمة إلى خط تغذية (إرسال) الهوائي، طبقاً للرقم </w:t>
            </w:r>
            <w:r w:rsidRPr="00FF00C2">
              <w:rPr>
                <w:sz w:val="18"/>
                <w:szCs w:val="26"/>
                <w:lang w:val="fr-FR"/>
              </w:rPr>
              <w:t>158.1</w:t>
            </w:r>
            <w:r w:rsidRPr="00FF00C2">
              <w:rPr>
                <w:rFonts w:hint="cs"/>
                <w:sz w:val="18"/>
                <w:szCs w:val="26"/>
                <w:rtl/>
                <w:lang w:bidi="ar-SY"/>
              </w:rPr>
              <w:t xml:space="preserve"> من لوائح الراديو </w:t>
            </w:r>
            <w:r w:rsidRPr="00FF00C2">
              <w:rPr>
                <w:sz w:val="18"/>
                <w:szCs w:val="26"/>
                <w:lang w:val="fr-FR"/>
              </w:rPr>
              <w:t>(RR)</w:t>
            </w:r>
            <w:r w:rsidRPr="00FF00C2">
              <w:rPr>
                <w:rFonts w:hint="cs"/>
                <w:sz w:val="18"/>
                <w:szCs w:val="26"/>
                <w:rtl/>
                <w:lang w:bidi="ar-SY"/>
              </w:rPr>
              <w:t xml:space="preserve">. وعند استعمال الإرسال بالرشقات، تقاس الرشقات، تقاس القدرة المتوسطة </w:t>
            </w:r>
            <w:r w:rsidRPr="00FF00C2">
              <w:rPr>
                <w:sz w:val="18"/>
                <w:szCs w:val="26"/>
                <w:lang w:val="fr-FR"/>
              </w:rPr>
              <w:t>P</w:t>
            </w:r>
            <w:r w:rsidRPr="00FF00C2">
              <w:rPr>
                <w:rFonts w:hint="cs"/>
                <w:sz w:val="18"/>
                <w:szCs w:val="26"/>
                <w:rtl/>
                <w:lang w:bidi="ar-SY"/>
              </w:rPr>
              <w:t xml:space="preserve"> والقدرة المتوسطة لأي إرسال في مجال البث الهامشي بحساب القدرة التي يؤخذ متوسطها على مدة الرشقة.</w:t>
            </w:r>
          </w:p>
          <w:p w14:paraId="45B71A2C"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rtl/>
                <w:lang w:bidi="ar-SY"/>
              </w:rPr>
            </w:pPr>
            <w:proofErr w:type="gramStart"/>
            <w:r w:rsidRPr="006F0003">
              <w:rPr>
                <w:i/>
                <w:iCs/>
                <w:sz w:val="18"/>
                <w:szCs w:val="26"/>
                <w:lang w:val="fr-FR"/>
              </w:rPr>
              <w:t>PEP</w:t>
            </w:r>
            <w:r w:rsidRPr="00FF00C2">
              <w:rPr>
                <w:rFonts w:hint="cs"/>
                <w:sz w:val="18"/>
                <w:szCs w:val="26"/>
                <w:rtl/>
              </w:rPr>
              <w:t>:</w:t>
            </w:r>
            <w:proofErr w:type="gramEnd"/>
            <w:r w:rsidRPr="00FF00C2">
              <w:rPr>
                <w:rFonts w:hint="cs"/>
                <w:sz w:val="18"/>
                <w:szCs w:val="26"/>
                <w:rtl/>
              </w:rPr>
              <w:tab/>
              <w:t xml:space="preserve">قدرة الذروة </w:t>
            </w:r>
            <w:r w:rsidRPr="00FF00C2">
              <w:rPr>
                <w:sz w:val="18"/>
                <w:szCs w:val="26"/>
                <w:lang w:val="fr-FR"/>
              </w:rPr>
              <w:t>(W)</w:t>
            </w:r>
            <w:r w:rsidRPr="00FF00C2">
              <w:rPr>
                <w:rFonts w:hint="cs"/>
                <w:sz w:val="18"/>
                <w:szCs w:val="26"/>
                <w:rtl/>
                <w:lang w:bidi="ar-SY"/>
              </w:rPr>
              <w:t xml:space="preserve"> (قدرة الغلاف في الذروة) التي تقدم لخط تغذية الهوائي، طبقاً للرقم</w:t>
            </w:r>
            <w:r w:rsidRPr="00FF00C2">
              <w:rPr>
                <w:rFonts w:hint="eastAsia"/>
                <w:sz w:val="18"/>
                <w:szCs w:val="26"/>
                <w:rtl/>
                <w:lang w:bidi="ar-SY"/>
              </w:rPr>
              <w:t> </w:t>
            </w:r>
            <w:r w:rsidRPr="00FF00C2">
              <w:rPr>
                <w:sz w:val="18"/>
                <w:szCs w:val="26"/>
                <w:lang w:val="fr-FR"/>
              </w:rPr>
              <w:t>157</w:t>
            </w:r>
            <w:r w:rsidRPr="00FF00C2">
              <w:rPr>
                <w:sz w:val="18"/>
                <w:szCs w:val="26"/>
              </w:rPr>
              <w:t>.1</w:t>
            </w:r>
            <w:r w:rsidRPr="00FF00C2">
              <w:rPr>
                <w:rFonts w:hint="cs"/>
                <w:sz w:val="18"/>
                <w:szCs w:val="26"/>
                <w:rtl/>
                <w:lang w:bidi="ar-SY"/>
              </w:rPr>
              <w:t xml:space="preserve"> من لوائح الراديو.</w:t>
            </w:r>
          </w:p>
          <w:p w14:paraId="1C73D344"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rPr>
            </w:pPr>
            <w:r w:rsidRPr="00FF00C2">
              <w:rPr>
                <w:sz w:val="18"/>
                <w:szCs w:val="26"/>
                <w:lang w:val="fr-FR"/>
              </w:rPr>
              <w:tab/>
            </w:r>
            <w:r w:rsidRPr="00FF00C2">
              <w:rPr>
                <w:rFonts w:hint="cs"/>
                <w:sz w:val="18"/>
                <w:szCs w:val="26"/>
                <w:rtl/>
              </w:rPr>
              <w:t xml:space="preserve">عند استعمال المصطلح </w:t>
            </w:r>
            <w:r w:rsidRPr="00FF00C2">
              <w:rPr>
                <w:sz w:val="18"/>
                <w:szCs w:val="26"/>
                <w:lang w:val="fr-FR"/>
              </w:rPr>
              <w:t>P</w:t>
            </w:r>
            <w:r w:rsidRPr="00FF00C2">
              <w:rPr>
                <w:rFonts w:hint="cs"/>
                <w:sz w:val="18"/>
                <w:szCs w:val="26"/>
                <w:rtl/>
              </w:rPr>
              <w:t>، يحسن أن تقدر القدرة المقدمة إلى خط تغذية الهوائي وقدرة الإرسالات في مجال البث الهامشي بدلالة القدرة المتوسطة والقدرة المتوسطة على عرض النطاق المرجعي على التوالي. وعند استعمال المصطلح</w:t>
            </w:r>
            <w:r w:rsidRPr="00FF00C2">
              <w:rPr>
                <w:rFonts w:hint="eastAsia"/>
                <w:sz w:val="18"/>
                <w:szCs w:val="26"/>
                <w:rtl/>
              </w:rPr>
              <w:t> </w:t>
            </w:r>
            <w:r w:rsidRPr="00FF00C2">
              <w:rPr>
                <w:sz w:val="18"/>
                <w:szCs w:val="26"/>
              </w:rPr>
              <w:t>PEP</w:t>
            </w:r>
            <w:r w:rsidRPr="00FF00C2">
              <w:rPr>
                <w:rFonts w:hint="cs"/>
                <w:sz w:val="18"/>
                <w:szCs w:val="26"/>
                <w:rtl/>
              </w:rPr>
              <w:t xml:space="preserve"> يحسن أن تقدر القدرة المقدمة إلى خط تغذية الهوائي وقدرة الإرسالات في مجال البث الهامشي بدلالة قدرة الغلاف في الذروة وقدرة الغلاف في الذروة في</w:t>
            </w:r>
            <w:r w:rsidRPr="00FF00C2">
              <w:rPr>
                <w:rFonts w:hint="eastAsia"/>
                <w:sz w:val="18"/>
                <w:szCs w:val="26"/>
                <w:rtl/>
              </w:rPr>
              <w:t> </w:t>
            </w:r>
            <w:r w:rsidRPr="00FF00C2">
              <w:rPr>
                <w:rFonts w:hint="cs"/>
                <w:sz w:val="18"/>
                <w:szCs w:val="26"/>
                <w:rtl/>
              </w:rPr>
              <w:t>عرض النطاق المرجعي على التوالي. ومع ذلك عندما يكون من الصعب قياس الإرسالات في مجال البث الهامشي بدلالة المصطلح</w:t>
            </w:r>
            <w:r w:rsidRPr="00FF00C2">
              <w:rPr>
                <w:rFonts w:hint="eastAsia"/>
                <w:sz w:val="18"/>
                <w:szCs w:val="26"/>
                <w:rtl/>
              </w:rPr>
              <w:t> </w:t>
            </w:r>
            <w:r w:rsidRPr="00FF00C2">
              <w:rPr>
                <w:sz w:val="18"/>
                <w:szCs w:val="26"/>
              </w:rPr>
              <w:t>PEP</w:t>
            </w:r>
            <w:r w:rsidRPr="00FF00C2">
              <w:rPr>
                <w:rFonts w:hint="cs"/>
                <w:sz w:val="18"/>
                <w:szCs w:val="26"/>
                <w:rtl/>
                <w:lang w:bidi="ar-SY"/>
              </w:rPr>
              <w:t xml:space="preserve">، نظراً إلى طبيعة الإرسالات </w:t>
            </w:r>
            <w:r w:rsidRPr="00FF00C2">
              <w:rPr>
                <w:rFonts w:hint="cs"/>
                <w:sz w:val="18"/>
                <w:szCs w:val="26"/>
                <w:rtl/>
                <w:lang w:bidi="ar-SY"/>
              </w:rPr>
              <w:lastRenderedPageBreak/>
              <w:t>في مجال البث الهامشي (مثل الضوضاء الغوسية)، يسمح بتقدير القدرة المقدمة إلى خط تغذية الهوائي وقدرة الإرسالات في مجال البث الهامشي بدلالة القدرة المتوسطة (انظر الملحق</w:t>
            </w:r>
            <w:r w:rsidRPr="00FF00C2">
              <w:rPr>
                <w:rFonts w:hint="eastAsia"/>
                <w:sz w:val="18"/>
                <w:szCs w:val="26"/>
                <w:rtl/>
                <w:lang w:bidi="ar-SY"/>
              </w:rPr>
              <w:t> </w:t>
            </w:r>
            <w:r w:rsidRPr="00FF00C2">
              <w:rPr>
                <w:sz w:val="18"/>
                <w:szCs w:val="26"/>
              </w:rPr>
              <w:t>2</w:t>
            </w:r>
            <w:r w:rsidRPr="00FF00C2">
              <w:rPr>
                <w:rFonts w:hint="cs"/>
                <w:sz w:val="18"/>
                <w:szCs w:val="26"/>
                <w:rtl/>
              </w:rPr>
              <w:t>).</w:t>
            </w:r>
          </w:p>
          <w:p w14:paraId="227CA3E8"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rPr>
            </w:pPr>
            <w:proofErr w:type="spellStart"/>
            <w:r w:rsidRPr="009A33AB">
              <w:rPr>
                <w:sz w:val="18"/>
                <w:szCs w:val="26"/>
              </w:rPr>
              <w:t>dBc</w:t>
            </w:r>
            <w:proofErr w:type="spellEnd"/>
            <w:r w:rsidRPr="00FF00C2">
              <w:rPr>
                <w:rFonts w:hint="cs"/>
                <w:sz w:val="18"/>
                <w:szCs w:val="26"/>
                <w:rtl/>
              </w:rPr>
              <w:t>:</w:t>
            </w:r>
            <w:r w:rsidRPr="00FF00C2">
              <w:rPr>
                <w:sz w:val="18"/>
                <w:szCs w:val="26"/>
                <w:rtl/>
              </w:rPr>
              <w:tab/>
            </w:r>
            <w:r w:rsidRPr="00FF00C2">
              <w:rPr>
                <w:rFonts w:hint="cs"/>
                <w:sz w:val="18"/>
                <w:szCs w:val="26"/>
                <w:rtl/>
              </w:rPr>
              <w:t xml:space="preserve">ديسبل منسوب إلى قدرة الموجة الحاملة غير المشكلة للإرسال. ومع ذلك في حالة غياب الموجة الحاملة، كما في بعض تخطيطات التشكيل الرقمي حيث لا تتوفر الموجة الحاملة لعمليات القياس، تكون السوية المرجعية المكافئة للديسبل </w:t>
            </w:r>
            <w:proofErr w:type="spellStart"/>
            <w:r w:rsidRPr="00FF00C2">
              <w:rPr>
                <w:sz w:val="18"/>
                <w:szCs w:val="26"/>
              </w:rPr>
              <w:t>dBc</w:t>
            </w:r>
            <w:proofErr w:type="spellEnd"/>
            <w:r w:rsidRPr="00FF00C2">
              <w:rPr>
                <w:rFonts w:hint="cs"/>
                <w:sz w:val="18"/>
                <w:szCs w:val="26"/>
                <w:rtl/>
              </w:rPr>
              <w:t xml:space="preserve"> هي الديسبل المنسوب إلى القدرة المتوسطة </w:t>
            </w:r>
            <w:r w:rsidRPr="00FF00C2">
              <w:rPr>
                <w:sz w:val="18"/>
                <w:szCs w:val="26"/>
              </w:rPr>
              <w:t>P</w:t>
            </w:r>
            <w:r w:rsidRPr="00FF00C2">
              <w:rPr>
                <w:rFonts w:hint="cs"/>
                <w:sz w:val="18"/>
                <w:szCs w:val="26"/>
                <w:rtl/>
              </w:rPr>
              <w:t>.</w:t>
            </w:r>
          </w:p>
          <w:p w14:paraId="22A8CAB5" w14:textId="79EA7802"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rPr>
            </w:pPr>
            <w:r w:rsidRPr="00FF00C2">
              <w:rPr>
                <w:sz w:val="18"/>
                <w:szCs w:val="26"/>
                <w:vertAlign w:val="superscript"/>
                <w:lang w:val="en-GB"/>
              </w:rPr>
              <w:t>(1)</w:t>
            </w:r>
            <w:r w:rsidRPr="00FF00C2">
              <w:rPr>
                <w:sz w:val="18"/>
                <w:szCs w:val="26"/>
              </w:rPr>
              <w:tab/>
            </w:r>
            <w:r w:rsidRPr="00FF00C2">
              <w:rPr>
                <w:rFonts w:hint="cs"/>
                <w:sz w:val="18"/>
                <w:szCs w:val="26"/>
                <w:rtl/>
              </w:rPr>
              <w:t xml:space="preserve">قد يكون من الصعب، في بعض حالات التشكيل الرقمي والمرسلات الضيقة النطاق والعالية القدرة في جميع فئات الخدمات، أن يتم التقيد بالحدود المقررة عند </w:t>
            </w:r>
            <w:r w:rsidRPr="00FF00C2">
              <w:rPr>
                <w:sz w:val="18"/>
                <w:szCs w:val="26"/>
              </w:rPr>
              <w:t>%250</w:t>
            </w:r>
            <w:r w:rsidR="007C5D98">
              <w:rPr>
                <w:rFonts w:cs="Times New Roman"/>
                <w:sz w:val="18"/>
                <w:szCs w:val="26"/>
                <w:lang w:val="fr-FR"/>
              </w:rPr>
              <w:t>±</w:t>
            </w:r>
            <w:r w:rsidRPr="00FF00C2">
              <w:rPr>
                <w:rFonts w:hint="cs"/>
                <w:sz w:val="18"/>
                <w:szCs w:val="26"/>
                <w:rtl/>
              </w:rPr>
              <w:t xml:space="preserve"> من عرض النطاق اللازم.</w:t>
            </w:r>
          </w:p>
          <w:p w14:paraId="407549E9"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rPr>
            </w:pPr>
            <w:r w:rsidRPr="00FF00C2">
              <w:rPr>
                <w:sz w:val="18"/>
                <w:szCs w:val="26"/>
                <w:vertAlign w:val="superscript"/>
                <w:lang w:val="en-GB"/>
              </w:rPr>
              <w:t>(2)</w:t>
            </w:r>
            <w:r w:rsidRPr="00FF00C2">
              <w:rPr>
                <w:sz w:val="18"/>
                <w:szCs w:val="26"/>
              </w:rPr>
              <w:tab/>
            </w:r>
            <w:r w:rsidRPr="00FF00C2">
              <w:rPr>
                <w:rFonts w:hint="cs"/>
                <w:sz w:val="18"/>
                <w:szCs w:val="26"/>
                <w:rtl/>
              </w:rPr>
              <w:t xml:space="preserve">تستعمل طريقة القدرة المشعة المتناحية المكافئة </w:t>
            </w:r>
            <w:r w:rsidRPr="00FF00C2">
              <w:rPr>
                <w:sz w:val="18"/>
                <w:szCs w:val="26"/>
              </w:rPr>
              <w:t>(</w:t>
            </w:r>
            <w:proofErr w:type="spellStart"/>
            <w:r w:rsidRPr="00FF00C2">
              <w:rPr>
                <w:sz w:val="18"/>
                <w:szCs w:val="26"/>
              </w:rPr>
              <w:t>e.i.r.p</w:t>
            </w:r>
            <w:proofErr w:type="spellEnd"/>
            <w:r w:rsidRPr="00FF00C2">
              <w:rPr>
                <w:sz w:val="18"/>
                <w:szCs w:val="26"/>
              </w:rPr>
              <w:t>.)</w:t>
            </w:r>
            <w:r w:rsidRPr="00FF00C2">
              <w:rPr>
                <w:rFonts w:hint="cs"/>
                <w:sz w:val="18"/>
                <w:szCs w:val="26"/>
                <w:rtl/>
                <w:lang w:bidi="ar-SY"/>
              </w:rPr>
              <w:t xml:space="preserve"> المبينة في البند</w:t>
            </w:r>
            <w:r w:rsidRPr="00FF00C2">
              <w:rPr>
                <w:rFonts w:hint="eastAsia"/>
                <w:sz w:val="18"/>
                <w:szCs w:val="26"/>
                <w:rtl/>
                <w:lang w:bidi="ar-SY"/>
              </w:rPr>
              <w:t> </w:t>
            </w:r>
            <w:r w:rsidRPr="00FF00C2">
              <w:rPr>
                <w:sz w:val="18"/>
                <w:szCs w:val="26"/>
              </w:rPr>
              <w:t>3.3</w:t>
            </w:r>
            <w:r w:rsidRPr="00FF00C2">
              <w:rPr>
                <w:rFonts w:hint="cs"/>
                <w:sz w:val="18"/>
                <w:szCs w:val="26"/>
                <w:rtl/>
              </w:rPr>
              <w:t xml:space="preserve"> من الملحق</w:t>
            </w:r>
            <w:r w:rsidRPr="00FF00C2">
              <w:rPr>
                <w:rFonts w:hint="eastAsia"/>
                <w:sz w:val="18"/>
                <w:szCs w:val="26"/>
                <w:rtl/>
              </w:rPr>
              <w:t> </w:t>
            </w:r>
            <w:r w:rsidRPr="00FF00C2">
              <w:rPr>
                <w:sz w:val="18"/>
                <w:szCs w:val="26"/>
              </w:rPr>
              <w:t>2</w:t>
            </w:r>
            <w:r w:rsidRPr="00FF00C2">
              <w:rPr>
                <w:rFonts w:hint="cs"/>
                <w:sz w:val="18"/>
                <w:szCs w:val="26"/>
                <w:rtl/>
              </w:rPr>
              <w:t>، عندما لا</w:t>
            </w:r>
            <w:r w:rsidRPr="00FF00C2">
              <w:rPr>
                <w:rFonts w:hint="eastAsia"/>
                <w:sz w:val="18"/>
                <w:szCs w:val="26"/>
                <w:rtl/>
              </w:rPr>
              <w:t> </w:t>
            </w:r>
            <w:r w:rsidRPr="00FF00C2">
              <w:rPr>
                <w:rFonts w:hint="cs"/>
                <w:sz w:val="18"/>
                <w:szCs w:val="26"/>
                <w:rtl/>
              </w:rPr>
              <w:t>يكون النفاذ سهلاً إلى الموصّل العبوري بين المرسل وخط تغذية الهوائي.</w:t>
            </w:r>
          </w:p>
          <w:p w14:paraId="6EA14669"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rPr>
            </w:pPr>
            <w:r w:rsidRPr="00FF00C2">
              <w:rPr>
                <w:sz w:val="18"/>
                <w:szCs w:val="26"/>
                <w:vertAlign w:val="superscript"/>
                <w:lang w:val="en-GB"/>
              </w:rPr>
              <w:t>(3)</w:t>
            </w:r>
            <w:r w:rsidRPr="00FF00C2">
              <w:rPr>
                <w:sz w:val="18"/>
                <w:szCs w:val="26"/>
              </w:rPr>
              <w:tab/>
            </w:r>
            <w:r w:rsidRPr="00FF00C2">
              <w:rPr>
                <w:rFonts w:hint="cs"/>
                <w:sz w:val="18"/>
                <w:szCs w:val="26"/>
                <w:rtl/>
              </w:rPr>
              <w:t xml:space="preserve">تكون حدود الإرسالات في مجال البث الهامشي في جميع الخدمات الفضائية مقررة في عرض نطاق مرجعي يبلغ </w:t>
            </w:r>
            <w:r w:rsidRPr="00FF00C2">
              <w:rPr>
                <w:sz w:val="18"/>
                <w:szCs w:val="26"/>
              </w:rPr>
              <w:t>kHz 4</w:t>
            </w:r>
            <w:r w:rsidRPr="00FF00C2">
              <w:rPr>
                <w:rFonts w:hint="cs"/>
                <w:sz w:val="18"/>
                <w:szCs w:val="26"/>
                <w:rtl/>
                <w:lang w:bidi="ar-SY"/>
              </w:rPr>
              <w:t>.</w:t>
            </w:r>
          </w:p>
          <w:p w14:paraId="3C171106"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vertAlign w:val="superscript"/>
                <w:lang w:val="en-GB"/>
              </w:rPr>
            </w:pPr>
            <w:r w:rsidRPr="00FF00C2">
              <w:rPr>
                <w:sz w:val="18"/>
                <w:szCs w:val="26"/>
                <w:vertAlign w:val="superscript"/>
                <w:lang w:val="en-GB"/>
              </w:rPr>
              <w:t>(4)</w:t>
            </w:r>
            <w:r w:rsidRPr="00FF00C2">
              <w:rPr>
                <w:sz w:val="18"/>
                <w:szCs w:val="26"/>
                <w:lang w:val="fr-FR"/>
              </w:rPr>
              <w:tab/>
            </w:r>
            <w:r w:rsidRPr="00FF00C2">
              <w:rPr>
                <w:rFonts w:hint="cs"/>
                <w:sz w:val="18"/>
                <w:szCs w:val="26"/>
                <w:rtl/>
              </w:rPr>
              <w:t xml:space="preserve">المحطات الأرضية الموجودة في خدمة الهواة الساتلية والعاملة تحت التردد </w:t>
            </w:r>
            <w:r w:rsidRPr="00FF00C2">
              <w:rPr>
                <w:sz w:val="18"/>
                <w:szCs w:val="26"/>
              </w:rPr>
              <w:t>MHz 30</w:t>
            </w:r>
            <w:r w:rsidRPr="00FF00C2">
              <w:rPr>
                <w:rFonts w:hint="cs"/>
                <w:sz w:val="18"/>
                <w:szCs w:val="26"/>
                <w:rtl/>
                <w:lang w:bidi="ar-SY"/>
              </w:rPr>
              <w:t xml:space="preserve"> هي من فئة الخدمة المسماة "خدمات الهواة العاملة تحت التردد </w:t>
            </w:r>
            <w:r w:rsidRPr="00FF00C2">
              <w:rPr>
                <w:sz w:val="18"/>
                <w:szCs w:val="26"/>
              </w:rPr>
              <w:t>MHz 30</w:t>
            </w:r>
            <w:r w:rsidRPr="00FF00C2">
              <w:rPr>
                <w:rFonts w:hint="cs"/>
                <w:sz w:val="18"/>
                <w:szCs w:val="26"/>
                <w:rtl/>
                <w:lang w:bidi="ar-SY"/>
              </w:rPr>
              <w:t xml:space="preserve"> (بما في ذلك إرسالات النطاق الجانبي الوحيد)".</w:t>
            </w:r>
          </w:p>
          <w:p w14:paraId="5BF4D5CA"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rPr>
            </w:pPr>
            <w:r w:rsidRPr="00FF00C2">
              <w:rPr>
                <w:sz w:val="18"/>
                <w:szCs w:val="26"/>
                <w:vertAlign w:val="superscript"/>
                <w:lang w:val="en-GB"/>
              </w:rPr>
              <w:t>(5)</w:t>
            </w:r>
            <w:r w:rsidRPr="00FF00C2">
              <w:rPr>
                <w:rFonts w:hint="cs"/>
                <w:sz w:val="18"/>
                <w:szCs w:val="26"/>
                <w:rtl/>
              </w:rPr>
              <w:tab/>
              <w:t xml:space="preserve">في حالة ساتل وحيد يعمل مع أكثر من مرسل-مستجيب واحد في نفس منطقة الخدمة، إذا نظرنا إلى حدود الإرسالات في مجال البث الهامشي المبينة في الجدول </w:t>
            </w:r>
            <w:r w:rsidRPr="00FF00C2">
              <w:rPr>
                <w:sz w:val="18"/>
                <w:szCs w:val="26"/>
              </w:rPr>
              <w:t>2</w:t>
            </w:r>
            <w:r w:rsidRPr="00FF00C2">
              <w:rPr>
                <w:rFonts w:hint="cs"/>
                <w:sz w:val="18"/>
                <w:szCs w:val="26"/>
                <w:rtl/>
              </w:rPr>
              <w:t>، نجد أن الإرسالات في مجال البث الهامشي الصادرة عن أحد المرسلات-المستجيبة قد تحدث على تردد يرسل عليه مرسل-مستجيب آخر رفيق مصاحب. وتكون في هذه الحالة سوية الإرسالات في مجال البث الهامشي الصادرة عن المرسل-المستجيب الأول قد تم تجاوزها من قبل الإرسالات الأساسية أو الإرسالات في مجال البث خارج النطاق الصادرة عن المرسل-المستجيب الثاني. وعليه يجب ألاّ تطبّق الحدود على تلك الإرسالات في مجال البث الهامشي الصادرة عن ساتل والتي يمكنها أن تحدث داخل عرض النطاق اللازم أو مجال البث خارج النطاق لمرسل مستجيب آخر تابع لنفس الساتل في نفس منطقة الخدمة (انظر التذييل</w:t>
            </w:r>
            <w:r w:rsidRPr="00FF00C2">
              <w:rPr>
                <w:rFonts w:hint="eastAsia"/>
                <w:sz w:val="18"/>
                <w:szCs w:val="26"/>
                <w:rtl/>
              </w:rPr>
              <w:t> </w:t>
            </w:r>
            <w:r w:rsidRPr="00FF00C2">
              <w:rPr>
                <w:sz w:val="18"/>
                <w:szCs w:val="26"/>
              </w:rPr>
              <w:t>3</w:t>
            </w:r>
            <w:r w:rsidRPr="00FF00C2">
              <w:rPr>
                <w:rFonts w:hint="cs"/>
                <w:sz w:val="18"/>
                <w:szCs w:val="26"/>
                <w:rtl/>
                <w:lang w:bidi="ar-SY"/>
              </w:rPr>
              <w:t xml:space="preserve"> للوائح الراديو).</w:t>
            </w:r>
          </w:p>
          <w:p w14:paraId="5ABA9294"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rPr>
            </w:pPr>
            <w:r w:rsidRPr="00FF00C2">
              <w:rPr>
                <w:sz w:val="18"/>
                <w:szCs w:val="26"/>
                <w:vertAlign w:val="superscript"/>
                <w:lang w:val="en-GB"/>
              </w:rPr>
              <w:t>(6)</w:t>
            </w:r>
            <w:r w:rsidRPr="00FF00C2">
              <w:rPr>
                <w:sz w:val="18"/>
                <w:szCs w:val="26"/>
                <w:lang w:val="fr-FR"/>
              </w:rPr>
              <w:tab/>
            </w:r>
            <w:r w:rsidRPr="00FF00C2">
              <w:rPr>
                <w:rFonts w:hint="cs"/>
                <w:sz w:val="18"/>
                <w:szCs w:val="26"/>
                <w:rtl/>
              </w:rPr>
              <w:t>تعفى المحطات الفضائية في خدمة الأبحاث الفضائية المهيأة للعمل في الفضاء السحيق كما يعرفه الرقم</w:t>
            </w:r>
            <w:r w:rsidRPr="00FF00C2">
              <w:rPr>
                <w:rFonts w:hint="eastAsia"/>
                <w:sz w:val="18"/>
                <w:szCs w:val="26"/>
                <w:rtl/>
              </w:rPr>
              <w:t> </w:t>
            </w:r>
            <w:r w:rsidRPr="00FF00C2">
              <w:rPr>
                <w:sz w:val="18"/>
                <w:szCs w:val="26"/>
              </w:rPr>
              <w:t>177.1</w:t>
            </w:r>
            <w:r w:rsidRPr="00FF00C2">
              <w:rPr>
                <w:rFonts w:hint="cs"/>
                <w:sz w:val="18"/>
                <w:szCs w:val="26"/>
                <w:rtl/>
                <w:lang w:bidi="ar-SY"/>
              </w:rPr>
              <w:t xml:space="preserve"> من لوائح الراديو، من التقيد بحدود الإرسالات في مجال البث الهامشي.</w:t>
            </w:r>
          </w:p>
          <w:p w14:paraId="42961CB2"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rPr>
            </w:pPr>
            <w:r w:rsidRPr="00FF00C2">
              <w:rPr>
                <w:sz w:val="18"/>
                <w:szCs w:val="26"/>
                <w:vertAlign w:val="superscript"/>
                <w:lang w:val="en-GB"/>
              </w:rPr>
              <w:t>(7)</w:t>
            </w:r>
            <w:r w:rsidRPr="00FF00C2">
              <w:rPr>
                <w:rFonts w:hint="cs"/>
                <w:sz w:val="18"/>
                <w:szCs w:val="26"/>
                <w:rtl/>
              </w:rPr>
              <w:tab/>
              <w:t xml:space="preserve">يجب تحديد توهين </w:t>
            </w:r>
            <w:r w:rsidRPr="00FF00C2">
              <w:rPr>
                <w:sz w:val="18"/>
                <w:szCs w:val="26"/>
              </w:rPr>
              <w:t>(dB)</w:t>
            </w:r>
            <w:r w:rsidRPr="00FF00C2">
              <w:rPr>
                <w:rFonts w:hint="cs"/>
                <w:sz w:val="18"/>
                <w:szCs w:val="26"/>
                <w:rtl/>
                <w:lang w:bidi="ar-SY"/>
              </w:rPr>
              <w:t xml:space="preserve"> الإرسالات في مجال البث الهامشي الصادرة عن أنظمة الاستدلال الراديوي (الراديو كما يعرفه الرقم</w:t>
            </w:r>
            <w:r w:rsidRPr="00FF00C2">
              <w:rPr>
                <w:rFonts w:hint="eastAsia"/>
                <w:sz w:val="18"/>
                <w:szCs w:val="26"/>
                <w:rtl/>
                <w:lang w:bidi="ar-SY"/>
              </w:rPr>
              <w:t> </w:t>
            </w:r>
            <w:r w:rsidRPr="00FF00C2">
              <w:rPr>
                <w:sz w:val="18"/>
                <w:szCs w:val="26"/>
              </w:rPr>
              <w:t>100.1</w:t>
            </w:r>
            <w:r w:rsidRPr="00FF00C2">
              <w:rPr>
                <w:rFonts w:hint="eastAsia"/>
                <w:sz w:val="18"/>
                <w:szCs w:val="26"/>
                <w:rtl/>
                <w:lang w:bidi="ar-SY"/>
              </w:rPr>
              <w:t> </w:t>
            </w:r>
            <w:r w:rsidRPr="00FF00C2">
              <w:rPr>
                <w:rFonts w:hint="cs"/>
                <w:sz w:val="18"/>
                <w:szCs w:val="26"/>
                <w:rtl/>
                <w:lang w:bidi="ar-SY"/>
              </w:rPr>
              <w:t>من لوائح الراديو) من أجل سويات الإرسالات المشعة، وليس عند خط تغذية الهوائي. ويجب أن تعتمد على التوصية</w:t>
            </w:r>
            <w:r w:rsidRPr="00FF00C2">
              <w:rPr>
                <w:rFonts w:hint="eastAsia"/>
                <w:sz w:val="18"/>
                <w:szCs w:val="26"/>
                <w:rtl/>
                <w:lang w:bidi="ar-SY"/>
              </w:rPr>
              <w:t> </w:t>
            </w:r>
            <w:r w:rsidRPr="00FF00C2">
              <w:rPr>
                <w:sz w:val="18"/>
                <w:szCs w:val="26"/>
              </w:rPr>
              <w:t>ITU</w:t>
            </w:r>
            <w:r w:rsidRPr="00FF00C2">
              <w:rPr>
                <w:sz w:val="18"/>
                <w:szCs w:val="26"/>
              </w:rPr>
              <w:noBreakHyphen/>
              <w:t>R M.1177</w:t>
            </w:r>
            <w:r w:rsidRPr="00FF00C2">
              <w:rPr>
                <w:rFonts w:hint="cs"/>
                <w:sz w:val="18"/>
                <w:szCs w:val="26"/>
                <w:rtl/>
                <w:lang w:bidi="ar-SY"/>
              </w:rPr>
              <w:t xml:space="preserve"> طريقة قياس سويات الإرسالات في مجال البث الهامشي الصادرة عن الرادارات.</w:t>
            </w:r>
          </w:p>
          <w:p w14:paraId="13D7A5D8"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rPr>
            </w:pPr>
            <w:r w:rsidRPr="00FF00C2">
              <w:rPr>
                <w:sz w:val="18"/>
                <w:szCs w:val="26"/>
                <w:vertAlign w:val="superscript"/>
                <w:lang w:val="en-GB"/>
              </w:rPr>
              <w:t>(8)</w:t>
            </w:r>
            <w:r w:rsidRPr="00FF00C2">
              <w:rPr>
                <w:rFonts w:hint="cs"/>
                <w:sz w:val="18"/>
                <w:szCs w:val="26"/>
                <w:vertAlign w:val="superscript"/>
                <w:rtl/>
              </w:rPr>
              <w:tab/>
            </w:r>
            <w:r w:rsidRPr="00FF00C2">
              <w:rPr>
                <w:rFonts w:hint="cs"/>
                <w:sz w:val="18"/>
                <w:szCs w:val="26"/>
                <w:rtl/>
              </w:rPr>
              <w:t>في حالة الإرسال التلفزيوني التماثلي، تعرّف سوية القدرة المتوسطة مصحوبة بتشكيل خاص للإشارة الفيديوية. ويجب اختيار هذه الإشارة الفيديوية بحيث تتوفر السوية العظمى للقدرة المتوسطة (مثل سوية كبت الإشارة الفيديوية في الأنظمة التلفزيونية ذات التشكيل السالب) عند خط تغذية الهوائي.</w:t>
            </w:r>
          </w:p>
          <w:p w14:paraId="53020664" w14:textId="77777777" w:rsidR="005C096F" w:rsidRPr="00FF00C2"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sz w:val="18"/>
                <w:szCs w:val="26"/>
              </w:rPr>
            </w:pPr>
            <w:r w:rsidRPr="00FF00C2">
              <w:rPr>
                <w:sz w:val="18"/>
                <w:szCs w:val="26"/>
                <w:vertAlign w:val="superscript"/>
                <w:lang w:val="en-GB"/>
              </w:rPr>
              <w:t>(9)</w:t>
            </w:r>
            <w:r w:rsidRPr="00FF00C2">
              <w:rPr>
                <w:rFonts w:hint="cs"/>
                <w:sz w:val="18"/>
                <w:szCs w:val="26"/>
                <w:rtl/>
              </w:rPr>
              <w:tab/>
              <w:t xml:space="preserve">جميع أصناف الإرسال التي تستعمل النطاق الجانبي الوحيد </w:t>
            </w:r>
            <w:r w:rsidRPr="00FF00C2">
              <w:rPr>
                <w:sz w:val="18"/>
                <w:szCs w:val="26"/>
              </w:rPr>
              <w:t>(SSB)</w:t>
            </w:r>
            <w:r w:rsidRPr="00FF00C2">
              <w:rPr>
                <w:rFonts w:hint="cs"/>
                <w:sz w:val="18"/>
                <w:szCs w:val="26"/>
                <w:rtl/>
                <w:lang w:bidi="ar-SY"/>
              </w:rPr>
              <w:t xml:space="preserve"> تدخل في الفئة </w:t>
            </w:r>
            <w:r w:rsidRPr="00FF00C2">
              <w:rPr>
                <w:sz w:val="18"/>
                <w:szCs w:val="26"/>
              </w:rPr>
              <w:t>“SSB”</w:t>
            </w:r>
            <w:r w:rsidRPr="00FF00C2">
              <w:rPr>
                <w:rFonts w:hint="cs"/>
                <w:sz w:val="18"/>
                <w:szCs w:val="26"/>
                <w:rtl/>
              </w:rPr>
              <w:t>.</w:t>
            </w:r>
          </w:p>
          <w:p w14:paraId="0FBC09A4" w14:textId="77777777" w:rsidR="005C096F" w:rsidRPr="004015F6" w:rsidRDefault="005C096F"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ind w:left="567" w:hanging="567"/>
              <w:rPr>
                <w:lang w:bidi="ar-SY"/>
              </w:rPr>
            </w:pPr>
            <w:r w:rsidRPr="00FF00C2">
              <w:rPr>
                <w:sz w:val="18"/>
                <w:szCs w:val="26"/>
                <w:vertAlign w:val="superscript"/>
                <w:lang w:val="en-GB"/>
              </w:rPr>
              <w:t>(10)</w:t>
            </w:r>
            <w:r w:rsidRPr="00FF00C2">
              <w:rPr>
                <w:rFonts w:hint="cs"/>
                <w:sz w:val="18"/>
                <w:szCs w:val="26"/>
                <w:rtl/>
              </w:rPr>
              <w:tab/>
              <w:t xml:space="preserve">الأجهزة الراديوية ضعيفة القدرة التي تكون قدرة خرجها العظمى أقل من </w:t>
            </w:r>
            <w:proofErr w:type="spellStart"/>
            <w:r w:rsidRPr="00FF00C2">
              <w:rPr>
                <w:sz w:val="18"/>
                <w:szCs w:val="26"/>
              </w:rPr>
              <w:t>mW</w:t>
            </w:r>
            <w:proofErr w:type="spellEnd"/>
            <w:r w:rsidRPr="00FF00C2">
              <w:rPr>
                <w:sz w:val="18"/>
                <w:szCs w:val="26"/>
              </w:rPr>
              <w:t> 100</w:t>
            </w:r>
            <w:r w:rsidRPr="00FF00C2">
              <w:rPr>
                <w:rFonts w:hint="cs"/>
                <w:sz w:val="18"/>
                <w:szCs w:val="26"/>
                <w:rtl/>
                <w:lang w:bidi="ar-SY"/>
              </w:rPr>
              <w:t xml:space="preserve"> والمعدّة للاتصالات قصيرة المدى أو لأغراض التحكم. (تكون هذه الأجهزة غير خاضعة عادة للترخيص الفردي بها).</w:t>
            </w:r>
          </w:p>
        </w:tc>
      </w:tr>
    </w:tbl>
    <w:p w14:paraId="533C0DAD" w14:textId="797C956A" w:rsidR="004015F6" w:rsidRPr="004015F6" w:rsidRDefault="004015F6" w:rsidP="006F0003">
      <w:pPr>
        <w:pStyle w:val="Heading2"/>
      </w:pPr>
      <w:r w:rsidRPr="004015F6">
        <w:lastRenderedPageBreak/>
        <w:t>3.4</w:t>
      </w:r>
      <w:r w:rsidRPr="004015F6">
        <w:rPr>
          <w:rtl/>
          <w:lang w:bidi="ar-SY"/>
        </w:rPr>
        <w:tab/>
      </w:r>
      <w:r w:rsidRPr="004015F6">
        <w:rPr>
          <w:rFonts w:hint="cs"/>
          <w:rtl/>
          <w:lang w:bidi="ar-SY"/>
        </w:rPr>
        <w:t xml:space="preserve">حدود الفئة </w:t>
      </w:r>
      <w:r w:rsidRPr="004015F6">
        <w:t>B</w:t>
      </w:r>
      <w:bookmarkEnd w:id="31"/>
      <w:bookmarkEnd w:id="32"/>
    </w:p>
    <w:p w14:paraId="41E59A49" w14:textId="77777777" w:rsidR="004015F6" w:rsidRPr="004015F6" w:rsidRDefault="004015F6" w:rsidP="004015F6">
      <w:pPr>
        <w:rPr>
          <w:rtl/>
        </w:rPr>
      </w:pPr>
      <w:r w:rsidRPr="004015F6">
        <w:rPr>
          <w:rFonts w:hint="cs"/>
          <w:rtl/>
        </w:rPr>
        <w:t>يبين الجدول</w:t>
      </w:r>
      <w:r w:rsidRPr="004015F6">
        <w:rPr>
          <w:rFonts w:hint="eastAsia"/>
          <w:rtl/>
        </w:rPr>
        <w:t> </w:t>
      </w:r>
      <w:r w:rsidRPr="004015F6">
        <w:t>3</w:t>
      </w:r>
      <w:r w:rsidRPr="004015F6">
        <w:rPr>
          <w:rFonts w:hint="cs"/>
          <w:rtl/>
        </w:rPr>
        <w:t xml:space="preserve"> السويات العظمى المسموح بها للإرسالات في مجال البث الهامشي، بشكل سويات قدرة لأي مركّبة غير مطلوبة يقدمها مرسل إلى خط تغذية الهوائي في تجهيز من الفئة</w:t>
      </w:r>
      <w:r w:rsidRPr="004015F6">
        <w:rPr>
          <w:rFonts w:hint="eastAsia"/>
          <w:rtl/>
        </w:rPr>
        <w:t> </w:t>
      </w:r>
      <w:r w:rsidRPr="004015F6">
        <w:t>B</w:t>
      </w:r>
      <w:r w:rsidRPr="004015F6">
        <w:rPr>
          <w:rFonts w:hint="cs"/>
          <w:rtl/>
        </w:rPr>
        <w:t>. وتطبق حدود الفئة</w:t>
      </w:r>
      <w:r w:rsidRPr="004015F6">
        <w:rPr>
          <w:rFonts w:hint="eastAsia"/>
          <w:rtl/>
        </w:rPr>
        <w:t> </w:t>
      </w:r>
      <w:r w:rsidRPr="004015F6">
        <w:t>A</w:t>
      </w:r>
      <w:r w:rsidRPr="004015F6">
        <w:rPr>
          <w:rFonts w:hint="cs"/>
          <w:rtl/>
        </w:rPr>
        <w:t xml:space="preserve"> على جميع الخدمات والأنظمة التي لا</w:t>
      </w:r>
      <w:r w:rsidRPr="004015F6">
        <w:rPr>
          <w:rFonts w:hint="eastAsia"/>
          <w:rtl/>
        </w:rPr>
        <w:t> </w:t>
      </w:r>
      <w:r w:rsidRPr="004015F6">
        <w:rPr>
          <w:rFonts w:hint="cs"/>
          <w:rtl/>
        </w:rPr>
        <w:t>ترد في</w:t>
      </w:r>
      <w:r w:rsidRPr="004015F6">
        <w:rPr>
          <w:rFonts w:hint="eastAsia"/>
          <w:rtl/>
        </w:rPr>
        <w:t> </w:t>
      </w:r>
      <w:r w:rsidRPr="004015F6">
        <w:rPr>
          <w:rFonts w:hint="cs"/>
          <w:rtl/>
        </w:rPr>
        <w:t>هذا الجدول.</w:t>
      </w:r>
    </w:p>
    <w:p w14:paraId="223F9540" w14:textId="77777777" w:rsidR="004015F6" w:rsidRPr="004015F6" w:rsidRDefault="004015F6" w:rsidP="006F0003">
      <w:pPr>
        <w:pStyle w:val="TableNo"/>
        <w:rPr>
          <w:lang w:val="fr-FR"/>
        </w:rPr>
      </w:pPr>
      <w:r w:rsidRPr="004015F6">
        <w:rPr>
          <w:rFonts w:hint="cs"/>
          <w:rtl/>
        </w:rPr>
        <w:t xml:space="preserve">الجـدول </w:t>
      </w:r>
      <w:r w:rsidRPr="004015F6">
        <w:rPr>
          <w:lang w:val="fr-FR"/>
        </w:rPr>
        <w:t>3</w:t>
      </w:r>
    </w:p>
    <w:p w14:paraId="7C4D7204" w14:textId="77777777" w:rsidR="004015F6" w:rsidRPr="004015F6" w:rsidRDefault="004015F6" w:rsidP="006F0003">
      <w:pPr>
        <w:pStyle w:val="Tabletitle"/>
        <w:rPr>
          <w:lang w:bidi="ar-SA"/>
        </w:rPr>
      </w:pPr>
      <w:r w:rsidRPr="004015F6">
        <w:rPr>
          <w:rFonts w:hint="cs"/>
          <w:rtl/>
        </w:rPr>
        <w:t xml:space="preserve">حدود الفئة </w:t>
      </w:r>
      <w:r w:rsidRPr="004015F6">
        <w:rPr>
          <w:lang w:bidi="ar-SA"/>
        </w:rPr>
        <w:t>B</w:t>
      </w:r>
    </w:p>
    <w:p w14:paraId="421C0561" w14:textId="77777777" w:rsidR="004015F6" w:rsidRPr="005479D7" w:rsidRDefault="004015F6" w:rsidP="006F0003">
      <w:pPr>
        <w:pStyle w:val="Tabletitle"/>
        <w:rPr>
          <w:rFonts w:ascii="Times New Roman" w:hAnsi="Times New Roman"/>
          <w:b w:val="0"/>
          <w:bCs w:val="0"/>
          <w:lang w:val="fr-FR"/>
        </w:rPr>
      </w:pPr>
      <w:r w:rsidRPr="005479D7">
        <w:rPr>
          <w:rFonts w:ascii="Times New Roman" w:hAnsi="Times New Roman" w:hint="cs"/>
          <w:b w:val="0"/>
          <w:bCs w:val="0"/>
          <w:rtl/>
        </w:rPr>
        <w:t xml:space="preserve">(انظر التعاريف الواردة في البند </w:t>
      </w:r>
      <w:r w:rsidRPr="005479D7">
        <w:rPr>
          <w:rFonts w:ascii="Times New Roman" w:hAnsi="Times New Roman"/>
          <w:b w:val="0"/>
          <w:bCs w:val="0"/>
          <w:lang w:val="fr-FR"/>
        </w:rPr>
        <w:t>3.3</w:t>
      </w:r>
      <w:r w:rsidRPr="005479D7">
        <w:rPr>
          <w:rFonts w:ascii="Times New Roman" w:hAnsi="Times New Roman" w:hint="cs"/>
          <w:b w:val="0"/>
          <w:bCs w:val="0"/>
          <w:rtl/>
        </w:rPr>
        <w:t xml:space="preserve"> </w:t>
      </w:r>
      <w:r w:rsidRPr="005479D7">
        <w:rPr>
          <w:rFonts w:ascii="Times New Roman" w:hAnsi="Times New Roman" w:hint="cs"/>
          <w:b w:val="0"/>
          <w:bCs w:val="0"/>
          <w:i/>
          <w:iCs/>
          <w:rtl/>
        </w:rPr>
        <w:t>توصي</w:t>
      </w:r>
      <w:r w:rsidRPr="005479D7">
        <w:rPr>
          <w:rFonts w:ascii="Times New Roman" w:hAnsi="Times New Roman" w:hint="cs"/>
          <w:b w:val="0"/>
          <w:bCs w:val="0"/>
          <w:rtl/>
        </w:rPr>
        <w:t>)</w:t>
      </w:r>
    </w:p>
    <w:tbl>
      <w:tblPr>
        <w:bidiVisual/>
        <w:tblW w:w="963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3150"/>
        <w:gridCol w:w="6488"/>
      </w:tblGrid>
      <w:tr w:rsidR="004015F6" w:rsidRPr="004015F6" w14:paraId="0F749654" w14:textId="77777777" w:rsidTr="00193914">
        <w:trPr>
          <w:jc w:val="center"/>
        </w:trPr>
        <w:tc>
          <w:tcPr>
            <w:tcW w:w="3150" w:type="dxa"/>
            <w:tcBorders>
              <w:top w:val="single" w:sz="6" w:space="0" w:color="auto"/>
              <w:left w:val="single" w:sz="6" w:space="0" w:color="auto"/>
              <w:bottom w:val="single" w:sz="6" w:space="0" w:color="auto"/>
              <w:right w:val="single" w:sz="6" w:space="0" w:color="auto"/>
            </w:tcBorders>
            <w:tcMar>
              <w:left w:w="57" w:type="dxa"/>
              <w:right w:w="57" w:type="dxa"/>
            </w:tcMar>
          </w:tcPr>
          <w:p w14:paraId="480732E1" w14:textId="77777777" w:rsidR="004015F6" w:rsidRPr="004015F6" w:rsidRDefault="004015F6" w:rsidP="009A33AB">
            <w:pPr>
              <w:pStyle w:val="Tablehead"/>
              <w:spacing w:after="40" w:line="300" w:lineRule="exact"/>
            </w:pPr>
            <w:r w:rsidRPr="004015F6">
              <w:rPr>
                <w:rFonts w:hint="cs"/>
                <w:rtl/>
              </w:rPr>
              <w:t>نمط التجهيز</w:t>
            </w:r>
          </w:p>
        </w:tc>
        <w:tc>
          <w:tcPr>
            <w:tcW w:w="6488" w:type="dxa"/>
            <w:tcBorders>
              <w:top w:val="single" w:sz="6" w:space="0" w:color="auto"/>
              <w:left w:val="single" w:sz="6" w:space="0" w:color="auto"/>
              <w:bottom w:val="single" w:sz="6" w:space="0" w:color="auto"/>
              <w:right w:val="single" w:sz="6" w:space="0" w:color="auto"/>
            </w:tcBorders>
            <w:tcMar>
              <w:left w:w="57" w:type="dxa"/>
              <w:right w:w="57" w:type="dxa"/>
            </w:tcMar>
          </w:tcPr>
          <w:p w14:paraId="5737B701" w14:textId="77777777" w:rsidR="004015F6" w:rsidRPr="004015F6" w:rsidRDefault="004015F6" w:rsidP="009A33AB">
            <w:pPr>
              <w:pStyle w:val="Tablehead"/>
              <w:spacing w:after="40" w:line="300" w:lineRule="exact"/>
            </w:pPr>
            <w:r w:rsidRPr="004015F6">
              <w:rPr>
                <w:rFonts w:hint="cs"/>
                <w:rtl/>
              </w:rPr>
              <w:t>الحدود</w:t>
            </w:r>
          </w:p>
        </w:tc>
      </w:tr>
      <w:tr w:rsidR="004015F6" w:rsidRPr="004015F6" w14:paraId="4979AD04" w14:textId="77777777" w:rsidTr="00193914">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06B7DCC0" w14:textId="77777777" w:rsidR="004015F6" w:rsidRPr="004015F6" w:rsidRDefault="004015F6" w:rsidP="009A33AB">
            <w:pPr>
              <w:spacing w:before="40" w:after="40" w:line="300" w:lineRule="exact"/>
              <w:rPr>
                <w:sz w:val="18"/>
                <w:szCs w:val="26"/>
                <w:vertAlign w:val="superscript"/>
              </w:rPr>
            </w:pPr>
            <w:r w:rsidRPr="004015F6">
              <w:rPr>
                <w:rFonts w:hint="cs"/>
                <w:sz w:val="18"/>
                <w:szCs w:val="26"/>
                <w:rtl/>
              </w:rPr>
              <w:t>الخدمة الثابتة</w:t>
            </w:r>
            <w:r w:rsidRPr="004015F6">
              <w:rPr>
                <w:sz w:val="18"/>
                <w:szCs w:val="26"/>
                <w:vertAlign w:val="superscript"/>
              </w:rPr>
              <w:t>(1)</w:t>
            </w:r>
            <w:r w:rsidRPr="004015F6">
              <w:rPr>
                <w:rFonts w:hint="cs"/>
                <w:sz w:val="18"/>
                <w:szCs w:val="26"/>
                <w:vertAlign w:val="superscript"/>
                <w:rtl/>
                <w:lang w:bidi="ar-SY"/>
              </w:rPr>
              <w:t xml:space="preserve"> </w:t>
            </w:r>
            <w:r w:rsidRPr="004015F6">
              <w:rPr>
                <w:rFonts w:hint="cs"/>
                <w:sz w:val="18"/>
                <w:szCs w:val="26"/>
                <w:vertAlign w:val="superscript"/>
                <w:rtl/>
              </w:rPr>
              <w:t>و</w:t>
            </w:r>
            <w:r w:rsidRPr="004015F6">
              <w:rPr>
                <w:sz w:val="18"/>
                <w:szCs w:val="26"/>
                <w:vertAlign w:val="superscript"/>
              </w:rPr>
              <w:t>(2)</w:t>
            </w:r>
          </w:p>
        </w:tc>
        <w:tc>
          <w:tcPr>
            <w:tcW w:w="6488" w:type="dxa"/>
            <w:tcBorders>
              <w:top w:val="single" w:sz="6" w:space="0" w:color="auto"/>
              <w:left w:val="single" w:sz="6" w:space="0" w:color="auto"/>
              <w:bottom w:val="single" w:sz="6" w:space="0" w:color="auto"/>
              <w:right w:val="single" w:sz="6" w:space="0" w:color="auto"/>
            </w:tcBorders>
            <w:noWrap/>
            <w:tcMar>
              <w:left w:w="57" w:type="dxa"/>
              <w:right w:w="57" w:type="dxa"/>
            </w:tcMar>
          </w:tcPr>
          <w:p w14:paraId="569C691F" w14:textId="355BA2F5" w:rsidR="004015F6" w:rsidRPr="004015F6" w:rsidRDefault="004015F6" w:rsidP="009A33AB">
            <w:pPr>
              <w:spacing w:before="40" w:after="40" w:line="300" w:lineRule="exact"/>
              <w:rPr>
                <w:sz w:val="18"/>
                <w:szCs w:val="26"/>
              </w:rPr>
            </w:pPr>
            <w:r w:rsidRPr="004015F6">
              <w:rPr>
                <w:sz w:val="18"/>
                <w:szCs w:val="26"/>
              </w:rPr>
              <w:t>dBm 50–</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vertAlign w:val="superscript"/>
              </w:rPr>
              <w:t>(</w:t>
            </w:r>
            <w:proofErr w:type="gramStart"/>
            <w:r w:rsidRPr="004015F6">
              <w:rPr>
                <w:sz w:val="18"/>
                <w:szCs w:val="26"/>
                <w:vertAlign w:val="superscript"/>
              </w:rPr>
              <w:t>3)</w:t>
            </w:r>
            <w:r w:rsidRPr="004015F6">
              <w:rPr>
                <w:sz w:val="18"/>
                <w:szCs w:val="26"/>
              </w:rPr>
              <w:t>GHz</w:t>
            </w:r>
            <w:proofErr w:type="gramEnd"/>
            <w:r w:rsidRPr="004015F6">
              <w:rPr>
                <w:sz w:val="18"/>
                <w:szCs w:val="26"/>
              </w:rPr>
              <w:t xml:space="preserve"> 21,2 </w:t>
            </w:r>
            <w:r w:rsidRPr="004015F6">
              <w:rPr>
                <w:sz w:val="18"/>
                <w:szCs w:val="26"/>
              </w:rPr>
              <w:sym w:font="Symbol" w:char="F03E"/>
            </w:r>
            <w:r w:rsidRPr="004015F6">
              <w:rPr>
                <w:sz w:val="18"/>
                <w:szCs w:val="26"/>
              </w:rPr>
              <w:t xml:space="preserve">  </w:t>
            </w:r>
            <w:r w:rsidRPr="004015F6">
              <w:rPr>
                <w:i/>
                <w:sz w:val="18"/>
                <w:szCs w:val="26"/>
              </w:rPr>
              <w:t>f</w:t>
            </w:r>
            <w:r w:rsidRPr="004015F6">
              <w:rPr>
                <w:sz w:val="18"/>
                <w:szCs w:val="26"/>
                <w:lang w:val="es-ES"/>
              </w:rPr>
              <w:t xml:space="preserve">  ≥</w:t>
            </w:r>
            <w:r w:rsidRPr="004015F6">
              <w:rPr>
                <w:sz w:val="18"/>
                <w:szCs w:val="26"/>
              </w:rPr>
              <w:t xml:space="preserve">  MHz 30</w:t>
            </w:r>
            <w:r w:rsidR="005479D7">
              <w:rPr>
                <w:sz w:val="18"/>
                <w:szCs w:val="26"/>
              </w:rPr>
              <w:tab/>
            </w:r>
            <w:r w:rsidRPr="004015F6">
              <w:rPr>
                <w:sz w:val="18"/>
                <w:szCs w:val="26"/>
              </w:rPr>
              <w:br/>
              <w:t>dBm 30–</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rPr>
              <w:sym w:font="Symbol" w:char="F03E"/>
            </w:r>
            <w:r w:rsidRPr="004015F6">
              <w:rPr>
                <w:sz w:val="18"/>
                <w:szCs w:val="26"/>
              </w:rPr>
              <w:t xml:space="preserve"> </w:t>
            </w:r>
            <w:r w:rsidRPr="004015F6">
              <w:rPr>
                <w:i/>
                <w:sz w:val="18"/>
                <w:szCs w:val="26"/>
              </w:rPr>
              <w:t>f</w:t>
            </w:r>
            <w:r w:rsidRPr="004015F6">
              <w:rPr>
                <w:sz w:val="18"/>
                <w:szCs w:val="26"/>
                <w:lang w:val="es-ES"/>
              </w:rPr>
              <w:t xml:space="preserve">  ≥</w:t>
            </w:r>
            <w:r w:rsidRPr="004015F6">
              <w:rPr>
                <w:sz w:val="18"/>
                <w:szCs w:val="26"/>
              </w:rPr>
              <w:t xml:space="preserve">  GHz 21,2</w:t>
            </w:r>
            <w:r w:rsidRPr="004015F6">
              <w:rPr>
                <w:rFonts w:hint="cs"/>
                <w:sz w:val="18"/>
                <w:szCs w:val="26"/>
                <w:rtl/>
                <w:lang w:bidi="ar-SY"/>
              </w:rPr>
              <w:t xml:space="preserve"> (انظر البند </w:t>
            </w:r>
            <w:r w:rsidRPr="004015F6">
              <w:rPr>
                <w:sz w:val="18"/>
                <w:szCs w:val="26"/>
              </w:rPr>
              <w:t>5.2</w:t>
            </w:r>
            <w:r w:rsidRPr="004015F6">
              <w:rPr>
                <w:rFonts w:hint="cs"/>
                <w:sz w:val="18"/>
                <w:szCs w:val="26"/>
                <w:rtl/>
                <w:lang w:bidi="ar-SY"/>
              </w:rPr>
              <w:t xml:space="preserve"> من الفقرة </w:t>
            </w:r>
            <w:r w:rsidRPr="004015F6">
              <w:rPr>
                <w:rFonts w:hint="cs"/>
                <w:i/>
                <w:iCs/>
                <w:sz w:val="18"/>
                <w:szCs w:val="26"/>
                <w:rtl/>
                <w:lang w:bidi="ar-SY"/>
              </w:rPr>
              <w:t>توصي</w:t>
            </w:r>
            <w:r w:rsidRPr="004015F6">
              <w:rPr>
                <w:rFonts w:hint="cs"/>
                <w:sz w:val="18"/>
                <w:szCs w:val="26"/>
                <w:rtl/>
                <w:lang w:bidi="ar-SY"/>
              </w:rPr>
              <w:t>)</w:t>
            </w:r>
            <w:r w:rsidRPr="004015F6">
              <w:rPr>
                <w:sz w:val="18"/>
                <w:szCs w:val="26"/>
              </w:rPr>
              <w:t xml:space="preserve"> </w:t>
            </w:r>
            <w:r w:rsidRPr="004015F6">
              <w:rPr>
                <w:sz w:val="18"/>
                <w:szCs w:val="26"/>
                <w:vertAlign w:val="superscript"/>
              </w:rPr>
              <w:t>(3)</w:t>
            </w:r>
          </w:p>
        </w:tc>
      </w:tr>
      <w:tr w:rsidR="004015F6" w:rsidRPr="004015F6" w14:paraId="4FA9083D" w14:textId="77777777" w:rsidTr="00193914">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5BEF5BBA" w14:textId="77777777" w:rsidR="004015F6" w:rsidRPr="004015F6" w:rsidRDefault="004015F6" w:rsidP="009A33AB">
            <w:pPr>
              <w:spacing w:before="40" w:after="40" w:line="300" w:lineRule="exact"/>
              <w:rPr>
                <w:sz w:val="18"/>
                <w:szCs w:val="26"/>
                <w:vertAlign w:val="superscript"/>
              </w:rPr>
            </w:pPr>
            <w:r w:rsidRPr="004015F6">
              <w:rPr>
                <w:rFonts w:hint="cs"/>
                <w:sz w:val="18"/>
                <w:szCs w:val="26"/>
                <w:rtl/>
              </w:rPr>
              <w:t>الخدمة الثابتة - محطة مطرافية</w:t>
            </w:r>
            <w:r w:rsidRPr="004015F6">
              <w:rPr>
                <w:sz w:val="18"/>
                <w:szCs w:val="26"/>
              </w:rPr>
              <w:t xml:space="preserve"> </w:t>
            </w:r>
            <w:r w:rsidRPr="004015F6">
              <w:rPr>
                <w:rFonts w:hint="cs"/>
                <w:sz w:val="18"/>
                <w:szCs w:val="26"/>
                <w:rtl/>
              </w:rPr>
              <w:t>(محطة طرفية مجهزة بسطوح بينية لتجهيزات المشترك)</w:t>
            </w:r>
            <w:r w:rsidRPr="004015F6">
              <w:rPr>
                <w:sz w:val="18"/>
                <w:szCs w:val="26"/>
                <w:vertAlign w:val="superscript"/>
              </w:rPr>
              <w:t>(1)</w:t>
            </w:r>
          </w:p>
        </w:tc>
        <w:tc>
          <w:tcPr>
            <w:tcW w:w="6488" w:type="dxa"/>
            <w:tcBorders>
              <w:top w:val="single" w:sz="6" w:space="0" w:color="auto"/>
              <w:left w:val="single" w:sz="6" w:space="0" w:color="auto"/>
              <w:bottom w:val="single" w:sz="6" w:space="0" w:color="auto"/>
              <w:right w:val="single" w:sz="6" w:space="0" w:color="auto"/>
            </w:tcBorders>
            <w:noWrap/>
            <w:tcMar>
              <w:left w:w="57" w:type="dxa"/>
              <w:right w:w="57" w:type="dxa"/>
            </w:tcMar>
          </w:tcPr>
          <w:p w14:paraId="089ED048" w14:textId="13AE2C21" w:rsidR="004015F6" w:rsidRPr="004015F6" w:rsidRDefault="004015F6" w:rsidP="009A33AB">
            <w:pPr>
              <w:spacing w:before="40" w:after="40" w:line="300" w:lineRule="exact"/>
              <w:rPr>
                <w:sz w:val="18"/>
                <w:szCs w:val="26"/>
              </w:rPr>
            </w:pPr>
            <w:r w:rsidRPr="004015F6">
              <w:rPr>
                <w:sz w:val="18"/>
                <w:szCs w:val="26"/>
              </w:rPr>
              <w:t>dBm 40–</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vertAlign w:val="superscript"/>
              </w:rPr>
              <w:t>(</w:t>
            </w:r>
            <w:proofErr w:type="gramStart"/>
            <w:r w:rsidRPr="004015F6">
              <w:rPr>
                <w:sz w:val="18"/>
                <w:szCs w:val="26"/>
                <w:vertAlign w:val="superscript"/>
              </w:rPr>
              <w:t>3)</w:t>
            </w:r>
            <w:r w:rsidRPr="004015F6">
              <w:rPr>
                <w:sz w:val="18"/>
                <w:szCs w:val="26"/>
              </w:rPr>
              <w:t>GHz</w:t>
            </w:r>
            <w:proofErr w:type="gramEnd"/>
            <w:r w:rsidRPr="004015F6">
              <w:rPr>
                <w:sz w:val="18"/>
                <w:szCs w:val="26"/>
              </w:rPr>
              <w:t xml:space="preserve"> 21,2 </w:t>
            </w:r>
            <w:r w:rsidRPr="004015F6">
              <w:rPr>
                <w:sz w:val="18"/>
                <w:szCs w:val="26"/>
              </w:rPr>
              <w:sym w:font="Symbol" w:char="F03E"/>
            </w:r>
            <w:r w:rsidRPr="004015F6">
              <w:rPr>
                <w:sz w:val="18"/>
                <w:szCs w:val="26"/>
              </w:rPr>
              <w:t xml:space="preserve">  </w:t>
            </w:r>
            <w:r w:rsidRPr="004015F6">
              <w:rPr>
                <w:i/>
                <w:sz w:val="18"/>
                <w:szCs w:val="26"/>
              </w:rPr>
              <w:t>f</w:t>
            </w:r>
            <w:r w:rsidRPr="004015F6">
              <w:rPr>
                <w:sz w:val="18"/>
                <w:szCs w:val="26"/>
                <w:lang w:val="es-ES"/>
              </w:rPr>
              <w:t xml:space="preserve">  ≥</w:t>
            </w:r>
            <w:r w:rsidRPr="004015F6">
              <w:rPr>
                <w:sz w:val="18"/>
                <w:szCs w:val="26"/>
              </w:rPr>
              <w:t xml:space="preserve">  MHz 30</w:t>
            </w:r>
            <w:r w:rsidR="005479D7">
              <w:rPr>
                <w:sz w:val="18"/>
                <w:szCs w:val="26"/>
              </w:rPr>
              <w:tab/>
            </w:r>
            <w:r w:rsidRPr="004015F6">
              <w:rPr>
                <w:sz w:val="18"/>
                <w:szCs w:val="26"/>
              </w:rPr>
              <w:br/>
              <w:t>dBm 30–</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rPr>
              <w:sym w:font="Symbol" w:char="F03E"/>
            </w:r>
            <w:r w:rsidRPr="004015F6">
              <w:rPr>
                <w:sz w:val="18"/>
                <w:szCs w:val="26"/>
              </w:rPr>
              <w:t xml:space="preserve"> </w:t>
            </w:r>
            <w:r w:rsidRPr="004015F6">
              <w:rPr>
                <w:i/>
                <w:sz w:val="18"/>
                <w:szCs w:val="26"/>
              </w:rPr>
              <w:t xml:space="preserve">f </w:t>
            </w:r>
            <w:r w:rsidRPr="004015F6">
              <w:rPr>
                <w:sz w:val="18"/>
                <w:szCs w:val="26"/>
                <w:lang w:val="es-ES"/>
              </w:rPr>
              <w:t xml:space="preserve"> ≥</w:t>
            </w:r>
            <w:r w:rsidRPr="004015F6">
              <w:rPr>
                <w:sz w:val="18"/>
                <w:szCs w:val="26"/>
              </w:rPr>
              <w:t xml:space="preserve"> GHz 21,2</w:t>
            </w:r>
            <w:r w:rsidRPr="004015F6">
              <w:rPr>
                <w:rFonts w:hint="cs"/>
                <w:sz w:val="18"/>
                <w:szCs w:val="26"/>
                <w:rtl/>
                <w:lang w:bidi="ar-SY"/>
              </w:rPr>
              <w:t xml:space="preserve"> (انظر البند </w:t>
            </w:r>
            <w:r w:rsidRPr="004015F6">
              <w:rPr>
                <w:sz w:val="18"/>
                <w:szCs w:val="26"/>
              </w:rPr>
              <w:t>5.2</w:t>
            </w:r>
            <w:r w:rsidRPr="004015F6">
              <w:rPr>
                <w:rFonts w:hint="cs"/>
                <w:sz w:val="18"/>
                <w:szCs w:val="26"/>
                <w:rtl/>
                <w:lang w:bidi="ar-SY"/>
              </w:rPr>
              <w:t xml:space="preserve"> من الفقرة </w:t>
            </w:r>
            <w:r w:rsidRPr="004015F6">
              <w:rPr>
                <w:rFonts w:hint="cs"/>
                <w:i/>
                <w:iCs/>
                <w:sz w:val="18"/>
                <w:szCs w:val="26"/>
                <w:rtl/>
                <w:lang w:bidi="ar-SY"/>
              </w:rPr>
              <w:t>توصي</w:t>
            </w:r>
            <w:r w:rsidRPr="004015F6">
              <w:rPr>
                <w:rFonts w:hint="cs"/>
                <w:sz w:val="18"/>
                <w:szCs w:val="26"/>
                <w:rtl/>
                <w:lang w:bidi="ar-SY"/>
              </w:rPr>
              <w:t>)</w:t>
            </w:r>
            <w:r w:rsidRPr="004015F6">
              <w:rPr>
                <w:sz w:val="18"/>
                <w:szCs w:val="26"/>
              </w:rPr>
              <w:t xml:space="preserve"> </w:t>
            </w:r>
            <w:r w:rsidRPr="004015F6">
              <w:rPr>
                <w:sz w:val="18"/>
                <w:szCs w:val="26"/>
                <w:vertAlign w:val="superscript"/>
              </w:rPr>
              <w:t>(3)</w:t>
            </w:r>
          </w:p>
        </w:tc>
      </w:tr>
    </w:tbl>
    <w:p w14:paraId="7B6363D1" w14:textId="16FD1D1D" w:rsidR="009A33AB" w:rsidRPr="004015F6" w:rsidRDefault="009A33AB" w:rsidP="009A33AB">
      <w:pPr>
        <w:pStyle w:val="TableNo"/>
        <w:keepNext/>
        <w:rPr>
          <w:lang w:val="fr-FR"/>
        </w:rPr>
      </w:pPr>
      <w:r w:rsidRPr="004015F6">
        <w:rPr>
          <w:rFonts w:hint="cs"/>
          <w:rtl/>
        </w:rPr>
        <w:lastRenderedPageBreak/>
        <w:t xml:space="preserve">الجـدول </w:t>
      </w:r>
      <w:r w:rsidRPr="004015F6">
        <w:rPr>
          <w:lang w:val="fr-FR"/>
        </w:rPr>
        <w:t>3</w:t>
      </w:r>
      <w:r>
        <w:rPr>
          <w:rFonts w:hint="cs"/>
          <w:rtl/>
          <w:lang w:val="fr-FR"/>
        </w:rPr>
        <w:t xml:space="preserve"> </w:t>
      </w:r>
      <w:r w:rsidRPr="009A33AB">
        <w:rPr>
          <w:rFonts w:hint="cs"/>
          <w:i/>
          <w:iCs/>
          <w:rtl/>
        </w:rPr>
        <w:t>(</w:t>
      </w:r>
      <w:r w:rsidRPr="009A33AB">
        <w:rPr>
          <w:rFonts w:hint="cs"/>
          <w:i/>
          <w:iCs/>
          <w:rtl/>
        </w:rPr>
        <w:t>تتمة</w:t>
      </w:r>
      <w:r w:rsidRPr="009A33AB">
        <w:rPr>
          <w:rFonts w:hint="cs"/>
          <w:i/>
          <w:iCs/>
          <w:rtl/>
        </w:rPr>
        <w:t>)</w:t>
      </w:r>
    </w:p>
    <w:tbl>
      <w:tblPr>
        <w:bidiVisual/>
        <w:tblW w:w="9646"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3150"/>
        <w:gridCol w:w="6488"/>
        <w:gridCol w:w="8"/>
      </w:tblGrid>
      <w:tr w:rsidR="009A33AB" w:rsidRPr="004015F6" w14:paraId="4D766627" w14:textId="77777777" w:rsidTr="009A33AB">
        <w:trPr>
          <w:gridAfter w:val="1"/>
          <w:wAfter w:w="8" w:type="dxa"/>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152D7CD4" w14:textId="1FA88113" w:rsidR="009A33AB" w:rsidRPr="004015F6" w:rsidRDefault="009A33AB" w:rsidP="009A33AB">
            <w:pPr>
              <w:pStyle w:val="Tablehead"/>
              <w:keepNext w:val="0"/>
              <w:rPr>
                <w:rFonts w:hint="cs"/>
                <w:sz w:val="18"/>
                <w:rtl/>
              </w:rPr>
            </w:pPr>
            <w:r w:rsidRPr="004015F6">
              <w:rPr>
                <w:rFonts w:hint="cs"/>
                <w:rtl/>
              </w:rPr>
              <w:t>نمط التجهيز</w:t>
            </w:r>
          </w:p>
        </w:tc>
        <w:tc>
          <w:tcPr>
            <w:tcW w:w="6488" w:type="dxa"/>
            <w:tcBorders>
              <w:top w:val="single" w:sz="6" w:space="0" w:color="auto"/>
              <w:left w:val="single" w:sz="6" w:space="0" w:color="auto"/>
              <w:bottom w:val="single" w:sz="6" w:space="0" w:color="auto"/>
              <w:right w:val="single" w:sz="6" w:space="0" w:color="auto"/>
            </w:tcBorders>
            <w:noWrap/>
            <w:tcMar>
              <w:left w:w="57" w:type="dxa"/>
              <w:right w:w="57" w:type="dxa"/>
            </w:tcMar>
          </w:tcPr>
          <w:p w14:paraId="0D1A853E" w14:textId="1E6C81BC" w:rsidR="009A33AB" w:rsidRPr="004015F6" w:rsidRDefault="009A33AB" w:rsidP="009A33AB">
            <w:pPr>
              <w:pStyle w:val="Tablehead"/>
              <w:keepNext w:val="0"/>
              <w:rPr>
                <w:sz w:val="18"/>
              </w:rPr>
            </w:pPr>
            <w:r w:rsidRPr="004015F6">
              <w:rPr>
                <w:rFonts w:hint="cs"/>
                <w:rtl/>
              </w:rPr>
              <w:t>الحدود</w:t>
            </w:r>
          </w:p>
        </w:tc>
      </w:tr>
      <w:tr w:rsidR="004015F6" w:rsidRPr="004015F6" w14:paraId="05D80B65" w14:textId="77777777" w:rsidTr="009A33AB">
        <w:trPr>
          <w:gridAfter w:val="1"/>
          <w:wAfter w:w="8" w:type="dxa"/>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22ADDAD6" w14:textId="77777777" w:rsidR="004015F6" w:rsidRPr="004015F6" w:rsidRDefault="004015F6" w:rsidP="009A33AB">
            <w:pPr>
              <w:spacing w:before="40" w:after="40" w:line="300" w:lineRule="exact"/>
              <w:rPr>
                <w:sz w:val="18"/>
                <w:szCs w:val="26"/>
                <w:rtl/>
                <w:lang w:bidi="ar-EG"/>
              </w:rPr>
            </w:pPr>
            <w:r w:rsidRPr="004015F6">
              <w:rPr>
                <w:rFonts w:hint="cs"/>
                <w:sz w:val="18"/>
                <w:szCs w:val="26"/>
                <w:rtl/>
              </w:rPr>
              <w:t xml:space="preserve">أنظمة النفاذ اللاسلكي عريض النطاق </w:t>
            </w:r>
            <w:r w:rsidRPr="004015F6">
              <w:rPr>
                <w:sz w:val="18"/>
                <w:szCs w:val="26"/>
                <w:vertAlign w:val="superscript"/>
              </w:rPr>
              <w:t>(10)</w:t>
            </w:r>
            <w:r w:rsidRPr="004015F6">
              <w:rPr>
                <w:sz w:val="18"/>
                <w:szCs w:val="26"/>
              </w:rPr>
              <w:t xml:space="preserve"> (BWA)</w:t>
            </w:r>
            <w:r w:rsidRPr="004015F6">
              <w:rPr>
                <w:sz w:val="18"/>
                <w:szCs w:val="26"/>
                <w:vertAlign w:val="superscript"/>
              </w:rPr>
              <w:t xml:space="preserve"> </w:t>
            </w:r>
            <w:r w:rsidRPr="004015F6">
              <w:rPr>
                <w:rFonts w:hint="cs"/>
                <w:sz w:val="18"/>
                <w:szCs w:val="26"/>
                <w:rtl/>
                <w:lang w:bidi="ar-EG"/>
              </w:rPr>
              <w:t xml:space="preserve"> العاملة بين </w:t>
            </w:r>
            <w:r w:rsidRPr="004015F6">
              <w:rPr>
                <w:sz w:val="18"/>
                <w:szCs w:val="26"/>
              </w:rPr>
              <w:t>GHz 1</w:t>
            </w:r>
            <w:r w:rsidRPr="004015F6">
              <w:rPr>
                <w:rFonts w:hint="cs"/>
                <w:sz w:val="18"/>
                <w:szCs w:val="26"/>
                <w:rtl/>
                <w:lang w:bidi="ar-EG"/>
              </w:rPr>
              <w:t xml:space="preserve"> و</w:t>
            </w:r>
            <w:r w:rsidRPr="004015F6">
              <w:rPr>
                <w:sz w:val="18"/>
                <w:szCs w:val="26"/>
              </w:rPr>
              <w:t>GHz 6</w:t>
            </w:r>
            <w:r w:rsidRPr="004015F6">
              <w:rPr>
                <w:rFonts w:hint="cs"/>
                <w:sz w:val="18"/>
                <w:szCs w:val="26"/>
                <w:rtl/>
                <w:lang w:bidi="ar-EG"/>
              </w:rPr>
              <w:t xml:space="preserve"> (جميع محطات الإرسال)</w:t>
            </w:r>
          </w:p>
        </w:tc>
        <w:tc>
          <w:tcPr>
            <w:tcW w:w="6488" w:type="dxa"/>
            <w:tcBorders>
              <w:top w:val="single" w:sz="6" w:space="0" w:color="auto"/>
              <w:left w:val="single" w:sz="6" w:space="0" w:color="auto"/>
              <w:bottom w:val="single" w:sz="6" w:space="0" w:color="auto"/>
              <w:right w:val="single" w:sz="6" w:space="0" w:color="auto"/>
            </w:tcBorders>
            <w:noWrap/>
            <w:tcMar>
              <w:left w:w="57" w:type="dxa"/>
              <w:right w:w="57" w:type="dxa"/>
            </w:tcMar>
          </w:tcPr>
          <w:p w14:paraId="02B112F2" w14:textId="77777777" w:rsidR="004015F6" w:rsidRPr="004015F6" w:rsidRDefault="004015F6" w:rsidP="009A33AB">
            <w:pPr>
              <w:spacing w:before="40" w:after="40" w:line="300" w:lineRule="exact"/>
              <w:rPr>
                <w:sz w:val="18"/>
                <w:szCs w:val="26"/>
                <w:rtl/>
              </w:rPr>
            </w:pPr>
            <w:r w:rsidRPr="004015F6">
              <w:rPr>
                <w:sz w:val="18"/>
                <w:szCs w:val="26"/>
              </w:rPr>
              <w:t>dBm 36–</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vertAlign w:val="superscript"/>
              </w:rPr>
              <w:t>(</w:t>
            </w:r>
            <w:proofErr w:type="gramStart"/>
            <w:r w:rsidRPr="004015F6">
              <w:rPr>
                <w:sz w:val="18"/>
                <w:szCs w:val="26"/>
                <w:vertAlign w:val="superscript"/>
              </w:rPr>
              <w:t>4)</w:t>
            </w:r>
            <w:r w:rsidRPr="004015F6">
              <w:rPr>
                <w:sz w:val="18"/>
                <w:szCs w:val="26"/>
              </w:rPr>
              <w:t>GHz</w:t>
            </w:r>
            <w:proofErr w:type="gramEnd"/>
            <w:r w:rsidRPr="004015F6">
              <w:rPr>
                <w:sz w:val="18"/>
                <w:szCs w:val="26"/>
              </w:rPr>
              <w:t xml:space="preserve"> 1 </w:t>
            </w:r>
            <w:r w:rsidRPr="004015F6">
              <w:rPr>
                <w:sz w:val="18"/>
                <w:szCs w:val="26"/>
              </w:rPr>
              <w:sym w:font="Symbol" w:char="F03E"/>
            </w:r>
            <w:r w:rsidRPr="004015F6">
              <w:rPr>
                <w:sz w:val="18"/>
                <w:szCs w:val="26"/>
              </w:rPr>
              <w:t xml:space="preserve">  </w:t>
            </w:r>
            <w:r w:rsidRPr="004015F6">
              <w:rPr>
                <w:i/>
                <w:sz w:val="18"/>
                <w:szCs w:val="26"/>
              </w:rPr>
              <w:t>f</w:t>
            </w:r>
            <w:r w:rsidRPr="004015F6">
              <w:rPr>
                <w:sz w:val="18"/>
                <w:szCs w:val="26"/>
                <w:lang w:val="es-ES"/>
              </w:rPr>
              <w:t xml:space="preserve">  ≥ </w:t>
            </w:r>
            <w:r w:rsidRPr="004015F6">
              <w:rPr>
                <w:sz w:val="18"/>
                <w:szCs w:val="26"/>
              </w:rPr>
              <w:t xml:space="preserve"> kHz 9</w:t>
            </w:r>
          </w:p>
          <w:p w14:paraId="5E30812A" w14:textId="77777777" w:rsidR="004015F6" w:rsidRPr="004015F6" w:rsidRDefault="004015F6" w:rsidP="009A33AB">
            <w:pPr>
              <w:spacing w:before="40" w:after="40" w:line="300" w:lineRule="exact"/>
              <w:rPr>
                <w:sz w:val="18"/>
                <w:szCs w:val="26"/>
                <w:rtl/>
                <w:lang w:bidi="ar-EG"/>
              </w:rPr>
            </w:pPr>
            <w:r w:rsidRPr="004015F6">
              <w:rPr>
                <w:sz w:val="18"/>
                <w:szCs w:val="26"/>
              </w:rPr>
              <w:t>dBm 36–</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rPr>
              <w:sym w:font="Symbol" w:char="F03E"/>
            </w:r>
            <w:r w:rsidRPr="004015F6">
              <w:rPr>
                <w:sz w:val="18"/>
                <w:szCs w:val="26"/>
              </w:rPr>
              <w:t xml:space="preserve">  </w:t>
            </w:r>
            <w:r w:rsidRPr="004015F6">
              <w:rPr>
                <w:i/>
                <w:sz w:val="18"/>
                <w:szCs w:val="26"/>
              </w:rPr>
              <w:t>f</w:t>
            </w:r>
            <w:r w:rsidRPr="004015F6">
              <w:rPr>
                <w:sz w:val="18"/>
                <w:szCs w:val="26"/>
                <w:lang w:val="es-ES"/>
              </w:rPr>
              <w:t xml:space="preserve">  </w:t>
            </w:r>
            <w:proofErr w:type="gramStart"/>
            <w:r w:rsidRPr="004015F6">
              <w:rPr>
                <w:sz w:val="18"/>
                <w:szCs w:val="26"/>
                <w:lang w:val="es-ES"/>
              </w:rPr>
              <w:t xml:space="preserve">≥ </w:t>
            </w:r>
            <w:r w:rsidRPr="004015F6">
              <w:rPr>
                <w:sz w:val="18"/>
                <w:szCs w:val="26"/>
              </w:rPr>
              <w:t xml:space="preserve"> GHz</w:t>
            </w:r>
            <w:proofErr w:type="gramEnd"/>
            <w:r w:rsidRPr="004015F6">
              <w:rPr>
                <w:sz w:val="18"/>
                <w:szCs w:val="26"/>
              </w:rPr>
              <w:t xml:space="preserve"> 9</w:t>
            </w:r>
            <w:r w:rsidRPr="004015F6">
              <w:rPr>
                <w:rFonts w:hint="cs"/>
                <w:sz w:val="18"/>
                <w:szCs w:val="26"/>
                <w:rtl/>
                <w:lang w:bidi="ar-EG"/>
              </w:rPr>
              <w:t xml:space="preserve"> </w:t>
            </w:r>
            <w:r w:rsidRPr="004015F6">
              <w:rPr>
                <w:rFonts w:hint="cs"/>
                <w:sz w:val="18"/>
                <w:szCs w:val="26"/>
                <w:rtl/>
                <w:lang w:bidi="ar-SY"/>
              </w:rPr>
              <w:t xml:space="preserve">(انظر البند </w:t>
            </w:r>
            <w:r w:rsidRPr="004015F6">
              <w:rPr>
                <w:sz w:val="18"/>
                <w:szCs w:val="26"/>
              </w:rPr>
              <w:t>5.2</w:t>
            </w:r>
            <w:r w:rsidRPr="004015F6">
              <w:rPr>
                <w:rFonts w:hint="cs"/>
                <w:sz w:val="18"/>
                <w:szCs w:val="26"/>
                <w:rtl/>
                <w:lang w:bidi="ar-SY"/>
              </w:rPr>
              <w:t xml:space="preserve"> من الفقرة </w:t>
            </w:r>
            <w:r w:rsidRPr="004015F6">
              <w:rPr>
                <w:rFonts w:hint="cs"/>
                <w:i/>
                <w:iCs/>
                <w:sz w:val="18"/>
                <w:szCs w:val="26"/>
                <w:rtl/>
                <w:lang w:bidi="ar-SY"/>
              </w:rPr>
              <w:t>توصي</w:t>
            </w:r>
            <w:r w:rsidRPr="004015F6">
              <w:rPr>
                <w:rFonts w:hint="cs"/>
                <w:sz w:val="18"/>
                <w:szCs w:val="26"/>
                <w:rtl/>
                <w:lang w:bidi="ar-SY"/>
              </w:rPr>
              <w:t>)</w:t>
            </w:r>
            <w:r w:rsidRPr="004015F6">
              <w:rPr>
                <w:sz w:val="18"/>
                <w:szCs w:val="26"/>
              </w:rPr>
              <w:t xml:space="preserve"> </w:t>
            </w:r>
            <w:r w:rsidRPr="004015F6">
              <w:rPr>
                <w:sz w:val="18"/>
                <w:szCs w:val="26"/>
                <w:vertAlign w:val="superscript"/>
              </w:rPr>
              <w:t>(4)</w:t>
            </w:r>
          </w:p>
        </w:tc>
      </w:tr>
      <w:tr w:rsidR="004015F6" w:rsidRPr="004015F6" w14:paraId="2092941D" w14:textId="77777777" w:rsidTr="009A33AB">
        <w:trPr>
          <w:gridAfter w:val="1"/>
          <w:wAfter w:w="8" w:type="dxa"/>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4C39D1B8" w14:textId="77777777" w:rsidR="004015F6" w:rsidRPr="004015F6" w:rsidRDefault="004015F6" w:rsidP="009A33AB">
            <w:pPr>
              <w:spacing w:before="40" w:after="40" w:line="300" w:lineRule="exact"/>
              <w:rPr>
                <w:sz w:val="18"/>
                <w:szCs w:val="26"/>
              </w:rPr>
            </w:pPr>
            <w:r w:rsidRPr="004015F6">
              <w:rPr>
                <w:rFonts w:hint="cs"/>
                <w:sz w:val="18"/>
                <w:szCs w:val="26"/>
                <w:rtl/>
              </w:rPr>
              <w:t>الخدمة المتنقلة البرية (المحطات القاعدة والمتنقلة)</w:t>
            </w:r>
          </w:p>
        </w:tc>
        <w:tc>
          <w:tcPr>
            <w:tcW w:w="6488" w:type="dxa"/>
            <w:tcBorders>
              <w:top w:val="single" w:sz="6" w:space="0" w:color="auto"/>
              <w:left w:val="single" w:sz="6" w:space="0" w:color="auto"/>
              <w:bottom w:val="single" w:sz="6" w:space="0" w:color="auto"/>
              <w:right w:val="single" w:sz="6" w:space="0" w:color="auto"/>
            </w:tcBorders>
            <w:noWrap/>
            <w:tcMar>
              <w:left w:w="57" w:type="dxa"/>
              <w:right w:w="57" w:type="dxa"/>
            </w:tcMar>
          </w:tcPr>
          <w:p w14:paraId="612F6A3D" w14:textId="34B27E6F" w:rsidR="004015F6" w:rsidRPr="004015F6" w:rsidRDefault="004015F6" w:rsidP="009A33AB">
            <w:pPr>
              <w:spacing w:before="40" w:after="40" w:line="300" w:lineRule="exact"/>
              <w:rPr>
                <w:sz w:val="18"/>
                <w:szCs w:val="26"/>
              </w:rPr>
            </w:pPr>
            <w:r w:rsidRPr="004015F6">
              <w:rPr>
                <w:sz w:val="18"/>
                <w:szCs w:val="26"/>
              </w:rPr>
              <w:t>dBm 36–</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vertAlign w:val="superscript"/>
              </w:rPr>
              <w:t>(</w:t>
            </w:r>
            <w:proofErr w:type="gramStart"/>
            <w:r w:rsidRPr="004015F6">
              <w:rPr>
                <w:sz w:val="18"/>
                <w:szCs w:val="26"/>
                <w:vertAlign w:val="superscript"/>
              </w:rPr>
              <w:t>3)</w:t>
            </w:r>
            <w:r w:rsidRPr="004015F6">
              <w:rPr>
                <w:sz w:val="18"/>
                <w:szCs w:val="26"/>
              </w:rPr>
              <w:t>MHz</w:t>
            </w:r>
            <w:proofErr w:type="gramEnd"/>
            <w:r w:rsidRPr="004015F6">
              <w:rPr>
                <w:sz w:val="18"/>
                <w:szCs w:val="26"/>
              </w:rPr>
              <w:t xml:space="preserve"> 30 </w:t>
            </w:r>
            <w:r w:rsidRPr="004015F6">
              <w:rPr>
                <w:sz w:val="18"/>
                <w:szCs w:val="26"/>
              </w:rPr>
              <w:sym w:font="Symbol" w:char="F03E"/>
            </w:r>
            <w:r w:rsidRPr="004015F6">
              <w:rPr>
                <w:sz w:val="18"/>
                <w:szCs w:val="26"/>
              </w:rPr>
              <w:t xml:space="preserve">  </w:t>
            </w:r>
            <w:r w:rsidRPr="004015F6">
              <w:rPr>
                <w:i/>
                <w:sz w:val="18"/>
                <w:szCs w:val="26"/>
              </w:rPr>
              <w:t>f</w:t>
            </w:r>
            <w:r w:rsidRPr="004015F6">
              <w:rPr>
                <w:sz w:val="18"/>
                <w:szCs w:val="26"/>
                <w:lang w:val="es-ES"/>
              </w:rPr>
              <w:t xml:space="preserve">  ≥ </w:t>
            </w:r>
            <w:r w:rsidRPr="004015F6">
              <w:rPr>
                <w:sz w:val="18"/>
                <w:szCs w:val="26"/>
              </w:rPr>
              <w:t xml:space="preserve"> kHz 9</w:t>
            </w:r>
            <w:r w:rsidR="005479D7">
              <w:rPr>
                <w:sz w:val="18"/>
                <w:szCs w:val="26"/>
              </w:rPr>
              <w:tab/>
            </w:r>
            <w:r w:rsidRPr="004015F6">
              <w:rPr>
                <w:sz w:val="18"/>
                <w:szCs w:val="26"/>
              </w:rPr>
              <w:br/>
              <w:t>dBm 36–</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vertAlign w:val="superscript"/>
              </w:rPr>
              <w:t>(4)</w:t>
            </w:r>
            <w:r w:rsidRPr="004015F6">
              <w:rPr>
                <w:sz w:val="18"/>
                <w:szCs w:val="26"/>
              </w:rPr>
              <w:t xml:space="preserve">GHz 1 </w:t>
            </w:r>
            <w:r w:rsidRPr="004015F6">
              <w:rPr>
                <w:sz w:val="18"/>
                <w:szCs w:val="26"/>
              </w:rPr>
              <w:sym w:font="Symbol" w:char="F03E"/>
            </w:r>
            <w:r w:rsidRPr="004015F6">
              <w:rPr>
                <w:sz w:val="18"/>
                <w:szCs w:val="26"/>
              </w:rPr>
              <w:t xml:space="preserve">  </w:t>
            </w:r>
            <w:r w:rsidRPr="004015F6">
              <w:rPr>
                <w:i/>
                <w:sz w:val="18"/>
                <w:szCs w:val="26"/>
              </w:rPr>
              <w:t>f</w:t>
            </w:r>
            <w:r w:rsidRPr="004015F6">
              <w:rPr>
                <w:sz w:val="18"/>
                <w:szCs w:val="26"/>
                <w:lang w:val="es-ES"/>
              </w:rPr>
              <w:t xml:space="preserve">  ≥</w:t>
            </w:r>
            <w:r w:rsidRPr="004015F6">
              <w:rPr>
                <w:sz w:val="18"/>
                <w:szCs w:val="26"/>
              </w:rPr>
              <w:t xml:space="preserve"> MHz 9</w:t>
            </w:r>
          </w:p>
          <w:p w14:paraId="730BA3AA" w14:textId="77777777" w:rsidR="004015F6" w:rsidRPr="004015F6" w:rsidRDefault="004015F6" w:rsidP="009A33AB">
            <w:pPr>
              <w:spacing w:before="40" w:after="40" w:line="300" w:lineRule="exact"/>
              <w:rPr>
                <w:sz w:val="18"/>
                <w:szCs w:val="26"/>
              </w:rPr>
            </w:pPr>
            <w:r w:rsidRPr="004015F6">
              <w:rPr>
                <w:sz w:val="18"/>
                <w:szCs w:val="26"/>
              </w:rPr>
              <w:t>dBm 30–</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rPr>
              <w:sym w:font="Symbol" w:char="F03E"/>
            </w:r>
            <w:r w:rsidRPr="004015F6">
              <w:rPr>
                <w:sz w:val="18"/>
                <w:szCs w:val="26"/>
              </w:rPr>
              <w:t xml:space="preserve">  </w:t>
            </w:r>
            <w:r w:rsidRPr="004015F6">
              <w:rPr>
                <w:i/>
                <w:sz w:val="18"/>
                <w:szCs w:val="26"/>
              </w:rPr>
              <w:t>f</w:t>
            </w:r>
            <w:r w:rsidRPr="004015F6">
              <w:rPr>
                <w:sz w:val="18"/>
                <w:szCs w:val="26"/>
                <w:lang w:val="es-ES"/>
              </w:rPr>
              <w:t xml:space="preserve"> </w:t>
            </w:r>
            <w:proofErr w:type="gramStart"/>
            <w:r w:rsidRPr="004015F6">
              <w:rPr>
                <w:sz w:val="18"/>
                <w:szCs w:val="26"/>
                <w:lang w:val="es-ES"/>
              </w:rPr>
              <w:t>≥</w:t>
            </w:r>
            <w:r w:rsidRPr="004015F6">
              <w:rPr>
                <w:sz w:val="18"/>
                <w:szCs w:val="26"/>
              </w:rPr>
              <w:t xml:space="preserve">  GHz</w:t>
            </w:r>
            <w:proofErr w:type="gramEnd"/>
            <w:r w:rsidRPr="004015F6">
              <w:rPr>
                <w:sz w:val="18"/>
                <w:szCs w:val="26"/>
              </w:rPr>
              <w:t xml:space="preserve"> 1</w:t>
            </w:r>
            <w:r w:rsidRPr="004015F6">
              <w:rPr>
                <w:rFonts w:hint="cs"/>
                <w:sz w:val="18"/>
                <w:szCs w:val="26"/>
                <w:rtl/>
                <w:lang w:bidi="ar-SY"/>
              </w:rPr>
              <w:t xml:space="preserve"> (انظر البند </w:t>
            </w:r>
            <w:r w:rsidRPr="004015F6">
              <w:rPr>
                <w:sz w:val="18"/>
                <w:szCs w:val="26"/>
              </w:rPr>
              <w:t>5.2</w:t>
            </w:r>
            <w:r w:rsidRPr="004015F6">
              <w:rPr>
                <w:rFonts w:hint="cs"/>
                <w:sz w:val="18"/>
                <w:szCs w:val="26"/>
                <w:rtl/>
                <w:lang w:bidi="ar-SY"/>
              </w:rPr>
              <w:t xml:space="preserve"> من الفقرة </w:t>
            </w:r>
            <w:r w:rsidRPr="004015F6">
              <w:rPr>
                <w:rFonts w:hint="cs"/>
                <w:i/>
                <w:iCs/>
                <w:sz w:val="18"/>
                <w:szCs w:val="26"/>
                <w:rtl/>
                <w:lang w:bidi="ar-SY"/>
              </w:rPr>
              <w:t>توصي</w:t>
            </w:r>
            <w:r w:rsidRPr="004015F6">
              <w:rPr>
                <w:rFonts w:hint="cs"/>
                <w:sz w:val="18"/>
                <w:szCs w:val="26"/>
                <w:rtl/>
                <w:lang w:bidi="ar-SY"/>
              </w:rPr>
              <w:t>)</w:t>
            </w:r>
            <w:r w:rsidRPr="004015F6">
              <w:rPr>
                <w:sz w:val="18"/>
                <w:szCs w:val="26"/>
              </w:rPr>
              <w:t xml:space="preserve"> </w:t>
            </w:r>
            <w:r w:rsidRPr="004015F6">
              <w:rPr>
                <w:sz w:val="18"/>
                <w:szCs w:val="26"/>
                <w:vertAlign w:val="superscript"/>
              </w:rPr>
              <w:t>(4)</w:t>
            </w:r>
          </w:p>
        </w:tc>
      </w:tr>
      <w:tr w:rsidR="004015F6" w:rsidRPr="004015F6" w14:paraId="5CD5161F" w14:textId="77777777" w:rsidTr="009A33AB">
        <w:trPr>
          <w:gridAfter w:val="1"/>
          <w:wAfter w:w="8" w:type="dxa"/>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3248F0FB" w14:textId="77777777" w:rsidR="004015F6" w:rsidRPr="004015F6" w:rsidRDefault="004015F6" w:rsidP="009A33AB">
            <w:pPr>
              <w:spacing w:before="40" w:after="40" w:line="300" w:lineRule="exact"/>
              <w:rPr>
                <w:sz w:val="18"/>
                <w:szCs w:val="26"/>
              </w:rPr>
            </w:pPr>
            <w:r w:rsidRPr="004015F6">
              <w:rPr>
                <w:sz w:val="18"/>
                <w:szCs w:val="26"/>
              </w:rPr>
              <w:t>VSAT</w:t>
            </w:r>
            <w:r w:rsidRPr="004015F6">
              <w:rPr>
                <w:rFonts w:hint="cs"/>
                <w:sz w:val="18"/>
                <w:szCs w:val="26"/>
                <w:rtl/>
              </w:rPr>
              <w:t xml:space="preserve"> (مطراف صغير الفتحة جداً)</w:t>
            </w:r>
          </w:p>
        </w:tc>
        <w:tc>
          <w:tcPr>
            <w:tcW w:w="6488" w:type="dxa"/>
            <w:tcBorders>
              <w:top w:val="single" w:sz="6" w:space="0" w:color="auto"/>
              <w:left w:val="single" w:sz="6" w:space="0" w:color="auto"/>
              <w:bottom w:val="single" w:sz="6" w:space="0" w:color="auto"/>
              <w:right w:val="single" w:sz="6" w:space="0" w:color="auto"/>
            </w:tcBorders>
            <w:noWrap/>
            <w:tcMar>
              <w:left w:w="57" w:type="dxa"/>
              <w:right w:w="57" w:type="dxa"/>
            </w:tcMar>
          </w:tcPr>
          <w:p w14:paraId="33519BDC" w14:textId="77777777" w:rsidR="004015F6" w:rsidRPr="004015F6" w:rsidRDefault="004015F6" w:rsidP="009A33AB">
            <w:pPr>
              <w:spacing w:before="40" w:after="40" w:line="300" w:lineRule="exact"/>
              <w:rPr>
                <w:sz w:val="18"/>
                <w:szCs w:val="26"/>
              </w:rPr>
            </w:pPr>
            <w:r w:rsidRPr="004015F6">
              <w:rPr>
                <w:rFonts w:hint="cs"/>
                <w:sz w:val="18"/>
                <w:szCs w:val="26"/>
                <w:rtl/>
              </w:rPr>
              <w:t xml:space="preserve">انظر الحدود المذكورة في التوصية </w:t>
            </w:r>
            <w:r w:rsidRPr="004015F6">
              <w:rPr>
                <w:sz w:val="18"/>
                <w:szCs w:val="26"/>
                <w:lang w:val="fr-FR"/>
              </w:rPr>
              <w:t>ITU-R S.726</w:t>
            </w:r>
          </w:p>
        </w:tc>
      </w:tr>
      <w:tr w:rsidR="004015F6" w:rsidRPr="004015F6" w14:paraId="2937125F" w14:textId="77777777" w:rsidTr="009A33AB">
        <w:trPr>
          <w:gridAfter w:val="1"/>
          <w:wAfter w:w="8" w:type="dxa"/>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75BE7CDF" w14:textId="77777777" w:rsidR="004015F6" w:rsidRPr="004015F6" w:rsidRDefault="004015F6" w:rsidP="009A33AB">
            <w:pPr>
              <w:spacing w:before="40" w:after="40" w:line="300" w:lineRule="exact"/>
              <w:rPr>
                <w:sz w:val="18"/>
                <w:szCs w:val="26"/>
              </w:rPr>
            </w:pPr>
            <w:r w:rsidRPr="004015F6">
              <w:rPr>
                <w:rFonts w:hint="cs"/>
                <w:sz w:val="18"/>
                <w:szCs w:val="26"/>
                <w:rtl/>
              </w:rPr>
              <w:t xml:space="preserve">الإذاعة بتشكيل التردد </w:t>
            </w:r>
            <w:r w:rsidRPr="004015F6">
              <w:rPr>
                <w:sz w:val="18"/>
                <w:szCs w:val="26"/>
              </w:rPr>
              <w:t>(FM)</w:t>
            </w:r>
          </w:p>
        </w:tc>
        <w:tc>
          <w:tcPr>
            <w:tcW w:w="6488" w:type="dxa"/>
            <w:tcBorders>
              <w:top w:val="single" w:sz="6" w:space="0" w:color="auto"/>
              <w:left w:val="single" w:sz="6" w:space="0" w:color="auto"/>
              <w:bottom w:val="single" w:sz="6" w:space="0" w:color="auto"/>
              <w:right w:val="single" w:sz="6" w:space="0" w:color="auto"/>
            </w:tcBorders>
            <w:noWrap/>
            <w:tcMar>
              <w:left w:w="57" w:type="dxa"/>
              <w:right w:w="57" w:type="dxa"/>
            </w:tcMar>
          </w:tcPr>
          <w:p w14:paraId="27C98082" w14:textId="77777777" w:rsidR="004015F6" w:rsidRPr="004015F6" w:rsidRDefault="004015F6" w:rsidP="009A33AB">
            <w:pPr>
              <w:spacing w:before="40" w:after="40" w:line="300" w:lineRule="exact"/>
              <w:rPr>
                <w:sz w:val="18"/>
                <w:szCs w:val="26"/>
                <w:rtl/>
                <w:lang w:bidi="ar-SY"/>
              </w:rPr>
            </w:pPr>
            <w:r w:rsidRPr="004015F6">
              <w:rPr>
                <w:sz w:val="18"/>
                <w:szCs w:val="26"/>
              </w:rPr>
              <w:t xml:space="preserve">MHz 137 </w:t>
            </w:r>
            <w:proofErr w:type="gramStart"/>
            <w:r w:rsidRPr="004015F6">
              <w:rPr>
                <w:sz w:val="18"/>
                <w:szCs w:val="26"/>
                <w:lang w:val="es-ES"/>
              </w:rPr>
              <w:t>≥</w:t>
            </w:r>
            <w:r w:rsidRPr="004015F6">
              <w:rPr>
                <w:sz w:val="18"/>
                <w:szCs w:val="26"/>
              </w:rPr>
              <w:t xml:space="preserve">  </w:t>
            </w:r>
            <w:r w:rsidRPr="004015F6">
              <w:rPr>
                <w:i/>
                <w:sz w:val="18"/>
                <w:szCs w:val="26"/>
              </w:rPr>
              <w:t>f</w:t>
            </w:r>
            <w:proofErr w:type="gramEnd"/>
            <w:r w:rsidRPr="004015F6">
              <w:rPr>
                <w:sz w:val="18"/>
                <w:szCs w:val="26"/>
                <w:lang w:val="es-ES"/>
              </w:rPr>
              <w:t xml:space="preserve">  ≥</w:t>
            </w:r>
            <w:r w:rsidRPr="004015F6">
              <w:rPr>
                <w:sz w:val="18"/>
                <w:szCs w:val="26"/>
              </w:rPr>
              <w:t xml:space="preserve"> MHz 87,5</w:t>
            </w:r>
            <w:r w:rsidRPr="004015F6">
              <w:rPr>
                <w:rFonts w:hint="cs"/>
                <w:sz w:val="18"/>
                <w:szCs w:val="26"/>
                <w:rtl/>
                <w:lang w:bidi="ar-SY"/>
              </w:rPr>
              <w:t>:</w:t>
            </w:r>
          </w:p>
          <w:p w14:paraId="7853BAB0" w14:textId="77777777" w:rsidR="004015F6" w:rsidRPr="004015F6" w:rsidRDefault="004015F6" w:rsidP="009A33AB">
            <w:pPr>
              <w:spacing w:before="40" w:after="40" w:line="300" w:lineRule="exact"/>
              <w:rPr>
                <w:sz w:val="18"/>
                <w:szCs w:val="26"/>
              </w:rPr>
            </w:pPr>
            <w:r w:rsidRPr="004015F6">
              <w:rPr>
                <w:sz w:val="18"/>
                <w:szCs w:val="26"/>
              </w:rPr>
              <w:tab/>
              <w:t>dBm 36–</w:t>
            </w:r>
            <w:r w:rsidRPr="004015F6">
              <w:rPr>
                <w:sz w:val="18"/>
                <w:szCs w:val="26"/>
              </w:rPr>
              <w:tab/>
            </w:r>
            <w:r w:rsidRPr="004015F6">
              <w:rPr>
                <w:rFonts w:hint="cs"/>
                <w:sz w:val="18"/>
                <w:szCs w:val="26"/>
                <w:rtl/>
                <w:lang w:bidi="ar-SY"/>
              </w:rPr>
              <w:t>من أجل</w:t>
            </w:r>
            <w:r w:rsidRPr="004015F6">
              <w:rPr>
                <w:sz w:val="18"/>
                <w:szCs w:val="26"/>
                <w:rtl/>
                <w:lang w:bidi="ar-SY"/>
              </w:rPr>
              <w:tab/>
            </w:r>
            <w:r w:rsidRPr="004015F6">
              <w:rPr>
                <w:rFonts w:hint="cs"/>
                <w:sz w:val="18"/>
                <w:szCs w:val="26"/>
                <w:rtl/>
                <w:lang w:bidi="ar-SY"/>
              </w:rPr>
              <w:tab/>
            </w:r>
            <w:proofErr w:type="spellStart"/>
            <w:r w:rsidRPr="004015F6">
              <w:rPr>
                <w:sz w:val="18"/>
                <w:szCs w:val="26"/>
              </w:rPr>
              <w:t>dBW</w:t>
            </w:r>
            <w:proofErr w:type="spellEnd"/>
            <w:r w:rsidRPr="004015F6">
              <w:rPr>
                <w:sz w:val="18"/>
                <w:szCs w:val="26"/>
              </w:rPr>
              <w:t xml:space="preserve"> 9 </w:t>
            </w:r>
            <w:r w:rsidRPr="004015F6">
              <w:rPr>
                <w:sz w:val="18"/>
                <w:szCs w:val="26"/>
              </w:rPr>
              <w:sym w:font="Symbol" w:char="F03E"/>
            </w:r>
            <w:r w:rsidRPr="004015F6">
              <w:rPr>
                <w:sz w:val="18"/>
                <w:szCs w:val="26"/>
              </w:rPr>
              <w:t xml:space="preserve"> </w:t>
            </w:r>
            <w:r w:rsidRPr="004015F6">
              <w:rPr>
                <w:i/>
                <w:sz w:val="18"/>
                <w:szCs w:val="26"/>
              </w:rPr>
              <w:t>P</w:t>
            </w:r>
          </w:p>
          <w:p w14:paraId="3F2DEC5F" w14:textId="77777777" w:rsidR="004015F6" w:rsidRPr="004015F6" w:rsidRDefault="004015F6" w:rsidP="009A33AB">
            <w:pPr>
              <w:spacing w:before="40" w:after="40" w:line="300" w:lineRule="exact"/>
              <w:rPr>
                <w:sz w:val="18"/>
                <w:szCs w:val="26"/>
              </w:rPr>
            </w:pPr>
            <w:r w:rsidRPr="004015F6">
              <w:rPr>
                <w:sz w:val="18"/>
                <w:szCs w:val="26"/>
              </w:rPr>
              <w:tab/>
            </w:r>
            <w:proofErr w:type="spellStart"/>
            <w:r w:rsidRPr="004015F6">
              <w:rPr>
                <w:sz w:val="18"/>
                <w:szCs w:val="26"/>
              </w:rPr>
              <w:t>dBc</w:t>
            </w:r>
            <w:proofErr w:type="spellEnd"/>
            <w:r w:rsidRPr="004015F6">
              <w:rPr>
                <w:sz w:val="18"/>
                <w:szCs w:val="26"/>
              </w:rPr>
              <w:t xml:space="preserve"> 75</w:t>
            </w:r>
            <w:r w:rsidRPr="004015F6">
              <w:rPr>
                <w:sz w:val="18"/>
                <w:szCs w:val="26"/>
              </w:rPr>
              <w:tab/>
            </w:r>
            <w:r w:rsidRPr="004015F6">
              <w:rPr>
                <w:rFonts w:hint="cs"/>
                <w:sz w:val="18"/>
                <w:szCs w:val="26"/>
                <w:rtl/>
                <w:lang w:bidi="ar-SY"/>
              </w:rPr>
              <w:t>من أجل</w:t>
            </w:r>
            <w:r w:rsidRPr="004015F6">
              <w:rPr>
                <w:sz w:val="18"/>
                <w:szCs w:val="26"/>
              </w:rPr>
              <w:tab/>
            </w:r>
            <w:r w:rsidRPr="004015F6">
              <w:rPr>
                <w:rFonts w:hint="cs"/>
                <w:sz w:val="18"/>
                <w:szCs w:val="26"/>
                <w:rtl/>
                <w:lang w:bidi="ar-SY"/>
              </w:rPr>
              <w:tab/>
            </w:r>
            <w:proofErr w:type="spellStart"/>
            <w:r w:rsidRPr="004015F6">
              <w:rPr>
                <w:sz w:val="18"/>
                <w:szCs w:val="26"/>
              </w:rPr>
              <w:t>dBW</w:t>
            </w:r>
            <w:proofErr w:type="spellEnd"/>
            <w:r w:rsidRPr="004015F6">
              <w:rPr>
                <w:sz w:val="18"/>
                <w:szCs w:val="26"/>
              </w:rPr>
              <w:t xml:space="preserve"> 29 </w:t>
            </w:r>
            <w:r w:rsidRPr="004015F6">
              <w:rPr>
                <w:sz w:val="18"/>
                <w:szCs w:val="26"/>
              </w:rPr>
              <w:sym w:font="Symbol" w:char="F03E"/>
            </w:r>
            <w:r w:rsidRPr="004015F6">
              <w:rPr>
                <w:sz w:val="18"/>
                <w:szCs w:val="26"/>
              </w:rPr>
              <w:t xml:space="preserve"> </w:t>
            </w:r>
            <w:r w:rsidRPr="004015F6">
              <w:rPr>
                <w:i/>
                <w:sz w:val="18"/>
                <w:szCs w:val="26"/>
              </w:rPr>
              <w:t>P</w:t>
            </w:r>
            <w:r w:rsidRPr="004015F6">
              <w:rPr>
                <w:sz w:val="18"/>
                <w:szCs w:val="26"/>
                <w:lang w:val="fr-FR"/>
              </w:rPr>
              <w:t xml:space="preserve"> </w:t>
            </w:r>
            <w:proofErr w:type="gramStart"/>
            <w:r w:rsidRPr="004015F6">
              <w:rPr>
                <w:sz w:val="18"/>
                <w:szCs w:val="26"/>
                <w:lang w:val="es-ES"/>
              </w:rPr>
              <w:t xml:space="preserve">≥ </w:t>
            </w:r>
            <w:r w:rsidRPr="004015F6">
              <w:rPr>
                <w:sz w:val="18"/>
                <w:szCs w:val="26"/>
                <w:lang w:val="fr-FR"/>
              </w:rPr>
              <w:t xml:space="preserve"> </w:t>
            </w:r>
            <w:proofErr w:type="spellStart"/>
            <w:r w:rsidRPr="004015F6">
              <w:rPr>
                <w:sz w:val="18"/>
                <w:szCs w:val="26"/>
              </w:rPr>
              <w:t>dBW</w:t>
            </w:r>
            <w:proofErr w:type="spellEnd"/>
            <w:proofErr w:type="gramEnd"/>
            <w:r w:rsidRPr="004015F6">
              <w:rPr>
                <w:sz w:val="18"/>
                <w:szCs w:val="26"/>
              </w:rPr>
              <w:t xml:space="preserve"> 9</w:t>
            </w:r>
          </w:p>
          <w:p w14:paraId="5FD1CADB" w14:textId="77777777" w:rsidR="004015F6" w:rsidRPr="004015F6" w:rsidRDefault="004015F6" w:rsidP="009A33AB">
            <w:pPr>
              <w:spacing w:before="40" w:after="40" w:line="300" w:lineRule="exact"/>
              <w:rPr>
                <w:sz w:val="18"/>
                <w:szCs w:val="26"/>
              </w:rPr>
            </w:pPr>
            <w:r w:rsidRPr="004015F6">
              <w:rPr>
                <w:sz w:val="18"/>
                <w:szCs w:val="26"/>
              </w:rPr>
              <w:tab/>
            </w:r>
            <w:proofErr w:type="spellStart"/>
            <w:r w:rsidRPr="004015F6">
              <w:rPr>
                <w:sz w:val="18"/>
                <w:szCs w:val="26"/>
              </w:rPr>
              <w:t>dBc</w:t>
            </w:r>
            <w:proofErr w:type="spellEnd"/>
            <w:r w:rsidRPr="004015F6">
              <w:rPr>
                <w:sz w:val="18"/>
                <w:szCs w:val="26"/>
              </w:rPr>
              <w:t xml:space="preserve"> 16–</w:t>
            </w:r>
            <w:r w:rsidRPr="004015F6">
              <w:rPr>
                <w:sz w:val="18"/>
                <w:szCs w:val="26"/>
              </w:rPr>
              <w:tab/>
            </w:r>
            <w:r w:rsidRPr="004015F6">
              <w:rPr>
                <w:rFonts w:hint="cs"/>
                <w:sz w:val="18"/>
                <w:szCs w:val="26"/>
                <w:rtl/>
                <w:lang w:bidi="ar-SY"/>
              </w:rPr>
              <w:t>من أجل</w:t>
            </w:r>
            <w:r w:rsidRPr="004015F6">
              <w:rPr>
                <w:sz w:val="18"/>
                <w:szCs w:val="26"/>
              </w:rPr>
              <w:tab/>
            </w:r>
            <w:r w:rsidRPr="004015F6">
              <w:rPr>
                <w:rFonts w:hint="cs"/>
                <w:sz w:val="18"/>
                <w:szCs w:val="26"/>
                <w:rtl/>
                <w:lang w:bidi="ar-SY"/>
              </w:rPr>
              <w:tab/>
            </w:r>
            <w:proofErr w:type="spellStart"/>
            <w:r w:rsidRPr="004015F6">
              <w:rPr>
                <w:sz w:val="18"/>
                <w:szCs w:val="26"/>
              </w:rPr>
              <w:t>dBW</w:t>
            </w:r>
            <w:proofErr w:type="spellEnd"/>
            <w:r w:rsidRPr="004015F6">
              <w:rPr>
                <w:sz w:val="18"/>
                <w:szCs w:val="26"/>
              </w:rPr>
              <w:t xml:space="preserve"> 39 </w:t>
            </w:r>
            <w:r w:rsidRPr="004015F6">
              <w:rPr>
                <w:sz w:val="18"/>
                <w:szCs w:val="26"/>
              </w:rPr>
              <w:sym w:font="Symbol" w:char="F03E"/>
            </w:r>
            <w:r w:rsidRPr="004015F6">
              <w:rPr>
                <w:sz w:val="18"/>
                <w:szCs w:val="26"/>
              </w:rPr>
              <w:t xml:space="preserve"> </w:t>
            </w:r>
            <w:r w:rsidRPr="004015F6">
              <w:rPr>
                <w:i/>
                <w:sz w:val="18"/>
                <w:szCs w:val="26"/>
              </w:rPr>
              <w:t>P</w:t>
            </w:r>
            <w:r w:rsidRPr="004015F6">
              <w:rPr>
                <w:sz w:val="18"/>
                <w:szCs w:val="26"/>
                <w:lang w:val="fr-FR"/>
              </w:rPr>
              <w:t xml:space="preserve"> </w:t>
            </w:r>
            <w:proofErr w:type="gramStart"/>
            <w:r w:rsidRPr="004015F6">
              <w:rPr>
                <w:sz w:val="18"/>
                <w:szCs w:val="26"/>
                <w:lang w:val="es-ES"/>
              </w:rPr>
              <w:t>≥</w:t>
            </w:r>
            <w:r w:rsidRPr="004015F6">
              <w:rPr>
                <w:sz w:val="18"/>
                <w:szCs w:val="26"/>
                <w:lang w:val="fr-FR"/>
              </w:rPr>
              <w:t xml:space="preserve">  </w:t>
            </w:r>
            <w:proofErr w:type="spellStart"/>
            <w:r w:rsidRPr="004015F6">
              <w:rPr>
                <w:sz w:val="18"/>
                <w:szCs w:val="26"/>
              </w:rPr>
              <w:t>dBW</w:t>
            </w:r>
            <w:proofErr w:type="spellEnd"/>
            <w:proofErr w:type="gramEnd"/>
            <w:r w:rsidRPr="004015F6">
              <w:rPr>
                <w:sz w:val="18"/>
                <w:szCs w:val="26"/>
              </w:rPr>
              <w:t xml:space="preserve"> 29</w:t>
            </w:r>
          </w:p>
          <w:p w14:paraId="0E60254E" w14:textId="77777777" w:rsidR="004015F6" w:rsidRPr="004015F6" w:rsidRDefault="004015F6" w:rsidP="009A33AB">
            <w:pPr>
              <w:spacing w:before="40" w:after="40" w:line="300" w:lineRule="exact"/>
              <w:rPr>
                <w:sz w:val="18"/>
                <w:szCs w:val="26"/>
              </w:rPr>
            </w:pPr>
            <w:r w:rsidRPr="004015F6">
              <w:rPr>
                <w:sz w:val="18"/>
                <w:szCs w:val="26"/>
              </w:rPr>
              <w:tab/>
            </w:r>
            <w:proofErr w:type="spellStart"/>
            <w:r w:rsidRPr="004015F6">
              <w:rPr>
                <w:sz w:val="18"/>
                <w:szCs w:val="26"/>
              </w:rPr>
              <w:t>dBc</w:t>
            </w:r>
            <w:proofErr w:type="spellEnd"/>
            <w:r w:rsidRPr="004015F6">
              <w:rPr>
                <w:sz w:val="18"/>
                <w:szCs w:val="26"/>
              </w:rPr>
              <w:t xml:space="preserve"> 85</w:t>
            </w:r>
            <w:r w:rsidRPr="004015F6">
              <w:rPr>
                <w:sz w:val="18"/>
                <w:szCs w:val="26"/>
              </w:rPr>
              <w:tab/>
            </w:r>
            <w:r w:rsidRPr="004015F6">
              <w:rPr>
                <w:rFonts w:hint="cs"/>
                <w:sz w:val="18"/>
                <w:szCs w:val="26"/>
                <w:rtl/>
                <w:lang w:bidi="ar-SY"/>
              </w:rPr>
              <w:t>من أجل</w:t>
            </w:r>
            <w:r w:rsidRPr="004015F6">
              <w:rPr>
                <w:sz w:val="18"/>
                <w:szCs w:val="26"/>
              </w:rPr>
              <w:tab/>
            </w:r>
            <w:r w:rsidRPr="004015F6">
              <w:rPr>
                <w:rFonts w:hint="cs"/>
                <w:sz w:val="18"/>
                <w:szCs w:val="26"/>
                <w:rtl/>
                <w:lang w:bidi="ar-SY"/>
              </w:rPr>
              <w:tab/>
            </w:r>
            <w:proofErr w:type="spellStart"/>
            <w:r w:rsidRPr="004015F6">
              <w:rPr>
                <w:sz w:val="18"/>
                <w:szCs w:val="26"/>
              </w:rPr>
              <w:t>dBW</w:t>
            </w:r>
            <w:proofErr w:type="spellEnd"/>
            <w:r w:rsidRPr="004015F6">
              <w:rPr>
                <w:sz w:val="18"/>
                <w:szCs w:val="26"/>
              </w:rPr>
              <w:t xml:space="preserve"> 50 </w:t>
            </w:r>
            <w:r w:rsidRPr="004015F6">
              <w:rPr>
                <w:sz w:val="18"/>
                <w:szCs w:val="26"/>
              </w:rPr>
              <w:sym w:font="Symbol" w:char="F03E"/>
            </w:r>
            <w:r w:rsidRPr="004015F6">
              <w:rPr>
                <w:sz w:val="18"/>
                <w:szCs w:val="26"/>
              </w:rPr>
              <w:t xml:space="preserve"> </w:t>
            </w:r>
            <w:r w:rsidRPr="004015F6">
              <w:rPr>
                <w:i/>
                <w:sz w:val="18"/>
                <w:szCs w:val="26"/>
              </w:rPr>
              <w:t>P</w:t>
            </w:r>
            <w:r w:rsidRPr="004015F6">
              <w:rPr>
                <w:sz w:val="18"/>
                <w:szCs w:val="26"/>
                <w:lang w:val="fr-FR"/>
              </w:rPr>
              <w:t xml:space="preserve"> </w:t>
            </w:r>
            <w:proofErr w:type="gramStart"/>
            <w:r w:rsidRPr="004015F6">
              <w:rPr>
                <w:sz w:val="18"/>
                <w:szCs w:val="26"/>
                <w:lang w:val="es-ES"/>
              </w:rPr>
              <w:t>≥</w:t>
            </w:r>
            <w:r w:rsidRPr="004015F6">
              <w:rPr>
                <w:sz w:val="18"/>
                <w:szCs w:val="26"/>
                <w:lang w:val="fr-FR"/>
              </w:rPr>
              <w:t xml:space="preserve">  </w:t>
            </w:r>
            <w:proofErr w:type="spellStart"/>
            <w:r w:rsidRPr="004015F6">
              <w:rPr>
                <w:sz w:val="18"/>
                <w:szCs w:val="26"/>
              </w:rPr>
              <w:t>dBW</w:t>
            </w:r>
            <w:proofErr w:type="spellEnd"/>
            <w:proofErr w:type="gramEnd"/>
            <w:r w:rsidRPr="004015F6">
              <w:rPr>
                <w:sz w:val="18"/>
                <w:szCs w:val="26"/>
              </w:rPr>
              <w:t xml:space="preserve"> 39</w:t>
            </w:r>
          </w:p>
          <w:p w14:paraId="1983CA79" w14:textId="77777777" w:rsidR="004015F6" w:rsidRPr="004015F6" w:rsidRDefault="004015F6" w:rsidP="009A33AB">
            <w:pPr>
              <w:spacing w:before="40" w:after="40" w:line="300" w:lineRule="exact"/>
              <w:rPr>
                <w:sz w:val="18"/>
                <w:szCs w:val="26"/>
              </w:rPr>
            </w:pPr>
            <w:r w:rsidRPr="004015F6">
              <w:rPr>
                <w:sz w:val="18"/>
                <w:szCs w:val="26"/>
              </w:rPr>
              <w:tab/>
            </w:r>
            <w:proofErr w:type="spellStart"/>
            <w:r w:rsidRPr="004015F6">
              <w:rPr>
                <w:sz w:val="18"/>
                <w:szCs w:val="26"/>
              </w:rPr>
              <w:t>dBc</w:t>
            </w:r>
            <w:proofErr w:type="spellEnd"/>
            <w:r w:rsidRPr="004015F6">
              <w:rPr>
                <w:sz w:val="18"/>
                <w:szCs w:val="26"/>
              </w:rPr>
              <w:t xml:space="preserve"> 5–</w:t>
            </w:r>
            <w:r w:rsidRPr="004015F6">
              <w:rPr>
                <w:sz w:val="18"/>
                <w:szCs w:val="26"/>
              </w:rPr>
              <w:tab/>
            </w:r>
            <w:r w:rsidRPr="004015F6">
              <w:rPr>
                <w:rFonts w:hint="cs"/>
                <w:sz w:val="18"/>
                <w:szCs w:val="26"/>
                <w:rtl/>
                <w:lang w:bidi="ar-SY"/>
              </w:rPr>
              <w:t>من أجل</w:t>
            </w:r>
            <w:r w:rsidRPr="004015F6">
              <w:rPr>
                <w:sz w:val="18"/>
                <w:szCs w:val="26"/>
              </w:rPr>
              <w:tab/>
            </w:r>
            <w:r w:rsidRPr="004015F6">
              <w:rPr>
                <w:rFonts w:hint="cs"/>
                <w:sz w:val="18"/>
                <w:szCs w:val="26"/>
                <w:rtl/>
                <w:lang w:bidi="ar-SY"/>
              </w:rPr>
              <w:tab/>
            </w:r>
            <w:r w:rsidRPr="004015F6">
              <w:rPr>
                <w:i/>
                <w:sz w:val="18"/>
                <w:szCs w:val="26"/>
              </w:rPr>
              <w:t>P</w:t>
            </w:r>
            <w:r w:rsidRPr="004015F6">
              <w:rPr>
                <w:sz w:val="18"/>
                <w:szCs w:val="26"/>
                <w:lang w:val="fr-FR"/>
              </w:rPr>
              <w:t xml:space="preserve"> </w:t>
            </w:r>
            <w:proofErr w:type="gramStart"/>
            <w:r w:rsidRPr="004015F6">
              <w:rPr>
                <w:sz w:val="18"/>
                <w:szCs w:val="26"/>
                <w:lang w:val="es-ES"/>
              </w:rPr>
              <w:t xml:space="preserve">≥ </w:t>
            </w:r>
            <w:r w:rsidRPr="004015F6">
              <w:rPr>
                <w:sz w:val="18"/>
                <w:szCs w:val="26"/>
                <w:lang w:val="fr-FR"/>
              </w:rPr>
              <w:t xml:space="preserve"> </w:t>
            </w:r>
            <w:proofErr w:type="spellStart"/>
            <w:r w:rsidRPr="004015F6">
              <w:rPr>
                <w:sz w:val="18"/>
                <w:szCs w:val="26"/>
              </w:rPr>
              <w:t>dBW</w:t>
            </w:r>
            <w:proofErr w:type="spellEnd"/>
            <w:proofErr w:type="gramEnd"/>
            <w:r w:rsidRPr="004015F6">
              <w:rPr>
                <w:sz w:val="18"/>
                <w:szCs w:val="26"/>
              </w:rPr>
              <w:t xml:space="preserve"> 50</w:t>
            </w:r>
          </w:p>
          <w:p w14:paraId="6FFB5314" w14:textId="77777777" w:rsidR="004015F6" w:rsidRPr="004015F6" w:rsidRDefault="004015F6" w:rsidP="009A33AB">
            <w:pPr>
              <w:spacing w:before="40" w:after="40" w:line="300" w:lineRule="exact"/>
              <w:rPr>
                <w:sz w:val="18"/>
                <w:szCs w:val="26"/>
              </w:rPr>
            </w:pPr>
            <w:r w:rsidRPr="004015F6">
              <w:rPr>
                <w:sz w:val="18"/>
                <w:szCs w:val="26"/>
                <w:lang w:val="fr-FR"/>
              </w:rPr>
              <w:t xml:space="preserve">MHz </w:t>
            </w:r>
            <w:r w:rsidRPr="004015F6">
              <w:rPr>
                <w:sz w:val="18"/>
                <w:szCs w:val="26"/>
              </w:rPr>
              <w:t xml:space="preserve">87,5 </w:t>
            </w:r>
            <w:r w:rsidRPr="004015F6">
              <w:rPr>
                <w:sz w:val="18"/>
                <w:szCs w:val="26"/>
                <w:lang w:val="fr-FR"/>
              </w:rPr>
              <w:sym w:font="Symbol" w:char="F03E"/>
            </w:r>
            <w:r w:rsidRPr="004015F6">
              <w:rPr>
                <w:sz w:val="18"/>
                <w:szCs w:val="26"/>
                <w:lang w:val="fr-FR"/>
              </w:rPr>
              <w:t xml:space="preserve"> </w:t>
            </w:r>
            <w:r w:rsidRPr="004015F6">
              <w:rPr>
                <w:sz w:val="18"/>
                <w:szCs w:val="26"/>
              </w:rPr>
              <w:t xml:space="preserve"> </w:t>
            </w:r>
            <w:r w:rsidRPr="004015F6">
              <w:rPr>
                <w:i/>
                <w:sz w:val="18"/>
                <w:szCs w:val="26"/>
              </w:rPr>
              <w:t>f</w:t>
            </w:r>
            <w:r w:rsidRPr="004015F6">
              <w:rPr>
                <w:sz w:val="18"/>
                <w:szCs w:val="26"/>
                <w:lang w:val="fr-FR"/>
              </w:rPr>
              <w:t xml:space="preserve">  </w:t>
            </w:r>
            <w:r w:rsidRPr="004015F6">
              <w:rPr>
                <w:sz w:val="18"/>
                <w:szCs w:val="26"/>
                <w:lang w:val="fr-FR"/>
              </w:rPr>
              <w:sym w:font="Symbol" w:char="F03E"/>
            </w:r>
            <w:r w:rsidRPr="004015F6">
              <w:rPr>
                <w:sz w:val="18"/>
                <w:szCs w:val="26"/>
                <w:lang w:val="fr-FR"/>
              </w:rPr>
              <w:t xml:space="preserve"> </w:t>
            </w:r>
            <w:r w:rsidRPr="004015F6">
              <w:rPr>
                <w:sz w:val="18"/>
                <w:szCs w:val="26"/>
              </w:rPr>
              <w:t>MHz 30</w:t>
            </w:r>
            <w:r w:rsidRPr="004015F6">
              <w:rPr>
                <w:rFonts w:hint="cs"/>
                <w:sz w:val="18"/>
                <w:szCs w:val="26"/>
                <w:rtl/>
              </w:rPr>
              <w:t xml:space="preserve"> و</w:t>
            </w:r>
            <w:r w:rsidRPr="004015F6">
              <w:rPr>
                <w:sz w:val="18"/>
                <w:szCs w:val="26"/>
                <w:lang w:val="fr-FR"/>
              </w:rPr>
              <w:sym w:font="Symbol" w:char="F03E"/>
            </w:r>
            <w:r w:rsidRPr="004015F6">
              <w:rPr>
                <w:sz w:val="18"/>
                <w:szCs w:val="26"/>
                <w:lang w:val="fr-FR"/>
              </w:rPr>
              <w:t xml:space="preserve"> </w:t>
            </w:r>
            <w:r w:rsidRPr="004015F6">
              <w:rPr>
                <w:sz w:val="18"/>
                <w:szCs w:val="26"/>
              </w:rPr>
              <w:t xml:space="preserve"> </w:t>
            </w:r>
            <w:r w:rsidRPr="004015F6">
              <w:rPr>
                <w:i/>
                <w:sz w:val="18"/>
                <w:szCs w:val="26"/>
              </w:rPr>
              <w:t>f</w:t>
            </w:r>
            <w:r w:rsidRPr="004015F6">
              <w:rPr>
                <w:sz w:val="18"/>
                <w:szCs w:val="26"/>
                <w:lang w:val="fr-FR"/>
              </w:rPr>
              <w:t xml:space="preserve">  </w:t>
            </w:r>
            <w:r w:rsidRPr="004015F6">
              <w:rPr>
                <w:sz w:val="18"/>
                <w:szCs w:val="26"/>
                <w:lang w:val="fr-FR"/>
              </w:rPr>
              <w:sym w:font="Symbol" w:char="F03E"/>
            </w:r>
            <w:r w:rsidRPr="004015F6">
              <w:rPr>
                <w:sz w:val="18"/>
                <w:szCs w:val="26"/>
                <w:lang w:val="fr-FR"/>
              </w:rPr>
              <w:t xml:space="preserve">  </w:t>
            </w:r>
            <w:r w:rsidRPr="004015F6">
              <w:rPr>
                <w:sz w:val="18"/>
                <w:szCs w:val="26"/>
              </w:rPr>
              <w:t>MHz 137</w:t>
            </w:r>
            <w:r w:rsidRPr="004015F6">
              <w:rPr>
                <w:rFonts w:hint="cs"/>
                <w:sz w:val="18"/>
                <w:szCs w:val="26"/>
                <w:rtl/>
              </w:rPr>
              <w:t xml:space="preserve"> </w:t>
            </w:r>
            <w:r w:rsidRPr="004015F6">
              <w:rPr>
                <w:rFonts w:hint="cs"/>
                <w:sz w:val="18"/>
                <w:szCs w:val="26"/>
                <w:rtl/>
                <w:lang w:bidi="ar-SY"/>
              </w:rPr>
              <w:t xml:space="preserve">(انظر البند </w:t>
            </w:r>
            <w:r w:rsidRPr="004015F6">
              <w:rPr>
                <w:sz w:val="18"/>
                <w:szCs w:val="26"/>
              </w:rPr>
              <w:t>5.2</w:t>
            </w:r>
            <w:r w:rsidRPr="004015F6">
              <w:rPr>
                <w:rFonts w:hint="cs"/>
                <w:sz w:val="18"/>
                <w:szCs w:val="26"/>
                <w:rtl/>
                <w:lang w:bidi="ar-SY"/>
              </w:rPr>
              <w:t xml:space="preserve"> من الفقرة </w:t>
            </w:r>
            <w:r w:rsidRPr="004015F6">
              <w:rPr>
                <w:rFonts w:hint="cs"/>
                <w:i/>
                <w:iCs/>
                <w:sz w:val="18"/>
                <w:szCs w:val="26"/>
                <w:rtl/>
                <w:lang w:bidi="ar-SY"/>
              </w:rPr>
              <w:t>توصي</w:t>
            </w:r>
            <w:proofErr w:type="gramStart"/>
            <w:r w:rsidRPr="004015F6">
              <w:rPr>
                <w:rFonts w:hint="cs"/>
                <w:sz w:val="18"/>
                <w:szCs w:val="26"/>
                <w:rtl/>
                <w:lang w:bidi="ar-SY"/>
              </w:rPr>
              <w:t>):</w:t>
            </w:r>
            <w:proofErr w:type="gramEnd"/>
          </w:p>
          <w:p w14:paraId="17AF1F47" w14:textId="77777777" w:rsidR="004015F6" w:rsidRPr="004015F6" w:rsidRDefault="004015F6" w:rsidP="009A33AB">
            <w:pPr>
              <w:spacing w:before="40" w:after="40" w:line="300" w:lineRule="exact"/>
              <w:rPr>
                <w:sz w:val="18"/>
                <w:szCs w:val="26"/>
              </w:rPr>
            </w:pPr>
            <w:r w:rsidRPr="004015F6">
              <w:rPr>
                <w:sz w:val="18"/>
                <w:szCs w:val="26"/>
              </w:rPr>
              <w:tab/>
              <w:t>dBm 36–</w:t>
            </w:r>
            <w:r w:rsidRPr="004015F6">
              <w:rPr>
                <w:sz w:val="18"/>
                <w:szCs w:val="26"/>
              </w:rPr>
              <w:tab/>
            </w:r>
            <w:r w:rsidRPr="004015F6">
              <w:rPr>
                <w:rFonts w:hint="cs"/>
                <w:sz w:val="18"/>
                <w:szCs w:val="26"/>
                <w:rtl/>
                <w:lang w:bidi="ar-SY"/>
              </w:rPr>
              <w:t>من أجل</w:t>
            </w:r>
            <w:r w:rsidRPr="004015F6">
              <w:rPr>
                <w:sz w:val="18"/>
                <w:szCs w:val="26"/>
                <w:rtl/>
                <w:lang w:bidi="ar-SY"/>
              </w:rPr>
              <w:tab/>
            </w:r>
            <w:r w:rsidRPr="004015F6">
              <w:rPr>
                <w:rFonts w:hint="cs"/>
                <w:sz w:val="18"/>
                <w:szCs w:val="26"/>
                <w:rtl/>
                <w:lang w:bidi="ar-SY"/>
              </w:rPr>
              <w:tab/>
            </w:r>
            <w:proofErr w:type="spellStart"/>
            <w:r w:rsidRPr="004015F6">
              <w:rPr>
                <w:sz w:val="18"/>
                <w:szCs w:val="26"/>
              </w:rPr>
              <w:t>dBW</w:t>
            </w:r>
            <w:proofErr w:type="spellEnd"/>
            <w:r w:rsidRPr="004015F6">
              <w:rPr>
                <w:sz w:val="18"/>
                <w:szCs w:val="26"/>
              </w:rPr>
              <w:t xml:space="preserve"> 4 </w:t>
            </w:r>
            <w:r w:rsidRPr="004015F6">
              <w:rPr>
                <w:sz w:val="18"/>
                <w:szCs w:val="26"/>
              </w:rPr>
              <w:sym w:font="Symbol" w:char="F03E"/>
            </w:r>
            <w:r w:rsidRPr="004015F6">
              <w:rPr>
                <w:sz w:val="18"/>
                <w:szCs w:val="26"/>
              </w:rPr>
              <w:t xml:space="preserve"> </w:t>
            </w:r>
            <w:r w:rsidRPr="004015F6">
              <w:rPr>
                <w:i/>
                <w:sz w:val="18"/>
                <w:szCs w:val="26"/>
              </w:rPr>
              <w:t>P</w:t>
            </w:r>
          </w:p>
          <w:p w14:paraId="344FA7C2" w14:textId="77777777" w:rsidR="004015F6" w:rsidRPr="004015F6" w:rsidRDefault="004015F6" w:rsidP="009A33AB">
            <w:pPr>
              <w:spacing w:before="40" w:after="40" w:line="300" w:lineRule="exact"/>
              <w:rPr>
                <w:sz w:val="18"/>
                <w:szCs w:val="26"/>
              </w:rPr>
            </w:pPr>
            <w:r w:rsidRPr="004015F6">
              <w:rPr>
                <w:sz w:val="18"/>
                <w:szCs w:val="26"/>
              </w:rPr>
              <w:tab/>
            </w:r>
            <w:proofErr w:type="spellStart"/>
            <w:r w:rsidRPr="004015F6">
              <w:rPr>
                <w:sz w:val="18"/>
                <w:szCs w:val="26"/>
              </w:rPr>
              <w:t>dBc</w:t>
            </w:r>
            <w:proofErr w:type="spellEnd"/>
            <w:r w:rsidRPr="004015F6">
              <w:rPr>
                <w:sz w:val="18"/>
                <w:szCs w:val="26"/>
              </w:rPr>
              <w:t xml:space="preserve"> 70</w:t>
            </w:r>
            <w:r w:rsidRPr="004015F6">
              <w:rPr>
                <w:sz w:val="18"/>
                <w:szCs w:val="26"/>
              </w:rPr>
              <w:tab/>
            </w:r>
            <w:r w:rsidRPr="004015F6">
              <w:rPr>
                <w:rFonts w:hint="cs"/>
                <w:sz w:val="18"/>
                <w:szCs w:val="26"/>
                <w:rtl/>
                <w:lang w:bidi="ar-SY"/>
              </w:rPr>
              <w:t>من أجل</w:t>
            </w:r>
            <w:r w:rsidRPr="004015F6">
              <w:rPr>
                <w:sz w:val="18"/>
                <w:szCs w:val="26"/>
              </w:rPr>
              <w:tab/>
            </w:r>
            <w:r w:rsidRPr="004015F6">
              <w:rPr>
                <w:rFonts w:hint="cs"/>
                <w:sz w:val="18"/>
                <w:szCs w:val="26"/>
                <w:rtl/>
                <w:lang w:bidi="ar-SY"/>
              </w:rPr>
              <w:tab/>
            </w:r>
            <w:proofErr w:type="spellStart"/>
            <w:r w:rsidRPr="004015F6">
              <w:rPr>
                <w:sz w:val="18"/>
                <w:szCs w:val="26"/>
              </w:rPr>
              <w:t>dBW</w:t>
            </w:r>
            <w:proofErr w:type="spellEnd"/>
            <w:r w:rsidRPr="004015F6">
              <w:rPr>
                <w:sz w:val="18"/>
                <w:szCs w:val="26"/>
              </w:rPr>
              <w:t xml:space="preserve"> 40 </w:t>
            </w:r>
            <w:r w:rsidRPr="004015F6">
              <w:rPr>
                <w:sz w:val="18"/>
                <w:szCs w:val="26"/>
              </w:rPr>
              <w:sym w:font="Symbol" w:char="F03E"/>
            </w:r>
            <w:r w:rsidRPr="004015F6">
              <w:rPr>
                <w:sz w:val="18"/>
                <w:szCs w:val="26"/>
              </w:rPr>
              <w:t xml:space="preserve"> </w:t>
            </w:r>
            <w:r w:rsidRPr="004015F6">
              <w:rPr>
                <w:i/>
                <w:sz w:val="18"/>
                <w:szCs w:val="26"/>
              </w:rPr>
              <w:t>P</w:t>
            </w:r>
            <w:r w:rsidRPr="004015F6">
              <w:rPr>
                <w:sz w:val="18"/>
                <w:szCs w:val="26"/>
                <w:lang w:val="fr-FR"/>
              </w:rPr>
              <w:t xml:space="preserve"> </w:t>
            </w:r>
            <w:proofErr w:type="gramStart"/>
            <w:r w:rsidRPr="004015F6">
              <w:rPr>
                <w:sz w:val="18"/>
                <w:szCs w:val="26"/>
                <w:lang w:val="es-ES"/>
              </w:rPr>
              <w:t>≥</w:t>
            </w:r>
            <w:r w:rsidRPr="004015F6">
              <w:rPr>
                <w:sz w:val="18"/>
                <w:szCs w:val="26"/>
                <w:lang w:val="fr-FR"/>
              </w:rPr>
              <w:t xml:space="preserve">  </w:t>
            </w:r>
            <w:proofErr w:type="spellStart"/>
            <w:r w:rsidRPr="004015F6">
              <w:rPr>
                <w:sz w:val="18"/>
                <w:szCs w:val="26"/>
              </w:rPr>
              <w:t>dBW</w:t>
            </w:r>
            <w:proofErr w:type="spellEnd"/>
            <w:proofErr w:type="gramEnd"/>
            <w:r w:rsidRPr="004015F6">
              <w:rPr>
                <w:sz w:val="18"/>
                <w:szCs w:val="26"/>
              </w:rPr>
              <w:t xml:space="preserve"> 4</w:t>
            </w:r>
          </w:p>
          <w:p w14:paraId="6EE38375" w14:textId="6451A4B6" w:rsidR="004015F6" w:rsidRPr="004015F6" w:rsidRDefault="004015F6" w:rsidP="009A33AB">
            <w:pPr>
              <w:spacing w:before="40" w:after="40" w:line="300" w:lineRule="exact"/>
              <w:rPr>
                <w:sz w:val="18"/>
                <w:szCs w:val="26"/>
              </w:rPr>
            </w:pPr>
            <w:r w:rsidRPr="004015F6">
              <w:rPr>
                <w:sz w:val="18"/>
                <w:szCs w:val="26"/>
              </w:rPr>
              <w:tab/>
            </w:r>
            <w:proofErr w:type="spellStart"/>
            <w:r w:rsidRPr="004015F6">
              <w:rPr>
                <w:sz w:val="18"/>
                <w:szCs w:val="26"/>
              </w:rPr>
              <w:t>dBc</w:t>
            </w:r>
            <w:proofErr w:type="spellEnd"/>
            <w:r w:rsidRPr="004015F6">
              <w:rPr>
                <w:sz w:val="18"/>
                <w:szCs w:val="26"/>
              </w:rPr>
              <w:t xml:space="preserve"> 0</w:t>
            </w:r>
            <w:r w:rsidRPr="004015F6">
              <w:rPr>
                <w:sz w:val="18"/>
                <w:szCs w:val="26"/>
              </w:rPr>
              <w:tab/>
            </w:r>
            <w:r w:rsidRPr="004015F6">
              <w:rPr>
                <w:sz w:val="18"/>
                <w:szCs w:val="26"/>
              </w:rPr>
              <w:tab/>
            </w:r>
            <w:r w:rsidRPr="004015F6">
              <w:rPr>
                <w:rFonts w:hint="cs"/>
                <w:sz w:val="18"/>
                <w:szCs w:val="26"/>
                <w:rtl/>
                <w:lang w:bidi="ar-SY"/>
              </w:rPr>
              <w:t>من أجل</w:t>
            </w:r>
            <w:r w:rsidRPr="004015F6">
              <w:rPr>
                <w:sz w:val="18"/>
                <w:szCs w:val="26"/>
              </w:rPr>
              <w:tab/>
            </w:r>
            <w:r w:rsidRPr="004015F6">
              <w:rPr>
                <w:i/>
                <w:sz w:val="18"/>
                <w:szCs w:val="26"/>
              </w:rPr>
              <w:t>P</w:t>
            </w:r>
            <w:r w:rsidRPr="004015F6">
              <w:rPr>
                <w:sz w:val="18"/>
                <w:szCs w:val="26"/>
                <w:lang w:val="fr-FR"/>
              </w:rPr>
              <w:t xml:space="preserve"> </w:t>
            </w:r>
            <w:proofErr w:type="gramStart"/>
            <w:r w:rsidRPr="004015F6">
              <w:rPr>
                <w:sz w:val="18"/>
                <w:szCs w:val="26"/>
                <w:lang w:val="es-ES"/>
              </w:rPr>
              <w:t>≥</w:t>
            </w:r>
            <w:r w:rsidRPr="004015F6">
              <w:rPr>
                <w:sz w:val="18"/>
                <w:szCs w:val="26"/>
                <w:lang w:val="fr-FR"/>
              </w:rPr>
              <w:t xml:space="preserve">  </w:t>
            </w:r>
            <w:proofErr w:type="spellStart"/>
            <w:r w:rsidRPr="004015F6">
              <w:rPr>
                <w:sz w:val="18"/>
                <w:szCs w:val="26"/>
              </w:rPr>
              <w:t>dBW</w:t>
            </w:r>
            <w:proofErr w:type="spellEnd"/>
            <w:proofErr w:type="gramEnd"/>
            <w:r w:rsidRPr="004015F6">
              <w:rPr>
                <w:sz w:val="18"/>
                <w:szCs w:val="26"/>
              </w:rPr>
              <w:t xml:space="preserve"> 40</w:t>
            </w:r>
          </w:p>
        </w:tc>
      </w:tr>
      <w:tr w:rsidR="004015F6" w:rsidRPr="004015F6" w14:paraId="2E73F293" w14:textId="77777777" w:rsidTr="009A33AB">
        <w:trPr>
          <w:gridAfter w:val="1"/>
          <w:wAfter w:w="8" w:type="dxa"/>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40C88B85" w14:textId="77777777" w:rsidR="004015F6" w:rsidRPr="004015F6" w:rsidRDefault="004015F6" w:rsidP="009A33AB">
            <w:pPr>
              <w:spacing w:before="40" w:after="40" w:line="300" w:lineRule="exact"/>
              <w:rPr>
                <w:sz w:val="18"/>
                <w:szCs w:val="26"/>
              </w:rPr>
            </w:pPr>
            <w:r w:rsidRPr="004015F6">
              <w:rPr>
                <w:rFonts w:hint="cs"/>
                <w:sz w:val="18"/>
                <w:szCs w:val="26"/>
                <w:rtl/>
                <w:lang w:bidi="ar-SY"/>
              </w:rPr>
              <w:t>الأنظمة الرادارية في خدمة الاستدلال</w:t>
            </w:r>
            <w:r w:rsidRPr="004015F6">
              <w:rPr>
                <w:sz w:val="18"/>
                <w:szCs w:val="26"/>
                <w:lang w:val="fr-FR"/>
              </w:rPr>
              <w:t xml:space="preserve"> </w:t>
            </w:r>
            <w:r w:rsidRPr="004015F6">
              <w:rPr>
                <w:rFonts w:hint="cs"/>
                <w:sz w:val="18"/>
                <w:szCs w:val="26"/>
                <w:rtl/>
                <w:lang w:bidi="ar-SY"/>
              </w:rPr>
              <w:t>الراديوي:</w:t>
            </w:r>
          </w:p>
          <w:p w14:paraId="689D5251" w14:textId="77777777" w:rsidR="004015F6" w:rsidRPr="004015F6" w:rsidRDefault="004015F6" w:rsidP="009A33AB">
            <w:pPr>
              <w:spacing w:before="40" w:after="40" w:line="300" w:lineRule="exact"/>
              <w:rPr>
                <w:sz w:val="18"/>
                <w:szCs w:val="26"/>
                <w:rtl/>
              </w:rPr>
            </w:pPr>
            <w:r w:rsidRPr="004015F6">
              <w:rPr>
                <w:rFonts w:hint="cs"/>
                <w:sz w:val="18"/>
                <w:szCs w:val="26"/>
                <w:rtl/>
              </w:rPr>
              <w:t>محطات ثابتة للاستدلال الراديوي</w:t>
            </w:r>
            <w:r w:rsidRPr="004015F6">
              <w:rPr>
                <w:sz w:val="18"/>
                <w:szCs w:val="26"/>
                <w:vertAlign w:val="superscript"/>
              </w:rPr>
              <w:t>(5)</w:t>
            </w:r>
            <w:r w:rsidRPr="004015F6">
              <w:rPr>
                <w:rFonts w:hint="cs"/>
                <w:sz w:val="18"/>
                <w:szCs w:val="26"/>
                <w:vertAlign w:val="superscript"/>
                <w:rtl/>
              </w:rPr>
              <w:t xml:space="preserve"> و</w:t>
            </w:r>
            <w:r w:rsidRPr="004015F6">
              <w:rPr>
                <w:sz w:val="18"/>
                <w:szCs w:val="26"/>
                <w:vertAlign w:val="superscript"/>
              </w:rPr>
              <w:t>(6)</w:t>
            </w:r>
            <w:r w:rsidRPr="004015F6">
              <w:rPr>
                <w:rFonts w:hint="cs"/>
                <w:sz w:val="18"/>
                <w:szCs w:val="26"/>
                <w:vertAlign w:val="superscript"/>
                <w:rtl/>
              </w:rPr>
              <w:t xml:space="preserve"> و</w:t>
            </w:r>
            <w:r w:rsidRPr="004015F6">
              <w:rPr>
                <w:sz w:val="18"/>
                <w:szCs w:val="26"/>
                <w:vertAlign w:val="superscript"/>
              </w:rPr>
              <w:t>(7)</w:t>
            </w:r>
            <w:r w:rsidRPr="004015F6">
              <w:rPr>
                <w:sz w:val="18"/>
                <w:szCs w:val="26"/>
              </w:rPr>
              <w:br/>
            </w:r>
            <w:r w:rsidRPr="004015F6">
              <w:rPr>
                <w:rFonts w:hint="cs"/>
                <w:sz w:val="18"/>
                <w:szCs w:val="26"/>
                <w:rtl/>
              </w:rPr>
              <w:t>(باستثناء الرادارات متعددة الترددات ورادارات صفيف نشيط</w:t>
            </w:r>
            <w:r w:rsidRPr="004015F6">
              <w:rPr>
                <w:sz w:val="18"/>
                <w:szCs w:val="26"/>
                <w:vertAlign w:val="superscript"/>
              </w:rPr>
              <w:t>(8)</w:t>
            </w:r>
            <w:r w:rsidRPr="004015F6">
              <w:rPr>
                <w:rFonts w:hint="cs"/>
                <w:sz w:val="18"/>
                <w:szCs w:val="26"/>
                <w:rtl/>
              </w:rPr>
              <w:t xml:space="preserve"> ورادارات الأرصاد الجوية)</w:t>
            </w:r>
            <w:r w:rsidRPr="004015F6">
              <w:rPr>
                <w:sz w:val="18"/>
                <w:szCs w:val="26"/>
                <w:rtl/>
              </w:rPr>
              <w:br/>
            </w:r>
            <w:r w:rsidRPr="004015F6">
              <w:rPr>
                <w:rFonts w:hint="cs"/>
                <w:sz w:val="18"/>
                <w:szCs w:val="26"/>
                <w:rtl/>
              </w:rPr>
              <w:t>(رادارات الأرصاد الجوية باستثناء رادات ترصد الرياح)</w:t>
            </w:r>
          </w:p>
        </w:tc>
        <w:tc>
          <w:tcPr>
            <w:tcW w:w="6488" w:type="dxa"/>
            <w:tcBorders>
              <w:top w:val="single" w:sz="6" w:space="0" w:color="auto"/>
              <w:left w:val="single" w:sz="6" w:space="0" w:color="auto"/>
              <w:bottom w:val="single" w:sz="6" w:space="0" w:color="auto"/>
              <w:right w:val="single" w:sz="6" w:space="0" w:color="auto"/>
            </w:tcBorders>
            <w:noWrap/>
            <w:tcMar>
              <w:left w:w="57" w:type="dxa"/>
              <w:right w:w="57" w:type="dxa"/>
            </w:tcMar>
          </w:tcPr>
          <w:p w14:paraId="766BE7EE" w14:textId="77777777" w:rsidR="004015F6" w:rsidRPr="004015F6" w:rsidRDefault="004015F6" w:rsidP="009A33AB">
            <w:pPr>
              <w:spacing w:before="40" w:after="40" w:line="300" w:lineRule="exact"/>
              <w:rPr>
                <w:sz w:val="18"/>
                <w:szCs w:val="26"/>
                <w:rtl/>
                <w:lang w:bidi="ar-EG"/>
              </w:rPr>
            </w:pPr>
            <w:r w:rsidRPr="004015F6">
              <w:rPr>
                <w:rFonts w:hint="cs"/>
                <w:sz w:val="18"/>
                <w:szCs w:val="26"/>
                <w:rtl/>
                <w:lang w:bidi="ar-EG"/>
              </w:rPr>
              <w:t>سويات مطلقة (</w:t>
            </w:r>
            <w:r w:rsidRPr="004015F6">
              <w:rPr>
                <w:sz w:val="18"/>
                <w:szCs w:val="26"/>
              </w:rPr>
              <w:t>dBm</w:t>
            </w:r>
            <w:r w:rsidRPr="004015F6">
              <w:rPr>
                <w:rFonts w:hint="cs"/>
                <w:sz w:val="18"/>
                <w:szCs w:val="26"/>
                <w:rtl/>
                <w:lang w:bidi="ar-EG"/>
              </w:rPr>
              <w:t xml:space="preserve"> في القدرة </w:t>
            </w:r>
            <w:r w:rsidRPr="004015F6">
              <w:rPr>
                <w:sz w:val="18"/>
                <w:szCs w:val="26"/>
              </w:rPr>
              <w:t>PEP</w:t>
            </w:r>
            <w:r w:rsidRPr="004015F6">
              <w:rPr>
                <w:rFonts w:hint="cs"/>
                <w:sz w:val="18"/>
                <w:szCs w:val="26"/>
                <w:rtl/>
                <w:lang w:bidi="ar-EG"/>
              </w:rPr>
              <w:t xml:space="preserve"> في عرض النطاق المرجعي)</w:t>
            </w:r>
          </w:p>
          <w:p w14:paraId="24AD94FE" w14:textId="77777777" w:rsidR="004015F6" w:rsidRPr="004015F6" w:rsidRDefault="004015F6" w:rsidP="009A33AB">
            <w:pPr>
              <w:spacing w:before="40" w:after="40" w:line="300" w:lineRule="exact"/>
              <w:rPr>
                <w:sz w:val="18"/>
                <w:szCs w:val="26"/>
                <w:rtl/>
              </w:rPr>
            </w:pPr>
            <w:r w:rsidRPr="004015F6">
              <w:rPr>
                <w:rFonts w:hint="cs"/>
                <w:sz w:val="18"/>
                <w:szCs w:val="26"/>
                <w:rtl/>
                <w:lang w:bidi="ar-SY"/>
              </w:rPr>
              <w:t xml:space="preserve">أو توهين </w:t>
            </w:r>
            <w:r w:rsidRPr="004015F6">
              <w:rPr>
                <w:sz w:val="18"/>
                <w:szCs w:val="26"/>
              </w:rPr>
              <w:t>(dB)</w:t>
            </w:r>
            <w:r w:rsidRPr="004015F6">
              <w:rPr>
                <w:rFonts w:hint="cs"/>
                <w:sz w:val="18"/>
                <w:szCs w:val="26"/>
                <w:rtl/>
                <w:lang w:bidi="ar-SY"/>
              </w:rPr>
              <w:t xml:space="preserve"> </w:t>
            </w:r>
            <w:r w:rsidRPr="004015F6">
              <w:rPr>
                <w:rFonts w:hint="cs"/>
                <w:sz w:val="18"/>
                <w:szCs w:val="26"/>
                <w:rtl/>
              </w:rPr>
              <w:t xml:space="preserve">تحت القدرة </w:t>
            </w:r>
            <w:r w:rsidRPr="004015F6">
              <w:rPr>
                <w:sz w:val="18"/>
                <w:szCs w:val="26"/>
                <w:lang w:val="fr-FR"/>
              </w:rPr>
              <w:t>PEP</w:t>
            </w:r>
            <w:r w:rsidRPr="004015F6">
              <w:rPr>
                <w:rFonts w:hint="cs"/>
                <w:sz w:val="18"/>
                <w:szCs w:val="26"/>
                <w:rtl/>
              </w:rPr>
              <w:t>، (أيهما أقل صرامة)؛</w:t>
            </w:r>
          </w:p>
          <w:p w14:paraId="32398DBF" w14:textId="77777777" w:rsidR="004015F6" w:rsidRPr="004015F6" w:rsidRDefault="004015F6" w:rsidP="009A33AB">
            <w:pPr>
              <w:spacing w:before="40" w:after="40" w:line="300" w:lineRule="exact"/>
              <w:rPr>
                <w:sz w:val="18"/>
                <w:szCs w:val="26"/>
                <w:rtl/>
              </w:rPr>
            </w:pPr>
            <w:r w:rsidRPr="004015F6">
              <w:rPr>
                <w:sz w:val="18"/>
                <w:szCs w:val="26"/>
              </w:rPr>
              <w:t>dBm 30–</w:t>
            </w:r>
            <w:r w:rsidRPr="004015F6">
              <w:rPr>
                <w:rFonts w:hint="cs"/>
                <w:sz w:val="18"/>
                <w:szCs w:val="26"/>
                <w:rtl/>
              </w:rPr>
              <w:t xml:space="preserve"> أو </w:t>
            </w:r>
            <w:r w:rsidRPr="004015F6">
              <w:rPr>
                <w:sz w:val="18"/>
                <w:szCs w:val="26"/>
              </w:rPr>
              <w:t>dB 100</w:t>
            </w:r>
          </w:p>
          <w:p w14:paraId="64FF9813" w14:textId="77777777" w:rsidR="004015F6" w:rsidRPr="004015F6" w:rsidRDefault="004015F6" w:rsidP="009A33AB">
            <w:pPr>
              <w:spacing w:before="40" w:after="40" w:line="300" w:lineRule="exact"/>
              <w:rPr>
                <w:sz w:val="18"/>
                <w:szCs w:val="26"/>
                <w:rtl/>
                <w:lang w:bidi="ar-EG"/>
              </w:rPr>
            </w:pPr>
            <w:r w:rsidRPr="004015F6">
              <w:rPr>
                <w:sz w:val="18"/>
                <w:szCs w:val="26"/>
              </w:rPr>
              <w:t>dBm 30–</w:t>
            </w:r>
            <w:r w:rsidRPr="004015F6">
              <w:rPr>
                <w:rFonts w:hint="cs"/>
                <w:sz w:val="18"/>
                <w:szCs w:val="26"/>
                <w:rtl/>
              </w:rPr>
              <w:t xml:space="preserve"> أو </w:t>
            </w:r>
            <w:r w:rsidRPr="004015F6">
              <w:rPr>
                <w:sz w:val="18"/>
                <w:szCs w:val="26"/>
              </w:rPr>
              <w:t>dB </w:t>
            </w:r>
            <w:proofErr w:type="gramStart"/>
            <w:r w:rsidRPr="004015F6">
              <w:rPr>
                <w:sz w:val="18"/>
                <w:szCs w:val="26"/>
              </w:rPr>
              <w:t>100</w:t>
            </w:r>
            <w:r w:rsidRPr="004015F6">
              <w:rPr>
                <w:rFonts w:hint="cs"/>
                <w:sz w:val="18"/>
                <w:szCs w:val="26"/>
                <w:rtl/>
              </w:rPr>
              <w:t xml:space="preserve">  من</w:t>
            </w:r>
            <w:proofErr w:type="gramEnd"/>
            <w:r w:rsidRPr="004015F6">
              <w:rPr>
                <w:rFonts w:hint="cs"/>
                <w:sz w:val="18"/>
                <w:szCs w:val="26"/>
                <w:rtl/>
              </w:rPr>
              <w:t xml:space="preserve"> أجل  </w:t>
            </w:r>
            <w:r w:rsidRPr="004015F6">
              <w:rPr>
                <w:sz w:val="18"/>
                <w:szCs w:val="26"/>
              </w:rPr>
              <w:t>PEP</w:t>
            </w:r>
            <w:r w:rsidRPr="004015F6">
              <w:rPr>
                <w:rFonts w:hint="cs"/>
                <w:sz w:val="18"/>
                <w:szCs w:val="26"/>
                <w:rtl/>
                <w:lang w:bidi="ar-EG"/>
              </w:rPr>
              <w:t xml:space="preserve"> </w:t>
            </w:r>
            <w:r w:rsidRPr="004015F6">
              <w:rPr>
                <w:sz w:val="18"/>
                <w:szCs w:val="26"/>
                <w:lang w:val="fr-FR"/>
              </w:rPr>
              <w:sym w:font="Symbol" w:char="F03E"/>
            </w:r>
            <w:r w:rsidRPr="004015F6">
              <w:rPr>
                <w:rFonts w:hint="cs"/>
                <w:sz w:val="18"/>
                <w:szCs w:val="26"/>
                <w:rtl/>
                <w:lang w:bidi="ar-EG"/>
              </w:rPr>
              <w:t xml:space="preserve"> </w:t>
            </w:r>
            <w:r w:rsidRPr="004015F6">
              <w:rPr>
                <w:sz w:val="18"/>
                <w:szCs w:val="26"/>
              </w:rPr>
              <w:t>kW 150</w:t>
            </w:r>
          </w:p>
          <w:p w14:paraId="3C79F9E1" w14:textId="77777777" w:rsidR="004015F6" w:rsidRPr="004015F6" w:rsidRDefault="004015F6" w:rsidP="009A33AB">
            <w:pPr>
              <w:spacing w:before="40" w:after="40" w:line="300" w:lineRule="exact"/>
              <w:rPr>
                <w:sz w:val="18"/>
                <w:szCs w:val="26"/>
                <w:rtl/>
                <w:lang w:bidi="ar-EG"/>
              </w:rPr>
            </w:pPr>
            <w:r w:rsidRPr="004015F6">
              <w:rPr>
                <w:sz w:val="18"/>
                <w:szCs w:val="26"/>
              </w:rPr>
              <w:t>dBm 30–</w:t>
            </w:r>
            <w:r w:rsidRPr="004015F6">
              <w:rPr>
                <w:rFonts w:hint="cs"/>
                <w:sz w:val="18"/>
                <w:szCs w:val="26"/>
                <w:rtl/>
              </w:rPr>
              <w:t xml:space="preserve"> أو </w:t>
            </w:r>
            <w:r w:rsidRPr="004015F6">
              <w:rPr>
                <w:sz w:val="18"/>
                <w:szCs w:val="26"/>
              </w:rPr>
              <w:t>dB 90</w:t>
            </w:r>
            <w:r w:rsidRPr="004015F6">
              <w:rPr>
                <w:rFonts w:hint="cs"/>
                <w:sz w:val="18"/>
                <w:szCs w:val="26"/>
                <w:rtl/>
              </w:rPr>
              <w:t xml:space="preserve">    من </w:t>
            </w:r>
            <w:proofErr w:type="gramStart"/>
            <w:r w:rsidRPr="004015F6">
              <w:rPr>
                <w:rFonts w:hint="cs"/>
                <w:sz w:val="18"/>
                <w:szCs w:val="26"/>
                <w:rtl/>
              </w:rPr>
              <w:t xml:space="preserve">أجل  </w:t>
            </w:r>
            <w:r w:rsidRPr="004015F6">
              <w:rPr>
                <w:sz w:val="18"/>
                <w:szCs w:val="26"/>
              </w:rPr>
              <w:t>PEP</w:t>
            </w:r>
            <w:proofErr w:type="gramEnd"/>
            <w:r w:rsidRPr="004015F6">
              <w:rPr>
                <w:rFonts w:hint="cs"/>
                <w:sz w:val="18"/>
                <w:szCs w:val="26"/>
                <w:rtl/>
                <w:lang w:bidi="ar-EG"/>
              </w:rPr>
              <w:t xml:space="preserve"> </w:t>
            </w:r>
            <w:r w:rsidRPr="004015F6">
              <w:rPr>
                <w:sz w:val="18"/>
                <w:szCs w:val="26"/>
                <w:lang w:val="fr-FR"/>
              </w:rPr>
              <w:sym w:font="Symbol" w:char="F03C"/>
            </w:r>
            <w:r w:rsidRPr="004015F6">
              <w:rPr>
                <w:rFonts w:hint="cs"/>
                <w:sz w:val="18"/>
                <w:szCs w:val="26"/>
                <w:rtl/>
                <w:lang w:bidi="ar-EG"/>
              </w:rPr>
              <w:t xml:space="preserve"> </w:t>
            </w:r>
            <w:r w:rsidRPr="004015F6">
              <w:rPr>
                <w:sz w:val="18"/>
                <w:szCs w:val="26"/>
              </w:rPr>
              <w:t>kW 150</w:t>
            </w:r>
            <w:r w:rsidRPr="004015F6">
              <w:rPr>
                <w:rFonts w:hint="cs"/>
                <w:sz w:val="18"/>
                <w:szCs w:val="26"/>
                <w:rtl/>
                <w:lang w:bidi="ar-EG"/>
              </w:rPr>
              <w:t xml:space="preserve"> </w:t>
            </w:r>
            <w:r w:rsidRPr="004015F6">
              <w:rPr>
                <w:sz w:val="18"/>
                <w:szCs w:val="26"/>
                <w:vertAlign w:val="superscript"/>
              </w:rPr>
              <w:t>(9)</w:t>
            </w:r>
          </w:p>
        </w:tc>
      </w:tr>
      <w:tr w:rsidR="00193914" w:rsidRPr="004015F6" w14:paraId="60EA4ACA" w14:textId="77777777" w:rsidTr="009A33AB">
        <w:tblPrEx>
          <w:tblCellMar>
            <w:left w:w="108" w:type="dxa"/>
            <w:right w:w="108" w:type="dxa"/>
          </w:tblCellMar>
        </w:tblPrEx>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3C07B2A3" w14:textId="77777777" w:rsidR="00193914" w:rsidRPr="004015F6" w:rsidRDefault="00193914" w:rsidP="009A33AB">
            <w:pPr>
              <w:spacing w:before="40" w:after="40" w:line="300" w:lineRule="exact"/>
              <w:rPr>
                <w:sz w:val="18"/>
                <w:szCs w:val="26"/>
              </w:rPr>
            </w:pPr>
            <w:bookmarkStart w:id="33" w:name="_Toc393687556"/>
            <w:bookmarkStart w:id="34" w:name="_Toc394112272"/>
            <w:r w:rsidRPr="004015F6">
              <w:rPr>
                <w:rFonts w:hint="cs"/>
                <w:sz w:val="18"/>
                <w:szCs w:val="26"/>
                <w:rtl/>
              </w:rPr>
              <w:t xml:space="preserve">أجهزة قصيرة المدى تعمل تحت التردد </w:t>
            </w:r>
            <w:r w:rsidRPr="004015F6">
              <w:rPr>
                <w:sz w:val="18"/>
                <w:szCs w:val="26"/>
                <w:lang w:val="fr-FR"/>
              </w:rPr>
              <w:t>MHz</w:t>
            </w:r>
            <w:r w:rsidRPr="004015F6">
              <w:rPr>
                <w:sz w:val="18"/>
                <w:szCs w:val="26"/>
              </w:rPr>
              <w:t> 30</w:t>
            </w:r>
          </w:p>
        </w:tc>
        <w:tc>
          <w:tcPr>
            <w:tcW w:w="6496" w:type="dxa"/>
            <w:gridSpan w:val="2"/>
            <w:tcBorders>
              <w:top w:val="single" w:sz="6" w:space="0" w:color="auto"/>
              <w:left w:val="single" w:sz="6" w:space="0" w:color="auto"/>
              <w:bottom w:val="single" w:sz="6" w:space="0" w:color="auto"/>
              <w:right w:val="single" w:sz="6" w:space="0" w:color="auto"/>
            </w:tcBorders>
            <w:noWrap/>
            <w:tcMar>
              <w:left w:w="57" w:type="dxa"/>
              <w:right w:w="57" w:type="dxa"/>
            </w:tcMar>
          </w:tcPr>
          <w:p w14:paraId="0E5CD93B" w14:textId="77777777" w:rsidR="00193914" w:rsidRPr="004015F6" w:rsidRDefault="00193914" w:rsidP="009A33AB">
            <w:pPr>
              <w:spacing w:before="40" w:after="40" w:line="300" w:lineRule="exact"/>
              <w:rPr>
                <w:sz w:val="18"/>
                <w:szCs w:val="26"/>
              </w:rPr>
            </w:pPr>
            <w:r w:rsidRPr="004015F6">
              <w:rPr>
                <w:sz w:val="18"/>
                <w:szCs w:val="26"/>
              </w:rPr>
              <w:t>29 – 10 </w:t>
            </w:r>
            <w:proofErr w:type="gramStart"/>
            <w:r w:rsidRPr="004015F6">
              <w:rPr>
                <w:sz w:val="18"/>
                <w:szCs w:val="26"/>
              </w:rPr>
              <w:t>log(</w:t>
            </w:r>
            <w:proofErr w:type="gramEnd"/>
            <w:r w:rsidRPr="004015F6">
              <w:rPr>
                <w:i/>
                <w:sz w:val="18"/>
                <w:szCs w:val="26"/>
              </w:rPr>
              <w:t>f</w:t>
            </w:r>
            <w:r w:rsidRPr="004015F6">
              <w:rPr>
                <w:sz w:val="18"/>
                <w:szCs w:val="26"/>
              </w:rPr>
              <w:t> (kHz)/9) dB(</w:t>
            </w:r>
            <w:proofErr w:type="spellStart"/>
            <w:r w:rsidRPr="005479D7">
              <w:rPr>
                <w:sz w:val="18"/>
                <w:szCs w:val="26"/>
              </w:rPr>
              <w:t>μA</w:t>
            </w:r>
            <w:proofErr w:type="spellEnd"/>
            <w:r w:rsidRPr="005479D7">
              <w:rPr>
                <w:sz w:val="18"/>
                <w:szCs w:val="26"/>
              </w:rPr>
              <w:t>/m</w:t>
            </w:r>
            <w:r w:rsidRPr="004015F6">
              <w:rPr>
                <w:sz w:val="18"/>
                <w:szCs w:val="26"/>
              </w:rPr>
              <w:t>)</w:t>
            </w:r>
            <w:r w:rsidRPr="004015F6">
              <w:rPr>
                <w:rFonts w:hint="cs"/>
                <w:sz w:val="18"/>
                <w:szCs w:val="26"/>
                <w:rtl/>
                <w:lang w:bidi="ar-SY"/>
              </w:rPr>
              <w:t xml:space="preserve"> عند </w:t>
            </w:r>
            <w:r w:rsidRPr="004015F6">
              <w:rPr>
                <w:sz w:val="18"/>
                <w:szCs w:val="26"/>
              </w:rPr>
              <w:t>10</w:t>
            </w:r>
            <w:r w:rsidRPr="004015F6">
              <w:rPr>
                <w:rFonts w:hint="cs"/>
                <w:sz w:val="18"/>
                <w:szCs w:val="26"/>
                <w:rtl/>
                <w:lang w:bidi="ar-SY"/>
              </w:rPr>
              <w:t xml:space="preserve"> أمتار من أجل </w:t>
            </w:r>
            <w:r w:rsidRPr="004015F6">
              <w:rPr>
                <w:sz w:val="18"/>
                <w:szCs w:val="26"/>
              </w:rPr>
              <w:t xml:space="preserve">MHz 10 </w:t>
            </w:r>
            <w:r w:rsidRPr="004015F6">
              <w:rPr>
                <w:sz w:val="18"/>
                <w:szCs w:val="26"/>
                <w:lang w:val="fr-FR"/>
              </w:rPr>
              <w:sym w:font="Symbol" w:char="F03E"/>
            </w:r>
            <w:r w:rsidRPr="004015F6">
              <w:rPr>
                <w:sz w:val="18"/>
                <w:szCs w:val="26"/>
                <w:lang w:val="fr-FR"/>
              </w:rPr>
              <w:t xml:space="preserve"> </w:t>
            </w:r>
            <w:r w:rsidRPr="004015F6">
              <w:rPr>
                <w:sz w:val="18"/>
                <w:szCs w:val="26"/>
              </w:rPr>
              <w:t> </w:t>
            </w:r>
            <w:r w:rsidRPr="004015F6">
              <w:rPr>
                <w:i/>
                <w:sz w:val="18"/>
                <w:szCs w:val="26"/>
              </w:rPr>
              <w:t>f</w:t>
            </w:r>
            <w:r w:rsidRPr="004015F6">
              <w:rPr>
                <w:sz w:val="18"/>
                <w:szCs w:val="26"/>
              </w:rPr>
              <w:t> </w:t>
            </w:r>
            <w:r w:rsidRPr="004015F6">
              <w:rPr>
                <w:sz w:val="18"/>
                <w:szCs w:val="26"/>
                <w:lang w:val="fr-FR"/>
              </w:rPr>
              <w:sym w:font="Symbol" w:char="F03E"/>
            </w:r>
            <w:r w:rsidRPr="004015F6">
              <w:rPr>
                <w:sz w:val="18"/>
                <w:szCs w:val="26"/>
                <w:lang w:val="fr-FR"/>
              </w:rPr>
              <w:t xml:space="preserve"> </w:t>
            </w:r>
            <w:r w:rsidRPr="004015F6">
              <w:rPr>
                <w:sz w:val="18"/>
                <w:szCs w:val="26"/>
              </w:rPr>
              <w:t>kHz 9</w:t>
            </w:r>
          </w:p>
          <w:p w14:paraId="1B0660E3" w14:textId="77777777" w:rsidR="00193914" w:rsidRPr="004015F6" w:rsidRDefault="00193914" w:rsidP="009A33AB">
            <w:pPr>
              <w:spacing w:before="40" w:after="40" w:line="300" w:lineRule="exact"/>
              <w:rPr>
                <w:sz w:val="18"/>
                <w:szCs w:val="26"/>
              </w:rPr>
            </w:pPr>
            <w:r w:rsidRPr="004015F6">
              <w:rPr>
                <w:sz w:val="18"/>
                <w:szCs w:val="26"/>
              </w:rPr>
              <w:t>dB</w:t>
            </w:r>
            <w:r w:rsidRPr="004015F6">
              <w:rPr>
                <w:sz w:val="18"/>
                <w:szCs w:val="26"/>
                <w:lang w:val="fr-CH"/>
              </w:rPr>
              <w:t></w:t>
            </w:r>
            <w:r w:rsidRPr="004015F6">
              <w:rPr>
                <w:sz w:val="18"/>
                <w:szCs w:val="26"/>
                <w:lang w:val="fr-CH"/>
              </w:rPr>
              <w:t></w:t>
            </w:r>
            <w:r w:rsidRPr="004015F6">
              <w:rPr>
                <w:sz w:val="18"/>
                <w:szCs w:val="26"/>
              </w:rPr>
              <w:t>A/m) 1–</w:t>
            </w:r>
            <w:r w:rsidRPr="004015F6">
              <w:rPr>
                <w:rFonts w:hint="cs"/>
                <w:sz w:val="18"/>
                <w:szCs w:val="26"/>
                <w:rtl/>
                <w:lang w:bidi="ar-SY"/>
              </w:rPr>
              <w:t xml:space="preserve"> عند </w:t>
            </w:r>
            <w:r w:rsidRPr="004015F6">
              <w:rPr>
                <w:sz w:val="18"/>
                <w:szCs w:val="26"/>
              </w:rPr>
              <w:t>10</w:t>
            </w:r>
            <w:r w:rsidRPr="004015F6">
              <w:rPr>
                <w:rFonts w:hint="cs"/>
                <w:sz w:val="18"/>
                <w:szCs w:val="26"/>
                <w:rtl/>
                <w:lang w:bidi="ar-SY"/>
              </w:rPr>
              <w:t xml:space="preserve"> أمتار من أجل </w:t>
            </w:r>
            <w:r w:rsidRPr="004015F6">
              <w:rPr>
                <w:sz w:val="18"/>
                <w:szCs w:val="26"/>
                <w:lang w:val="fr-FR"/>
              </w:rPr>
              <w:sym w:font="Symbol" w:char="F03E"/>
            </w:r>
            <w:r w:rsidRPr="004015F6">
              <w:rPr>
                <w:sz w:val="18"/>
                <w:szCs w:val="26"/>
                <w:lang w:val="fr-FR"/>
              </w:rPr>
              <w:t xml:space="preserve"> </w:t>
            </w:r>
            <w:r w:rsidRPr="004015F6">
              <w:rPr>
                <w:sz w:val="18"/>
                <w:szCs w:val="26"/>
              </w:rPr>
              <w:t> </w:t>
            </w:r>
            <w:r w:rsidRPr="004015F6">
              <w:rPr>
                <w:i/>
                <w:sz w:val="18"/>
                <w:szCs w:val="26"/>
              </w:rPr>
              <w:t>f</w:t>
            </w:r>
            <w:r w:rsidRPr="004015F6">
              <w:rPr>
                <w:sz w:val="18"/>
                <w:szCs w:val="26"/>
              </w:rPr>
              <w:t> </w:t>
            </w:r>
            <w:r w:rsidRPr="004015F6">
              <w:rPr>
                <w:sz w:val="18"/>
                <w:szCs w:val="26"/>
                <w:lang w:val="fr-FR"/>
              </w:rPr>
              <w:sym w:font="Symbol" w:char="F03E"/>
            </w:r>
            <w:r w:rsidRPr="004015F6">
              <w:rPr>
                <w:sz w:val="18"/>
                <w:szCs w:val="26"/>
                <w:lang w:val="fr-FR"/>
              </w:rPr>
              <w:t xml:space="preserve"> </w:t>
            </w:r>
            <w:r w:rsidRPr="004015F6">
              <w:rPr>
                <w:sz w:val="18"/>
                <w:szCs w:val="26"/>
              </w:rPr>
              <w:t>MHz 10</w:t>
            </w:r>
            <w:r w:rsidRPr="004015F6">
              <w:rPr>
                <w:rFonts w:hint="cs"/>
                <w:sz w:val="18"/>
                <w:szCs w:val="26"/>
                <w:rtl/>
              </w:rPr>
              <w:t xml:space="preserve"> </w:t>
            </w:r>
            <w:r w:rsidRPr="004015F6">
              <w:rPr>
                <w:sz w:val="18"/>
                <w:szCs w:val="26"/>
              </w:rPr>
              <w:t>MHz 30</w:t>
            </w:r>
          </w:p>
          <w:p w14:paraId="5EBF9DA2" w14:textId="77777777" w:rsidR="00193914" w:rsidRPr="004015F6" w:rsidRDefault="00193914" w:rsidP="009A33AB">
            <w:pPr>
              <w:spacing w:before="40" w:after="40" w:line="300" w:lineRule="exact"/>
              <w:rPr>
                <w:i/>
                <w:iCs/>
                <w:sz w:val="18"/>
                <w:szCs w:val="26"/>
              </w:rPr>
            </w:pPr>
            <w:r w:rsidRPr="004015F6">
              <w:rPr>
                <w:i/>
                <w:iCs/>
                <w:sz w:val="18"/>
                <w:szCs w:val="26"/>
              </w:rPr>
              <w:t>dBm 36–</w:t>
            </w:r>
            <w:r w:rsidRPr="004015F6">
              <w:rPr>
                <w:rFonts w:hint="cs"/>
                <w:i/>
                <w:iCs/>
                <w:sz w:val="18"/>
                <w:szCs w:val="26"/>
                <w:rtl/>
                <w:lang w:bidi="ar-SY"/>
              </w:rPr>
              <w:t xml:space="preserve"> </w:t>
            </w:r>
            <w:r w:rsidRPr="004015F6">
              <w:rPr>
                <w:i/>
                <w:iCs/>
                <w:sz w:val="18"/>
                <w:szCs w:val="26"/>
                <w:rtl/>
                <w:lang w:bidi="ar-SY"/>
              </w:rPr>
              <w:tab/>
            </w:r>
            <w:r w:rsidRPr="004015F6">
              <w:rPr>
                <w:rFonts w:hint="cs"/>
                <w:i/>
                <w:iCs/>
                <w:sz w:val="18"/>
                <w:szCs w:val="26"/>
                <w:rtl/>
                <w:lang w:bidi="ar-SY"/>
              </w:rPr>
              <w:t xml:space="preserve">من أجل </w:t>
            </w:r>
            <w:r w:rsidRPr="004015F6">
              <w:rPr>
                <w:i/>
                <w:iCs/>
                <w:sz w:val="18"/>
                <w:szCs w:val="26"/>
              </w:rPr>
              <w:t xml:space="preserve">MHz </w:t>
            </w:r>
            <w:proofErr w:type="gramStart"/>
            <w:r w:rsidRPr="004015F6">
              <w:rPr>
                <w:i/>
                <w:iCs/>
                <w:sz w:val="18"/>
                <w:szCs w:val="26"/>
              </w:rPr>
              <w:t>30</w:t>
            </w:r>
            <w:r w:rsidRPr="004015F6">
              <w:rPr>
                <w:rFonts w:hint="cs"/>
                <w:i/>
                <w:iCs/>
                <w:sz w:val="18"/>
                <w:szCs w:val="26"/>
                <w:rtl/>
                <w:lang w:bidi="ar-SY"/>
              </w:rPr>
              <w:t xml:space="preserve"> </w:t>
            </w:r>
            <w:r w:rsidRPr="004015F6">
              <w:rPr>
                <w:rFonts w:hint="cs"/>
                <w:i/>
                <w:iCs/>
                <w:sz w:val="18"/>
                <w:szCs w:val="26"/>
                <w:rtl/>
                <w:lang w:bidi="ar-EG"/>
              </w:rPr>
              <w:t xml:space="preserve"> </w:t>
            </w:r>
            <w:r w:rsidRPr="004015F6">
              <w:rPr>
                <w:i/>
                <w:iCs/>
                <w:sz w:val="18"/>
                <w:szCs w:val="26"/>
                <w:lang w:val="es-ES"/>
              </w:rPr>
              <w:t>≥</w:t>
            </w:r>
            <w:proofErr w:type="gramEnd"/>
            <w:r w:rsidRPr="004015F6">
              <w:rPr>
                <w:rFonts w:hint="cs"/>
                <w:i/>
                <w:iCs/>
                <w:sz w:val="18"/>
                <w:szCs w:val="26"/>
                <w:rtl/>
                <w:lang w:bidi="ar-SY"/>
              </w:rPr>
              <w:t xml:space="preserve"> باستثناء الترددات الأصغر من </w:t>
            </w:r>
            <w:r w:rsidRPr="004015F6">
              <w:rPr>
                <w:i/>
                <w:iCs/>
                <w:sz w:val="18"/>
                <w:szCs w:val="26"/>
              </w:rPr>
              <w:t>GHz 1</w:t>
            </w:r>
          </w:p>
          <w:p w14:paraId="780F4064" w14:textId="77777777" w:rsidR="00193914" w:rsidRPr="004015F6" w:rsidRDefault="00193914" w:rsidP="009A33AB">
            <w:pPr>
              <w:spacing w:before="40" w:after="40" w:line="300" w:lineRule="exact"/>
              <w:rPr>
                <w:sz w:val="18"/>
                <w:szCs w:val="26"/>
              </w:rPr>
            </w:pPr>
            <w:r w:rsidRPr="004015F6">
              <w:rPr>
                <w:sz w:val="18"/>
                <w:szCs w:val="26"/>
              </w:rPr>
              <w:t>dBm 54–</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lang w:val="fr-CH"/>
              </w:rPr>
              <w:sym w:font="Symbol" w:char="00A6"/>
            </w:r>
            <w:r w:rsidRPr="004015F6">
              <w:rPr>
                <w:rFonts w:hint="cs"/>
                <w:sz w:val="18"/>
                <w:szCs w:val="26"/>
                <w:rtl/>
                <w:lang w:bidi="ar-SY"/>
              </w:rPr>
              <w:t xml:space="preserve"> محصورة في النطاق </w:t>
            </w:r>
            <w:r w:rsidRPr="004015F6">
              <w:rPr>
                <w:sz w:val="18"/>
                <w:szCs w:val="26"/>
              </w:rPr>
              <w:t>MHz 74-47</w:t>
            </w:r>
            <w:r w:rsidRPr="004015F6">
              <w:rPr>
                <w:rFonts w:hint="cs"/>
                <w:sz w:val="18"/>
                <w:szCs w:val="26"/>
                <w:rtl/>
              </w:rPr>
              <w:t xml:space="preserve"> </w:t>
            </w:r>
            <w:r w:rsidRPr="004015F6">
              <w:rPr>
                <w:rFonts w:hint="cs"/>
                <w:sz w:val="18"/>
                <w:szCs w:val="26"/>
                <w:rtl/>
                <w:lang w:bidi="ar-SY"/>
              </w:rPr>
              <w:t>و</w:t>
            </w:r>
            <w:r w:rsidRPr="004015F6">
              <w:rPr>
                <w:sz w:val="18"/>
                <w:szCs w:val="26"/>
              </w:rPr>
              <w:t xml:space="preserve"> MHz 118-87,5</w:t>
            </w:r>
            <w:r w:rsidRPr="004015F6">
              <w:rPr>
                <w:rFonts w:hint="cs"/>
                <w:sz w:val="18"/>
                <w:szCs w:val="26"/>
                <w:rtl/>
                <w:lang w:bidi="ar-SY"/>
              </w:rPr>
              <w:t xml:space="preserve"> </w:t>
            </w:r>
            <w:r w:rsidRPr="004015F6">
              <w:rPr>
                <w:sz w:val="18"/>
                <w:szCs w:val="26"/>
                <w:rtl/>
                <w:lang w:bidi="ar-SY"/>
              </w:rPr>
              <w:br/>
            </w:r>
            <w:r w:rsidRPr="004015F6">
              <w:rPr>
                <w:rFonts w:hint="cs"/>
                <w:sz w:val="18"/>
                <w:szCs w:val="26"/>
                <w:rtl/>
                <w:lang w:bidi="ar-SY"/>
              </w:rPr>
              <w:t>و</w:t>
            </w:r>
            <w:r w:rsidRPr="004015F6">
              <w:rPr>
                <w:sz w:val="18"/>
                <w:szCs w:val="26"/>
              </w:rPr>
              <w:t xml:space="preserve"> MHz 230-174</w:t>
            </w:r>
            <w:r w:rsidRPr="004015F6">
              <w:rPr>
                <w:rFonts w:hint="cs"/>
                <w:sz w:val="18"/>
                <w:szCs w:val="26"/>
                <w:rtl/>
                <w:lang w:bidi="ar-SY"/>
              </w:rPr>
              <w:t xml:space="preserve"> و</w:t>
            </w:r>
            <w:r w:rsidRPr="004015F6">
              <w:rPr>
                <w:sz w:val="18"/>
                <w:szCs w:val="26"/>
              </w:rPr>
              <w:t xml:space="preserve"> MHz 862-470</w:t>
            </w:r>
          </w:p>
          <w:p w14:paraId="7C2635C9" w14:textId="77777777" w:rsidR="00193914" w:rsidRPr="004015F6" w:rsidRDefault="00193914" w:rsidP="009A33AB">
            <w:pPr>
              <w:spacing w:before="40" w:after="40" w:line="300" w:lineRule="exact"/>
              <w:rPr>
                <w:i/>
                <w:iCs/>
                <w:sz w:val="18"/>
                <w:szCs w:val="26"/>
              </w:rPr>
            </w:pPr>
            <w:r w:rsidRPr="004015F6">
              <w:rPr>
                <w:sz w:val="18"/>
                <w:szCs w:val="26"/>
              </w:rPr>
              <w:t>dBm 30–</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rPr>
              <w:sym w:font="Symbol" w:char="F03E"/>
            </w:r>
            <w:r w:rsidRPr="004015F6">
              <w:rPr>
                <w:sz w:val="18"/>
                <w:szCs w:val="26"/>
              </w:rPr>
              <w:t xml:space="preserve">  f</w:t>
            </w:r>
            <w:r w:rsidRPr="004015F6">
              <w:rPr>
                <w:sz w:val="18"/>
                <w:szCs w:val="26"/>
                <w:lang w:val="es-ES"/>
              </w:rPr>
              <w:t xml:space="preserve"> </w:t>
            </w:r>
            <w:proofErr w:type="gramStart"/>
            <w:r w:rsidRPr="004015F6">
              <w:rPr>
                <w:sz w:val="18"/>
                <w:szCs w:val="26"/>
                <w:lang w:val="es-ES"/>
              </w:rPr>
              <w:t>≥</w:t>
            </w:r>
            <w:r w:rsidRPr="004015F6">
              <w:rPr>
                <w:sz w:val="18"/>
                <w:szCs w:val="26"/>
              </w:rPr>
              <w:t xml:space="preserve">  GHz</w:t>
            </w:r>
            <w:proofErr w:type="gramEnd"/>
            <w:r w:rsidRPr="004015F6">
              <w:rPr>
                <w:sz w:val="18"/>
                <w:szCs w:val="26"/>
              </w:rPr>
              <w:t xml:space="preserve"> 1</w:t>
            </w:r>
            <w:r w:rsidRPr="004015F6">
              <w:rPr>
                <w:rFonts w:hint="cs"/>
                <w:sz w:val="18"/>
                <w:szCs w:val="26"/>
                <w:rtl/>
                <w:lang w:bidi="ar-SY"/>
              </w:rPr>
              <w:t xml:space="preserve"> (انظر البند </w:t>
            </w:r>
            <w:r w:rsidRPr="004015F6">
              <w:rPr>
                <w:sz w:val="18"/>
                <w:szCs w:val="26"/>
              </w:rPr>
              <w:t>5.2</w:t>
            </w:r>
            <w:r w:rsidRPr="004015F6">
              <w:rPr>
                <w:rFonts w:hint="cs"/>
                <w:sz w:val="18"/>
                <w:szCs w:val="26"/>
                <w:rtl/>
                <w:lang w:bidi="ar-SY"/>
              </w:rPr>
              <w:t xml:space="preserve"> من الفقرة توصي)</w:t>
            </w:r>
            <w:r w:rsidRPr="004015F6">
              <w:rPr>
                <w:sz w:val="18"/>
                <w:szCs w:val="26"/>
              </w:rPr>
              <w:t xml:space="preserve"> </w:t>
            </w:r>
          </w:p>
        </w:tc>
      </w:tr>
      <w:tr w:rsidR="00193914" w:rsidRPr="005479D7" w14:paraId="3920FDE7" w14:textId="77777777" w:rsidTr="009A33AB">
        <w:tblPrEx>
          <w:tblCellMar>
            <w:left w:w="108" w:type="dxa"/>
            <w:right w:w="108" w:type="dxa"/>
          </w:tblCellMar>
        </w:tblPrEx>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17442172" w14:textId="77777777" w:rsidR="00193914" w:rsidRPr="005479D7" w:rsidRDefault="00193914" w:rsidP="009A33AB">
            <w:pPr>
              <w:spacing w:before="40" w:after="40" w:line="300" w:lineRule="exact"/>
              <w:rPr>
                <w:sz w:val="18"/>
                <w:szCs w:val="26"/>
                <w:rtl/>
                <w:lang w:bidi="ar-SY"/>
              </w:rPr>
            </w:pPr>
            <w:r w:rsidRPr="004015F6">
              <w:rPr>
                <w:rFonts w:hint="cs"/>
                <w:sz w:val="18"/>
                <w:szCs w:val="26"/>
                <w:rtl/>
                <w:lang w:bidi="ar-SY"/>
              </w:rPr>
              <w:t xml:space="preserve">أجهزة قصيرة المدى تعمل فوق التردد </w:t>
            </w:r>
            <w:r w:rsidRPr="004015F6">
              <w:rPr>
                <w:sz w:val="18"/>
                <w:szCs w:val="26"/>
              </w:rPr>
              <w:t>MHz 30</w:t>
            </w:r>
            <w:r w:rsidRPr="004015F6">
              <w:rPr>
                <w:rFonts w:hint="cs"/>
                <w:sz w:val="18"/>
                <w:szCs w:val="26"/>
                <w:rtl/>
                <w:lang w:bidi="ar-SY"/>
              </w:rPr>
              <w:t xml:space="preserve">، شبكات راديوية محلية، نطاق المواطنين </w:t>
            </w:r>
            <w:r w:rsidRPr="004015F6">
              <w:rPr>
                <w:sz w:val="18"/>
                <w:szCs w:val="26"/>
              </w:rPr>
              <w:t>(CB)</w:t>
            </w:r>
            <w:r w:rsidRPr="004015F6">
              <w:rPr>
                <w:rFonts w:hint="cs"/>
                <w:sz w:val="18"/>
                <w:szCs w:val="26"/>
                <w:rtl/>
                <w:lang w:bidi="ar-SY"/>
              </w:rPr>
              <w:t>، هواتف غير كبلية، ميكروفونات لا سلكية</w:t>
            </w:r>
          </w:p>
        </w:tc>
        <w:tc>
          <w:tcPr>
            <w:tcW w:w="6496" w:type="dxa"/>
            <w:gridSpan w:val="2"/>
            <w:tcBorders>
              <w:top w:val="single" w:sz="6" w:space="0" w:color="auto"/>
              <w:left w:val="single" w:sz="6" w:space="0" w:color="auto"/>
              <w:bottom w:val="single" w:sz="6" w:space="0" w:color="auto"/>
              <w:right w:val="single" w:sz="6" w:space="0" w:color="auto"/>
            </w:tcBorders>
            <w:noWrap/>
            <w:tcMar>
              <w:left w:w="57" w:type="dxa"/>
              <w:right w:w="57" w:type="dxa"/>
            </w:tcMar>
          </w:tcPr>
          <w:p w14:paraId="2BC3C1C5" w14:textId="77777777" w:rsidR="00193914" w:rsidRPr="004015F6" w:rsidRDefault="00193914" w:rsidP="009A33AB">
            <w:pPr>
              <w:spacing w:before="40" w:after="40" w:line="300" w:lineRule="exact"/>
              <w:rPr>
                <w:sz w:val="18"/>
                <w:szCs w:val="26"/>
              </w:rPr>
            </w:pPr>
            <w:r w:rsidRPr="004015F6">
              <w:rPr>
                <w:sz w:val="18"/>
                <w:szCs w:val="26"/>
              </w:rPr>
              <w:t>dBm 36–</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rPr>
              <w:t xml:space="preserve">MHz </w:t>
            </w:r>
            <w:proofErr w:type="gramStart"/>
            <w:r w:rsidRPr="004015F6">
              <w:rPr>
                <w:sz w:val="18"/>
                <w:szCs w:val="26"/>
              </w:rPr>
              <w:t>9</w:t>
            </w:r>
            <w:r w:rsidRPr="004015F6">
              <w:rPr>
                <w:rFonts w:hint="cs"/>
                <w:sz w:val="18"/>
                <w:szCs w:val="26"/>
                <w:rtl/>
                <w:lang w:bidi="ar-SY"/>
              </w:rPr>
              <w:t xml:space="preserve"> </w:t>
            </w:r>
            <w:r w:rsidRPr="004015F6">
              <w:rPr>
                <w:rFonts w:hint="cs"/>
                <w:sz w:val="18"/>
                <w:szCs w:val="26"/>
                <w:rtl/>
                <w:lang w:bidi="ar-EG"/>
              </w:rPr>
              <w:t xml:space="preserve"> </w:t>
            </w:r>
            <w:r w:rsidRPr="004015F6">
              <w:rPr>
                <w:sz w:val="18"/>
                <w:szCs w:val="26"/>
                <w:lang w:val="es-ES"/>
              </w:rPr>
              <w:t>≥</w:t>
            </w:r>
            <w:proofErr w:type="gramEnd"/>
            <w:r w:rsidRPr="004015F6">
              <w:rPr>
                <w:rFonts w:hint="cs"/>
                <w:sz w:val="18"/>
                <w:szCs w:val="26"/>
                <w:rtl/>
              </w:rPr>
              <w:t xml:space="preserve"> باستثناء الترددات الأصغر من </w:t>
            </w:r>
            <w:r w:rsidRPr="004015F6">
              <w:rPr>
                <w:sz w:val="18"/>
                <w:szCs w:val="26"/>
              </w:rPr>
              <w:t>GHz 1</w:t>
            </w:r>
          </w:p>
          <w:p w14:paraId="0FED749E" w14:textId="77777777" w:rsidR="00193914" w:rsidRPr="004015F6" w:rsidRDefault="00193914" w:rsidP="009A33AB">
            <w:pPr>
              <w:spacing w:before="40" w:after="40" w:line="300" w:lineRule="exact"/>
              <w:rPr>
                <w:sz w:val="18"/>
                <w:szCs w:val="26"/>
                <w:rtl/>
                <w:lang w:bidi="ar-SY"/>
              </w:rPr>
            </w:pPr>
            <w:r w:rsidRPr="004015F6">
              <w:rPr>
                <w:sz w:val="18"/>
                <w:szCs w:val="26"/>
              </w:rPr>
              <w:t>dBm</w:t>
            </w:r>
            <w:r w:rsidRPr="004015F6">
              <w:rPr>
                <w:i/>
                <w:iCs/>
                <w:sz w:val="18"/>
                <w:szCs w:val="26"/>
              </w:rPr>
              <w:t xml:space="preserve"> </w:t>
            </w:r>
            <w:r w:rsidRPr="004015F6">
              <w:rPr>
                <w:sz w:val="18"/>
                <w:szCs w:val="26"/>
              </w:rPr>
              <w:t>54–</w:t>
            </w:r>
            <w:r w:rsidRPr="004015F6">
              <w:rPr>
                <w:rFonts w:hint="cs"/>
                <w:sz w:val="18"/>
                <w:szCs w:val="26"/>
                <w:rtl/>
                <w:lang w:bidi="ar-SY"/>
              </w:rPr>
              <w:t xml:space="preserve"> </w:t>
            </w:r>
            <w:r w:rsidRPr="004015F6">
              <w:rPr>
                <w:sz w:val="18"/>
                <w:szCs w:val="26"/>
                <w:rtl/>
                <w:lang w:bidi="ar-SY"/>
              </w:rPr>
              <w:tab/>
            </w:r>
            <w:r w:rsidRPr="004015F6">
              <w:rPr>
                <w:rFonts w:hint="cs"/>
                <w:sz w:val="18"/>
                <w:szCs w:val="26"/>
                <w:rtl/>
                <w:lang w:bidi="ar-SY"/>
              </w:rPr>
              <w:t xml:space="preserve">من أجل </w:t>
            </w:r>
            <w:r w:rsidRPr="004015F6">
              <w:rPr>
                <w:sz w:val="18"/>
                <w:szCs w:val="26"/>
                <w:lang w:val="fr-CH"/>
              </w:rPr>
              <w:sym w:font="Symbol" w:char="00A6"/>
            </w:r>
            <w:r w:rsidRPr="004015F6">
              <w:rPr>
                <w:rFonts w:hint="cs"/>
                <w:sz w:val="18"/>
                <w:szCs w:val="26"/>
                <w:rtl/>
                <w:lang w:bidi="ar-SY"/>
              </w:rPr>
              <w:t xml:space="preserve"> محصورة في النطاق </w:t>
            </w:r>
            <w:r w:rsidRPr="004015F6">
              <w:rPr>
                <w:sz w:val="18"/>
                <w:szCs w:val="26"/>
              </w:rPr>
              <w:t>MHz 74-47</w:t>
            </w:r>
            <w:r w:rsidRPr="004015F6">
              <w:rPr>
                <w:rFonts w:hint="cs"/>
                <w:sz w:val="18"/>
                <w:szCs w:val="26"/>
                <w:rtl/>
              </w:rPr>
              <w:t xml:space="preserve"> و</w:t>
            </w:r>
            <w:r w:rsidRPr="004015F6">
              <w:rPr>
                <w:sz w:val="18"/>
                <w:szCs w:val="26"/>
              </w:rPr>
              <w:t>MHz 118-87,5</w:t>
            </w:r>
            <w:r w:rsidRPr="004015F6">
              <w:rPr>
                <w:rFonts w:hint="cs"/>
                <w:sz w:val="18"/>
                <w:szCs w:val="26"/>
                <w:rtl/>
                <w:lang w:bidi="ar-SY"/>
              </w:rPr>
              <w:t xml:space="preserve"> </w:t>
            </w:r>
            <w:r w:rsidRPr="004015F6">
              <w:rPr>
                <w:sz w:val="18"/>
                <w:szCs w:val="26"/>
                <w:rtl/>
                <w:lang w:bidi="ar-SY"/>
              </w:rPr>
              <w:br/>
            </w:r>
            <w:r w:rsidRPr="004015F6">
              <w:rPr>
                <w:rFonts w:hint="cs"/>
                <w:sz w:val="18"/>
                <w:szCs w:val="26"/>
                <w:rtl/>
                <w:lang w:bidi="ar-SY"/>
              </w:rPr>
              <w:t>و</w:t>
            </w:r>
            <w:r w:rsidRPr="004015F6">
              <w:rPr>
                <w:sz w:val="18"/>
                <w:szCs w:val="26"/>
              </w:rPr>
              <w:t>MHz 230-174</w:t>
            </w:r>
            <w:r w:rsidRPr="004015F6">
              <w:rPr>
                <w:rFonts w:hint="cs"/>
                <w:sz w:val="18"/>
                <w:szCs w:val="26"/>
                <w:rtl/>
                <w:lang w:bidi="ar-SY"/>
              </w:rPr>
              <w:t xml:space="preserve"> و</w:t>
            </w:r>
            <w:r w:rsidRPr="004015F6">
              <w:rPr>
                <w:sz w:val="18"/>
                <w:szCs w:val="26"/>
              </w:rPr>
              <w:t>MHz 862-470</w:t>
            </w:r>
          </w:p>
          <w:p w14:paraId="239F80E8" w14:textId="77777777" w:rsidR="00193914" w:rsidRPr="005479D7" w:rsidRDefault="00193914" w:rsidP="009A33AB">
            <w:pPr>
              <w:spacing w:before="40" w:after="40" w:line="300" w:lineRule="exact"/>
              <w:rPr>
                <w:sz w:val="18"/>
                <w:szCs w:val="26"/>
              </w:rPr>
            </w:pPr>
            <w:r w:rsidRPr="004015F6">
              <w:rPr>
                <w:sz w:val="18"/>
                <w:szCs w:val="26"/>
              </w:rPr>
              <w:t>dBm 30</w:t>
            </w:r>
            <w:r w:rsidRPr="004015F6">
              <w:rPr>
                <w:i/>
                <w:iCs/>
                <w:sz w:val="18"/>
                <w:szCs w:val="26"/>
              </w:rPr>
              <w:t>–</w:t>
            </w:r>
            <w:r w:rsidRPr="004015F6">
              <w:rPr>
                <w:sz w:val="18"/>
                <w:szCs w:val="26"/>
              </w:rPr>
              <w:tab/>
            </w:r>
            <w:r w:rsidRPr="004015F6">
              <w:rPr>
                <w:rFonts w:hint="cs"/>
                <w:i/>
                <w:iCs/>
                <w:sz w:val="18"/>
                <w:szCs w:val="26"/>
                <w:rtl/>
                <w:lang w:bidi="ar-SY"/>
              </w:rPr>
              <w:t xml:space="preserve">من أجل </w:t>
            </w:r>
            <w:r w:rsidRPr="004015F6">
              <w:rPr>
                <w:i/>
                <w:iCs/>
                <w:sz w:val="18"/>
                <w:szCs w:val="26"/>
              </w:rPr>
              <w:sym w:font="Symbol" w:char="F03E"/>
            </w:r>
            <w:r w:rsidRPr="004015F6">
              <w:rPr>
                <w:i/>
                <w:iCs/>
                <w:sz w:val="18"/>
                <w:szCs w:val="26"/>
              </w:rPr>
              <w:t xml:space="preserve">  f</w:t>
            </w:r>
            <w:r w:rsidRPr="004015F6">
              <w:rPr>
                <w:i/>
                <w:iCs/>
                <w:sz w:val="18"/>
                <w:szCs w:val="26"/>
                <w:lang w:val="es-ES"/>
              </w:rPr>
              <w:t xml:space="preserve"> </w:t>
            </w:r>
            <w:proofErr w:type="gramStart"/>
            <w:r w:rsidRPr="004015F6">
              <w:rPr>
                <w:i/>
                <w:iCs/>
                <w:sz w:val="18"/>
                <w:szCs w:val="26"/>
                <w:lang w:val="es-ES"/>
              </w:rPr>
              <w:t>≥</w:t>
            </w:r>
            <w:r w:rsidRPr="004015F6">
              <w:rPr>
                <w:i/>
                <w:iCs/>
                <w:sz w:val="18"/>
                <w:szCs w:val="26"/>
              </w:rPr>
              <w:t xml:space="preserve">  GHz</w:t>
            </w:r>
            <w:proofErr w:type="gramEnd"/>
            <w:r w:rsidRPr="004015F6">
              <w:rPr>
                <w:i/>
                <w:iCs/>
                <w:sz w:val="18"/>
                <w:szCs w:val="26"/>
              </w:rPr>
              <w:t xml:space="preserve"> 1</w:t>
            </w:r>
            <w:r w:rsidRPr="004015F6">
              <w:rPr>
                <w:rFonts w:hint="cs"/>
                <w:i/>
                <w:iCs/>
                <w:sz w:val="18"/>
                <w:szCs w:val="26"/>
                <w:rtl/>
                <w:lang w:bidi="ar-SY"/>
              </w:rPr>
              <w:t xml:space="preserve"> (انظر البند </w:t>
            </w:r>
            <w:r w:rsidRPr="004015F6">
              <w:rPr>
                <w:i/>
                <w:iCs/>
                <w:sz w:val="18"/>
                <w:szCs w:val="26"/>
              </w:rPr>
              <w:t>5.2</w:t>
            </w:r>
            <w:r w:rsidRPr="004015F6">
              <w:rPr>
                <w:rFonts w:hint="cs"/>
                <w:i/>
                <w:iCs/>
                <w:sz w:val="18"/>
                <w:szCs w:val="26"/>
                <w:rtl/>
                <w:lang w:bidi="ar-SY"/>
              </w:rPr>
              <w:t xml:space="preserve"> من الفقرة توصي)</w:t>
            </w:r>
          </w:p>
        </w:tc>
      </w:tr>
      <w:tr w:rsidR="00193914" w:rsidRPr="004015F6" w14:paraId="1BB7CAF6" w14:textId="77777777" w:rsidTr="009A33AB">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 w:type="dxa"/>
          <w:cantSplit/>
          <w:jc w:val="center"/>
        </w:trPr>
        <w:tc>
          <w:tcPr>
            <w:tcW w:w="9639" w:type="dxa"/>
            <w:gridSpan w:val="2"/>
            <w:noWrap/>
            <w:tcMar>
              <w:left w:w="57" w:type="dxa"/>
              <w:right w:w="57" w:type="dxa"/>
            </w:tcMar>
          </w:tcPr>
          <w:p w14:paraId="41B9548B" w14:textId="77777777" w:rsidR="00193914" w:rsidRPr="005479D7" w:rsidRDefault="00193914" w:rsidP="009A33AB">
            <w:pPr>
              <w:pStyle w:val="TableLegendNote"/>
              <w:spacing w:before="40" w:after="40" w:line="300" w:lineRule="exact"/>
              <w:rPr>
                <w:i/>
                <w:iCs/>
                <w:sz w:val="18"/>
                <w:szCs w:val="26"/>
              </w:rPr>
            </w:pPr>
            <w:r w:rsidRPr="005479D7">
              <w:rPr>
                <w:rFonts w:hint="cs"/>
                <w:i/>
                <w:iCs/>
                <w:sz w:val="18"/>
                <w:szCs w:val="26"/>
                <w:rtl/>
                <w:lang w:bidi="ar-SY"/>
              </w:rPr>
              <w:lastRenderedPageBreak/>
              <w:t xml:space="preserve">ملاحظات تخص الجدول </w:t>
            </w:r>
            <w:r w:rsidRPr="005479D7">
              <w:rPr>
                <w:i/>
                <w:iCs/>
                <w:sz w:val="18"/>
                <w:szCs w:val="26"/>
              </w:rPr>
              <w:t>3</w:t>
            </w:r>
          </w:p>
          <w:p w14:paraId="7DED393A"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proofErr w:type="gramStart"/>
            <w:r w:rsidRPr="007F0CFA">
              <w:rPr>
                <w:i/>
                <w:iCs/>
                <w:sz w:val="18"/>
                <w:szCs w:val="26"/>
              </w:rPr>
              <w:t>P </w:t>
            </w:r>
            <w:r w:rsidRPr="005479D7">
              <w:rPr>
                <w:rFonts w:hint="cs"/>
                <w:sz w:val="18"/>
                <w:szCs w:val="26"/>
                <w:rtl/>
                <w:lang w:bidi="ar-SY"/>
              </w:rPr>
              <w:t>:</w:t>
            </w:r>
            <w:proofErr w:type="gramEnd"/>
            <w:r w:rsidRPr="005479D7">
              <w:rPr>
                <w:sz w:val="18"/>
                <w:szCs w:val="26"/>
                <w:rtl/>
                <w:lang w:bidi="ar-SY"/>
              </w:rPr>
              <w:tab/>
            </w:r>
            <w:r w:rsidRPr="005479D7">
              <w:rPr>
                <w:rFonts w:hint="cs"/>
                <w:sz w:val="18"/>
                <w:szCs w:val="26"/>
                <w:rtl/>
                <w:lang w:bidi="ar-SY"/>
              </w:rPr>
              <w:t xml:space="preserve">القدرة المتوسطة </w:t>
            </w:r>
            <w:r w:rsidRPr="005479D7">
              <w:rPr>
                <w:sz w:val="18"/>
                <w:szCs w:val="26"/>
              </w:rPr>
              <w:t>(W)</w:t>
            </w:r>
            <w:r w:rsidRPr="005479D7">
              <w:rPr>
                <w:rFonts w:hint="cs"/>
                <w:sz w:val="18"/>
                <w:szCs w:val="26"/>
                <w:rtl/>
                <w:lang w:bidi="ar-SY"/>
              </w:rPr>
              <w:t xml:space="preserve"> المقدمة إلى خط تغذية (إرسال) الهوائي، طبقاً للرقم </w:t>
            </w:r>
            <w:r w:rsidRPr="005479D7">
              <w:rPr>
                <w:sz w:val="18"/>
                <w:szCs w:val="26"/>
              </w:rPr>
              <w:t>158.1</w:t>
            </w:r>
            <w:r w:rsidRPr="005479D7">
              <w:rPr>
                <w:rFonts w:hint="cs"/>
                <w:sz w:val="18"/>
                <w:szCs w:val="26"/>
                <w:rtl/>
                <w:lang w:bidi="ar-SY"/>
              </w:rPr>
              <w:t xml:space="preserve"> من لوائح الراديو. وعند استعمال الإرسال بالرشقات، تقاس القدرة المتوسطة </w:t>
            </w:r>
            <w:r w:rsidRPr="005479D7">
              <w:rPr>
                <w:sz w:val="18"/>
                <w:szCs w:val="26"/>
              </w:rPr>
              <w:t>P</w:t>
            </w:r>
            <w:r w:rsidRPr="005479D7">
              <w:rPr>
                <w:rFonts w:hint="cs"/>
                <w:sz w:val="18"/>
                <w:szCs w:val="26"/>
                <w:rtl/>
                <w:lang w:bidi="ar-SY"/>
              </w:rPr>
              <w:t xml:space="preserve"> والقدرة المتوسطة لأي إرسال في مجال البث الهامشي، بحساب القدرة التي يؤخذ متوسطها على مدة الرشقة.</w:t>
            </w:r>
          </w:p>
          <w:p w14:paraId="10B95305"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r w:rsidRPr="005479D7">
              <w:rPr>
                <w:sz w:val="18"/>
                <w:szCs w:val="26"/>
              </w:rPr>
              <w:tab/>
            </w:r>
            <w:r w:rsidRPr="005479D7">
              <w:rPr>
                <w:rFonts w:hint="cs"/>
                <w:sz w:val="18"/>
                <w:szCs w:val="26"/>
                <w:rtl/>
                <w:lang w:bidi="ar-SY"/>
              </w:rPr>
              <w:t>ينبغي تقدير الإرسالات في مجال البث الهامشي بدلالة القدرة المتوسطة، إلا في خدمة الاستدلال الراديوي حيث ينبغي تقدير الإرسالات في</w:t>
            </w:r>
            <w:r w:rsidRPr="005479D7">
              <w:rPr>
                <w:rFonts w:hint="eastAsia"/>
                <w:sz w:val="18"/>
                <w:szCs w:val="26"/>
                <w:rtl/>
                <w:lang w:bidi="ar-SY"/>
              </w:rPr>
              <w:t> </w:t>
            </w:r>
            <w:r w:rsidRPr="005479D7">
              <w:rPr>
                <w:rFonts w:hint="cs"/>
                <w:sz w:val="18"/>
                <w:szCs w:val="26"/>
                <w:rtl/>
                <w:lang w:bidi="ar-SY"/>
              </w:rPr>
              <w:t xml:space="preserve">مجال البث الهامشي بدلالة قدرة الذروة </w:t>
            </w:r>
            <w:r w:rsidRPr="005479D7">
              <w:rPr>
                <w:sz w:val="18"/>
                <w:szCs w:val="26"/>
              </w:rPr>
              <w:t>(PEP)</w:t>
            </w:r>
            <w:r w:rsidRPr="005479D7">
              <w:rPr>
                <w:rFonts w:hint="cs"/>
                <w:sz w:val="18"/>
                <w:szCs w:val="26"/>
                <w:rtl/>
                <w:lang w:bidi="ar-SY"/>
              </w:rPr>
              <w:t>. ومع ذلك عندما يكون من الصعب قياس الإرسالات في مجال البث الهامشي بدلالة قدرة الذروة</w:t>
            </w:r>
            <w:r w:rsidRPr="005479D7">
              <w:rPr>
                <w:rFonts w:hint="eastAsia"/>
                <w:sz w:val="18"/>
                <w:szCs w:val="26"/>
                <w:rtl/>
                <w:lang w:bidi="ar-SY"/>
              </w:rPr>
              <w:t> </w:t>
            </w:r>
            <w:r w:rsidRPr="005479D7">
              <w:rPr>
                <w:sz w:val="18"/>
                <w:szCs w:val="26"/>
              </w:rPr>
              <w:t>PEP</w:t>
            </w:r>
            <w:r w:rsidRPr="005479D7">
              <w:rPr>
                <w:rFonts w:hint="cs"/>
                <w:sz w:val="18"/>
                <w:szCs w:val="26"/>
                <w:rtl/>
                <w:lang w:bidi="ar-SY"/>
              </w:rPr>
              <w:t xml:space="preserve">، نظراً إلى طبيعة الإرسالات في مجال البث الهامشي (مثل الضوضاء الغوسية)، يسمح بتقدير القدرة المقدمة إلى خط تغذية الهوائي وقدرة الإرسالات في مجال البث الهامشي بدلالة القدرة المتوسطة (انظر الملحق </w:t>
            </w:r>
            <w:r w:rsidRPr="005479D7">
              <w:rPr>
                <w:sz w:val="18"/>
                <w:szCs w:val="26"/>
              </w:rPr>
              <w:t>2</w:t>
            </w:r>
            <w:r w:rsidRPr="005479D7">
              <w:rPr>
                <w:rFonts w:hint="cs"/>
                <w:sz w:val="18"/>
                <w:szCs w:val="26"/>
                <w:rtl/>
                <w:lang w:bidi="ar-SY"/>
              </w:rPr>
              <w:t>).</w:t>
            </w:r>
          </w:p>
          <w:p w14:paraId="30B29E7D"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lang w:val="fr-FR"/>
              </w:rPr>
            </w:pPr>
            <w:proofErr w:type="gramStart"/>
            <w:r w:rsidRPr="007F0CFA">
              <w:rPr>
                <w:i/>
                <w:iCs/>
                <w:sz w:val="18"/>
                <w:szCs w:val="26"/>
                <w:lang w:val="fr-FR"/>
              </w:rPr>
              <w:t>f</w:t>
            </w:r>
            <w:proofErr w:type="gramEnd"/>
            <w:r w:rsidRPr="007F0CFA">
              <w:rPr>
                <w:i/>
                <w:iCs/>
                <w:sz w:val="18"/>
                <w:szCs w:val="26"/>
                <w:lang w:val="fr-FR"/>
              </w:rPr>
              <w:t> </w:t>
            </w:r>
            <w:r w:rsidRPr="005479D7">
              <w:rPr>
                <w:rFonts w:hint="cs"/>
                <w:sz w:val="18"/>
                <w:szCs w:val="26"/>
                <w:rtl/>
              </w:rPr>
              <w:t>:</w:t>
            </w:r>
            <w:r w:rsidRPr="005479D7">
              <w:rPr>
                <w:sz w:val="18"/>
                <w:szCs w:val="26"/>
                <w:rtl/>
              </w:rPr>
              <w:tab/>
            </w:r>
            <w:r w:rsidRPr="005479D7">
              <w:rPr>
                <w:rFonts w:hint="cs"/>
                <w:sz w:val="18"/>
                <w:szCs w:val="26"/>
                <w:rtl/>
              </w:rPr>
              <w:t>تردد الإرسالات في مجال البث الهامشي.</w:t>
            </w:r>
          </w:p>
          <w:p w14:paraId="4F76F9AD"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lang w:val="fr-FR"/>
              </w:rPr>
            </w:pPr>
            <w:r w:rsidRPr="005479D7">
              <w:rPr>
                <w:sz w:val="18"/>
                <w:szCs w:val="26"/>
                <w:vertAlign w:val="superscript"/>
                <w:lang w:val="fr-FR"/>
              </w:rPr>
              <w:t>(1)</w:t>
            </w:r>
            <w:r w:rsidRPr="005479D7">
              <w:rPr>
                <w:sz w:val="18"/>
                <w:szCs w:val="26"/>
                <w:lang w:val="fr-FR"/>
              </w:rPr>
              <w:tab/>
            </w:r>
            <w:r w:rsidRPr="005479D7">
              <w:rPr>
                <w:rFonts w:hint="cs"/>
                <w:sz w:val="18"/>
                <w:szCs w:val="26"/>
                <w:rtl/>
                <w:lang w:bidi="ar-SY"/>
              </w:rPr>
              <w:t xml:space="preserve">عندما تسمح الإدارات باستعمال أنظمة النفاذ اللاسلكي الثابت </w:t>
            </w:r>
            <w:r w:rsidRPr="005479D7">
              <w:rPr>
                <w:sz w:val="18"/>
                <w:szCs w:val="26"/>
                <w:lang w:val="fr-FR"/>
              </w:rPr>
              <w:t>(FWA)</w:t>
            </w:r>
            <w:r w:rsidRPr="005479D7">
              <w:rPr>
                <w:rFonts w:hint="cs"/>
                <w:sz w:val="18"/>
                <w:szCs w:val="26"/>
                <w:rtl/>
                <w:lang w:bidi="ar-SY"/>
              </w:rPr>
              <w:t xml:space="preserve"> التي تستخدم التقنيات المتنقلة من النمط الخلوي المشروحة في</w:t>
            </w:r>
            <w:r w:rsidRPr="005479D7">
              <w:rPr>
                <w:rFonts w:hint="eastAsia"/>
                <w:sz w:val="18"/>
                <w:szCs w:val="26"/>
                <w:rtl/>
                <w:lang w:bidi="ar-SY"/>
              </w:rPr>
              <w:t> </w:t>
            </w:r>
            <w:r w:rsidRPr="005479D7">
              <w:rPr>
                <w:rFonts w:hint="cs"/>
                <w:sz w:val="18"/>
                <w:szCs w:val="26"/>
                <w:rtl/>
                <w:lang w:bidi="ar-SY"/>
              </w:rPr>
              <w:t xml:space="preserve">التوصية </w:t>
            </w:r>
            <w:r w:rsidRPr="005479D7">
              <w:rPr>
                <w:sz w:val="18"/>
                <w:szCs w:val="26"/>
                <w:lang w:val="fr-FR"/>
              </w:rPr>
              <w:t>ITU-R F.757</w:t>
            </w:r>
            <w:r w:rsidRPr="005479D7">
              <w:rPr>
                <w:rFonts w:hint="cs"/>
                <w:sz w:val="18"/>
                <w:szCs w:val="26"/>
                <w:rtl/>
                <w:lang w:bidi="ar-SY"/>
              </w:rPr>
              <w:t>، في نفس النطاقات المتنقلة البرية أو لأنظمة النفاذ اللاسلكي الثابت</w:t>
            </w:r>
            <w:r w:rsidRPr="005479D7">
              <w:rPr>
                <w:rFonts w:hint="eastAsia"/>
                <w:sz w:val="18"/>
                <w:szCs w:val="26"/>
                <w:rtl/>
                <w:lang w:bidi="ar-SY"/>
              </w:rPr>
              <w:t> </w:t>
            </w:r>
            <w:r w:rsidRPr="005479D7">
              <w:rPr>
                <w:sz w:val="18"/>
                <w:szCs w:val="26"/>
                <w:lang w:val="fr-FR"/>
              </w:rPr>
              <w:t>(FWA)</w:t>
            </w:r>
            <w:r w:rsidRPr="005479D7">
              <w:rPr>
                <w:rFonts w:hint="cs"/>
                <w:sz w:val="18"/>
                <w:szCs w:val="26"/>
                <w:rtl/>
                <w:lang w:bidi="ar-SY"/>
              </w:rPr>
              <w:t xml:space="preserve"> التي تستعمل تقنية متنقلة برية خاصة، ينبغي أن تخضع هذه الأنظمة </w:t>
            </w:r>
            <w:r w:rsidRPr="005479D7">
              <w:rPr>
                <w:sz w:val="18"/>
                <w:szCs w:val="26"/>
              </w:rPr>
              <w:t>(FWA)</w:t>
            </w:r>
            <w:r w:rsidRPr="005479D7">
              <w:rPr>
                <w:rFonts w:hint="cs"/>
                <w:sz w:val="18"/>
                <w:szCs w:val="26"/>
                <w:rtl/>
                <w:lang w:bidi="ar-SY"/>
              </w:rPr>
              <w:t xml:space="preserve"> لحدود الإرسالات في مجال البث الهامشي في الخدمة المتنقلة البرية.</w:t>
            </w:r>
          </w:p>
          <w:p w14:paraId="22553AA4"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tl/>
                <w:lang w:bidi="ar-SY"/>
              </w:rPr>
            </w:pPr>
            <w:r w:rsidRPr="005479D7">
              <w:rPr>
                <w:sz w:val="18"/>
                <w:szCs w:val="26"/>
                <w:vertAlign w:val="superscript"/>
                <w:lang w:val="fr-FR"/>
              </w:rPr>
              <w:t>(2)</w:t>
            </w:r>
            <w:r w:rsidRPr="005479D7">
              <w:rPr>
                <w:sz w:val="18"/>
                <w:szCs w:val="26"/>
                <w:lang w:val="fr-FR"/>
              </w:rPr>
              <w:tab/>
            </w:r>
            <w:r w:rsidRPr="005479D7">
              <w:rPr>
                <w:rFonts w:hint="cs"/>
                <w:sz w:val="18"/>
                <w:szCs w:val="26"/>
                <w:rtl/>
              </w:rPr>
              <w:t xml:space="preserve">تطبق حدود الفئة </w:t>
            </w:r>
            <w:r w:rsidRPr="005479D7">
              <w:rPr>
                <w:sz w:val="18"/>
                <w:szCs w:val="26"/>
              </w:rPr>
              <w:t>A</w:t>
            </w:r>
            <w:r w:rsidRPr="005479D7">
              <w:rPr>
                <w:rFonts w:hint="cs"/>
                <w:sz w:val="18"/>
                <w:szCs w:val="26"/>
                <w:rtl/>
                <w:lang w:bidi="ar-SY"/>
              </w:rPr>
              <w:t xml:space="preserve"> على الخدمة الثابتة بالموجات الديكامترية </w:t>
            </w:r>
            <w:r w:rsidRPr="005479D7">
              <w:rPr>
                <w:sz w:val="18"/>
                <w:szCs w:val="26"/>
              </w:rPr>
              <w:t>(HF)</w:t>
            </w:r>
            <w:r w:rsidRPr="005479D7">
              <w:rPr>
                <w:rFonts w:hint="cs"/>
                <w:sz w:val="18"/>
                <w:szCs w:val="26"/>
                <w:rtl/>
                <w:lang w:bidi="ar-SY"/>
              </w:rPr>
              <w:t>.</w:t>
            </w:r>
          </w:p>
          <w:p w14:paraId="3AB7626C"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r w:rsidRPr="005479D7">
              <w:rPr>
                <w:sz w:val="18"/>
                <w:szCs w:val="26"/>
                <w:vertAlign w:val="superscript"/>
              </w:rPr>
              <w:t>(3)</w:t>
            </w:r>
            <w:r w:rsidRPr="005479D7">
              <w:rPr>
                <w:sz w:val="18"/>
                <w:szCs w:val="26"/>
                <w:lang w:val="fr-FR"/>
              </w:rPr>
              <w:tab/>
            </w:r>
            <w:r w:rsidRPr="005479D7">
              <w:rPr>
                <w:rFonts w:hint="cs"/>
                <w:sz w:val="18"/>
                <w:szCs w:val="26"/>
                <w:rtl/>
                <w:lang w:bidi="ar-SY"/>
              </w:rPr>
              <w:t xml:space="preserve">يسمح باستعمال عرض نطاق مرجعي مخفّض للإرسال من على جانبي النسبة </w:t>
            </w:r>
            <w:r w:rsidRPr="005479D7">
              <w:rPr>
                <w:sz w:val="18"/>
                <w:szCs w:val="26"/>
              </w:rPr>
              <w:t>%250</w:t>
            </w:r>
            <w:r w:rsidRPr="005479D7">
              <w:rPr>
                <w:rFonts w:hint="cs"/>
                <w:sz w:val="18"/>
                <w:szCs w:val="26"/>
                <w:rtl/>
                <w:lang w:bidi="ar-SY"/>
              </w:rPr>
              <w:t xml:space="preserve"> من عرض النطاق اللازم (انظر الملحق</w:t>
            </w:r>
            <w:r w:rsidRPr="005479D7">
              <w:rPr>
                <w:rFonts w:hint="eastAsia"/>
                <w:sz w:val="18"/>
                <w:szCs w:val="26"/>
                <w:rtl/>
                <w:lang w:bidi="ar-SY"/>
              </w:rPr>
              <w:t> </w:t>
            </w:r>
            <w:r>
              <w:rPr>
                <w:sz w:val="18"/>
                <w:szCs w:val="26"/>
              </w:rPr>
              <w:t>5</w:t>
            </w:r>
            <w:r w:rsidRPr="005479D7">
              <w:rPr>
                <w:rFonts w:hint="cs"/>
                <w:sz w:val="18"/>
                <w:szCs w:val="26"/>
                <w:rtl/>
                <w:lang w:bidi="ar-SY"/>
              </w:rPr>
              <w:t>).</w:t>
            </w:r>
          </w:p>
          <w:p w14:paraId="28478F98"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tl/>
                <w:lang w:bidi="ar-SY"/>
              </w:rPr>
            </w:pPr>
            <w:r w:rsidRPr="005479D7">
              <w:rPr>
                <w:sz w:val="18"/>
                <w:szCs w:val="26"/>
                <w:vertAlign w:val="superscript"/>
              </w:rPr>
              <w:t>(4)</w:t>
            </w:r>
            <w:r w:rsidRPr="005479D7">
              <w:rPr>
                <w:sz w:val="18"/>
                <w:szCs w:val="26"/>
              </w:rPr>
              <w:tab/>
            </w:r>
            <w:r w:rsidRPr="005479D7">
              <w:rPr>
                <w:rFonts w:hint="cs"/>
                <w:sz w:val="18"/>
                <w:szCs w:val="26"/>
                <w:rtl/>
                <w:lang w:bidi="ar-SY"/>
              </w:rPr>
              <w:t xml:space="preserve">يسمح باستعمال عرض نطاق مرجعي مخفّض للإرسال من على جانبي النسبة </w:t>
            </w:r>
            <w:r w:rsidRPr="005479D7">
              <w:rPr>
                <w:sz w:val="18"/>
                <w:szCs w:val="26"/>
                <w:lang w:val="fr-FR"/>
              </w:rPr>
              <w:t>%250</w:t>
            </w:r>
            <w:r w:rsidRPr="005479D7">
              <w:rPr>
                <w:rFonts w:hint="cs"/>
                <w:sz w:val="18"/>
                <w:szCs w:val="26"/>
                <w:rtl/>
                <w:lang w:bidi="ar-SY"/>
              </w:rPr>
              <w:t xml:space="preserve"> من عرض النطاق اللازم (انظر الملحق</w:t>
            </w:r>
            <w:r w:rsidRPr="005479D7">
              <w:rPr>
                <w:rFonts w:hint="eastAsia"/>
                <w:sz w:val="18"/>
                <w:szCs w:val="26"/>
                <w:rtl/>
                <w:lang w:bidi="ar-SY"/>
              </w:rPr>
              <w:t> </w:t>
            </w:r>
            <w:r>
              <w:rPr>
                <w:sz w:val="18"/>
                <w:szCs w:val="26"/>
                <w:lang w:val="fr-FR"/>
              </w:rPr>
              <w:t>6</w:t>
            </w:r>
            <w:r w:rsidRPr="005479D7">
              <w:rPr>
                <w:rFonts w:hint="cs"/>
                <w:sz w:val="18"/>
                <w:szCs w:val="26"/>
                <w:rtl/>
                <w:lang w:bidi="ar-SY"/>
              </w:rPr>
              <w:t>).</w:t>
            </w:r>
          </w:p>
          <w:p w14:paraId="5C5C8333"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r w:rsidRPr="005479D7">
              <w:rPr>
                <w:sz w:val="18"/>
                <w:szCs w:val="26"/>
                <w:vertAlign w:val="superscript"/>
                <w:lang w:val="fr-FR"/>
              </w:rPr>
              <w:t>(5)</w:t>
            </w:r>
            <w:r w:rsidRPr="005479D7">
              <w:rPr>
                <w:sz w:val="18"/>
                <w:szCs w:val="26"/>
              </w:rPr>
              <w:tab/>
            </w:r>
            <w:r w:rsidRPr="005479D7">
              <w:rPr>
                <w:rFonts w:hint="cs"/>
                <w:sz w:val="18"/>
                <w:szCs w:val="26"/>
                <w:rtl/>
                <w:lang w:bidi="ar-SY"/>
              </w:rPr>
              <w:t xml:space="preserve">يجب تحديد توهين </w:t>
            </w:r>
            <w:r w:rsidRPr="005479D7">
              <w:rPr>
                <w:sz w:val="18"/>
                <w:szCs w:val="26"/>
              </w:rPr>
              <w:t>(dB)</w:t>
            </w:r>
            <w:r w:rsidRPr="005479D7">
              <w:rPr>
                <w:rFonts w:hint="cs"/>
                <w:sz w:val="18"/>
                <w:szCs w:val="26"/>
                <w:rtl/>
                <w:lang w:bidi="ar-SY"/>
              </w:rPr>
              <w:t xml:space="preserve"> الإرسالات في مجال البث الهامشي الصادرة عن أنظمة الاستدلال الراديوي (الرادار كما يعرفه الرقم</w:t>
            </w:r>
            <w:r w:rsidRPr="005479D7">
              <w:rPr>
                <w:rFonts w:hint="eastAsia"/>
                <w:sz w:val="18"/>
                <w:szCs w:val="26"/>
                <w:rtl/>
                <w:lang w:bidi="ar-SY"/>
              </w:rPr>
              <w:t> </w:t>
            </w:r>
            <w:r w:rsidRPr="005479D7">
              <w:rPr>
                <w:sz w:val="18"/>
                <w:szCs w:val="26"/>
              </w:rPr>
              <w:t>100.1</w:t>
            </w:r>
            <w:r w:rsidRPr="005479D7">
              <w:rPr>
                <w:rFonts w:hint="eastAsia"/>
                <w:sz w:val="18"/>
                <w:szCs w:val="26"/>
                <w:rtl/>
                <w:lang w:bidi="ar-SY"/>
              </w:rPr>
              <w:t> </w:t>
            </w:r>
            <w:r w:rsidRPr="005479D7">
              <w:rPr>
                <w:rFonts w:hint="cs"/>
                <w:sz w:val="18"/>
                <w:szCs w:val="26"/>
                <w:rtl/>
                <w:lang w:bidi="ar-SY"/>
              </w:rPr>
              <w:t xml:space="preserve">من لوائح </w:t>
            </w:r>
            <w:proofErr w:type="gramStart"/>
            <w:r w:rsidRPr="005479D7">
              <w:rPr>
                <w:rFonts w:hint="cs"/>
                <w:sz w:val="18"/>
                <w:szCs w:val="26"/>
                <w:rtl/>
                <w:lang w:bidi="ar-SY"/>
              </w:rPr>
              <w:t>الراديو)،</w:t>
            </w:r>
            <w:proofErr w:type="gramEnd"/>
            <w:r w:rsidRPr="005479D7">
              <w:rPr>
                <w:rFonts w:hint="cs"/>
                <w:sz w:val="18"/>
                <w:szCs w:val="26"/>
                <w:rtl/>
                <w:lang w:bidi="ar-SY"/>
              </w:rPr>
              <w:t xml:space="preserve"> من أجل سويات الإرسالات المشعة وليس عند خط تغذية الهوائي. ويجب أن تعتمد على التوصية</w:t>
            </w:r>
            <w:r w:rsidRPr="005479D7">
              <w:rPr>
                <w:rFonts w:hint="eastAsia"/>
                <w:sz w:val="18"/>
                <w:szCs w:val="26"/>
                <w:rtl/>
                <w:lang w:bidi="ar-SY"/>
              </w:rPr>
              <w:t> </w:t>
            </w:r>
            <w:r w:rsidRPr="005479D7">
              <w:rPr>
                <w:sz w:val="18"/>
                <w:szCs w:val="26"/>
              </w:rPr>
              <w:t>ITU-R M.1177</w:t>
            </w:r>
            <w:r w:rsidRPr="005479D7">
              <w:rPr>
                <w:rFonts w:hint="cs"/>
                <w:sz w:val="18"/>
                <w:szCs w:val="26"/>
                <w:rtl/>
                <w:lang w:bidi="ar-SY"/>
              </w:rPr>
              <w:t xml:space="preserve"> طريقة قياس سويات الإرسالات في مجال البث الهامشي الصادرة عن الرادارات.</w:t>
            </w:r>
          </w:p>
          <w:p w14:paraId="64221238"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tl/>
                <w:lang w:bidi="ar-EG"/>
              </w:rPr>
            </w:pPr>
            <w:r w:rsidRPr="005479D7">
              <w:rPr>
                <w:sz w:val="18"/>
                <w:szCs w:val="26"/>
                <w:vertAlign w:val="superscript"/>
              </w:rPr>
              <w:t>(6)</w:t>
            </w:r>
            <w:r w:rsidRPr="005479D7">
              <w:rPr>
                <w:sz w:val="18"/>
                <w:szCs w:val="26"/>
              </w:rPr>
              <w:tab/>
            </w:r>
            <w:r w:rsidRPr="005479D7">
              <w:rPr>
                <w:rFonts w:hint="cs"/>
                <w:sz w:val="18"/>
                <w:szCs w:val="26"/>
                <w:rtl/>
              </w:rPr>
              <w:t>قررت البلدان الأوروبية وبعض البلدان الأخرى، فيما يخصها، أن تطبق حدود الإرسالات في مجال البث الهامشي من الفئة</w:t>
            </w:r>
            <w:r w:rsidRPr="005479D7">
              <w:rPr>
                <w:rFonts w:hint="eastAsia"/>
                <w:sz w:val="18"/>
                <w:szCs w:val="26"/>
                <w:rtl/>
              </w:rPr>
              <w:t> </w:t>
            </w:r>
            <w:r w:rsidRPr="005479D7">
              <w:rPr>
                <w:sz w:val="18"/>
                <w:szCs w:val="26"/>
              </w:rPr>
              <w:t>B</w:t>
            </w:r>
            <w:r w:rsidRPr="005479D7">
              <w:rPr>
                <w:rFonts w:hint="cs"/>
                <w:sz w:val="18"/>
                <w:szCs w:val="26"/>
                <w:rtl/>
                <w:lang w:bidi="ar-SY"/>
              </w:rPr>
              <w:t xml:space="preserve"> الخاصة بالأنظمة الرادارية، على المرسلات المستخدمة في بلدانها والمقامة بعد </w:t>
            </w:r>
            <w:r w:rsidRPr="005479D7">
              <w:rPr>
                <w:sz w:val="18"/>
                <w:szCs w:val="26"/>
              </w:rPr>
              <w:t>1</w:t>
            </w:r>
            <w:r w:rsidRPr="005479D7">
              <w:rPr>
                <w:rFonts w:hint="cs"/>
                <w:sz w:val="18"/>
                <w:szCs w:val="26"/>
                <w:rtl/>
                <w:lang w:bidi="ar-SY"/>
              </w:rPr>
              <w:t xml:space="preserve"> يناير </w:t>
            </w:r>
            <w:r w:rsidRPr="005479D7">
              <w:rPr>
                <w:sz w:val="18"/>
                <w:szCs w:val="26"/>
              </w:rPr>
              <w:t>2006</w:t>
            </w:r>
            <w:r w:rsidRPr="005479D7">
              <w:rPr>
                <w:rFonts w:hint="cs"/>
                <w:sz w:val="18"/>
                <w:szCs w:val="26"/>
                <w:rtl/>
                <w:lang w:bidi="ar-SY"/>
              </w:rPr>
              <w:t xml:space="preserve">، باستثناء الحدود المتعلقة برادارات الأرصاد الجوية التي يكون تاريخ تطبيقها </w:t>
            </w:r>
            <w:r w:rsidRPr="005479D7">
              <w:rPr>
                <w:sz w:val="18"/>
                <w:szCs w:val="26"/>
              </w:rPr>
              <w:t>1</w:t>
            </w:r>
            <w:r w:rsidRPr="005479D7">
              <w:rPr>
                <w:rFonts w:hint="cs"/>
                <w:sz w:val="18"/>
                <w:szCs w:val="26"/>
                <w:rtl/>
                <w:lang w:bidi="ar-EG"/>
              </w:rPr>
              <w:t xml:space="preserve"> يناير </w:t>
            </w:r>
            <w:r w:rsidRPr="005479D7">
              <w:rPr>
                <w:sz w:val="18"/>
                <w:szCs w:val="26"/>
              </w:rPr>
              <w:t>2012</w:t>
            </w:r>
            <w:r w:rsidRPr="005479D7">
              <w:rPr>
                <w:rFonts w:hint="cs"/>
                <w:sz w:val="18"/>
                <w:szCs w:val="26"/>
                <w:rtl/>
                <w:lang w:bidi="ar-EG"/>
              </w:rPr>
              <w:t>.</w:t>
            </w:r>
          </w:p>
          <w:p w14:paraId="0A21CE41"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r w:rsidRPr="005479D7">
              <w:rPr>
                <w:sz w:val="18"/>
                <w:szCs w:val="26"/>
                <w:vertAlign w:val="superscript"/>
                <w:lang w:val="fr-FR"/>
              </w:rPr>
              <w:t>(7)</w:t>
            </w:r>
            <w:r w:rsidRPr="005479D7">
              <w:rPr>
                <w:sz w:val="18"/>
                <w:szCs w:val="26"/>
              </w:rPr>
              <w:tab/>
            </w:r>
            <w:r w:rsidRPr="005479D7">
              <w:rPr>
                <w:rFonts w:hint="cs"/>
                <w:sz w:val="18"/>
                <w:szCs w:val="26"/>
                <w:rtl/>
              </w:rPr>
              <w:t xml:space="preserve">يمكن للإدارات أن تسمح في كل موقع لوحده باستعمال التجهيزات الرادارية البحرية المتنقلة في منشآت ثابتة (مثل رادارات خدمات حركة </w:t>
            </w:r>
            <w:proofErr w:type="gramStart"/>
            <w:r w:rsidRPr="005479D7">
              <w:rPr>
                <w:rFonts w:hint="cs"/>
                <w:sz w:val="18"/>
                <w:szCs w:val="26"/>
                <w:rtl/>
              </w:rPr>
              <w:t>السفن)،</w:t>
            </w:r>
            <w:proofErr w:type="gramEnd"/>
            <w:r w:rsidRPr="005479D7">
              <w:rPr>
                <w:rFonts w:hint="cs"/>
                <w:sz w:val="18"/>
                <w:szCs w:val="26"/>
                <w:rtl/>
              </w:rPr>
              <w:t xml:space="preserve"> مع التقيد بالحدود الخاصة بالرادارات المتنقلة.</w:t>
            </w:r>
          </w:p>
          <w:p w14:paraId="4DF25A45"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tl/>
              </w:rPr>
            </w:pPr>
            <w:r w:rsidRPr="005479D7">
              <w:rPr>
                <w:sz w:val="18"/>
                <w:szCs w:val="26"/>
                <w:vertAlign w:val="superscript"/>
                <w:lang w:val="fr-FR"/>
              </w:rPr>
              <w:t>(8)</w:t>
            </w:r>
            <w:r w:rsidRPr="005479D7">
              <w:rPr>
                <w:sz w:val="18"/>
                <w:szCs w:val="26"/>
              </w:rPr>
              <w:tab/>
            </w:r>
            <w:r w:rsidRPr="005479D7">
              <w:rPr>
                <w:rFonts w:hint="cs"/>
                <w:sz w:val="18"/>
                <w:szCs w:val="26"/>
                <w:rtl/>
              </w:rPr>
              <w:t>يجب على الهيئة الإقليمية المختصة أن تقوم بمزيد من الدراسات، وسيعالج أي تداخل في كل حالة على حدة.</w:t>
            </w:r>
          </w:p>
          <w:p w14:paraId="657DEDEB" w14:textId="77777777" w:rsidR="00193914" w:rsidRPr="005479D7"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tl/>
                <w:lang w:bidi="ar-EG"/>
              </w:rPr>
            </w:pPr>
            <w:r w:rsidRPr="005479D7">
              <w:rPr>
                <w:sz w:val="18"/>
                <w:szCs w:val="26"/>
                <w:vertAlign w:val="superscript"/>
                <w:lang w:val="fr-FR"/>
              </w:rPr>
              <w:t>(9)</w:t>
            </w:r>
            <w:r w:rsidRPr="005479D7">
              <w:rPr>
                <w:rFonts w:hint="cs"/>
                <w:sz w:val="18"/>
                <w:szCs w:val="26"/>
                <w:vertAlign w:val="superscript"/>
                <w:rtl/>
                <w:lang w:bidi="ar-EG"/>
              </w:rPr>
              <w:tab/>
            </w:r>
            <w:r w:rsidRPr="005479D7">
              <w:rPr>
                <w:rFonts w:hint="cs"/>
                <w:sz w:val="18"/>
                <w:szCs w:val="26"/>
                <w:rtl/>
              </w:rPr>
              <w:t xml:space="preserve">يمكن لإحدى الإدارات أن تقرر، على أساس كل موقع على حدة، نشر رادارات الأرصاد الجوية في النطاق </w:t>
            </w:r>
            <w:r w:rsidRPr="005479D7">
              <w:rPr>
                <w:sz w:val="18"/>
                <w:szCs w:val="26"/>
                <w:lang w:val="fr-FR"/>
              </w:rPr>
              <w:t>MHz 2 900-2 700</w:t>
            </w:r>
            <w:r w:rsidRPr="005479D7">
              <w:rPr>
                <w:rFonts w:hint="cs"/>
                <w:sz w:val="18"/>
                <w:szCs w:val="26"/>
                <w:rtl/>
                <w:lang w:bidi="ar-EG"/>
              </w:rPr>
              <w:t xml:space="preserve"> مع قدرة ذروة فوق </w:t>
            </w:r>
            <w:r w:rsidRPr="005479D7">
              <w:rPr>
                <w:sz w:val="18"/>
                <w:szCs w:val="26"/>
                <w:lang w:val="fr-FR"/>
              </w:rPr>
              <w:t>kW 750</w:t>
            </w:r>
            <w:r w:rsidRPr="005479D7">
              <w:rPr>
                <w:rFonts w:hint="cs"/>
                <w:sz w:val="18"/>
                <w:szCs w:val="26"/>
                <w:rtl/>
                <w:lang w:bidi="ar-EG"/>
              </w:rPr>
              <w:t xml:space="preserve"> </w:t>
            </w:r>
            <w:r w:rsidRPr="005479D7">
              <w:rPr>
                <w:rFonts w:hint="cs"/>
                <w:sz w:val="18"/>
                <w:szCs w:val="26"/>
                <w:rtl/>
              </w:rPr>
              <w:t xml:space="preserve">وحدود بث هامشي مخففة، وذلك مع مراعاة مسائل التوافق عبر الحدود المحتملة حسب الاقتضاء. وهناك حاجة إلى إجراء مزيد من الدراسات لتحديد القيم المخففة الممكنة بالنسبة إلى القيمة الحدية للبث الهامشي البالغة </w:t>
            </w:r>
            <w:r w:rsidRPr="005479D7">
              <w:rPr>
                <w:sz w:val="18"/>
                <w:szCs w:val="26"/>
                <w:lang w:val="fr-FR"/>
              </w:rPr>
              <w:t>dB 90</w:t>
            </w:r>
            <w:r w:rsidRPr="005479D7">
              <w:rPr>
                <w:rFonts w:hint="cs"/>
                <w:sz w:val="18"/>
                <w:szCs w:val="26"/>
                <w:rtl/>
                <w:lang w:bidi="ar-EG"/>
              </w:rPr>
              <w:t>.</w:t>
            </w:r>
          </w:p>
          <w:p w14:paraId="2B1D3CF2" w14:textId="77777777" w:rsidR="00193914" w:rsidRPr="004015F6" w:rsidRDefault="00193914" w:rsidP="009A33AB">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rtl/>
                <w:lang w:bidi="ar-EG"/>
              </w:rPr>
            </w:pPr>
            <w:r w:rsidRPr="005479D7">
              <w:rPr>
                <w:sz w:val="18"/>
                <w:szCs w:val="26"/>
                <w:vertAlign w:val="superscript"/>
                <w:lang w:val="fr-FR"/>
              </w:rPr>
              <w:t>(10)</w:t>
            </w:r>
            <w:r w:rsidRPr="005479D7">
              <w:rPr>
                <w:rFonts w:hint="cs"/>
                <w:sz w:val="18"/>
                <w:szCs w:val="26"/>
                <w:rtl/>
                <w:lang w:bidi="ar-EG"/>
              </w:rPr>
              <w:tab/>
            </w:r>
            <w:r w:rsidRPr="005479D7">
              <w:rPr>
                <w:rFonts w:hint="cs"/>
                <w:sz w:val="18"/>
                <w:szCs w:val="26"/>
                <w:rtl/>
              </w:rPr>
              <w:t>تُستعمل</w:t>
            </w:r>
            <w:r w:rsidRPr="005479D7">
              <w:rPr>
                <w:rFonts w:hint="cs"/>
                <w:sz w:val="18"/>
                <w:szCs w:val="26"/>
                <w:rtl/>
                <w:lang w:bidi="ar-EG"/>
              </w:rPr>
              <w:t xml:space="preserve"> أنظمة النفاذ اللاسلكي عريض النطاق </w:t>
            </w:r>
            <w:r w:rsidRPr="005479D7">
              <w:rPr>
                <w:sz w:val="18"/>
                <w:szCs w:val="26"/>
                <w:lang w:val="fr-FR"/>
              </w:rPr>
              <w:t>(BWA)</w:t>
            </w:r>
            <w:r w:rsidRPr="005479D7">
              <w:rPr>
                <w:rFonts w:hint="cs"/>
                <w:sz w:val="18"/>
                <w:szCs w:val="26"/>
                <w:rtl/>
              </w:rPr>
              <w:t xml:space="preserve"> من أجل نشر شبكات النفاذ الراديوي في كل من الخدمتين الثابتة والمتنقلة على نفس المنصة. وتعمل هذه الأنظمة عموماً على ترددات تصل حتى </w:t>
            </w:r>
            <w:r w:rsidRPr="005479D7">
              <w:rPr>
                <w:sz w:val="18"/>
                <w:szCs w:val="26"/>
                <w:lang w:val="fr-FR"/>
              </w:rPr>
              <w:t>GHz 6</w:t>
            </w:r>
            <w:r w:rsidRPr="005479D7">
              <w:rPr>
                <w:rFonts w:hint="cs"/>
                <w:sz w:val="18"/>
                <w:szCs w:val="26"/>
                <w:rtl/>
                <w:lang w:bidi="ar-EG"/>
              </w:rPr>
              <w:t xml:space="preserve"> وتعتبر أنها تستخدم محطات مطرافية ذات هوائي بقيمة كسب أقل من حوالي </w:t>
            </w:r>
            <w:proofErr w:type="spellStart"/>
            <w:r w:rsidRPr="005479D7">
              <w:rPr>
                <w:sz w:val="18"/>
                <w:szCs w:val="26"/>
                <w:lang w:val="fr-FR"/>
              </w:rPr>
              <w:t>dBi</w:t>
            </w:r>
            <w:proofErr w:type="spellEnd"/>
            <w:r w:rsidRPr="005479D7">
              <w:rPr>
                <w:sz w:val="18"/>
                <w:szCs w:val="26"/>
                <w:lang w:val="fr-FR"/>
              </w:rPr>
              <w:t> 20</w:t>
            </w:r>
            <w:r w:rsidRPr="005479D7">
              <w:rPr>
                <w:rFonts w:hint="cs"/>
                <w:sz w:val="18"/>
                <w:szCs w:val="26"/>
                <w:rtl/>
                <w:lang w:bidi="ar-EG"/>
              </w:rPr>
              <w:t>.</w:t>
            </w:r>
          </w:p>
        </w:tc>
      </w:tr>
    </w:tbl>
    <w:p w14:paraId="3777A448" w14:textId="502FC8F3" w:rsidR="004015F6" w:rsidRPr="004015F6" w:rsidRDefault="004015F6" w:rsidP="00BC27BE">
      <w:pPr>
        <w:pStyle w:val="Heading2"/>
        <w:rPr>
          <w:rtl/>
          <w:lang w:bidi="ar-SY"/>
        </w:rPr>
      </w:pPr>
      <w:r w:rsidRPr="004015F6">
        <w:t>4.4</w:t>
      </w:r>
      <w:r w:rsidRPr="004015F6">
        <w:tab/>
      </w:r>
      <w:r w:rsidRPr="004015F6">
        <w:rPr>
          <w:rFonts w:hint="cs"/>
          <w:rtl/>
          <w:lang w:bidi="ar-SY"/>
        </w:rPr>
        <w:t xml:space="preserve">حدود الفئة </w:t>
      </w:r>
      <w:r w:rsidRPr="004015F6">
        <w:t>C</w:t>
      </w:r>
    </w:p>
    <w:p w14:paraId="03E63261" w14:textId="77777777" w:rsidR="004015F6" w:rsidRPr="004015F6" w:rsidRDefault="004015F6" w:rsidP="004015F6">
      <w:r w:rsidRPr="004015F6">
        <w:rPr>
          <w:rFonts w:hint="cs"/>
          <w:rtl/>
          <w:lang w:bidi="ar-SY"/>
        </w:rPr>
        <w:t>يبين الجدول</w:t>
      </w:r>
      <w:r w:rsidRPr="004015F6">
        <w:rPr>
          <w:rFonts w:hint="eastAsia"/>
          <w:rtl/>
          <w:lang w:bidi="ar-SY"/>
        </w:rPr>
        <w:t> </w:t>
      </w:r>
      <w:r w:rsidRPr="004015F6">
        <w:t>4</w:t>
      </w:r>
      <w:r w:rsidRPr="004015F6">
        <w:rPr>
          <w:rFonts w:hint="cs"/>
          <w:rtl/>
          <w:lang w:bidi="ar-SY"/>
        </w:rPr>
        <w:t xml:space="preserve"> السويات العظمى المسموح بها للإرسالات في مجال البث الهامشي، بشكل سويات قدرة لأي مركّبة غير مطلوبة يقدمها مرسل إلى خط تغذية الهوائي في تجهيز من الفئة</w:t>
      </w:r>
      <w:r w:rsidRPr="004015F6">
        <w:rPr>
          <w:rFonts w:hint="eastAsia"/>
          <w:rtl/>
          <w:lang w:bidi="ar-SY"/>
        </w:rPr>
        <w:t> </w:t>
      </w:r>
      <w:r w:rsidRPr="004015F6">
        <w:t>C</w:t>
      </w:r>
      <w:r w:rsidRPr="004015F6">
        <w:rPr>
          <w:rFonts w:hint="cs"/>
          <w:rtl/>
          <w:lang w:bidi="ar-SY"/>
        </w:rPr>
        <w:t>. وتطبق حدود الفئة</w:t>
      </w:r>
      <w:r w:rsidRPr="004015F6">
        <w:rPr>
          <w:rFonts w:hint="eastAsia"/>
          <w:rtl/>
          <w:lang w:bidi="ar-SY"/>
        </w:rPr>
        <w:t> </w:t>
      </w:r>
      <w:r w:rsidRPr="004015F6">
        <w:t>A</w:t>
      </w:r>
      <w:r w:rsidRPr="004015F6">
        <w:rPr>
          <w:rFonts w:hint="cs"/>
          <w:rtl/>
          <w:lang w:bidi="ar-SY"/>
        </w:rPr>
        <w:t xml:space="preserve"> على جميع الخدمات والأنظمة التي لا</w:t>
      </w:r>
      <w:r w:rsidRPr="004015F6">
        <w:rPr>
          <w:rFonts w:hint="eastAsia"/>
          <w:rtl/>
          <w:lang w:bidi="ar-SY"/>
        </w:rPr>
        <w:t> </w:t>
      </w:r>
      <w:r w:rsidRPr="004015F6">
        <w:rPr>
          <w:rFonts w:hint="cs"/>
          <w:rtl/>
          <w:lang w:bidi="ar-SY"/>
        </w:rPr>
        <w:t>ترد في</w:t>
      </w:r>
      <w:r w:rsidRPr="004015F6">
        <w:rPr>
          <w:rFonts w:hint="eastAsia"/>
          <w:rtl/>
          <w:lang w:bidi="ar-SY"/>
        </w:rPr>
        <w:t> </w:t>
      </w:r>
      <w:r w:rsidRPr="004015F6">
        <w:rPr>
          <w:rFonts w:hint="cs"/>
          <w:rtl/>
          <w:lang w:bidi="ar-SY"/>
        </w:rPr>
        <w:t>هذا الجدول.</w:t>
      </w:r>
      <w:r w:rsidRPr="004015F6">
        <w:rPr>
          <w:rFonts w:hint="cs"/>
          <w:rtl/>
        </w:rPr>
        <w:t xml:space="preserve"> </w:t>
      </w:r>
    </w:p>
    <w:p w14:paraId="31276D02" w14:textId="77777777" w:rsidR="004015F6" w:rsidRPr="004015F6" w:rsidRDefault="004015F6" w:rsidP="009A33AB">
      <w:pPr>
        <w:pStyle w:val="TableNo"/>
        <w:pageBreakBefore/>
        <w:rPr>
          <w:lang w:val="fr-FR"/>
        </w:rPr>
      </w:pPr>
      <w:r w:rsidRPr="004015F6">
        <w:rPr>
          <w:rFonts w:hint="cs"/>
          <w:rtl/>
        </w:rPr>
        <w:lastRenderedPageBreak/>
        <w:t xml:space="preserve">الجـدول </w:t>
      </w:r>
      <w:r w:rsidRPr="004015F6">
        <w:rPr>
          <w:lang w:val="fr-FR"/>
        </w:rPr>
        <w:t>4</w:t>
      </w:r>
    </w:p>
    <w:p w14:paraId="508DC14A" w14:textId="77777777" w:rsidR="004015F6" w:rsidRPr="004015F6" w:rsidRDefault="004015F6" w:rsidP="008C0457">
      <w:pPr>
        <w:pStyle w:val="Tabletitle"/>
        <w:rPr>
          <w:rtl/>
        </w:rPr>
      </w:pPr>
      <w:r w:rsidRPr="004015F6">
        <w:rPr>
          <w:rFonts w:hint="cs"/>
          <w:rtl/>
        </w:rPr>
        <w:t xml:space="preserve">حدود الفئة </w:t>
      </w:r>
      <w:r w:rsidRPr="004015F6">
        <w:rPr>
          <w:lang w:bidi="ar-SA"/>
        </w:rPr>
        <w:t>C</w:t>
      </w:r>
    </w:p>
    <w:p w14:paraId="693D0C5F" w14:textId="77777777" w:rsidR="004015F6" w:rsidRPr="008C0457" w:rsidRDefault="004015F6" w:rsidP="008C0457">
      <w:pPr>
        <w:pStyle w:val="Tabletitle"/>
        <w:rPr>
          <w:rFonts w:ascii="Times New Roman" w:hAnsi="Times New Roman"/>
          <w:b w:val="0"/>
          <w:bCs w:val="0"/>
          <w:lang w:val="fr-FR" w:bidi="ar-SA"/>
        </w:rPr>
      </w:pPr>
      <w:r w:rsidRPr="008C0457">
        <w:rPr>
          <w:rFonts w:ascii="Times New Roman" w:hAnsi="Times New Roman" w:hint="cs"/>
          <w:b w:val="0"/>
          <w:bCs w:val="0"/>
          <w:rtl/>
        </w:rPr>
        <w:t xml:space="preserve">(انظر التعاريف الواردة في البند </w:t>
      </w:r>
      <w:r w:rsidRPr="008C0457">
        <w:rPr>
          <w:rFonts w:ascii="Times New Roman" w:hAnsi="Times New Roman"/>
          <w:b w:val="0"/>
          <w:bCs w:val="0"/>
          <w:lang w:val="fr-FR"/>
        </w:rPr>
        <w:t>3.3</w:t>
      </w:r>
      <w:r w:rsidRPr="008C0457">
        <w:rPr>
          <w:rFonts w:ascii="Times New Roman" w:hAnsi="Times New Roman" w:hint="cs"/>
          <w:b w:val="0"/>
          <w:bCs w:val="0"/>
          <w:rtl/>
        </w:rPr>
        <w:t xml:space="preserve"> من الفقرة </w:t>
      </w:r>
      <w:r w:rsidRPr="008C0457">
        <w:rPr>
          <w:rFonts w:ascii="Times New Roman" w:hAnsi="Times New Roman" w:hint="cs"/>
          <w:b w:val="0"/>
          <w:bCs w:val="0"/>
          <w:i/>
          <w:iCs/>
          <w:rtl/>
        </w:rPr>
        <w:t>توصي</w:t>
      </w:r>
      <w:r w:rsidRPr="008C0457">
        <w:rPr>
          <w:rFonts w:ascii="Times New Roman" w:hAnsi="Times New Roman" w:hint="cs"/>
          <w:b w:val="0"/>
          <w:bCs w:val="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37"/>
      </w:tblGrid>
      <w:tr w:rsidR="004015F6" w:rsidRPr="004015F6" w14:paraId="57346490" w14:textId="77777777" w:rsidTr="00106E19">
        <w:trPr>
          <w:jc w:val="center"/>
        </w:trPr>
        <w:tc>
          <w:tcPr>
            <w:tcW w:w="3402" w:type="dxa"/>
            <w:vAlign w:val="center"/>
          </w:tcPr>
          <w:p w14:paraId="66108634" w14:textId="77777777" w:rsidR="004015F6" w:rsidRPr="004015F6" w:rsidRDefault="004015F6" w:rsidP="00CD026D">
            <w:pPr>
              <w:pStyle w:val="Tablehead"/>
              <w:rPr>
                <w:rtl/>
                <w:lang w:bidi="ar-SY"/>
              </w:rPr>
            </w:pPr>
            <w:r w:rsidRPr="004015F6">
              <w:rPr>
                <w:rFonts w:hint="cs"/>
                <w:rtl/>
                <w:lang w:bidi="ar-SY"/>
              </w:rPr>
              <w:t>نمط التجهيز</w:t>
            </w:r>
          </w:p>
        </w:tc>
        <w:tc>
          <w:tcPr>
            <w:tcW w:w="6237" w:type="dxa"/>
            <w:vAlign w:val="center"/>
          </w:tcPr>
          <w:p w14:paraId="22F97619" w14:textId="77777777" w:rsidR="004015F6" w:rsidRPr="004015F6" w:rsidRDefault="004015F6" w:rsidP="00CD026D">
            <w:pPr>
              <w:pStyle w:val="Tablehead"/>
              <w:rPr>
                <w:vertAlign w:val="superscript"/>
              </w:rPr>
            </w:pPr>
            <w:r w:rsidRPr="004015F6">
              <w:rPr>
                <w:rFonts w:hint="cs"/>
                <w:rtl/>
                <w:lang w:bidi="ar-SY"/>
              </w:rPr>
              <w:t>التوهين تحد القدرة المقدمة إلى خط تغذية الهوائي</w:t>
            </w:r>
            <w:r w:rsidRPr="004015F6">
              <w:rPr>
                <w:vertAlign w:val="superscript"/>
              </w:rPr>
              <w:t>(1)</w:t>
            </w:r>
          </w:p>
        </w:tc>
      </w:tr>
      <w:tr w:rsidR="004015F6" w:rsidRPr="004015F6" w14:paraId="09943BF8" w14:textId="77777777" w:rsidTr="00106E19">
        <w:trPr>
          <w:jc w:val="center"/>
        </w:trPr>
        <w:tc>
          <w:tcPr>
            <w:tcW w:w="3402" w:type="dxa"/>
          </w:tcPr>
          <w:p w14:paraId="1002CD18" w14:textId="0632BBC5" w:rsidR="004015F6" w:rsidRPr="004015F6" w:rsidRDefault="004015F6" w:rsidP="00BD5848">
            <w:pPr>
              <w:spacing w:before="40" w:after="40" w:line="300" w:lineRule="exact"/>
              <w:rPr>
                <w:sz w:val="18"/>
                <w:szCs w:val="26"/>
                <w:rtl/>
                <w:lang w:bidi="ar-SY"/>
              </w:rPr>
            </w:pPr>
            <w:r w:rsidRPr="004015F6">
              <w:rPr>
                <w:rFonts w:hint="cs"/>
                <w:sz w:val="18"/>
                <w:szCs w:val="26"/>
                <w:rtl/>
                <w:lang w:bidi="ar-SY"/>
              </w:rPr>
              <w:t>الخدمة المتنقلة البرية</w:t>
            </w:r>
            <w:r w:rsidR="00DA75D0">
              <w:rPr>
                <w:sz w:val="18"/>
                <w:szCs w:val="26"/>
                <w:lang w:bidi="ar-SY"/>
              </w:rPr>
              <w:tab/>
            </w:r>
            <w:r w:rsidRPr="004015F6">
              <w:rPr>
                <w:sz w:val="18"/>
                <w:szCs w:val="26"/>
              </w:rPr>
              <w:br/>
            </w:r>
            <w:r w:rsidRPr="004015F6">
              <w:rPr>
                <w:rFonts w:hint="cs"/>
                <w:sz w:val="18"/>
                <w:szCs w:val="26"/>
                <w:rtl/>
                <w:lang w:bidi="ar-SY"/>
              </w:rPr>
              <w:t>(</w:t>
            </w:r>
            <w:r w:rsidRPr="004015F6">
              <w:rPr>
                <w:sz w:val="18"/>
                <w:szCs w:val="26"/>
              </w:rPr>
              <w:t>MHz 174-150</w:t>
            </w:r>
            <w:r w:rsidRPr="004015F6">
              <w:rPr>
                <w:rFonts w:hint="cs"/>
                <w:sz w:val="18"/>
                <w:szCs w:val="26"/>
                <w:rtl/>
                <w:lang w:bidi="ar-SY"/>
              </w:rPr>
              <w:t xml:space="preserve"> و</w:t>
            </w:r>
            <w:r w:rsidRPr="004015F6">
              <w:rPr>
                <w:sz w:val="18"/>
                <w:szCs w:val="26"/>
              </w:rPr>
              <w:t>MHz 512-421</w:t>
            </w:r>
            <w:r w:rsidRPr="004015F6">
              <w:rPr>
                <w:rFonts w:hint="cs"/>
                <w:sz w:val="18"/>
                <w:szCs w:val="26"/>
                <w:rtl/>
                <w:lang w:bidi="ar-SY"/>
              </w:rPr>
              <w:t>)</w:t>
            </w:r>
          </w:p>
        </w:tc>
        <w:tc>
          <w:tcPr>
            <w:tcW w:w="6237" w:type="dxa"/>
          </w:tcPr>
          <w:p w14:paraId="36DB6410" w14:textId="07B90DD2" w:rsidR="00CD026D" w:rsidRPr="00CD026D" w:rsidRDefault="00CD026D" w:rsidP="00BD5848">
            <w:pPr>
              <w:spacing w:before="40" w:after="40" w:line="300" w:lineRule="exact"/>
              <w:rPr>
                <w:sz w:val="18"/>
                <w:szCs w:val="26"/>
                <w:rtl/>
                <w:lang w:bidi="ar-SY"/>
              </w:rPr>
            </w:pPr>
            <w:r w:rsidRPr="00CD026D">
              <w:rPr>
                <w:sz w:val="18"/>
                <w:szCs w:val="26"/>
              </w:rPr>
              <w:t xml:space="preserve">50 </w:t>
            </w:r>
            <w:r w:rsidRPr="00CD026D">
              <w:rPr>
                <w:rFonts w:ascii="Symbol" w:hAnsi="Symbol"/>
              </w:rPr>
              <w:t></w:t>
            </w:r>
            <w:r w:rsidRPr="00CD026D">
              <w:rPr>
                <w:sz w:val="18"/>
                <w:szCs w:val="26"/>
              </w:rPr>
              <w:t xml:space="preserve"> 10 log </w:t>
            </w:r>
            <w:r w:rsidRPr="00CD026D">
              <w:rPr>
                <w:i/>
                <w:iCs/>
                <w:sz w:val="18"/>
                <w:szCs w:val="26"/>
              </w:rPr>
              <w:t>P</w:t>
            </w:r>
            <w:r w:rsidRPr="00CD026D">
              <w:rPr>
                <w:rFonts w:hint="cs"/>
                <w:sz w:val="18"/>
                <w:szCs w:val="26"/>
                <w:rtl/>
                <w:lang w:bidi="ar-SY"/>
              </w:rPr>
              <w:t xml:space="preserve"> أو </w:t>
            </w:r>
            <w:proofErr w:type="spellStart"/>
            <w:r w:rsidRPr="00CD026D">
              <w:rPr>
                <w:sz w:val="18"/>
                <w:szCs w:val="26"/>
              </w:rPr>
              <w:t>dBc</w:t>
            </w:r>
            <w:proofErr w:type="spellEnd"/>
            <w:r w:rsidRPr="00CD026D">
              <w:rPr>
                <w:sz w:val="18"/>
                <w:szCs w:val="26"/>
              </w:rPr>
              <w:t xml:space="preserve"> 70</w:t>
            </w:r>
            <w:r w:rsidRPr="00CD026D">
              <w:rPr>
                <w:rFonts w:hint="cs"/>
                <w:sz w:val="18"/>
                <w:szCs w:val="26"/>
                <w:rtl/>
                <w:lang w:bidi="ar-SY"/>
              </w:rPr>
              <w:t xml:space="preserve"> لقنوات التردد </w:t>
            </w:r>
            <w:r w:rsidRPr="00CD026D">
              <w:rPr>
                <w:sz w:val="18"/>
                <w:szCs w:val="26"/>
              </w:rPr>
              <w:t>kHz 12,5</w:t>
            </w:r>
            <w:r w:rsidRPr="00CD026D">
              <w:rPr>
                <w:rFonts w:hint="cs"/>
                <w:sz w:val="18"/>
                <w:szCs w:val="26"/>
                <w:rtl/>
                <w:lang w:bidi="ar-SY"/>
              </w:rPr>
              <w:t>، أيهما أقل صرامة</w:t>
            </w:r>
          </w:p>
          <w:p w14:paraId="73972C87" w14:textId="692ED61B" w:rsidR="004015F6" w:rsidRPr="004015F6" w:rsidRDefault="00CD026D" w:rsidP="00BD5848">
            <w:pPr>
              <w:spacing w:before="40" w:after="40" w:line="300" w:lineRule="exact"/>
              <w:rPr>
                <w:sz w:val="18"/>
                <w:szCs w:val="26"/>
                <w:rtl/>
                <w:lang w:bidi="ar-SY"/>
              </w:rPr>
            </w:pPr>
            <w:r w:rsidRPr="00CD026D">
              <w:rPr>
                <w:sz w:val="18"/>
                <w:szCs w:val="26"/>
              </w:rPr>
              <w:t xml:space="preserve">55 </w:t>
            </w:r>
            <w:r w:rsidRPr="00CD026D">
              <w:rPr>
                <w:rFonts w:ascii="Symbol" w:hAnsi="Symbol"/>
              </w:rPr>
              <w:t></w:t>
            </w:r>
            <w:r w:rsidRPr="00CD026D">
              <w:rPr>
                <w:sz w:val="18"/>
                <w:szCs w:val="26"/>
              </w:rPr>
              <w:t xml:space="preserve"> 10 log </w:t>
            </w:r>
            <w:r w:rsidRPr="00CD026D">
              <w:rPr>
                <w:i/>
                <w:iCs/>
                <w:sz w:val="18"/>
                <w:szCs w:val="26"/>
              </w:rPr>
              <w:t>P</w:t>
            </w:r>
            <w:r w:rsidRPr="00CD026D">
              <w:rPr>
                <w:rFonts w:hint="cs"/>
                <w:sz w:val="18"/>
                <w:szCs w:val="26"/>
                <w:rtl/>
                <w:lang w:bidi="ar-SY"/>
              </w:rPr>
              <w:t xml:space="preserve"> أو </w:t>
            </w:r>
            <w:proofErr w:type="spellStart"/>
            <w:r w:rsidRPr="00CD026D">
              <w:rPr>
                <w:sz w:val="18"/>
                <w:szCs w:val="26"/>
              </w:rPr>
              <w:t>dBc</w:t>
            </w:r>
            <w:proofErr w:type="spellEnd"/>
            <w:r w:rsidRPr="00CD026D">
              <w:rPr>
                <w:sz w:val="18"/>
                <w:szCs w:val="26"/>
              </w:rPr>
              <w:t xml:space="preserve"> 65</w:t>
            </w:r>
            <w:r w:rsidRPr="00CD026D">
              <w:rPr>
                <w:rFonts w:hint="cs"/>
                <w:sz w:val="18"/>
                <w:szCs w:val="26"/>
                <w:rtl/>
                <w:lang w:bidi="ar-SY"/>
              </w:rPr>
              <w:t xml:space="preserve"> لقنوات التردد </w:t>
            </w:r>
            <w:r w:rsidRPr="00CD026D">
              <w:rPr>
                <w:sz w:val="18"/>
                <w:szCs w:val="26"/>
              </w:rPr>
              <w:t>kHz 6,5</w:t>
            </w:r>
            <w:r w:rsidRPr="00CD026D">
              <w:rPr>
                <w:rFonts w:hint="cs"/>
                <w:sz w:val="18"/>
                <w:szCs w:val="26"/>
                <w:rtl/>
                <w:lang w:bidi="ar-SY"/>
              </w:rPr>
              <w:t>، أيهما أقل صرامة</w:t>
            </w:r>
          </w:p>
        </w:tc>
      </w:tr>
      <w:tr w:rsidR="004015F6" w:rsidRPr="004015F6" w14:paraId="7A7D1862" w14:textId="77777777" w:rsidTr="00106E19">
        <w:trPr>
          <w:jc w:val="center"/>
        </w:trPr>
        <w:tc>
          <w:tcPr>
            <w:tcW w:w="3402" w:type="dxa"/>
          </w:tcPr>
          <w:p w14:paraId="16CD5590" w14:textId="77777777" w:rsidR="004015F6" w:rsidRPr="004015F6" w:rsidRDefault="004015F6" w:rsidP="00BD5848">
            <w:pPr>
              <w:spacing w:before="40" w:after="40" w:line="300" w:lineRule="exact"/>
              <w:rPr>
                <w:sz w:val="18"/>
                <w:szCs w:val="26"/>
                <w:vertAlign w:val="superscript"/>
                <w:lang w:val="es-ES_tradnl"/>
              </w:rPr>
            </w:pPr>
            <w:r w:rsidRPr="004015F6">
              <w:rPr>
                <w:rFonts w:hint="cs"/>
                <w:sz w:val="18"/>
                <w:szCs w:val="26"/>
                <w:rtl/>
              </w:rPr>
              <w:t>خدمة القياس عن بُعْد للطيران</w:t>
            </w:r>
            <w:r w:rsidRPr="004015F6">
              <w:rPr>
                <w:sz w:val="18"/>
                <w:szCs w:val="26"/>
                <w:vertAlign w:val="superscript"/>
              </w:rPr>
              <w:t>(2)</w:t>
            </w:r>
          </w:p>
        </w:tc>
        <w:tc>
          <w:tcPr>
            <w:tcW w:w="6237" w:type="dxa"/>
          </w:tcPr>
          <w:p w14:paraId="5E583F31" w14:textId="3EF468E6" w:rsidR="004015F6" w:rsidRPr="004015F6" w:rsidRDefault="004015F6" w:rsidP="00BD5848">
            <w:pPr>
              <w:spacing w:before="40" w:after="40" w:line="300" w:lineRule="exact"/>
              <w:rPr>
                <w:sz w:val="18"/>
                <w:szCs w:val="26"/>
                <w:lang w:val="es-ES_tradnl"/>
              </w:rPr>
            </w:pPr>
            <w:r w:rsidRPr="004015F6">
              <w:rPr>
                <w:sz w:val="18"/>
                <w:szCs w:val="26"/>
                <w:lang w:val="es-ES_tradnl"/>
              </w:rPr>
              <w:t xml:space="preserve">55 </w:t>
            </w:r>
            <w:r w:rsidR="00CD026D" w:rsidRPr="00CD026D">
              <w:rPr>
                <w:rFonts w:ascii="Symbol" w:hAnsi="Symbol"/>
              </w:rPr>
              <w:t></w:t>
            </w:r>
            <w:r w:rsidRPr="004015F6">
              <w:rPr>
                <w:sz w:val="18"/>
                <w:szCs w:val="26"/>
                <w:lang w:val="es-ES_tradnl"/>
              </w:rPr>
              <w:t xml:space="preserve"> 10 log </w:t>
            </w:r>
            <w:r w:rsidRPr="004015F6">
              <w:rPr>
                <w:i/>
                <w:sz w:val="18"/>
                <w:szCs w:val="26"/>
                <w:lang w:val="es-ES_tradnl"/>
              </w:rPr>
              <w:t>P</w:t>
            </w:r>
          </w:p>
        </w:tc>
      </w:tr>
      <w:tr w:rsidR="004015F6" w:rsidRPr="004015F6" w14:paraId="4AD26CF1" w14:textId="77777777" w:rsidTr="00106E19">
        <w:trPr>
          <w:jc w:val="center"/>
        </w:trPr>
        <w:tc>
          <w:tcPr>
            <w:tcW w:w="3402" w:type="dxa"/>
          </w:tcPr>
          <w:p w14:paraId="2C1D62C9" w14:textId="77777777" w:rsidR="004015F6" w:rsidRPr="004015F6" w:rsidRDefault="004015F6" w:rsidP="00BD5848">
            <w:pPr>
              <w:spacing w:before="40" w:after="40" w:line="300" w:lineRule="exact"/>
              <w:rPr>
                <w:sz w:val="18"/>
                <w:szCs w:val="26"/>
                <w:rtl/>
                <w:lang w:bidi="ar-SY"/>
              </w:rPr>
            </w:pPr>
            <w:r w:rsidRPr="004015F6">
              <w:rPr>
                <w:rFonts w:hint="cs"/>
                <w:sz w:val="18"/>
                <w:szCs w:val="26"/>
                <w:rtl/>
                <w:lang w:bidi="ar-SY"/>
              </w:rPr>
              <w:t xml:space="preserve">الإذاعة بالموجات الديكامترية </w:t>
            </w:r>
            <w:r w:rsidRPr="004015F6">
              <w:rPr>
                <w:sz w:val="18"/>
                <w:szCs w:val="26"/>
              </w:rPr>
              <w:t>(HF)</w:t>
            </w:r>
          </w:p>
        </w:tc>
        <w:tc>
          <w:tcPr>
            <w:tcW w:w="6237" w:type="dxa"/>
          </w:tcPr>
          <w:p w14:paraId="7E63842B" w14:textId="77777777" w:rsidR="004015F6" w:rsidRPr="004015F6" w:rsidRDefault="004015F6" w:rsidP="00BD5848">
            <w:pPr>
              <w:spacing w:before="40" w:after="40" w:line="300" w:lineRule="exact"/>
              <w:rPr>
                <w:sz w:val="18"/>
                <w:szCs w:val="26"/>
                <w:rtl/>
                <w:lang w:bidi="ar-SY"/>
              </w:rPr>
            </w:pPr>
            <w:proofErr w:type="spellStart"/>
            <w:r w:rsidRPr="004015F6">
              <w:rPr>
                <w:sz w:val="18"/>
                <w:szCs w:val="26"/>
              </w:rPr>
              <w:t>dBc</w:t>
            </w:r>
            <w:proofErr w:type="spellEnd"/>
            <w:r w:rsidRPr="004015F6">
              <w:rPr>
                <w:sz w:val="18"/>
                <w:szCs w:val="26"/>
              </w:rPr>
              <w:t xml:space="preserve"> 80</w:t>
            </w:r>
          </w:p>
        </w:tc>
      </w:tr>
      <w:tr w:rsidR="004015F6" w:rsidRPr="004015F6" w14:paraId="129DA7C5" w14:textId="77777777" w:rsidTr="00106E19">
        <w:trPr>
          <w:jc w:val="center"/>
        </w:trPr>
        <w:tc>
          <w:tcPr>
            <w:tcW w:w="3402" w:type="dxa"/>
          </w:tcPr>
          <w:p w14:paraId="05AA3531" w14:textId="77777777" w:rsidR="004015F6" w:rsidRPr="004015F6" w:rsidRDefault="004015F6" w:rsidP="009A33AB">
            <w:pPr>
              <w:spacing w:before="40" w:after="40" w:line="300" w:lineRule="exact"/>
              <w:jc w:val="left"/>
              <w:rPr>
                <w:sz w:val="18"/>
                <w:szCs w:val="26"/>
              </w:rPr>
            </w:pPr>
            <w:r w:rsidRPr="004015F6">
              <w:rPr>
                <w:rFonts w:hint="cs"/>
                <w:sz w:val="18"/>
                <w:szCs w:val="26"/>
                <w:rtl/>
              </w:rPr>
              <w:t xml:space="preserve">الإذاعة بتشكيل الاتساع </w:t>
            </w:r>
            <w:r w:rsidRPr="004015F6">
              <w:rPr>
                <w:sz w:val="18"/>
                <w:szCs w:val="26"/>
              </w:rPr>
              <w:t>(AM)</w:t>
            </w:r>
            <w:r w:rsidRPr="004015F6">
              <w:rPr>
                <w:sz w:val="18"/>
                <w:szCs w:val="26"/>
                <w:rtl/>
                <w:lang w:bidi="ar-SY"/>
              </w:rPr>
              <w:br/>
            </w:r>
            <w:r w:rsidRPr="004015F6">
              <w:rPr>
                <w:rFonts w:hint="cs"/>
                <w:sz w:val="18"/>
                <w:szCs w:val="26"/>
                <w:rtl/>
                <w:lang w:bidi="ar-SY"/>
              </w:rPr>
              <w:t xml:space="preserve">وتشكيل التردد </w:t>
            </w:r>
            <w:r w:rsidRPr="004015F6">
              <w:rPr>
                <w:sz w:val="18"/>
                <w:szCs w:val="26"/>
              </w:rPr>
              <w:t>(FM)</w:t>
            </w:r>
          </w:p>
        </w:tc>
        <w:tc>
          <w:tcPr>
            <w:tcW w:w="6237" w:type="dxa"/>
          </w:tcPr>
          <w:p w14:paraId="6DC751E5" w14:textId="440D22A4" w:rsidR="004015F6" w:rsidRPr="004015F6" w:rsidRDefault="004015F6" w:rsidP="00BD5848">
            <w:pPr>
              <w:spacing w:before="40" w:after="40" w:line="300" w:lineRule="exact"/>
              <w:rPr>
                <w:sz w:val="18"/>
                <w:szCs w:val="26"/>
                <w:rtl/>
                <w:lang w:bidi="ar-SY"/>
              </w:rPr>
            </w:pPr>
            <w:r w:rsidRPr="004015F6">
              <w:rPr>
                <w:sz w:val="18"/>
                <w:szCs w:val="26"/>
              </w:rPr>
              <w:t xml:space="preserve">43 </w:t>
            </w:r>
            <w:r w:rsidR="00CD026D" w:rsidRPr="00CD026D">
              <w:rPr>
                <w:rFonts w:ascii="Symbol" w:hAnsi="Symbol"/>
              </w:rPr>
              <w:t></w:t>
            </w:r>
            <w:r w:rsidRPr="004015F6">
              <w:rPr>
                <w:sz w:val="18"/>
                <w:szCs w:val="26"/>
              </w:rPr>
              <w:t xml:space="preserve"> 10 log </w:t>
            </w:r>
            <w:r w:rsidRPr="004015F6">
              <w:rPr>
                <w:i/>
                <w:sz w:val="18"/>
                <w:szCs w:val="26"/>
              </w:rPr>
              <w:t>P</w:t>
            </w:r>
            <w:r w:rsidRPr="004015F6">
              <w:rPr>
                <w:rFonts w:hint="cs"/>
                <w:sz w:val="18"/>
                <w:szCs w:val="26"/>
                <w:rtl/>
                <w:lang w:bidi="ar-SY"/>
              </w:rPr>
              <w:t xml:space="preserve"> أو </w:t>
            </w:r>
            <w:proofErr w:type="spellStart"/>
            <w:r w:rsidRPr="004015F6">
              <w:rPr>
                <w:sz w:val="18"/>
                <w:szCs w:val="26"/>
              </w:rPr>
              <w:t>dBc</w:t>
            </w:r>
            <w:proofErr w:type="spellEnd"/>
            <w:r w:rsidRPr="004015F6">
              <w:rPr>
                <w:sz w:val="18"/>
                <w:szCs w:val="26"/>
              </w:rPr>
              <w:t xml:space="preserve"> 80</w:t>
            </w:r>
            <w:r w:rsidRPr="004015F6">
              <w:rPr>
                <w:rFonts w:hint="cs"/>
                <w:sz w:val="18"/>
                <w:szCs w:val="26"/>
                <w:rtl/>
                <w:lang w:bidi="ar-SY"/>
              </w:rPr>
              <w:t>، أيهما أقل صرامة</w:t>
            </w:r>
          </w:p>
        </w:tc>
      </w:tr>
      <w:tr w:rsidR="004015F6" w:rsidRPr="004015F6" w14:paraId="237FA83B" w14:textId="77777777" w:rsidTr="00106E19">
        <w:trPr>
          <w:jc w:val="center"/>
        </w:trPr>
        <w:tc>
          <w:tcPr>
            <w:tcW w:w="3402" w:type="dxa"/>
            <w:tcBorders>
              <w:bottom w:val="single" w:sz="4" w:space="0" w:color="auto"/>
            </w:tcBorders>
          </w:tcPr>
          <w:p w14:paraId="4539E17F" w14:textId="77777777" w:rsidR="004015F6" w:rsidRPr="004015F6" w:rsidRDefault="004015F6" w:rsidP="00BD5848">
            <w:pPr>
              <w:spacing w:before="40" w:after="40" w:line="300" w:lineRule="exact"/>
              <w:rPr>
                <w:sz w:val="18"/>
                <w:szCs w:val="26"/>
                <w:vertAlign w:val="superscript"/>
                <w:rtl/>
                <w:lang w:bidi="ar-SY"/>
              </w:rPr>
            </w:pPr>
            <w:r w:rsidRPr="004015F6">
              <w:rPr>
                <w:rFonts w:hint="cs"/>
                <w:sz w:val="18"/>
                <w:szCs w:val="26"/>
                <w:rtl/>
              </w:rPr>
              <w:t>محطات أرضية متنقلة في نظام ساتلي غير مستقر بالنسبة إلى الأرض (الخدمة المتنقلة الساتلية</w:t>
            </w:r>
            <w:r w:rsidRPr="004015F6">
              <w:rPr>
                <w:rFonts w:hint="cs"/>
                <w:sz w:val="18"/>
                <w:szCs w:val="26"/>
                <w:rtl/>
                <w:lang w:bidi="ar-SY"/>
              </w:rPr>
              <w:t xml:space="preserve"> </w:t>
            </w:r>
            <w:r w:rsidRPr="004015F6">
              <w:rPr>
                <w:sz w:val="18"/>
                <w:szCs w:val="26"/>
              </w:rPr>
              <w:t>MHz 1 660,5-1 610</w:t>
            </w:r>
            <w:r w:rsidRPr="004015F6">
              <w:rPr>
                <w:rFonts w:hint="cs"/>
                <w:sz w:val="18"/>
                <w:szCs w:val="26"/>
                <w:rtl/>
                <w:lang w:bidi="ar-SY"/>
              </w:rPr>
              <w:t xml:space="preserve"> (تنطبق الحدود على الإرسالات في مجال البث الهامشي في النطاق </w:t>
            </w:r>
            <w:r w:rsidRPr="004015F6">
              <w:rPr>
                <w:sz w:val="18"/>
                <w:szCs w:val="26"/>
              </w:rPr>
              <w:t>MHz 1 605-1 559</w:t>
            </w:r>
            <w:r w:rsidRPr="004015F6">
              <w:rPr>
                <w:rFonts w:hint="cs"/>
                <w:sz w:val="18"/>
                <w:szCs w:val="26"/>
                <w:rtl/>
              </w:rPr>
              <w:t>))</w:t>
            </w:r>
            <w:r w:rsidRPr="004015F6">
              <w:rPr>
                <w:sz w:val="18"/>
                <w:szCs w:val="26"/>
                <w:vertAlign w:val="superscript"/>
              </w:rPr>
              <w:t>(3)</w:t>
            </w:r>
          </w:p>
        </w:tc>
        <w:tc>
          <w:tcPr>
            <w:tcW w:w="6237" w:type="dxa"/>
            <w:tcBorders>
              <w:bottom w:val="single" w:sz="4" w:space="0" w:color="auto"/>
            </w:tcBorders>
          </w:tcPr>
          <w:p w14:paraId="588C9010" w14:textId="77777777" w:rsidR="004015F6" w:rsidRPr="004015F6" w:rsidRDefault="004015F6" w:rsidP="00BD5848">
            <w:pPr>
              <w:spacing w:before="40" w:after="40" w:line="300" w:lineRule="exact"/>
              <w:jc w:val="left"/>
              <w:rPr>
                <w:sz w:val="18"/>
                <w:szCs w:val="26"/>
                <w:rtl/>
                <w:lang w:bidi="ar-SY"/>
              </w:rPr>
            </w:pPr>
            <w:r w:rsidRPr="004015F6">
              <w:rPr>
                <w:rFonts w:hint="cs"/>
                <w:sz w:val="18"/>
                <w:szCs w:val="26"/>
                <w:rtl/>
              </w:rPr>
              <w:t xml:space="preserve">قدرة مشعة  مكافئة متناحية </w:t>
            </w:r>
            <w:r w:rsidRPr="004015F6">
              <w:rPr>
                <w:sz w:val="18"/>
                <w:szCs w:val="26"/>
              </w:rPr>
              <w:t>(</w:t>
            </w:r>
            <w:proofErr w:type="spellStart"/>
            <w:r w:rsidRPr="004015F6">
              <w:rPr>
                <w:sz w:val="18"/>
                <w:szCs w:val="26"/>
              </w:rPr>
              <w:t>e.i.r.p</w:t>
            </w:r>
            <w:proofErr w:type="spellEnd"/>
            <w:r w:rsidRPr="004015F6">
              <w:rPr>
                <w:sz w:val="18"/>
                <w:szCs w:val="26"/>
              </w:rPr>
              <w:t>.)</w:t>
            </w:r>
            <w:r w:rsidRPr="004015F6">
              <w:rPr>
                <w:rFonts w:hint="cs"/>
                <w:sz w:val="18"/>
                <w:szCs w:val="26"/>
                <w:rtl/>
                <w:lang w:bidi="ar-SY"/>
              </w:rPr>
              <w:t xml:space="preserve"> قدرها </w:t>
            </w:r>
            <w:r w:rsidRPr="004015F6">
              <w:rPr>
                <w:sz w:val="18"/>
                <w:szCs w:val="26"/>
              </w:rPr>
              <w:t>dB (W/MHz) 70–</w:t>
            </w:r>
            <w:r w:rsidRPr="004015F6">
              <w:rPr>
                <w:sz w:val="18"/>
                <w:szCs w:val="26"/>
              </w:rPr>
              <w:br/>
            </w:r>
            <w:r w:rsidRPr="004015F6">
              <w:rPr>
                <w:sz w:val="18"/>
                <w:szCs w:val="26"/>
              </w:rPr>
              <w:br/>
            </w:r>
            <w:r w:rsidRPr="004015F6">
              <w:rPr>
                <w:rFonts w:hint="cs"/>
                <w:sz w:val="18"/>
                <w:szCs w:val="26"/>
                <w:rtl/>
                <w:lang w:bidi="ar-SY"/>
              </w:rPr>
              <w:t xml:space="preserve">وقدرة مشعة  مكافئة متناحية قدرها </w:t>
            </w:r>
            <w:proofErr w:type="spellStart"/>
            <w:r w:rsidRPr="004015F6">
              <w:rPr>
                <w:sz w:val="18"/>
                <w:szCs w:val="26"/>
              </w:rPr>
              <w:t>dBW</w:t>
            </w:r>
            <w:proofErr w:type="spellEnd"/>
            <w:r w:rsidRPr="004015F6">
              <w:rPr>
                <w:sz w:val="18"/>
                <w:szCs w:val="26"/>
              </w:rPr>
              <w:t xml:space="preserve"> 80–</w:t>
            </w:r>
            <w:r w:rsidRPr="004015F6">
              <w:rPr>
                <w:rFonts w:hint="cs"/>
                <w:sz w:val="18"/>
                <w:szCs w:val="26"/>
                <w:rtl/>
                <w:lang w:bidi="ar-SY"/>
              </w:rPr>
              <w:t xml:space="preserve"> في أي عرض نطاق قدره </w:t>
            </w:r>
            <w:r w:rsidRPr="004015F6">
              <w:rPr>
                <w:sz w:val="18"/>
                <w:szCs w:val="26"/>
              </w:rPr>
              <w:t>Hz 300</w:t>
            </w:r>
          </w:p>
        </w:tc>
      </w:tr>
      <w:tr w:rsidR="004015F6" w:rsidRPr="004015F6" w14:paraId="23C0B9D1" w14:textId="77777777" w:rsidTr="00106E19">
        <w:trPr>
          <w:jc w:val="center"/>
        </w:trPr>
        <w:tc>
          <w:tcPr>
            <w:tcW w:w="9639" w:type="dxa"/>
            <w:gridSpan w:val="2"/>
            <w:tcBorders>
              <w:left w:val="nil"/>
              <w:bottom w:val="nil"/>
              <w:right w:val="nil"/>
            </w:tcBorders>
          </w:tcPr>
          <w:p w14:paraId="7365A0EB" w14:textId="77777777" w:rsidR="004015F6" w:rsidRPr="00CD026D" w:rsidRDefault="004015F6" w:rsidP="00BD5848">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lang w:val="fr-FR"/>
              </w:rPr>
            </w:pPr>
            <w:proofErr w:type="gramStart"/>
            <w:r w:rsidRPr="00CD026D">
              <w:rPr>
                <w:i/>
                <w:sz w:val="18"/>
                <w:szCs w:val="26"/>
                <w:lang w:val="fr-FR"/>
              </w:rPr>
              <w:t>P</w:t>
            </w:r>
            <w:r w:rsidRPr="00CD026D">
              <w:rPr>
                <w:rFonts w:hint="cs"/>
                <w:sz w:val="18"/>
                <w:szCs w:val="26"/>
                <w:rtl/>
              </w:rPr>
              <w:t>:</w:t>
            </w:r>
            <w:proofErr w:type="gramEnd"/>
            <w:r w:rsidRPr="00CD026D">
              <w:rPr>
                <w:sz w:val="18"/>
                <w:szCs w:val="26"/>
                <w:lang w:val="fr-FR"/>
              </w:rPr>
              <w:tab/>
            </w:r>
            <w:r w:rsidRPr="00CD026D">
              <w:rPr>
                <w:rFonts w:hint="cs"/>
                <w:sz w:val="18"/>
                <w:szCs w:val="26"/>
                <w:rtl/>
                <w:lang w:bidi="ar-SY"/>
              </w:rPr>
              <w:t xml:space="preserve">القدرة المتوسطة </w:t>
            </w:r>
            <w:r w:rsidRPr="00CD026D">
              <w:rPr>
                <w:sz w:val="18"/>
                <w:szCs w:val="26"/>
                <w:lang w:val="fr-FR"/>
              </w:rPr>
              <w:t>(W)</w:t>
            </w:r>
            <w:r w:rsidRPr="00CD026D">
              <w:rPr>
                <w:rFonts w:hint="cs"/>
                <w:sz w:val="18"/>
                <w:szCs w:val="26"/>
                <w:rtl/>
                <w:lang w:bidi="ar-SY"/>
              </w:rPr>
              <w:t xml:space="preserve"> المقدمة إلى خط تغذية (إرسال) الهوائي، طبقاً للرقم </w:t>
            </w:r>
            <w:r w:rsidRPr="00CD026D">
              <w:rPr>
                <w:sz w:val="18"/>
                <w:szCs w:val="26"/>
                <w:lang w:val="fr-FR"/>
              </w:rPr>
              <w:t>158.1</w:t>
            </w:r>
            <w:r w:rsidRPr="00CD026D">
              <w:rPr>
                <w:rFonts w:hint="cs"/>
                <w:sz w:val="18"/>
                <w:szCs w:val="26"/>
                <w:rtl/>
                <w:lang w:bidi="ar-SY"/>
              </w:rPr>
              <w:t xml:space="preserve"> من لوائح الراديو </w:t>
            </w:r>
            <w:r w:rsidRPr="00CD026D">
              <w:rPr>
                <w:sz w:val="18"/>
                <w:szCs w:val="26"/>
                <w:lang w:val="fr-FR"/>
              </w:rPr>
              <w:t>(RR)</w:t>
            </w:r>
            <w:r w:rsidRPr="00CD026D">
              <w:rPr>
                <w:rFonts w:hint="cs"/>
                <w:sz w:val="18"/>
                <w:szCs w:val="26"/>
                <w:rtl/>
                <w:lang w:bidi="ar-SY"/>
              </w:rPr>
              <w:t xml:space="preserve">. وعند استعمال الإرسال بالرشقات، تقاس القدرة المتوسطة </w:t>
            </w:r>
            <w:r w:rsidRPr="00CD026D">
              <w:rPr>
                <w:i/>
                <w:sz w:val="18"/>
                <w:szCs w:val="26"/>
                <w:lang w:val="fr-FR"/>
              </w:rPr>
              <w:t>P</w:t>
            </w:r>
            <w:r w:rsidRPr="00CD026D">
              <w:rPr>
                <w:rFonts w:hint="cs"/>
                <w:i/>
                <w:sz w:val="18"/>
                <w:szCs w:val="26"/>
                <w:rtl/>
                <w:lang w:bidi="ar-SY"/>
              </w:rPr>
              <w:t xml:space="preserve"> </w:t>
            </w:r>
            <w:r w:rsidRPr="00CD026D">
              <w:rPr>
                <w:rFonts w:hint="cs"/>
                <w:sz w:val="18"/>
                <w:szCs w:val="26"/>
                <w:rtl/>
                <w:lang w:bidi="ar-SY"/>
              </w:rPr>
              <w:t>والقدرة المتوسطة لأي إرسال في مجال البث الهامشي بحساب القدرة التي يؤخذ متوسطها على مدة</w:t>
            </w:r>
            <w:r w:rsidRPr="00CD026D">
              <w:rPr>
                <w:rFonts w:hint="eastAsia"/>
                <w:sz w:val="18"/>
                <w:szCs w:val="26"/>
                <w:rtl/>
                <w:lang w:bidi="ar-SY"/>
              </w:rPr>
              <w:t> </w:t>
            </w:r>
            <w:r w:rsidRPr="00CD026D">
              <w:rPr>
                <w:rFonts w:hint="cs"/>
                <w:sz w:val="18"/>
                <w:szCs w:val="26"/>
                <w:rtl/>
                <w:lang w:bidi="ar-SY"/>
              </w:rPr>
              <w:t>الرشقة</w:t>
            </w:r>
            <w:r w:rsidRPr="00CD026D">
              <w:rPr>
                <w:rFonts w:hint="cs"/>
                <w:sz w:val="18"/>
                <w:szCs w:val="26"/>
                <w:rtl/>
              </w:rPr>
              <w:t>.</w:t>
            </w:r>
          </w:p>
          <w:p w14:paraId="1CDB4E23" w14:textId="77777777" w:rsidR="004015F6" w:rsidRPr="00CD026D" w:rsidRDefault="004015F6" w:rsidP="00BD5848">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r w:rsidRPr="00CD026D">
              <w:rPr>
                <w:sz w:val="18"/>
                <w:szCs w:val="26"/>
                <w:vertAlign w:val="superscript"/>
                <w:lang w:val="fr-FR"/>
              </w:rPr>
              <w:t>(1)</w:t>
            </w:r>
            <w:r w:rsidRPr="00CD026D">
              <w:rPr>
                <w:sz w:val="18"/>
                <w:szCs w:val="26"/>
              </w:rPr>
              <w:tab/>
            </w:r>
            <w:r w:rsidRPr="00CD026D">
              <w:rPr>
                <w:rFonts w:hint="cs"/>
                <w:sz w:val="18"/>
                <w:szCs w:val="26"/>
                <w:rtl/>
              </w:rPr>
              <w:t>فيما يخص المحطات الأرضية المتنقلة، تمثل الحدود المبينة السويات المطلقة للقدرة المشعة المتناحية المكافئة، ولا تمثل قيم التوهين.</w:t>
            </w:r>
          </w:p>
          <w:p w14:paraId="24514472" w14:textId="77777777" w:rsidR="004015F6" w:rsidRPr="00CD026D" w:rsidRDefault="004015F6" w:rsidP="00BD5848">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r w:rsidRPr="00CD026D">
              <w:rPr>
                <w:sz w:val="18"/>
                <w:szCs w:val="26"/>
                <w:vertAlign w:val="superscript"/>
                <w:lang w:val="fr-FR"/>
              </w:rPr>
              <w:t>(2)</w:t>
            </w:r>
            <w:r w:rsidRPr="00CD026D">
              <w:rPr>
                <w:sz w:val="18"/>
                <w:szCs w:val="26"/>
              </w:rPr>
              <w:tab/>
            </w:r>
            <w:r w:rsidRPr="00CD026D">
              <w:rPr>
                <w:rFonts w:hint="cs"/>
                <w:sz w:val="18"/>
                <w:szCs w:val="26"/>
                <w:rtl/>
                <w:lang w:bidi="ar-SY"/>
              </w:rPr>
              <w:t xml:space="preserve">في هذه </w:t>
            </w:r>
            <w:r w:rsidRPr="00CD026D">
              <w:rPr>
                <w:rFonts w:hint="cs"/>
                <w:sz w:val="18"/>
                <w:szCs w:val="26"/>
                <w:rtl/>
                <w:lang w:bidi="ar-EG"/>
              </w:rPr>
              <w:t>الحالة</w:t>
            </w:r>
            <w:r w:rsidRPr="00CD026D">
              <w:rPr>
                <w:rFonts w:hint="cs"/>
                <w:sz w:val="18"/>
                <w:szCs w:val="26"/>
                <w:rtl/>
                <w:lang w:bidi="ar-SY"/>
              </w:rPr>
              <w:t xml:space="preserve"> الخاصة، ينبغي أن يكون عرض النطاق المرجعي مساوياً </w:t>
            </w:r>
            <w:r w:rsidRPr="00CD026D">
              <w:rPr>
                <w:sz w:val="18"/>
                <w:szCs w:val="26"/>
              </w:rPr>
              <w:t>kHz 3</w:t>
            </w:r>
            <w:r w:rsidRPr="00CD026D">
              <w:rPr>
                <w:rFonts w:hint="cs"/>
                <w:sz w:val="18"/>
                <w:szCs w:val="26"/>
                <w:rtl/>
                <w:lang w:bidi="ar-SY"/>
              </w:rPr>
              <w:t>.</w:t>
            </w:r>
          </w:p>
          <w:p w14:paraId="5CBB97F0" w14:textId="77777777" w:rsidR="004015F6" w:rsidRPr="004015F6" w:rsidRDefault="004015F6" w:rsidP="00BD5848">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pPr>
            <w:r w:rsidRPr="00CD026D">
              <w:rPr>
                <w:sz w:val="18"/>
                <w:szCs w:val="26"/>
                <w:vertAlign w:val="superscript"/>
                <w:lang w:val="fr-FR"/>
              </w:rPr>
              <w:t>(3)</w:t>
            </w:r>
            <w:r w:rsidRPr="00CD026D">
              <w:rPr>
                <w:sz w:val="18"/>
                <w:szCs w:val="26"/>
              </w:rPr>
              <w:tab/>
            </w:r>
            <w:r w:rsidRPr="00CD026D">
              <w:rPr>
                <w:rFonts w:hint="cs"/>
                <w:sz w:val="18"/>
                <w:szCs w:val="26"/>
                <w:rtl/>
                <w:lang w:bidi="ar-SY"/>
              </w:rPr>
              <w:t>مقترح.</w:t>
            </w:r>
          </w:p>
        </w:tc>
      </w:tr>
    </w:tbl>
    <w:p w14:paraId="65F1E540" w14:textId="77777777" w:rsidR="004015F6" w:rsidRPr="004015F6" w:rsidRDefault="004015F6" w:rsidP="00CD026D">
      <w:pPr>
        <w:pStyle w:val="Heading2"/>
        <w:rPr>
          <w:rtl/>
          <w:lang w:bidi="ar-SY"/>
        </w:rPr>
      </w:pPr>
      <w:r w:rsidRPr="004015F6">
        <w:t>5.4</w:t>
      </w:r>
      <w:r w:rsidRPr="004015F6">
        <w:tab/>
      </w:r>
      <w:r w:rsidRPr="004015F6">
        <w:rPr>
          <w:rFonts w:hint="cs"/>
          <w:rtl/>
          <w:lang w:bidi="ar-SY"/>
        </w:rPr>
        <w:t xml:space="preserve">حدود الفئة </w:t>
      </w:r>
      <w:r w:rsidRPr="004015F6">
        <w:t>D</w:t>
      </w:r>
    </w:p>
    <w:p w14:paraId="0BF4B50D" w14:textId="77777777" w:rsidR="004015F6" w:rsidRPr="004015F6" w:rsidRDefault="004015F6" w:rsidP="004015F6">
      <w:r w:rsidRPr="004015F6">
        <w:rPr>
          <w:rFonts w:hint="cs"/>
          <w:rtl/>
          <w:lang w:bidi="ar-SY"/>
        </w:rPr>
        <w:t xml:space="preserve">يبين الجدول </w:t>
      </w:r>
      <w:r w:rsidRPr="004015F6">
        <w:t>5</w:t>
      </w:r>
      <w:r w:rsidRPr="004015F6">
        <w:rPr>
          <w:rFonts w:hint="cs"/>
          <w:rtl/>
          <w:lang w:bidi="ar-SY"/>
        </w:rPr>
        <w:t xml:space="preserve"> السويات العظمى المسموح بها للإرسالات في مجال البث الهامشي، بشكل سويات قدرة لأي مركّبة غير مطلوبة يقدمها مرسل إلى خط تغذية الهوائي في تجهيز من الفئة</w:t>
      </w:r>
      <w:r w:rsidRPr="004015F6">
        <w:rPr>
          <w:rFonts w:hint="eastAsia"/>
          <w:rtl/>
          <w:lang w:bidi="ar-SY"/>
        </w:rPr>
        <w:t> </w:t>
      </w:r>
      <w:r w:rsidRPr="004015F6">
        <w:t>D</w:t>
      </w:r>
      <w:r w:rsidRPr="004015F6">
        <w:rPr>
          <w:rFonts w:hint="cs"/>
          <w:rtl/>
          <w:lang w:bidi="ar-SY"/>
        </w:rPr>
        <w:t>. وتطبق حدود الفئة</w:t>
      </w:r>
      <w:r w:rsidRPr="004015F6">
        <w:rPr>
          <w:rFonts w:hint="eastAsia"/>
          <w:rtl/>
          <w:lang w:bidi="ar-SY"/>
        </w:rPr>
        <w:t> </w:t>
      </w:r>
      <w:r w:rsidRPr="004015F6">
        <w:t>A</w:t>
      </w:r>
      <w:r w:rsidRPr="004015F6">
        <w:rPr>
          <w:rFonts w:hint="cs"/>
          <w:rtl/>
          <w:lang w:bidi="ar-SY"/>
        </w:rPr>
        <w:t xml:space="preserve"> على جميع الخدمات والأنظمة ومديات قدرة الخرج التي لا ترد في هذا الجدول.</w:t>
      </w:r>
    </w:p>
    <w:p w14:paraId="45D25D4F" w14:textId="0F528A46" w:rsidR="004015F6" w:rsidRPr="004015F6" w:rsidRDefault="004015F6" w:rsidP="001279E1">
      <w:pPr>
        <w:pStyle w:val="TableNo"/>
        <w:rPr>
          <w:lang w:val="fr-FR"/>
        </w:rPr>
      </w:pPr>
      <w:r w:rsidRPr="004015F6">
        <w:rPr>
          <w:rFonts w:hint="cs"/>
          <w:rtl/>
        </w:rPr>
        <w:t xml:space="preserve">الجـدول </w:t>
      </w:r>
      <w:r w:rsidRPr="004015F6">
        <w:rPr>
          <w:lang w:val="fr-FR"/>
        </w:rPr>
        <w:t>5</w:t>
      </w:r>
    </w:p>
    <w:p w14:paraId="32527245" w14:textId="77777777" w:rsidR="004015F6" w:rsidRPr="004015F6" w:rsidRDefault="004015F6" w:rsidP="001279E1">
      <w:pPr>
        <w:pStyle w:val="Tabletitle"/>
        <w:rPr>
          <w:rtl/>
        </w:rPr>
      </w:pPr>
      <w:r w:rsidRPr="004015F6">
        <w:rPr>
          <w:rFonts w:hint="cs"/>
          <w:rtl/>
        </w:rPr>
        <w:t xml:space="preserve">حدود الفئة </w:t>
      </w:r>
      <w:r w:rsidRPr="004015F6">
        <w:rPr>
          <w:lang w:bidi="ar-SA"/>
        </w:rPr>
        <w:t>D</w:t>
      </w:r>
    </w:p>
    <w:p w14:paraId="1FF6A15A" w14:textId="77777777" w:rsidR="004015F6" w:rsidRPr="001279E1" w:rsidRDefault="004015F6" w:rsidP="001279E1">
      <w:pPr>
        <w:pStyle w:val="Tabletitle"/>
        <w:rPr>
          <w:rFonts w:ascii="Times New Roman" w:hAnsi="Times New Roman"/>
          <w:b w:val="0"/>
          <w:bCs w:val="0"/>
          <w:lang w:val="fr-FR" w:bidi="ar-SA"/>
        </w:rPr>
      </w:pPr>
      <w:r w:rsidRPr="001279E1">
        <w:rPr>
          <w:rFonts w:ascii="Times New Roman" w:hAnsi="Times New Roman" w:hint="cs"/>
          <w:b w:val="0"/>
          <w:bCs w:val="0"/>
          <w:rtl/>
          <w:lang w:bidi="ar-SY"/>
        </w:rPr>
        <w:t xml:space="preserve">(انظر التعاريف الواردة في البند </w:t>
      </w:r>
      <w:r w:rsidRPr="001279E1">
        <w:rPr>
          <w:rFonts w:ascii="Times New Roman" w:hAnsi="Times New Roman"/>
          <w:b w:val="0"/>
          <w:bCs w:val="0"/>
          <w:lang w:val="fr-FR"/>
        </w:rPr>
        <w:t>3.3</w:t>
      </w:r>
      <w:r w:rsidRPr="001279E1">
        <w:rPr>
          <w:rFonts w:ascii="Times New Roman" w:hAnsi="Times New Roman" w:hint="cs"/>
          <w:b w:val="0"/>
          <w:bCs w:val="0"/>
          <w:rtl/>
          <w:lang w:bidi="ar-SY"/>
        </w:rPr>
        <w:t xml:space="preserve"> من الفقرة </w:t>
      </w:r>
      <w:r w:rsidRPr="001279E1">
        <w:rPr>
          <w:rFonts w:ascii="Times New Roman" w:hAnsi="Times New Roman" w:hint="cs"/>
          <w:b w:val="0"/>
          <w:bCs w:val="0"/>
          <w:i/>
          <w:iCs/>
          <w:rtl/>
          <w:lang w:bidi="ar-SY"/>
        </w:rPr>
        <w:t>توصي</w:t>
      </w:r>
      <w:r w:rsidRPr="001279E1">
        <w:rPr>
          <w:rFonts w:ascii="Times New Roman" w:hAnsi="Times New Roman" w:hint="cs"/>
          <w:b w:val="0"/>
          <w:bCs w:val="0"/>
          <w:rtl/>
          <w:lang w:bidi="ar-SY"/>
        </w:rPr>
        <w:t>)</w:t>
      </w:r>
    </w:p>
    <w:tbl>
      <w:tblPr>
        <w:bidiVisual/>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77"/>
        <w:gridCol w:w="4962"/>
      </w:tblGrid>
      <w:tr w:rsidR="004015F6" w:rsidRPr="004015F6" w14:paraId="47DE7392" w14:textId="77777777" w:rsidTr="00106E19">
        <w:trPr>
          <w:jc w:val="center"/>
        </w:trPr>
        <w:tc>
          <w:tcPr>
            <w:tcW w:w="4677" w:type="dxa"/>
            <w:vAlign w:val="center"/>
          </w:tcPr>
          <w:p w14:paraId="5398BCD5" w14:textId="77777777" w:rsidR="004015F6" w:rsidRPr="004015F6" w:rsidRDefault="004015F6" w:rsidP="003751EE">
            <w:pPr>
              <w:pStyle w:val="Tablehead"/>
              <w:spacing w:after="40" w:line="280" w:lineRule="exact"/>
              <w:rPr>
                <w:rtl/>
                <w:lang w:bidi="ar-SY"/>
              </w:rPr>
            </w:pPr>
            <w:r w:rsidRPr="004015F6">
              <w:rPr>
                <w:rFonts w:hint="cs"/>
                <w:rtl/>
                <w:lang w:bidi="ar-SY"/>
              </w:rPr>
              <w:t>نمط الجهاز</w:t>
            </w:r>
          </w:p>
        </w:tc>
        <w:tc>
          <w:tcPr>
            <w:tcW w:w="4962" w:type="dxa"/>
            <w:vAlign w:val="center"/>
          </w:tcPr>
          <w:p w14:paraId="259107A1" w14:textId="77777777" w:rsidR="004015F6" w:rsidRPr="004015F6" w:rsidRDefault="004015F6" w:rsidP="003751EE">
            <w:pPr>
              <w:pStyle w:val="Tablehead"/>
              <w:spacing w:after="40" w:line="280" w:lineRule="exact"/>
            </w:pPr>
            <w:r w:rsidRPr="004015F6">
              <w:rPr>
                <w:rFonts w:hint="cs"/>
                <w:rtl/>
              </w:rPr>
              <w:t>الحدود</w:t>
            </w:r>
          </w:p>
        </w:tc>
      </w:tr>
      <w:tr w:rsidR="004015F6" w:rsidRPr="004015F6" w14:paraId="121F2B6F" w14:textId="77777777" w:rsidTr="00DA75D0">
        <w:trPr>
          <w:jc w:val="center"/>
        </w:trPr>
        <w:tc>
          <w:tcPr>
            <w:tcW w:w="4677" w:type="dxa"/>
          </w:tcPr>
          <w:p w14:paraId="3C0477D7" w14:textId="77777777" w:rsidR="004015F6" w:rsidRPr="004015F6" w:rsidRDefault="004015F6" w:rsidP="00BD5848">
            <w:pPr>
              <w:spacing w:before="40" w:after="40" w:line="300" w:lineRule="exact"/>
              <w:jc w:val="left"/>
              <w:rPr>
                <w:sz w:val="18"/>
                <w:szCs w:val="26"/>
                <w:rtl/>
                <w:lang w:bidi="ar-SY"/>
              </w:rPr>
            </w:pPr>
            <w:r w:rsidRPr="004015F6">
              <w:rPr>
                <w:rFonts w:hint="cs"/>
                <w:sz w:val="18"/>
                <w:szCs w:val="26"/>
                <w:rtl/>
                <w:lang w:bidi="ar-SY"/>
              </w:rPr>
              <w:t>الخدمة الثابتة</w:t>
            </w:r>
          </w:p>
          <w:p w14:paraId="127637BE" w14:textId="77777777" w:rsidR="004015F6" w:rsidRPr="004015F6" w:rsidRDefault="004015F6" w:rsidP="00BD5848">
            <w:pPr>
              <w:spacing w:before="40" w:after="40" w:line="300" w:lineRule="exact"/>
              <w:jc w:val="left"/>
              <w:rPr>
                <w:sz w:val="18"/>
                <w:szCs w:val="26"/>
                <w:rtl/>
                <w:lang w:bidi="ar-SY"/>
              </w:rPr>
            </w:pPr>
            <w:r w:rsidRPr="004015F6">
              <w:rPr>
                <w:sz w:val="18"/>
                <w:szCs w:val="26"/>
              </w:rPr>
              <w:t xml:space="preserve">MHz 335,4 </w:t>
            </w:r>
            <w:proofErr w:type="gramStart"/>
            <w:r w:rsidRPr="004015F6">
              <w:rPr>
                <w:sz w:val="18"/>
                <w:szCs w:val="26"/>
              </w:rPr>
              <w:t xml:space="preserve">≥  </w:t>
            </w:r>
            <w:r w:rsidRPr="004015F6">
              <w:rPr>
                <w:i/>
                <w:sz w:val="18"/>
                <w:szCs w:val="26"/>
              </w:rPr>
              <w:t>f</w:t>
            </w:r>
            <w:proofErr w:type="gramEnd"/>
            <w:r w:rsidRPr="004015F6">
              <w:rPr>
                <w:sz w:val="18"/>
                <w:szCs w:val="26"/>
              </w:rPr>
              <w:t>0</w:t>
            </w:r>
            <w:r w:rsidRPr="004015F6">
              <w:rPr>
                <w:rFonts w:ascii="Symbol" w:hAnsi="Symbol"/>
                <w:sz w:val="18"/>
                <w:szCs w:val="26"/>
              </w:rPr>
              <w:t></w:t>
            </w:r>
            <w:r w:rsidRPr="004015F6">
              <w:rPr>
                <w:sz w:val="18"/>
                <w:szCs w:val="26"/>
              </w:rPr>
              <w:sym w:font="Symbol" w:char="F03E"/>
            </w:r>
            <w:r w:rsidRPr="004015F6">
              <w:rPr>
                <w:sz w:val="18"/>
                <w:szCs w:val="26"/>
              </w:rPr>
              <w:t xml:space="preserve"> MHz 30</w:t>
            </w:r>
          </w:p>
          <w:p w14:paraId="5C45362F" w14:textId="77777777" w:rsidR="004015F6" w:rsidRPr="004015F6" w:rsidRDefault="004015F6" w:rsidP="00BD5848">
            <w:pPr>
              <w:spacing w:before="40" w:after="40" w:line="300" w:lineRule="exact"/>
              <w:jc w:val="left"/>
              <w:rPr>
                <w:sz w:val="18"/>
                <w:szCs w:val="26"/>
                <w:rtl/>
                <w:lang w:bidi="ar-SY"/>
              </w:rPr>
            </w:pPr>
          </w:p>
          <w:p w14:paraId="663C91D2" w14:textId="77777777" w:rsidR="004015F6" w:rsidRPr="004015F6" w:rsidRDefault="004015F6" w:rsidP="00BD5848">
            <w:pPr>
              <w:spacing w:before="40" w:after="40" w:line="300" w:lineRule="exact"/>
              <w:jc w:val="left"/>
              <w:rPr>
                <w:sz w:val="18"/>
                <w:szCs w:val="26"/>
              </w:rPr>
            </w:pPr>
            <w:r w:rsidRPr="004015F6">
              <w:rPr>
                <w:sz w:val="18"/>
                <w:szCs w:val="26"/>
              </w:rPr>
              <w:t xml:space="preserve">MHz 470 </w:t>
            </w:r>
            <w:proofErr w:type="gramStart"/>
            <w:r w:rsidRPr="004015F6">
              <w:rPr>
                <w:sz w:val="18"/>
                <w:szCs w:val="26"/>
              </w:rPr>
              <w:t xml:space="preserve">≥  </w:t>
            </w:r>
            <w:r w:rsidRPr="004015F6">
              <w:rPr>
                <w:i/>
                <w:sz w:val="18"/>
                <w:szCs w:val="26"/>
              </w:rPr>
              <w:t>f</w:t>
            </w:r>
            <w:proofErr w:type="gramEnd"/>
            <w:r w:rsidRPr="004015F6">
              <w:rPr>
                <w:sz w:val="18"/>
                <w:szCs w:val="26"/>
              </w:rPr>
              <w:t>0</w:t>
            </w:r>
            <w:r w:rsidRPr="004015F6">
              <w:rPr>
                <w:rFonts w:ascii="Symbol" w:hAnsi="Symbol"/>
                <w:sz w:val="18"/>
                <w:szCs w:val="26"/>
              </w:rPr>
              <w:t></w:t>
            </w:r>
            <w:r w:rsidRPr="004015F6">
              <w:rPr>
                <w:sz w:val="18"/>
                <w:szCs w:val="26"/>
              </w:rPr>
              <w:sym w:font="Symbol" w:char="F03E"/>
            </w:r>
            <w:r w:rsidRPr="004015F6">
              <w:rPr>
                <w:sz w:val="18"/>
                <w:szCs w:val="26"/>
              </w:rPr>
              <w:t xml:space="preserve"> MHz 335,4</w:t>
            </w:r>
          </w:p>
          <w:p w14:paraId="3CB322F2" w14:textId="77777777" w:rsidR="004015F6" w:rsidRPr="004015F6" w:rsidRDefault="004015F6" w:rsidP="00BD5848">
            <w:pPr>
              <w:spacing w:before="40" w:after="40" w:line="300" w:lineRule="exact"/>
              <w:jc w:val="left"/>
              <w:rPr>
                <w:sz w:val="18"/>
                <w:szCs w:val="26"/>
              </w:rPr>
            </w:pPr>
          </w:p>
        </w:tc>
        <w:tc>
          <w:tcPr>
            <w:tcW w:w="4962" w:type="dxa"/>
          </w:tcPr>
          <w:p w14:paraId="3F5068D8" w14:textId="77777777" w:rsidR="004015F6" w:rsidRPr="004015F6" w:rsidRDefault="004015F6" w:rsidP="00BD5848">
            <w:pPr>
              <w:spacing w:before="40" w:after="40" w:line="300" w:lineRule="exact"/>
              <w:rPr>
                <w:sz w:val="18"/>
                <w:szCs w:val="26"/>
              </w:rPr>
            </w:pPr>
          </w:p>
          <w:p w14:paraId="0AD2F286" w14:textId="20BF46A0" w:rsidR="004015F6" w:rsidRPr="004015F6" w:rsidRDefault="004015F6" w:rsidP="00BD5848">
            <w:pPr>
              <w:spacing w:before="40" w:after="40" w:line="300" w:lineRule="exact"/>
              <w:rPr>
                <w:sz w:val="18"/>
                <w:szCs w:val="26"/>
                <w:rtl/>
                <w:lang w:bidi="ar-SY"/>
              </w:rPr>
            </w:pPr>
            <w:r w:rsidRPr="004015F6">
              <w:rPr>
                <w:rFonts w:hint="cs"/>
                <w:sz w:val="18"/>
                <w:szCs w:val="26"/>
                <w:rtl/>
                <w:lang w:bidi="ar-SY"/>
              </w:rPr>
              <w:t xml:space="preserve">  </w:t>
            </w:r>
            <w:proofErr w:type="spellStart"/>
            <w:r w:rsidRPr="004015F6">
              <w:rPr>
                <w:sz w:val="18"/>
                <w:szCs w:val="26"/>
              </w:rPr>
              <w:t>dBc</w:t>
            </w:r>
            <w:proofErr w:type="spellEnd"/>
            <w:r w:rsidRPr="004015F6">
              <w:rPr>
                <w:sz w:val="18"/>
                <w:szCs w:val="26"/>
              </w:rPr>
              <w:t xml:space="preserve"> 60</w:t>
            </w:r>
            <w:r w:rsidRPr="004015F6">
              <w:rPr>
                <w:sz w:val="18"/>
                <w:szCs w:val="26"/>
              </w:rPr>
              <w:tab/>
            </w:r>
            <w:r w:rsidR="004F03D5">
              <w:rPr>
                <w:sz w:val="18"/>
                <w:szCs w:val="26"/>
              </w:rPr>
              <w:tab/>
            </w:r>
            <w:r w:rsidRPr="004015F6">
              <w:rPr>
                <w:rFonts w:hint="cs"/>
                <w:sz w:val="18"/>
                <w:szCs w:val="26"/>
                <w:rtl/>
                <w:lang w:bidi="ar-SY"/>
              </w:rPr>
              <w:t>من أجل</w:t>
            </w:r>
            <w:r w:rsidRPr="004015F6">
              <w:rPr>
                <w:rFonts w:hint="cs"/>
                <w:sz w:val="18"/>
                <w:szCs w:val="26"/>
                <w:rtl/>
              </w:rPr>
              <w:t xml:space="preserve"> </w:t>
            </w:r>
            <w:r w:rsidRPr="004015F6">
              <w:rPr>
                <w:sz w:val="18"/>
                <w:szCs w:val="26"/>
              </w:rPr>
              <w:t xml:space="preserve">W 50 </w:t>
            </w:r>
            <w:r w:rsidRPr="004015F6">
              <w:rPr>
                <w:sz w:val="18"/>
                <w:szCs w:val="26"/>
              </w:rPr>
              <w:sym w:font="Symbol" w:char="F03E"/>
            </w:r>
            <w:r w:rsidRPr="004015F6">
              <w:rPr>
                <w:i/>
                <w:sz w:val="18"/>
                <w:szCs w:val="26"/>
              </w:rPr>
              <w:t xml:space="preserve"> P</w:t>
            </w:r>
          </w:p>
          <w:p w14:paraId="59AEC02A" w14:textId="77777777" w:rsidR="004015F6" w:rsidRPr="004015F6" w:rsidRDefault="004015F6" w:rsidP="00BD5848">
            <w:pPr>
              <w:spacing w:before="40" w:after="40" w:line="300" w:lineRule="exact"/>
              <w:rPr>
                <w:sz w:val="18"/>
                <w:szCs w:val="26"/>
                <w:rtl/>
              </w:rPr>
            </w:pPr>
            <w:r w:rsidRPr="004015F6">
              <w:rPr>
                <w:rFonts w:hint="cs"/>
                <w:sz w:val="18"/>
                <w:szCs w:val="26"/>
                <w:rtl/>
                <w:lang w:bidi="ar-SY"/>
              </w:rPr>
              <w:t xml:space="preserve">  </w:t>
            </w:r>
            <w:r w:rsidRPr="004015F6">
              <w:rPr>
                <w:sz w:val="18"/>
                <w:szCs w:val="26"/>
              </w:rPr>
              <w:t> </w:t>
            </w:r>
            <w:proofErr w:type="gramStart"/>
            <w:r w:rsidRPr="004015F6">
              <w:rPr>
                <w:sz w:val="18"/>
                <w:szCs w:val="26"/>
              </w:rPr>
              <w:t>dBm  0</w:t>
            </w:r>
            <w:proofErr w:type="gramEnd"/>
            <w:r w:rsidRPr="004015F6">
              <w:rPr>
                <w:sz w:val="18"/>
                <w:szCs w:val="26"/>
              </w:rPr>
              <w:tab/>
            </w:r>
            <w:r w:rsidRPr="004015F6">
              <w:rPr>
                <w:i/>
                <w:sz w:val="18"/>
                <w:szCs w:val="26"/>
              </w:rPr>
              <w:t>P</w:t>
            </w:r>
            <w:r w:rsidRPr="004015F6">
              <w:rPr>
                <w:sz w:val="18"/>
                <w:szCs w:val="26"/>
              </w:rPr>
              <w:t xml:space="preserve"> ≥  kW10</w:t>
            </w:r>
          </w:p>
          <w:p w14:paraId="200F0205" w14:textId="6C511ABE" w:rsidR="004015F6" w:rsidRPr="004015F6" w:rsidRDefault="004015F6" w:rsidP="00BD5848">
            <w:pPr>
              <w:spacing w:before="40" w:after="40" w:line="300" w:lineRule="exact"/>
              <w:rPr>
                <w:sz w:val="18"/>
                <w:szCs w:val="26"/>
                <w:rtl/>
                <w:lang w:bidi="ar-SY"/>
              </w:rPr>
            </w:pPr>
            <w:r w:rsidRPr="004015F6">
              <w:rPr>
                <w:sz w:val="18"/>
                <w:szCs w:val="26"/>
              </w:rPr>
              <w:t>dBm 26–</w:t>
            </w:r>
            <w:r w:rsidR="00DE7840">
              <w:rPr>
                <w:sz w:val="18"/>
                <w:szCs w:val="26"/>
              </w:rPr>
              <w:tab/>
            </w:r>
            <w:r w:rsidRPr="004015F6">
              <w:rPr>
                <w:sz w:val="18"/>
                <w:szCs w:val="26"/>
              </w:rPr>
              <w:tab/>
            </w:r>
            <w:r w:rsidRPr="004015F6">
              <w:rPr>
                <w:i/>
                <w:sz w:val="18"/>
                <w:szCs w:val="26"/>
              </w:rPr>
              <w:t>P</w:t>
            </w:r>
            <w:r w:rsidRPr="004015F6">
              <w:rPr>
                <w:sz w:val="18"/>
                <w:szCs w:val="26"/>
              </w:rPr>
              <w:t> </w:t>
            </w:r>
            <w:r w:rsidRPr="004015F6">
              <w:rPr>
                <w:rFonts w:ascii="Symbol" w:hAnsi="Symbol"/>
                <w:sz w:val="18"/>
                <w:szCs w:val="26"/>
              </w:rPr>
              <w:t></w:t>
            </w:r>
            <w:r w:rsidRPr="004015F6">
              <w:rPr>
                <w:sz w:val="18"/>
                <w:szCs w:val="26"/>
              </w:rPr>
              <w:t> W 25</w:t>
            </w:r>
          </w:p>
          <w:p w14:paraId="7ACD4FD5" w14:textId="6A119AA8" w:rsidR="004015F6" w:rsidRPr="004015F6" w:rsidRDefault="004015F6" w:rsidP="00BD5848">
            <w:pPr>
              <w:spacing w:before="40" w:after="40" w:line="300" w:lineRule="exact"/>
              <w:rPr>
                <w:sz w:val="18"/>
                <w:szCs w:val="26"/>
                <w:rtl/>
                <w:lang w:bidi="ar-SY"/>
              </w:rPr>
            </w:pPr>
            <w:r w:rsidRPr="004015F6">
              <w:rPr>
                <w:rFonts w:hint="cs"/>
                <w:sz w:val="18"/>
                <w:szCs w:val="26"/>
                <w:rtl/>
                <w:lang w:bidi="ar-SY"/>
              </w:rPr>
              <w:t xml:space="preserve">  </w:t>
            </w:r>
            <w:r w:rsidRPr="004015F6">
              <w:rPr>
                <w:sz w:val="18"/>
                <w:szCs w:val="26"/>
              </w:rPr>
              <w:t> </w:t>
            </w:r>
            <w:proofErr w:type="spellStart"/>
            <w:r w:rsidRPr="004015F6">
              <w:rPr>
                <w:sz w:val="18"/>
                <w:szCs w:val="26"/>
              </w:rPr>
              <w:t>dBc</w:t>
            </w:r>
            <w:proofErr w:type="spellEnd"/>
            <w:r w:rsidRPr="004015F6">
              <w:rPr>
                <w:sz w:val="18"/>
                <w:szCs w:val="26"/>
              </w:rPr>
              <w:t xml:space="preserve"> 70</w:t>
            </w:r>
            <w:r w:rsidR="004F03D5">
              <w:rPr>
                <w:sz w:val="18"/>
                <w:szCs w:val="26"/>
              </w:rPr>
              <w:tab/>
            </w:r>
            <w:r w:rsidRPr="004015F6">
              <w:rPr>
                <w:sz w:val="18"/>
                <w:szCs w:val="26"/>
              </w:rPr>
              <w:tab/>
              <w:t xml:space="preserve"> kW 10 </w:t>
            </w:r>
            <w:r w:rsidRPr="004015F6">
              <w:rPr>
                <w:sz w:val="18"/>
                <w:szCs w:val="26"/>
              </w:rPr>
              <w:sym w:font="Symbol" w:char="F03E"/>
            </w:r>
            <w:r w:rsidRPr="004015F6">
              <w:rPr>
                <w:i/>
                <w:sz w:val="18"/>
                <w:szCs w:val="26"/>
              </w:rPr>
              <w:t xml:space="preserve"> P</w:t>
            </w:r>
            <w:r w:rsidRPr="004015F6">
              <w:rPr>
                <w:sz w:val="18"/>
                <w:szCs w:val="26"/>
              </w:rPr>
              <w:t xml:space="preserve"> ≥ W 25</w:t>
            </w:r>
          </w:p>
          <w:p w14:paraId="317C8C4D" w14:textId="77777777" w:rsidR="004015F6" w:rsidRPr="004015F6" w:rsidRDefault="004015F6" w:rsidP="00BD5848">
            <w:pPr>
              <w:spacing w:before="40" w:after="40" w:line="300" w:lineRule="exact"/>
              <w:rPr>
                <w:sz w:val="18"/>
                <w:szCs w:val="26"/>
              </w:rPr>
            </w:pPr>
            <w:r w:rsidRPr="004015F6">
              <w:rPr>
                <w:rFonts w:hint="cs"/>
                <w:sz w:val="18"/>
                <w:szCs w:val="26"/>
                <w:rtl/>
                <w:lang w:bidi="ar-SY"/>
              </w:rPr>
              <w:t xml:space="preserve">  </w:t>
            </w:r>
            <w:r w:rsidRPr="004015F6">
              <w:rPr>
                <w:sz w:val="18"/>
                <w:szCs w:val="26"/>
              </w:rPr>
              <w:t> </w:t>
            </w:r>
            <w:proofErr w:type="gramStart"/>
            <w:r w:rsidRPr="004015F6">
              <w:rPr>
                <w:sz w:val="18"/>
                <w:szCs w:val="26"/>
              </w:rPr>
              <w:t>dBm  0</w:t>
            </w:r>
            <w:proofErr w:type="gramEnd"/>
            <w:r w:rsidRPr="004015F6">
              <w:rPr>
                <w:sz w:val="18"/>
                <w:szCs w:val="26"/>
              </w:rPr>
              <w:tab/>
            </w:r>
            <w:r w:rsidRPr="004015F6">
              <w:rPr>
                <w:i/>
                <w:sz w:val="18"/>
                <w:szCs w:val="26"/>
              </w:rPr>
              <w:t>P</w:t>
            </w:r>
            <w:r w:rsidRPr="004015F6">
              <w:rPr>
                <w:sz w:val="18"/>
                <w:szCs w:val="26"/>
              </w:rPr>
              <w:t xml:space="preserve">  ≥  kW10</w:t>
            </w:r>
          </w:p>
        </w:tc>
      </w:tr>
    </w:tbl>
    <w:p w14:paraId="29A5AD9F" w14:textId="6F8E51EA" w:rsidR="009A33AB" w:rsidRPr="004015F6" w:rsidRDefault="009A33AB" w:rsidP="009A33AB">
      <w:pPr>
        <w:pStyle w:val="TableNo"/>
        <w:keepNext/>
        <w:pageBreakBefore/>
        <w:rPr>
          <w:lang w:val="fr-FR"/>
        </w:rPr>
      </w:pPr>
      <w:r w:rsidRPr="004015F6">
        <w:rPr>
          <w:rFonts w:hint="cs"/>
          <w:rtl/>
        </w:rPr>
        <w:lastRenderedPageBreak/>
        <w:t xml:space="preserve">الجـدول </w:t>
      </w:r>
      <w:r>
        <w:rPr>
          <w:lang w:val="fr-FR"/>
        </w:rPr>
        <w:t>5</w:t>
      </w:r>
      <w:r>
        <w:rPr>
          <w:rFonts w:hint="cs"/>
          <w:rtl/>
          <w:lang w:val="fr-FR"/>
        </w:rPr>
        <w:t xml:space="preserve"> </w:t>
      </w:r>
      <w:r w:rsidRPr="009A33AB">
        <w:rPr>
          <w:rFonts w:hint="cs"/>
          <w:i/>
          <w:iCs/>
          <w:rtl/>
        </w:rPr>
        <w:t>(تتمة)</w:t>
      </w:r>
    </w:p>
    <w:tbl>
      <w:tblPr>
        <w:bidiVisual/>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77"/>
        <w:gridCol w:w="4962"/>
      </w:tblGrid>
      <w:tr w:rsidR="009A33AB" w:rsidRPr="004015F6" w14:paraId="365AC998" w14:textId="77777777" w:rsidTr="000F4485">
        <w:trPr>
          <w:jc w:val="center"/>
        </w:trPr>
        <w:tc>
          <w:tcPr>
            <w:tcW w:w="4677" w:type="dxa"/>
            <w:vAlign w:val="center"/>
          </w:tcPr>
          <w:p w14:paraId="2EE41222" w14:textId="5FD44E08" w:rsidR="009A33AB" w:rsidRPr="004015F6" w:rsidRDefault="009A33AB" w:rsidP="009A33AB">
            <w:pPr>
              <w:pStyle w:val="Tablehead"/>
              <w:rPr>
                <w:rFonts w:hint="cs"/>
                <w:sz w:val="18"/>
                <w:rtl/>
                <w:lang w:bidi="ar-SY"/>
              </w:rPr>
            </w:pPr>
            <w:r w:rsidRPr="004015F6">
              <w:rPr>
                <w:rFonts w:hint="cs"/>
                <w:rtl/>
                <w:lang w:bidi="ar-SY"/>
              </w:rPr>
              <w:t>نمط الجهاز</w:t>
            </w:r>
          </w:p>
        </w:tc>
        <w:tc>
          <w:tcPr>
            <w:tcW w:w="4962" w:type="dxa"/>
            <w:vAlign w:val="center"/>
          </w:tcPr>
          <w:p w14:paraId="7E985DFE" w14:textId="6EC27B2B" w:rsidR="009A33AB" w:rsidRPr="004015F6" w:rsidRDefault="009A33AB" w:rsidP="009A33AB">
            <w:pPr>
              <w:pStyle w:val="Tablehead"/>
              <w:rPr>
                <w:sz w:val="18"/>
                <w:lang w:val="fr-CH"/>
              </w:rPr>
            </w:pPr>
            <w:r w:rsidRPr="004015F6">
              <w:rPr>
                <w:rFonts w:hint="cs"/>
                <w:rtl/>
              </w:rPr>
              <w:t>الحدود</w:t>
            </w:r>
          </w:p>
        </w:tc>
      </w:tr>
      <w:tr w:rsidR="004015F6" w:rsidRPr="004015F6" w14:paraId="18A50247" w14:textId="77777777" w:rsidTr="00106E19">
        <w:trPr>
          <w:jc w:val="center"/>
        </w:trPr>
        <w:tc>
          <w:tcPr>
            <w:tcW w:w="4677" w:type="dxa"/>
          </w:tcPr>
          <w:p w14:paraId="50D20369" w14:textId="77777777" w:rsidR="004015F6" w:rsidRPr="004015F6" w:rsidRDefault="004015F6" w:rsidP="00BD5848">
            <w:pPr>
              <w:spacing w:before="40" w:after="40" w:line="300" w:lineRule="exact"/>
              <w:rPr>
                <w:sz w:val="18"/>
                <w:szCs w:val="26"/>
                <w:rtl/>
                <w:lang w:bidi="ar-SY"/>
              </w:rPr>
            </w:pPr>
            <w:r w:rsidRPr="004015F6">
              <w:rPr>
                <w:rFonts w:hint="cs"/>
                <w:sz w:val="18"/>
                <w:szCs w:val="26"/>
                <w:rtl/>
                <w:lang w:bidi="ar-SY"/>
              </w:rPr>
              <w:t>الخدمة المتنقلة البحرية</w:t>
            </w:r>
            <w:r w:rsidRPr="004015F6">
              <w:rPr>
                <w:sz w:val="18"/>
                <w:szCs w:val="26"/>
                <w:vertAlign w:val="superscript"/>
              </w:rPr>
              <w:t>(1)</w:t>
            </w:r>
          </w:p>
          <w:p w14:paraId="23D9B4EE" w14:textId="77777777" w:rsidR="004015F6" w:rsidRPr="004015F6" w:rsidRDefault="004015F6" w:rsidP="00BD5848">
            <w:pPr>
              <w:spacing w:before="40" w:after="40" w:line="300" w:lineRule="exact"/>
              <w:rPr>
                <w:sz w:val="18"/>
                <w:szCs w:val="26"/>
              </w:rPr>
            </w:pPr>
            <w:r w:rsidRPr="004015F6">
              <w:rPr>
                <w:sz w:val="18"/>
                <w:szCs w:val="26"/>
              </w:rPr>
              <w:t xml:space="preserve">MHz 335,4 </w:t>
            </w:r>
            <w:proofErr w:type="gramStart"/>
            <w:r w:rsidRPr="004015F6">
              <w:rPr>
                <w:sz w:val="18"/>
                <w:szCs w:val="26"/>
              </w:rPr>
              <w:t xml:space="preserve">≥  </w:t>
            </w:r>
            <w:r w:rsidRPr="004015F6">
              <w:rPr>
                <w:i/>
                <w:sz w:val="18"/>
                <w:szCs w:val="26"/>
              </w:rPr>
              <w:t>f</w:t>
            </w:r>
            <w:proofErr w:type="gramEnd"/>
            <w:r w:rsidRPr="004015F6">
              <w:rPr>
                <w:sz w:val="18"/>
                <w:szCs w:val="26"/>
              </w:rPr>
              <w:t>0</w:t>
            </w:r>
            <w:r w:rsidRPr="004015F6">
              <w:rPr>
                <w:rFonts w:ascii="Symbol" w:hAnsi="Symbol"/>
                <w:sz w:val="18"/>
                <w:szCs w:val="26"/>
              </w:rPr>
              <w:t></w:t>
            </w:r>
            <w:r w:rsidRPr="004015F6">
              <w:rPr>
                <w:sz w:val="18"/>
                <w:szCs w:val="26"/>
              </w:rPr>
              <w:sym w:font="Symbol" w:char="F03E"/>
            </w:r>
            <w:r w:rsidRPr="004015F6">
              <w:rPr>
                <w:sz w:val="18"/>
                <w:szCs w:val="26"/>
              </w:rPr>
              <w:t xml:space="preserve"> MHz 30</w:t>
            </w:r>
          </w:p>
          <w:p w14:paraId="71FEC382" w14:textId="77777777" w:rsidR="004015F6" w:rsidRPr="004015F6" w:rsidRDefault="004015F6" w:rsidP="00BD5848">
            <w:pPr>
              <w:spacing w:before="40" w:after="40" w:line="300" w:lineRule="exact"/>
              <w:rPr>
                <w:sz w:val="18"/>
                <w:szCs w:val="26"/>
                <w:lang w:val="fr-CH"/>
              </w:rPr>
            </w:pPr>
          </w:p>
        </w:tc>
        <w:tc>
          <w:tcPr>
            <w:tcW w:w="4962" w:type="dxa"/>
            <w:vAlign w:val="center"/>
          </w:tcPr>
          <w:p w14:paraId="559F4324" w14:textId="77777777" w:rsidR="004015F6" w:rsidRPr="004015F6" w:rsidRDefault="004015F6" w:rsidP="00BD5848">
            <w:pPr>
              <w:spacing w:before="40" w:after="40" w:line="300" w:lineRule="exact"/>
              <w:rPr>
                <w:sz w:val="18"/>
                <w:szCs w:val="26"/>
              </w:rPr>
            </w:pPr>
            <w:r w:rsidRPr="004015F6">
              <w:rPr>
                <w:sz w:val="18"/>
                <w:szCs w:val="26"/>
                <w:lang w:val="fr-CH"/>
              </w:rPr>
              <w:br/>
            </w:r>
            <w:r w:rsidRPr="004015F6">
              <w:rPr>
                <w:sz w:val="18"/>
                <w:szCs w:val="26"/>
              </w:rPr>
              <w:t>MHz 162,0375 </w:t>
            </w:r>
            <w:proofErr w:type="gramStart"/>
            <w:r w:rsidRPr="004015F6">
              <w:rPr>
                <w:sz w:val="18"/>
                <w:szCs w:val="26"/>
              </w:rPr>
              <w:t>≥  </w:t>
            </w:r>
            <w:r w:rsidRPr="004015F6">
              <w:rPr>
                <w:i/>
                <w:sz w:val="18"/>
                <w:szCs w:val="26"/>
              </w:rPr>
              <w:t>f</w:t>
            </w:r>
            <w:proofErr w:type="gramEnd"/>
            <w:r w:rsidRPr="004015F6">
              <w:rPr>
                <w:sz w:val="18"/>
                <w:szCs w:val="26"/>
              </w:rPr>
              <w:t> </w:t>
            </w:r>
            <w:r w:rsidRPr="004015F6">
              <w:rPr>
                <w:sz w:val="18"/>
                <w:szCs w:val="26"/>
              </w:rPr>
              <w:sym w:font="Symbol" w:char="F03E"/>
            </w:r>
            <w:r w:rsidRPr="004015F6">
              <w:rPr>
                <w:sz w:val="18"/>
                <w:szCs w:val="26"/>
              </w:rPr>
              <w:t> MHz 146</w:t>
            </w:r>
          </w:p>
          <w:p w14:paraId="59DFB217" w14:textId="77777777" w:rsidR="004015F6" w:rsidRPr="004015F6" w:rsidRDefault="004015F6" w:rsidP="00BD5848">
            <w:pPr>
              <w:spacing w:before="40" w:after="40" w:line="300" w:lineRule="exact"/>
              <w:rPr>
                <w:sz w:val="18"/>
                <w:szCs w:val="26"/>
                <w:rtl/>
                <w:lang w:bidi="ar-SY"/>
              </w:rPr>
            </w:pPr>
            <w:r w:rsidRPr="004015F6">
              <w:rPr>
                <w:sz w:val="18"/>
                <w:szCs w:val="26"/>
              </w:rPr>
              <w:tab/>
              <w:t>dBm 26–</w:t>
            </w:r>
            <w:r w:rsidRPr="004015F6">
              <w:rPr>
                <w:sz w:val="18"/>
                <w:szCs w:val="26"/>
              </w:rPr>
              <w:tab/>
            </w:r>
            <w:r w:rsidRPr="004015F6">
              <w:rPr>
                <w:rFonts w:hint="cs"/>
                <w:sz w:val="18"/>
                <w:szCs w:val="26"/>
                <w:rtl/>
                <w:lang w:bidi="ar-SY"/>
              </w:rPr>
              <w:t>من أجل</w:t>
            </w:r>
            <w:r w:rsidRPr="004015F6">
              <w:rPr>
                <w:sz w:val="18"/>
                <w:szCs w:val="26"/>
                <w:rtl/>
                <w:lang w:bidi="ar-SY"/>
              </w:rPr>
              <w:tab/>
            </w:r>
            <w:r w:rsidRPr="004015F6">
              <w:rPr>
                <w:rFonts w:hint="cs"/>
                <w:sz w:val="18"/>
                <w:szCs w:val="26"/>
                <w:rtl/>
                <w:lang w:bidi="ar-SY"/>
              </w:rPr>
              <w:t xml:space="preserve"> </w:t>
            </w:r>
            <w:r w:rsidRPr="004015F6">
              <w:rPr>
                <w:sz w:val="18"/>
                <w:szCs w:val="26"/>
              </w:rPr>
              <w:t xml:space="preserve">W 20 </w:t>
            </w:r>
            <w:r w:rsidRPr="004015F6">
              <w:rPr>
                <w:sz w:val="18"/>
                <w:szCs w:val="26"/>
              </w:rPr>
              <w:sym w:font="Symbol" w:char="F03E"/>
            </w:r>
            <w:r w:rsidRPr="004015F6">
              <w:rPr>
                <w:sz w:val="18"/>
                <w:szCs w:val="26"/>
              </w:rPr>
              <w:t xml:space="preserve"> </w:t>
            </w:r>
            <w:r w:rsidRPr="004015F6">
              <w:rPr>
                <w:i/>
                <w:sz w:val="18"/>
                <w:szCs w:val="26"/>
              </w:rPr>
              <w:t>P</w:t>
            </w:r>
            <w:r w:rsidRPr="004015F6">
              <w:rPr>
                <w:sz w:val="18"/>
                <w:szCs w:val="26"/>
              </w:rPr>
              <w:t> </w:t>
            </w:r>
          </w:p>
          <w:p w14:paraId="75BFF96A" w14:textId="77777777" w:rsidR="004015F6" w:rsidRPr="004015F6" w:rsidRDefault="004015F6" w:rsidP="00BD5848">
            <w:pPr>
              <w:spacing w:before="40" w:after="40" w:line="300" w:lineRule="exact"/>
              <w:rPr>
                <w:sz w:val="18"/>
                <w:szCs w:val="26"/>
              </w:rPr>
            </w:pPr>
            <w:r w:rsidRPr="004015F6">
              <w:rPr>
                <w:sz w:val="18"/>
                <w:szCs w:val="26"/>
              </w:rPr>
              <w:tab/>
            </w:r>
            <w:r w:rsidRPr="004015F6">
              <w:rPr>
                <w:sz w:val="18"/>
                <w:szCs w:val="26"/>
              </w:rPr>
              <w:t> </w:t>
            </w:r>
            <w:proofErr w:type="spellStart"/>
            <w:r w:rsidRPr="004015F6">
              <w:rPr>
                <w:sz w:val="18"/>
                <w:szCs w:val="26"/>
              </w:rPr>
              <w:t>dBc</w:t>
            </w:r>
            <w:proofErr w:type="spellEnd"/>
            <w:r w:rsidRPr="004015F6">
              <w:rPr>
                <w:sz w:val="18"/>
                <w:szCs w:val="26"/>
              </w:rPr>
              <w:t xml:space="preserve"> </w:t>
            </w:r>
            <w:proofErr w:type="gramStart"/>
            <w:r w:rsidRPr="004015F6">
              <w:rPr>
                <w:sz w:val="18"/>
                <w:szCs w:val="26"/>
              </w:rPr>
              <w:t xml:space="preserve">69  </w:t>
            </w:r>
            <w:r w:rsidRPr="004015F6">
              <w:rPr>
                <w:sz w:val="18"/>
                <w:szCs w:val="26"/>
              </w:rPr>
              <w:tab/>
            </w:r>
            <w:proofErr w:type="gramEnd"/>
            <w:r w:rsidRPr="004015F6">
              <w:rPr>
                <w:rFonts w:hint="cs"/>
                <w:sz w:val="18"/>
                <w:szCs w:val="26"/>
                <w:rtl/>
                <w:lang w:bidi="ar-SY"/>
              </w:rPr>
              <w:t>من أجل</w:t>
            </w:r>
            <w:r w:rsidRPr="004015F6">
              <w:rPr>
                <w:sz w:val="18"/>
                <w:szCs w:val="26"/>
                <w:rtl/>
                <w:lang w:bidi="ar-SY"/>
              </w:rPr>
              <w:tab/>
            </w:r>
            <w:r w:rsidRPr="004015F6">
              <w:rPr>
                <w:sz w:val="18"/>
                <w:szCs w:val="26"/>
              </w:rPr>
              <w:t>W 400 </w:t>
            </w:r>
            <w:r w:rsidRPr="004015F6">
              <w:rPr>
                <w:sz w:val="18"/>
                <w:szCs w:val="26"/>
              </w:rPr>
              <w:sym w:font="Symbol" w:char="F03E"/>
            </w:r>
            <w:r w:rsidRPr="004015F6">
              <w:rPr>
                <w:sz w:val="18"/>
                <w:szCs w:val="26"/>
              </w:rPr>
              <w:t> </w:t>
            </w:r>
            <w:r w:rsidRPr="004015F6">
              <w:rPr>
                <w:i/>
                <w:sz w:val="18"/>
                <w:szCs w:val="26"/>
              </w:rPr>
              <w:t>P</w:t>
            </w:r>
            <w:r w:rsidRPr="004015F6">
              <w:rPr>
                <w:sz w:val="18"/>
                <w:szCs w:val="26"/>
              </w:rPr>
              <w:t> ≥ W 20</w:t>
            </w:r>
          </w:p>
          <w:p w14:paraId="60D04846" w14:textId="77777777" w:rsidR="004015F6" w:rsidRPr="004015F6" w:rsidRDefault="004015F6" w:rsidP="00BD5848">
            <w:pPr>
              <w:spacing w:before="40" w:after="40" w:line="300" w:lineRule="exact"/>
              <w:rPr>
                <w:sz w:val="18"/>
                <w:szCs w:val="26"/>
                <w:rtl/>
                <w:lang w:bidi="ar-EG"/>
              </w:rPr>
            </w:pPr>
            <w:r w:rsidRPr="004015F6">
              <w:rPr>
                <w:sz w:val="18"/>
                <w:szCs w:val="26"/>
              </w:rPr>
              <w:t xml:space="preserve">MHz 146 </w:t>
            </w:r>
            <w:proofErr w:type="gramStart"/>
            <w:r w:rsidRPr="004015F6">
              <w:rPr>
                <w:sz w:val="18"/>
                <w:szCs w:val="26"/>
              </w:rPr>
              <w:t>≥  </w:t>
            </w:r>
            <w:r w:rsidRPr="004015F6">
              <w:rPr>
                <w:i/>
                <w:sz w:val="18"/>
                <w:szCs w:val="26"/>
              </w:rPr>
              <w:t>f</w:t>
            </w:r>
            <w:proofErr w:type="gramEnd"/>
            <w:r w:rsidRPr="004015F6">
              <w:rPr>
                <w:rFonts w:hint="cs"/>
                <w:i/>
                <w:sz w:val="18"/>
                <w:szCs w:val="26"/>
                <w:rtl/>
                <w:lang w:bidi="ar-SY"/>
              </w:rPr>
              <w:t xml:space="preserve"> و</w:t>
            </w:r>
            <w:r w:rsidRPr="004015F6">
              <w:rPr>
                <w:sz w:val="18"/>
                <w:szCs w:val="26"/>
              </w:rPr>
              <w:t>MHz 162,0375</w:t>
            </w:r>
            <w:r w:rsidRPr="004015F6">
              <w:rPr>
                <w:rFonts w:hint="cs"/>
                <w:sz w:val="18"/>
                <w:szCs w:val="26"/>
                <w:rtl/>
                <w:lang w:bidi="ar-EG"/>
              </w:rPr>
              <w:t xml:space="preserve"> </w:t>
            </w:r>
            <w:r w:rsidRPr="004015F6">
              <w:rPr>
                <w:sz w:val="18"/>
                <w:szCs w:val="26"/>
              </w:rPr>
              <w:sym w:font="Symbol" w:char="F03E"/>
            </w:r>
            <w:r w:rsidRPr="004015F6">
              <w:rPr>
                <w:rFonts w:hint="cs"/>
                <w:sz w:val="18"/>
                <w:szCs w:val="26"/>
                <w:rtl/>
                <w:lang w:bidi="ar-EG"/>
              </w:rPr>
              <w:t xml:space="preserve"> </w:t>
            </w:r>
            <w:r w:rsidRPr="004015F6">
              <w:rPr>
                <w:i/>
                <w:sz w:val="18"/>
                <w:szCs w:val="26"/>
              </w:rPr>
              <w:t>f</w:t>
            </w:r>
          </w:p>
          <w:p w14:paraId="31718D82" w14:textId="77777777" w:rsidR="004015F6" w:rsidRPr="004015F6" w:rsidRDefault="004015F6" w:rsidP="00BD5848">
            <w:pPr>
              <w:spacing w:before="40" w:after="40" w:line="300" w:lineRule="exact"/>
              <w:rPr>
                <w:sz w:val="18"/>
                <w:szCs w:val="26"/>
                <w:rtl/>
                <w:lang w:bidi="ar-SY"/>
              </w:rPr>
            </w:pPr>
            <w:r w:rsidRPr="004015F6">
              <w:rPr>
                <w:sz w:val="18"/>
                <w:szCs w:val="26"/>
              </w:rPr>
              <w:tab/>
              <w:t>dBm 20–</w:t>
            </w:r>
            <w:r w:rsidRPr="004015F6">
              <w:rPr>
                <w:sz w:val="18"/>
                <w:szCs w:val="26"/>
              </w:rPr>
              <w:tab/>
            </w:r>
            <w:r w:rsidRPr="004015F6">
              <w:rPr>
                <w:rFonts w:hint="cs"/>
                <w:sz w:val="18"/>
                <w:szCs w:val="26"/>
                <w:rtl/>
                <w:lang w:bidi="ar-SY"/>
              </w:rPr>
              <w:t>من أجل</w:t>
            </w:r>
            <w:r w:rsidRPr="004015F6">
              <w:rPr>
                <w:sz w:val="18"/>
                <w:szCs w:val="26"/>
                <w:rtl/>
                <w:lang w:bidi="ar-SY"/>
              </w:rPr>
              <w:tab/>
            </w:r>
            <w:r w:rsidRPr="004015F6">
              <w:rPr>
                <w:rFonts w:hint="cs"/>
                <w:sz w:val="18"/>
                <w:szCs w:val="26"/>
                <w:rtl/>
                <w:lang w:bidi="ar-SY"/>
              </w:rPr>
              <w:t xml:space="preserve"> </w:t>
            </w:r>
            <w:r w:rsidRPr="004015F6">
              <w:rPr>
                <w:sz w:val="18"/>
                <w:szCs w:val="26"/>
              </w:rPr>
              <w:t xml:space="preserve">W 20 </w:t>
            </w:r>
            <w:r w:rsidRPr="004015F6">
              <w:rPr>
                <w:sz w:val="18"/>
                <w:szCs w:val="26"/>
              </w:rPr>
              <w:sym w:font="Symbol" w:char="F03E"/>
            </w:r>
            <w:r w:rsidRPr="004015F6">
              <w:rPr>
                <w:sz w:val="18"/>
                <w:szCs w:val="26"/>
              </w:rPr>
              <w:t xml:space="preserve"> </w:t>
            </w:r>
            <w:r w:rsidRPr="004015F6">
              <w:rPr>
                <w:i/>
                <w:sz w:val="18"/>
                <w:szCs w:val="26"/>
              </w:rPr>
              <w:t>P</w:t>
            </w:r>
            <w:r w:rsidRPr="004015F6">
              <w:rPr>
                <w:sz w:val="18"/>
                <w:szCs w:val="26"/>
              </w:rPr>
              <w:t> </w:t>
            </w:r>
          </w:p>
          <w:p w14:paraId="6C4E732A" w14:textId="77777777" w:rsidR="004015F6" w:rsidRPr="004015F6" w:rsidRDefault="004015F6" w:rsidP="00BD5848">
            <w:pPr>
              <w:spacing w:before="40" w:after="40" w:line="300" w:lineRule="exact"/>
              <w:rPr>
                <w:sz w:val="18"/>
                <w:szCs w:val="26"/>
                <w:rtl/>
                <w:lang w:bidi="ar-SY"/>
              </w:rPr>
            </w:pPr>
            <w:r w:rsidRPr="004015F6">
              <w:rPr>
                <w:sz w:val="18"/>
                <w:szCs w:val="26"/>
              </w:rPr>
              <w:tab/>
              <w:t xml:space="preserve"> </w:t>
            </w:r>
            <w:r w:rsidRPr="004015F6">
              <w:rPr>
                <w:sz w:val="18"/>
                <w:szCs w:val="26"/>
              </w:rPr>
              <w:t> </w:t>
            </w:r>
            <w:proofErr w:type="spellStart"/>
            <w:r w:rsidRPr="004015F6">
              <w:rPr>
                <w:sz w:val="18"/>
                <w:szCs w:val="26"/>
              </w:rPr>
              <w:t>dBc</w:t>
            </w:r>
            <w:proofErr w:type="spellEnd"/>
            <w:r w:rsidRPr="004015F6">
              <w:rPr>
                <w:sz w:val="18"/>
                <w:szCs w:val="26"/>
              </w:rPr>
              <w:t xml:space="preserve"> </w:t>
            </w:r>
            <w:proofErr w:type="gramStart"/>
            <w:r w:rsidRPr="004015F6">
              <w:rPr>
                <w:sz w:val="18"/>
                <w:szCs w:val="26"/>
              </w:rPr>
              <w:t xml:space="preserve">63  </w:t>
            </w:r>
            <w:r w:rsidRPr="004015F6">
              <w:rPr>
                <w:sz w:val="18"/>
                <w:szCs w:val="26"/>
              </w:rPr>
              <w:tab/>
            </w:r>
            <w:proofErr w:type="gramEnd"/>
            <w:r w:rsidRPr="004015F6">
              <w:rPr>
                <w:rFonts w:hint="cs"/>
                <w:sz w:val="18"/>
                <w:szCs w:val="26"/>
                <w:rtl/>
                <w:lang w:bidi="ar-SY"/>
              </w:rPr>
              <w:t>من أجل</w:t>
            </w:r>
            <w:r w:rsidRPr="004015F6">
              <w:rPr>
                <w:sz w:val="18"/>
                <w:szCs w:val="26"/>
                <w:rtl/>
                <w:lang w:bidi="ar-SY"/>
              </w:rPr>
              <w:tab/>
            </w:r>
            <w:r w:rsidRPr="004015F6">
              <w:rPr>
                <w:sz w:val="18"/>
                <w:szCs w:val="26"/>
              </w:rPr>
              <w:t>W 100 </w:t>
            </w:r>
            <w:r w:rsidRPr="004015F6">
              <w:rPr>
                <w:sz w:val="18"/>
                <w:szCs w:val="26"/>
              </w:rPr>
              <w:sym w:font="Symbol" w:char="F03E"/>
            </w:r>
            <w:r w:rsidRPr="004015F6">
              <w:rPr>
                <w:sz w:val="18"/>
                <w:szCs w:val="26"/>
              </w:rPr>
              <w:t> </w:t>
            </w:r>
            <w:r w:rsidRPr="004015F6">
              <w:rPr>
                <w:i/>
                <w:sz w:val="18"/>
                <w:szCs w:val="26"/>
              </w:rPr>
              <w:t>P</w:t>
            </w:r>
            <w:r w:rsidRPr="004015F6">
              <w:rPr>
                <w:sz w:val="18"/>
                <w:szCs w:val="26"/>
              </w:rPr>
              <w:t> ≥ W 20</w:t>
            </w:r>
          </w:p>
        </w:tc>
      </w:tr>
      <w:tr w:rsidR="004015F6" w:rsidRPr="004015F6" w14:paraId="71C7172B" w14:textId="77777777" w:rsidTr="00DA75D0">
        <w:trPr>
          <w:jc w:val="center"/>
        </w:trPr>
        <w:tc>
          <w:tcPr>
            <w:tcW w:w="4677" w:type="dxa"/>
          </w:tcPr>
          <w:p w14:paraId="0D55268D" w14:textId="77777777" w:rsidR="004015F6" w:rsidRPr="004015F6" w:rsidRDefault="004015F6" w:rsidP="00BD5848">
            <w:pPr>
              <w:spacing w:before="40" w:after="40" w:line="300" w:lineRule="exact"/>
              <w:jc w:val="left"/>
              <w:rPr>
                <w:sz w:val="18"/>
                <w:szCs w:val="26"/>
              </w:rPr>
            </w:pPr>
            <w:r w:rsidRPr="004015F6">
              <w:rPr>
                <w:rFonts w:hint="cs"/>
                <w:sz w:val="18"/>
                <w:szCs w:val="26"/>
                <w:rtl/>
                <w:lang w:bidi="ar-SY"/>
              </w:rPr>
              <w:t>الخدمة المتنقلة للطيران</w:t>
            </w:r>
            <w:r w:rsidRPr="004015F6">
              <w:rPr>
                <w:sz w:val="18"/>
                <w:szCs w:val="26"/>
                <w:vertAlign w:val="superscript"/>
              </w:rPr>
              <w:t>(2)</w:t>
            </w:r>
          </w:p>
          <w:p w14:paraId="16B4B103" w14:textId="77777777" w:rsidR="004015F6" w:rsidRPr="004015F6" w:rsidRDefault="004015F6" w:rsidP="00BD5848">
            <w:pPr>
              <w:spacing w:before="40" w:after="40" w:line="300" w:lineRule="exact"/>
              <w:jc w:val="left"/>
              <w:rPr>
                <w:sz w:val="18"/>
                <w:szCs w:val="26"/>
                <w:rtl/>
                <w:lang w:bidi="ar-SY"/>
              </w:rPr>
            </w:pPr>
            <w:r w:rsidRPr="004015F6">
              <w:rPr>
                <w:sz w:val="18"/>
                <w:szCs w:val="26"/>
              </w:rPr>
              <w:t xml:space="preserve">MHz 142 </w:t>
            </w:r>
            <w:proofErr w:type="gramStart"/>
            <w:r w:rsidRPr="004015F6">
              <w:rPr>
                <w:sz w:val="18"/>
                <w:szCs w:val="26"/>
              </w:rPr>
              <w:t xml:space="preserve">≥  </w:t>
            </w:r>
            <w:r w:rsidRPr="004015F6">
              <w:rPr>
                <w:i/>
                <w:sz w:val="18"/>
                <w:szCs w:val="26"/>
              </w:rPr>
              <w:t>f</w:t>
            </w:r>
            <w:proofErr w:type="gramEnd"/>
            <w:r w:rsidRPr="004015F6">
              <w:rPr>
                <w:sz w:val="18"/>
                <w:szCs w:val="26"/>
              </w:rPr>
              <w:t>0</w:t>
            </w:r>
            <w:r w:rsidRPr="004015F6">
              <w:rPr>
                <w:rFonts w:ascii="Symbol" w:hAnsi="Symbol"/>
                <w:sz w:val="18"/>
                <w:szCs w:val="26"/>
              </w:rPr>
              <w:t></w:t>
            </w:r>
            <w:r w:rsidRPr="004015F6">
              <w:rPr>
                <w:sz w:val="18"/>
                <w:szCs w:val="26"/>
              </w:rPr>
              <w:sym w:font="Symbol" w:char="F03E"/>
            </w:r>
            <w:r w:rsidRPr="004015F6">
              <w:rPr>
                <w:sz w:val="18"/>
                <w:szCs w:val="26"/>
              </w:rPr>
              <w:t xml:space="preserve"> MHz 118</w:t>
            </w:r>
          </w:p>
          <w:p w14:paraId="2CF78600" w14:textId="77777777" w:rsidR="004015F6" w:rsidRPr="004015F6" w:rsidRDefault="004015F6" w:rsidP="00BD5848">
            <w:pPr>
              <w:spacing w:before="40" w:after="40" w:line="300" w:lineRule="exact"/>
              <w:jc w:val="left"/>
              <w:rPr>
                <w:sz w:val="18"/>
                <w:szCs w:val="26"/>
                <w:rtl/>
                <w:lang w:bidi="ar-SY"/>
              </w:rPr>
            </w:pPr>
            <w:r w:rsidRPr="004015F6">
              <w:rPr>
                <w:sz w:val="18"/>
                <w:szCs w:val="26"/>
              </w:rPr>
              <w:t xml:space="preserve">MHz 470 </w:t>
            </w:r>
            <w:proofErr w:type="gramStart"/>
            <w:r w:rsidRPr="004015F6">
              <w:rPr>
                <w:sz w:val="18"/>
                <w:szCs w:val="26"/>
              </w:rPr>
              <w:t xml:space="preserve">≥  </w:t>
            </w:r>
            <w:r w:rsidRPr="004015F6">
              <w:rPr>
                <w:i/>
                <w:sz w:val="18"/>
                <w:szCs w:val="26"/>
              </w:rPr>
              <w:t>f</w:t>
            </w:r>
            <w:proofErr w:type="gramEnd"/>
            <w:r w:rsidRPr="004015F6">
              <w:rPr>
                <w:sz w:val="18"/>
                <w:szCs w:val="26"/>
              </w:rPr>
              <w:t>0</w:t>
            </w:r>
            <w:r w:rsidRPr="004015F6">
              <w:rPr>
                <w:rFonts w:ascii="Symbol" w:hAnsi="Symbol"/>
                <w:sz w:val="18"/>
                <w:szCs w:val="26"/>
              </w:rPr>
              <w:t></w:t>
            </w:r>
            <w:r w:rsidRPr="004015F6">
              <w:rPr>
                <w:sz w:val="18"/>
                <w:szCs w:val="26"/>
              </w:rPr>
              <w:sym w:font="Symbol" w:char="F03E"/>
            </w:r>
            <w:r w:rsidRPr="004015F6">
              <w:rPr>
                <w:sz w:val="18"/>
                <w:szCs w:val="26"/>
              </w:rPr>
              <w:t xml:space="preserve"> MHz 335,4</w:t>
            </w:r>
          </w:p>
          <w:p w14:paraId="2EDC7389" w14:textId="77777777" w:rsidR="004015F6" w:rsidRPr="004015F6" w:rsidRDefault="004015F6" w:rsidP="00BD5848">
            <w:pPr>
              <w:spacing w:before="40" w:after="40" w:line="300" w:lineRule="exact"/>
              <w:jc w:val="left"/>
              <w:rPr>
                <w:sz w:val="18"/>
                <w:szCs w:val="26"/>
                <w:rtl/>
                <w:lang w:bidi="ar-SY"/>
              </w:rPr>
            </w:pPr>
          </w:p>
          <w:p w14:paraId="5A4917D3" w14:textId="77777777" w:rsidR="004015F6" w:rsidRPr="004015F6" w:rsidRDefault="004015F6" w:rsidP="00BD5848">
            <w:pPr>
              <w:spacing w:before="40" w:after="40" w:line="300" w:lineRule="exact"/>
              <w:jc w:val="left"/>
              <w:rPr>
                <w:sz w:val="18"/>
                <w:szCs w:val="26"/>
                <w:vertAlign w:val="superscript"/>
              </w:rPr>
            </w:pPr>
            <w:r w:rsidRPr="004015F6">
              <w:rPr>
                <w:sz w:val="18"/>
                <w:szCs w:val="26"/>
                <w:vertAlign w:val="superscript"/>
              </w:rPr>
              <w:t>(</w:t>
            </w:r>
            <w:proofErr w:type="gramStart"/>
            <w:r w:rsidRPr="004015F6">
              <w:rPr>
                <w:sz w:val="18"/>
                <w:szCs w:val="26"/>
                <w:vertAlign w:val="superscript"/>
              </w:rPr>
              <w:t>2)</w:t>
            </w:r>
            <w:r w:rsidRPr="004015F6">
              <w:rPr>
                <w:sz w:val="18"/>
                <w:szCs w:val="26"/>
              </w:rPr>
              <w:t>MHz</w:t>
            </w:r>
            <w:proofErr w:type="gramEnd"/>
            <w:r w:rsidRPr="004015F6">
              <w:rPr>
                <w:sz w:val="18"/>
                <w:szCs w:val="26"/>
              </w:rPr>
              <w:t xml:space="preserve"> 887 ≥  </w:t>
            </w:r>
            <w:r w:rsidRPr="004015F6">
              <w:rPr>
                <w:i/>
                <w:sz w:val="18"/>
                <w:szCs w:val="26"/>
              </w:rPr>
              <w:t>f</w:t>
            </w:r>
            <w:r w:rsidRPr="004015F6">
              <w:rPr>
                <w:sz w:val="18"/>
                <w:szCs w:val="26"/>
              </w:rPr>
              <w:t>0</w:t>
            </w:r>
            <w:r w:rsidRPr="004015F6">
              <w:rPr>
                <w:rFonts w:ascii="Symbol" w:hAnsi="Symbol"/>
                <w:sz w:val="18"/>
                <w:szCs w:val="26"/>
              </w:rPr>
              <w:t></w:t>
            </w:r>
            <w:r w:rsidRPr="004015F6">
              <w:rPr>
                <w:sz w:val="18"/>
                <w:szCs w:val="26"/>
              </w:rPr>
              <w:sym w:font="Symbol" w:char="F03E"/>
            </w:r>
            <w:r w:rsidRPr="004015F6">
              <w:rPr>
                <w:sz w:val="18"/>
                <w:szCs w:val="26"/>
              </w:rPr>
              <w:t xml:space="preserve"> MHz 830</w:t>
            </w:r>
            <w:r w:rsidRPr="004015F6">
              <w:rPr>
                <w:sz w:val="18"/>
                <w:szCs w:val="26"/>
                <w:vertAlign w:val="superscript"/>
              </w:rPr>
              <w:t xml:space="preserve"> </w:t>
            </w:r>
          </w:p>
        </w:tc>
        <w:tc>
          <w:tcPr>
            <w:tcW w:w="4962" w:type="dxa"/>
            <w:vAlign w:val="center"/>
          </w:tcPr>
          <w:p w14:paraId="4123D750" w14:textId="77777777" w:rsidR="004015F6" w:rsidRPr="004015F6" w:rsidRDefault="004015F6" w:rsidP="00BD5848">
            <w:pPr>
              <w:spacing w:before="40" w:after="40" w:line="300" w:lineRule="exact"/>
              <w:rPr>
                <w:sz w:val="18"/>
                <w:szCs w:val="26"/>
              </w:rPr>
            </w:pPr>
          </w:p>
          <w:p w14:paraId="1707F3DA" w14:textId="77777777" w:rsidR="004015F6" w:rsidRPr="004015F6" w:rsidRDefault="004015F6" w:rsidP="00BD5848">
            <w:pPr>
              <w:spacing w:before="40" w:after="40" w:line="300" w:lineRule="exact"/>
              <w:rPr>
                <w:sz w:val="18"/>
                <w:szCs w:val="26"/>
              </w:rPr>
            </w:pPr>
            <w:r w:rsidRPr="004015F6">
              <w:rPr>
                <w:sz w:val="18"/>
                <w:szCs w:val="26"/>
              </w:rPr>
              <w:t>dBm 16–</w:t>
            </w:r>
            <w:r w:rsidRPr="004015F6">
              <w:rPr>
                <w:sz w:val="18"/>
                <w:szCs w:val="26"/>
              </w:rPr>
              <w:tab/>
            </w:r>
            <w:r w:rsidRPr="004015F6">
              <w:rPr>
                <w:rFonts w:hint="cs"/>
                <w:sz w:val="18"/>
                <w:szCs w:val="26"/>
                <w:rtl/>
                <w:lang w:bidi="ar-SY"/>
              </w:rPr>
              <w:t>من أجل</w:t>
            </w:r>
            <w:r w:rsidRPr="004015F6">
              <w:rPr>
                <w:sz w:val="18"/>
                <w:szCs w:val="26"/>
                <w:rtl/>
                <w:lang w:bidi="ar-SY"/>
              </w:rPr>
              <w:tab/>
            </w:r>
            <w:r w:rsidRPr="004015F6">
              <w:rPr>
                <w:rFonts w:hint="cs"/>
                <w:sz w:val="18"/>
                <w:szCs w:val="26"/>
                <w:rtl/>
                <w:lang w:bidi="ar-SY"/>
              </w:rPr>
              <w:t xml:space="preserve"> </w:t>
            </w:r>
            <w:r w:rsidRPr="004015F6">
              <w:rPr>
                <w:i/>
                <w:sz w:val="18"/>
                <w:szCs w:val="26"/>
              </w:rPr>
              <w:t>P</w:t>
            </w:r>
            <w:r w:rsidRPr="004015F6">
              <w:rPr>
                <w:rFonts w:hint="cs"/>
                <w:sz w:val="18"/>
                <w:szCs w:val="26"/>
                <w:rtl/>
              </w:rPr>
              <w:t xml:space="preserve"> </w:t>
            </w:r>
            <w:proofErr w:type="gramStart"/>
            <w:r w:rsidRPr="004015F6">
              <w:rPr>
                <w:sz w:val="18"/>
                <w:szCs w:val="26"/>
              </w:rPr>
              <w:t>≥</w:t>
            </w:r>
            <w:r w:rsidRPr="004015F6">
              <w:rPr>
                <w:rFonts w:hint="cs"/>
                <w:sz w:val="18"/>
                <w:szCs w:val="26"/>
                <w:rtl/>
                <w:lang w:bidi="ar-SY"/>
              </w:rPr>
              <w:t xml:space="preserve"> </w:t>
            </w:r>
            <w:r w:rsidRPr="004015F6">
              <w:rPr>
                <w:sz w:val="18"/>
                <w:szCs w:val="26"/>
              </w:rPr>
              <w:t xml:space="preserve"> W</w:t>
            </w:r>
            <w:proofErr w:type="gramEnd"/>
            <w:r w:rsidRPr="004015F6">
              <w:rPr>
                <w:sz w:val="18"/>
                <w:szCs w:val="26"/>
              </w:rPr>
              <w:t xml:space="preserve"> 25</w:t>
            </w:r>
          </w:p>
          <w:p w14:paraId="2722B93B" w14:textId="77777777" w:rsidR="004015F6" w:rsidRPr="004015F6" w:rsidRDefault="004015F6" w:rsidP="00BD5848">
            <w:pPr>
              <w:spacing w:before="40" w:after="40" w:line="300" w:lineRule="exact"/>
              <w:rPr>
                <w:sz w:val="18"/>
                <w:szCs w:val="26"/>
              </w:rPr>
            </w:pPr>
            <w:r w:rsidRPr="004015F6">
              <w:rPr>
                <w:rFonts w:hint="cs"/>
                <w:sz w:val="18"/>
                <w:szCs w:val="26"/>
                <w:rtl/>
                <w:lang w:bidi="ar-SY"/>
              </w:rPr>
              <w:t xml:space="preserve">  </w:t>
            </w:r>
            <w:proofErr w:type="spellStart"/>
            <w:r w:rsidRPr="004015F6">
              <w:rPr>
                <w:sz w:val="18"/>
                <w:szCs w:val="26"/>
              </w:rPr>
              <w:t>dBc</w:t>
            </w:r>
            <w:proofErr w:type="spellEnd"/>
            <w:r w:rsidRPr="004015F6">
              <w:rPr>
                <w:sz w:val="18"/>
                <w:szCs w:val="26"/>
              </w:rPr>
              <w:t xml:space="preserve"> 60</w:t>
            </w:r>
            <w:r w:rsidRPr="004015F6">
              <w:rPr>
                <w:sz w:val="18"/>
                <w:szCs w:val="26"/>
              </w:rPr>
              <w:tab/>
            </w:r>
            <w:r w:rsidRPr="004015F6">
              <w:rPr>
                <w:rFonts w:hint="cs"/>
                <w:sz w:val="18"/>
                <w:szCs w:val="26"/>
                <w:rtl/>
                <w:lang w:bidi="ar-SY"/>
              </w:rPr>
              <w:t>من أجل</w:t>
            </w:r>
            <w:r w:rsidRPr="004015F6">
              <w:rPr>
                <w:sz w:val="18"/>
                <w:szCs w:val="26"/>
                <w:rtl/>
              </w:rPr>
              <w:tab/>
            </w:r>
            <w:r w:rsidRPr="004015F6">
              <w:rPr>
                <w:rFonts w:hint="cs"/>
                <w:sz w:val="18"/>
                <w:szCs w:val="26"/>
                <w:rtl/>
              </w:rPr>
              <w:t xml:space="preserve"> </w:t>
            </w:r>
            <w:r w:rsidRPr="004015F6">
              <w:rPr>
                <w:sz w:val="18"/>
                <w:szCs w:val="26"/>
              </w:rPr>
              <w:t xml:space="preserve">W 50 </w:t>
            </w:r>
            <w:r w:rsidRPr="004015F6">
              <w:rPr>
                <w:sz w:val="18"/>
                <w:szCs w:val="26"/>
              </w:rPr>
              <w:sym w:font="Symbol" w:char="F03E"/>
            </w:r>
            <w:r w:rsidRPr="004015F6">
              <w:rPr>
                <w:i/>
                <w:sz w:val="18"/>
                <w:szCs w:val="26"/>
              </w:rPr>
              <w:t xml:space="preserve"> P</w:t>
            </w:r>
          </w:p>
          <w:p w14:paraId="7A28C766" w14:textId="77777777" w:rsidR="004015F6" w:rsidRPr="004015F6" w:rsidRDefault="004015F6" w:rsidP="00BD5848">
            <w:pPr>
              <w:spacing w:before="40" w:after="40" w:line="300" w:lineRule="exact"/>
              <w:rPr>
                <w:sz w:val="18"/>
                <w:szCs w:val="26"/>
              </w:rPr>
            </w:pPr>
            <w:r w:rsidRPr="004015F6">
              <w:rPr>
                <w:rFonts w:hint="cs"/>
                <w:sz w:val="18"/>
                <w:szCs w:val="26"/>
                <w:rtl/>
                <w:lang w:bidi="ar-SY"/>
              </w:rPr>
              <w:t xml:space="preserve">  </w:t>
            </w:r>
            <w:proofErr w:type="gramStart"/>
            <w:r w:rsidRPr="004015F6">
              <w:rPr>
                <w:sz w:val="18"/>
                <w:szCs w:val="26"/>
              </w:rPr>
              <w:t>dBm  0</w:t>
            </w:r>
            <w:proofErr w:type="gramEnd"/>
            <w:r w:rsidRPr="004015F6">
              <w:rPr>
                <w:sz w:val="18"/>
                <w:szCs w:val="26"/>
                <w:rtl/>
                <w:lang w:bidi="ar-SY"/>
              </w:rPr>
              <w:tab/>
            </w:r>
            <w:r w:rsidRPr="004015F6">
              <w:rPr>
                <w:rFonts w:hint="cs"/>
                <w:sz w:val="18"/>
                <w:szCs w:val="26"/>
                <w:rtl/>
                <w:lang w:bidi="ar-SY"/>
              </w:rPr>
              <w:t>من أجل</w:t>
            </w:r>
            <w:r w:rsidRPr="004015F6">
              <w:rPr>
                <w:sz w:val="18"/>
                <w:szCs w:val="26"/>
                <w:rtl/>
                <w:lang w:bidi="ar-SY"/>
              </w:rPr>
              <w:tab/>
            </w:r>
            <w:r w:rsidRPr="004015F6">
              <w:rPr>
                <w:sz w:val="18"/>
                <w:szCs w:val="26"/>
              </w:rPr>
              <w:t>kW 10</w:t>
            </w:r>
            <w:r w:rsidRPr="004015F6">
              <w:rPr>
                <w:rFonts w:hint="cs"/>
                <w:sz w:val="18"/>
                <w:szCs w:val="26"/>
                <w:rtl/>
              </w:rPr>
              <w:t xml:space="preserve">  </w:t>
            </w:r>
            <w:r w:rsidRPr="004015F6">
              <w:rPr>
                <w:sz w:val="18"/>
                <w:szCs w:val="26"/>
              </w:rPr>
              <w:t>≥</w:t>
            </w:r>
            <w:r w:rsidRPr="004015F6">
              <w:rPr>
                <w:rFonts w:hint="cs"/>
                <w:sz w:val="18"/>
                <w:szCs w:val="26"/>
                <w:rtl/>
              </w:rPr>
              <w:t xml:space="preserve"> </w:t>
            </w:r>
            <w:r w:rsidRPr="004015F6">
              <w:rPr>
                <w:i/>
                <w:sz w:val="18"/>
                <w:szCs w:val="26"/>
              </w:rPr>
              <w:t>P</w:t>
            </w:r>
          </w:p>
          <w:p w14:paraId="09769263" w14:textId="77777777" w:rsidR="004015F6" w:rsidRPr="004015F6" w:rsidRDefault="004015F6" w:rsidP="00BD5848">
            <w:pPr>
              <w:spacing w:before="40" w:after="40" w:line="300" w:lineRule="exact"/>
              <w:rPr>
                <w:sz w:val="18"/>
                <w:szCs w:val="26"/>
                <w:rtl/>
                <w:lang w:bidi="ar-SY"/>
              </w:rPr>
            </w:pPr>
            <w:r w:rsidRPr="004015F6">
              <w:rPr>
                <w:sz w:val="18"/>
                <w:szCs w:val="26"/>
              </w:rPr>
              <w:t>dBm 26–</w:t>
            </w:r>
            <w:r w:rsidRPr="004015F6">
              <w:rPr>
                <w:sz w:val="18"/>
                <w:szCs w:val="26"/>
              </w:rPr>
              <w:tab/>
            </w:r>
            <w:r w:rsidRPr="004015F6">
              <w:rPr>
                <w:rFonts w:hint="cs"/>
                <w:sz w:val="18"/>
                <w:szCs w:val="26"/>
                <w:rtl/>
                <w:lang w:bidi="ar-SY"/>
              </w:rPr>
              <w:t xml:space="preserve">من أجل </w:t>
            </w:r>
            <w:r w:rsidRPr="004015F6">
              <w:rPr>
                <w:sz w:val="18"/>
                <w:szCs w:val="26"/>
                <w:rtl/>
                <w:lang w:bidi="ar-SY"/>
              </w:rPr>
              <w:tab/>
            </w:r>
            <w:proofErr w:type="gramStart"/>
            <w:r w:rsidRPr="004015F6">
              <w:rPr>
                <w:i/>
                <w:sz w:val="18"/>
                <w:szCs w:val="26"/>
              </w:rPr>
              <w:t>P</w:t>
            </w:r>
            <w:r w:rsidRPr="004015F6">
              <w:rPr>
                <w:rFonts w:hint="cs"/>
                <w:sz w:val="18"/>
                <w:szCs w:val="26"/>
                <w:rtl/>
              </w:rPr>
              <w:t xml:space="preserve">  </w:t>
            </w:r>
            <w:r w:rsidRPr="004015F6">
              <w:rPr>
                <w:sz w:val="18"/>
                <w:szCs w:val="26"/>
              </w:rPr>
              <w:t>≥</w:t>
            </w:r>
            <w:proofErr w:type="gramEnd"/>
            <w:r w:rsidRPr="004015F6">
              <w:rPr>
                <w:rFonts w:hint="cs"/>
                <w:sz w:val="18"/>
                <w:szCs w:val="26"/>
                <w:rtl/>
                <w:lang w:bidi="ar-SY"/>
              </w:rPr>
              <w:t xml:space="preserve"> </w:t>
            </w:r>
            <w:r w:rsidRPr="004015F6">
              <w:rPr>
                <w:sz w:val="18"/>
                <w:szCs w:val="26"/>
              </w:rPr>
              <w:t xml:space="preserve"> W 25</w:t>
            </w:r>
            <w:r w:rsidRPr="004015F6">
              <w:rPr>
                <w:sz w:val="18"/>
                <w:szCs w:val="26"/>
              </w:rPr>
              <w:tab/>
            </w:r>
          </w:p>
          <w:p w14:paraId="24DA9D09" w14:textId="77777777" w:rsidR="004015F6" w:rsidRPr="004015F6" w:rsidRDefault="004015F6" w:rsidP="00BD5848">
            <w:pPr>
              <w:spacing w:before="40" w:after="40" w:line="300" w:lineRule="exact"/>
              <w:rPr>
                <w:sz w:val="18"/>
                <w:szCs w:val="26"/>
                <w:rtl/>
                <w:lang w:bidi="ar-SY"/>
              </w:rPr>
            </w:pPr>
            <w:proofErr w:type="spellStart"/>
            <w:r w:rsidRPr="004015F6">
              <w:rPr>
                <w:sz w:val="18"/>
                <w:szCs w:val="26"/>
              </w:rPr>
              <w:t>dBc</w:t>
            </w:r>
            <w:proofErr w:type="spellEnd"/>
            <w:r w:rsidRPr="004015F6">
              <w:rPr>
                <w:sz w:val="18"/>
                <w:szCs w:val="26"/>
              </w:rPr>
              <w:t xml:space="preserve"> </w:t>
            </w:r>
            <w:proofErr w:type="gramStart"/>
            <w:r w:rsidRPr="004015F6">
              <w:rPr>
                <w:sz w:val="18"/>
                <w:szCs w:val="26"/>
              </w:rPr>
              <w:t xml:space="preserve">70  </w:t>
            </w:r>
            <w:r w:rsidRPr="004015F6">
              <w:rPr>
                <w:sz w:val="18"/>
                <w:szCs w:val="26"/>
              </w:rPr>
              <w:tab/>
            </w:r>
            <w:proofErr w:type="gramEnd"/>
            <w:r w:rsidRPr="004015F6">
              <w:rPr>
                <w:rFonts w:hint="cs"/>
                <w:sz w:val="18"/>
                <w:szCs w:val="26"/>
                <w:rtl/>
                <w:lang w:bidi="ar-SY"/>
              </w:rPr>
              <w:t>من أجل</w:t>
            </w:r>
            <w:r w:rsidRPr="004015F6">
              <w:rPr>
                <w:sz w:val="18"/>
                <w:szCs w:val="26"/>
                <w:rtl/>
              </w:rPr>
              <w:tab/>
            </w:r>
            <w:r w:rsidRPr="004015F6">
              <w:rPr>
                <w:sz w:val="18"/>
                <w:szCs w:val="26"/>
              </w:rPr>
              <w:t>W 25</w:t>
            </w:r>
            <w:r w:rsidRPr="004015F6">
              <w:rPr>
                <w:rFonts w:hint="eastAsia"/>
                <w:sz w:val="18"/>
                <w:szCs w:val="26"/>
                <w:rtl/>
                <w:lang w:bidi="ar-SY"/>
              </w:rPr>
              <w:t xml:space="preserve"> </w:t>
            </w:r>
            <w:r w:rsidRPr="004015F6">
              <w:rPr>
                <w:sz w:val="18"/>
                <w:szCs w:val="26"/>
              </w:rPr>
              <w:sym w:font="Symbol" w:char="F03E"/>
            </w:r>
            <w:r w:rsidRPr="004015F6">
              <w:rPr>
                <w:rFonts w:hint="cs"/>
                <w:sz w:val="18"/>
                <w:szCs w:val="26"/>
                <w:rtl/>
                <w:lang w:bidi="ar-SY"/>
              </w:rPr>
              <w:t xml:space="preserve"> </w:t>
            </w:r>
            <w:r w:rsidRPr="004015F6">
              <w:rPr>
                <w:i/>
                <w:sz w:val="18"/>
                <w:szCs w:val="26"/>
              </w:rPr>
              <w:t xml:space="preserve"> P</w:t>
            </w:r>
          </w:p>
        </w:tc>
      </w:tr>
      <w:tr w:rsidR="004015F6" w:rsidRPr="004015F6" w14:paraId="36A1C268" w14:textId="77777777" w:rsidTr="00DA75D0">
        <w:trPr>
          <w:jc w:val="center"/>
        </w:trPr>
        <w:tc>
          <w:tcPr>
            <w:tcW w:w="4677" w:type="dxa"/>
            <w:tcBorders>
              <w:bottom w:val="single" w:sz="6" w:space="0" w:color="auto"/>
            </w:tcBorders>
          </w:tcPr>
          <w:p w14:paraId="7DD0AF99" w14:textId="77777777" w:rsidR="004015F6" w:rsidRPr="004015F6" w:rsidRDefault="004015F6" w:rsidP="00BD5848">
            <w:pPr>
              <w:spacing w:before="40" w:after="40" w:line="300" w:lineRule="exact"/>
              <w:rPr>
                <w:sz w:val="18"/>
                <w:szCs w:val="26"/>
                <w:rtl/>
                <w:lang w:bidi="ar-SY"/>
              </w:rPr>
            </w:pPr>
            <w:r w:rsidRPr="004015F6">
              <w:rPr>
                <w:rFonts w:hint="cs"/>
                <w:sz w:val="18"/>
                <w:szCs w:val="26"/>
                <w:rtl/>
              </w:rPr>
              <w:t xml:space="preserve">نطاق </w:t>
            </w:r>
            <w:r w:rsidRPr="004015F6">
              <w:rPr>
                <w:rFonts w:hint="cs"/>
                <w:sz w:val="18"/>
                <w:szCs w:val="26"/>
                <w:rtl/>
                <w:lang w:bidi="ar-SY"/>
              </w:rPr>
              <w:t>جانبي</w:t>
            </w:r>
            <w:r w:rsidRPr="004015F6">
              <w:rPr>
                <w:rFonts w:hint="cs"/>
                <w:sz w:val="18"/>
                <w:szCs w:val="26"/>
                <w:rtl/>
              </w:rPr>
              <w:t xml:space="preserve"> وحيد </w:t>
            </w:r>
            <w:r w:rsidRPr="004015F6">
              <w:rPr>
                <w:sz w:val="18"/>
                <w:szCs w:val="26"/>
              </w:rPr>
              <w:t>(SSB)</w:t>
            </w:r>
          </w:p>
          <w:p w14:paraId="49ED7ED6" w14:textId="77777777" w:rsidR="004015F6" w:rsidRPr="004015F6" w:rsidRDefault="004015F6" w:rsidP="00BD5848">
            <w:pPr>
              <w:spacing w:before="40" w:after="40" w:line="300" w:lineRule="exact"/>
              <w:rPr>
                <w:sz w:val="18"/>
                <w:szCs w:val="26"/>
                <w:rtl/>
                <w:lang w:bidi="ar-SY"/>
              </w:rPr>
            </w:pPr>
            <w:r w:rsidRPr="004015F6">
              <w:rPr>
                <w:rFonts w:hint="cs"/>
                <w:sz w:val="18"/>
                <w:szCs w:val="26"/>
                <w:rtl/>
                <w:lang w:bidi="ar-SY"/>
              </w:rPr>
              <w:t>(المحطات الثابتة والمحطات البرية ما عدا المحطات الساحلية)</w:t>
            </w:r>
          </w:p>
          <w:p w14:paraId="3727B421" w14:textId="77777777" w:rsidR="004015F6" w:rsidRPr="004015F6" w:rsidRDefault="004015F6" w:rsidP="00BD5848">
            <w:pPr>
              <w:spacing w:before="40" w:after="40" w:line="300" w:lineRule="exact"/>
              <w:rPr>
                <w:sz w:val="18"/>
                <w:szCs w:val="26"/>
              </w:rPr>
            </w:pPr>
            <w:r w:rsidRPr="004015F6">
              <w:rPr>
                <w:sz w:val="18"/>
                <w:szCs w:val="26"/>
              </w:rPr>
              <w:t xml:space="preserve">MHz 30 </w:t>
            </w:r>
            <w:proofErr w:type="gramStart"/>
            <w:r w:rsidRPr="004015F6">
              <w:rPr>
                <w:sz w:val="18"/>
                <w:szCs w:val="26"/>
              </w:rPr>
              <w:t xml:space="preserve">≥ </w:t>
            </w:r>
            <w:r w:rsidRPr="004015F6">
              <w:rPr>
                <w:i/>
                <w:sz w:val="18"/>
                <w:szCs w:val="26"/>
              </w:rPr>
              <w:t xml:space="preserve"> f</w:t>
            </w:r>
            <w:proofErr w:type="gramEnd"/>
            <w:r w:rsidRPr="004015F6">
              <w:rPr>
                <w:sz w:val="18"/>
                <w:szCs w:val="26"/>
              </w:rPr>
              <w:t>0</w:t>
            </w:r>
          </w:p>
        </w:tc>
        <w:tc>
          <w:tcPr>
            <w:tcW w:w="4962" w:type="dxa"/>
            <w:tcBorders>
              <w:bottom w:val="single" w:sz="6" w:space="0" w:color="auto"/>
            </w:tcBorders>
          </w:tcPr>
          <w:p w14:paraId="2AC23A28" w14:textId="77777777" w:rsidR="00DA75D0" w:rsidRDefault="00DA75D0" w:rsidP="00BD5848">
            <w:pPr>
              <w:spacing w:before="40" w:after="40" w:line="300" w:lineRule="exact"/>
              <w:jc w:val="left"/>
              <w:rPr>
                <w:sz w:val="18"/>
                <w:szCs w:val="26"/>
              </w:rPr>
            </w:pPr>
          </w:p>
          <w:p w14:paraId="09362E68" w14:textId="0875D03C" w:rsidR="004015F6" w:rsidRPr="004015F6" w:rsidRDefault="004015F6" w:rsidP="00BD5848">
            <w:pPr>
              <w:spacing w:before="40" w:after="40" w:line="300" w:lineRule="exact"/>
              <w:jc w:val="left"/>
              <w:rPr>
                <w:i/>
                <w:sz w:val="18"/>
                <w:szCs w:val="26"/>
                <w:rtl/>
                <w:lang w:bidi="ar-SY"/>
              </w:rPr>
            </w:pPr>
            <w:proofErr w:type="spellStart"/>
            <w:r w:rsidRPr="004015F6">
              <w:rPr>
                <w:sz w:val="18"/>
                <w:szCs w:val="26"/>
              </w:rPr>
              <w:t>dBc</w:t>
            </w:r>
            <w:proofErr w:type="spellEnd"/>
            <w:r w:rsidRPr="004015F6">
              <w:rPr>
                <w:sz w:val="18"/>
                <w:szCs w:val="26"/>
              </w:rPr>
              <w:t xml:space="preserve"> </w:t>
            </w:r>
            <w:proofErr w:type="gramStart"/>
            <w:r w:rsidRPr="004015F6">
              <w:rPr>
                <w:sz w:val="18"/>
                <w:szCs w:val="26"/>
              </w:rPr>
              <w:t xml:space="preserve">50  </w:t>
            </w:r>
            <w:r w:rsidRPr="004015F6">
              <w:rPr>
                <w:sz w:val="18"/>
                <w:szCs w:val="26"/>
              </w:rPr>
              <w:tab/>
            </w:r>
            <w:proofErr w:type="gramEnd"/>
            <w:r w:rsidRPr="004015F6">
              <w:rPr>
                <w:rFonts w:hint="cs"/>
                <w:sz w:val="18"/>
                <w:szCs w:val="26"/>
                <w:rtl/>
                <w:lang w:bidi="ar-SY"/>
              </w:rPr>
              <w:t>من أجل</w:t>
            </w:r>
            <w:r w:rsidRPr="004015F6">
              <w:rPr>
                <w:sz w:val="18"/>
                <w:szCs w:val="26"/>
              </w:rPr>
              <w:tab/>
              <w:t xml:space="preserve">W 5 </w:t>
            </w:r>
            <w:r w:rsidRPr="004015F6">
              <w:rPr>
                <w:sz w:val="18"/>
                <w:szCs w:val="26"/>
              </w:rPr>
              <w:sym w:font="Symbol" w:char="F03E"/>
            </w:r>
            <w:r w:rsidRPr="004015F6">
              <w:rPr>
                <w:i/>
                <w:sz w:val="18"/>
                <w:szCs w:val="26"/>
              </w:rPr>
              <w:t xml:space="preserve"> P</w:t>
            </w:r>
          </w:p>
          <w:p w14:paraId="7E9F0C24" w14:textId="77777777" w:rsidR="004015F6" w:rsidRPr="004015F6" w:rsidRDefault="004015F6" w:rsidP="00BD5848">
            <w:pPr>
              <w:spacing w:before="40" w:after="40" w:line="300" w:lineRule="exact"/>
              <w:jc w:val="left"/>
              <w:rPr>
                <w:sz w:val="18"/>
                <w:szCs w:val="26"/>
                <w:rtl/>
                <w:lang w:bidi="ar-SY"/>
              </w:rPr>
            </w:pPr>
          </w:p>
        </w:tc>
      </w:tr>
      <w:tr w:rsidR="004015F6" w:rsidRPr="004015F6" w14:paraId="20EDEF68" w14:textId="77777777" w:rsidTr="00106E19">
        <w:trPr>
          <w:jc w:val="center"/>
        </w:trPr>
        <w:tc>
          <w:tcPr>
            <w:tcW w:w="4677" w:type="dxa"/>
            <w:tcBorders>
              <w:top w:val="single" w:sz="6" w:space="0" w:color="auto"/>
              <w:bottom w:val="single" w:sz="6" w:space="0" w:color="auto"/>
            </w:tcBorders>
          </w:tcPr>
          <w:p w14:paraId="76ABD709" w14:textId="77777777" w:rsidR="004015F6" w:rsidRPr="004015F6" w:rsidRDefault="004015F6" w:rsidP="00BD5848">
            <w:pPr>
              <w:spacing w:before="40" w:after="40" w:line="300" w:lineRule="exact"/>
              <w:rPr>
                <w:sz w:val="18"/>
                <w:szCs w:val="26"/>
                <w:rtl/>
                <w:lang w:bidi="ar-SY"/>
              </w:rPr>
            </w:pPr>
            <w:r w:rsidRPr="004015F6">
              <w:rPr>
                <w:rFonts w:hint="cs"/>
                <w:sz w:val="18"/>
                <w:szCs w:val="26"/>
                <w:rtl/>
                <w:lang w:bidi="ar-SY"/>
              </w:rPr>
              <w:t>الخدمة المتنقلة البرية</w:t>
            </w:r>
          </w:p>
          <w:p w14:paraId="39656A82" w14:textId="77777777" w:rsidR="004015F6" w:rsidRPr="004015F6" w:rsidRDefault="004015F6" w:rsidP="00BD5848">
            <w:pPr>
              <w:spacing w:before="40" w:after="40" w:line="300" w:lineRule="exact"/>
              <w:rPr>
                <w:sz w:val="18"/>
                <w:szCs w:val="26"/>
                <w:rtl/>
              </w:rPr>
            </w:pPr>
            <w:r w:rsidRPr="004015F6">
              <w:rPr>
                <w:rFonts w:hint="cs"/>
                <w:sz w:val="18"/>
                <w:szCs w:val="26"/>
                <w:rtl/>
              </w:rPr>
              <w:t>(</w:t>
            </w:r>
            <w:r w:rsidRPr="004015F6">
              <w:rPr>
                <w:rFonts w:hint="cs"/>
                <w:sz w:val="18"/>
                <w:szCs w:val="26"/>
                <w:rtl/>
                <w:lang w:bidi="ar-SY"/>
              </w:rPr>
              <w:t>الأنظمة التماثلية للهواتف المتنقلة وفي السيارات)</w:t>
            </w:r>
          </w:p>
          <w:p w14:paraId="02B3C8FC" w14:textId="77777777" w:rsidR="004015F6" w:rsidRPr="004015F6" w:rsidRDefault="004015F6" w:rsidP="00BD5848">
            <w:pPr>
              <w:spacing w:before="40" w:after="40" w:line="300" w:lineRule="exact"/>
              <w:rPr>
                <w:sz w:val="18"/>
                <w:szCs w:val="26"/>
                <w:rtl/>
              </w:rPr>
            </w:pPr>
            <w:r w:rsidRPr="004015F6">
              <w:rPr>
                <w:rFonts w:hint="cs"/>
                <w:sz w:val="18"/>
                <w:szCs w:val="26"/>
                <w:rtl/>
              </w:rPr>
              <w:t xml:space="preserve">(هواتف رقمية غير كبلية وأنظمة هواتف محمولة شخصية </w:t>
            </w:r>
            <w:r w:rsidRPr="004015F6">
              <w:rPr>
                <w:sz w:val="18"/>
                <w:szCs w:val="26"/>
              </w:rPr>
              <w:t>((PHS)</w:t>
            </w:r>
          </w:p>
          <w:p w14:paraId="46321129" w14:textId="77777777" w:rsidR="004015F6" w:rsidRPr="004015F6" w:rsidRDefault="004015F6" w:rsidP="00BD5848">
            <w:pPr>
              <w:spacing w:before="40" w:after="40" w:line="300" w:lineRule="exact"/>
              <w:rPr>
                <w:sz w:val="18"/>
                <w:szCs w:val="26"/>
              </w:rPr>
            </w:pPr>
            <w:r w:rsidRPr="004015F6">
              <w:rPr>
                <w:sz w:val="18"/>
                <w:szCs w:val="26"/>
              </w:rPr>
              <w:t>MHz 1 919,45 ≥</w:t>
            </w:r>
            <w:r w:rsidRPr="004015F6">
              <w:rPr>
                <w:rFonts w:ascii="Symbol" w:hAnsi="Symbol"/>
                <w:sz w:val="18"/>
                <w:szCs w:val="26"/>
              </w:rPr>
              <w:t></w:t>
            </w:r>
            <w:r w:rsidRPr="004015F6">
              <w:rPr>
                <w:sz w:val="18"/>
                <w:szCs w:val="26"/>
              </w:rPr>
              <w:t> </w:t>
            </w:r>
            <w:r w:rsidRPr="004015F6">
              <w:rPr>
                <w:i/>
                <w:sz w:val="18"/>
                <w:szCs w:val="26"/>
              </w:rPr>
              <w:t>f</w:t>
            </w:r>
            <w:r w:rsidRPr="004015F6">
              <w:rPr>
                <w:sz w:val="18"/>
                <w:szCs w:val="26"/>
              </w:rPr>
              <w:t>0 </w:t>
            </w:r>
            <w:r w:rsidRPr="004015F6">
              <w:rPr>
                <w:sz w:val="18"/>
                <w:szCs w:val="26"/>
              </w:rPr>
              <w:sym w:font="Symbol" w:char="F03E"/>
            </w:r>
            <w:r w:rsidRPr="004015F6">
              <w:rPr>
                <w:sz w:val="18"/>
                <w:szCs w:val="26"/>
              </w:rPr>
              <w:t>  MHz 1 893,65</w:t>
            </w:r>
          </w:p>
        </w:tc>
        <w:tc>
          <w:tcPr>
            <w:tcW w:w="4962" w:type="dxa"/>
            <w:tcBorders>
              <w:top w:val="single" w:sz="6" w:space="0" w:color="auto"/>
              <w:bottom w:val="single" w:sz="6" w:space="0" w:color="auto"/>
            </w:tcBorders>
            <w:vAlign w:val="center"/>
          </w:tcPr>
          <w:p w14:paraId="09C932C8" w14:textId="77777777" w:rsidR="004015F6" w:rsidRPr="004015F6" w:rsidRDefault="004015F6" w:rsidP="00BD5848">
            <w:pPr>
              <w:spacing w:before="40" w:after="40" w:line="300" w:lineRule="exact"/>
              <w:rPr>
                <w:sz w:val="18"/>
                <w:szCs w:val="26"/>
              </w:rPr>
            </w:pPr>
          </w:p>
          <w:p w14:paraId="06ADE7D2" w14:textId="77777777" w:rsidR="004015F6" w:rsidRPr="004015F6" w:rsidRDefault="004015F6" w:rsidP="00BD5848">
            <w:pPr>
              <w:spacing w:before="40" w:after="40" w:line="300" w:lineRule="exact"/>
              <w:rPr>
                <w:sz w:val="18"/>
                <w:szCs w:val="26"/>
                <w:rtl/>
              </w:rPr>
            </w:pPr>
            <w:proofErr w:type="spellStart"/>
            <w:r w:rsidRPr="004015F6">
              <w:rPr>
                <w:sz w:val="18"/>
                <w:szCs w:val="26"/>
              </w:rPr>
              <w:t>dBc</w:t>
            </w:r>
            <w:proofErr w:type="spellEnd"/>
            <w:r w:rsidRPr="004015F6">
              <w:rPr>
                <w:sz w:val="18"/>
                <w:szCs w:val="26"/>
              </w:rPr>
              <w:t xml:space="preserve"> </w:t>
            </w:r>
            <w:proofErr w:type="gramStart"/>
            <w:r w:rsidRPr="004015F6">
              <w:rPr>
                <w:sz w:val="18"/>
                <w:szCs w:val="26"/>
              </w:rPr>
              <w:t xml:space="preserve">60  </w:t>
            </w:r>
            <w:r w:rsidRPr="004015F6">
              <w:rPr>
                <w:sz w:val="18"/>
                <w:szCs w:val="26"/>
              </w:rPr>
              <w:tab/>
            </w:r>
            <w:proofErr w:type="gramEnd"/>
            <w:r w:rsidRPr="004015F6">
              <w:rPr>
                <w:rFonts w:hint="cs"/>
                <w:sz w:val="18"/>
                <w:szCs w:val="26"/>
                <w:rtl/>
                <w:lang w:bidi="ar-SY"/>
              </w:rPr>
              <w:t>من أجل</w:t>
            </w:r>
            <w:r w:rsidRPr="004015F6">
              <w:rPr>
                <w:sz w:val="18"/>
                <w:szCs w:val="26"/>
              </w:rPr>
              <w:tab/>
              <w:t xml:space="preserve">W 50 </w:t>
            </w:r>
            <w:r w:rsidRPr="004015F6">
              <w:rPr>
                <w:sz w:val="18"/>
                <w:szCs w:val="26"/>
              </w:rPr>
              <w:sym w:font="Symbol" w:char="F03E"/>
            </w:r>
            <w:r w:rsidRPr="004015F6">
              <w:rPr>
                <w:i/>
                <w:sz w:val="18"/>
                <w:szCs w:val="26"/>
              </w:rPr>
              <w:t xml:space="preserve"> P</w:t>
            </w:r>
          </w:p>
          <w:p w14:paraId="58A30980" w14:textId="77777777" w:rsidR="004015F6" w:rsidRPr="004015F6" w:rsidRDefault="004015F6" w:rsidP="00BD5848">
            <w:pPr>
              <w:spacing w:before="40" w:after="40" w:line="300" w:lineRule="exact"/>
              <w:rPr>
                <w:sz w:val="18"/>
                <w:szCs w:val="26"/>
                <w:rtl/>
              </w:rPr>
            </w:pPr>
            <w:r w:rsidRPr="004015F6">
              <w:rPr>
                <w:sz w:val="18"/>
                <w:szCs w:val="26"/>
              </w:rPr>
              <w:t>MHz 1 919,6</w:t>
            </w:r>
            <w:r w:rsidRPr="004015F6">
              <w:rPr>
                <w:rFonts w:ascii="Symbol" w:hAnsi="Symbol"/>
                <w:sz w:val="18"/>
                <w:szCs w:val="26"/>
              </w:rPr>
              <w:t></w:t>
            </w:r>
            <w:r w:rsidRPr="004015F6">
              <w:rPr>
                <w:rFonts w:ascii="Symbol" w:hAnsi="Symbol"/>
                <w:sz w:val="18"/>
                <w:szCs w:val="26"/>
              </w:rPr>
              <w:t></w:t>
            </w:r>
            <w:proofErr w:type="gramStart"/>
            <w:r w:rsidRPr="004015F6">
              <w:rPr>
                <w:sz w:val="18"/>
                <w:szCs w:val="26"/>
              </w:rPr>
              <w:t>≥ </w:t>
            </w:r>
            <w:r w:rsidRPr="004015F6">
              <w:rPr>
                <w:i/>
                <w:sz w:val="18"/>
                <w:szCs w:val="26"/>
              </w:rPr>
              <w:t xml:space="preserve"> f</w:t>
            </w:r>
            <w:proofErr w:type="gramEnd"/>
            <w:r w:rsidRPr="004015F6">
              <w:rPr>
                <w:sz w:val="18"/>
                <w:szCs w:val="26"/>
              </w:rPr>
              <w:t>  </w:t>
            </w:r>
            <w:r w:rsidRPr="004015F6">
              <w:rPr>
                <w:sz w:val="18"/>
                <w:szCs w:val="26"/>
              </w:rPr>
              <w:sym w:font="Symbol" w:char="F03E"/>
            </w:r>
            <w:r w:rsidRPr="004015F6">
              <w:rPr>
                <w:sz w:val="18"/>
                <w:szCs w:val="26"/>
              </w:rPr>
              <w:t xml:space="preserve"> MHz 1 893,5</w:t>
            </w:r>
          </w:p>
          <w:p w14:paraId="673CEA1D" w14:textId="61BEBF79" w:rsidR="004015F6" w:rsidRPr="004015F6" w:rsidRDefault="004015F6" w:rsidP="00BD5848">
            <w:pPr>
              <w:spacing w:before="40" w:after="40" w:line="300" w:lineRule="exact"/>
              <w:rPr>
                <w:sz w:val="18"/>
                <w:szCs w:val="26"/>
                <w:rtl/>
                <w:lang w:bidi="ar-SY"/>
              </w:rPr>
            </w:pPr>
            <w:r w:rsidRPr="004015F6">
              <w:rPr>
                <w:sz w:val="18"/>
                <w:szCs w:val="26"/>
              </w:rPr>
              <w:t>dBm 36–</w:t>
            </w:r>
            <w:r w:rsidR="00CF3D14">
              <w:rPr>
                <w:sz w:val="18"/>
                <w:szCs w:val="26"/>
              </w:rPr>
              <w:tab/>
            </w:r>
            <w:r w:rsidRPr="004015F6">
              <w:rPr>
                <w:sz w:val="18"/>
                <w:szCs w:val="26"/>
              </w:rPr>
              <w:br/>
              <w:t xml:space="preserve">MHz 1 893,5 </w:t>
            </w:r>
            <w:proofErr w:type="gramStart"/>
            <w:r w:rsidRPr="004015F6">
              <w:rPr>
                <w:sz w:val="18"/>
                <w:szCs w:val="26"/>
              </w:rPr>
              <w:t>≥  </w:t>
            </w:r>
            <w:r w:rsidRPr="004015F6">
              <w:rPr>
                <w:i/>
                <w:sz w:val="18"/>
                <w:szCs w:val="26"/>
              </w:rPr>
              <w:t>f</w:t>
            </w:r>
            <w:proofErr w:type="gramEnd"/>
            <w:r w:rsidRPr="004015F6">
              <w:rPr>
                <w:rFonts w:hint="cs"/>
                <w:i/>
                <w:sz w:val="18"/>
                <w:szCs w:val="26"/>
                <w:rtl/>
                <w:lang w:bidi="ar-SY"/>
              </w:rPr>
              <w:t xml:space="preserve"> و</w:t>
            </w:r>
            <w:r w:rsidRPr="004015F6">
              <w:rPr>
                <w:sz w:val="18"/>
                <w:szCs w:val="26"/>
              </w:rPr>
              <w:t xml:space="preserve"> MHz 1 919,6</w:t>
            </w:r>
            <w:r w:rsidRPr="004015F6">
              <w:rPr>
                <w:rFonts w:hint="cs"/>
                <w:sz w:val="18"/>
                <w:szCs w:val="26"/>
                <w:rtl/>
                <w:lang w:bidi="ar-SY"/>
              </w:rPr>
              <w:t xml:space="preserve"> </w:t>
            </w:r>
            <w:r w:rsidRPr="004015F6">
              <w:rPr>
                <w:sz w:val="18"/>
                <w:szCs w:val="26"/>
              </w:rPr>
              <w:sym w:font="Symbol" w:char="F03E"/>
            </w:r>
            <w:r w:rsidRPr="004015F6">
              <w:rPr>
                <w:rFonts w:hint="cs"/>
                <w:sz w:val="18"/>
                <w:szCs w:val="26"/>
                <w:rtl/>
                <w:lang w:bidi="ar-SY"/>
              </w:rPr>
              <w:t xml:space="preserve">  </w:t>
            </w:r>
            <w:r w:rsidRPr="004015F6">
              <w:rPr>
                <w:sz w:val="18"/>
                <w:szCs w:val="26"/>
              </w:rPr>
              <w:t xml:space="preserve">  </w:t>
            </w:r>
            <w:r w:rsidRPr="004015F6">
              <w:rPr>
                <w:i/>
                <w:sz w:val="18"/>
                <w:szCs w:val="26"/>
              </w:rPr>
              <w:t>f</w:t>
            </w:r>
          </w:p>
          <w:p w14:paraId="26EE598B" w14:textId="77777777" w:rsidR="004015F6" w:rsidRPr="004015F6" w:rsidRDefault="004015F6" w:rsidP="00BD5848">
            <w:pPr>
              <w:spacing w:before="40" w:after="40" w:line="300" w:lineRule="exact"/>
              <w:rPr>
                <w:sz w:val="18"/>
                <w:szCs w:val="26"/>
              </w:rPr>
            </w:pPr>
            <w:r w:rsidRPr="004015F6">
              <w:rPr>
                <w:sz w:val="18"/>
                <w:szCs w:val="26"/>
              </w:rPr>
              <w:t> </w:t>
            </w:r>
            <w:r w:rsidRPr="004015F6">
              <w:rPr>
                <w:sz w:val="18"/>
                <w:szCs w:val="26"/>
              </w:rPr>
              <w:t>  dBm 26–</w:t>
            </w:r>
          </w:p>
        </w:tc>
      </w:tr>
      <w:tr w:rsidR="004015F6" w:rsidRPr="004015F6" w14:paraId="02726658" w14:textId="77777777" w:rsidTr="00106E19">
        <w:trPr>
          <w:jc w:val="center"/>
        </w:trPr>
        <w:tc>
          <w:tcPr>
            <w:tcW w:w="9639" w:type="dxa"/>
            <w:gridSpan w:val="2"/>
            <w:tcBorders>
              <w:top w:val="single" w:sz="6" w:space="0" w:color="auto"/>
              <w:left w:val="nil"/>
              <w:bottom w:val="nil"/>
              <w:right w:val="nil"/>
            </w:tcBorders>
            <w:vAlign w:val="center"/>
          </w:tcPr>
          <w:p w14:paraId="63062E50" w14:textId="77777777" w:rsidR="004015F6" w:rsidRPr="00795C28" w:rsidRDefault="004015F6" w:rsidP="00BD5848">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lang w:val="fr-FR"/>
              </w:rPr>
            </w:pPr>
            <w:r w:rsidRPr="00795C28">
              <w:rPr>
                <w:i/>
                <w:sz w:val="18"/>
                <w:szCs w:val="26"/>
                <w:lang w:val="fr-FR"/>
              </w:rPr>
              <w:t>P </w:t>
            </w:r>
            <w:r w:rsidRPr="00795C28">
              <w:rPr>
                <w:rFonts w:hint="cs"/>
                <w:sz w:val="18"/>
                <w:szCs w:val="26"/>
                <w:rtl/>
              </w:rPr>
              <w:t>:</w:t>
            </w:r>
            <w:r w:rsidRPr="00795C28">
              <w:rPr>
                <w:sz w:val="18"/>
                <w:szCs w:val="26"/>
                <w:rtl/>
              </w:rPr>
              <w:tab/>
            </w:r>
            <w:r w:rsidRPr="00795C28">
              <w:rPr>
                <w:rFonts w:hint="cs"/>
                <w:sz w:val="18"/>
                <w:szCs w:val="26"/>
                <w:rtl/>
              </w:rPr>
              <w:t xml:space="preserve">القدرة المتوسطة </w:t>
            </w:r>
            <w:r w:rsidRPr="00795C28">
              <w:rPr>
                <w:sz w:val="18"/>
                <w:szCs w:val="26"/>
                <w:lang w:val="fr-FR"/>
              </w:rPr>
              <w:t>(W)</w:t>
            </w:r>
            <w:r w:rsidRPr="00795C28">
              <w:rPr>
                <w:rFonts w:hint="cs"/>
                <w:sz w:val="18"/>
                <w:szCs w:val="26"/>
                <w:rtl/>
                <w:lang w:bidi="ar-SY"/>
              </w:rPr>
              <w:t xml:space="preserve"> المقدمة إلى خط تغذية (إرسال) الهوائي، طبقاً للرقم </w:t>
            </w:r>
            <w:r w:rsidRPr="00795C28">
              <w:rPr>
                <w:sz w:val="18"/>
                <w:szCs w:val="26"/>
                <w:lang w:val="fr-FR"/>
              </w:rPr>
              <w:t>158.1</w:t>
            </w:r>
            <w:r w:rsidRPr="00795C28">
              <w:rPr>
                <w:rFonts w:hint="cs"/>
                <w:sz w:val="18"/>
                <w:szCs w:val="26"/>
                <w:rtl/>
                <w:lang w:bidi="ar-SY"/>
              </w:rPr>
              <w:t xml:space="preserve"> من لوائح الراديو. وعند استعمال الإرسال بالرشقات، تقاس القدرة المتوسطة </w:t>
            </w:r>
            <w:r w:rsidRPr="00795C28">
              <w:rPr>
                <w:i/>
                <w:sz w:val="18"/>
                <w:szCs w:val="26"/>
                <w:lang w:val="fr-FR"/>
              </w:rPr>
              <w:t>P</w:t>
            </w:r>
            <w:r w:rsidRPr="00795C28">
              <w:rPr>
                <w:rFonts w:hint="cs"/>
                <w:i/>
                <w:sz w:val="18"/>
                <w:szCs w:val="26"/>
                <w:rtl/>
                <w:lang w:bidi="ar-SY"/>
              </w:rPr>
              <w:t xml:space="preserve"> والقدرة المتوسطة لأي إرسال في مجال البث الهامشي بحساب القدرة التي يؤخذ متوسطها على مدة الرشقة.</w:t>
            </w:r>
          </w:p>
          <w:p w14:paraId="7F2BA27A" w14:textId="77777777" w:rsidR="004015F6" w:rsidRPr="00795C28" w:rsidRDefault="004015F6" w:rsidP="00BD5848">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lang w:val="fr-FR"/>
              </w:rPr>
            </w:pPr>
            <w:proofErr w:type="gramStart"/>
            <w:r w:rsidRPr="00795C28">
              <w:rPr>
                <w:i/>
                <w:sz w:val="18"/>
                <w:szCs w:val="26"/>
                <w:lang w:val="fr-FR"/>
              </w:rPr>
              <w:t>f</w:t>
            </w:r>
            <w:proofErr w:type="gramEnd"/>
            <w:r w:rsidRPr="00795C28">
              <w:rPr>
                <w:i/>
                <w:sz w:val="18"/>
                <w:szCs w:val="26"/>
                <w:lang w:val="fr-FR"/>
              </w:rPr>
              <w:t> </w:t>
            </w:r>
            <w:r w:rsidRPr="00795C28">
              <w:rPr>
                <w:rFonts w:hint="cs"/>
                <w:sz w:val="18"/>
                <w:szCs w:val="26"/>
                <w:rtl/>
              </w:rPr>
              <w:t>:</w:t>
            </w:r>
            <w:r w:rsidRPr="00795C28">
              <w:rPr>
                <w:sz w:val="18"/>
                <w:szCs w:val="26"/>
                <w:rtl/>
              </w:rPr>
              <w:tab/>
            </w:r>
            <w:r w:rsidRPr="00795C28">
              <w:rPr>
                <w:rFonts w:hint="cs"/>
                <w:sz w:val="18"/>
                <w:szCs w:val="26"/>
                <w:rtl/>
              </w:rPr>
              <w:t>تردد الإرسال في مجال البث الهامشي.</w:t>
            </w:r>
          </w:p>
          <w:p w14:paraId="48052658" w14:textId="77777777" w:rsidR="004015F6" w:rsidRPr="00795C28" w:rsidRDefault="004015F6" w:rsidP="00BD5848">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lang w:val="fr-FR"/>
              </w:rPr>
            </w:pPr>
            <w:r w:rsidRPr="00795C28">
              <w:rPr>
                <w:i/>
                <w:sz w:val="18"/>
                <w:szCs w:val="26"/>
                <w:lang w:val="fr-FR"/>
              </w:rPr>
              <w:t xml:space="preserve"> </w:t>
            </w:r>
            <w:r w:rsidRPr="00795C28">
              <w:rPr>
                <w:i/>
                <w:sz w:val="18"/>
                <w:szCs w:val="26"/>
              </w:rPr>
              <w:t>f</w:t>
            </w:r>
            <w:r w:rsidRPr="00795C28">
              <w:rPr>
                <w:sz w:val="18"/>
                <w:szCs w:val="26"/>
              </w:rPr>
              <w:t>0</w:t>
            </w:r>
            <w:r w:rsidRPr="00795C28">
              <w:rPr>
                <w:rFonts w:hint="cs"/>
                <w:sz w:val="18"/>
                <w:szCs w:val="26"/>
                <w:rtl/>
              </w:rPr>
              <w:t>:</w:t>
            </w:r>
            <w:r w:rsidRPr="00795C28">
              <w:rPr>
                <w:sz w:val="18"/>
                <w:szCs w:val="26"/>
                <w:rtl/>
              </w:rPr>
              <w:tab/>
            </w:r>
            <w:r w:rsidRPr="00795C28">
              <w:rPr>
                <w:rFonts w:hint="cs"/>
                <w:sz w:val="18"/>
                <w:szCs w:val="26"/>
                <w:rtl/>
              </w:rPr>
              <w:t>التردد الأساسي.</w:t>
            </w:r>
          </w:p>
          <w:p w14:paraId="089CD9E9" w14:textId="77777777" w:rsidR="004015F6" w:rsidRPr="00795C28" w:rsidRDefault="004015F6" w:rsidP="00BD5848">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lang w:val="fr-FR"/>
              </w:rPr>
            </w:pPr>
            <w:r w:rsidRPr="00795C28">
              <w:rPr>
                <w:sz w:val="18"/>
                <w:szCs w:val="26"/>
                <w:vertAlign w:val="superscript"/>
                <w:lang w:val="fr-FR"/>
              </w:rPr>
              <w:t>(1)</w:t>
            </w:r>
            <w:r w:rsidRPr="00795C28">
              <w:rPr>
                <w:sz w:val="18"/>
                <w:szCs w:val="26"/>
                <w:lang w:val="fr-FR"/>
              </w:rPr>
              <w:tab/>
            </w:r>
            <w:r w:rsidRPr="00795C28">
              <w:rPr>
                <w:rFonts w:hint="cs"/>
                <w:sz w:val="18"/>
                <w:szCs w:val="26"/>
                <w:rtl/>
              </w:rPr>
              <w:t xml:space="preserve">للإرسال من الصنف </w:t>
            </w:r>
            <w:r w:rsidRPr="00795C28">
              <w:rPr>
                <w:sz w:val="18"/>
                <w:szCs w:val="26"/>
                <w:lang w:val="fr-FR"/>
              </w:rPr>
              <w:t>F3E</w:t>
            </w:r>
            <w:r w:rsidRPr="00795C28">
              <w:rPr>
                <w:rFonts w:hint="cs"/>
                <w:sz w:val="18"/>
                <w:szCs w:val="26"/>
                <w:rtl/>
                <w:lang w:bidi="ar-SY"/>
              </w:rPr>
              <w:t xml:space="preserve"> ولمحطات السفن ومحطات الاتصال على المتن.</w:t>
            </w:r>
          </w:p>
          <w:p w14:paraId="04606E41" w14:textId="77777777" w:rsidR="004015F6" w:rsidRPr="00795C28" w:rsidRDefault="004015F6" w:rsidP="00BD5848">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lang w:val="fr-FR"/>
              </w:rPr>
            </w:pPr>
            <w:r w:rsidRPr="00795C28">
              <w:rPr>
                <w:sz w:val="18"/>
                <w:szCs w:val="26"/>
                <w:vertAlign w:val="superscript"/>
                <w:lang w:val="fr-FR"/>
              </w:rPr>
              <w:t>(2)</w:t>
            </w:r>
            <w:r w:rsidRPr="00795C28">
              <w:rPr>
                <w:sz w:val="18"/>
                <w:szCs w:val="26"/>
                <w:vertAlign w:val="superscript"/>
                <w:lang w:val="fr-FR"/>
              </w:rPr>
              <w:tab/>
            </w:r>
            <w:r w:rsidRPr="00795C28">
              <w:rPr>
                <w:rFonts w:hint="cs"/>
                <w:sz w:val="18"/>
                <w:szCs w:val="26"/>
                <w:rtl/>
                <w:lang w:bidi="ar-SY"/>
              </w:rPr>
              <w:t>للمهاتفة الراديوية من الطائرة.</w:t>
            </w:r>
          </w:p>
        </w:tc>
      </w:tr>
    </w:tbl>
    <w:bookmarkEnd w:id="33"/>
    <w:bookmarkEnd w:id="34"/>
    <w:p w14:paraId="462C5607" w14:textId="77777777" w:rsidR="004015F6" w:rsidRPr="004015F6" w:rsidRDefault="004015F6" w:rsidP="00CF3D14">
      <w:pPr>
        <w:pStyle w:val="Heading2"/>
        <w:rPr>
          <w:rtl/>
          <w:lang w:bidi="ar-SY"/>
        </w:rPr>
      </w:pPr>
      <w:r w:rsidRPr="004015F6">
        <w:t>6.4</w:t>
      </w:r>
      <w:r w:rsidRPr="004015F6">
        <w:rPr>
          <w:rFonts w:hint="cs"/>
          <w:rtl/>
          <w:lang w:bidi="ar-SY"/>
        </w:rPr>
        <w:tab/>
        <w:t xml:space="preserve">حدود الفئة </w:t>
      </w:r>
      <w:r w:rsidRPr="004015F6">
        <w:t>Z</w:t>
      </w:r>
    </w:p>
    <w:p w14:paraId="2DED2C07" w14:textId="01708DE5" w:rsidR="004015F6" w:rsidRPr="004015F6" w:rsidRDefault="004015F6" w:rsidP="004015F6">
      <w:pPr>
        <w:rPr>
          <w:rtl/>
          <w:lang w:bidi="ar-SY"/>
        </w:rPr>
      </w:pPr>
      <w:r w:rsidRPr="004015F6">
        <w:rPr>
          <w:rFonts w:hint="cs"/>
          <w:rtl/>
          <w:lang w:bidi="ar-SY"/>
        </w:rPr>
        <w:t xml:space="preserve">يحتوي الجدول </w:t>
      </w:r>
      <w:r w:rsidRPr="004015F6">
        <w:t>6</w:t>
      </w:r>
      <w:r w:rsidRPr="004015F6">
        <w:rPr>
          <w:rFonts w:hint="cs"/>
          <w:rtl/>
          <w:lang w:bidi="ar-SY"/>
        </w:rPr>
        <w:t xml:space="preserve"> على حدود الفئة </w:t>
      </w:r>
      <w:r w:rsidRPr="004015F6">
        <w:t>Z</w:t>
      </w:r>
      <w:r w:rsidRPr="004015F6">
        <w:rPr>
          <w:rFonts w:hint="cs"/>
          <w:rtl/>
          <w:lang w:bidi="ar-SY"/>
        </w:rPr>
        <w:t xml:space="preserve"> الخاصة بالصنف </w:t>
      </w:r>
      <w:r w:rsidRPr="004015F6">
        <w:t>A</w:t>
      </w:r>
      <w:r w:rsidRPr="004015F6">
        <w:rPr>
          <w:rFonts w:hint="cs"/>
          <w:rtl/>
          <w:lang w:bidi="ar-SY"/>
        </w:rPr>
        <w:t xml:space="preserve"> (الصناعي) والصنف </w:t>
      </w:r>
      <w:r w:rsidRPr="004015F6">
        <w:t>B</w:t>
      </w:r>
      <w:r w:rsidRPr="004015F6">
        <w:rPr>
          <w:rFonts w:hint="cs"/>
          <w:rtl/>
          <w:lang w:bidi="ar-SY"/>
        </w:rPr>
        <w:t xml:space="preserve"> (للجمهور العام) من تجهيزات تكنولوجيا المعلومات </w:t>
      </w:r>
      <w:r w:rsidRPr="004015F6">
        <w:t>(ITE)</w:t>
      </w:r>
      <w:r w:rsidRPr="004015F6">
        <w:rPr>
          <w:rFonts w:hint="cs"/>
          <w:rtl/>
          <w:lang w:bidi="ar-SY"/>
        </w:rPr>
        <w:t>. و</w:t>
      </w:r>
      <w:r w:rsidR="0030466A">
        <w:rPr>
          <w:rFonts w:hint="cs"/>
          <w:rtl/>
          <w:lang w:bidi="ar-SY"/>
        </w:rPr>
        <w:t>ت</w:t>
      </w:r>
      <w:r w:rsidRPr="004015F6">
        <w:rPr>
          <w:rFonts w:hint="cs"/>
          <w:rtl/>
          <w:lang w:bidi="ar-SY"/>
        </w:rPr>
        <w:t>عر</w:t>
      </w:r>
      <w:r w:rsidR="0030466A">
        <w:rPr>
          <w:rFonts w:hint="cs"/>
          <w:rtl/>
          <w:lang w:bidi="ar-SY"/>
        </w:rPr>
        <w:t>َّ</w:t>
      </w:r>
      <w:r w:rsidRPr="004015F6">
        <w:rPr>
          <w:rFonts w:hint="cs"/>
          <w:rtl/>
          <w:lang w:bidi="ar-SY"/>
        </w:rPr>
        <w:t>ف تجهيز</w:t>
      </w:r>
      <w:r w:rsidR="0030466A">
        <w:rPr>
          <w:rFonts w:hint="cs"/>
          <w:rtl/>
          <w:lang w:bidi="ar-SY"/>
        </w:rPr>
        <w:t>ات</w:t>
      </w:r>
      <w:r w:rsidRPr="004015F6">
        <w:rPr>
          <w:rFonts w:hint="cs"/>
          <w:rtl/>
          <w:lang w:bidi="ar-SY"/>
        </w:rPr>
        <w:t xml:space="preserve"> الفئة </w:t>
      </w:r>
      <w:r w:rsidRPr="004015F6">
        <w:t>Z</w:t>
      </w:r>
      <w:r w:rsidRPr="004015F6">
        <w:rPr>
          <w:rFonts w:hint="cs"/>
          <w:rtl/>
          <w:lang w:bidi="ar-SY"/>
        </w:rPr>
        <w:t xml:space="preserve"> </w:t>
      </w:r>
      <w:r w:rsidR="0030466A">
        <w:rPr>
          <w:rFonts w:hint="cs"/>
          <w:rtl/>
          <w:lang w:bidi="ar-SY"/>
        </w:rPr>
        <w:t>بأنها تلك التي ت</w:t>
      </w:r>
      <w:r w:rsidRPr="004015F6">
        <w:rPr>
          <w:rFonts w:hint="cs"/>
          <w:rtl/>
          <w:lang w:bidi="ar-SY"/>
        </w:rPr>
        <w:t xml:space="preserve">جمع </w:t>
      </w:r>
      <w:r w:rsidR="0030466A">
        <w:rPr>
          <w:rFonts w:hint="cs"/>
          <w:rtl/>
          <w:lang w:bidi="ar-SY"/>
        </w:rPr>
        <w:t xml:space="preserve">بين التجهيزات المتعددة الوسائط </w:t>
      </w:r>
      <w:r w:rsidR="0030466A">
        <w:rPr>
          <w:lang w:bidi="ar-SY"/>
        </w:rPr>
        <w:t>(MME)</w:t>
      </w:r>
      <w:r w:rsidR="0030466A">
        <w:rPr>
          <w:rFonts w:hint="cs"/>
          <w:rtl/>
          <w:lang w:bidi="ar-SY"/>
        </w:rPr>
        <w:t xml:space="preserve">، بما فيها </w:t>
      </w:r>
      <w:r w:rsidR="0030466A">
        <w:rPr>
          <w:rFonts w:hint="cs"/>
          <w:rtl/>
          <w:lang w:val="en-GB" w:bidi="ar-EG"/>
        </w:rPr>
        <w:t>ال</w:t>
      </w:r>
      <w:r w:rsidRPr="004015F6">
        <w:rPr>
          <w:rFonts w:hint="cs"/>
          <w:rtl/>
          <w:lang w:bidi="ar-SY"/>
        </w:rPr>
        <w:t>تجهيز</w:t>
      </w:r>
      <w:r w:rsidR="0030466A">
        <w:rPr>
          <w:rFonts w:hint="cs"/>
          <w:rtl/>
          <w:lang w:bidi="ar-SY"/>
        </w:rPr>
        <w:t>ات</w:t>
      </w:r>
      <w:r w:rsidRPr="004015F6">
        <w:rPr>
          <w:rFonts w:hint="cs"/>
          <w:rtl/>
          <w:lang w:bidi="ar-SY"/>
        </w:rPr>
        <w:t xml:space="preserve"> </w:t>
      </w:r>
      <w:r w:rsidR="0030466A">
        <w:rPr>
          <w:lang w:bidi="ar-SY"/>
        </w:rPr>
        <w:t>ITE</w:t>
      </w:r>
      <w:r w:rsidR="0030466A">
        <w:rPr>
          <w:rFonts w:hint="cs"/>
          <w:rtl/>
          <w:lang w:bidi="ar-SY"/>
        </w:rPr>
        <w:t xml:space="preserve">، </w:t>
      </w:r>
      <w:r w:rsidRPr="004015F6">
        <w:rPr>
          <w:rFonts w:hint="cs"/>
          <w:rtl/>
          <w:lang w:bidi="ar-SY"/>
        </w:rPr>
        <w:t>و</w:t>
      </w:r>
      <w:r w:rsidR="0030466A">
        <w:rPr>
          <w:rFonts w:hint="cs"/>
          <w:rtl/>
          <w:lang w:bidi="ar-SY"/>
        </w:rPr>
        <w:t>و</w:t>
      </w:r>
      <w:r w:rsidRPr="004015F6">
        <w:rPr>
          <w:rFonts w:hint="cs"/>
          <w:rtl/>
          <w:lang w:bidi="ar-SY"/>
        </w:rPr>
        <w:t>ظيفة إرسال راديوي. وإذا كان الجزء المتعلق بتكنولوجيا المعلومات يمكن فصله عن المجموعة ويبقى شغّالاً باستقلالية، ينبغي عندئذ اختبار كل جزء على حدة والتحقق من المطابقة لحدود الإرسالات في مجال البث الهامشي ذات الصلة التي يحددها قطاع الاتصالات الراديوية أو</w:t>
      </w:r>
      <w:r w:rsidRPr="004015F6">
        <w:rPr>
          <w:rFonts w:hint="eastAsia"/>
          <w:rtl/>
          <w:lang w:bidi="ar-SY"/>
        </w:rPr>
        <w:t> </w:t>
      </w:r>
      <w:r w:rsidRPr="004015F6">
        <w:rPr>
          <w:rFonts w:hint="cs"/>
          <w:rtl/>
          <w:lang w:bidi="ar-SY"/>
        </w:rPr>
        <w:t xml:space="preserve">اللجنة الدولية الخاصة بالتداخل الراديوي </w:t>
      </w:r>
      <w:r w:rsidRPr="004015F6">
        <w:t>(CISPR)</w:t>
      </w:r>
      <w:r w:rsidRPr="004015F6">
        <w:rPr>
          <w:rFonts w:hint="cs"/>
          <w:rtl/>
          <w:lang w:bidi="ar-SY"/>
        </w:rPr>
        <w:t xml:space="preserve">. أما إذا كان الجزء المتعلق بتكنولوجيا المعلومات غير قادر على الاشتغال باستقلالية، تطبق عندئذ حدود الفئات </w:t>
      </w:r>
      <w:r w:rsidRPr="004015F6">
        <w:t>A</w:t>
      </w:r>
      <w:r w:rsidRPr="004015F6">
        <w:rPr>
          <w:rFonts w:hint="cs"/>
          <w:rtl/>
          <w:lang w:bidi="ar-SY"/>
        </w:rPr>
        <w:t xml:space="preserve"> أو </w:t>
      </w:r>
      <w:r w:rsidRPr="004015F6">
        <w:t>B</w:t>
      </w:r>
      <w:r w:rsidRPr="004015F6">
        <w:rPr>
          <w:rFonts w:hint="cs"/>
          <w:rtl/>
          <w:lang w:bidi="ar-SY"/>
        </w:rPr>
        <w:t xml:space="preserve"> أو </w:t>
      </w:r>
      <w:r w:rsidRPr="004015F6">
        <w:t>C</w:t>
      </w:r>
      <w:r w:rsidRPr="004015F6">
        <w:rPr>
          <w:rFonts w:hint="cs"/>
          <w:rtl/>
          <w:lang w:bidi="ar-SY"/>
        </w:rPr>
        <w:t xml:space="preserve"> أو </w:t>
      </w:r>
      <w:r w:rsidRPr="004015F6">
        <w:t>D</w:t>
      </w:r>
      <w:r w:rsidRPr="004015F6">
        <w:rPr>
          <w:rFonts w:hint="cs"/>
          <w:rtl/>
          <w:lang w:bidi="ar-SY"/>
        </w:rPr>
        <w:t xml:space="preserve"> المحددة من قطاع الاتصالات الراديوية مع الإبقاء على</w:t>
      </w:r>
      <w:r w:rsidRPr="004015F6">
        <w:rPr>
          <w:rFonts w:hint="eastAsia"/>
          <w:rtl/>
          <w:lang w:bidi="ar-SY"/>
        </w:rPr>
        <w:t> </w:t>
      </w:r>
      <w:r w:rsidRPr="004015F6">
        <w:rPr>
          <w:rFonts w:hint="cs"/>
          <w:rtl/>
          <w:lang w:bidi="ar-SY"/>
        </w:rPr>
        <w:t xml:space="preserve">إجراء الاختبارات على الجهاز وهو في حالة الإرسال، بينما تطبق حدود اللجنة الدولية </w:t>
      </w:r>
      <w:r w:rsidRPr="004015F6">
        <w:t>CISPR</w:t>
      </w:r>
      <w:r w:rsidRPr="004015F6">
        <w:rPr>
          <w:rFonts w:hint="cs"/>
          <w:rtl/>
          <w:lang w:bidi="ar-SY"/>
        </w:rPr>
        <w:t xml:space="preserve"> عندما يكون الجهاز في</w:t>
      </w:r>
      <w:r w:rsidRPr="004015F6">
        <w:rPr>
          <w:rFonts w:hint="eastAsia"/>
          <w:rtl/>
          <w:lang w:bidi="ar-SY"/>
        </w:rPr>
        <w:t> </w:t>
      </w:r>
      <w:r w:rsidRPr="004015F6">
        <w:rPr>
          <w:rFonts w:hint="cs"/>
          <w:rtl/>
          <w:lang w:bidi="ar-SY"/>
        </w:rPr>
        <w:t xml:space="preserve">حالة الانتظار أو الراحة. والقيم المستعملة مقتبسة من المنشورة رقم </w:t>
      </w:r>
      <w:r w:rsidR="0045478C" w:rsidRPr="00046170">
        <w:t>32</w:t>
      </w:r>
      <w:r w:rsidRPr="004015F6">
        <w:rPr>
          <w:rFonts w:hint="cs"/>
          <w:rtl/>
          <w:lang w:bidi="ar-SY"/>
        </w:rPr>
        <w:t xml:space="preserve"> الصادرة عن اللجنة الدولية الخاصة بالتداخل الراديوي</w:t>
      </w:r>
      <w:r w:rsidRPr="004015F6">
        <w:rPr>
          <w:rFonts w:hint="eastAsia"/>
          <w:rtl/>
          <w:lang w:bidi="ar-SY"/>
        </w:rPr>
        <w:t> </w:t>
      </w:r>
      <w:r w:rsidRPr="004015F6">
        <w:t>(CISPR)</w:t>
      </w:r>
      <w:r w:rsidRPr="004015F6">
        <w:rPr>
          <w:rFonts w:hint="cs"/>
          <w:rtl/>
          <w:lang w:bidi="ar-SY"/>
        </w:rPr>
        <w:t>.</w:t>
      </w:r>
    </w:p>
    <w:p w14:paraId="7EBEC814" w14:textId="77777777" w:rsidR="004015F6" w:rsidRPr="004015F6" w:rsidRDefault="004015F6" w:rsidP="00427F17">
      <w:pPr>
        <w:pStyle w:val="TableNo"/>
        <w:rPr>
          <w:lang w:val="fr-FR"/>
        </w:rPr>
      </w:pPr>
      <w:r w:rsidRPr="004015F6">
        <w:rPr>
          <w:rFonts w:hint="cs"/>
          <w:rtl/>
        </w:rPr>
        <w:lastRenderedPageBreak/>
        <w:t xml:space="preserve">الجـدول </w:t>
      </w:r>
      <w:r w:rsidRPr="004015F6">
        <w:rPr>
          <w:lang w:val="fr-FR"/>
        </w:rPr>
        <w:t>6</w:t>
      </w:r>
    </w:p>
    <w:p w14:paraId="780EA8AA" w14:textId="77777777" w:rsidR="004015F6" w:rsidRPr="004015F6" w:rsidRDefault="004015F6" w:rsidP="00427F17">
      <w:pPr>
        <w:pStyle w:val="Tabletitle"/>
        <w:rPr>
          <w:rtl/>
        </w:rPr>
      </w:pPr>
      <w:r w:rsidRPr="004015F6">
        <w:rPr>
          <w:rFonts w:hint="cs"/>
          <w:rtl/>
        </w:rPr>
        <w:t xml:space="preserve">حدود الفئة </w:t>
      </w:r>
      <w:r w:rsidRPr="004015F6">
        <w:rPr>
          <w:lang w:bidi="ar-SA"/>
        </w:rPr>
        <w:t>Z</w:t>
      </w:r>
    </w:p>
    <w:p w14:paraId="65697645" w14:textId="1F0051CD" w:rsidR="004015F6" w:rsidRPr="00046170" w:rsidRDefault="004015F6" w:rsidP="00427F17">
      <w:pPr>
        <w:pStyle w:val="Tabletitle"/>
        <w:rPr>
          <w:rFonts w:ascii="Times New Roman" w:hAnsi="Times New Roman"/>
          <w:b w:val="0"/>
          <w:bCs w:val="0"/>
          <w:rtl/>
          <w:lang w:bidi="ar-SY"/>
        </w:rPr>
      </w:pPr>
      <w:r w:rsidRPr="00046170">
        <w:rPr>
          <w:rFonts w:ascii="Times New Roman" w:hAnsi="Times New Roman" w:hint="cs"/>
          <w:b w:val="0"/>
          <w:bCs w:val="0"/>
          <w:rtl/>
          <w:lang w:bidi="ar-SY"/>
        </w:rPr>
        <w:t xml:space="preserve">(حدود الإشعاع المطبقة على تجهيزات تكنولوجيا المعلومات التي تحددها اللجنة </w:t>
      </w:r>
      <w:r w:rsidRPr="00046170">
        <w:rPr>
          <w:rFonts w:ascii="Times New Roman" w:hAnsi="Times New Roman"/>
          <w:b w:val="0"/>
          <w:bCs w:val="0"/>
          <w:lang w:val="fr-FR"/>
        </w:rPr>
        <w:t>CISPR</w:t>
      </w:r>
      <w:r w:rsidR="00046170">
        <w:rPr>
          <w:rFonts w:ascii="Times New Roman" w:hAnsi="Times New Roman"/>
          <w:b w:val="0"/>
          <w:bCs w:val="0"/>
          <w:lang w:val="fr-FR"/>
        </w:rPr>
        <w:t xml:space="preserve"> 32</w:t>
      </w:r>
      <w:r w:rsidRPr="00046170">
        <w:rPr>
          <w:rFonts w:ascii="Times New Roman" w:hAnsi="Times New Roman" w:hint="cs"/>
          <w:b w:val="0"/>
          <w:bCs w:val="0"/>
          <w:rtl/>
          <w:lang w:bidi="ar-SY"/>
        </w:rPr>
        <w:t>)</w:t>
      </w:r>
    </w:p>
    <w:tbl>
      <w:tblPr>
        <w:bidiVisual/>
        <w:tblW w:w="9640" w:type="dxa"/>
        <w:jc w:val="center"/>
        <w:tblLayout w:type="fixed"/>
        <w:tblLook w:val="0000" w:firstRow="0" w:lastRow="0" w:firstColumn="0" w:lastColumn="0" w:noHBand="0" w:noVBand="0"/>
      </w:tblPr>
      <w:tblGrid>
        <w:gridCol w:w="2429"/>
        <w:gridCol w:w="1998"/>
        <w:gridCol w:w="2220"/>
        <w:gridCol w:w="2993"/>
      </w:tblGrid>
      <w:tr w:rsidR="004015F6" w:rsidRPr="004015F6" w14:paraId="6F00DF94" w14:textId="77777777" w:rsidTr="00106E19">
        <w:trPr>
          <w:jc w:val="center"/>
        </w:trPr>
        <w:tc>
          <w:tcPr>
            <w:tcW w:w="2429" w:type="dxa"/>
            <w:tcBorders>
              <w:top w:val="single" w:sz="8" w:space="0" w:color="auto"/>
              <w:left w:val="single" w:sz="8" w:space="0" w:color="auto"/>
              <w:bottom w:val="single" w:sz="8" w:space="0" w:color="000000"/>
              <w:right w:val="single" w:sz="8" w:space="0" w:color="000000"/>
            </w:tcBorders>
            <w:vAlign w:val="center"/>
          </w:tcPr>
          <w:p w14:paraId="19EB204B" w14:textId="77777777" w:rsidR="004015F6" w:rsidRPr="004015F6" w:rsidRDefault="004015F6" w:rsidP="00427F17">
            <w:pPr>
              <w:pStyle w:val="Tablehead"/>
            </w:pPr>
            <w:r w:rsidRPr="004015F6">
              <w:rPr>
                <w:rFonts w:hint="cs"/>
                <w:rtl/>
              </w:rPr>
              <w:t>التردد</w:t>
            </w:r>
            <w:r w:rsidRPr="004015F6">
              <w:rPr>
                <w:rtl/>
              </w:rPr>
              <w:br/>
            </w:r>
            <w:r w:rsidRPr="004015F6">
              <w:t>(MHz)</w:t>
            </w:r>
          </w:p>
        </w:tc>
        <w:tc>
          <w:tcPr>
            <w:tcW w:w="1998" w:type="dxa"/>
            <w:tcBorders>
              <w:top w:val="single" w:sz="8" w:space="0" w:color="auto"/>
              <w:left w:val="single" w:sz="8" w:space="0" w:color="000000"/>
              <w:bottom w:val="single" w:sz="8" w:space="0" w:color="000000"/>
              <w:right w:val="single" w:sz="8" w:space="0" w:color="000000"/>
            </w:tcBorders>
            <w:vAlign w:val="center"/>
          </w:tcPr>
          <w:p w14:paraId="6C428DF2" w14:textId="77777777" w:rsidR="004015F6" w:rsidRPr="004015F6" w:rsidRDefault="004015F6" w:rsidP="00427F17">
            <w:pPr>
              <w:pStyle w:val="Tablehead"/>
            </w:pPr>
            <w:r w:rsidRPr="004015F6">
              <w:rPr>
                <w:i/>
                <w:iCs/>
              </w:rPr>
              <w:t>E</w:t>
            </w:r>
            <w:r w:rsidRPr="004015F6">
              <w:rPr>
                <w:i/>
                <w:iCs/>
                <w:vertAlign w:val="subscript"/>
              </w:rPr>
              <w:t xml:space="preserve">max </w:t>
            </w:r>
            <w:r w:rsidRPr="004015F6">
              <w:rPr>
                <w:i/>
                <w:iCs/>
              </w:rPr>
              <w:br/>
            </w:r>
            <w:r w:rsidRPr="004015F6">
              <w:t>(dB(µV/m))</w:t>
            </w:r>
          </w:p>
        </w:tc>
        <w:tc>
          <w:tcPr>
            <w:tcW w:w="2220" w:type="dxa"/>
            <w:tcBorders>
              <w:top w:val="single" w:sz="8" w:space="0" w:color="auto"/>
              <w:left w:val="single" w:sz="8" w:space="0" w:color="000000"/>
              <w:bottom w:val="single" w:sz="8" w:space="0" w:color="000000"/>
              <w:right w:val="single" w:sz="8" w:space="0" w:color="000000"/>
            </w:tcBorders>
            <w:vAlign w:val="center"/>
          </w:tcPr>
          <w:p w14:paraId="504C7FAA" w14:textId="77777777" w:rsidR="004015F6" w:rsidRPr="004015F6" w:rsidRDefault="004015F6" w:rsidP="00427F17">
            <w:pPr>
              <w:pStyle w:val="Tablehead"/>
            </w:pPr>
            <w:r w:rsidRPr="004015F6">
              <w:rPr>
                <w:rFonts w:hint="cs"/>
                <w:rtl/>
                <w:lang w:bidi="ar-SY"/>
              </w:rPr>
              <w:t>مسافة القياس</w:t>
            </w:r>
            <w:r w:rsidRPr="004015F6">
              <w:rPr>
                <w:rtl/>
                <w:lang w:bidi="ar-SY"/>
              </w:rPr>
              <w:br/>
            </w:r>
            <w:r w:rsidRPr="004015F6">
              <w:t>(m)</w:t>
            </w:r>
          </w:p>
        </w:tc>
        <w:tc>
          <w:tcPr>
            <w:tcW w:w="2993" w:type="dxa"/>
            <w:tcBorders>
              <w:top w:val="single" w:sz="8" w:space="0" w:color="auto"/>
              <w:left w:val="single" w:sz="8" w:space="0" w:color="000000"/>
              <w:bottom w:val="single" w:sz="8" w:space="0" w:color="000000"/>
              <w:right w:val="single" w:sz="8" w:space="0" w:color="auto"/>
            </w:tcBorders>
            <w:vAlign w:val="center"/>
          </w:tcPr>
          <w:p w14:paraId="21CA7540" w14:textId="77777777" w:rsidR="004015F6" w:rsidRPr="004015F6" w:rsidRDefault="004015F6" w:rsidP="00427F17">
            <w:pPr>
              <w:pStyle w:val="Tablehead"/>
            </w:pPr>
            <w:r w:rsidRPr="004015F6">
              <w:rPr>
                <w:rFonts w:hint="cs"/>
                <w:rtl/>
              </w:rPr>
              <w:t xml:space="preserve">القدرة </w:t>
            </w:r>
            <w:proofErr w:type="spellStart"/>
            <w:r w:rsidRPr="004015F6">
              <w:t>e.i.r.p</w:t>
            </w:r>
            <w:proofErr w:type="spellEnd"/>
            <w:r w:rsidRPr="004015F6">
              <w:t>.</w:t>
            </w:r>
            <w:r w:rsidRPr="004015F6">
              <w:rPr>
                <w:rFonts w:hint="cs"/>
                <w:rtl/>
              </w:rPr>
              <w:t xml:space="preserve"> المقابلة</w:t>
            </w:r>
            <w:r w:rsidRPr="004015F6">
              <w:t xml:space="preserve"> </w:t>
            </w:r>
            <w:r w:rsidRPr="004015F6">
              <w:br/>
              <w:t>(dBm)</w:t>
            </w:r>
          </w:p>
        </w:tc>
      </w:tr>
      <w:tr w:rsidR="004015F6" w:rsidRPr="004015F6" w14:paraId="5C867103" w14:textId="77777777" w:rsidTr="00106E19">
        <w:trPr>
          <w:jc w:val="center"/>
        </w:trPr>
        <w:tc>
          <w:tcPr>
            <w:tcW w:w="9640" w:type="dxa"/>
            <w:gridSpan w:val="4"/>
            <w:tcBorders>
              <w:top w:val="single" w:sz="8" w:space="0" w:color="000000"/>
              <w:left w:val="single" w:sz="8" w:space="0" w:color="auto"/>
              <w:bottom w:val="single" w:sz="6" w:space="0" w:color="000000"/>
              <w:right w:val="single" w:sz="8" w:space="0" w:color="auto"/>
            </w:tcBorders>
            <w:vAlign w:val="center"/>
          </w:tcPr>
          <w:p w14:paraId="0F8E2DF9" w14:textId="77777777" w:rsidR="004015F6" w:rsidRPr="004015F6" w:rsidRDefault="004015F6" w:rsidP="004F03D5">
            <w:pPr>
              <w:spacing w:before="40" w:after="40" w:line="300" w:lineRule="exact"/>
              <w:jc w:val="center"/>
            </w:pPr>
            <w:r w:rsidRPr="004015F6">
              <w:rPr>
                <w:rFonts w:hint="cs"/>
                <w:rtl/>
              </w:rPr>
              <w:t xml:space="preserve">الصنف </w:t>
            </w:r>
            <w:r w:rsidRPr="004015F6">
              <w:t>A</w:t>
            </w:r>
            <w:r w:rsidRPr="004015F6">
              <w:rPr>
                <w:rFonts w:hint="cs"/>
                <w:rtl/>
                <w:lang w:bidi="ar-SY"/>
              </w:rPr>
              <w:t xml:space="preserve">: تنطبق على التجهيزات </w:t>
            </w:r>
            <w:r w:rsidRPr="004015F6">
              <w:t>ITE</w:t>
            </w:r>
            <w:r w:rsidRPr="004015F6">
              <w:rPr>
                <w:rFonts w:hint="cs"/>
                <w:rtl/>
              </w:rPr>
              <w:t xml:space="preserve"> المعدّة للصناعة</w:t>
            </w:r>
          </w:p>
        </w:tc>
      </w:tr>
      <w:tr w:rsidR="004015F6" w:rsidRPr="004015F6" w14:paraId="567F8D31" w14:textId="77777777" w:rsidTr="00106E19">
        <w:trPr>
          <w:jc w:val="center"/>
        </w:trPr>
        <w:tc>
          <w:tcPr>
            <w:tcW w:w="2429" w:type="dxa"/>
            <w:tcBorders>
              <w:top w:val="single" w:sz="8" w:space="0" w:color="auto"/>
              <w:left w:val="single" w:sz="8" w:space="0" w:color="000000"/>
              <w:bottom w:val="single" w:sz="8" w:space="0" w:color="000000"/>
              <w:right w:val="single" w:sz="8" w:space="0" w:color="000000"/>
            </w:tcBorders>
            <w:vAlign w:val="center"/>
          </w:tcPr>
          <w:p w14:paraId="2CAA6BD7" w14:textId="77777777" w:rsidR="004015F6" w:rsidRPr="004015F6" w:rsidRDefault="004015F6" w:rsidP="002C10B3">
            <w:pPr>
              <w:spacing w:before="40" w:after="40" w:line="300" w:lineRule="exact"/>
              <w:jc w:val="center"/>
              <w:rPr>
                <w:lang w:val="fr-FR"/>
              </w:rPr>
            </w:pPr>
            <w:r w:rsidRPr="004015F6">
              <w:rPr>
                <w:lang w:val="fr-FR"/>
              </w:rPr>
              <w:t>230-30</w:t>
            </w:r>
          </w:p>
        </w:tc>
        <w:tc>
          <w:tcPr>
            <w:tcW w:w="1998" w:type="dxa"/>
            <w:tcBorders>
              <w:top w:val="single" w:sz="8" w:space="0" w:color="auto"/>
              <w:left w:val="single" w:sz="8" w:space="0" w:color="000000"/>
              <w:bottom w:val="single" w:sz="8" w:space="0" w:color="000000"/>
              <w:right w:val="single" w:sz="8" w:space="0" w:color="000000"/>
            </w:tcBorders>
            <w:vAlign w:val="center"/>
          </w:tcPr>
          <w:p w14:paraId="20F7D23A" w14:textId="77777777" w:rsidR="004015F6" w:rsidRPr="004015F6" w:rsidRDefault="004015F6" w:rsidP="002C10B3">
            <w:pPr>
              <w:spacing w:before="40" w:after="40" w:line="300" w:lineRule="exact"/>
              <w:jc w:val="center"/>
              <w:rPr>
                <w:vertAlign w:val="superscript"/>
                <w:rtl/>
                <w:lang w:bidi="ar-SY"/>
              </w:rPr>
            </w:pPr>
            <w:r w:rsidRPr="004015F6">
              <w:rPr>
                <w:vertAlign w:val="superscript"/>
                <w:lang w:val="fr-FR"/>
              </w:rPr>
              <w:t>(1)</w:t>
            </w:r>
            <w:r w:rsidRPr="004015F6">
              <w:rPr>
                <w:lang w:val="fr-FR"/>
              </w:rPr>
              <w:t>40</w:t>
            </w:r>
          </w:p>
        </w:tc>
        <w:tc>
          <w:tcPr>
            <w:tcW w:w="2220" w:type="dxa"/>
            <w:tcBorders>
              <w:top w:val="single" w:sz="8" w:space="0" w:color="auto"/>
              <w:left w:val="single" w:sz="8" w:space="0" w:color="000000"/>
              <w:bottom w:val="single" w:sz="8" w:space="0" w:color="000000"/>
              <w:right w:val="single" w:sz="8" w:space="0" w:color="000000"/>
            </w:tcBorders>
            <w:vAlign w:val="center"/>
          </w:tcPr>
          <w:p w14:paraId="5E48BA9C" w14:textId="77777777" w:rsidR="004015F6" w:rsidRPr="004015F6" w:rsidRDefault="004015F6" w:rsidP="002C10B3">
            <w:pPr>
              <w:spacing w:before="40" w:after="40" w:line="300" w:lineRule="exact"/>
              <w:jc w:val="center"/>
              <w:rPr>
                <w:rtl/>
                <w:lang w:bidi="ar-SY"/>
              </w:rPr>
            </w:pPr>
            <w:r w:rsidRPr="004015F6">
              <w:rPr>
                <w:lang w:val="fr-FR"/>
              </w:rPr>
              <w:t>10</w:t>
            </w:r>
          </w:p>
        </w:tc>
        <w:tc>
          <w:tcPr>
            <w:tcW w:w="2993" w:type="dxa"/>
            <w:tcBorders>
              <w:top w:val="single" w:sz="8" w:space="0" w:color="auto"/>
              <w:left w:val="single" w:sz="8" w:space="0" w:color="000000"/>
              <w:bottom w:val="single" w:sz="8" w:space="0" w:color="000000"/>
              <w:right w:val="single" w:sz="8" w:space="0" w:color="000000"/>
            </w:tcBorders>
            <w:vAlign w:val="center"/>
          </w:tcPr>
          <w:p w14:paraId="272BCDB6" w14:textId="77777777" w:rsidR="004015F6" w:rsidRPr="004015F6" w:rsidRDefault="004015F6" w:rsidP="002C10B3">
            <w:pPr>
              <w:spacing w:before="40" w:after="40" w:line="300" w:lineRule="exact"/>
              <w:jc w:val="center"/>
              <w:rPr>
                <w:rtl/>
                <w:lang w:bidi="ar-SY"/>
              </w:rPr>
            </w:pPr>
            <w:r w:rsidRPr="004015F6">
              <w:rPr>
                <w:lang w:val="fr-FR"/>
              </w:rPr>
              <w:t>49–</w:t>
            </w:r>
          </w:p>
        </w:tc>
      </w:tr>
      <w:tr w:rsidR="004015F6" w:rsidRPr="004015F6" w14:paraId="6A9F7382" w14:textId="77777777" w:rsidTr="00106E19">
        <w:trPr>
          <w:jc w:val="center"/>
        </w:trPr>
        <w:tc>
          <w:tcPr>
            <w:tcW w:w="2429" w:type="dxa"/>
            <w:tcBorders>
              <w:top w:val="single" w:sz="8" w:space="0" w:color="000000"/>
              <w:left w:val="single" w:sz="8" w:space="0" w:color="000000"/>
              <w:bottom w:val="single" w:sz="8" w:space="0" w:color="000000"/>
              <w:right w:val="single" w:sz="8" w:space="0" w:color="000000"/>
            </w:tcBorders>
            <w:vAlign w:val="center"/>
          </w:tcPr>
          <w:p w14:paraId="765874FA" w14:textId="77777777" w:rsidR="004015F6" w:rsidRPr="004015F6" w:rsidRDefault="004015F6" w:rsidP="002C10B3">
            <w:pPr>
              <w:spacing w:before="40" w:after="40" w:line="300" w:lineRule="exact"/>
              <w:jc w:val="center"/>
              <w:rPr>
                <w:lang w:val="fr-FR"/>
              </w:rPr>
            </w:pPr>
            <w:r w:rsidRPr="004015F6">
              <w:rPr>
                <w:lang w:val="fr-FR"/>
              </w:rPr>
              <w:t>1 000-230</w:t>
            </w:r>
          </w:p>
        </w:tc>
        <w:tc>
          <w:tcPr>
            <w:tcW w:w="1998" w:type="dxa"/>
            <w:tcBorders>
              <w:top w:val="single" w:sz="8" w:space="0" w:color="000000"/>
              <w:left w:val="single" w:sz="8" w:space="0" w:color="000000"/>
              <w:bottom w:val="single" w:sz="8" w:space="0" w:color="000000"/>
              <w:right w:val="single" w:sz="8" w:space="0" w:color="000000"/>
            </w:tcBorders>
            <w:vAlign w:val="center"/>
          </w:tcPr>
          <w:p w14:paraId="3A8C9567" w14:textId="77777777" w:rsidR="004015F6" w:rsidRPr="004015F6" w:rsidRDefault="004015F6" w:rsidP="002C10B3">
            <w:pPr>
              <w:spacing w:before="40" w:after="40" w:line="300" w:lineRule="exact"/>
              <w:jc w:val="center"/>
              <w:rPr>
                <w:rtl/>
                <w:lang w:bidi="ar-SY"/>
              </w:rPr>
            </w:pPr>
            <w:r w:rsidRPr="004015F6">
              <w:rPr>
                <w:vertAlign w:val="superscript"/>
                <w:lang w:val="fr-FR"/>
              </w:rPr>
              <w:t>(1)</w:t>
            </w:r>
            <w:r w:rsidRPr="004015F6">
              <w:rPr>
                <w:lang w:val="fr-FR"/>
              </w:rPr>
              <w:t>47</w:t>
            </w:r>
          </w:p>
        </w:tc>
        <w:tc>
          <w:tcPr>
            <w:tcW w:w="2220" w:type="dxa"/>
            <w:tcBorders>
              <w:top w:val="single" w:sz="8" w:space="0" w:color="000000"/>
              <w:left w:val="single" w:sz="8" w:space="0" w:color="000000"/>
              <w:bottom w:val="single" w:sz="8" w:space="0" w:color="000000"/>
              <w:right w:val="single" w:sz="8" w:space="0" w:color="000000"/>
            </w:tcBorders>
            <w:vAlign w:val="center"/>
          </w:tcPr>
          <w:p w14:paraId="3E4C708D" w14:textId="77777777" w:rsidR="004015F6" w:rsidRPr="004015F6" w:rsidRDefault="004015F6" w:rsidP="002C10B3">
            <w:pPr>
              <w:spacing w:before="40" w:after="40" w:line="300" w:lineRule="exact"/>
              <w:jc w:val="center"/>
              <w:rPr>
                <w:lang w:val="fr-FR"/>
              </w:rPr>
            </w:pPr>
            <w:r w:rsidRPr="004015F6">
              <w:rPr>
                <w:lang w:val="fr-FR"/>
              </w:rPr>
              <w:t>10</w:t>
            </w:r>
          </w:p>
        </w:tc>
        <w:tc>
          <w:tcPr>
            <w:tcW w:w="2993" w:type="dxa"/>
            <w:tcBorders>
              <w:top w:val="single" w:sz="8" w:space="0" w:color="000000"/>
              <w:left w:val="single" w:sz="8" w:space="0" w:color="000000"/>
              <w:bottom w:val="single" w:sz="8" w:space="0" w:color="000000"/>
              <w:right w:val="single" w:sz="8" w:space="0" w:color="000000"/>
            </w:tcBorders>
            <w:vAlign w:val="center"/>
          </w:tcPr>
          <w:p w14:paraId="1586ACCA" w14:textId="77777777" w:rsidR="004015F6" w:rsidRPr="004015F6" w:rsidRDefault="004015F6" w:rsidP="002C10B3">
            <w:pPr>
              <w:spacing w:before="40" w:after="40" w:line="300" w:lineRule="exact"/>
              <w:jc w:val="center"/>
            </w:pPr>
            <w:r w:rsidRPr="004015F6">
              <w:rPr>
                <w:lang w:val="fr-FR"/>
              </w:rPr>
              <w:t>42–</w:t>
            </w:r>
          </w:p>
        </w:tc>
      </w:tr>
      <w:tr w:rsidR="004015F6" w:rsidRPr="004015F6" w14:paraId="62963F30" w14:textId="77777777" w:rsidTr="00106E19">
        <w:trPr>
          <w:jc w:val="center"/>
        </w:trPr>
        <w:tc>
          <w:tcPr>
            <w:tcW w:w="2429" w:type="dxa"/>
            <w:tcBorders>
              <w:top w:val="single" w:sz="6" w:space="0" w:color="000000"/>
              <w:left w:val="single" w:sz="8" w:space="0" w:color="000000"/>
              <w:bottom w:val="single" w:sz="8" w:space="0" w:color="000000"/>
              <w:right w:val="single" w:sz="8" w:space="0" w:color="000000"/>
            </w:tcBorders>
            <w:vAlign w:val="center"/>
          </w:tcPr>
          <w:p w14:paraId="021F2FED" w14:textId="77777777" w:rsidR="004015F6" w:rsidRPr="004015F6" w:rsidRDefault="004015F6" w:rsidP="002C10B3">
            <w:pPr>
              <w:spacing w:before="40" w:after="40" w:line="300" w:lineRule="exact"/>
              <w:jc w:val="center"/>
              <w:rPr>
                <w:lang w:val="fr-FR"/>
              </w:rPr>
            </w:pPr>
            <w:r w:rsidRPr="004015F6">
              <w:rPr>
                <w:lang w:val="fr-FR"/>
              </w:rPr>
              <w:t>3 000-1 000</w:t>
            </w:r>
          </w:p>
        </w:tc>
        <w:tc>
          <w:tcPr>
            <w:tcW w:w="1998" w:type="dxa"/>
            <w:tcBorders>
              <w:top w:val="single" w:sz="6" w:space="0" w:color="000000"/>
              <w:left w:val="single" w:sz="8" w:space="0" w:color="000000"/>
              <w:bottom w:val="single" w:sz="8" w:space="0" w:color="000000"/>
              <w:right w:val="single" w:sz="8" w:space="0" w:color="000000"/>
            </w:tcBorders>
            <w:vAlign w:val="center"/>
          </w:tcPr>
          <w:p w14:paraId="017E4795" w14:textId="564BCAA2" w:rsidR="004015F6" w:rsidRPr="004015F6" w:rsidRDefault="004015F6" w:rsidP="002C10B3">
            <w:pPr>
              <w:spacing w:before="40" w:after="40" w:line="300" w:lineRule="exact"/>
              <w:jc w:val="center"/>
              <w:rPr>
                <w:lang w:val="fr-FR"/>
              </w:rPr>
            </w:pPr>
            <w:r w:rsidRPr="004015F6">
              <w:rPr>
                <w:vertAlign w:val="superscript"/>
                <w:lang w:val="fr-FR"/>
              </w:rPr>
              <w:t>(2)</w:t>
            </w:r>
            <w:r w:rsidR="0035059F">
              <w:rPr>
                <w:lang w:val="fr-FR"/>
              </w:rPr>
              <w:t>80</w:t>
            </w:r>
          </w:p>
        </w:tc>
        <w:tc>
          <w:tcPr>
            <w:tcW w:w="2220" w:type="dxa"/>
            <w:tcBorders>
              <w:top w:val="single" w:sz="6" w:space="0" w:color="000000"/>
              <w:left w:val="single" w:sz="8" w:space="0" w:color="000000"/>
              <w:bottom w:val="single" w:sz="8" w:space="0" w:color="000000"/>
              <w:right w:val="single" w:sz="8" w:space="0" w:color="000000"/>
            </w:tcBorders>
            <w:vAlign w:val="center"/>
          </w:tcPr>
          <w:p w14:paraId="648CC03F" w14:textId="77777777" w:rsidR="004015F6" w:rsidRPr="004015F6" w:rsidRDefault="004015F6" w:rsidP="002C10B3">
            <w:pPr>
              <w:spacing w:before="40" w:after="40" w:line="300" w:lineRule="exact"/>
              <w:jc w:val="center"/>
              <w:rPr>
                <w:lang w:val="fr-FR"/>
              </w:rPr>
            </w:pPr>
            <w:r w:rsidRPr="004015F6">
              <w:rPr>
                <w:lang w:val="fr-FR"/>
              </w:rPr>
              <w:t>3</w:t>
            </w:r>
          </w:p>
        </w:tc>
        <w:tc>
          <w:tcPr>
            <w:tcW w:w="2993" w:type="dxa"/>
            <w:tcBorders>
              <w:top w:val="single" w:sz="6" w:space="0" w:color="000000"/>
              <w:left w:val="single" w:sz="8" w:space="0" w:color="000000"/>
              <w:bottom w:val="single" w:sz="8" w:space="0" w:color="000000"/>
              <w:right w:val="single" w:sz="8" w:space="0" w:color="000000"/>
            </w:tcBorders>
            <w:vAlign w:val="center"/>
          </w:tcPr>
          <w:p w14:paraId="06B82CAB" w14:textId="71F90003" w:rsidR="004015F6" w:rsidRPr="004015F6" w:rsidRDefault="0035059F" w:rsidP="002C10B3">
            <w:pPr>
              <w:spacing w:before="40" w:after="40" w:line="300" w:lineRule="exact"/>
              <w:jc w:val="center"/>
              <w:rPr>
                <w:lang w:val="fr-FR"/>
              </w:rPr>
            </w:pPr>
            <w:r>
              <w:rPr>
                <w:lang w:val="fr-FR"/>
              </w:rPr>
              <w:t>19</w:t>
            </w:r>
            <w:r w:rsidR="004015F6" w:rsidRPr="004015F6">
              <w:rPr>
                <w:lang w:val="fr-FR"/>
              </w:rPr>
              <w:t>–</w:t>
            </w:r>
          </w:p>
        </w:tc>
      </w:tr>
      <w:tr w:rsidR="004015F6" w:rsidRPr="004015F6" w14:paraId="087AC524" w14:textId="77777777" w:rsidTr="00106E19">
        <w:trPr>
          <w:jc w:val="center"/>
        </w:trPr>
        <w:tc>
          <w:tcPr>
            <w:tcW w:w="2429" w:type="dxa"/>
            <w:tcBorders>
              <w:top w:val="single" w:sz="8" w:space="0" w:color="000000"/>
              <w:left w:val="single" w:sz="8" w:space="0" w:color="000000"/>
              <w:bottom w:val="single" w:sz="8" w:space="0" w:color="000000"/>
              <w:right w:val="single" w:sz="8" w:space="0" w:color="000000"/>
            </w:tcBorders>
            <w:vAlign w:val="center"/>
          </w:tcPr>
          <w:p w14:paraId="3902EE94" w14:textId="77777777" w:rsidR="004015F6" w:rsidRPr="004015F6" w:rsidRDefault="004015F6" w:rsidP="002C10B3">
            <w:pPr>
              <w:spacing w:before="40" w:after="40" w:line="300" w:lineRule="exact"/>
              <w:jc w:val="center"/>
              <w:rPr>
                <w:rtl/>
                <w:lang w:bidi="ar-SY"/>
              </w:rPr>
            </w:pPr>
            <w:r w:rsidRPr="004015F6">
              <w:rPr>
                <w:lang w:val="fr-FR"/>
              </w:rPr>
              <w:t>6 000-3 000</w:t>
            </w:r>
          </w:p>
        </w:tc>
        <w:tc>
          <w:tcPr>
            <w:tcW w:w="1998" w:type="dxa"/>
            <w:tcBorders>
              <w:top w:val="single" w:sz="8" w:space="0" w:color="000000"/>
              <w:left w:val="single" w:sz="8" w:space="0" w:color="000000"/>
              <w:bottom w:val="single" w:sz="8" w:space="0" w:color="000000"/>
              <w:right w:val="single" w:sz="8" w:space="0" w:color="000000"/>
            </w:tcBorders>
            <w:vAlign w:val="center"/>
          </w:tcPr>
          <w:p w14:paraId="40876AF3" w14:textId="77777777" w:rsidR="004015F6" w:rsidRPr="004015F6" w:rsidRDefault="004015F6" w:rsidP="002C10B3">
            <w:pPr>
              <w:spacing w:before="40" w:after="40" w:line="300" w:lineRule="exact"/>
              <w:jc w:val="center"/>
              <w:rPr>
                <w:lang w:val="fr-FR"/>
              </w:rPr>
            </w:pPr>
            <w:r w:rsidRPr="004015F6">
              <w:rPr>
                <w:vertAlign w:val="superscript"/>
                <w:lang w:val="fr-FR"/>
              </w:rPr>
              <w:t>(2)</w:t>
            </w:r>
            <w:r w:rsidRPr="004015F6">
              <w:rPr>
                <w:lang w:val="fr-FR"/>
              </w:rPr>
              <w:t>80</w:t>
            </w:r>
          </w:p>
        </w:tc>
        <w:tc>
          <w:tcPr>
            <w:tcW w:w="2220" w:type="dxa"/>
            <w:tcBorders>
              <w:top w:val="single" w:sz="8" w:space="0" w:color="000000"/>
              <w:left w:val="single" w:sz="8" w:space="0" w:color="000000"/>
              <w:bottom w:val="single" w:sz="8" w:space="0" w:color="000000"/>
              <w:right w:val="single" w:sz="8" w:space="0" w:color="000000"/>
            </w:tcBorders>
            <w:vAlign w:val="center"/>
          </w:tcPr>
          <w:p w14:paraId="261EB52F" w14:textId="77777777" w:rsidR="004015F6" w:rsidRPr="004015F6" w:rsidRDefault="004015F6" w:rsidP="002C10B3">
            <w:pPr>
              <w:spacing w:before="40" w:after="40" w:line="300" w:lineRule="exact"/>
              <w:jc w:val="center"/>
              <w:rPr>
                <w:lang w:val="fr-FR"/>
              </w:rPr>
            </w:pPr>
            <w:r w:rsidRPr="004015F6">
              <w:rPr>
                <w:lang w:val="fr-FR"/>
              </w:rPr>
              <w:t>3</w:t>
            </w:r>
          </w:p>
        </w:tc>
        <w:tc>
          <w:tcPr>
            <w:tcW w:w="2993" w:type="dxa"/>
            <w:tcBorders>
              <w:top w:val="single" w:sz="8" w:space="0" w:color="000000"/>
              <w:left w:val="single" w:sz="8" w:space="0" w:color="000000"/>
              <w:bottom w:val="single" w:sz="8" w:space="0" w:color="000000"/>
              <w:right w:val="single" w:sz="8" w:space="0" w:color="000000"/>
            </w:tcBorders>
            <w:vAlign w:val="center"/>
          </w:tcPr>
          <w:p w14:paraId="03199BCD" w14:textId="77777777" w:rsidR="004015F6" w:rsidRPr="004015F6" w:rsidRDefault="004015F6" w:rsidP="002C10B3">
            <w:pPr>
              <w:spacing w:before="40" w:after="40" w:line="300" w:lineRule="exact"/>
              <w:jc w:val="center"/>
              <w:rPr>
                <w:lang w:val="fr-FR"/>
              </w:rPr>
            </w:pPr>
            <w:r w:rsidRPr="004015F6">
              <w:rPr>
                <w:lang w:val="fr-FR"/>
              </w:rPr>
              <w:t>19–</w:t>
            </w:r>
          </w:p>
        </w:tc>
      </w:tr>
      <w:tr w:rsidR="004015F6" w:rsidRPr="004015F6" w14:paraId="69EC14CA" w14:textId="77777777" w:rsidTr="00106E19">
        <w:trPr>
          <w:jc w:val="center"/>
        </w:trPr>
        <w:tc>
          <w:tcPr>
            <w:tcW w:w="9640" w:type="dxa"/>
            <w:gridSpan w:val="4"/>
            <w:tcBorders>
              <w:top w:val="single" w:sz="8" w:space="0" w:color="000000"/>
              <w:left w:val="single" w:sz="8" w:space="0" w:color="000000"/>
              <w:bottom w:val="single" w:sz="8" w:space="0" w:color="000000"/>
              <w:right w:val="single" w:sz="8" w:space="0" w:color="000000"/>
            </w:tcBorders>
            <w:vAlign w:val="center"/>
          </w:tcPr>
          <w:p w14:paraId="68E9BC5C" w14:textId="77777777" w:rsidR="004015F6" w:rsidRPr="004015F6" w:rsidRDefault="004015F6" w:rsidP="004F03D5">
            <w:pPr>
              <w:spacing w:before="40" w:after="40" w:line="300" w:lineRule="exact"/>
              <w:jc w:val="center"/>
            </w:pPr>
            <w:r w:rsidRPr="004015F6">
              <w:rPr>
                <w:rFonts w:hint="cs"/>
                <w:rtl/>
              </w:rPr>
              <w:t xml:space="preserve">الصنف </w:t>
            </w:r>
            <w:r w:rsidRPr="004015F6">
              <w:t>B</w:t>
            </w:r>
            <w:r w:rsidRPr="004015F6">
              <w:rPr>
                <w:rFonts w:hint="cs"/>
                <w:rtl/>
              </w:rPr>
              <w:t xml:space="preserve">: تنطبق على التجهيزات </w:t>
            </w:r>
            <w:r w:rsidRPr="004015F6">
              <w:t>ITE</w:t>
            </w:r>
            <w:r w:rsidRPr="004015F6">
              <w:rPr>
                <w:rFonts w:hint="cs"/>
                <w:rtl/>
              </w:rPr>
              <w:t xml:space="preserve"> المعدة للجمهور</w:t>
            </w:r>
          </w:p>
        </w:tc>
      </w:tr>
      <w:tr w:rsidR="004015F6" w:rsidRPr="004015F6" w14:paraId="379F8108" w14:textId="77777777" w:rsidTr="00106E19">
        <w:trPr>
          <w:jc w:val="center"/>
        </w:trPr>
        <w:tc>
          <w:tcPr>
            <w:tcW w:w="2429" w:type="dxa"/>
            <w:tcBorders>
              <w:top w:val="single" w:sz="8" w:space="0" w:color="000000"/>
              <w:left w:val="single" w:sz="8" w:space="0" w:color="000000"/>
              <w:bottom w:val="single" w:sz="8" w:space="0" w:color="000000"/>
              <w:right w:val="single" w:sz="8" w:space="0" w:color="000000"/>
            </w:tcBorders>
            <w:vAlign w:val="center"/>
          </w:tcPr>
          <w:p w14:paraId="20E67236" w14:textId="77777777" w:rsidR="004015F6" w:rsidRPr="004015F6" w:rsidRDefault="004015F6" w:rsidP="002C10B3">
            <w:pPr>
              <w:spacing w:before="40" w:after="40" w:line="300" w:lineRule="exact"/>
              <w:jc w:val="center"/>
              <w:rPr>
                <w:lang w:val="fr-FR"/>
              </w:rPr>
            </w:pPr>
            <w:r w:rsidRPr="004015F6">
              <w:rPr>
                <w:lang w:val="fr-FR"/>
              </w:rPr>
              <w:t>230-30</w:t>
            </w:r>
          </w:p>
        </w:tc>
        <w:tc>
          <w:tcPr>
            <w:tcW w:w="1998" w:type="dxa"/>
            <w:tcBorders>
              <w:top w:val="single" w:sz="8" w:space="0" w:color="000000"/>
              <w:left w:val="single" w:sz="8" w:space="0" w:color="000000"/>
              <w:bottom w:val="single" w:sz="8" w:space="0" w:color="000000"/>
              <w:right w:val="single" w:sz="8" w:space="0" w:color="000000"/>
            </w:tcBorders>
            <w:vAlign w:val="center"/>
          </w:tcPr>
          <w:p w14:paraId="43B83984" w14:textId="77777777" w:rsidR="004015F6" w:rsidRPr="004015F6" w:rsidRDefault="004015F6" w:rsidP="002C10B3">
            <w:pPr>
              <w:spacing w:before="40" w:after="40" w:line="300" w:lineRule="exact"/>
              <w:jc w:val="center"/>
              <w:rPr>
                <w:lang w:val="fr-FR"/>
              </w:rPr>
            </w:pPr>
            <w:r w:rsidRPr="004015F6">
              <w:rPr>
                <w:vertAlign w:val="superscript"/>
                <w:lang w:val="fr-FR"/>
              </w:rPr>
              <w:t>(1)</w:t>
            </w:r>
            <w:r w:rsidRPr="004015F6">
              <w:rPr>
                <w:lang w:val="fr-FR"/>
              </w:rPr>
              <w:t>30</w:t>
            </w:r>
          </w:p>
        </w:tc>
        <w:tc>
          <w:tcPr>
            <w:tcW w:w="2220" w:type="dxa"/>
            <w:tcBorders>
              <w:top w:val="single" w:sz="8" w:space="0" w:color="000000"/>
              <w:left w:val="single" w:sz="8" w:space="0" w:color="000000"/>
              <w:bottom w:val="single" w:sz="8" w:space="0" w:color="000000"/>
              <w:right w:val="single" w:sz="8" w:space="0" w:color="000000"/>
            </w:tcBorders>
            <w:vAlign w:val="center"/>
          </w:tcPr>
          <w:p w14:paraId="0D8343C4" w14:textId="77777777" w:rsidR="004015F6" w:rsidRPr="004015F6" w:rsidRDefault="004015F6" w:rsidP="002C10B3">
            <w:pPr>
              <w:spacing w:before="40" w:after="40" w:line="300" w:lineRule="exact"/>
              <w:jc w:val="center"/>
              <w:rPr>
                <w:rtl/>
                <w:lang w:bidi="ar-SY"/>
              </w:rPr>
            </w:pPr>
            <w:r w:rsidRPr="004015F6">
              <w:rPr>
                <w:lang w:val="fr-FR"/>
              </w:rPr>
              <w:t>10</w:t>
            </w:r>
          </w:p>
        </w:tc>
        <w:tc>
          <w:tcPr>
            <w:tcW w:w="2993" w:type="dxa"/>
            <w:tcBorders>
              <w:top w:val="single" w:sz="8" w:space="0" w:color="000000"/>
              <w:left w:val="single" w:sz="8" w:space="0" w:color="000000"/>
              <w:bottom w:val="single" w:sz="8" w:space="0" w:color="000000"/>
              <w:right w:val="single" w:sz="8" w:space="0" w:color="000000"/>
            </w:tcBorders>
            <w:vAlign w:val="center"/>
          </w:tcPr>
          <w:p w14:paraId="7FCB5C43" w14:textId="77777777" w:rsidR="004015F6" w:rsidRPr="004015F6" w:rsidRDefault="004015F6" w:rsidP="002C10B3">
            <w:pPr>
              <w:spacing w:before="40" w:after="40" w:line="300" w:lineRule="exact"/>
              <w:jc w:val="center"/>
              <w:rPr>
                <w:lang w:val="fr-FR"/>
              </w:rPr>
            </w:pPr>
            <w:r w:rsidRPr="004015F6">
              <w:rPr>
                <w:lang w:val="fr-FR"/>
              </w:rPr>
              <w:t>59–</w:t>
            </w:r>
          </w:p>
        </w:tc>
      </w:tr>
      <w:tr w:rsidR="004015F6" w:rsidRPr="004015F6" w14:paraId="4F9F09E4" w14:textId="77777777" w:rsidTr="00106E19">
        <w:trPr>
          <w:jc w:val="center"/>
        </w:trPr>
        <w:tc>
          <w:tcPr>
            <w:tcW w:w="2429" w:type="dxa"/>
            <w:tcBorders>
              <w:top w:val="single" w:sz="8" w:space="0" w:color="000000"/>
              <w:left w:val="single" w:sz="8" w:space="0" w:color="000000"/>
              <w:bottom w:val="single" w:sz="8" w:space="0" w:color="000000"/>
              <w:right w:val="single" w:sz="8" w:space="0" w:color="000000"/>
            </w:tcBorders>
            <w:vAlign w:val="center"/>
          </w:tcPr>
          <w:p w14:paraId="7D25F222" w14:textId="77777777" w:rsidR="004015F6" w:rsidRPr="004015F6" w:rsidRDefault="004015F6" w:rsidP="002C10B3">
            <w:pPr>
              <w:spacing w:before="40" w:after="40" w:line="300" w:lineRule="exact"/>
              <w:jc w:val="center"/>
              <w:rPr>
                <w:lang w:val="fr-FR"/>
              </w:rPr>
            </w:pPr>
            <w:r w:rsidRPr="004015F6">
              <w:rPr>
                <w:lang w:val="fr-FR"/>
              </w:rPr>
              <w:t>1 000-230</w:t>
            </w:r>
          </w:p>
        </w:tc>
        <w:tc>
          <w:tcPr>
            <w:tcW w:w="1998" w:type="dxa"/>
            <w:tcBorders>
              <w:top w:val="single" w:sz="8" w:space="0" w:color="000000"/>
              <w:left w:val="single" w:sz="8" w:space="0" w:color="000000"/>
              <w:bottom w:val="single" w:sz="8" w:space="0" w:color="000000"/>
              <w:right w:val="single" w:sz="8" w:space="0" w:color="000000"/>
            </w:tcBorders>
            <w:vAlign w:val="center"/>
          </w:tcPr>
          <w:p w14:paraId="33C70793" w14:textId="77777777" w:rsidR="004015F6" w:rsidRPr="004015F6" w:rsidRDefault="004015F6" w:rsidP="002C10B3">
            <w:pPr>
              <w:spacing w:before="40" w:after="40" w:line="300" w:lineRule="exact"/>
              <w:jc w:val="center"/>
            </w:pPr>
            <w:r w:rsidRPr="004015F6">
              <w:rPr>
                <w:vertAlign w:val="superscript"/>
                <w:lang w:val="fr-FR"/>
              </w:rPr>
              <w:t>(1)</w:t>
            </w:r>
            <w:r w:rsidRPr="004015F6">
              <w:rPr>
                <w:lang w:val="fr-FR"/>
              </w:rPr>
              <w:t>37</w:t>
            </w:r>
          </w:p>
        </w:tc>
        <w:tc>
          <w:tcPr>
            <w:tcW w:w="2220" w:type="dxa"/>
            <w:tcBorders>
              <w:top w:val="single" w:sz="8" w:space="0" w:color="000000"/>
              <w:left w:val="single" w:sz="8" w:space="0" w:color="000000"/>
              <w:bottom w:val="single" w:sz="8" w:space="0" w:color="000000"/>
              <w:right w:val="single" w:sz="8" w:space="0" w:color="000000"/>
            </w:tcBorders>
            <w:vAlign w:val="center"/>
          </w:tcPr>
          <w:p w14:paraId="757A6ABD" w14:textId="77777777" w:rsidR="004015F6" w:rsidRPr="004015F6" w:rsidRDefault="004015F6" w:rsidP="002C10B3">
            <w:pPr>
              <w:spacing w:before="40" w:after="40" w:line="300" w:lineRule="exact"/>
              <w:jc w:val="center"/>
            </w:pPr>
            <w:r w:rsidRPr="004015F6">
              <w:rPr>
                <w:lang w:val="fr-FR"/>
              </w:rPr>
              <w:t>10</w:t>
            </w:r>
          </w:p>
        </w:tc>
        <w:tc>
          <w:tcPr>
            <w:tcW w:w="2993" w:type="dxa"/>
            <w:tcBorders>
              <w:top w:val="single" w:sz="8" w:space="0" w:color="000000"/>
              <w:left w:val="single" w:sz="8" w:space="0" w:color="000000"/>
              <w:bottom w:val="single" w:sz="8" w:space="0" w:color="000000"/>
              <w:right w:val="single" w:sz="8" w:space="0" w:color="000000"/>
            </w:tcBorders>
            <w:vAlign w:val="center"/>
          </w:tcPr>
          <w:p w14:paraId="745DDAC7" w14:textId="77777777" w:rsidR="004015F6" w:rsidRPr="004015F6" w:rsidRDefault="004015F6" w:rsidP="002C10B3">
            <w:pPr>
              <w:spacing w:before="40" w:after="40" w:line="300" w:lineRule="exact"/>
              <w:jc w:val="center"/>
            </w:pPr>
            <w:r w:rsidRPr="004015F6">
              <w:rPr>
                <w:lang w:val="fr-FR"/>
              </w:rPr>
              <w:t>52–</w:t>
            </w:r>
          </w:p>
        </w:tc>
      </w:tr>
      <w:tr w:rsidR="004015F6" w:rsidRPr="004015F6" w14:paraId="0B960B37" w14:textId="77777777" w:rsidTr="00106E19">
        <w:trPr>
          <w:jc w:val="center"/>
        </w:trPr>
        <w:tc>
          <w:tcPr>
            <w:tcW w:w="2429" w:type="dxa"/>
            <w:tcBorders>
              <w:top w:val="single" w:sz="8" w:space="0" w:color="000000"/>
              <w:left w:val="single" w:sz="8" w:space="0" w:color="000000"/>
              <w:bottom w:val="single" w:sz="6" w:space="0" w:color="auto"/>
              <w:right w:val="single" w:sz="8" w:space="0" w:color="000000"/>
            </w:tcBorders>
            <w:vAlign w:val="center"/>
          </w:tcPr>
          <w:p w14:paraId="234B4493" w14:textId="77777777" w:rsidR="004015F6" w:rsidRPr="004015F6" w:rsidRDefault="004015F6" w:rsidP="002C10B3">
            <w:pPr>
              <w:spacing w:before="40" w:after="40" w:line="300" w:lineRule="exact"/>
              <w:jc w:val="center"/>
              <w:rPr>
                <w:lang w:val="fr-FR"/>
              </w:rPr>
            </w:pPr>
            <w:r w:rsidRPr="004015F6">
              <w:rPr>
                <w:lang w:val="fr-FR"/>
              </w:rPr>
              <w:t>3 000-1 000</w:t>
            </w:r>
          </w:p>
        </w:tc>
        <w:tc>
          <w:tcPr>
            <w:tcW w:w="1998" w:type="dxa"/>
            <w:tcBorders>
              <w:top w:val="single" w:sz="8" w:space="0" w:color="000000"/>
              <w:left w:val="single" w:sz="8" w:space="0" w:color="000000"/>
              <w:bottom w:val="single" w:sz="8" w:space="0" w:color="auto"/>
              <w:right w:val="single" w:sz="8" w:space="0" w:color="000000"/>
            </w:tcBorders>
            <w:vAlign w:val="center"/>
          </w:tcPr>
          <w:p w14:paraId="19927F97" w14:textId="042EC68C" w:rsidR="004015F6" w:rsidRPr="004015F6" w:rsidRDefault="004015F6" w:rsidP="002C10B3">
            <w:pPr>
              <w:spacing w:before="40" w:after="40" w:line="300" w:lineRule="exact"/>
              <w:jc w:val="center"/>
              <w:rPr>
                <w:rtl/>
                <w:lang w:bidi="ar-SY"/>
              </w:rPr>
            </w:pPr>
            <w:r w:rsidRPr="004015F6">
              <w:rPr>
                <w:vertAlign w:val="superscript"/>
                <w:lang w:val="fr-FR"/>
              </w:rPr>
              <w:t>(2)</w:t>
            </w:r>
            <w:r w:rsidRPr="004015F6">
              <w:rPr>
                <w:lang w:val="fr-FR"/>
              </w:rPr>
              <w:t>7</w:t>
            </w:r>
            <w:r w:rsidR="0035059F">
              <w:rPr>
                <w:lang w:val="fr-FR"/>
              </w:rPr>
              <w:t>4</w:t>
            </w:r>
          </w:p>
        </w:tc>
        <w:tc>
          <w:tcPr>
            <w:tcW w:w="2220" w:type="dxa"/>
            <w:tcBorders>
              <w:top w:val="single" w:sz="8" w:space="0" w:color="000000"/>
              <w:left w:val="single" w:sz="8" w:space="0" w:color="000000"/>
              <w:bottom w:val="single" w:sz="8" w:space="0" w:color="auto"/>
              <w:right w:val="single" w:sz="8" w:space="0" w:color="000000"/>
            </w:tcBorders>
            <w:vAlign w:val="center"/>
          </w:tcPr>
          <w:p w14:paraId="24358293" w14:textId="77777777" w:rsidR="004015F6" w:rsidRPr="004015F6" w:rsidRDefault="004015F6" w:rsidP="002C10B3">
            <w:pPr>
              <w:spacing w:before="40" w:after="40" w:line="300" w:lineRule="exact"/>
              <w:jc w:val="center"/>
            </w:pPr>
            <w:r w:rsidRPr="004015F6">
              <w:rPr>
                <w:lang w:val="fr-FR"/>
              </w:rPr>
              <w:t>3</w:t>
            </w:r>
          </w:p>
        </w:tc>
        <w:tc>
          <w:tcPr>
            <w:tcW w:w="2993" w:type="dxa"/>
            <w:tcBorders>
              <w:top w:val="single" w:sz="8" w:space="0" w:color="000000"/>
              <w:left w:val="single" w:sz="8" w:space="0" w:color="000000"/>
              <w:bottom w:val="single" w:sz="8" w:space="0" w:color="auto"/>
              <w:right w:val="single" w:sz="8" w:space="0" w:color="000000"/>
            </w:tcBorders>
            <w:vAlign w:val="center"/>
          </w:tcPr>
          <w:p w14:paraId="33DEF627" w14:textId="176F5F96" w:rsidR="004015F6" w:rsidRPr="004015F6" w:rsidRDefault="0035059F" w:rsidP="002C10B3">
            <w:pPr>
              <w:spacing w:before="40" w:after="40" w:line="300" w:lineRule="exact"/>
              <w:jc w:val="center"/>
              <w:rPr>
                <w:lang w:val="fr-FR"/>
              </w:rPr>
            </w:pPr>
            <w:r>
              <w:rPr>
                <w:lang w:val="fr-FR"/>
              </w:rPr>
              <w:t>25</w:t>
            </w:r>
            <w:r w:rsidR="004015F6" w:rsidRPr="004015F6">
              <w:rPr>
                <w:lang w:val="fr-FR"/>
              </w:rPr>
              <w:t>–</w:t>
            </w:r>
          </w:p>
        </w:tc>
      </w:tr>
      <w:tr w:rsidR="004015F6" w:rsidRPr="004015F6" w14:paraId="14D584D9" w14:textId="77777777" w:rsidTr="00106E19">
        <w:trPr>
          <w:jc w:val="center"/>
        </w:trPr>
        <w:tc>
          <w:tcPr>
            <w:tcW w:w="2429" w:type="dxa"/>
            <w:tcBorders>
              <w:top w:val="single" w:sz="8" w:space="0" w:color="auto"/>
              <w:left w:val="single" w:sz="8" w:space="0" w:color="auto"/>
              <w:bottom w:val="single" w:sz="8" w:space="0" w:color="auto"/>
              <w:right w:val="single" w:sz="8" w:space="0" w:color="auto"/>
            </w:tcBorders>
            <w:vAlign w:val="center"/>
          </w:tcPr>
          <w:p w14:paraId="1638F6AE" w14:textId="77777777" w:rsidR="004015F6" w:rsidRPr="004015F6" w:rsidRDefault="004015F6" w:rsidP="002C10B3">
            <w:pPr>
              <w:spacing w:before="40" w:after="40" w:line="300" w:lineRule="exact"/>
              <w:jc w:val="center"/>
              <w:rPr>
                <w:lang w:val="fr-FR"/>
              </w:rPr>
            </w:pPr>
            <w:r w:rsidRPr="004015F6">
              <w:rPr>
                <w:lang w:val="fr-FR"/>
              </w:rPr>
              <w:t>6 000-3 000</w:t>
            </w:r>
          </w:p>
        </w:tc>
        <w:tc>
          <w:tcPr>
            <w:tcW w:w="1998" w:type="dxa"/>
            <w:tcBorders>
              <w:top w:val="single" w:sz="8" w:space="0" w:color="auto"/>
              <w:left w:val="single" w:sz="8" w:space="0" w:color="auto"/>
              <w:bottom w:val="single" w:sz="8" w:space="0" w:color="auto"/>
              <w:right w:val="single" w:sz="8" w:space="0" w:color="auto"/>
            </w:tcBorders>
            <w:vAlign w:val="center"/>
          </w:tcPr>
          <w:p w14:paraId="225C1F72" w14:textId="77777777" w:rsidR="004015F6" w:rsidRPr="004015F6" w:rsidRDefault="004015F6" w:rsidP="002C10B3">
            <w:pPr>
              <w:spacing w:before="40" w:after="40" w:line="300" w:lineRule="exact"/>
              <w:jc w:val="center"/>
              <w:rPr>
                <w:rtl/>
                <w:lang w:bidi="ar-SY"/>
              </w:rPr>
            </w:pPr>
            <w:r w:rsidRPr="004015F6">
              <w:rPr>
                <w:vertAlign w:val="superscript"/>
                <w:lang w:val="fr-FR"/>
              </w:rPr>
              <w:t>(2)</w:t>
            </w:r>
            <w:r w:rsidRPr="004015F6">
              <w:rPr>
                <w:lang w:val="fr-FR"/>
              </w:rPr>
              <w:t>74</w:t>
            </w:r>
          </w:p>
        </w:tc>
        <w:tc>
          <w:tcPr>
            <w:tcW w:w="2220" w:type="dxa"/>
            <w:tcBorders>
              <w:top w:val="single" w:sz="8" w:space="0" w:color="auto"/>
              <w:left w:val="single" w:sz="8" w:space="0" w:color="auto"/>
              <w:bottom w:val="single" w:sz="8" w:space="0" w:color="auto"/>
              <w:right w:val="single" w:sz="8" w:space="0" w:color="auto"/>
            </w:tcBorders>
            <w:vAlign w:val="center"/>
          </w:tcPr>
          <w:p w14:paraId="432F0EAA" w14:textId="77777777" w:rsidR="004015F6" w:rsidRPr="004015F6" w:rsidRDefault="004015F6" w:rsidP="002C10B3">
            <w:pPr>
              <w:spacing w:before="40" w:after="40" w:line="300" w:lineRule="exact"/>
              <w:jc w:val="center"/>
              <w:rPr>
                <w:lang w:val="fr-FR"/>
              </w:rPr>
            </w:pPr>
            <w:r w:rsidRPr="004015F6">
              <w:rPr>
                <w:lang w:val="fr-FR"/>
              </w:rPr>
              <w:t>3</w:t>
            </w:r>
          </w:p>
        </w:tc>
        <w:tc>
          <w:tcPr>
            <w:tcW w:w="2993" w:type="dxa"/>
            <w:tcBorders>
              <w:top w:val="single" w:sz="8" w:space="0" w:color="auto"/>
              <w:left w:val="single" w:sz="8" w:space="0" w:color="auto"/>
              <w:bottom w:val="single" w:sz="8" w:space="0" w:color="auto"/>
              <w:right w:val="single" w:sz="8" w:space="0" w:color="auto"/>
            </w:tcBorders>
            <w:vAlign w:val="center"/>
          </w:tcPr>
          <w:p w14:paraId="7F5256B6" w14:textId="77777777" w:rsidR="004015F6" w:rsidRPr="004015F6" w:rsidRDefault="004015F6" w:rsidP="002C10B3">
            <w:pPr>
              <w:spacing w:before="40" w:after="40" w:line="300" w:lineRule="exact"/>
              <w:jc w:val="center"/>
              <w:rPr>
                <w:rtl/>
                <w:lang w:bidi="ar-SY"/>
              </w:rPr>
            </w:pPr>
            <w:r w:rsidRPr="004015F6">
              <w:rPr>
                <w:lang w:val="fr-FR"/>
              </w:rPr>
              <w:t>25–</w:t>
            </w:r>
          </w:p>
        </w:tc>
      </w:tr>
      <w:tr w:rsidR="004015F6" w:rsidRPr="004015F6" w14:paraId="2320D7A2" w14:textId="77777777" w:rsidTr="00106E19">
        <w:trPr>
          <w:jc w:val="center"/>
        </w:trPr>
        <w:tc>
          <w:tcPr>
            <w:tcW w:w="9640" w:type="dxa"/>
            <w:gridSpan w:val="4"/>
            <w:tcBorders>
              <w:top w:val="single" w:sz="4" w:space="0" w:color="auto"/>
            </w:tcBorders>
            <w:vAlign w:val="center"/>
          </w:tcPr>
          <w:p w14:paraId="5E562EB4" w14:textId="77777777" w:rsidR="004015F6" w:rsidRPr="004015F6" w:rsidRDefault="004015F6" w:rsidP="002C10B3">
            <w:pPr>
              <w:pStyle w:val="TableLegendNote"/>
              <w:spacing w:before="40" w:after="40" w:line="300" w:lineRule="exact"/>
              <w:rPr>
                <w:lang w:val="fr-FR"/>
              </w:rPr>
            </w:pPr>
            <w:r w:rsidRPr="004015F6">
              <w:rPr>
                <w:rFonts w:hint="cs"/>
                <w:rtl/>
              </w:rPr>
              <w:t xml:space="preserve">تطبق الحدود الدنيا الواردة في الجدول </w:t>
            </w:r>
            <w:r w:rsidRPr="004015F6">
              <w:rPr>
                <w:lang w:val="fr-FR"/>
              </w:rPr>
              <w:t>6</w:t>
            </w:r>
            <w:r w:rsidRPr="004015F6">
              <w:rPr>
                <w:rFonts w:hint="cs"/>
                <w:rtl/>
                <w:lang w:bidi="ar-SY"/>
              </w:rPr>
              <w:t xml:space="preserve"> من أجل الترددات الانتقالية.</w:t>
            </w:r>
          </w:p>
          <w:p w14:paraId="2B4AA03C" w14:textId="77777777" w:rsidR="004015F6" w:rsidRPr="004015F6" w:rsidRDefault="004015F6" w:rsidP="002C10B3">
            <w:pPr>
              <w:pStyle w:val="TableLegendNote"/>
              <w:spacing w:before="40" w:after="40" w:line="300" w:lineRule="exact"/>
              <w:rPr>
                <w:lang w:val="fr-FR"/>
              </w:rPr>
            </w:pPr>
            <w:r w:rsidRPr="004015F6">
              <w:rPr>
                <w:vertAlign w:val="superscript"/>
                <w:lang w:val="fr-FR"/>
              </w:rPr>
              <w:t>(1)</w:t>
            </w:r>
            <w:r w:rsidRPr="004015F6">
              <w:rPr>
                <w:lang w:val="fr-FR"/>
              </w:rPr>
              <w:tab/>
            </w:r>
            <w:r w:rsidRPr="004015F6">
              <w:rPr>
                <w:rFonts w:hint="cs"/>
                <w:rtl/>
              </w:rPr>
              <w:t>حدود شبه الذروة.</w:t>
            </w:r>
          </w:p>
          <w:p w14:paraId="68F1E666" w14:textId="77777777" w:rsidR="004015F6" w:rsidRPr="004015F6" w:rsidRDefault="004015F6" w:rsidP="002C10B3">
            <w:pPr>
              <w:pStyle w:val="TableLegendNote"/>
              <w:spacing w:before="40" w:after="40" w:line="300" w:lineRule="exact"/>
              <w:rPr>
                <w:rtl/>
                <w:lang w:bidi="ar-SY"/>
              </w:rPr>
            </w:pPr>
            <w:r w:rsidRPr="004015F6">
              <w:rPr>
                <w:vertAlign w:val="superscript"/>
                <w:lang w:val="fr-FR"/>
              </w:rPr>
              <w:t>(2)</w:t>
            </w:r>
            <w:r w:rsidRPr="004015F6">
              <w:rPr>
                <w:lang w:val="fr-FR"/>
              </w:rPr>
              <w:tab/>
            </w:r>
            <w:r w:rsidRPr="004015F6">
              <w:rPr>
                <w:rFonts w:hint="cs"/>
                <w:rtl/>
                <w:lang w:bidi="ar-SY"/>
              </w:rPr>
              <w:t>حدود الذروة.</w:t>
            </w:r>
          </w:p>
        </w:tc>
      </w:tr>
    </w:tbl>
    <w:p w14:paraId="3DFD3001" w14:textId="5E3283C6" w:rsidR="004015F6" w:rsidRPr="004015F6" w:rsidRDefault="004015F6" w:rsidP="004015F6">
      <w:pPr>
        <w:rPr>
          <w:rtl/>
          <w:lang w:bidi="ar-SY"/>
        </w:rPr>
      </w:pPr>
      <w:bookmarkStart w:id="35" w:name="_Toc393687557"/>
      <w:bookmarkStart w:id="36" w:name="_Toc394112273"/>
      <w:r w:rsidRPr="004015F6">
        <w:rPr>
          <w:rFonts w:hint="cs"/>
          <w:rtl/>
          <w:lang w:bidi="ar-SY"/>
        </w:rPr>
        <w:t xml:space="preserve">تقدم قيم القدرة المشعة المتناحية المكافئة </w:t>
      </w:r>
      <w:r w:rsidRPr="004015F6">
        <w:t>(</w:t>
      </w:r>
      <w:proofErr w:type="spellStart"/>
      <w:r w:rsidRPr="004015F6">
        <w:t>e.i.r.p</w:t>
      </w:r>
      <w:proofErr w:type="spellEnd"/>
      <w:r w:rsidRPr="004015F6">
        <w:t>.)</w:t>
      </w:r>
      <w:r w:rsidRPr="004015F6">
        <w:rPr>
          <w:rFonts w:hint="cs"/>
          <w:rtl/>
          <w:lang w:bidi="ar-SY"/>
        </w:rPr>
        <w:t xml:space="preserve"> المقابلة على سبيل الاطّلاع، بافتراض أن قياس شدة المجال العظمى </w:t>
      </w:r>
      <w:r w:rsidRPr="004015F6">
        <w:t>(</w:t>
      </w:r>
      <w:r w:rsidRPr="004015F6">
        <w:rPr>
          <w:i/>
          <w:iCs/>
        </w:rPr>
        <w:t>E</w:t>
      </w:r>
      <w:r w:rsidRPr="004015F6">
        <w:rPr>
          <w:i/>
          <w:iCs/>
          <w:vertAlign w:val="subscript"/>
        </w:rPr>
        <w:t>max</w:t>
      </w:r>
      <w:r w:rsidRPr="004015F6">
        <w:t>)</w:t>
      </w:r>
      <w:r w:rsidRPr="004015F6">
        <w:rPr>
          <w:rFonts w:hint="cs"/>
          <w:rtl/>
          <w:lang w:bidi="ar-SY"/>
        </w:rPr>
        <w:t xml:space="preserve"> يجري في غرفة شبه كاتمة للصدى أو في موقع اختبار في الفضاء الحر وفقاً لطريقة القياس </w:t>
      </w:r>
      <w:r w:rsidR="00E21E2C">
        <w:rPr>
          <w:rFonts w:hint="cs"/>
          <w:rtl/>
        </w:rPr>
        <w:t xml:space="preserve">دون </w:t>
      </w:r>
      <w:r w:rsidR="00E21E2C">
        <w:t>GHz 1</w:t>
      </w:r>
      <w:r w:rsidR="00E21E2C">
        <w:rPr>
          <w:rFonts w:hint="cs"/>
          <w:rtl/>
          <w:lang w:val="en-GB" w:bidi="ar-EG"/>
        </w:rPr>
        <w:t xml:space="preserve"> </w:t>
      </w:r>
      <w:r w:rsidRPr="004015F6">
        <w:rPr>
          <w:rFonts w:hint="cs"/>
          <w:rtl/>
          <w:lang w:bidi="ar-SY"/>
        </w:rPr>
        <w:t xml:space="preserve">المعتمدة لدى اللجنة </w:t>
      </w:r>
      <w:r w:rsidRPr="004015F6">
        <w:t>CISPR</w:t>
      </w:r>
      <w:r w:rsidRPr="004015F6">
        <w:rPr>
          <w:rFonts w:hint="cs"/>
          <w:rtl/>
          <w:lang w:bidi="ar-SY"/>
        </w:rPr>
        <w:t xml:space="preserve">. والقيمة الحاصلة أعلى بقدر </w:t>
      </w:r>
      <w:r w:rsidRPr="004015F6">
        <w:t>dB 4</w:t>
      </w:r>
      <w:r w:rsidRPr="004015F6">
        <w:rPr>
          <w:rFonts w:hint="cs"/>
          <w:rtl/>
          <w:lang w:bidi="ar-SY"/>
        </w:rPr>
        <w:t xml:space="preserve"> تقريباً من قيم القياس في الفضاء الحر.</w:t>
      </w:r>
    </w:p>
    <w:p w14:paraId="35275B26" w14:textId="77777777" w:rsidR="004015F6" w:rsidRPr="004015F6" w:rsidRDefault="004015F6" w:rsidP="00427F17">
      <w:pPr>
        <w:pStyle w:val="Heading1"/>
        <w:rPr>
          <w:rtl/>
          <w:lang w:bidi="ar-SY"/>
        </w:rPr>
      </w:pPr>
      <w:r w:rsidRPr="004015F6">
        <w:t>5</w:t>
      </w:r>
      <w:r w:rsidRPr="004015F6">
        <w:tab/>
      </w:r>
      <w:r w:rsidRPr="004015F6">
        <w:rPr>
          <w:rFonts w:hint="cs"/>
          <w:rtl/>
          <w:lang w:bidi="ar-SY"/>
        </w:rPr>
        <w:t>طريقة القياس</w:t>
      </w:r>
      <w:bookmarkEnd w:id="35"/>
      <w:bookmarkEnd w:id="36"/>
    </w:p>
    <w:p w14:paraId="41E090E7" w14:textId="77777777" w:rsidR="004015F6" w:rsidRPr="004015F6" w:rsidRDefault="004015F6" w:rsidP="004015F6">
      <w:pPr>
        <w:rPr>
          <w:rtl/>
          <w:lang w:bidi="ar-SY"/>
        </w:rPr>
      </w:pPr>
      <w:r w:rsidRPr="004015F6">
        <w:rPr>
          <w:rFonts w:hint="cs"/>
          <w:rtl/>
          <w:lang w:bidi="ar-SY"/>
        </w:rPr>
        <w:t xml:space="preserve">طرائق قياس الإرسالات في مجال البث الهامشي مشروحة بالتفصيل في الملحق </w:t>
      </w:r>
      <w:r w:rsidRPr="004015F6">
        <w:t>2</w:t>
      </w:r>
      <w:r w:rsidRPr="004015F6">
        <w:rPr>
          <w:rFonts w:hint="cs"/>
          <w:rtl/>
          <w:lang w:bidi="ar-SY"/>
        </w:rPr>
        <w:t>.</w:t>
      </w:r>
    </w:p>
    <w:p w14:paraId="5F23CE6D" w14:textId="77777777" w:rsidR="004015F6" w:rsidRPr="004015F6" w:rsidRDefault="004015F6" w:rsidP="00427F17">
      <w:pPr>
        <w:pStyle w:val="Heading1"/>
        <w:rPr>
          <w:rtl/>
          <w:lang w:bidi="ar-SY"/>
        </w:rPr>
      </w:pPr>
      <w:bookmarkStart w:id="37" w:name="_Toc393687558"/>
      <w:bookmarkStart w:id="38" w:name="_Toc394112274"/>
      <w:r w:rsidRPr="004015F6">
        <w:t>6</w:t>
      </w:r>
      <w:r w:rsidRPr="004015F6">
        <w:rPr>
          <w:rFonts w:hint="cs"/>
          <w:rtl/>
          <w:lang w:bidi="ar-SY"/>
        </w:rPr>
        <w:tab/>
        <w:t>حماية خدمة علم الفلك الراديوي والخدمات الفضائية التي تستخدم محاسيس منفعلة</w:t>
      </w:r>
      <w:bookmarkEnd w:id="37"/>
      <w:bookmarkEnd w:id="38"/>
    </w:p>
    <w:p w14:paraId="7BB303A3" w14:textId="77777777" w:rsidR="004015F6" w:rsidRPr="004015F6" w:rsidRDefault="004015F6" w:rsidP="004015F6">
      <w:r w:rsidRPr="004015F6">
        <w:rPr>
          <w:rFonts w:hint="cs"/>
          <w:rtl/>
          <w:lang w:bidi="ar-SY"/>
        </w:rPr>
        <w:t>ينبغي مراعاة معايير الحماية لخدمة علم الفلك الراديوي وخدمتي استكشاف الأرض الساتلية والأرصاد الجوية الساتلية اللتين تستخدمان محاسيس منفعلة، وذلك عند تطبيق حدود الإرسالات في مجال البث الهامشي. ويمكن أن تكون هذه الخدمات حساسة جداً للتداخل.</w:t>
      </w:r>
    </w:p>
    <w:p w14:paraId="1D9F6E77" w14:textId="77777777" w:rsidR="004015F6" w:rsidRPr="004015F6" w:rsidRDefault="004015F6" w:rsidP="00427F17">
      <w:pPr>
        <w:pStyle w:val="Heading2"/>
      </w:pPr>
      <w:bookmarkStart w:id="39" w:name="_Toc393687559"/>
      <w:bookmarkStart w:id="40" w:name="_Toc394112275"/>
      <w:r w:rsidRPr="004015F6">
        <w:t>1.6</w:t>
      </w:r>
      <w:r w:rsidRPr="004015F6">
        <w:rPr>
          <w:rFonts w:hint="cs"/>
          <w:rtl/>
        </w:rPr>
        <w:tab/>
        <w:t>خدمة علم الفلك الراديوي</w:t>
      </w:r>
      <w:bookmarkEnd w:id="39"/>
      <w:bookmarkEnd w:id="40"/>
    </w:p>
    <w:p w14:paraId="085D9497" w14:textId="13A1D40F" w:rsidR="004015F6" w:rsidRPr="004015F6" w:rsidRDefault="004015F6" w:rsidP="004015F6">
      <w:pPr>
        <w:rPr>
          <w:rtl/>
          <w:lang w:bidi="ar-SY"/>
        </w:rPr>
      </w:pPr>
      <w:r w:rsidRPr="004015F6">
        <w:rPr>
          <w:rFonts w:hint="cs"/>
          <w:rtl/>
          <w:lang w:bidi="ar-SY"/>
        </w:rPr>
        <w:t xml:space="preserve">تحتاج خدمة علم الفلك الراديوي بسبب طبيعتها المنفعلة وحساسية قياساتها، إلى اهتمام خاص ومراعاة كبيرة فيما يخص الإرسالات في مجال البث الهامشي. فعلماء الفلك الراديوي يصادفون في العادة نسباً من الإشارة إلى الضوضاء تصل إلى </w:t>
      </w:r>
      <w:r w:rsidRPr="004015F6">
        <w:t>30–</w:t>
      </w:r>
      <w:r w:rsidRPr="004015F6">
        <w:rPr>
          <w:rFonts w:hint="cs"/>
          <w:rtl/>
          <w:lang w:bidi="ar-SY"/>
        </w:rPr>
        <w:t xml:space="preserve"> و</w:t>
      </w:r>
      <w:r w:rsidRPr="004015F6">
        <w:t>dB 60–</w:t>
      </w:r>
      <w:r w:rsidRPr="004015F6">
        <w:rPr>
          <w:rFonts w:hint="cs"/>
          <w:rtl/>
          <w:lang w:bidi="ar-SY"/>
        </w:rPr>
        <w:t xml:space="preserve"> لأنهم يستعملون فواصل زمنية طويلة للمكاملة. وتُحثّ الإدارات على أن تحرص قدر الإمكان عملياً على تجنّب الإرسالات في مجال البث الهامشي التي قد تتسبب بتداخلات لخدمة علم الفلك الراديوي العاملة وفقاً للمادة </w:t>
      </w:r>
      <w:r w:rsidRPr="004015F6">
        <w:t>29</w:t>
      </w:r>
      <w:r w:rsidRPr="004015F6">
        <w:rPr>
          <w:rFonts w:hint="cs"/>
          <w:rtl/>
          <w:lang w:bidi="ar-SY"/>
        </w:rPr>
        <w:t xml:space="preserve"> من لوائح الراديو. وعندما تضع الإدارات في الخدمة أنظمة ساتلية جديدة، يرجى منها أن تلاحظ أن المرسلات المحمولة على السواتل يمكن أن تتسبب بتداخلات خطيرة </w:t>
      </w:r>
      <w:r w:rsidRPr="004015F6">
        <w:rPr>
          <w:rFonts w:hint="cs"/>
          <w:rtl/>
          <w:lang w:bidi="ar-SY"/>
        </w:rPr>
        <w:lastRenderedPageBreak/>
        <w:t>لخدمة علم الفلك الراديوي عبر إرسالاتها في مجالي البث الهامشي والبث خارج النطاق، والتي قد تحدث في النطاقات الجانبية البعيدة بفعل استعمال تقنيات التشكيل الرقمي. ويجب مراعاة سويات عتبة التداخل المتسبب لخدمة علم الفلك الراديوي كما هي واردة في</w:t>
      </w:r>
      <w:r w:rsidRPr="004015F6">
        <w:rPr>
          <w:rFonts w:hint="eastAsia"/>
          <w:rtl/>
          <w:lang w:bidi="ar-SY"/>
        </w:rPr>
        <w:t> </w:t>
      </w:r>
      <w:r w:rsidRPr="004015F6">
        <w:rPr>
          <w:rFonts w:hint="cs"/>
          <w:rtl/>
          <w:lang w:bidi="ar-SY"/>
        </w:rPr>
        <w:t xml:space="preserve">التوصية </w:t>
      </w:r>
      <w:r w:rsidRPr="004015F6">
        <w:t>ITU</w:t>
      </w:r>
      <w:r w:rsidRPr="004015F6">
        <w:noBreakHyphen/>
        <w:t>R RA.769</w:t>
      </w:r>
      <w:r w:rsidRPr="004015F6">
        <w:rPr>
          <w:rFonts w:hint="cs"/>
          <w:rtl/>
          <w:lang w:bidi="ar-SY"/>
        </w:rPr>
        <w:t xml:space="preserve">. وترد </w:t>
      </w:r>
      <w:r w:rsidR="00E21E2C">
        <w:rPr>
          <w:rFonts w:hint="cs"/>
          <w:rtl/>
          <w:lang w:bidi="ar-SY"/>
        </w:rPr>
        <w:t>ال</w:t>
      </w:r>
      <w:r w:rsidRPr="004015F6">
        <w:rPr>
          <w:rFonts w:hint="cs"/>
          <w:rtl/>
          <w:lang w:bidi="ar-SY"/>
        </w:rPr>
        <w:t>سويات</w:t>
      </w:r>
      <w:r w:rsidR="00E21E2C">
        <w:rPr>
          <w:rFonts w:hint="cs"/>
          <w:rtl/>
          <w:lang w:bidi="ar-SY"/>
        </w:rPr>
        <w:t xml:space="preserve"> المدرجة في الجداول من </w:t>
      </w:r>
      <w:r w:rsidR="00E21E2C">
        <w:rPr>
          <w:lang w:bidi="ar-SY"/>
        </w:rPr>
        <w:t>1</w:t>
      </w:r>
      <w:r w:rsidR="00E21E2C">
        <w:rPr>
          <w:rFonts w:hint="cs"/>
          <w:rtl/>
          <w:lang w:bidi="ar-SY"/>
        </w:rPr>
        <w:t xml:space="preserve"> إلى </w:t>
      </w:r>
      <w:r w:rsidR="00E21E2C">
        <w:rPr>
          <w:lang w:bidi="ar-SY"/>
        </w:rPr>
        <w:t>3</w:t>
      </w:r>
      <w:r w:rsidRPr="004015F6">
        <w:rPr>
          <w:rFonts w:hint="cs"/>
          <w:rtl/>
          <w:lang w:bidi="ar-SY"/>
        </w:rPr>
        <w:t xml:space="preserve"> </w:t>
      </w:r>
      <w:r w:rsidR="008D0B4C">
        <w:rPr>
          <w:rFonts w:hint="cs"/>
          <w:rtl/>
          <w:lang w:val="en-GB" w:bidi="ar-EG"/>
        </w:rPr>
        <w:t>ب</w:t>
      </w:r>
      <w:r w:rsidR="00E21E2C">
        <w:rPr>
          <w:rFonts w:hint="cs"/>
          <w:rtl/>
          <w:lang w:val="en-GB" w:bidi="ar-EG"/>
        </w:rPr>
        <w:t xml:space="preserve">التوصية </w:t>
      </w:r>
      <w:r w:rsidR="00E21E2C" w:rsidRPr="006E28D6">
        <w:t xml:space="preserve">ITU-R RA.769 </w:t>
      </w:r>
      <w:r w:rsidRPr="004015F6">
        <w:rPr>
          <w:rFonts w:hint="cs"/>
          <w:rtl/>
          <w:lang w:bidi="ar-SY"/>
        </w:rPr>
        <w:t xml:space="preserve"> كمرجع يمكن العودة إليه، ولا تشكل أبداً حدوداً إلزامية للتقيد</w:t>
      </w:r>
      <w:r w:rsidRPr="004015F6">
        <w:rPr>
          <w:rFonts w:hint="eastAsia"/>
          <w:rtl/>
          <w:lang w:bidi="ar-SY"/>
        </w:rPr>
        <w:t> </w:t>
      </w:r>
      <w:r w:rsidRPr="004015F6">
        <w:rPr>
          <w:rFonts w:hint="cs"/>
          <w:rtl/>
          <w:lang w:bidi="ar-SY"/>
        </w:rPr>
        <w:t>بها.</w:t>
      </w:r>
    </w:p>
    <w:p w14:paraId="091A11AB" w14:textId="77777777" w:rsidR="004015F6" w:rsidRPr="004015F6" w:rsidRDefault="004015F6" w:rsidP="004015F6">
      <w:r w:rsidRPr="004015F6">
        <w:rPr>
          <w:rFonts w:hint="cs"/>
          <w:rtl/>
          <w:lang w:bidi="ar-SY"/>
        </w:rPr>
        <w:t>وفيما يخص المرسلات الموضوعة على سطح الأرض، إذا كانت الحدود المفروضة على الإرسالات غير المطلوبة لا</w:t>
      </w:r>
      <w:r w:rsidRPr="004015F6">
        <w:rPr>
          <w:rFonts w:hint="eastAsia"/>
          <w:rtl/>
          <w:lang w:bidi="ar-SY"/>
        </w:rPr>
        <w:t> </w:t>
      </w:r>
      <w:r w:rsidRPr="004015F6">
        <w:rPr>
          <w:rFonts w:hint="cs"/>
          <w:rtl/>
          <w:lang w:bidi="ar-SY"/>
        </w:rPr>
        <w:t>توفر الحماية الكافية لخدمة علم الفلك الراديوي، يمكن التخفيف من التداخلات في بعض الحالات باللجوء إلى الحلول التالية: التوهين بمفعول الحائل الأرضي أو بإقامة الإدارات مناطق تنسيق أو حماية أو استبعاد أو بالتقيد بأحكام أخرى واردة في المادتين</w:t>
      </w:r>
      <w:r w:rsidRPr="004015F6">
        <w:rPr>
          <w:rFonts w:hint="eastAsia"/>
          <w:rtl/>
          <w:lang w:bidi="ar-SY"/>
        </w:rPr>
        <w:t> </w:t>
      </w:r>
      <w:r w:rsidRPr="004015F6">
        <w:t>15</w:t>
      </w:r>
      <w:r w:rsidRPr="004015F6">
        <w:rPr>
          <w:rFonts w:hint="cs"/>
          <w:rtl/>
          <w:lang w:bidi="ar-SY"/>
        </w:rPr>
        <w:t xml:space="preserve"> و</w:t>
      </w:r>
      <w:r w:rsidRPr="004015F6">
        <w:t>29</w:t>
      </w:r>
      <w:r w:rsidRPr="004015F6">
        <w:rPr>
          <w:rFonts w:hint="cs"/>
          <w:rtl/>
          <w:lang w:bidi="ar-SY"/>
        </w:rPr>
        <w:t xml:space="preserve"> من لوائح الراديو، خاصة بمراصد علم الفلك الراديوي.</w:t>
      </w:r>
    </w:p>
    <w:p w14:paraId="48247210" w14:textId="77777777" w:rsidR="004015F6" w:rsidRPr="004015F6" w:rsidRDefault="004015F6" w:rsidP="00427F17">
      <w:pPr>
        <w:pStyle w:val="Heading2"/>
      </w:pPr>
      <w:bookmarkStart w:id="41" w:name="_Toc393687560"/>
      <w:bookmarkStart w:id="42" w:name="_Toc394112276"/>
      <w:r w:rsidRPr="004015F6">
        <w:t>2.6</w:t>
      </w:r>
      <w:r w:rsidRPr="004015F6">
        <w:rPr>
          <w:rFonts w:hint="cs"/>
          <w:rtl/>
          <w:lang w:bidi="ar-SY"/>
        </w:rPr>
        <w:tab/>
      </w:r>
      <w:bookmarkEnd w:id="41"/>
      <w:bookmarkEnd w:id="42"/>
      <w:r w:rsidRPr="004015F6">
        <w:rPr>
          <w:rFonts w:hint="cs"/>
          <w:rtl/>
        </w:rPr>
        <w:t>خدمة استكشاف الأرض الساتلية وخدمة الأرصاد الجوية الساتلية اللتان تستخدمان محاسيس منفعلة</w:t>
      </w:r>
    </w:p>
    <w:p w14:paraId="39389858" w14:textId="6E05E920" w:rsidR="004015F6" w:rsidRDefault="004015F6" w:rsidP="004015F6">
      <w:pPr>
        <w:rPr>
          <w:rtl/>
        </w:rPr>
      </w:pPr>
      <w:r w:rsidRPr="004015F6">
        <w:rPr>
          <w:rFonts w:hint="cs"/>
          <w:rtl/>
          <w:lang w:bidi="ar-SY"/>
        </w:rPr>
        <w:t>إن الاستشعار عن بُعد (أو التحسس عن بُعد) المنفعل والمستعين بالسواتل تتزايد أهميته أكثر فأكثر لتجميع المعلمات الجوية، بما</w:t>
      </w:r>
      <w:r w:rsidRPr="004015F6">
        <w:rPr>
          <w:rFonts w:hint="eastAsia"/>
          <w:rtl/>
          <w:lang w:bidi="ar-SY"/>
        </w:rPr>
        <w:t> </w:t>
      </w:r>
      <w:r w:rsidRPr="004015F6">
        <w:rPr>
          <w:rFonts w:hint="cs"/>
          <w:rtl/>
          <w:lang w:bidi="ar-SY"/>
        </w:rPr>
        <w:t>في</w:t>
      </w:r>
      <w:r w:rsidR="00F85E39">
        <w:rPr>
          <w:rFonts w:hint="eastAsia"/>
          <w:rtl/>
          <w:lang w:bidi="ar-SY"/>
        </w:rPr>
        <w:t> </w:t>
      </w:r>
      <w:r w:rsidRPr="004015F6">
        <w:rPr>
          <w:rFonts w:hint="cs"/>
          <w:rtl/>
          <w:lang w:bidi="ar-SY"/>
        </w:rPr>
        <w:t>ذلك درجة الحرارة والمحتوى من بخار الماء وتركيز غاز الأوزون وغازات أخرى، ولاستكشاف سطح الأرض. وتبين التوصية</w:t>
      </w:r>
      <w:r w:rsidRPr="004015F6">
        <w:rPr>
          <w:rFonts w:hint="eastAsia"/>
          <w:rtl/>
          <w:lang w:bidi="ar-SY"/>
        </w:rPr>
        <w:t> </w:t>
      </w:r>
      <w:r w:rsidRPr="004015F6">
        <w:t>ITU</w:t>
      </w:r>
      <w:r w:rsidRPr="004015F6">
        <w:noBreakHyphen/>
        <w:t>R </w:t>
      </w:r>
      <w:r w:rsidR="00DA75D0">
        <w:t>RS</w:t>
      </w:r>
      <w:r w:rsidRPr="004015F6">
        <w:t>.</w:t>
      </w:r>
      <w:r w:rsidR="00DA75D0">
        <w:t>2017</w:t>
      </w:r>
      <w:r w:rsidRPr="004015F6">
        <w:rPr>
          <w:rFonts w:hint="cs"/>
          <w:rtl/>
          <w:lang w:bidi="ar-SY"/>
        </w:rPr>
        <w:t xml:space="preserve"> سويات عتبة التداخل للاستشعار عن بُعد المنفعل الساتلي. </w:t>
      </w:r>
      <w:r w:rsidRPr="004015F6">
        <w:rPr>
          <w:rFonts w:hint="cs"/>
          <w:rtl/>
        </w:rPr>
        <w:t xml:space="preserve">وترد </w:t>
      </w:r>
      <w:r w:rsidR="008D0B4C">
        <w:rPr>
          <w:rFonts w:hint="cs"/>
          <w:rtl/>
        </w:rPr>
        <w:t>ال</w:t>
      </w:r>
      <w:r w:rsidRPr="004015F6">
        <w:rPr>
          <w:rFonts w:hint="cs"/>
          <w:rtl/>
        </w:rPr>
        <w:t xml:space="preserve">سويات </w:t>
      </w:r>
      <w:r w:rsidR="008D0B4C">
        <w:rPr>
          <w:rFonts w:hint="cs"/>
          <w:rtl/>
        </w:rPr>
        <w:t xml:space="preserve">المدرجة في الجدول </w:t>
      </w:r>
      <w:r w:rsidR="008D0B4C">
        <w:t>2</w:t>
      </w:r>
      <w:r w:rsidRPr="004015F6">
        <w:rPr>
          <w:rFonts w:hint="cs"/>
          <w:rtl/>
        </w:rPr>
        <w:t xml:space="preserve"> </w:t>
      </w:r>
      <w:r w:rsidR="008D0B4C">
        <w:rPr>
          <w:rFonts w:hint="cs"/>
          <w:rtl/>
        </w:rPr>
        <w:t xml:space="preserve">بالتوصية </w:t>
      </w:r>
      <w:r w:rsidR="008D0B4C" w:rsidRPr="006E28D6">
        <w:t xml:space="preserve">ITU-R RS.2017 </w:t>
      </w:r>
      <w:r w:rsidR="008D0B4C">
        <w:rPr>
          <w:rFonts w:hint="cs"/>
          <w:rtl/>
        </w:rPr>
        <w:t xml:space="preserve"> ك</w:t>
      </w:r>
      <w:r w:rsidRPr="004015F6">
        <w:rPr>
          <w:rFonts w:hint="cs"/>
          <w:rtl/>
        </w:rPr>
        <w:t>مرجع يمكن العودة إليه، ولا تشكل أبداً حدوداً إلزامية للتقيد بها.</w:t>
      </w:r>
    </w:p>
    <w:p w14:paraId="588D0541" w14:textId="77777777" w:rsidR="00F85E39" w:rsidRDefault="00F85E39" w:rsidP="004015F6">
      <w:pPr>
        <w:rPr>
          <w:rtl/>
        </w:rPr>
      </w:pPr>
    </w:p>
    <w:p w14:paraId="6CE3652F" w14:textId="77777777" w:rsidR="00F85E39" w:rsidRPr="004015F6" w:rsidRDefault="00F85E39" w:rsidP="004015F6">
      <w:pPr>
        <w:rPr>
          <w:rtl/>
        </w:rPr>
      </w:pPr>
    </w:p>
    <w:p w14:paraId="5916AAE0" w14:textId="47A1AE33" w:rsidR="004015F6" w:rsidRPr="004015F6" w:rsidRDefault="004015F6" w:rsidP="00F85E39">
      <w:pPr>
        <w:pStyle w:val="AnnexNoTitle0"/>
      </w:pPr>
      <w:r w:rsidRPr="004015F6">
        <w:rPr>
          <w:rFonts w:hint="cs"/>
          <w:rtl/>
        </w:rPr>
        <w:t xml:space="preserve">الملحق </w:t>
      </w:r>
      <w:r w:rsidRPr="004015F6">
        <w:t>1</w:t>
      </w:r>
      <w:r w:rsidR="00F85E39">
        <w:rPr>
          <w:rtl/>
        </w:rPr>
        <w:br/>
      </w:r>
      <w:r w:rsidR="00F85E39">
        <w:rPr>
          <w:rtl/>
        </w:rPr>
        <w:br/>
      </w:r>
      <w:r w:rsidRPr="004015F6">
        <w:rPr>
          <w:rFonts w:hint="cs"/>
          <w:rtl/>
        </w:rPr>
        <w:t>التعبير عن الإرسالات في مجال البث الهامشي والوحدات المستعملة</w:t>
      </w:r>
    </w:p>
    <w:p w14:paraId="55A62918" w14:textId="77777777" w:rsidR="004015F6" w:rsidRPr="004015F6" w:rsidRDefault="004015F6" w:rsidP="00427F17">
      <w:pPr>
        <w:pStyle w:val="Heading1"/>
        <w:rPr>
          <w:rtl/>
          <w:lang w:bidi="ar-SY"/>
        </w:rPr>
      </w:pPr>
      <w:bookmarkStart w:id="43" w:name="_Toc393687561"/>
      <w:bookmarkStart w:id="44" w:name="_Toc394112277"/>
      <w:r w:rsidRPr="004015F6">
        <w:t>1</w:t>
      </w:r>
      <w:r w:rsidRPr="004015F6">
        <w:rPr>
          <w:rFonts w:hint="cs"/>
          <w:rtl/>
        </w:rPr>
        <w:tab/>
        <w:t>التعبير عن الإرسالات في مجال البث الهامشي</w:t>
      </w:r>
      <w:bookmarkEnd w:id="43"/>
      <w:bookmarkEnd w:id="44"/>
    </w:p>
    <w:p w14:paraId="62834FC3" w14:textId="77777777" w:rsidR="004015F6" w:rsidRPr="004015F6" w:rsidRDefault="004015F6" w:rsidP="004015F6">
      <w:r w:rsidRPr="004015F6">
        <w:rPr>
          <w:rFonts w:hint="cs"/>
          <w:rtl/>
          <w:lang w:bidi="ar-SY"/>
        </w:rPr>
        <w:t xml:space="preserve">يعبّر بصورة عامة عن سويات الإرسالات في مجال البث الهامشي بدلالة القدرة وشدة المجال المقيستين كلتيهما عند مسافة معينة، أو بدلالة كثافة تدفق القدرة </w:t>
      </w:r>
      <w:r w:rsidRPr="004015F6">
        <w:t>(</w:t>
      </w:r>
      <w:proofErr w:type="spellStart"/>
      <w:r w:rsidRPr="004015F6">
        <w:t>pfd</w:t>
      </w:r>
      <w:proofErr w:type="spellEnd"/>
      <w:r w:rsidRPr="004015F6">
        <w:t>)</w:t>
      </w:r>
      <w:r w:rsidRPr="004015F6">
        <w:rPr>
          <w:rFonts w:hint="cs"/>
          <w:rtl/>
          <w:lang w:bidi="ar-SY"/>
        </w:rPr>
        <w:t xml:space="preserve"> المقيسة هي الأخرى عند مسافة معينة، وجميعها مقيسة في عرض نطاق معين.</w:t>
      </w:r>
    </w:p>
    <w:p w14:paraId="6297E812" w14:textId="77777777" w:rsidR="004015F6" w:rsidRPr="004015F6" w:rsidRDefault="004015F6" w:rsidP="004015F6">
      <w:r w:rsidRPr="004015F6">
        <w:rPr>
          <w:rFonts w:hint="cs"/>
          <w:rtl/>
          <w:lang w:bidi="ar-SY"/>
        </w:rPr>
        <w:t>على الرغم من كون شدة المجال عند مسافة معينة من هوائي الإرسال هي القيمة الدلالية الأفضل لتقدير وحساب الإرسالات في</w:t>
      </w:r>
      <w:r w:rsidRPr="004015F6">
        <w:rPr>
          <w:rFonts w:hint="eastAsia"/>
          <w:rtl/>
          <w:lang w:bidi="ar-SY"/>
        </w:rPr>
        <w:t> </w:t>
      </w:r>
      <w:r w:rsidRPr="004015F6">
        <w:rPr>
          <w:rFonts w:hint="cs"/>
          <w:rtl/>
          <w:lang w:bidi="ar-SY"/>
        </w:rPr>
        <w:t>مجال البث الهامشي، إلا أنه يعتبر كافياً في الوقت الحالي التعرف إلى معلمات قدرة المرسلات في نطاق دراسة التداخل الراديوي والمواءمة الكهرمغنطيسية.</w:t>
      </w:r>
    </w:p>
    <w:p w14:paraId="78AEDA85" w14:textId="77777777" w:rsidR="004015F6" w:rsidRPr="004015F6" w:rsidRDefault="004015F6" w:rsidP="00427F17">
      <w:pPr>
        <w:pStyle w:val="Heading2"/>
        <w:rPr>
          <w:rtl/>
          <w:lang w:bidi="ar-SY"/>
        </w:rPr>
      </w:pPr>
      <w:bookmarkStart w:id="45" w:name="_Toc393687562"/>
      <w:bookmarkStart w:id="46" w:name="_Toc394112278"/>
      <w:r w:rsidRPr="004015F6">
        <w:t>1.1</w:t>
      </w:r>
      <w:bookmarkEnd w:id="45"/>
      <w:bookmarkEnd w:id="46"/>
      <w:r w:rsidRPr="004015F6">
        <w:rPr>
          <w:rFonts w:hint="cs"/>
          <w:rtl/>
          <w:lang w:bidi="ar-SY"/>
        </w:rPr>
        <w:tab/>
        <w:t>قيم القدرة</w:t>
      </w:r>
    </w:p>
    <w:p w14:paraId="6702144E" w14:textId="77777777" w:rsidR="004015F6" w:rsidRPr="004015F6" w:rsidRDefault="004015F6" w:rsidP="004015F6">
      <w:r w:rsidRPr="004015F6">
        <w:rPr>
          <w:rFonts w:hint="cs"/>
          <w:rtl/>
          <w:lang w:bidi="ar-SY"/>
        </w:rPr>
        <w:t>هناك عدة تعبيرات متعلقة بالقدرة المشعة هي مفيدة في تقدير الإرسالات في مجال البث الهامشي. ولجميع هذه التعبيرات محاسن ومساوئ، ترتبط بإمكانيات القياس الحالية وبتفسير القيم المقيسة.</w:t>
      </w:r>
    </w:p>
    <w:p w14:paraId="55D1D511" w14:textId="77777777" w:rsidR="004015F6" w:rsidRPr="004015F6" w:rsidRDefault="004015F6" w:rsidP="00427F17">
      <w:pPr>
        <w:pStyle w:val="Heading3"/>
        <w:rPr>
          <w:rtl/>
          <w:lang w:bidi="ar-SY"/>
        </w:rPr>
      </w:pPr>
      <w:bookmarkStart w:id="47" w:name="_Toc394112279"/>
      <w:r w:rsidRPr="004015F6">
        <w:t>1.1.1</w:t>
      </w:r>
      <w:r w:rsidRPr="004015F6">
        <w:tab/>
      </w:r>
      <w:r w:rsidRPr="004015F6">
        <w:rPr>
          <w:rFonts w:hint="cs"/>
          <w:rtl/>
          <w:lang w:bidi="ar-SY"/>
        </w:rPr>
        <w:t xml:space="preserve">القدرة المقدمة إلى الهوائي </w:t>
      </w:r>
      <w:r w:rsidRPr="004015F6">
        <w:t>(</w:t>
      </w:r>
      <w:proofErr w:type="spellStart"/>
      <w:r w:rsidRPr="004015F6">
        <w:t>p.s.a.</w:t>
      </w:r>
      <w:proofErr w:type="spellEnd"/>
      <w:r w:rsidRPr="004015F6">
        <w:t>)</w:t>
      </w:r>
      <w:bookmarkEnd w:id="47"/>
    </w:p>
    <w:p w14:paraId="6DE7DA1E" w14:textId="77777777" w:rsidR="004015F6" w:rsidRPr="004015F6" w:rsidRDefault="004015F6" w:rsidP="004015F6">
      <w:pPr>
        <w:rPr>
          <w:rtl/>
          <w:lang w:bidi="ar-SY"/>
        </w:rPr>
      </w:pPr>
      <w:r w:rsidRPr="004015F6">
        <w:rPr>
          <w:rFonts w:hint="cs"/>
          <w:rtl/>
          <w:lang w:bidi="ar-SY"/>
        </w:rPr>
        <w:t xml:space="preserve">غالباً ما تستعمل هذه القدرة في الترددات تحت </w:t>
      </w:r>
      <w:r w:rsidRPr="004015F6">
        <w:t>MHz 30</w:t>
      </w:r>
      <w:r w:rsidRPr="004015F6">
        <w:rPr>
          <w:rFonts w:hint="cs"/>
          <w:rtl/>
          <w:lang w:bidi="ar-SY"/>
        </w:rPr>
        <w:t xml:space="preserve"> وفي التجهيزات العاملة فوق </w:t>
      </w:r>
      <w:r w:rsidRPr="004015F6">
        <w:t>MHz 30</w:t>
      </w:r>
      <w:r w:rsidRPr="004015F6">
        <w:rPr>
          <w:rFonts w:hint="cs"/>
          <w:rtl/>
          <w:lang w:bidi="ar-SY"/>
        </w:rPr>
        <w:t xml:space="preserve"> المجهزة بموصّل هوائي، وهي</w:t>
      </w:r>
      <w:r w:rsidRPr="004015F6">
        <w:rPr>
          <w:rFonts w:hint="eastAsia"/>
          <w:rtl/>
          <w:lang w:bidi="ar-SY"/>
        </w:rPr>
        <w:t> </w:t>
      </w:r>
      <w:r w:rsidRPr="004015F6">
        <w:rPr>
          <w:rFonts w:hint="cs"/>
          <w:rtl/>
          <w:lang w:bidi="ar-SY"/>
        </w:rPr>
        <w:t xml:space="preserve">سهلة القياس بصورة عامة، إلا عندما يكون للمرسل هوائي متكامل، أو عندما تكون الأنظمة عالية القدرة وتعمل بالترددات المنخفضة </w:t>
      </w:r>
      <w:r w:rsidRPr="004015F6">
        <w:t>(LF)</w:t>
      </w:r>
      <w:r w:rsidRPr="004015F6">
        <w:rPr>
          <w:rFonts w:hint="cs"/>
          <w:rtl/>
          <w:lang w:bidi="ar-SY"/>
        </w:rPr>
        <w:t xml:space="preserve"> والترددات المنخفضة جداً </w:t>
      </w:r>
      <w:r w:rsidRPr="004015F6">
        <w:t>(VLF)</w:t>
      </w:r>
      <w:r w:rsidRPr="004015F6">
        <w:rPr>
          <w:rFonts w:hint="cs"/>
          <w:rtl/>
          <w:lang w:bidi="ar-SY"/>
        </w:rPr>
        <w:t>.</w:t>
      </w:r>
    </w:p>
    <w:p w14:paraId="72A7B525" w14:textId="77777777" w:rsidR="004015F6" w:rsidRPr="004015F6" w:rsidRDefault="004015F6" w:rsidP="004015F6">
      <w:r w:rsidRPr="004015F6">
        <w:rPr>
          <w:rFonts w:hint="cs"/>
          <w:rtl/>
          <w:lang w:bidi="ar-SY"/>
        </w:rPr>
        <w:lastRenderedPageBreak/>
        <w:t>يمثل قياس هذه القدرة إمكانية المرسل الفعلية على تغذية الهوائي بإشارات هامشية، ولكنه لا يأخذ في الحسبان الهوائي بحد ذاته وإمكانيته على إشعاع إرسالات راديوية بترددات هي غير الترددات التي قد صمم لها.</w:t>
      </w:r>
    </w:p>
    <w:p w14:paraId="26DD3D36" w14:textId="77777777" w:rsidR="004015F6" w:rsidRPr="004015F6" w:rsidRDefault="004015F6" w:rsidP="00427F17">
      <w:pPr>
        <w:pStyle w:val="Heading3"/>
        <w:rPr>
          <w:rtl/>
          <w:lang w:bidi="ar-SY"/>
        </w:rPr>
      </w:pPr>
      <w:bookmarkStart w:id="48" w:name="_Toc394112280"/>
      <w:r w:rsidRPr="004015F6">
        <w:t>2.1.1</w:t>
      </w:r>
      <w:r w:rsidRPr="004015F6">
        <w:rPr>
          <w:rFonts w:hint="cs"/>
          <w:rtl/>
          <w:lang w:bidi="ar-SY"/>
        </w:rPr>
        <w:tab/>
        <w:t xml:space="preserve">القدرة المشعة المكافئة المتناحية </w:t>
      </w:r>
      <w:r w:rsidRPr="004015F6">
        <w:t>(</w:t>
      </w:r>
      <w:proofErr w:type="spellStart"/>
      <w:r w:rsidRPr="004015F6">
        <w:t>e.i.r.p</w:t>
      </w:r>
      <w:proofErr w:type="spellEnd"/>
      <w:r w:rsidRPr="004015F6">
        <w:t>.)</w:t>
      </w:r>
      <w:bookmarkEnd w:id="48"/>
    </w:p>
    <w:p w14:paraId="10820255" w14:textId="77777777" w:rsidR="004015F6" w:rsidRPr="004015F6" w:rsidRDefault="004015F6" w:rsidP="004015F6">
      <w:pPr>
        <w:rPr>
          <w:rtl/>
        </w:rPr>
      </w:pPr>
      <w:r w:rsidRPr="004015F6">
        <w:rPr>
          <w:rFonts w:hint="cs"/>
          <w:rtl/>
          <w:lang w:bidi="ar-SY"/>
        </w:rPr>
        <w:t xml:space="preserve">تستعمل هذه القدرة للترددات التي تفوق </w:t>
      </w:r>
      <w:r w:rsidRPr="004015F6">
        <w:t>MHz 30</w:t>
      </w:r>
      <w:r w:rsidRPr="004015F6">
        <w:rPr>
          <w:rFonts w:hint="cs"/>
          <w:rtl/>
          <w:lang w:bidi="ar-SY"/>
        </w:rPr>
        <w:t xml:space="preserve"> بصورة رئيسية (وفي أغلب الأحيان للترددات التي تفوق </w:t>
      </w:r>
      <w:r w:rsidRPr="004015F6">
        <w:t>MHz 80</w:t>
      </w:r>
      <w:r w:rsidRPr="004015F6">
        <w:rPr>
          <w:rFonts w:hint="cs"/>
          <w:rtl/>
          <w:lang w:bidi="ar-SY"/>
        </w:rPr>
        <w:t>)، وهي</w:t>
      </w:r>
      <w:r w:rsidRPr="004015F6">
        <w:rPr>
          <w:rFonts w:hint="eastAsia"/>
          <w:rtl/>
          <w:lang w:bidi="ar-SY"/>
        </w:rPr>
        <w:t> </w:t>
      </w:r>
      <w:r w:rsidRPr="004015F6">
        <w:rPr>
          <w:rFonts w:hint="cs"/>
          <w:rtl/>
          <w:lang w:bidi="ar-SY"/>
        </w:rPr>
        <w:t xml:space="preserve">توفر معرفة أفضل لإمكانية نظام الإرسال (بما فيه الهوائي) على إشعاع إرسالات غير مطلوبة، وعلى احتمال إنتاجه تداخلاً ضاراً لخدمات راديوية أخرى. وليس سهلاً استنساخ العلاقة التي تربط بين القدرة عند مربطي الهوائي أو موصّله وبين القدرة المشعة المكافئة المتناحية </w:t>
      </w:r>
      <w:r w:rsidRPr="004015F6">
        <w:t>(</w:t>
      </w:r>
      <w:proofErr w:type="spellStart"/>
      <w:r w:rsidRPr="004015F6">
        <w:t>e.i.r.p</w:t>
      </w:r>
      <w:proofErr w:type="spellEnd"/>
      <w:r w:rsidRPr="004015F6">
        <w:t>.)</w:t>
      </w:r>
      <w:r w:rsidRPr="004015F6">
        <w:rPr>
          <w:rFonts w:hint="cs"/>
          <w:rtl/>
          <w:lang w:bidi="ar-SY"/>
        </w:rPr>
        <w:t>، نظراً إلى كون خصائص الهوائيات لا تكون معروفة خارج النطاق الذي تصمم له.</w:t>
      </w:r>
    </w:p>
    <w:p w14:paraId="66A035D1" w14:textId="4AAFAE74" w:rsidR="004015F6" w:rsidRPr="004015F6" w:rsidRDefault="004015F6" w:rsidP="004015F6">
      <w:pPr>
        <w:rPr>
          <w:rtl/>
          <w:lang w:bidi="ar-SY"/>
        </w:rPr>
      </w:pPr>
      <w:r w:rsidRPr="004015F6">
        <w:rPr>
          <w:rFonts w:hint="cs"/>
          <w:rtl/>
        </w:rPr>
        <w:t xml:space="preserve">وفي </w:t>
      </w:r>
      <w:r w:rsidRPr="004015F6">
        <w:rPr>
          <w:rFonts w:hint="cs"/>
          <w:rtl/>
          <w:lang w:bidi="ar-SY"/>
        </w:rPr>
        <w:t xml:space="preserve">التجهيزات المجهزة بهوائي تكاملي، تكون القدرة </w:t>
      </w:r>
      <w:proofErr w:type="spellStart"/>
      <w:r w:rsidRPr="004015F6">
        <w:t>e.i.r.p</w:t>
      </w:r>
      <w:proofErr w:type="spellEnd"/>
      <w:r w:rsidRPr="004015F6">
        <w:t>.</w:t>
      </w:r>
      <w:r w:rsidRPr="004015F6">
        <w:rPr>
          <w:rFonts w:hint="cs"/>
          <w:rtl/>
        </w:rPr>
        <w:t xml:space="preserve"> هي المعلمة الرئيسية المعروفة للقدرة التي تميز الإرسالات في مجال البث</w:t>
      </w:r>
      <w:r w:rsidR="00F85E39">
        <w:rPr>
          <w:rFonts w:hint="eastAsia"/>
          <w:rtl/>
        </w:rPr>
        <w:t> </w:t>
      </w:r>
      <w:r w:rsidRPr="004015F6">
        <w:rPr>
          <w:rFonts w:hint="cs"/>
          <w:rtl/>
        </w:rPr>
        <w:t>الهامشي.</w:t>
      </w:r>
    </w:p>
    <w:p w14:paraId="2B3D82F2" w14:textId="77777777" w:rsidR="004015F6" w:rsidRPr="004015F6" w:rsidRDefault="004015F6" w:rsidP="00427F17">
      <w:pPr>
        <w:pStyle w:val="Heading3"/>
        <w:rPr>
          <w:rtl/>
          <w:lang w:bidi="ar-SY"/>
        </w:rPr>
      </w:pPr>
      <w:bookmarkStart w:id="49" w:name="_Toc393687563"/>
      <w:bookmarkStart w:id="50" w:name="_Toc394112281"/>
      <w:r w:rsidRPr="004015F6">
        <w:t>3.1.1</w:t>
      </w:r>
      <w:r w:rsidRPr="004015F6">
        <w:rPr>
          <w:rFonts w:hint="cs"/>
          <w:rtl/>
          <w:lang w:bidi="ar-SY"/>
        </w:rPr>
        <w:tab/>
        <w:t xml:space="preserve">القدرة المشعة الفعّالة </w:t>
      </w:r>
      <w:r w:rsidRPr="004015F6">
        <w:t>(</w:t>
      </w:r>
      <w:proofErr w:type="spellStart"/>
      <w:r w:rsidRPr="004015F6">
        <w:t>e.r.p.</w:t>
      </w:r>
      <w:proofErr w:type="spellEnd"/>
      <w:r w:rsidRPr="004015F6">
        <w:t>)</w:t>
      </w:r>
      <w:bookmarkEnd w:id="49"/>
      <w:bookmarkEnd w:id="50"/>
    </w:p>
    <w:p w14:paraId="71D54697" w14:textId="77777777" w:rsidR="004015F6" w:rsidRPr="004015F6" w:rsidRDefault="004015F6" w:rsidP="004015F6">
      <w:pPr>
        <w:rPr>
          <w:rtl/>
          <w:lang w:bidi="ar-SY"/>
        </w:rPr>
      </w:pPr>
      <w:r w:rsidRPr="004015F6">
        <w:rPr>
          <w:rFonts w:hint="cs"/>
          <w:rtl/>
          <w:lang w:bidi="ar-SY"/>
        </w:rPr>
        <w:t xml:space="preserve">تختلف هذه القدرة اختلافاً وحيداً عن القدرة </w:t>
      </w:r>
      <w:proofErr w:type="spellStart"/>
      <w:r w:rsidRPr="004015F6">
        <w:t>e.i.r.p</w:t>
      </w:r>
      <w:proofErr w:type="spellEnd"/>
      <w:r w:rsidRPr="004015F6">
        <w:t>.</w:t>
      </w:r>
      <w:r w:rsidRPr="004015F6">
        <w:rPr>
          <w:rFonts w:hint="cs"/>
          <w:rtl/>
          <w:lang w:bidi="ar-SY"/>
        </w:rPr>
        <w:t xml:space="preserve">، في كون هذه القدرة تتيح تقدير الإشعاعات التي يصدرها هوائي ثنائي الأقطاب نصف موجي مولّف بدلاً من هوائي متناح. ويوجد فرق ثابت يساوي </w:t>
      </w:r>
      <w:r w:rsidRPr="004015F6">
        <w:t>dB 2,15</w:t>
      </w:r>
      <w:r w:rsidRPr="004015F6">
        <w:rPr>
          <w:rFonts w:hint="cs"/>
          <w:rtl/>
          <w:lang w:bidi="ar-SY"/>
        </w:rPr>
        <w:t xml:space="preserve"> بين القدرة المشعة المكافئة المتناحية</w:t>
      </w:r>
      <w:r w:rsidRPr="004015F6">
        <w:rPr>
          <w:rFonts w:hint="eastAsia"/>
          <w:rtl/>
          <w:lang w:bidi="ar-SY"/>
        </w:rPr>
        <w:t> </w:t>
      </w:r>
      <w:r w:rsidRPr="004015F6">
        <w:t>(</w:t>
      </w:r>
      <w:proofErr w:type="spellStart"/>
      <w:r w:rsidRPr="004015F6">
        <w:t>e.i.r.p</w:t>
      </w:r>
      <w:proofErr w:type="spellEnd"/>
      <w:r w:rsidRPr="004015F6">
        <w:t>.)</w:t>
      </w:r>
      <w:r w:rsidRPr="004015F6">
        <w:rPr>
          <w:rFonts w:hint="cs"/>
          <w:rtl/>
          <w:lang w:bidi="ar-SY"/>
        </w:rPr>
        <w:t xml:space="preserve"> والقدرة المشعة الفعّالة </w:t>
      </w:r>
      <w:r w:rsidRPr="004015F6">
        <w:t>(</w:t>
      </w:r>
      <w:proofErr w:type="spellStart"/>
      <w:r w:rsidRPr="004015F6">
        <w:t>e.r.p.</w:t>
      </w:r>
      <w:proofErr w:type="spellEnd"/>
      <w:r w:rsidRPr="004015F6">
        <w:t>)</w:t>
      </w:r>
      <w:r w:rsidRPr="004015F6">
        <w:rPr>
          <w:rFonts w:hint="cs"/>
          <w:rtl/>
          <w:lang w:bidi="ar-SY"/>
        </w:rPr>
        <w:t>.</w:t>
      </w:r>
    </w:p>
    <w:p w14:paraId="1E021667" w14:textId="2CFC45BF" w:rsidR="004015F6" w:rsidRPr="004015F6" w:rsidRDefault="0035059F" w:rsidP="0035059F">
      <w:pPr>
        <w:pStyle w:val="Equation"/>
      </w:pPr>
      <w:r>
        <w:rPr>
          <w:i/>
        </w:rPr>
        <w:tab/>
      </w:r>
      <w:proofErr w:type="spellStart"/>
      <w:r w:rsidR="004015F6" w:rsidRPr="004015F6">
        <w:rPr>
          <w:i/>
        </w:rPr>
        <w:t>e.i.r.p</w:t>
      </w:r>
      <w:proofErr w:type="spellEnd"/>
      <w:r w:rsidR="004015F6" w:rsidRPr="004015F6">
        <w:rPr>
          <w:i/>
        </w:rPr>
        <w:t>.</w:t>
      </w:r>
      <w:r w:rsidR="004015F6" w:rsidRPr="004015F6">
        <w:t xml:space="preserve"> (</w:t>
      </w:r>
      <w:proofErr w:type="gramStart"/>
      <w:r w:rsidR="004015F6" w:rsidRPr="004015F6">
        <w:t xml:space="preserve">dBm)  </w:t>
      </w:r>
      <w:r w:rsidR="004015F6" w:rsidRPr="004015F6">
        <w:rPr>
          <w:rFonts w:ascii="Symbol" w:hAnsi="Symbol"/>
        </w:rPr>
        <w:t></w:t>
      </w:r>
      <w:proofErr w:type="spellStart"/>
      <w:proofErr w:type="gramEnd"/>
      <w:r w:rsidR="004015F6" w:rsidRPr="004015F6">
        <w:rPr>
          <w:i/>
        </w:rPr>
        <w:t>e.r.p.</w:t>
      </w:r>
      <w:proofErr w:type="spellEnd"/>
      <w:r w:rsidR="004015F6" w:rsidRPr="004015F6">
        <w:t xml:space="preserve"> (dBm)  </w:t>
      </w:r>
      <w:r w:rsidR="004015F6" w:rsidRPr="004015F6">
        <w:rPr>
          <w:rFonts w:ascii="Symbol" w:hAnsi="Symbol"/>
        </w:rPr>
        <w:t></w:t>
      </w:r>
      <w:r w:rsidR="004015F6" w:rsidRPr="004015F6">
        <w:t xml:space="preserve">  2,15</w:t>
      </w:r>
    </w:p>
    <w:p w14:paraId="51223785" w14:textId="77777777" w:rsidR="004015F6" w:rsidRPr="004015F6" w:rsidRDefault="004015F6" w:rsidP="00427F17">
      <w:pPr>
        <w:pStyle w:val="Heading2"/>
        <w:rPr>
          <w:rtl/>
          <w:lang w:bidi="ar-SY"/>
        </w:rPr>
      </w:pPr>
      <w:bookmarkStart w:id="51" w:name="_Toc393687564"/>
      <w:bookmarkStart w:id="52" w:name="_Toc394112282"/>
      <w:r w:rsidRPr="004015F6">
        <w:t>2.1</w:t>
      </w:r>
      <w:r w:rsidRPr="004015F6">
        <w:tab/>
      </w:r>
      <w:bookmarkEnd w:id="51"/>
      <w:bookmarkEnd w:id="52"/>
      <w:r w:rsidRPr="004015F6">
        <w:rPr>
          <w:rFonts w:hint="cs"/>
          <w:rtl/>
          <w:lang w:bidi="ar-SY"/>
        </w:rPr>
        <w:t>شدة المجال</w:t>
      </w:r>
    </w:p>
    <w:p w14:paraId="28B8DBCF" w14:textId="77777777" w:rsidR="004015F6" w:rsidRPr="004015F6" w:rsidRDefault="004015F6" w:rsidP="004015F6">
      <w:pPr>
        <w:rPr>
          <w:rtl/>
          <w:lang w:bidi="ar-SY"/>
        </w:rPr>
      </w:pPr>
      <w:r w:rsidRPr="004015F6">
        <w:rPr>
          <w:rFonts w:hint="cs"/>
          <w:rtl/>
          <w:lang w:bidi="ar-SY"/>
        </w:rPr>
        <w:t xml:space="preserve">شدة المجال المسبب للتداخل، ويرمز له بالحرف </w:t>
      </w:r>
      <w:r w:rsidRPr="004015F6">
        <w:rPr>
          <w:i/>
        </w:rPr>
        <w:t>E</w:t>
      </w:r>
      <w:r w:rsidRPr="004015F6">
        <w:rPr>
          <w:rFonts w:hint="cs"/>
          <w:i/>
          <w:rtl/>
          <w:lang w:bidi="ar-SY"/>
        </w:rPr>
        <w:t xml:space="preserve"> </w:t>
      </w:r>
      <w:r w:rsidRPr="004015F6">
        <w:rPr>
          <w:rFonts w:hint="cs"/>
          <w:rtl/>
          <w:lang w:bidi="ar-SY"/>
        </w:rPr>
        <w:t xml:space="preserve">(كهربائي) أو بالحرف </w:t>
      </w:r>
      <w:r w:rsidRPr="004015F6">
        <w:rPr>
          <w:i/>
        </w:rPr>
        <w:t>H</w:t>
      </w:r>
      <w:r w:rsidRPr="004015F6">
        <w:rPr>
          <w:rFonts w:hint="cs"/>
          <w:rtl/>
        </w:rPr>
        <w:t xml:space="preserve"> (مغنطيسي)، عند هوائي المستقبل الضحية، هي مبدئياً الخاصية المطلوبة لمعرفة آثار الإرسالات في مجال البث الهامشي. ومع ذلك فإن من الصعب تماماً تحديد العلاقة بين القدرة</w:t>
      </w:r>
      <w:r w:rsidRPr="004015F6">
        <w:rPr>
          <w:rFonts w:hint="eastAsia"/>
          <w:rtl/>
        </w:rPr>
        <w:t> </w:t>
      </w:r>
      <w:proofErr w:type="spellStart"/>
      <w:r w:rsidRPr="004015F6">
        <w:t>e.i.r.p</w:t>
      </w:r>
      <w:proofErr w:type="spellEnd"/>
      <w:r w:rsidRPr="004015F6">
        <w:t>.</w:t>
      </w:r>
      <w:r w:rsidRPr="004015F6">
        <w:rPr>
          <w:rFonts w:hint="cs"/>
          <w:rtl/>
          <w:lang w:bidi="ar-SY"/>
        </w:rPr>
        <w:t xml:space="preserve"> وشدة المجال في جميع الأحوال، بسبب انتشار الموجات الراديوية وظواهر الاقتران الراديوي الأخرى (الانعراج حول الأبنية ومفعول الحائل</w:t>
      </w:r>
      <w:r w:rsidRPr="004015F6">
        <w:rPr>
          <w:rFonts w:hint="cs"/>
          <w:rtl/>
          <w:lang w:bidi="ar-EG"/>
        </w:rPr>
        <w:t>،</w:t>
      </w:r>
      <w:r w:rsidRPr="004015F6">
        <w:rPr>
          <w:rFonts w:hint="cs"/>
          <w:rtl/>
          <w:lang w:bidi="ar-SY"/>
        </w:rPr>
        <w:t xml:space="preserve"> إلخ)، حتى ولو كان حساب حدود الإرسالات في مجال البث الهامشي لا</w:t>
      </w:r>
      <w:r w:rsidRPr="004015F6">
        <w:rPr>
          <w:rFonts w:hint="eastAsia"/>
          <w:rtl/>
          <w:lang w:bidi="ar-SY"/>
        </w:rPr>
        <w:t> </w:t>
      </w:r>
      <w:r w:rsidRPr="004015F6">
        <w:rPr>
          <w:rFonts w:hint="cs"/>
          <w:rtl/>
          <w:lang w:bidi="ar-SY"/>
        </w:rPr>
        <w:t>يأخذ في الحسبان إلا</w:t>
      </w:r>
      <w:r w:rsidRPr="004015F6">
        <w:rPr>
          <w:rFonts w:hint="eastAsia"/>
          <w:rtl/>
          <w:lang w:bidi="ar-SY"/>
        </w:rPr>
        <w:t> </w:t>
      </w:r>
      <w:r w:rsidRPr="004015F6">
        <w:rPr>
          <w:rFonts w:hint="cs"/>
          <w:rtl/>
          <w:lang w:bidi="ar-SY"/>
        </w:rPr>
        <w:t>بعض الحالات الخاصة (الحالات الأساسية وأسوأ الحالات).</w:t>
      </w:r>
    </w:p>
    <w:p w14:paraId="56D55CA7" w14:textId="408E6876" w:rsidR="004015F6" w:rsidRPr="004015F6" w:rsidRDefault="004015F6" w:rsidP="004015F6">
      <w:r w:rsidRPr="004015F6">
        <w:rPr>
          <w:rFonts w:hint="cs"/>
          <w:rtl/>
          <w:lang w:bidi="ar-SY"/>
        </w:rPr>
        <w:t>وتقاس شدة المجال عادة عند موقع الاختبار الذي يبعد مسافة ما عن المرسل. وتوصي اللجنة الدولية الخاصة بالتداخل الراديوي</w:t>
      </w:r>
      <w:r w:rsidRPr="004015F6">
        <w:rPr>
          <w:rFonts w:hint="eastAsia"/>
          <w:rtl/>
          <w:lang w:bidi="ar-SY"/>
        </w:rPr>
        <w:t> </w:t>
      </w:r>
      <w:r w:rsidRPr="004015F6">
        <w:t>(CISPR)</w:t>
      </w:r>
      <w:r w:rsidRPr="004015F6">
        <w:rPr>
          <w:rFonts w:hint="cs"/>
          <w:rtl/>
          <w:lang w:bidi="ar-SY"/>
        </w:rPr>
        <w:t xml:space="preserve"> بإجراء قياسات نموذجية لشدة المجال على بُعد </w:t>
      </w:r>
      <w:r w:rsidRPr="004015F6">
        <w:t>10</w:t>
      </w:r>
      <w:r w:rsidRPr="004015F6">
        <w:rPr>
          <w:rFonts w:hint="cs"/>
          <w:rtl/>
          <w:lang w:bidi="ar-SY"/>
        </w:rPr>
        <w:t xml:space="preserve"> أمتار </w:t>
      </w:r>
      <w:r w:rsidR="00B828F7">
        <w:rPr>
          <w:rFonts w:hint="cs"/>
          <w:rtl/>
          <w:lang w:bidi="ar-SY"/>
        </w:rPr>
        <w:t xml:space="preserve">أو </w:t>
      </w:r>
      <w:r w:rsidR="00B828F7">
        <w:rPr>
          <w:lang w:bidi="ar-SY"/>
        </w:rPr>
        <w:t>3</w:t>
      </w:r>
      <w:r w:rsidR="00B828F7">
        <w:rPr>
          <w:rFonts w:hint="cs"/>
          <w:rtl/>
          <w:lang w:val="en-GB" w:bidi="ar-EG"/>
        </w:rPr>
        <w:t xml:space="preserve"> أمتار </w:t>
      </w:r>
      <w:r w:rsidRPr="004015F6">
        <w:rPr>
          <w:rFonts w:hint="cs"/>
          <w:rtl/>
          <w:lang w:bidi="ar-SY"/>
        </w:rPr>
        <w:t xml:space="preserve">في موقع اختبار مفتوح </w:t>
      </w:r>
      <w:r w:rsidRPr="004015F6">
        <w:t>(OATS)</w:t>
      </w:r>
      <w:r w:rsidRPr="004015F6">
        <w:rPr>
          <w:rFonts w:hint="cs"/>
          <w:rtl/>
          <w:lang w:bidi="ar-SY"/>
        </w:rPr>
        <w:t xml:space="preserve"> معاير</w:t>
      </w:r>
      <w:r w:rsidR="00B828F7">
        <w:rPr>
          <w:rFonts w:hint="cs"/>
          <w:rtl/>
          <w:lang w:val="en-GB" w:bidi="ar-EG"/>
        </w:rPr>
        <w:t xml:space="preserve"> أو</w:t>
      </w:r>
      <w:r w:rsidR="00F85E39">
        <w:rPr>
          <w:rFonts w:hint="eastAsia"/>
          <w:rtl/>
          <w:lang w:val="en-GB" w:bidi="ar-EG"/>
        </w:rPr>
        <w:t> </w:t>
      </w:r>
      <w:r w:rsidR="00B828F7">
        <w:rPr>
          <w:rFonts w:hint="cs"/>
          <w:rtl/>
          <w:lang w:val="en-GB" w:bidi="ar-EG"/>
        </w:rPr>
        <w:t xml:space="preserve">غرفة شبه كاتمة للصدى </w:t>
      </w:r>
      <w:r w:rsidR="00B828F7">
        <w:rPr>
          <w:lang w:bidi="ar-EG"/>
        </w:rPr>
        <w:t>(SAC)</w:t>
      </w:r>
      <w:r w:rsidRPr="004015F6">
        <w:rPr>
          <w:rFonts w:hint="cs"/>
          <w:rtl/>
          <w:lang w:bidi="ar-SY"/>
        </w:rPr>
        <w:t xml:space="preserve"> فوق أرض مستوية عاكسة،</w:t>
      </w:r>
      <w:r w:rsidR="00910315">
        <w:rPr>
          <w:rFonts w:hint="cs"/>
          <w:rtl/>
          <w:lang w:bidi="ar-SY"/>
        </w:rPr>
        <w:t xml:space="preserve"> وكذلك في غرفة كاتمة للصدى كلياً </w:t>
      </w:r>
      <w:r w:rsidR="00910315">
        <w:rPr>
          <w:lang w:bidi="ar-SY"/>
        </w:rPr>
        <w:t>(FAR)</w:t>
      </w:r>
      <w:r w:rsidRPr="004015F6">
        <w:rPr>
          <w:rFonts w:hint="cs"/>
          <w:rtl/>
          <w:lang w:bidi="ar-SY"/>
        </w:rPr>
        <w:t xml:space="preserve"> </w:t>
      </w:r>
      <w:r w:rsidR="00910315">
        <w:rPr>
          <w:rFonts w:hint="cs"/>
          <w:rtl/>
          <w:lang w:val="en-GB" w:bidi="ar-EG"/>
        </w:rPr>
        <w:t xml:space="preserve">فوق أرض مستوية غير عاكسة، وذلك </w:t>
      </w:r>
      <w:r w:rsidRPr="004015F6">
        <w:rPr>
          <w:rFonts w:hint="cs"/>
          <w:rtl/>
          <w:lang w:bidi="ar-SY"/>
        </w:rPr>
        <w:t>من أجل قياس الاضطرابات والتداخلات الصادرة عن أجهزة ترسل إرسالات طفيلية غير مقصودة</w:t>
      </w:r>
      <w:r w:rsidR="00B828F7">
        <w:rPr>
          <w:rFonts w:hint="cs"/>
          <w:rtl/>
          <w:lang w:bidi="ar-SY"/>
        </w:rPr>
        <w:t xml:space="preserve"> ولا سيما </w:t>
      </w:r>
      <w:r w:rsidR="00713172">
        <w:rPr>
          <w:rFonts w:hint="cs"/>
          <w:rtl/>
          <w:lang w:bidi="ar-SY"/>
        </w:rPr>
        <w:t xml:space="preserve">من </w:t>
      </w:r>
      <w:r w:rsidR="00B828F7">
        <w:rPr>
          <w:rFonts w:hint="cs"/>
          <w:rtl/>
          <w:lang w:bidi="ar-SY"/>
        </w:rPr>
        <w:t xml:space="preserve">التجهيزات المتعددة الوسائط </w:t>
      </w:r>
      <w:r w:rsidR="00B828F7">
        <w:rPr>
          <w:lang w:bidi="ar-SY"/>
        </w:rPr>
        <w:t>(MME)</w:t>
      </w:r>
      <w:r w:rsidR="00B828F7">
        <w:rPr>
          <w:rFonts w:hint="cs"/>
          <w:rtl/>
          <w:lang w:val="en-GB" w:bidi="ar-EG"/>
        </w:rPr>
        <w:t xml:space="preserve"> بما فيها التجهيزات </w:t>
      </w:r>
      <w:r w:rsidR="00B828F7">
        <w:rPr>
          <w:lang w:val="en-GB" w:bidi="ar-EG"/>
        </w:rPr>
        <w:t>ITE</w:t>
      </w:r>
      <w:r w:rsidRPr="004015F6">
        <w:rPr>
          <w:rFonts w:hint="cs"/>
          <w:rtl/>
          <w:lang w:bidi="ar-SY"/>
        </w:rPr>
        <w:t>.</w:t>
      </w:r>
    </w:p>
    <w:p w14:paraId="5250654F" w14:textId="77777777" w:rsidR="004015F6" w:rsidRPr="004015F6" w:rsidRDefault="004015F6" w:rsidP="00427F17">
      <w:pPr>
        <w:pStyle w:val="Heading2"/>
        <w:rPr>
          <w:rtl/>
          <w:lang w:bidi="ar-SY"/>
        </w:rPr>
      </w:pPr>
      <w:bookmarkStart w:id="53" w:name="_Toc393687565"/>
      <w:bookmarkStart w:id="54" w:name="_Toc394112283"/>
      <w:r w:rsidRPr="004015F6">
        <w:t>3.1</w:t>
      </w:r>
      <w:r w:rsidRPr="004015F6">
        <w:rPr>
          <w:rFonts w:hint="cs"/>
          <w:rtl/>
          <w:lang w:bidi="ar-SY"/>
        </w:rPr>
        <w:tab/>
        <w:t xml:space="preserve">كثافة تدفق القدرة </w:t>
      </w:r>
      <w:r w:rsidRPr="004015F6">
        <w:t>(</w:t>
      </w:r>
      <w:bookmarkEnd w:id="53"/>
      <w:bookmarkEnd w:id="54"/>
      <w:proofErr w:type="spellStart"/>
      <w:r w:rsidRPr="004015F6">
        <w:t>pfd</w:t>
      </w:r>
      <w:proofErr w:type="spellEnd"/>
      <w:r w:rsidRPr="004015F6">
        <w:t>)</w:t>
      </w:r>
    </w:p>
    <w:p w14:paraId="714B5E17" w14:textId="77777777" w:rsidR="004015F6" w:rsidRPr="004015F6" w:rsidRDefault="004015F6" w:rsidP="004015F6">
      <w:r w:rsidRPr="004015F6">
        <w:rPr>
          <w:rFonts w:hint="cs"/>
          <w:rtl/>
          <w:lang w:bidi="ar-SY"/>
        </w:rPr>
        <w:t xml:space="preserve">تقدر كثافة تدفق القدرة وتقاس الترددات التي تفوق </w:t>
      </w:r>
      <w:r w:rsidRPr="004015F6">
        <w:t>GHz 1</w:t>
      </w:r>
      <w:r w:rsidRPr="004015F6">
        <w:rPr>
          <w:rFonts w:hint="cs"/>
          <w:rtl/>
          <w:lang w:bidi="ar-SY"/>
        </w:rPr>
        <w:t xml:space="preserve"> للوصلات الراديوية الساتلية ولعلم الفلك الراديوي.</w:t>
      </w:r>
    </w:p>
    <w:p w14:paraId="736582C0" w14:textId="77777777" w:rsidR="004015F6" w:rsidRPr="004015F6" w:rsidRDefault="004015F6" w:rsidP="00427F17">
      <w:pPr>
        <w:pStyle w:val="Heading1"/>
        <w:rPr>
          <w:rtl/>
          <w:lang w:bidi="ar-SY"/>
        </w:rPr>
      </w:pPr>
      <w:bookmarkStart w:id="55" w:name="_Toc393687566"/>
      <w:bookmarkStart w:id="56" w:name="_Toc394112284"/>
      <w:r w:rsidRPr="004015F6">
        <w:t>2</w:t>
      </w:r>
      <w:r w:rsidRPr="004015F6">
        <w:tab/>
      </w:r>
      <w:bookmarkEnd w:id="55"/>
      <w:bookmarkEnd w:id="56"/>
      <w:r w:rsidRPr="004015F6">
        <w:rPr>
          <w:rFonts w:hint="cs"/>
          <w:rtl/>
          <w:lang w:bidi="ar-SY"/>
        </w:rPr>
        <w:t>الوحدات</w:t>
      </w:r>
    </w:p>
    <w:p w14:paraId="1855FD42" w14:textId="77777777" w:rsidR="004015F6" w:rsidRPr="004015F6" w:rsidRDefault="004015F6" w:rsidP="00427F17">
      <w:pPr>
        <w:pStyle w:val="Heading2"/>
        <w:rPr>
          <w:rtl/>
          <w:lang w:bidi="ar-SY"/>
        </w:rPr>
      </w:pPr>
      <w:bookmarkStart w:id="57" w:name="_Toc393687567"/>
      <w:bookmarkStart w:id="58" w:name="_Toc394112285"/>
      <w:r w:rsidRPr="004015F6">
        <w:t>1.2</w:t>
      </w:r>
      <w:bookmarkEnd w:id="57"/>
      <w:bookmarkEnd w:id="58"/>
      <w:r w:rsidRPr="004015F6">
        <w:rPr>
          <w:rFonts w:hint="cs"/>
          <w:rtl/>
          <w:lang w:bidi="ar-SY"/>
        </w:rPr>
        <w:tab/>
        <w:t>وحدات القدرة</w:t>
      </w:r>
    </w:p>
    <w:p w14:paraId="35E18A0B" w14:textId="700F111A" w:rsidR="004015F6" w:rsidRPr="004015F6" w:rsidRDefault="004015F6" w:rsidP="004015F6">
      <w:r w:rsidRPr="004015F6">
        <w:rPr>
          <w:rFonts w:hint="cs"/>
          <w:rtl/>
          <w:lang w:bidi="ar-SY"/>
        </w:rPr>
        <w:t xml:space="preserve">على الرغم من كون وحدة القدرة هي الواط </w:t>
      </w:r>
      <w:r w:rsidRPr="004015F6">
        <w:t>(W)</w:t>
      </w:r>
      <w:r w:rsidRPr="004015F6">
        <w:rPr>
          <w:rFonts w:hint="cs"/>
          <w:rtl/>
          <w:lang w:bidi="ar-SY"/>
        </w:rPr>
        <w:t xml:space="preserve"> في النظام الدولي للوحدات </w:t>
      </w:r>
      <w:r w:rsidRPr="004015F6">
        <w:t>(IS)</w:t>
      </w:r>
      <w:r w:rsidRPr="004015F6">
        <w:rPr>
          <w:rFonts w:hint="cs"/>
          <w:rtl/>
          <w:lang w:bidi="ar-SY"/>
        </w:rPr>
        <w:t>، إلا أن المؤلفات المتخصصة في</w:t>
      </w:r>
      <w:r w:rsidRPr="004015F6">
        <w:rPr>
          <w:rFonts w:hint="eastAsia"/>
          <w:rtl/>
          <w:lang w:bidi="ar-SY"/>
        </w:rPr>
        <w:t> </w:t>
      </w:r>
      <w:r w:rsidRPr="004015F6">
        <w:rPr>
          <w:rFonts w:hint="cs"/>
          <w:rtl/>
          <w:lang w:bidi="ar-SY"/>
        </w:rPr>
        <w:t xml:space="preserve">الاتصالات تعبر عن القدرات </w:t>
      </w:r>
      <w:proofErr w:type="spellStart"/>
      <w:r w:rsidRPr="004015F6">
        <w:t>p.s.a.</w:t>
      </w:r>
      <w:proofErr w:type="spellEnd"/>
      <w:r w:rsidRPr="004015F6">
        <w:rPr>
          <w:rFonts w:hint="cs"/>
          <w:rtl/>
          <w:lang w:bidi="ar-SY"/>
        </w:rPr>
        <w:t xml:space="preserve"> أو </w:t>
      </w:r>
      <w:proofErr w:type="spellStart"/>
      <w:r w:rsidRPr="004015F6">
        <w:t>e.i.r.p</w:t>
      </w:r>
      <w:proofErr w:type="spellEnd"/>
      <w:r w:rsidRPr="004015F6">
        <w:t>.</w:t>
      </w:r>
      <w:r w:rsidRPr="004015F6">
        <w:rPr>
          <w:rFonts w:hint="cs"/>
          <w:rtl/>
          <w:lang w:bidi="ar-SY"/>
        </w:rPr>
        <w:t xml:space="preserve"> أو </w:t>
      </w:r>
      <w:proofErr w:type="spellStart"/>
      <w:r w:rsidRPr="004015F6">
        <w:t>e.r.p.</w:t>
      </w:r>
      <w:proofErr w:type="spellEnd"/>
      <w:r w:rsidRPr="004015F6">
        <w:rPr>
          <w:rFonts w:hint="cs"/>
          <w:rtl/>
          <w:lang w:bidi="ar-SY"/>
        </w:rPr>
        <w:t xml:space="preserve"> للإرسالات في مجال البث الهامشي بوحدات مختلفة مثل </w:t>
      </w:r>
      <w:proofErr w:type="spellStart"/>
      <w:r w:rsidRPr="004015F6">
        <w:t>dBpW</w:t>
      </w:r>
      <w:proofErr w:type="spellEnd"/>
      <w:r w:rsidRPr="004015F6">
        <w:rPr>
          <w:rFonts w:hint="cs"/>
          <w:rtl/>
          <w:lang w:bidi="ar-SY"/>
        </w:rPr>
        <w:t xml:space="preserve"> أو</w:t>
      </w:r>
      <w:r w:rsidRPr="004015F6">
        <w:rPr>
          <w:rFonts w:hint="eastAsia"/>
          <w:rtl/>
          <w:lang w:bidi="ar-SY"/>
        </w:rPr>
        <w:t> </w:t>
      </w:r>
      <w:proofErr w:type="spellStart"/>
      <w:r w:rsidRPr="004015F6">
        <w:t>nW</w:t>
      </w:r>
      <w:proofErr w:type="spellEnd"/>
      <w:r w:rsidRPr="004015F6">
        <w:rPr>
          <w:rFonts w:hint="cs"/>
          <w:rtl/>
          <w:lang w:bidi="ar-SY"/>
        </w:rPr>
        <w:t xml:space="preserve"> أو </w:t>
      </w:r>
      <w:r w:rsidRPr="004015F6">
        <w:t>dBm</w:t>
      </w:r>
      <w:r w:rsidRPr="004015F6">
        <w:rPr>
          <w:rFonts w:hint="cs"/>
          <w:rtl/>
          <w:lang w:bidi="ar-SY"/>
        </w:rPr>
        <w:t xml:space="preserve"> أو</w:t>
      </w:r>
      <w:r w:rsidR="00F85E39">
        <w:rPr>
          <w:rFonts w:hint="eastAsia"/>
          <w:rtl/>
          <w:lang w:bidi="ar-SY"/>
        </w:rPr>
        <w:t> </w:t>
      </w:r>
      <w:proofErr w:type="spellStart"/>
      <w:r w:rsidRPr="004015F6">
        <w:t>dBW</w:t>
      </w:r>
      <w:proofErr w:type="spellEnd"/>
      <w:r w:rsidRPr="004015F6">
        <w:rPr>
          <w:rFonts w:hint="cs"/>
          <w:rtl/>
          <w:lang w:bidi="ar-SY"/>
        </w:rPr>
        <w:t xml:space="preserve"> أو بتعبيرات مكافئة لكثافة القدرة في أي عرض نطاق مرجعي.</w:t>
      </w:r>
    </w:p>
    <w:p w14:paraId="2879A343" w14:textId="77777777" w:rsidR="004015F6" w:rsidRPr="004015F6" w:rsidRDefault="004015F6" w:rsidP="00427F17">
      <w:pPr>
        <w:pStyle w:val="Heading2"/>
        <w:rPr>
          <w:rtl/>
          <w:lang w:bidi="ar-SY"/>
        </w:rPr>
      </w:pPr>
      <w:bookmarkStart w:id="59" w:name="_Toc393687568"/>
      <w:bookmarkStart w:id="60" w:name="_Toc394112286"/>
      <w:r w:rsidRPr="004015F6">
        <w:lastRenderedPageBreak/>
        <w:t>2.2</w:t>
      </w:r>
      <w:bookmarkEnd w:id="59"/>
      <w:bookmarkEnd w:id="60"/>
      <w:r w:rsidRPr="004015F6">
        <w:rPr>
          <w:rFonts w:hint="cs"/>
          <w:rtl/>
          <w:lang w:bidi="ar-SY"/>
        </w:rPr>
        <w:tab/>
        <w:t>وحدات شدة المجال</w:t>
      </w:r>
    </w:p>
    <w:p w14:paraId="5D78FDF5" w14:textId="77777777" w:rsidR="004015F6" w:rsidRPr="004015F6" w:rsidRDefault="004015F6" w:rsidP="004015F6">
      <w:pPr>
        <w:rPr>
          <w:rtl/>
          <w:lang w:bidi="ar-SY"/>
        </w:rPr>
      </w:pPr>
      <w:r w:rsidRPr="004015F6">
        <w:rPr>
          <w:rFonts w:hint="cs"/>
          <w:rtl/>
          <w:lang w:bidi="ar-SY"/>
        </w:rPr>
        <w:t xml:space="preserve">وحدة شدة المجال الكهربائي </w:t>
      </w:r>
      <w:r w:rsidRPr="004015F6">
        <w:rPr>
          <w:i/>
        </w:rPr>
        <w:t>E</w:t>
      </w:r>
      <w:r w:rsidRPr="004015F6">
        <w:rPr>
          <w:rFonts w:hint="cs"/>
          <w:i/>
          <w:rtl/>
          <w:lang w:bidi="ar-SY"/>
        </w:rPr>
        <w:t xml:space="preserve"> هي </w:t>
      </w:r>
      <w:r w:rsidRPr="004015F6">
        <w:t>V/m</w:t>
      </w:r>
      <w:r w:rsidRPr="004015F6">
        <w:rPr>
          <w:rFonts w:hint="cs"/>
          <w:rtl/>
          <w:lang w:bidi="ar-SY"/>
        </w:rPr>
        <w:t xml:space="preserve">. غير أن أغلب المؤلفات المتخصصة في الاتصالات تعبّر عن شدة المجال الكهربائي بالوحدة </w:t>
      </w:r>
      <w:r w:rsidRPr="004015F6">
        <w:rPr>
          <w:rFonts w:ascii="Symbol" w:hAnsi="Symbol"/>
        </w:rPr>
        <w:t></w:t>
      </w:r>
      <w:r w:rsidRPr="004015F6">
        <w:t>V/m</w:t>
      </w:r>
      <w:r w:rsidRPr="004015F6">
        <w:rPr>
          <w:rFonts w:hint="cs"/>
          <w:rtl/>
          <w:lang w:bidi="ar-SY"/>
        </w:rPr>
        <w:t xml:space="preserve"> أو </w:t>
      </w:r>
      <w:r w:rsidRPr="004015F6">
        <w:t>dB(</w:t>
      </w:r>
      <w:r w:rsidRPr="004015F6">
        <w:rPr>
          <w:rFonts w:ascii="Symbol" w:hAnsi="Symbol"/>
        </w:rPr>
        <w:t></w:t>
      </w:r>
      <w:r w:rsidRPr="004015F6">
        <w:t>V/m)</w:t>
      </w:r>
      <w:r w:rsidRPr="004015F6">
        <w:rPr>
          <w:rFonts w:hint="cs"/>
          <w:rtl/>
          <w:lang w:bidi="ar-SY"/>
        </w:rPr>
        <w:t>.</w:t>
      </w:r>
    </w:p>
    <w:p w14:paraId="05B377D3" w14:textId="77777777" w:rsidR="004015F6" w:rsidRPr="004015F6" w:rsidRDefault="004015F6" w:rsidP="004015F6">
      <w:pPr>
        <w:rPr>
          <w:rtl/>
          <w:lang w:bidi="ar-SY"/>
        </w:rPr>
      </w:pPr>
      <w:r w:rsidRPr="004015F6">
        <w:rPr>
          <w:rFonts w:hint="cs"/>
          <w:rtl/>
          <w:lang w:bidi="ar-SY"/>
        </w:rPr>
        <w:t xml:space="preserve">ووحدة شدة المجال المغنطيسي </w:t>
      </w:r>
      <w:r w:rsidRPr="004015F6">
        <w:rPr>
          <w:i/>
        </w:rPr>
        <w:t>H</w:t>
      </w:r>
      <w:r w:rsidRPr="004015F6">
        <w:rPr>
          <w:rFonts w:hint="cs"/>
          <w:i/>
          <w:rtl/>
          <w:lang w:bidi="ar-SY"/>
        </w:rPr>
        <w:t xml:space="preserve"> هي </w:t>
      </w:r>
      <w:r w:rsidRPr="004015F6">
        <w:t>A/m</w:t>
      </w:r>
      <w:r w:rsidRPr="004015F6">
        <w:rPr>
          <w:rFonts w:hint="cs"/>
          <w:rtl/>
          <w:lang w:bidi="ar-SY"/>
        </w:rPr>
        <w:t>. غير أن أغلب المؤلفات المتخصصة في الاتصالات تعبر عن شدة المجال المغنطيسي بالوحدة</w:t>
      </w:r>
      <w:r w:rsidRPr="004015F6">
        <w:rPr>
          <w:rFonts w:hint="eastAsia"/>
          <w:rtl/>
          <w:lang w:bidi="ar-SY"/>
        </w:rPr>
        <w:t> </w:t>
      </w:r>
      <w:r w:rsidRPr="004015F6">
        <w:rPr>
          <w:rFonts w:ascii="Symbol" w:hAnsi="Symbol"/>
        </w:rPr>
        <w:t></w:t>
      </w:r>
      <w:r w:rsidRPr="004015F6">
        <w:t>A/m</w:t>
      </w:r>
      <w:r w:rsidRPr="004015F6">
        <w:rPr>
          <w:rFonts w:hint="cs"/>
          <w:rtl/>
          <w:lang w:bidi="ar-SY"/>
        </w:rPr>
        <w:t xml:space="preserve"> أو </w:t>
      </w:r>
      <w:r w:rsidRPr="004015F6">
        <w:t>dB(</w:t>
      </w:r>
      <w:r w:rsidRPr="004015F6">
        <w:rPr>
          <w:rFonts w:ascii="Symbol" w:hAnsi="Symbol"/>
        </w:rPr>
        <w:t></w:t>
      </w:r>
      <w:r w:rsidRPr="004015F6">
        <w:t>A/m)</w:t>
      </w:r>
      <w:r w:rsidRPr="004015F6">
        <w:rPr>
          <w:rFonts w:hint="cs"/>
          <w:rtl/>
          <w:lang w:bidi="ar-SY"/>
        </w:rPr>
        <w:t>.</w:t>
      </w:r>
    </w:p>
    <w:p w14:paraId="510888A2" w14:textId="77777777" w:rsidR="004015F6" w:rsidRPr="004015F6" w:rsidRDefault="004015F6" w:rsidP="00427F17">
      <w:pPr>
        <w:pStyle w:val="Heading2"/>
        <w:rPr>
          <w:rtl/>
          <w:lang w:bidi="ar-SY"/>
        </w:rPr>
      </w:pPr>
      <w:bookmarkStart w:id="61" w:name="_Toc393687569"/>
      <w:bookmarkStart w:id="62" w:name="_Toc394112287"/>
      <w:r w:rsidRPr="004015F6">
        <w:t>3.2</w:t>
      </w:r>
      <w:r w:rsidRPr="004015F6">
        <w:rPr>
          <w:rFonts w:hint="cs"/>
          <w:rtl/>
          <w:lang w:bidi="ar-SY"/>
        </w:rPr>
        <w:tab/>
        <w:t xml:space="preserve">وحدة الكثافة </w:t>
      </w:r>
      <w:proofErr w:type="spellStart"/>
      <w:r w:rsidRPr="004015F6">
        <w:t>pfd</w:t>
      </w:r>
      <w:bookmarkEnd w:id="61"/>
      <w:bookmarkEnd w:id="62"/>
      <w:proofErr w:type="spellEnd"/>
    </w:p>
    <w:p w14:paraId="4F6E846B" w14:textId="77777777" w:rsidR="004015F6" w:rsidRPr="004015F6" w:rsidRDefault="004015F6" w:rsidP="004015F6">
      <w:pPr>
        <w:rPr>
          <w:rtl/>
          <w:lang w:bidi="ar-SY"/>
        </w:rPr>
      </w:pPr>
      <w:r w:rsidRPr="004015F6">
        <w:rPr>
          <w:rFonts w:hint="cs"/>
          <w:rtl/>
          <w:lang w:bidi="ar-SY"/>
        </w:rPr>
        <w:t xml:space="preserve">وحدة كثافة تدفق القدرة </w:t>
      </w:r>
      <w:proofErr w:type="spellStart"/>
      <w:r w:rsidRPr="004015F6">
        <w:t>pfd</w:t>
      </w:r>
      <w:proofErr w:type="spellEnd"/>
      <w:r w:rsidRPr="004015F6">
        <w:rPr>
          <w:rFonts w:hint="cs"/>
          <w:rtl/>
          <w:lang w:bidi="ar-SY"/>
        </w:rPr>
        <w:t xml:space="preserve"> هي </w:t>
      </w:r>
      <w:r w:rsidRPr="004015F6">
        <w:t>W/m</w:t>
      </w:r>
      <w:r w:rsidRPr="004015F6">
        <w:rPr>
          <w:vertAlign w:val="superscript"/>
        </w:rPr>
        <w:t>2</w:t>
      </w:r>
      <w:r w:rsidRPr="004015F6">
        <w:rPr>
          <w:rFonts w:hint="cs"/>
          <w:rtl/>
          <w:lang w:bidi="ar-SY"/>
        </w:rPr>
        <w:t xml:space="preserve">. غير أن أغلب المؤلفات المتخصصة في الاتصالات تعبّر عن الكثافة </w:t>
      </w:r>
      <w:proofErr w:type="spellStart"/>
      <w:r w:rsidRPr="004015F6">
        <w:t>pfd</w:t>
      </w:r>
      <w:proofErr w:type="spellEnd"/>
      <w:r w:rsidRPr="004015F6">
        <w:rPr>
          <w:rFonts w:hint="cs"/>
          <w:rtl/>
          <w:lang w:bidi="ar-SY"/>
        </w:rPr>
        <w:t xml:space="preserve"> بالوحدة</w:t>
      </w:r>
      <w:r w:rsidRPr="004015F6">
        <w:rPr>
          <w:rFonts w:hint="eastAsia"/>
          <w:rtl/>
          <w:lang w:bidi="ar-SY"/>
        </w:rPr>
        <w:t> </w:t>
      </w:r>
      <w:r w:rsidRPr="004015F6">
        <w:t>dB(W/m</w:t>
      </w:r>
      <w:r w:rsidRPr="004015F6">
        <w:rPr>
          <w:vertAlign w:val="superscript"/>
        </w:rPr>
        <w:t>2</w:t>
      </w:r>
      <w:r w:rsidRPr="004015F6">
        <w:t>)</w:t>
      </w:r>
      <w:r w:rsidRPr="004015F6">
        <w:rPr>
          <w:rFonts w:hint="cs"/>
          <w:rtl/>
          <w:lang w:bidi="ar-SY"/>
        </w:rPr>
        <w:t xml:space="preserve"> أو بالوحدة </w:t>
      </w:r>
      <w:proofErr w:type="spellStart"/>
      <w:r w:rsidRPr="004015F6">
        <w:t>mW</w:t>
      </w:r>
      <w:proofErr w:type="spellEnd"/>
      <w:r w:rsidRPr="004015F6">
        <w:t>/cm</w:t>
      </w:r>
      <w:r w:rsidRPr="004015F6">
        <w:rPr>
          <w:vertAlign w:val="superscript"/>
        </w:rPr>
        <w:t>2</w:t>
      </w:r>
      <w:r w:rsidRPr="004015F6">
        <w:rPr>
          <w:rFonts w:hint="cs"/>
          <w:rtl/>
          <w:lang w:bidi="ar-SY"/>
        </w:rPr>
        <w:t>.</w:t>
      </w:r>
    </w:p>
    <w:p w14:paraId="5DDAE758" w14:textId="77777777" w:rsidR="004015F6" w:rsidRPr="004015F6" w:rsidRDefault="004015F6" w:rsidP="004F03D5">
      <w:pPr>
        <w:pStyle w:val="Heading1"/>
        <w:rPr>
          <w:rtl/>
          <w:lang w:bidi="ar-SY"/>
        </w:rPr>
      </w:pPr>
      <w:bookmarkStart w:id="63" w:name="_Toc393687570"/>
      <w:bookmarkStart w:id="64" w:name="_Toc394112288"/>
      <w:r w:rsidRPr="004015F6">
        <w:t>3</w:t>
      </w:r>
      <w:r w:rsidRPr="004015F6">
        <w:tab/>
      </w:r>
      <w:r w:rsidRPr="004015F6">
        <w:rPr>
          <w:rFonts w:hint="cs"/>
          <w:rtl/>
          <w:lang w:bidi="ar-SY"/>
        </w:rPr>
        <w:t xml:space="preserve">العلاقة بين القدرة وشدة المجال الكهربائي </w:t>
      </w:r>
      <w:r w:rsidRPr="004015F6">
        <w:rPr>
          <w:i/>
        </w:rPr>
        <w:t>E</w:t>
      </w:r>
      <w:r w:rsidRPr="004015F6">
        <w:rPr>
          <w:rFonts w:hint="cs"/>
          <w:rtl/>
        </w:rPr>
        <w:t xml:space="preserve"> وكثافة تدفق القدرة </w:t>
      </w:r>
      <w:proofErr w:type="spellStart"/>
      <w:r w:rsidRPr="004015F6">
        <w:t>pfd</w:t>
      </w:r>
      <w:bookmarkEnd w:id="63"/>
      <w:bookmarkEnd w:id="64"/>
      <w:proofErr w:type="spellEnd"/>
    </w:p>
    <w:p w14:paraId="31E9F914" w14:textId="77777777" w:rsidR="004015F6" w:rsidRPr="004015F6" w:rsidRDefault="004015F6" w:rsidP="004015F6">
      <w:pPr>
        <w:rPr>
          <w:rtl/>
          <w:lang w:bidi="ar-SY"/>
        </w:rPr>
      </w:pPr>
      <w:r w:rsidRPr="004015F6">
        <w:rPr>
          <w:rFonts w:hint="cs"/>
          <w:rtl/>
          <w:lang w:bidi="ar-SY"/>
        </w:rPr>
        <w:t>يمكن إقامة علاقة بسيطة في الحالات الكاملة المثالية (أي في شروط الفضاء الحر والمجال البعيد) بين المجال</w:t>
      </w:r>
      <w:r w:rsidRPr="004015F6">
        <w:rPr>
          <w:rFonts w:hint="eastAsia"/>
          <w:rtl/>
          <w:lang w:bidi="ar-SY"/>
        </w:rPr>
        <w:t> </w:t>
      </w:r>
      <w:r w:rsidRPr="004015F6">
        <w:rPr>
          <w:i/>
        </w:rPr>
        <w:t xml:space="preserve">E </w:t>
      </w:r>
      <w:r w:rsidRPr="004015F6">
        <w:t>(V/m)</w:t>
      </w:r>
      <w:r w:rsidRPr="004015F6">
        <w:rPr>
          <w:rFonts w:hint="cs"/>
          <w:rtl/>
          <w:lang w:bidi="ar-SY"/>
        </w:rPr>
        <w:t>، والمسافة</w:t>
      </w:r>
      <w:r w:rsidRPr="004015F6">
        <w:rPr>
          <w:rFonts w:hint="eastAsia"/>
          <w:rtl/>
          <w:lang w:bidi="ar-SY"/>
        </w:rPr>
        <w:t> </w:t>
      </w:r>
      <w:r w:rsidRPr="004015F6">
        <w:rPr>
          <w:i/>
        </w:rPr>
        <w:t>D</w:t>
      </w:r>
      <w:r w:rsidRPr="004015F6">
        <w:rPr>
          <w:rFonts w:hint="cs"/>
          <w:i/>
          <w:rtl/>
          <w:lang w:bidi="ar-SY"/>
        </w:rPr>
        <w:t xml:space="preserve"> الفاصلة بين التجهيز الراديوي المرسل ونقطة القياس </w:t>
      </w:r>
      <w:r w:rsidRPr="004015F6">
        <w:t>(m)</w:t>
      </w:r>
      <w:r w:rsidRPr="004015F6">
        <w:rPr>
          <w:rFonts w:hint="cs"/>
          <w:rtl/>
          <w:lang w:bidi="ar-SY"/>
        </w:rPr>
        <w:t xml:space="preserve">، والقدرة </w:t>
      </w:r>
      <w:proofErr w:type="spellStart"/>
      <w:r w:rsidRPr="004015F6">
        <w:t>e.i.r.p</w:t>
      </w:r>
      <w:proofErr w:type="spellEnd"/>
      <w:r w:rsidRPr="004015F6">
        <w:t>.</w:t>
      </w:r>
      <w:r w:rsidRPr="004015F6">
        <w:rPr>
          <w:rFonts w:hint="cs"/>
          <w:rtl/>
          <w:lang w:bidi="ar-SY"/>
        </w:rPr>
        <w:t xml:space="preserve"> والكثافة </w:t>
      </w:r>
      <w:proofErr w:type="spellStart"/>
      <w:r w:rsidRPr="004015F6">
        <w:t>pfd</w:t>
      </w:r>
      <w:proofErr w:type="spellEnd"/>
      <w:r w:rsidRPr="004015F6">
        <w:t> (W/m</w:t>
      </w:r>
      <w:r w:rsidRPr="004015F6">
        <w:rPr>
          <w:vertAlign w:val="superscript"/>
        </w:rPr>
        <w:t>2</w:t>
      </w:r>
      <w:r w:rsidRPr="004015F6">
        <w:t>)</w:t>
      </w:r>
      <w:r w:rsidRPr="004015F6">
        <w:rPr>
          <w:rFonts w:hint="cs"/>
          <w:rtl/>
          <w:lang w:bidi="ar-SY"/>
        </w:rPr>
        <w:t>.</w:t>
      </w:r>
    </w:p>
    <w:p w14:paraId="7805537F" w14:textId="14A768B2" w:rsidR="004015F6" w:rsidRPr="004015F6" w:rsidRDefault="0035059F" w:rsidP="00EE76D0">
      <w:pPr>
        <w:pStyle w:val="Equation"/>
        <w:rPr>
          <w:rtl/>
        </w:rPr>
      </w:pPr>
      <w:r>
        <w:tab/>
      </w:r>
      <w:r w:rsidR="004015F6" w:rsidRPr="004015F6">
        <w:object w:dxaOrig="1900" w:dyaOrig="680" w14:anchorId="02AD5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6pt;height:34.35pt" o:ole="" fillcolor="window">
            <v:imagedata r:id="rId19" o:title=""/>
          </v:shape>
          <o:OLEObject Type="Embed" ProgID="Equation.3" ShapeID="_x0000_i1025" DrawAspect="Content" ObjectID="_1795616609" r:id="rId20"/>
        </w:object>
      </w:r>
    </w:p>
    <w:p w14:paraId="7F612A2A" w14:textId="77777777" w:rsidR="004015F6" w:rsidRPr="004015F6" w:rsidRDefault="004015F6" w:rsidP="004015F6">
      <w:r w:rsidRPr="004015F6">
        <w:rPr>
          <w:rFonts w:hint="cs"/>
          <w:rtl/>
          <w:lang w:bidi="ar-SY"/>
        </w:rPr>
        <w:t xml:space="preserve">ويمكن حساب قيمة عظمى للمجال </w:t>
      </w:r>
      <w:r w:rsidRPr="004015F6">
        <w:rPr>
          <w:i/>
        </w:rPr>
        <w:t>E</w:t>
      </w:r>
      <w:r w:rsidRPr="004015F6">
        <w:rPr>
          <w:rFonts w:hint="cs"/>
          <w:i/>
          <w:rtl/>
          <w:lang w:bidi="ar-SY"/>
        </w:rPr>
        <w:t xml:space="preserve"> هي القراءة العظمى التي يمكن الحصول عليها في موقع اختبار مفتوح</w:t>
      </w:r>
      <w:r w:rsidRPr="004015F6">
        <w:rPr>
          <w:rFonts w:hint="eastAsia"/>
          <w:i/>
          <w:rtl/>
          <w:lang w:bidi="ar-SY"/>
        </w:rPr>
        <w:t> </w:t>
      </w:r>
      <w:r w:rsidRPr="004015F6">
        <w:t>(OATS)</w:t>
      </w:r>
      <w:r w:rsidRPr="004015F6">
        <w:rPr>
          <w:rFonts w:hint="cs"/>
          <w:rtl/>
          <w:lang w:bidi="ar-SY"/>
        </w:rPr>
        <w:t xml:space="preserve"> عن</w:t>
      </w:r>
      <w:r w:rsidRPr="004015F6">
        <w:rPr>
          <w:rFonts w:hint="eastAsia"/>
          <w:rtl/>
          <w:lang w:bidi="ar-SY"/>
        </w:rPr>
        <w:t> </w:t>
      </w:r>
      <w:r w:rsidRPr="004015F6">
        <w:rPr>
          <w:rFonts w:hint="cs"/>
          <w:rtl/>
          <w:lang w:bidi="ar-SY"/>
        </w:rPr>
        <w:t>طريق ضبط ارتفاع هوائي القياس. وهذه القيمة هي:</w:t>
      </w:r>
    </w:p>
    <w:p w14:paraId="4D9B975A" w14:textId="6903B64D" w:rsidR="004015F6" w:rsidRPr="004015F6" w:rsidRDefault="00EE76D0" w:rsidP="00EE76D0">
      <w:pPr>
        <w:pStyle w:val="Equation"/>
      </w:pPr>
      <w:r>
        <w:rPr>
          <w:i/>
        </w:rPr>
        <w:tab/>
      </w:r>
      <w:r w:rsidR="004015F6" w:rsidRPr="004015F6">
        <w:rPr>
          <w:i/>
        </w:rPr>
        <w:t>E</w:t>
      </w:r>
      <w:r w:rsidR="004015F6" w:rsidRPr="004015F6">
        <w:rPr>
          <w:i/>
          <w:iCs/>
          <w:vertAlign w:val="subscript"/>
        </w:rPr>
        <w:t>max</w:t>
      </w:r>
      <w:r w:rsidR="004015F6" w:rsidRPr="004015F6">
        <w:t xml:space="preserve"> </w:t>
      </w:r>
      <w:r w:rsidR="004015F6" w:rsidRPr="004015F6">
        <w:sym w:font="Symbol" w:char="0040"/>
      </w:r>
      <w:r w:rsidR="004015F6" w:rsidRPr="004015F6">
        <w:t xml:space="preserve">  1,6 </w:t>
      </w:r>
      <w:r w:rsidR="004015F6" w:rsidRPr="004015F6">
        <w:rPr>
          <w:i/>
        </w:rPr>
        <w:t>E</w:t>
      </w:r>
    </w:p>
    <w:p w14:paraId="650A288A" w14:textId="77777777" w:rsidR="004015F6" w:rsidRPr="004015F6" w:rsidRDefault="004015F6" w:rsidP="004015F6">
      <w:r w:rsidRPr="004015F6">
        <w:rPr>
          <w:rFonts w:hint="cs"/>
          <w:rtl/>
          <w:lang w:bidi="ar-SY"/>
        </w:rPr>
        <w:t xml:space="preserve">وهذا يمثل كسباً في الموقع يساوي </w:t>
      </w:r>
      <w:r w:rsidRPr="004015F6">
        <w:t>dB 4</w:t>
      </w:r>
      <w:r w:rsidRPr="004015F6">
        <w:rPr>
          <w:rFonts w:hint="cs"/>
          <w:rtl/>
          <w:lang w:bidi="ar-SY"/>
        </w:rPr>
        <w:t xml:space="preserve">. ويمكن تحويل المجال المقدر بالوحدة </w:t>
      </w:r>
      <w:r w:rsidRPr="004015F6">
        <w:rPr>
          <w:i/>
        </w:rPr>
        <w:t>E</w:t>
      </w:r>
      <w:r w:rsidRPr="004015F6">
        <w:t xml:space="preserve"> (V/m)</w:t>
      </w:r>
      <w:r w:rsidRPr="004015F6">
        <w:rPr>
          <w:rFonts w:hint="cs"/>
          <w:rtl/>
          <w:lang w:bidi="ar-SY"/>
        </w:rPr>
        <w:t xml:space="preserve"> إلى المجال المقدر بالوحدة</w:t>
      </w:r>
      <w:r w:rsidRPr="004015F6">
        <w:rPr>
          <w:rFonts w:hint="eastAsia"/>
          <w:rtl/>
          <w:lang w:bidi="ar-SY"/>
        </w:rPr>
        <w:t> </w:t>
      </w:r>
      <w:r w:rsidRPr="004015F6">
        <w:t>dB(</w:t>
      </w:r>
      <w:r w:rsidRPr="004F03D5">
        <w:rPr>
          <w:rFonts w:ascii="Symbol" w:hAnsi="Symbol"/>
        </w:rPr>
        <w:t></w:t>
      </w:r>
      <w:r w:rsidRPr="004015F6">
        <w:t>V/m)</w:t>
      </w:r>
      <w:r w:rsidRPr="004015F6">
        <w:rPr>
          <w:rFonts w:hint="cs"/>
          <w:rtl/>
          <w:lang w:bidi="ar-SY"/>
        </w:rPr>
        <w:t>، كما</w:t>
      </w:r>
      <w:r w:rsidRPr="004015F6">
        <w:rPr>
          <w:rFonts w:hint="eastAsia"/>
          <w:rtl/>
          <w:lang w:bidi="ar-SY"/>
        </w:rPr>
        <w:t> </w:t>
      </w:r>
      <w:r w:rsidRPr="004015F6">
        <w:rPr>
          <w:rFonts w:hint="cs"/>
          <w:rtl/>
          <w:lang w:bidi="ar-SY"/>
        </w:rPr>
        <w:t>يلي:</w:t>
      </w:r>
    </w:p>
    <w:p w14:paraId="51C235F6" w14:textId="5D22C815" w:rsidR="004015F6" w:rsidRPr="004015F6" w:rsidRDefault="00EE76D0" w:rsidP="00EE76D0">
      <w:pPr>
        <w:pStyle w:val="Equation"/>
        <w:rPr>
          <w:lang w:val="es-ES_tradnl"/>
        </w:rPr>
      </w:pPr>
      <w:r>
        <w:rPr>
          <w:i/>
          <w:lang w:val="es-ES_tradnl"/>
        </w:rPr>
        <w:tab/>
      </w:r>
      <w:r w:rsidR="004015F6" w:rsidRPr="004015F6">
        <w:rPr>
          <w:i/>
          <w:lang w:val="es-ES_tradnl"/>
        </w:rPr>
        <w:t>E</w:t>
      </w:r>
      <w:r w:rsidR="004015F6" w:rsidRPr="004015F6">
        <w:rPr>
          <w:lang w:val="es-ES_tradnl"/>
        </w:rPr>
        <w:t xml:space="preserve"> (dB(</w:t>
      </w:r>
      <w:r w:rsidR="004015F6" w:rsidRPr="00EE76D0">
        <w:rPr>
          <w:rFonts w:ascii="Symbol" w:hAnsi="Symbol"/>
        </w:rPr>
        <w:t></w:t>
      </w:r>
      <w:r w:rsidR="004015F6" w:rsidRPr="004015F6">
        <w:rPr>
          <w:lang w:val="es-ES_tradnl"/>
        </w:rPr>
        <w:t>V/m</w:t>
      </w:r>
      <w:proofErr w:type="gramStart"/>
      <w:r w:rsidR="004015F6" w:rsidRPr="004015F6">
        <w:rPr>
          <w:lang w:val="es-ES_tradnl"/>
        </w:rPr>
        <w:t xml:space="preserve">))  </w:t>
      </w:r>
      <w:r w:rsidR="004015F6" w:rsidRPr="00EE76D0">
        <w:rPr>
          <w:rFonts w:ascii="Symbol" w:hAnsi="Symbol"/>
        </w:rPr>
        <w:t></w:t>
      </w:r>
      <w:proofErr w:type="gramEnd"/>
      <w:r w:rsidR="004015F6" w:rsidRPr="004015F6">
        <w:rPr>
          <w:lang w:val="es-ES_tradnl"/>
        </w:rPr>
        <w:t xml:space="preserve">  120  </w:t>
      </w:r>
      <w:r w:rsidR="004015F6" w:rsidRPr="00EE76D0">
        <w:rPr>
          <w:rFonts w:ascii="Symbol" w:hAnsi="Symbol"/>
        </w:rPr>
        <w:t></w:t>
      </w:r>
      <w:r w:rsidR="004015F6" w:rsidRPr="004015F6">
        <w:rPr>
          <w:lang w:val="es-ES_tradnl"/>
        </w:rPr>
        <w:t xml:space="preserve">  20 log </w:t>
      </w:r>
      <w:r w:rsidR="004015F6" w:rsidRPr="004015F6">
        <w:rPr>
          <w:i/>
          <w:lang w:val="es-ES_tradnl"/>
        </w:rPr>
        <w:t>E</w:t>
      </w:r>
    </w:p>
    <w:p w14:paraId="229CF390" w14:textId="77777777" w:rsidR="004015F6" w:rsidRPr="004015F6" w:rsidRDefault="004015F6" w:rsidP="004015F6">
      <w:r w:rsidRPr="004015F6">
        <w:rPr>
          <w:rFonts w:hint="cs"/>
          <w:rtl/>
        </w:rPr>
        <w:t xml:space="preserve">وتعطى كثافة تدفق القدرة </w:t>
      </w:r>
      <w:r w:rsidRPr="004015F6">
        <w:t>(</w:t>
      </w:r>
      <w:proofErr w:type="spellStart"/>
      <w:r w:rsidRPr="004015F6">
        <w:t>pfd</w:t>
      </w:r>
      <w:proofErr w:type="spellEnd"/>
      <w:r w:rsidRPr="004015F6">
        <w:t>)</w:t>
      </w:r>
      <w:r w:rsidRPr="004015F6">
        <w:rPr>
          <w:rFonts w:hint="cs"/>
          <w:rtl/>
          <w:lang w:bidi="ar-SY"/>
        </w:rPr>
        <w:t xml:space="preserve"> بالوحدة </w:t>
      </w:r>
      <w:r w:rsidRPr="004015F6">
        <w:t>(W/m</w:t>
      </w:r>
      <w:r w:rsidRPr="004015F6">
        <w:rPr>
          <w:vertAlign w:val="superscript"/>
        </w:rPr>
        <w:t>2</w:t>
      </w:r>
      <w:r w:rsidRPr="004015F6">
        <w:t>)</w:t>
      </w:r>
      <w:r w:rsidRPr="004015F6">
        <w:rPr>
          <w:rFonts w:hint="cs"/>
          <w:rtl/>
          <w:lang w:bidi="ar-SY"/>
        </w:rPr>
        <w:t xml:space="preserve"> </w:t>
      </w:r>
      <w:r w:rsidRPr="004015F6">
        <w:rPr>
          <w:rFonts w:hint="cs"/>
          <w:rtl/>
        </w:rPr>
        <w:t>كما يلي:</w:t>
      </w:r>
    </w:p>
    <w:p w14:paraId="7A38A2F1" w14:textId="6A7C2EE3" w:rsidR="004015F6" w:rsidRPr="004015F6" w:rsidRDefault="00EE76D0" w:rsidP="00EE76D0">
      <w:pPr>
        <w:pStyle w:val="Equation"/>
      </w:pPr>
      <w:r>
        <w:rPr>
          <w:i/>
        </w:rPr>
        <w:tab/>
      </w:r>
      <w:proofErr w:type="spellStart"/>
      <w:r w:rsidR="004015F6" w:rsidRPr="004015F6">
        <w:rPr>
          <w:i/>
        </w:rPr>
        <w:t>pfd</w:t>
      </w:r>
      <w:proofErr w:type="spellEnd"/>
      <w:r w:rsidR="004015F6" w:rsidRPr="00EE76D0">
        <w:rPr>
          <w:rFonts w:ascii="Symbol" w:hAnsi="Symbol"/>
        </w:rPr>
        <w:t></w:t>
      </w:r>
      <w:r w:rsidR="004015F6" w:rsidRPr="00EE76D0">
        <w:rPr>
          <w:rFonts w:ascii="Symbol" w:hAnsi="Symbol"/>
        </w:rPr>
        <w:t></w:t>
      </w:r>
      <w:r w:rsidR="004015F6" w:rsidRPr="00EE76D0">
        <w:rPr>
          <w:rFonts w:ascii="Symbol" w:hAnsi="Symbol"/>
        </w:rPr>
        <w:t></w:t>
      </w:r>
      <w:r w:rsidR="004015F6" w:rsidRPr="004015F6">
        <w:rPr>
          <w:i/>
        </w:rPr>
        <w:t>E</w:t>
      </w:r>
      <w:r w:rsidR="004015F6" w:rsidRPr="004015F6">
        <w:rPr>
          <w:vertAlign w:val="superscript"/>
        </w:rPr>
        <w:t>2</w:t>
      </w:r>
      <w:proofErr w:type="gramStart"/>
      <w:r w:rsidR="004015F6" w:rsidRPr="004015F6">
        <w:t>/(</w:t>
      </w:r>
      <w:proofErr w:type="gramEnd"/>
      <w:r w:rsidR="004015F6" w:rsidRPr="004015F6">
        <w:t>120</w:t>
      </w:r>
      <w:r w:rsidR="004015F6" w:rsidRPr="004F03D5">
        <w:rPr>
          <w:rFonts w:ascii="Symbol" w:hAnsi="Symbol"/>
        </w:rPr>
        <w:t></w:t>
      </w:r>
      <w:r w:rsidR="004015F6" w:rsidRPr="004015F6">
        <w:t>)</w:t>
      </w:r>
    </w:p>
    <w:p w14:paraId="69CFEA44" w14:textId="77777777" w:rsidR="004015F6" w:rsidRPr="004015F6" w:rsidRDefault="004015F6" w:rsidP="004015F6">
      <w:pPr>
        <w:rPr>
          <w:rtl/>
          <w:lang w:bidi="ar-SY"/>
        </w:rPr>
      </w:pPr>
      <w:r w:rsidRPr="004015F6">
        <w:rPr>
          <w:rFonts w:hint="cs"/>
          <w:rtl/>
          <w:lang w:bidi="ar-SY"/>
        </w:rPr>
        <w:t xml:space="preserve">وبالوحدة </w:t>
      </w:r>
      <w:r w:rsidRPr="004015F6">
        <w:t>dB(W/m</w:t>
      </w:r>
      <w:r w:rsidRPr="004015F6">
        <w:rPr>
          <w:vertAlign w:val="superscript"/>
        </w:rPr>
        <w:t>2</w:t>
      </w:r>
      <w:r w:rsidRPr="004015F6">
        <w:t>)</w:t>
      </w:r>
      <w:r w:rsidRPr="004015F6">
        <w:rPr>
          <w:rFonts w:hint="cs"/>
          <w:rtl/>
        </w:rPr>
        <w:t xml:space="preserve"> كما يلي:</w:t>
      </w:r>
    </w:p>
    <w:p w14:paraId="685B1023" w14:textId="25A1FF12" w:rsidR="004015F6" w:rsidRPr="004015F6" w:rsidRDefault="00EE76D0" w:rsidP="00EE76D0">
      <w:pPr>
        <w:pStyle w:val="Equation"/>
      </w:pPr>
      <w:r>
        <w:rPr>
          <w:i/>
        </w:rPr>
        <w:tab/>
      </w:r>
      <w:proofErr w:type="spellStart"/>
      <w:r w:rsidR="004015F6" w:rsidRPr="004015F6">
        <w:rPr>
          <w:i/>
        </w:rPr>
        <w:t>pfd</w:t>
      </w:r>
      <w:proofErr w:type="spellEnd"/>
      <w:r w:rsidR="004015F6" w:rsidRPr="00EE76D0">
        <w:rPr>
          <w:rFonts w:ascii="Symbol" w:hAnsi="Symbol"/>
        </w:rPr>
        <w:t></w:t>
      </w:r>
      <w:r w:rsidR="004015F6" w:rsidRPr="00EE76D0">
        <w:rPr>
          <w:rFonts w:ascii="Symbol" w:hAnsi="Symbol"/>
        </w:rPr>
        <w:t></w:t>
      </w:r>
      <w:proofErr w:type="gramStart"/>
      <w:r w:rsidR="004015F6" w:rsidRPr="00EE76D0">
        <w:rPr>
          <w:rFonts w:ascii="Symbol" w:hAnsi="Symbol"/>
        </w:rPr>
        <w:t></w:t>
      </w:r>
      <w:r w:rsidR="004015F6" w:rsidRPr="004015F6">
        <w:t xml:space="preserve">  10</w:t>
      </w:r>
      <w:proofErr w:type="gramEnd"/>
      <w:r w:rsidR="004015F6" w:rsidRPr="004015F6">
        <w:t xml:space="preserve"> log </w:t>
      </w:r>
      <w:proofErr w:type="spellStart"/>
      <w:r w:rsidR="004015F6" w:rsidRPr="004015F6">
        <w:rPr>
          <w:i/>
        </w:rPr>
        <w:t>pfd</w:t>
      </w:r>
      <w:proofErr w:type="spellEnd"/>
    </w:p>
    <w:p w14:paraId="0886FBF7" w14:textId="77777777" w:rsidR="004015F6" w:rsidRPr="004015F6" w:rsidRDefault="004015F6" w:rsidP="004015F6">
      <w:pPr>
        <w:rPr>
          <w:rtl/>
          <w:lang w:bidi="ar-SY"/>
        </w:rPr>
      </w:pPr>
      <w:r w:rsidRPr="004015F6">
        <w:rPr>
          <w:rFonts w:hint="cs"/>
          <w:rtl/>
          <w:lang w:bidi="ar-SY"/>
        </w:rPr>
        <w:t xml:space="preserve">ويبين الجدول </w:t>
      </w:r>
      <w:r w:rsidRPr="004015F6">
        <w:t>7</w:t>
      </w:r>
      <w:r w:rsidRPr="004015F6">
        <w:rPr>
          <w:rFonts w:hint="cs"/>
          <w:rtl/>
          <w:lang w:bidi="ar-SY"/>
        </w:rPr>
        <w:t xml:space="preserve"> التقابلات بين قيمتي القدرة (</w:t>
      </w:r>
      <w:proofErr w:type="spellStart"/>
      <w:r w:rsidRPr="004015F6">
        <w:t>e.i.r.p</w:t>
      </w:r>
      <w:proofErr w:type="spellEnd"/>
      <w:r w:rsidRPr="004015F6">
        <w:t>.</w:t>
      </w:r>
      <w:r w:rsidRPr="004015F6">
        <w:rPr>
          <w:rFonts w:hint="cs"/>
          <w:rtl/>
          <w:lang w:bidi="ar-SY"/>
        </w:rPr>
        <w:t xml:space="preserve"> و</w:t>
      </w:r>
      <w:proofErr w:type="spellStart"/>
      <w:r w:rsidRPr="004015F6">
        <w:t>e.r.p.</w:t>
      </w:r>
      <w:proofErr w:type="spellEnd"/>
      <w:r w:rsidRPr="004015F6">
        <w:rPr>
          <w:rFonts w:hint="cs"/>
          <w:rtl/>
          <w:lang w:bidi="ar-SY"/>
        </w:rPr>
        <w:t>)، وشدة المجال (</w:t>
      </w:r>
      <w:r w:rsidRPr="004015F6">
        <w:rPr>
          <w:i/>
        </w:rPr>
        <w:t>E</w:t>
      </w:r>
      <w:r w:rsidRPr="004015F6">
        <w:rPr>
          <w:rFonts w:hint="cs"/>
          <w:i/>
          <w:rtl/>
          <w:lang w:bidi="ar-SY"/>
        </w:rPr>
        <w:t xml:space="preserve"> </w:t>
      </w:r>
      <w:r w:rsidRPr="004015F6">
        <w:rPr>
          <w:rFonts w:hint="cs"/>
          <w:rtl/>
        </w:rPr>
        <w:t>و</w:t>
      </w:r>
      <w:r w:rsidRPr="004015F6">
        <w:rPr>
          <w:i/>
        </w:rPr>
        <w:t>E</w:t>
      </w:r>
      <w:r w:rsidRPr="004015F6">
        <w:rPr>
          <w:i/>
          <w:iCs/>
          <w:vertAlign w:val="subscript"/>
        </w:rPr>
        <w:t>max</w:t>
      </w:r>
      <w:r w:rsidRPr="004015F6">
        <w:rPr>
          <w:rFonts w:hint="cs"/>
          <w:rtl/>
          <w:lang w:bidi="ar-SY"/>
        </w:rPr>
        <w:t xml:space="preserve">)، والكثافة </w:t>
      </w:r>
      <w:proofErr w:type="spellStart"/>
      <w:r w:rsidRPr="004015F6">
        <w:t>pfd</w:t>
      </w:r>
      <w:proofErr w:type="spellEnd"/>
      <w:r w:rsidRPr="004015F6">
        <w:rPr>
          <w:rFonts w:hint="cs"/>
          <w:rtl/>
          <w:lang w:bidi="ar-SY"/>
        </w:rPr>
        <w:t xml:space="preserve"> بمختلف الوحدات.</w:t>
      </w:r>
    </w:p>
    <w:p w14:paraId="3D7CDFC3" w14:textId="77777777" w:rsidR="004015F6" w:rsidRPr="004015F6" w:rsidRDefault="004015F6" w:rsidP="00C01B78">
      <w:pPr>
        <w:pStyle w:val="TableNo"/>
        <w:pageBreakBefore/>
        <w:rPr>
          <w:rtl/>
          <w:lang w:bidi="ar-SY"/>
        </w:rPr>
      </w:pPr>
      <w:r w:rsidRPr="004015F6">
        <w:rPr>
          <w:rFonts w:hint="cs"/>
          <w:rtl/>
        </w:rPr>
        <w:lastRenderedPageBreak/>
        <w:t xml:space="preserve">الجـدول </w:t>
      </w:r>
      <w:r w:rsidRPr="004015F6">
        <w:rPr>
          <w:lang w:val="fr-FR"/>
        </w:rPr>
        <w:t>7</w:t>
      </w:r>
    </w:p>
    <w:p w14:paraId="7AA11C0B" w14:textId="77777777" w:rsidR="004015F6" w:rsidRPr="004015F6" w:rsidRDefault="004015F6" w:rsidP="00745513">
      <w:pPr>
        <w:pStyle w:val="Tabletitle"/>
        <w:rPr>
          <w:rtl/>
        </w:rPr>
      </w:pPr>
      <w:r w:rsidRPr="004015F6">
        <w:rPr>
          <w:rFonts w:hint="cs"/>
          <w:rtl/>
        </w:rPr>
        <w:t xml:space="preserve">التقابل بين القدرتين </w:t>
      </w:r>
      <w:proofErr w:type="spellStart"/>
      <w:r w:rsidRPr="004015F6">
        <w:rPr>
          <w:lang w:bidi="ar-SA"/>
        </w:rPr>
        <w:t>e.i.r.p</w:t>
      </w:r>
      <w:proofErr w:type="spellEnd"/>
      <w:r w:rsidRPr="004015F6">
        <w:rPr>
          <w:lang w:bidi="ar-SA"/>
        </w:rPr>
        <w:t>.</w:t>
      </w:r>
      <w:r w:rsidRPr="004015F6">
        <w:rPr>
          <w:rFonts w:hint="cs"/>
          <w:rtl/>
        </w:rPr>
        <w:t xml:space="preserve"> و</w:t>
      </w:r>
      <w:proofErr w:type="spellStart"/>
      <w:r w:rsidRPr="004015F6">
        <w:rPr>
          <w:lang w:bidi="ar-SA"/>
        </w:rPr>
        <w:t>e.r.p.</w:t>
      </w:r>
      <w:proofErr w:type="spellEnd"/>
      <w:r w:rsidRPr="004015F6">
        <w:rPr>
          <w:rFonts w:hint="cs"/>
          <w:rtl/>
        </w:rPr>
        <w:t xml:space="preserve"> وشدة المجال </w:t>
      </w:r>
      <w:r w:rsidRPr="004015F6">
        <w:rPr>
          <w:i/>
          <w:lang w:bidi="ar-SA"/>
        </w:rPr>
        <w:t>E</w:t>
      </w:r>
      <w:r w:rsidRPr="004015F6">
        <w:rPr>
          <w:rFonts w:hint="cs"/>
          <w:i/>
          <w:rtl/>
        </w:rPr>
        <w:t xml:space="preserve"> </w:t>
      </w:r>
      <w:r w:rsidRPr="004015F6">
        <w:rPr>
          <w:rFonts w:hint="cs"/>
          <w:rtl/>
        </w:rPr>
        <w:t xml:space="preserve">والكثافة </w:t>
      </w:r>
      <w:proofErr w:type="spellStart"/>
      <w:r w:rsidRPr="004015F6">
        <w:rPr>
          <w:lang w:bidi="ar-SA"/>
        </w:rPr>
        <w:t>pfd</w:t>
      </w:r>
      <w:proofErr w:type="spellEnd"/>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1017"/>
        <w:gridCol w:w="1017"/>
        <w:gridCol w:w="872"/>
        <w:gridCol w:w="895"/>
        <w:gridCol w:w="1288"/>
        <w:gridCol w:w="1259"/>
        <w:gridCol w:w="1302"/>
        <w:gridCol w:w="1294"/>
      </w:tblGrid>
      <w:tr w:rsidR="004015F6" w:rsidRPr="004015F6" w14:paraId="6E02CC85" w14:textId="77777777" w:rsidTr="00106E19">
        <w:trPr>
          <w:jc w:val="center"/>
        </w:trPr>
        <w:tc>
          <w:tcPr>
            <w:tcW w:w="35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BDDAE5" w14:textId="77777777" w:rsidR="004015F6" w:rsidRPr="004015F6" w:rsidRDefault="004015F6" w:rsidP="00745513">
            <w:pPr>
              <w:pStyle w:val="Tablehead"/>
            </w:pPr>
            <w:proofErr w:type="spellStart"/>
            <w:r w:rsidRPr="004015F6">
              <w:t>e.i.r.p</w:t>
            </w:r>
            <w:proofErr w:type="spellEnd"/>
            <w:r w:rsidRPr="004015F6">
              <w:t>.</w:t>
            </w:r>
            <w:r w:rsidRPr="004015F6">
              <w:br/>
              <w:t>(dBm)</w:t>
            </w:r>
          </w:p>
        </w:tc>
        <w:tc>
          <w:tcPr>
            <w:tcW w:w="528" w:type="pct"/>
            <w:tcBorders>
              <w:top w:val="single" w:sz="4" w:space="0" w:color="auto"/>
              <w:left w:val="single" w:sz="4" w:space="0" w:color="auto"/>
              <w:bottom w:val="single" w:sz="4" w:space="0" w:color="auto"/>
              <w:right w:val="single" w:sz="4" w:space="0" w:color="auto"/>
            </w:tcBorders>
            <w:vAlign w:val="center"/>
          </w:tcPr>
          <w:p w14:paraId="3B833146" w14:textId="77777777" w:rsidR="004015F6" w:rsidRPr="004015F6" w:rsidRDefault="004015F6" w:rsidP="00745513">
            <w:pPr>
              <w:pStyle w:val="Tablehead"/>
            </w:pPr>
            <w:proofErr w:type="spellStart"/>
            <w:r w:rsidRPr="004015F6">
              <w:t>e.i.r.p</w:t>
            </w:r>
            <w:proofErr w:type="spellEnd"/>
            <w:r w:rsidRPr="004015F6">
              <w:t>.</w:t>
            </w:r>
            <w:r w:rsidRPr="004015F6">
              <w:br/>
              <w:t>(</w:t>
            </w:r>
            <w:proofErr w:type="spellStart"/>
            <w:r w:rsidRPr="004015F6">
              <w:t>nW</w:t>
            </w:r>
            <w:proofErr w:type="spellEnd"/>
            <w:r w:rsidRPr="004015F6">
              <w:t>)</w:t>
            </w:r>
          </w:p>
        </w:tc>
        <w:tc>
          <w:tcPr>
            <w:tcW w:w="52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06191B" w14:textId="77777777" w:rsidR="004015F6" w:rsidRPr="004015F6" w:rsidRDefault="004015F6" w:rsidP="00745513">
            <w:pPr>
              <w:pStyle w:val="Tablehead"/>
            </w:pPr>
            <w:proofErr w:type="spellStart"/>
            <w:r w:rsidRPr="004015F6">
              <w:t>e.i.r.p</w:t>
            </w:r>
            <w:proofErr w:type="spellEnd"/>
            <w:r w:rsidRPr="004015F6">
              <w:t>.</w:t>
            </w:r>
            <w:r w:rsidRPr="004015F6">
              <w:br/>
              <w:t>(dB(</w:t>
            </w:r>
            <w:proofErr w:type="spellStart"/>
            <w:r w:rsidRPr="004015F6">
              <w:t>pW</w:t>
            </w:r>
            <w:proofErr w:type="spellEnd"/>
            <w:r w:rsidRPr="004015F6">
              <w:t>))</w:t>
            </w:r>
          </w:p>
        </w:tc>
        <w:tc>
          <w:tcPr>
            <w:tcW w:w="45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FDF003" w14:textId="77777777" w:rsidR="004015F6" w:rsidRPr="004015F6" w:rsidRDefault="004015F6" w:rsidP="00745513">
            <w:pPr>
              <w:pStyle w:val="Tablehead"/>
            </w:pPr>
            <w:proofErr w:type="spellStart"/>
            <w:r w:rsidRPr="004015F6">
              <w:t>e.i.r.p</w:t>
            </w:r>
            <w:proofErr w:type="spellEnd"/>
            <w:r w:rsidRPr="004015F6">
              <w:t>.</w:t>
            </w:r>
            <w:r w:rsidRPr="004015F6">
              <w:br/>
              <w:t>(</w:t>
            </w:r>
            <w:proofErr w:type="spellStart"/>
            <w:r w:rsidRPr="004015F6">
              <w:t>dBW</w:t>
            </w:r>
            <w:proofErr w:type="spellEnd"/>
            <w:r w:rsidRPr="004015F6">
              <w:t>)</w:t>
            </w:r>
          </w:p>
        </w:tc>
        <w:tc>
          <w:tcPr>
            <w:tcW w:w="46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ED5658" w14:textId="77777777" w:rsidR="004015F6" w:rsidRPr="004015F6" w:rsidRDefault="004015F6" w:rsidP="00745513">
            <w:pPr>
              <w:pStyle w:val="Tablehead"/>
              <w:rPr>
                <w:rtl/>
                <w:lang w:bidi="ar-SY"/>
              </w:rPr>
            </w:pPr>
            <w:proofErr w:type="spellStart"/>
            <w:r w:rsidRPr="004015F6">
              <w:t>e.r.p.</w:t>
            </w:r>
            <w:proofErr w:type="spellEnd"/>
            <w:r w:rsidRPr="004015F6">
              <w:br/>
              <w:t>(dBm)</w:t>
            </w:r>
          </w:p>
        </w:tc>
        <w:tc>
          <w:tcPr>
            <w:tcW w:w="66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162ABC" w14:textId="10A5C729" w:rsidR="004015F6" w:rsidRPr="004015F6" w:rsidRDefault="004015F6" w:rsidP="00A957E0">
            <w:pPr>
              <w:pStyle w:val="Tablehead"/>
            </w:pPr>
            <w:r w:rsidRPr="004015F6">
              <w:rPr>
                <w:i/>
              </w:rPr>
              <w:t>E</w:t>
            </w:r>
            <w:r w:rsidRPr="004015F6">
              <w:t xml:space="preserve"> field</w:t>
            </w:r>
            <w:r w:rsidRPr="004015F6">
              <w:br/>
            </w:r>
            <w:r w:rsidRPr="004015F6">
              <w:rPr>
                <w:rFonts w:hint="cs"/>
                <w:rtl/>
              </w:rPr>
              <w:t>فضاء حر</w:t>
            </w:r>
            <w:r w:rsidRPr="004015F6">
              <w:br/>
              <w:t>(dB(</w:t>
            </w:r>
            <w:r w:rsidR="00A957E0" w:rsidRPr="00A957E0">
              <w:rPr>
                <w:lang w:val="en-GB"/>
              </w:rPr>
              <w:t>μ</w:t>
            </w:r>
            <w:r w:rsidRPr="004015F6">
              <w:t>V/m))</w:t>
            </w:r>
            <w:r w:rsidRPr="004015F6">
              <w:br/>
            </w:r>
            <w:r w:rsidRPr="004015F6">
              <w:rPr>
                <w:rFonts w:hint="cs"/>
                <w:rtl/>
              </w:rPr>
              <w:t>عند</w:t>
            </w:r>
            <w:r w:rsidR="00A957E0">
              <w:rPr>
                <w:rFonts w:hint="cs"/>
                <w:rtl/>
              </w:rPr>
              <w:t xml:space="preserve"> </w:t>
            </w:r>
            <w:r w:rsidRPr="004015F6">
              <w:t>10 m</w:t>
            </w:r>
          </w:p>
        </w:tc>
        <w:tc>
          <w:tcPr>
            <w:tcW w:w="65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72540E" w14:textId="687B3A0D" w:rsidR="004015F6" w:rsidRPr="004015F6" w:rsidRDefault="004015F6" w:rsidP="00A957E0">
            <w:pPr>
              <w:pStyle w:val="Tablehead"/>
            </w:pPr>
            <w:r w:rsidRPr="004015F6">
              <w:rPr>
                <w:i/>
              </w:rPr>
              <w:t>E</w:t>
            </w:r>
            <w:r w:rsidRPr="004015F6">
              <w:rPr>
                <w:i/>
                <w:iCs/>
                <w:vertAlign w:val="subscript"/>
              </w:rPr>
              <w:t>max</w:t>
            </w:r>
            <w:r w:rsidRPr="004015F6">
              <w:br/>
              <w:t>OATS</w:t>
            </w:r>
            <w:r w:rsidRPr="004015F6">
              <w:br/>
              <w:t>(dB(</w:t>
            </w:r>
            <w:r w:rsidR="00A957E0" w:rsidRPr="00A957E0">
              <w:rPr>
                <w:lang w:val="en-GB"/>
              </w:rPr>
              <w:t>μ</w:t>
            </w:r>
            <w:r w:rsidRPr="004015F6">
              <w:t xml:space="preserve">V/m)) </w:t>
            </w:r>
            <w:r w:rsidRPr="004015F6">
              <w:br/>
            </w:r>
            <w:r w:rsidRPr="004015F6">
              <w:rPr>
                <w:rFonts w:hint="cs"/>
                <w:rtl/>
              </w:rPr>
              <w:t xml:space="preserve">عند </w:t>
            </w:r>
            <w:r w:rsidRPr="004015F6">
              <w:t>10</w:t>
            </w:r>
            <w:r w:rsidRPr="004015F6">
              <w:rPr>
                <w:rFonts w:hint="cs"/>
                <w:rtl/>
              </w:rPr>
              <w:t xml:space="preserve"> </w:t>
            </w:r>
            <w:r w:rsidRPr="004015F6">
              <w:t>m</w:t>
            </w:r>
          </w:p>
        </w:tc>
        <w:tc>
          <w:tcPr>
            <w:tcW w:w="67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0F43D3" w14:textId="77777777" w:rsidR="004015F6" w:rsidRPr="004015F6" w:rsidRDefault="004015F6" w:rsidP="00745513">
            <w:pPr>
              <w:pStyle w:val="Tablehead"/>
            </w:pPr>
            <w:proofErr w:type="spellStart"/>
            <w:r w:rsidRPr="004015F6">
              <w:t>pfd</w:t>
            </w:r>
            <w:proofErr w:type="spellEnd"/>
            <w:r w:rsidRPr="004015F6">
              <w:t xml:space="preserve"> </w:t>
            </w:r>
            <w:r w:rsidRPr="004015F6">
              <w:br/>
            </w:r>
            <w:r w:rsidRPr="004015F6">
              <w:rPr>
                <w:rFonts w:hint="cs"/>
                <w:rtl/>
                <w:lang w:bidi="ar-SY"/>
              </w:rPr>
              <w:t>ف</w:t>
            </w:r>
            <w:r w:rsidRPr="004015F6">
              <w:rPr>
                <w:rFonts w:hint="cs"/>
                <w:rtl/>
              </w:rPr>
              <w:t>ضاء حر</w:t>
            </w:r>
            <w:r w:rsidRPr="004015F6">
              <w:br/>
              <w:t>(dB(W/m</w:t>
            </w:r>
            <w:r w:rsidRPr="004015F6">
              <w:rPr>
                <w:vertAlign w:val="superscript"/>
              </w:rPr>
              <w:t>2</w:t>
            </w:r>
            <w:r w:rsidRPr="004015F6">
              <w:t>))</w:t>
            </w:r>
            <w:r w:rsidRPr="004015F6">
              <w:br/>
            </w:r>
            <w:r w:rsidRPr="004015F6">
              <w:rPr>
                <w:rFonts w:hint="cs"/>
                <w:rtl/>
              </w:rPr>
              <w:t xml:space="preserve">عند </w:t>
            </w:r>
            <w:r w:rsidRPr="004015F6">
              <w:t>10</w:t>
            </w:r>
            <w:r w:rsidRPr="004015F6">
              <w:rPr>
                <w:rFonts w:hint="cs"/>
                <w:rtl/>
              </w:rPr>
              <w:t xml:space="preserve"> </w:t>
            </w:r>
            <w:r w:rsidRPr="004015F6">
              <w:t>m</w:t>
            </w:r>
          </w:p>
        </w:tc>
        <w:tc>
          <w:tcPr>
            <w:tcW w:w="67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A9CBF8" w14:textId="77777777" w:rsidR="004015F6" w:rsidRPr="004015F6" w:rsidRDefault="004015F6" w:rsidP="00745513">
            <w:pPr>
              <w:pStyle w:val="Tablehead"/>
            </w:pPr>
            <w:proofErr w:type="spellStart"/>
            <w:r w:rsidRPr="004015F6">
              <w:t>pfd</w:t>
            </w:r>
            <w:proofErr w:type="spellEnd"/>
            <w:r w:rsidRPr="004015F6">
              <w:t xml:space="preserve"> </w:t>
            </w:r>
            <w:r w:rsidRPr="004015F6">
              <w:br/>
            </w:r>
            <w:r w:rsidRPr="004015F6">
              <w:rPr>
                <w:rFonts w:hint="cs"/>
                <w:rtl/>
                <w:lang w:bidi="ar-SY"/>
              </w:rPr>
              <w:t>العظمى</w:t>
            </w:r>
            <w:r w:rsidRPr="004015F6">
              <w:br/>
              <w:t>OATS</w:t>
            </w:r>
            <w:r w:rsidRPr="004015F6">
              <w:br/>
              <w:t>(dB(W/m</w:t>
            </w:r>
            <w:r w:rsidRPr="004015F6">
              <w:rPr>
                <w:vertAlign w:val="superscript"/>
              </w:rPr>
              <w:t>2</w:t>
            </w:r>
            <w:r w:rsidRPr="004015F6">
              <w:t>))</w:t>
            </w:r>
            <w:r w:rsidRPr="004015F6">
              <w:br/>
            </w:r>
            <w:r w:rsidRPr="004015F6">
              <w:rPr>
                <w:rFonts w:hint="cs"/>
                <w:rtl/>
              </w:rPr>
              <w:t xml:space="preserve">عند </w:t>
            </w:r>
            <w:r w:rsidRPr="004015F6">
              <w:t>10</w:t>
            </w:r>
            <w:r w:rsidRPr="004015F6">
              <w:rPr>
                <w:rFonts w:hint="cs"/>
                <w:rtl/>
              </w:rPr>
              <w:t xml:space="preserve"> </w:t>
            </w:r>
            <w:r w:rsidRPr="004015F6">
              <w:t>m</w:t>
            </w:r>
          </w:p>
        </w:tc>
      </w:tr>
      <w:tr w:rsidR="004015F6" w:rsidRPr="004015F6" w14:paraId="2C0F57FE" w14:textId="77777777" w:rsidTr="00106E19">
        <w:trPr>
          <w:jc w:val="center"/>
        </w:trPr>
        <w:tc>
          <w:tcPr>
            <w:tcW w:w="355" w:type="pct"/>
            <w:tcBorders>
              <w:top w:val="single" w:sz="4" w:space="0" w:color="auto"/>
              <w:left w:val="single" w:sz="4" w:space="0" w:color="auto"/>
              <w:bottom w:val="single" w:sz="4" w:space="0" w:color="auto"/>
              <w:right w:val="single" w:sz="4" w:space="0" w:color="auto"/>
            </w:tcBorders>
          </w:tcPr>
          <w:p w14:paraId="7C6D0BF0" w14:textId="77777777" w:rsidR="004015F6" w:rsidRPr="004015F6" w:rsidRDefault="004015F6" w:rsidP="00EE76D0">
            <w:pPr>
              <w:spacing w:before="40" w:after="40" w:line="300" w:lineRule="exact"/>
              <w:jc w:val="center"/>
              <w:rPr>
                <w:sz w:val="18"/>
                <w:szCs w:val="26"/>
              </w:rPr>
            </w:pPr>
            <w:r w:rsidRPr="004015F6">
              <w:rPr>
                <w:sz w:val="18"/>
                <w:szCs w:val="26"/>
              </w:rPr>
              <w:t>90–</w:t>
            </w:r>
          </w:p>
        </w:tc>
        <w:tc>
          <w:tcPr>
            <w:tcW w:w="528" w:type="pct"/>
            <w:tcBorders>
              <w:top w:val="single" w:sz="4" w:space="0" w:color="auto"/>
              <w:left w:val="single" w:sz="4" w:space="0" w:color="auto"/>
              <w:bottom w:val="single" w:sz="4" w:space="0" w:color="auto"/>
              <w:right w:val="single" w:sz="4" w:space="0" w:color="auto"/>
            </w:tcBorders>
          </w:tcPr>
          <w:p w14:paraId="7E6FFFAD" w14:textId="77777777" w:rsidR="004015F6" w:rsidRPr="004015F6" w:rsidRDefault="004015F6" w:rsidP="00EE76D0">
            <w:pPr>
              <w:spacing w:before="40" w:after="40" w:line="300" w:lineRule="exact"/>
              <w:jc w:val="center"/>
              <w:rPr>
                <w:sz w:val="18"/>
                <w:szCs w:val="26"/>
                <w:lang w:val="es-ES"/>
              </w:rPr>
            </w:pPr>
            <w:r w:rsidRPr="004015F6">
              <w:rPr>
                <w:sz w:val="18"/>
                <w:szCs w:val="26"/>
                <w:lang w:val="fr-FR"/>
              </w:rPr>
              <w:t>0,001</w:t>
            </w:r>
          </w:p>
        </w:tc>
        <w:tc>
          <w:tcPr>
            <w:tcW w:w="528" w:type="pct"/>
            <w:tcBorders>
              <w:top w:val="single" w:sz="4" w:space="0" w:color="auto"/>
              <w:left w:val="single" w:sz="4" w:space="0" w:color="auto"/>
              <w:bottom w:val="single" w:sz="4" w:space="0" w:color="auto"/>
              <w:right w:val="single" w:sz="4" w:space="0" w:color="auto"/>
            </w:tcBorders>
          </w:tcPr>
          <w:p w14:paraId="29B09C0A" w14:textId="7AF0344E" w:rsidR="004015F6" w:rsidRPr="004015F6" w:rsidRDefault="004015F6" w:rsidP="00EE76D0">
            <w:pPr>
              <w:spacing w:before="40" w:after="40" w:line="300" w:lineRule="exact"/>
              <w:jc w:val="center"/>
              <w:rPr>
                <w:sz w:val="18"/>
                <w:szCs w:val="26"/>
              </w:rPr>
            </w:pPr>
            <w:r w:rsidRPr="004015F6">
              <w:rPr>
                <w:sz w:val="18"/>
                <w:szCs w:val="26"/>
              </w:rPr>
              <w:t>0</w:t>
            </w:r>
          </w:p>
        </w:tc>
        <w:tc>
          <w:tcPr>
            <w:tcW w:w="453" w:type="pct"/>
            <w:tcBorders>
              <w:top w:val="single" w:sz="4" w:space="0" w:color="auto"/>
              <w:left w:val="single" w:sz="4" w:space="0" w:color="auto"/>
              <w:bottom w:val="single" w:sz="4" w:space="0" w:color="auto"/>
              <w:right w:val="single" w:sz="4" w:space="0" w:color="auto"/>
            </w:tcBorders>
          </w:tcPr>
          <w:p w14:paraId="775EFFC6" w14:textId="77777777" w:rsidR="004015F6" w:rsidRPr="004015F6" w:rsidRDefault="004015F6" w:rsidP="00EE76D0">
            <w:pPr>
              <w:spacing w:before="40" w:after="40" w:line="300" w:lineRule="exact"/>
              <w:jc w:val="center"/>
              <w:rPr>
                <w:sz w:val="18"/>
                <w:szCs w:val="26"/>
              </w:rPr>
            </w:pPr>
            <w:r w:rsidRPr="004015F6">
              <w:rPr>
                <w:sz w:val="18"/>
                <w:szCs w:val="26"/>
              </w:rPr>
              <w:t>120–</w:t>
            </w:r>
          </w:p>
        </w:tc>
        <w:tc>
          <w:tcPr>
            <w:tcW w:w="465" w:type="pct"/>
            <w:tcBorders>
              <w:top w:val="single" w:sz="4" w:space="0" w:color="auto"/>
              <w:left w:val="single" w:sz="4" w:space="0" w:color="auto"/>
              <w:bottom w:val="single" w:sz="4" w:space="0" w:color="auto"/>
              <w:right w:val="single" w:sz="4" w:space="0" w:color="auto"/>
            </w:tcBorders>
          </w:tcPr>
          <w:p w14:paraId="12874E76" w14:textId="77777777" w:rsidR="004015F6" w:rsidRPr="004015F6" w:rsidRDefault="004015F6" w:rsidP="00EE76D0">
            <w:pPr>
              <w:spacing w:before="40" w:after="40" w:line="300" w:lineRule="exact"/>
              <w:jc w:val="center"/>
              <w:rPr>
                <w:sz w:val="18"/>
                <w:szCs w:val="26"/>
                <w:rtl/>
                <w:lang w:bidi="ar-SY"/>
              </w:rPr>
            </w:pPr>
            <w:r w:rsidRPr="004015F6">
              <w:rPr>
                <w:sz w:val="18"/>
                <w:szCs w:val="26"/>
              </w:rPr>
              <w:t>92,15–</w:t>
            </w:r>
          </w:p>
        </w:tc>
        <w:tc>
          <w:tcPr>
            <w:tcW w:w="669" w:type="pct"/>
            <w:tcBorders>
              <w:top w:val="single" w:sz="4" w:space="0" w:color="auto"/>
              <w:left w:val="single" w:sz="4" w:space="0" w:color="auto"/>
              <w:bottom w:val="single" w:sz="4" w:space="0" w:color="auto"/>
              <w:right w:val="single" w:sz="4" w:space="0" w:color="auto"/>
            </w:tcBorders>
          </w:tcPr>
          <w:p w14:paraId="6BD9BE56" w14:textId="77777777" w:rsidR="004015F6" w:rsidRPr="004015F6" w:rsidRDefault="004015F6" w:rsidP="00EE76D0">
            <w:pPr>
              <w:spacing w:before="40" w:after="40" w:line="300" w:lineRule="exact"/>
              <w:jc w:val="center"/>
              <w:rPr>
                <w:sz w:val="18"/>
                <w:szCs w:val="26"/>
              </w:rPr>
            </w:pPr>
            <w:r w:rsidRPr="004015F6">
              <w:rPr>
                <w:sz w:val="18"/>
                <w:szCs w:val="26"/>
              </w:rPr>
              <w:t>5,2–</w:t>
            </w:r>
          </w:p>
        </w:tc>
        <w:tc>
          <w:tcPr>
            <w:tcW w:w="654" w:type="pct"/>
            <w:tcBorders>
              <w:top w:val="single" w:sz="4" w:space="0" w:color="auto"/>
              <w:left w:val="single" w:sz="4" w:space="0" w:color="auto"/>
              <w:bottom w:val="single" w:sz="4" w:space="0" w:color="auto"/>
              <w:right w:val="single" w:sz="4" w:space="0" w:color="auto"/>
            </w:tcBorders>
          </w:tcPr>
          <w:p w14:paraId="1B67CF4C" w14:textId="77777777" w:rsidR="004015F6" w:rsidRPr="004015F6" w:rsidRDefault="004015F6" w:rsidP="00EE76D0">
            <w:pPr>
              <w:spacing w:before="40" w:after="40" w:line="300" w:lineRule="exact"/>
              <w:jc w:val="center"/>
              <w:rPr>
                <w:sz w:val="18"/>
                <w:szCs w:val="26"/>
              </w:rPr>
            </w:pPr>
            <w:r w:rsidRPr="004015F6">
              <w:rPr>
                <w:sz w:val="18"/>
                <w:szCs w:val="26"/>
              </w:rPr>
              <w:t>1,2–</w:t>
            </w:r>
          </w:p>
        </w:tc>
        <w:tc>
          <w:tcPr>
            <w:tcW w:w="676" w:type="pct"/>
            <w:tcBorders>
              <w:top w:val="single" w:sz="4" w:space="0" w:color="auto"/>
              <w:left w:val="single" w:sz="4" w:space="0" w:color="auto"/>
              <w:bottom w:val="single" w:sz="4" w:space="0" w:color="auto"/>
              <w:right w:val="single" w:sz="4" w:space="0" w:color="auto"/>
            </w:tcBorders>
          </w:tcPr>
          <w:p w14:paraId="7888595E" w14:textId="77777777" w:rsidR="004015F6" w:rsidRPr="004015F6" w:rsidRDefault="004015F6" w:rsidP="00EE76D0">
            <w:pPr>
              <w:spacing w:before="40" w:after="40" w:line="300" w:lineRule="exact"/>
              <w:jc w:val="center"/>
              <w:rPr>
                <w:sz w:val="18"/>
                <w:szCs w:val="26"/>
              </w:rPr>
            </w:pPr>
            <w:r w:rsidRPr="004015F6">
              <w:rPr>
                <w:sz w:val="18"/>
                <w:szCs w:val="26"/>
              </w:rPr>
              <w:t>151,0–</w:t>
            </w:r>
          </w:p>
        </w:tc>
        <w:tc>
          <w:tcPr>
            <w:tcW w:w="672" w:type="pct"/>
            <w:tcBorders>
              <w:top w:val="single" w:sz="4" w:space="0" w:color="auto"/>
              <w:left w:val="single" w:sz="4" w:space="0" w:color="auto"/>
              <w:bottom w:val="single" w:sz="4" w:space="0" w:color="auto"/>
              <w:right w:val="single" w:sz="4" w:space="0" w:color="auto"/>
            </w:tcBorders>
          </w:tcPr>
          <w:p w14:paraId="21D96549" w14:textId="77777777" w:rsidR="004015F6" w:rsidRPr="004015F6" w:rsidRDefault="004015F6" w:rsidP="00EE76D0">
            <w:pPr>
              <w:spacing w:before="40" w:after="40" w:line="300" w:lineRule="exact"/>
              <w:jc w:val="center"/>
              <w:rPr>
                <w:sz w:val="18"/>
                <w:szCs w:val="26"/>
                <w:rtl/>
                <w:lang w:bidi="ar-SY"/>
              </w:rPr>
            </w:pPr>
            <w:r w:rsidRPr="004015F6">
              <w:rPr>
                <w:sz w:val="18"/>
                <w:szCs w:val="26"/>
              </w:rPr>
              <w:t>147,0–</w:t>
            </w:r>
          </w:p>
        </w:tc>
      </w:tr>
      <w:tr w:rsidR="004015F6" w:rsidRPr="004015F6" w14:paraId="5D091CAC" w14:textId="77777777" w:rsidTr="00106E19">
        <w:trPr>
          <w:jc w:val="center"/>
        </w:trPr>
        <w:tc>
          <w:tcPr>
            <w:tcW w:w="355" w:type="pct"/>
            <w:tcBorders>
              <w:top w:val="single" w:sz="4" w:space="0" w:color="auto"/>
              <w:left w:val="single" w:sz="4" w:space="0" w:color="auto"/>
              <w:bottom w:val="single" w:sz="4" w:space="0" w:color="auto"/>
              <w:right w:val="single" w:sz="4" w:space="0" w:color="auto"/>
            </w:tcBorders>
          </w:tcPr>
          <w:p w14:paraId="63AF8722" w14:textId="77777777" w:rsidR="004015F6" w:rsidRPr="004015F6" w:rsidRDefault="004015F6" w:rsidP="00EE76D0">
            <w:pPr>
              <w:spacing w:before="40" w:after="40" w:line="300" w:lineRule="exact"/>
              <w:jc w:val="center"/>
              <w:rPr>
                <w:sz w:val="18"/>
                <w:szCs w:val="26"/>
                <w:rtl/>
                <w:lang w:bidi="ar-SY"/>
              </w:rPr>
            </w:pPr>
            <w:r w:rsidRPr="004015F6">
              <w:rPr>
                <w:sz w:val="18"/>
                <w:szCs w:val="26"/>
              </w:rPr>
              <w:t>80–</w:t>
            </w:r>
          </w:p>
        </w:tc>
        <w:tc>
          <w:tcPr>
            <w:tcW w:w="528" w:type="pct"/>
            <w:tcBorders>
              <w:top w:val="single" w:sz="4" w:space="0" w:color="auto"/>
              <w:left w:val="single" w:sz="4" w:space="0" w:color="auto"/>
              <w:bottom w:val="single" w:sz="4" w:space="0" w:color="auto"/>
              <w:right w:val="single" w:sz="4" w:space="0" w:color="auto"/>
            </w:tcBorders>
          </w:tcPr>
          <w:p w14:paraId="5FE017B7" w14:textId="77777777" w:rsidR="004015F6" w:rsidRPr="004015F6" w:rsidRDefault="004015F6" w:rsidP="00EE76D0">
            <w:pPr>
              <w:spacing w:before="40" w:after="40" w:line="300" w:lineRule="exact"/>
              <w:jc w:val="center"/>
              <w:rPr>
                <w:sz w:val="18"/>
                <w:szCs w:val="26"/>
              </w:rPr>
            </w:pPr>
            <w:r w:rsidRPr="004015F6">
              <w:rPr>
                <w:sz w:val="18"/>
                <w:szCs w:val="26"/>
                <w:lang w:val="fr-FR"/>
              </w:rPr>
              <w:t>0,01</w:t>
            </w:r>
          </w:p>
        </w:tc>
        <w:tc>
          <w:tcPr>
            <w:tcW w:w="528" w:type="pct"/>
            <w:tcBorders>
              <w:top w:val="single" w:sz="4" w:space="0" w:color="auto"/>
              <w:left w:val="single" w:sz="4" w:space="0" w:color="auto"/>
              <w:bottom w:val="single" w:sz="4" w:space="0" w:color="auto"/>
              <w:right w:val="single" w:sz="4" w:space="0" w:color="auto"/>
            </w:tcBorders>
          </w:tcPr>
          <w:p w14:paraId="32FAA4B1" w14:textId="77777777" w:rsidR="004015F6" w:rsidRPr="004015F6" w:rsidRDefault="004015F6" w:rsidP="00EE76D0">
            <w:pPr>
              <w:spacing w:before="40" w:after="40" w:line="300" w:lineRule="exact"/>
              <w:jc w:val="center"/>
              <w:rPr>
                <w:sz w:val="18"/>
                <w:szCs w:val="26"/>
              </w:rPr>
            </w:pPr>
            <w:r w:rsidRPr="004015F6">
              <w:rPr>
                <w:sz w:val="18"/>
                <w:szCs w:val="26"/>
              </w:rPr>
              <w:t>10</w:t>
            </w:r>
          </w:p>
        </w:tc>
        <w:tc>
          <w:tcPr>
            <w:tcW w:w="453" w:type="pct"/>
            <w:tcBorders>
              <w:top w:val="single" w:sz="4" w:space="0" w:color="auto"/>
              <w:left w:val="single" w:sz="4" w:space="0" w:color="auto"/>
              <w:bottom w:val="single" w:sz="4" w:space="0" w:color="auto"/>
              <w:right w:val="single" w:sz="4" w:space="0" w:color="auto"/>
            </w:tcBorders>
          </w:tcPr>
          <w:p w14:paraId="548CF2A4" w14:textId="77777777" w:rsidR="004015F6" w:rsidRPr="004015F6" w:rsidRDefault="004015F6" w:rsidP="00EE76D0">
            <w:pPr>
              <w:spacing w:before="40" w:after="40" w:line="300" w:lineRule="exact"/>
              <w:jc w:val="center"/>
              <w:rPr>
                <w:sz w:val="18"/>
                <w:szCs w:val="26"/>
                <w:rtl/>
                <w:lang w:bidi="ar-SY"/>
              </w:rPr>
            </w:pPr>
            <w:r w:rsidRPr="004015F6">
              <w:rPr>
                <w:sz w:val="18"/>
                <w:szCs w:val="26"/>
              </w:rPr>
              <w:t>110–</w:t>
            </w:r>
          </w:p>
        </w:tc>
        <w:tc>
          <w:tcPr>
            <w:tcW w:w="465" w:type="pct"/>
            <w:tcBorders>
              <w:top w:val="single" w:sz="4" w:space="0" w:color="auto"/>
              <w:left w:val="single" w:sz="4" w:space="0" w:color="auto"/>
              <w:bottom w:val="single" w:sz="4" w:space="0" w:color="auto"/>
              <w:right w:val="single" w:sz="4" w:space="0" w:color="auto"/>
            </w:tcBorders>
          </w:tcPr>
          <w:p w14:paraId="3E455D56" w14:textId="77777777" w:rsidR="004015F6" w:rsidRPr="004015F6" w:rsidRDefault="004015F6" w:rsidP="00EE76D0">
            <w:pPr>
              <w:spacing w:before="40" w:after="40" w:line="300" w:lineRule="exact"/>
              <w:jc w:val="center"/>
              <w:rPr>
                <w:sz w:val="18"/>
                <w:szCs w:val="26"/>
              </w:rPr>
            </w:pPr>
            <w:r w:rsidRPr="004015F6">
              <w:rPr>
                <w:sz w:val="18"/>
                <w:szCs w:val="26"/>
              </w:rPr>
              <w:t>82,15–</w:t>
            </w:r>
          </w:p>
        </w:tc>
        <w:tc>
          <w:tcPr>
            <w:tcW w:w="669" w:type="pct"/>
            <w:tcBorders>
              <w:top w:val="single" w:sz="4" w:space="0" w:color="auto"/>
              <w:left w:val="single" w:sz="4" w:space="0" w:color="auto"/>
              <w:bottom w:val="single" w:sz="4" w:space="0" w:color="auto"/>
              <w:right w:val="single" w:sz="4" w:space="0" w:color="auto"/>
            </w:tcBorders>
          </w:tcPr>
          <w:p w14:paraId="061A8B54" w14:textId="77777777" w:rsidR="004015F6" w:rsidRPr="004015F6" w:rsidRDefault="004015F6" w:rsidP="00EE76D0">
            <w:pPr>
              <w:spacing w:before="40" w:after="40" w:line="300" w:lineRule="exact"/>
              <w:jc w:val="center"/>
              <w:rPr>
                <w:sz w:val="18"/>
                <w:szCs w:val="26"/>
              </w:rPr>
            </w:pPr>
            <w:r w:rsidRPr="004015F6">
              <w:rPr>
                <w:sz w:val="18"/>
                <w:szCs w:val="26"/>
              </w:rPr>
              <w:t>4,8</w:t>
            </w:r>
          </w:p>
        </w:tc>
        <w:tc>
          <w:tcPr>
            <w:tcW w:w="654" w:type="pct"/>
            <w:tcBorders>
              <w:top w:val="single" w:sz="4" w:space="0" w:color="auto"/>
              <w:left w:val="single" w:sz="4" w:space="0" w:color="auto"/>
              <w:bottom w:val="single" w:sz="4" w:space="0" w:color="auto"/>
              <w:right w:val="single" w:sz="4" w:space="0" w:color="auto"/>
            </w:tcBorders>
          </w:tcPr>
          <w:p w14:paraId="435FDC40" w14:textId="77777777" w:rsidR="004015F6" w:rsidRPr="004015F6" w:rsidRDefault="004015F6" w:rsidP="00EE76D0">
            <w:pPr>
              <w:spacing w:before="40" w:after="40" w:line="300" w:lineRule="exact"/>
              <w:jc w:val="center"/>
              <w:rPr>
                <w:sz w:val="18"/>
                <w:szCs w:val="26"/>
              </w:rPr>
            </w:pPr>
            <w:r w:rsidRPr="004015F6">
              <w:rPr>
                <w:sz w:val="18"/>
                <w:szCs w:val="26"/>
              </w:rPr>
              <w:t>8,8</w:t>
            </w:r>
          </w:p>
        </w:tc>
        <w:tc>
          <w:tcPr>
            <w:tcW w:w="676" w:type="pct"/>
            <w:tcBorders>
              <w:top w:val="single" w:sz="4" w:space="0" w:color="auto"/>
              <w:left w:val="single" w:sz="4" w:space="0" w:color="auto"/>
              <w:bottom w:val="single" w:sz="4" w:space="0" w:color="auto"/>
              <w:right w:val="single" w:sz="4" w:space="0" w:color="auto"/>
            </w:tcBorders>
          </w:tcPr>
          <w:p w14:paraId="4F9148B5" w14:textId="77777777" w:rsidR="004015F6" w:rsidRPr="004015F6" w:rsidRDefault="004015F6" w:rsidP="00EE76D0">
            <w:pPr>
              <w:spacing w:before="40" w:after="40" w:line="300" w:lineRule="exact"/>
              <w:jc w:val="center"/>
              <w:rPr>
                <w:sz w:val="18"/>
                <w:szCs w:val="26"/>
              </w:rPr>
            </w:pPr>
            <w:r w:rsidRPr="004015F6">
              <w:rPr>
                <w:sz w:val="18"/>
                <w:szCs w:val="26"/>
              </w:rPr>
              <w:t>141,0–</w:t>
            </w:r>
          </w:p>
        </w:tc>
        <w:tc>
          <w:tcPr>
            <w:tcW w:w="672" w:type="pct"/>
            <w:tcBorders>
              <w:top w:val="single" w:sz="4" w:space="0" w:color="auto"/>
              <w:left w:val="single" w:sz="4" w:space="0" w:color="auto"/>
              <w:bottom w:val="single" w:sz="4" w:space="0" w:color="auto"/>
              <w:right w:val="single" w:sz="4" w:space="0" w:color="auto"/>
            </w:tcBorders>
          </w:tcPr>
          <w:p w14:paraId="139F3035" w14:textId="77777777" w:rsidR="004015F6" w:rsidRPr="004015F6" w:rsidRDefault="004015F6" w:rsidP="00EE76D0">
            <w:pPr>
              <w:spacing w:before="40" w:after="40" w:line="300" w:lineRule="exact"/>
              <w:jc w:val="center"/>
              <w:rPr>
                <w:sz w:val="18"/>
                <w:szCs w:val="26"/>
              </w:rPr>
            </w:pPr>
            <w:r w:rsidRPr="004015F6">
              <w:rPr>
                <w:sz w:val="18"/>
                <w:szCs w:val="26"/>
              </w:rPr>
              <w:t>137,0–</w:t>
            </w:r>
          </w:p>
        </w:tc>
      </w:tr>
      <w:tr w:rsidR="004015F6" w:rsidRPr="004015F6" w14:paraId="2A5C419D" w14:textId="77777777" w:rsidTr="00106E19">
        <w:trPr>
          <w:jc w:val="center"/>
        </w:trPr>
        <w:tc>
          <w:tcPr>
            <w:tcW w:w="355" w:type="pct"/>
            <w:tcBorders>
              <w:top w:val="single" w:sz="4" w:space="0" w:color="auto"/>
              <w:left w:val="single" w:sz="4" w:space="0" w:color="auto"/>
              <w:bottom w:val="single" w:sz="4" w:space="0" w:color="auto"/>
              <w:right w:val="single" w:sz="4" w:space="0" w:color="auto"/>
            </w:tcBorders>
          </w:tcPr>
          <w:p w14:paraId="419DCDE6" w14:textId="77777777" w:rsidR="004015F6" w:rsidRPr="004015F6" w:rsidRDefault="004015F6" w:rsidP="00EE76D0">
            <w:pPr>
              <w:spacing w:before="40" w:after="40" w:line="300" w:lineRule="exact"/>
              <w:jc w:val="center"/>
              <w:rPr>
                <w:sz w:val="18"/>
                <w:szCs w:val="26"/>
                <w:rtl/>
                <w:lang w:bidi="ar-SY"/>
              </w:rPr>
            </w:pPr>
            <w:r w:rsidRPr="004015F6">
              <w:rPr>
                <w:sz w:val="18"/>
                <w:szCs w:val="26"/>
              </w:rPr>
              <w:t>70–</w:t>
            </w:r>
          </w:p>
        </w:tc>
        <w:tc>
          <w:tcPr>
            <w:tcW w:w="528" w:type="pct"/>
            <w:tcBorders>
              <w:top w:val="single" w:sz="4" w:space="0" w:color="auto"/>
              <w:left w:val="single" w:sz="4" w:space="0" w:color="auto"/>
              <w:bottom w:val="single" w:sz="4" w:space="0" w:color="auto"/>
              <w:right w:val="single" w:sz="4" w:space="0" w:color="auto"/>
            </w:tcBorders>
          </w:tcPr>
          <w:p w14:paraId="5DF0BB1B" w14:textId="77777777" w:rsidR="004015F6" w:rsidRPr="004015F6" w:rsidRDefault="004015F6" w:rsidP="00EE76D0">
            <w:pPr>
              <w:spacing w:before="40" w:after="40" w:line="300" w:lineRule="exact"/>
              <w:jc w:val="center"/>
              <w:rPr>
                <w:sz w:val="18"/>
                <w:szCs w:val="26"/>
              </w:rPr>
            </w:pPr>
            <w:r w:rsidRPr="004015F6">
              <w:rPr>
                <w:sz w:val="18"/>
                <w:szCs w:val="26"/>
                <w:lang w:val="fr-FR"/>
              </w:rPr>
              <w:t>0,1</w:t>
            </w:r>
          </w:p>
        </w:tc>
        <w:tc>
          <w:tcPr>
            <w:tcW w:w="528" w:type="pct"/>
            <w:tcBorders>
              <w:top w:val="single" w:sz="4" w:space="0" w:color="auto"/>
              <w:left w:val="single" w:sz="4" w:space="0" w:color="auto"/>
              <w:bottom w:val="single" w:sz="4" w:space="0" w:color="auto"/>
              <w:right w:val="single" w:sz="4" w:space="0" w:color="auto"/>
            </w:tcBorders>
          </w:tcPr>
          <w:p w14:paraId="7746F0BE" w14:textId="77777777" w:rsidR="004015F6" w:rsidRPr="004015F6" w:rsidRDefault="004015F6" w:rsidP="00EE76D0">
            <w:pPr>
              <w:spacing w:before="40" w:after="40" w:line="300" w:lineRule="exact"/>
              <w:jc w:val="center"/>
              <w:rPr>
                <w:sz w:val="18"/>
                <w:szCs w:val="26"/>
              </w:rPr>
            </w:pPr>
            <w:r w:rsidRPr="004015F6">
              <w:rPr>
                <w:sz w:val="18"/>
                <w:szCs w:val="26"/>
              </w:rPr>
              <w:t>20</w:t>
            </w:r>
          </w:p>
        </w:tc>
        <w:tc>
          <w:tcPr>
            <w:tcW w:w="453" w:type="pct"/>
            <w:tcBorders>
              <w:top w:val="single" w:sz="4" w:space="0" w:color="auto"/>
              <w:left w:val="single" w:sz="4" w:space="0" w:color="auto"/>
              <w:bottom w:val="single" w:sz="4" w:space="0" w:color="auto"/>
              <w:right w:val="single" w:sz="4" w:space="0" w:color="auto"/>
            </w:tcBorders>
          </w:tcPr>
          <w:p w14:paraId="778EA57A" w14:textId="77777777" w:rsidR="004015F6" w:rsidRPr="004015F6" w:rsidRDefault="004015F6" w:rsidP="00EE76D0">
            <w:pPr>
              <w:spacing w:before="40" w:after="40" w:line="300" w:lineRule="exact"/>
              <w:jc w:val="center"/>
              <w:rPr>
                <w:sz w:val="18"/>
                <w:szCs w:val="26"/>
                <w:rtl/>
                <w:lang w:bidi="ar-SY"/>
              </w:rPr>
            </w:pPr>
            <w:r w:rsidRPr="004015F6">
              <w:rPr>
                <w:sz w:val="18"/>
                <w:szCs w:val="26"/>
              </w:rPr>
              <w:t>100–</w:t>
            </w:r>
          </w:p>
        </w:tc>
        <w:tc>
          <w:tcPr>
            <w:tcW w:w="465" w:type="pct"/>
            <w:tcBorders>
              <w:top w:val="single" w:sz="4" w:space="0" w:color="auto"/>
              <w:left w:val="single" w:sz="4" w:space="0" w:color="auto"/>
              <w:bottom w:val="single" w:sz="4" w:space="0" w:color="auto"/>
              <w:right w:val="single" w:sz="4" w:space="0" w:color="auto"/>
            </w:tcBorders>
          </w:tcPr>
          <w:p w14:paraId="366F2E49" w14:textId="77777777" w:rsidR="004015F6" w:rsidRPr="004015F6" w:rsidRDefault="004015F6" w:rsidP="00EE76D0">
            <w:pPr>
              <w:spacing w:before="40" w:after="40" w:line="300" w:lineRule="exact"/>
              <w:jc w:val="center"/>
              <w:rPr>
                <w:sz w:val="18"/>
                <w:szCs w:val="26"/>
              </w:rPr>
            </w:pPr>
            <w:r w:rsidRPr="004015F6">
              <w:rPr>
                <w:sz w:val="18"/>
                <w:szCs w:val="26"/>
              </w:rPr>
              <w:t>72,15–</w:t>
            </w:r>
          </w:p>
        </w:tc>
        <w:tc>
          <w:tcPr>
            <w:tcW w:w="669" w:type="pct"/>
            <w:tcBorders>
              <w:top w:val="single" w:sz="4" w:space="0" w:color="auto"/>
              <w:left w:val="single" w:sz="4" w:space="0" w:color="auto"/>
              <w:bottom w:val="single" w:sz="4" w:space="0" w:color="auto"/>
              <w:right w:val="single" w:sz="4" w:space="0" w:color="auto"/>
            </w:tcBorders>
          </w:tcPr>
          <w:p w14:paraId="624F6ED3" w14:textId="77777777" w:rsidR="004015F6" w:rsidRPr="004015F6" w:rsidRDefault="004015F6" w:rsidP="00EE76D0">
            <w:pPr>
              <w:spacing w:before="40" w:after="40" w:line="300" w:lineRule="exact"/>
              <w:jc w:val="center"/>
              <w:rPr>
                <w:sz w:val="18"/>
                <w:szCs w:val="26"/>
              </w:rPr>
            </w:pPr>
            <w:r w:rsidRPr="004015F6">
              <w:rPr>
                <w:sz w:val="18"/>
                <w:szCs w:val="26"/>
              </w:rPr>
              <w:t>14,8</w:t>
            </w:r>
          </w:p>
        </w:tc>
        <w:tc>
          <w:tcPr>
            <w:tcW w:w="654" w:type="pct"/>
            <w:tcBorders>
              <w:top w:val="single" w:sz="4" w:space="0" w:color="auto"/>
              <w:left w:val="single" w:sz="4" w:space="0" w:color="auto"/>
              <w:bottom w:val="single" w:sz="4" w:space="0" w:color="auto"/>
              <w:right w:val="single" w:sz="4" w:space="0" w:color="auto"/>
            </w:tcBorders>
          </w:tcPr>
          <w:p w14:paraId="1C5B795C" w14:textId="77777777" w:rsidR="004015F6" w:rsidRPr="004015F6" w:rsidRDefault="004015F6" w:rsidP="00EE76D0">
            <w:pPr>
              <w:spacing w:before="40" w:after="40" w:line="300" w:lineRule="exact"/>
              <w:jc w:val="center"/>
              <w:rPr>
                <w:sz w:val="18"/>
                <w:szCs w:val="26"/>
              </w:rPr>
            </w:pPr>
            <w:r w:rsidRPr="004015F6">
              <w:rPr>
                <w:sz w:val="18"/>
                <w:szCs w:val="26"/>
              </w:rPr>
              <w:t>18,8</w:t>
            </w:r>
          </w:p>
        </w:tc>
        <w:tc>
          <w:tcPr>
            <w:tcW w:w="676" w:type="pct"/>
            <w:tcBorders>
              <w:top w:val="single" w:sz="4" w:space="0" w:color="auto"/>
              <w:left w:val="single" w:sz="4" w:space="0" w:color="auto"/>
              <w:bottom w:val="single" w:sz="4" w:space="0" w:color="auto"/>
              <w:right w:val="single" w:sz="4" w:space="0" w:color="auto"/>
            </w:tcBorders>
          </w:tcPr>
          <w:p w14:paraId="7C4B76B1" w14:textId="77777777" w:rsidR="004015F6" w:rsidRPr="004015F6" w:rsidRDefault="004015F6" w:rsidP="00EE76D0">
            <w:pPr>
              <w:spacing w:before="40" w:after="40" w:line="300" w:lineRule="exact"/>
              <w:jc w:val="center"/>
              <w:rPr>
                <w:sz w:val="18"/>
                <w:szCs w:val="26"/>
                <w:rtl/>
                <w:lang w:bidi="ar-SY"/>
              </w:rPr>
            </w:pPr>
            <w:r w:rsidRPr="004015F6">
              <w:rPr>
                <w:sz w:val="18"/>
                <w:szCs w:val="26"/>
              </w:rPr>
              <w:t>131,0–</w:t>
            </w:r>
          </w:p>
        </w:tc>
        <w:tc>
          <w:tcPr>
            <w:tcW w:w="672" w:type="pct"/>
            <w:tcBorders>
              <w:top w:val="single" w:sz="4" w:space="0" w:color="auto"/>
              <w:left w:val="single" w:sz="4" w:space="0" w:color="auto"/>
              <w:bottom w:val="single" w:sz="4" w:space="0" w:color="auto"/>
              <w:right w:val="single" w:sz="4" w:space="0" w:color="auto"/>
            </w:tcBorders>
          </w:tcPr>
          <w:p w14:paraId="76154DF2" w14:textId="77777777" w:rsidR="004015F6" w:rsidRPr="004015F6" w:rsidRDefault="004015F6" w:rsidP="00EE76D0">
            <w:pPr>
              <w:spacing w:before="40" w:after="40" w:line="300" w:lineRule="exact"/>
              <w:jc w:val="center"/>
              <w:rPr>
                <w:sz w:val="18"/>
                <w:szCs w:val="26"/>
              </w:rPr>
            </w:pPr>
            <w:r w:rsidRPr="004015F6">
              <w:rPr>
                <w:sz w:val="18"/>
                <w:szCs w:val="26"/>
              </w:rPr>
              <w:t>127,0–</w:t>
            </w:r>
          </w:p>
        </w:tc>
      </w:tr>
      <w:tr w:rsidR="004015F6" w:rsidRPr="004015F6" w14:paraId="60C91F64" w14:textId="77777777" w:rsidTr="00106E19">
        <w:trPr>
          <w:jc w:val="center"/>
        </w:trPr>
        <w:tc>
          <w:tcPr>
            <w:tcW w:w="355" w:type="pct"/>
            <w:tcBorders>
              <w:top w:val="single" w:sz="4" w:space="0" w:color="auto"/>
              <w:left w:val="single" w:sz="4" w:space="0" w:color="auto"/>
              <w:bottom w:val="single" w:sz="4" w:space="0" w:color="auto"/>
              <w:right w:val="single" w:sz="4" w:space="0" w:color="auto"/>
            </w:tcBorders>
          </w:tcPr>
          <w:p w14:paraId="304DF1E3" w14:textId="77777777" w:rsidR="004015F6" w:rsidRPr="004015F6" w:rsidRDefault="004015F6" w:rsidP="00EE76D0">
            <w:pPr>
              <w:spacing w:before="40" w:after="40" w:line="300" w:lineRule="exact"/>
              <w:jc w:val="center"/>
              <w:rPr>
                <w:sz w:val="18"/>
                <w:szCs w:val="26"/>
              </w:rPr>
            </w:pPr>
            <w:r w:rsidRPr="004015F6">
              <w:rPr>
                <w:sz w:val="18"/>
                <w:szCs w:val="26"/>
              </w:rPr>
              <w:t>60–</w:t>
            </w:r>
          </w:p>
        </w:tc>
        <w:tc>
          <w:tcPr>
            <w:tcW w:w="528" w:type="pct"/>
            <w:tcBorders>
              <w:top w:val="single" w:sz="4" w:space="0" w:color="auto"/>
              <w:left w:val="single" w:sz="4" w:space="0" w:color="auto"/>
              <w:bottom w:val="single" w:sz="4" w:space="0" w:color="auto"/>
              <w:right w:val="single" w:sz="4" w:space="0" w:color="auto"/>
            </w:tcBorders>
          </w:tcPr>
          <w:p w14:paraId="394560BD" w14:textId="77777777" w:rsidR="004015F6" w:rsidRPr="004015F6" w:rsidRDefault="004015F6" w:rsidP="00EE76D0">
            <w:pPr>
              <w:spacing w:before="40" w:after="40" w:line="300" w:lineRule="exact"/>
              <w:jc w:val="center"/>
              <w:rPr>
                <w:sz w:val="18"/>
                <w:szCs w:val="26"/>
              </w:rPr>
            </w:pPr>
            <w:r w:rsidRPr="004015F6">
              <w:rPr>
                <w:sz w:val="18"/>
                <w:szCs w:val="26"/>
                <w:lang w:val="fr-FR"/>
              </w:rPr>
              <w:t>1</w:t>
            </w:r>
          </w:p>
        </w:tc>
        <w:tc>
          <w:tcPr>
            <w:tcW w:w="528" w:type="pct"/>
            <w:tcBorders>
              <w:top w:val="single" w:sz="4" w:space="0" w:color="auto"/>
              <w:left w:val="single" w:sz="4" w:space="0" w:color="auto"/>
              <w:bottom w:val="single" w:sz="4" w:space="0" w:color="auto"/>
              <w:right w:val="single" w:sz="4" w:space="0" w:color="auto"/>
            </w:tcBorders>
          </w:tcPr>
          <w:p w14:paraId="359D133E" w14:textId="77777777" w:rsidR="004015F6" w:rsidRPr="004015F6" w:rsidRDefault="004015F6" w:rsidP="00EE76D0">
            <w:pPr>
              <w:spacing w:before="40" w:after="40" w:line="300" w:lineRule="exact"/>
              <w:jc w:val="center"/>
              <w:rPr>
                <w:sz w:val="18"/>
                <w:szCs w:val="26"/>
              </w:rPr>
            </w:pPr>
            <w:r w:rsidRPr="004015F6">
              <w:rPr>
                <w:sz w:val="18"/>
                <w:szCs w:val="26"/>
              </w:rPr>
              <w:t>30</w:t>
            </w:r>
          </w:p>
        </w:tc>
        <w:tc>
          <w:tcPr>
            <w:tcW w:w="453" w:type="pct"/>
            <w:tcBorders>
              <w:top w:val="single" w:sz="4" w:space="0" w:color="auto"/>
              <w:left w:val="single" w:sz="4" w:space="0" w:color="auto"/>
              <w:bottom w:val="single" w:sz="4" w:space="0" w:color="auto"/>
              <w:right w:val="single" w:sz="4" w:space="0" w:color="auto"/>
            </w:tcBorders>
          </w:tcPr>
          <w:p w14:paraId="65F81088" w14:textId="6C1386B6" w:rsidR="004015F6" w:rsidRPr="004015F6" w:rsidRDefault="004015F6" w:rsidP="00EE76D0">
            <w:pPr>
              <w:spacing w:before="40" w:after="40" w:line="300" w:lineRule="exact"/>
              <w:jc w:val="center"/>
              <w:rPr>
                <w:sz w:val="18"/>
                <w:szCs w:val="26"/>
                <w:rtl/>
                <w:lang w:bidi="ar-SY"/>
              </w:rPr>
            </w:pPr>
            <w:r w:rsidRPr="004015F6">
              <w:rPr>
                <w:sz w:val="18"/>
                <w:szCs w:val="26"/>
              </w:rPr>
              <w:t>90–</w:t>
            </w:r>
          </w:p>
        </w:tc>
        <w:tc>
          <w:tcPr>
            <w:tcW w:w="465" w:type="pct"/>
            <w:tcBorders>
              <w:top w:val="single" w:sz="4" w:space="0" w:color="auto"/>
              <w:left w:val="single" w:sz="4" w:space="0" w:color="auto"/>
              <w:bottom w:val="single" w:sz="4" w:space="0" w:color="auto"/>
              <w:right w:val="single" w:sz="4" w:space="0" w:color="auto"/>
            </w:tcBorders>
          </w:tcPr>
          <w:p w14:paraId="789F1788" w14:textId="77777777" w:rsidR="004015F6" w:rsidRPr="004015F6" w:rsidRDefault="004015F6" w:rsidP="00EE76D0">
            <w:pPr>
              <w:spacing w:before="40" w:after="40" w:line="300" w:lineRule="exact"/>
              <w:jc w:val="center"/>
              <w:rPr>
                <w:sz w:val="18"/>
                <w:szCs w:val="26"/>
              </w:rPr>
            </w:pPr>
            <w:r w:rsidRPr="004015F6">
              <w:rPr>
                <w:sz w:val="18"/>
                <w:szCs w:val="26"/>
              </w:rPr>
              <w:t>62,15–</w:t>
            </w:r>
          </w:p>
        </w:tc>
        <w:tc>
          <w:tcPr>
            <w:tcW w:w="669" w:type="pct"/>
            <w:tcBorders>
              <w:top w:val="single" w:sz="4" w:space="0" w:color="auto"/>
              <w:left w:val="single" w:sz="4" w:space="0" w:color="auto"/>
              <w:bottom w:val="single" w:sz="4" w:space="0" w:color="auto"/>
              <w:right w:val="single" w:sz="4" w:space="0" w:color="auto"/>
            </w:tcBorders>
          </w:tcPr>
          <w:p w14:paraId="0A56AC5A" w14:textId="77777777" w:rsidR="004015F6" w:rsidRPr="004015F6" w:rsidRDefault="004015F6" w:rsidP="00EE76D0">
            <w:pPr>
              <w:spacing w:before="40" w:after="40" w:line="300" w:lineRule="exact"/>
              <w:jc w:val="center"/>
              <w:rPr>
                <w:sz w:val="18"/>
                <w:szCs w:val="26"/>
              </w:rPr>
            </w:pPr>
            <w:r w:rsidRPr="004015F6">
              <w:rPr>
                <w:sz w:val="18"/>
                <w:szCs w:val="26"/>
              </w:rPr>
              <w:t>24,8</w:t>
            </w:r>
          </w:p>
        </w:tc>
        <w:tc>
          <w:tcPr>
            <w:tcW w:w="654" w:type="pct"/>
            <w:tcBorders>
              <w:top w:val="single" w:sz="4" w:space="0" w:color="auto"/>
              <w:left w:val="single" w:sz="4" w:space="0" w:color="auto"/>
              <w:bottom w:val="single" w:sz="4" w:space="0" w:color="auto"/>
              <w:right w:val="single" w:sz="4" w:space="0" w:color="auto"/>
            </w:tcBorders>
          </w:tcPr>
          <w:p w14:paraId="3A1EBA8F" w14:textId="77777777" w:rsidR="004015F6" w:rsidRPr="004015F6" w:rsidRDefault="004015F6" w:rsidP="00EE76D0">
            <w:pPr>
              <w:spacing w:before="40" w:after="40" w:line="300" w:lineRule="exact"/>
              <w:jc w:val="center"/>
              <w:rPr>
                <w:sz w:val="18"/>
                <w:szCs w:val="26"/>
              </w:rPr>
            </w:pPr>
            <w:r w:rsidRPr="004015F6">
              <w:rPr>
                <w:sz w:val="18"/>
                <w:szCs w:val="26"/>
              </w:rPr>
              <w:t>28,8</w:t>
            </w:r>
          </w:p>
        </w:tc>
        <w:tc>
          <w:tcPr>
            <w:tcW w:w="676" w:type="pct"/>
            <w:tcBorders>
              <w:top w:val="single" w:sz="4" w:space="0" w:color="auto"/>
              <w:left w:val="single" w:sz="4" w:space="0" w:color="auto"/>
              <w:bottom w:val="single" w:sz="4" w:space="0" w:color="auto"/>
              <w:right w:val="single" w:sz="4" w:space="0" w:color="auto"/>
            </w:tcBorders>
          </w:tcPr>
          <w:p w14:paraId="47E7CCD3" w14:textId="77777777" w:rsidR="004015F6" w:rsidRPr="004015F6" w:rsidRDefault="004015F6" w:rsidP="00EE76D0">
            <w:pPr>
              <w:spacing w:before="40" w:after="40" w:line="300" w:lineRule="exact"/>
              <w:jc w:val="center"/>
              <w:rPr>
                <w:sz w:val="18"/>
                <w:szCs w:val="26"/>
              </w:rPr>
            </w:pPr>
            <w:r w:rsidRPr="004015F6">
              <w:rPr>
                <w:sz w:val="18"/>
                <w:szCs w:val="26"/>
              </w:rPr>
              <w:t>121,0–</w:t>
            </w:r>
          </w:p>
        </w:tc>
        <w:tc>
          <w:tcPr>
            <w:tcW w:w="672" w:type="pct"/>
            <w:tcBorders>
              <w:top w:val="single" w:sz="4" w:space="0" w:color="auto"/>
              <w:left w:val="single" w:sz="4" w:space="0" w:color="auto"/>
              <w:bottom w:val="single" w:sz="4" w:space="0" w:color="auto"/>
              <w:right w:val="single" w:sz="4" w:space="0" w:color="auto"/>
            </w:tcBorders>
          </w:tcPr>
          <w:p w14:paraId="22A9A26E" w14:textId="77777777" w:rsidR="004015F6" w:rsidRPr="004015F6" w:rsidRDefault="004015F6" w:rsidP="00EE76D0">
            <w:pPr>
              <w:spacing w:before="40" w:after="40" w:line="300" w:lineRule="exact"/>
              <w:jc w:val="center"/>
              <w:rPr>
                <w:sz w:val="18"/>
                <w:szCs w:val="26"/>
              </w:rPr>
            </w:pPr>
            <w:r w:rsidRPr="004015F6">
              <w:rPr>
                <w:sz w:val="18"/>
                <w:szCs w:val="26"/>
              </w:rPr>
              <w:t>117,0–</w:t>
            </w:r>
          </w:p>
        </w:tc>
      </w:tr>
      <w:tr w:rsidR="004015F6" w:rsidRPr="004015F6" w14:paraId="5998C277" w14:textId="77777777" w:rsidTr="00106E19">
        <w:trPr>
          <w:jc w:val="center"/>
        </w:trPr>
        <w:tc>
          <w:tcPr>
            <w:tcW w:w="355" w:type="pct"/>
            <w:tcBorders>
              <w:top w:val="single" w:sz="4" w:space="0" w:color="auto"/>
              <w:left w:val="single" w:sz="4" w:space="0" w:color="auto"/>
              <w:bottom w:val="single" w:sz="4" w:space="0" w:color="auto"/>
              <w:right w:val="single" w:sz="4" w:space="0" w:color="auto"/>
            </w:tcBorders>
          </w:tcPr>
          <w:p w14:paraId="1EC61978" w14:textId="77777777" w:rsidR="004015F6" w:rsidRPr="004015F6" w:rsidRDefault="004015F6" w:rsidP="00EE76D0">
            <w:pPr>
              <w:spacing w:before="40" w:after="40" w:line="300" w:lineRule="exact"/>
              <w:jc w:val="center"/>
              <w:rPr>
                <w:sz w:val="18"/>
                <w:szCs w:val="26"/>
              </w:rPr>
            </w:pPr>
            <w:r w:rsidRPr="004015F6">
              <w:rPr>
                <w:sz w:val="18"/>
                <w:szCs w:val="26"/>
              </w:rPr>
              <w:t>50–</w:t>
            </w:r>
          </w:p>
        </w:tc>
        <w:tc>
          <w:tcPr>
            <w:tcW w:w="528" w:type="pct"/>
            <w:tcBorders>
              <w:top w:val="single" w:sz="4" w:space="0" w:color="auto"/>
              <w:left w:val="single" w:sz="4" w:space="0" w:color="auto"/>
              <w:bottom w:val="single" w:sz="4" w:space="0" w:color="auto"/>
              <w:right w:val="single" w:sz="4" w:space="0" w:color="auto"/>
            </w:tcBorders>
          </w:tcPr>
          <w:p w14:paraId="30CBD7C7" w14:textId="77777777" w:rsidR="004015F6" w:rsidRPr="004015F6" w:rsidRDefault="004015F6" w:rsidP="00EE76D0">
            <w:pPr>
              <w:spacing w:before="40" w:after="40" w:line="300" w:lineRule="exact"/>
              <w:jc w:val="center"/>
              <w:rPr>
                <w:sz w:val="18"/>
                <w:szCs w:val="26"/>
              </w:rPr>
            </w:pPr>
            <w:r w:rsidRPr="004015F6">
              <w:rPr>
                <w:sz w:val="18"/>
                <w:szCs w:val="26"/>
                <w:lang w:val="fr-FR"/>
              </w:rPr>
              <w:t>10</w:t>
            </w:r>
          </w:p>
        </w:tc>
        <w:tc>
          <w:tcPr>
            <w:tcW w:w="528" w:type="pct"/>
            <w:tcBorders>
              <w:top w:val="single" w:sz="4" w:space="0" w:color="auto"/>
              <w:left w:val="single" w:sz="4" w:space="0" w:color="auto"/>
              <w:bottom w:val="single" w:sz="4" w:space="0" w:color="auto"/>
              <w:right w:val="single" w:sz="4" w:space="0" w:color="auto"/>
            </w:tcBorders>
          </w:tcPr>
          <w:p w14:paraId="1721B633" w14:textId="77777777" w:rsidR="004015F6" w:rsidRPr="004015F6" w:rsidRDefault="004015F6" w:rsidP="00EE76D0">
            <w:pPr>
              <w:spacing w:before="40" w:after="40" w:line="300" w:lineRule="exact"/>
              <w:jc w:val="center"/>
              <w:rPr>
                <w:sz w:val="18"/>
                <w:szCs w:val="26"/>
              </w:rPr>
            </w:pPr>
            <w:r w:rsidRPr="004015F6">
              <w:rPr>
                <w:sz w:val="18"/>
                <w:szCs w:val="26"/>
              </w:rPr>
              <w:t>40</w:t>
            </w:r>
          </w:p>
        </w:tc>
        <w:tc>
          <w:tcPr>
            <w:tcW w:w="453" w:type="pct"/>
            <w:tcBorders>
              <w:top w:val="single" w:sz="4" w:space="0" w:color="auto"/>
              <w:left w:val="single" w:sz="4" w:space="0" w:color="auto"/>
              <w:bottom w:val="single" w:sz="4" w:space="0" w:color="auto"/>
              <w:right w:val="single" w:sz="4" w:space="0" w:color="auto"/>
            </w:tcBorders>
          </w:tcPr>
          <w:p w14:paraId="03579241" w14:textId="4423EBC7" w:rsidR="004015F6" w:rsidRPr="004015F6" w:rsidRDefault="004015F6" w:rsidP="00EE76D0">
            <w:pPr>
              <w:spacing w:before="40" w:after="40" w:line="300" w:lineRule="exact"/>
              <w:jc w:val="center"/>
              <w:rPr>
                <w:sz w:val="18"/>
                <w:szCs w:val="26"/>
                <w:rtl/>
                <w:lang w:bidi="ar-SY"/>
              </w:rPr>
            </w:pPr>
            <w:r w:rsidRPr="004015F6">
              <w:rPr>
                <w:sz w:val="18"/>
                <w:szCs w:val="26"/>
              </w:rPr>
              <w:t>80–</w:t>
            </w:r>
          </w:p>
        </w:tc>
        <w:tc>
          <w:tcPr>
            <w:tcW w:w="465" w:type="pct"/>
            <w:tcBorders>
              <w:top w:val="single" w:sz="4" w:space="0" w:color="auto"/>
              <w:left w:val="single" w:sz="4" w:space="0" w:color="auto"/>
              <w:bottom w:val="single" w:sz="4" w:space="0" w:color="auto"/>
              <w:right w:val="single" w:sz="4" w:space="0" w:color="auto"/>
            </w:tcBorders>
          </w:tcPr>
          <w:p w14:paraId="51928547" w14:textId="77777777" w:rsidR="004015F6" w:rsidRPr="004015F6" w:rsidRDefault="004015F6" w:rsidP="00EE76D0">
            <w:pPr>
              <w:spacing w:before="40" w:after="40" w:line="300" w:lineRule="exact"/>
              <w:jc w:val="center"/>
              <w:rPr>
                <w:sz w:val="18"/>
                <w:szCs w:val="26"/>
              </w:rPr>
            </w:pPr>
            <w:r w:rsidRPr="004015F6">
              <w:rPr>
                <w:sz w:val="18"/>
                <w:szCs w:val="26"/>
              </w:rPr>
              <w:t>52,15–</w:t>
            </w:r>
          </w:p>
        </w:tc>
        <w:tc>
          <w:tcPr>
            <w:tcW w:w="669" w:type="pct"/>
            <w:tcBorders>
              <w:top w:val="single" w:sz="4" w:space="0" w:color="auto"/>
              <w:left w:val="single" w:sz="4" w:space="0" w:color="auto"/>
              <w:bottom w:val="single" w:sz="4" w:space="0" w:color="auto"/>
              <w:right w:val="single" w:sz="4" w:space="0" w:color="auto"/>
            </w:tcBorders>
          </w:tcPr>
          <w:p w14:paraId="7D0FE170" w14:textId="77777777" w:rsidR="004015F6" w:rsidRPr="004015F6" w:rsidRDefault="004015F6" w:rsidP="00EE76D0">
            <w:pPr>
              <w:spacing w:before="40" w:after="40" w:line="300" w:lineRule="exact"/>
              <w:jc w:val="center"/>
              <w:rPr>
                <w:sz w:val="18"/>
                <w:szCs w:val="26"/>
              </w:rPr>
            </w:pPr>
            <w:r w:rsidRPr="004015F6">
              <w:rPr>
                <w:sz w:val="18"/>
                <w:szCs w:val="26"/>
              </w:rPr>
              <w:t>34,8</w:t>
            </w:r>
          </w:p>
        </w:tc>
        <w:tc>
          <w:tcPr>
            <w:tcW w:w="654" w:type="pct"/>
            <w:tcBorders>
              <w:top w:val="single" w:sz="4" w:space="0" w:color="auto"/>
              <w:left w:val="single" w:sz="4" w:space="0" w:color="auto"/>
              <w:bottom w:val="single" w:sz="4" w:space="0" w:color="auto"/>
              <w:right w:val="single" w:sz="4" w:space="0" w:color="auto"/>
            </w:tcBorders>
          </w:tcPr>
          <w:p w14:paraId="65486E10" w14:textId="77777777" w:rsidR="004015F6" w:rsidRPr="004015F6" w:rsidRDefault="004015F6" w:rsidP="00EE76D0">
            <w:pPr>
              <w:spacing w:before="40" w:after="40" w:line="300" w:lineRule="exact"/>
              <w:jc w:val="center"/>
              <w:rPr>
                <w:sz w:val="18"/>
                <w:szCs w:val="26"/>
              </w:rPr>
            </w:pPr>
            <w:r w:rsidRPr="004015F6">
              <w:rPr>
                <w:sz w:val="18"/>
                <w:szCs w:val="26"/>
              </w:rPr>
              <w:t>38,8</w:t>
            </w:r>
          </w:p>
        </w:tc>
        <w:tc>
          <w:tcPr>
            <w:tcW w:w="676" w:type="pct"/>
            <w:tcBorders>
              <w:top w:val="single" w:sz="4" w:space="0" w:color="auto"/>
              <w:left w:val="single" w:sz="4" w:space="0" w:color="auto"/>
              <w:bottom w:val="single" w:sz="4" w:space="0" w:color="auto"/>
              <w:right w:val="single" w:sz="4" w:space="0" w:color="auto"/>
            </w:tcBorders>
          </w:tcPr>
          <w:p w14:paraId="26B336B4" w14:textId="77777777" w:rsidR="004015F6" w:rsidRPr="004015F6" w:rsidRDefault="004015F6" w:rsidP="00EE76D0">
            <w:pPr>
              <w:spacing w:before="40" w:after="40" w:line="300" w:lineRule="exact"/>
              <w:jc w:val="center"/>
              <w:rPr>
                <w:sz w:val="18"/>
                <w:szCs w:val="26"/>
              </w:rPr>
            </w:pPr>
            <w:r w:rsidRPr="004015F6">
              <w:rPr>
                <w:sz w:val="18"/>
                <w:szCs w:val="26"/>
              </w:rPr>
              <w:t>111,0–</w:t>
            </w:r>
          </w:p>
        </w:tc>
        <w:tc>
          <w:tcPr>
            <w:tcW w:w="672" w:type="pct"/>
            <w:tcBorders>
              <w:top w:val="single" w:sz="4" w:space="0" w:color="auto"/>
              <w:left w:val="single" w:sz="4" w:space="0" w:color="auto"/>
              <w:bottom w:val="single" w:sz="4" w:space="0" w:color="auto"/>
              <w:right w:val="single" w:sz="4" w:space="0" w:color="auto"/>
            </w:tcBorders>
          </w:tcPr>
          <w:p w14:paraId="44465788" w14:textId="77777777" w:rsidR="004015F6" w:rsidRPr="004015F6" w:rsidRDefault="004015F6" w:rsidP="00EE76D0">
            <w:pPr>
              <w:spacing w:before="40" w:after="40" w:line="300" w:lineRule="exact"/>
              <w:jc w:val="center"/>
              <w:rPr>
                <w:sz w:val="18"/>
                <w:szCs w:val="26"/>
              </w:rPr>
            </w:pPr>
            <w:r w:rsidRPr="004015F6">
              <w:rPr>
                <w:sz w:val="18"/>
                <w:szCs w:val="26"/>
              </w:rPr>
              <w:t>107,0–</w:t>
            </w:r>
          </w:p>
        </w:tc>
      </w:tr>
      <w:tr w:rsidR="004015F6" w:rsidRPr="004015F6" w14:paraId="205DAC3D" w14:textId="77777777" w:rsidTr="00106E19">
        <w:trPr>
          <w:jc w:val="center"/>
        </w:trPr>
        <w:tc>
          <w:tcPr>
            <w:tcW w:w="355" w:type="pct"/>
            <w:tcBorders>
              <w:top w:val="single" w:sz="4" w:space="0" w:color="auto"/>
              <w:left w:val="single" w:sz="4" w:space="0" w:color="auto"/>
              <w:bottom w:val="single" w:sz="4" w:space="0" w:color="auto"/>
              <w:right w:val="single" w:sz="4" w:space="0" w:color="auto"/>
            </w:tcBorders>
          </w:tcPr>
          <w:p w14:paraId="546922B3" w14:textId="77777777" w:rsidR="004015F6" w:rsidRPr="004015F6" w:rsidRDefault="004015F6" w:rsidP="00EE76D0">
            <w:pPr>
              <w:spacing w:before="40" w:after="40" w:line="300" w:lineRule="exact"/>
              <w:jc w:val="center"/>
              <w:rPr>
                <w:sz w:val="18"/>
                <w:szCs w:val="26"/>
              </w:rPr>
            </w:pPr>
            <w:r w:rsidRPr="004015F6">
              <w:rPr>
                <w:sz w:val="18"/>
                <w:szCs w:val="26"/>
              </w:rPr>
              <w:t>40–</w:t>
            </w:r>
          </w:p>
        </w:tc>
        <w:tc>
          <w:tcPr>
            <w:tcW w:w="528" w:type="pct"/>
            <w:tcBorders>
              <w:top w:val="single" w:sz="4" w:space="0" w:color="auto"/>
              <w:left w:val="single" w:sz="4" w:space="0" w:color="auto"/>
              <w:bottom w:val="single" w:sz="4" w:space="0" w:color="auto"/>
              <w:right w:val="single" w:sz="4" w:space="0" w:color="auto"/>
            </w:tcBorders>
          </w:tcPr>
          <w:p w14:paraId="60651434" w14:textId="77777777" w:rsidR="004015F6" w:rsidRPr="004015F6" w:rsidRDefault="004015F6" w:rsidP="00EE76D0">
            <w:pPr>
              <w:spacing w:before="40" w:after="40" w:line="300" w:lineRule="exact"/>
              <w:jc w:val="center"/>
              <w:rPr>
                <w:sz w:val="18"/>
                <w:szCs w:val="26"/>
              </w:rPr>
            </w:pPr>
            <w:r w:rsidRPr="004015F6">
              <w:rPr>
                <w:sz w:val="18"/>
                <w:szCs w:val="26"/>
                <w:lang w:val="fr-FR"/>
              </w:rPr>
              <w:t>100</w:t>
            </w:r>
          </w:p>
        </w:tc>
        <w:tc>
          <w:tcPr>
            <w:tcW w:w="528" w:type="pct"/>
            <w:tcBorders>
              <w:top w:val="single" w:sz="4" w:space="0" w:color="auto"/>
              <w:left w:val="single" w:sz="4" w:space="0" w:color="auto"/>
              <w:bottom w:val="single" w:sz="4" w:space="0" w:color="auto"/>
              <w:right w:val="single" w:sz="4" w:space="0" w:color="auto"/>
            </w:tcBorders>
          </w:tcPr>
          <w:p w14:paraId="20C4ED4D" w14:textId="77777777" w:rsidR="004015F6" w:rsidRPr="004015F6" w:rsidRDefault="004015F6" w:rsidP="00EE76D0">
            <w:pPr>
              <w:spacing w:before="40" w:after="40" w:line="300" w:lineRule="exact"/>
              <w:jc w:val="center"/>
              <w:rPr>
                <w:sz w:val="18"/>
                <w:szCs w:val="26"/>
              </w:rPr>
            </w:pPr>
            <w:r w:rsidRPr="004015F6">
              <w:rPr>
                <w:sz w:val="18"/>
                <w:szCs w:val="26"/>
              </w:rPr>
              <w:t>50</w:t>
            </w:r>
          </w:p>
        </w:tc>
        <w:tc>
          <w:tcPr>
            <w:tcW w:w="453" w:type="pct"/>
            <w:tcBorders>
              <w:top w:val="single" w:sz="4" w:space="0" w:color="auto"/>
              <w:left w:val="single" w:sz="4" w:space="0" w:color="auto"/>
              <w:bottom w:val="single" w:sz="4" w:space="0" w:color="auto"/>
              <w:right w:val="single" w:sz="4" w:space="0" w:color="auto"/>
            </w:tcBorders>
          </w:tcPr>
          <w:p w14:paraId="3DD077B8" w14:textId="31190E48" w:rsidR="004015F6" w:rsidRPr="004015F6" w:rsidRDefault="004015F6" w:rsidP="00EE76D0">
            <w:pPr>
              <w:spacing w:before="40" w:after="40" w:line="300" w:lineRule="exact"/>
              <w:jc w:val="center"/>
              <w:rPr>
                <w:sz w:val="18"/>
                <w:szCs w:val="26"/>
                <w:rtl/>
                <w:lang w:bidi="ar-SY"/>
              </w:rPr>
            </w:pPr>
            <w:r w:rsidRPr="004015F6">
              <w:rPr>
                <w:sz w:val="18"/>
                <w:szCs w:val="26"/>
              </w:rPr>
              <w:t>70–</w:t>
            </w:r>
          </w:p>
        </w:tc>
        <w:tc>
          <w:tcPr>
            <w:tcW w:w="465" w:type="pct"/>
            <w:tcBorders>
              <w:top w:val="single" w:sz="4" w:space="0" w:color="auto"/>
              <w:left w:val="single" w:sz="4" w:space="0" w:color="auto"/>
              <w:bottom w:val="single" w:sz="4" w:space="0" w:color="auto"/>
              <w:right w:val="single" w:sz="4" w:space="0" w:color="auto"/>
            </w:tcBorders>
          </w:tcPr>
          <w:p w14:paraId="018D9208" w14:textId="77777777" w:rsidR="004015F6" w:rsidRPr="004015F6" w:rsidRDefault="004015F6" w:rsidP="00EE76D0">
            <w:pPr>
              <w:spacing w:before="40" w:after="40" w:line="300" w:lineRule="exact"/>
              <w:jc w:val="center"/>
              <w:rPr>
                <w:sz w:val="18"/>
                <w:szCs w:val="26"/>
              </w:rPr>
            </w:pPr>
            <w:r w:rsidRPr="004015F6">
              <w:rPr>
                <w:sz w:val="18"/>
                <w:szCs w:val="26"/>
              </w:rPr>
              <w:t>42,15–</w:t>
            </w:r>
          </w:p>
        </w:tc>
        <w:tc>
          <w:tcPr>
            <w:tcW w:w="669" w:type="pct"/>
            <w:tcBorders>
              <w:top w:val="single" w:sz="4" w:space="0" w:color="auto"/>
              <w:left w:val="single" w:sz="4" w:space="0" w:color="auto"/>
              <w:bottom w:val="single" w:sz="4" w:space="0" w:color="auto"/>
              <w:right w:val="single" w:sz="4" w:space="0" w:color="auto"/>
            </w:tcBorders>
          </w:tcPr>
          <w:p w14:paraId="2F27FB9F" w14:textId="77777777" w:rsidR="004015F6" w:rsidRPr="004015F6" w:rsidRDefault="004015F6" w:rsidP="00EE76D0">
            <w:pPr>
              <w:spacing w:before="40" w:after="40" w:line="300" w:lineRule="exact"/>
              <w:jc w:val="center"/>
              <w:rPr>
                <w:sz w:val="18"/>
                <w:szCs w:val="26"/>
              </w:rPr>
            </w:pPr>
            <w:r w:rsidRPr="004015F6">
              <w:rPr>
                <w:sz w:val="18"/>
                <w:szCs w:val="26"/>
              </w:rPr>
              <w:t>44,8</w:t>
            </w:r>
          </w:p>
        </w:tc>
        <w:tc>
          <w:tcPr>
            <w:tcW w:w="654" w:type="pct"/>
            <w:tcBorders>
              <w:top w:val="single" w:sz="4" w:space="0" w:color="auto"/>
              <w:left w:val="single" w:sz="4" w:space="0" w:color="auto"/>
              <w:bottom w:val="single" w:sz="4" w:space="0" w:color="auto"/>
              <w:right w:val="single" w:sz="4" w:space="0" w:color="auto"/>
            </w:tcBorders>
          </w:tcPr>
          <w:p w14:paraId="2BECDDE1" w14:textId="77777777" w:rsidR="004015F6" w:rsidRPr="004015F6" w:rsidRDefault="004015F6" w:rsidP="00EE76D0">
            <w:pPr>
              <w:spacing w:before="40" w:after="40" w:line="300" w:lineRule="exact"/>
              <w:jc w:val="center"/>
              <w:rPr>
                <w:sz w:val="18"/>
                <w:szCs w:val="26"/>
              </w:rPr>
            </w:pPr>
            <w:r w:rsidRPr="004015F6">
              <w:rPr>
                <w:sz w:val="18"/>
                <w:szCs w:val="26"/>
              </w:rPr>
              <w:t>48,8</w:t>
            </w:r>
          </w:p>
        </w:tc>
        <w:tc>
          <w:tcPr>
            <w:tcW w:w="676" w:type="pct"/>
            <w:tcBorders>
              <w:top w:val="single" w:sz="4" w:space="0" w:color="auto"/>
              <w:left w:val="single" w:sz="4" w:space="0" w:color="auto"/>
              <w:bottom w:val="single" w:sz="4" w:space="0" w:color="auto"/>
              <w:right w:val="single" w:sz="4" w:space="0" w:color="auto"/>
            </w:tcBorders>
          </w:tcPr>
          <w:p w14:paraId="3908BAEC" w14:textId="77777777" w:rsidR="004015F6" w:rsidRPr="004015F6" w:rsidRDefault="004015F6" w:rsidP="00EE76D0">
            <w:pPr>
              <w:spacing w:before="40" w:after="40" w:line="300" w:lineRule="exact"/>
              <w:jc w:val="center"/>
              <w:rPr>
                <w:sz w:val="18"/>
                <w:szCs w:val="26"/>
              </w:rPr>
            </w:pPr>
            <w:r w:rsidRPr="004015F6">
              <w:rPr>
                <w:sz w:val="18"/>
                <w:szCs w:val="26"/>
              </w:rPr>
              <w:t>101,0–</w:t>
            </w:r>
          </w:p>
        </w:tc>
        <w:tc>
          <w:tcPr>
            <w:tcW w:w="672" w:type="pct"/>
            <w:tcBorders>
              <w:top w:val="single" w:sz="4" w:space="0" w:color="auto"/>
              <w:left w:val="single" w:sz="4" w:space="0" w:color="auto"/>
              <w:bottom w:val="single" w:sz="4" w:space="0" w:color="auto"/>
              <w:right w:val="single" w:sz="4" w:space="0" w:color="auto"/>
            </w:tcBorders>
          </w:tcPr>
          <w:p w14:paraId="1EF7B814" w14:textId="2945A398" w:rsidR="004015F6" w:rsidRPr="004015F6" w:rsidRDefault="004015F6" w:rsidP="00EE76D0">
            <w:pPr>
              <w:spacing w:before="40" w:after="40" w:line="300" w:lineRule="exact"/>
              <w:jc w:val="center"/>
              <w:rPr>
                <w:sz w:val="18"/>
                <w:szCs w:val="26"/>
                <w:rtl/>
                <w:lang w:bidi="ar-SY"/>
              </w:rPr>
            </w:pPr>
            <w:r w:rsidRPr="004015F6">
              <w:rPr>
                <w:sz w:val="18"/>
                <w:szCs w:val="26"/>
              </w:rPr>
              <w:t>97,0–</w:t>
            </w:r>
          </w:p>
        </w:tc>
      </w:tr>
      <w:tr w:rsidR="004015F6" w:rsidRPr="004015F6" w14:paraId="132BF697" w14:textId="77777777" w:rsidTr="00106E19">
        <w:trPr>
          <w:jc w:val="center"/>
        </w:trPr>
        <w:tc>
          <w:tcPr>
            <w:tcW w:w="355" w:type="pct"/>
            <w:tcBorders>
              <w:top w:val="single" w:sz="4" w:space="0" w:color="auto"/>
              <w:left w:val="single" w:sz="4" w:space="0" w:color="auto"/>
              <w:bottom w:val="single" w:sz="4" w:space="0" w:color="auto"/>
              <w:right w:val="single" w:sz="4" w:space="0" w:color="auto"/>
            </w:tcBorders>
          </w:tcPr>
          <w:p w14:paraId="44A552E3" w14:textId="77777777" w:rsidR="004015F6" w:rsidRPr="004015F6" w:rsidRDefault="004015F6" w:rsidP="00EE76D0">
            <w:pPr>
              <w:spacing w:before="40" w:after="40" w:line="300" w:lineRule="exact"/>
              <w:jc w:val="center"/>
              <w:rPr>
                <w:sz w:val="18"/>
                <w:szCs w:val="26"/>
              </w:rPr>
            </w:pPr>
            <w:r w:rsidRPr="004015F6">
              <w:rPr>
                <w:sz w:val="18"/>
                <w:szCs w:val="26"/>
              </w:rPr>
              <w:t>30–</w:t>
            </w:r>
          </w:p>
        </w:tc>
        <w:tc>
          <w:tcPr>
            <w:tcW w:w="528" w:type="pct"/>
            <w:tcBorders>
              <w:top w:val="single" w:sz="4" w:space="0" w:color="auto"/>
              <w:left w:val="single" w:sz="4" w:space="0" w:color="auto"/>
              <w:bottom w:val="single" w:sz="4" w:space="0" w:color="auto"/>
              <w:right w:val="single" w:sz="4" w:space="0" w:color="auto"/>
            </w:tcBorders>
          </w:tcPr>
          <w:p w14:paraId="1569A72F" w14:textId="77777777" w:rsidR="004015F6" w:rsidRPr="004015F6" w:rsidRDefault="004015F6" w:rsidP="00EE76D0">
            <w:pPr>
              <w:spacing w:before="40" w:after="40" w:line="300" w:lineRule="exact"/>
              <w:jc w:val="center"/>
              <w:rPr>
                <w:sz w:val="18"/>
                <w:szCs w:val="26"/>
              </w:rPr>
            </w:pPr>
            <w:r w:rsidRPr="004015F6">
              <w:rPr>
                <w:sz w:val="18"/>
                <w:szCs w:val="26"/>
                <w:lang w:val="fr-FR"/>
              </w:rPr>
              <w:t>1 000</w:t>
            </w:r>
          </w:p>
        </w:tc>
        <w:tc>
          <w:tcPr>
            <w:tcW w:w="528" w:type="pct"/>
            <w:tcBorders>
              <w:top w:val="single" w:sz="4" w:space="0" w:color="auto"/>
              <w:left w:val="single" w:sz="4" w:space="0" w:color="auto"/>
              <w:bottom w:val="single" w:sz="4" w:space="0" w:color="auto"/>
              <w:right w:val="single" w:sz="4" w:space="0" w:color="auto"/>
            </w:tcBorders>
          </w:tcPr>
          <w:p w14:paraId="113F6BF3" w14:textId="77777777" w:rsidR="004015F6" w:rsidRPr="004015F6" w:rsidRDefault="004015F6" w:rsidP="00EE76D0">
            <w:pPr>
              <w:spacing w:before="40" w:after="40" w:line="300" w:lineRule="exact"/>
              <w:jc w:val="center"/>
              <w:rPr>
                <w:sz w:val="18"/>
                <w:szCs w:val="26"/>
              </w:rPr>
            </w:pPr>
            <w:r w:rsidRPr="004015F6">
              <w:rPr>
                <w:sz w:val="18"/>
                <w:szCs w:val="26"/>
              </w:rPr>
              <w:t>60</w:t>
            </w:r>
          </w:p>
        </w:tc>
        <w:tc>
          <w:tcPr>
            <w:tcW w:w="453" w:type="pct"/>
            <w:tcBorders>
              <w:top w:val="single" w:sz="4" w:space="0" w:color="auto"/>
              <w:left w:val="single" w:sz="4" w:space="0" w:color="auto"/>
              <w:bottom w:val="single" w:sz="4" w:space="0" w:color="auto"/>
              <w:right w:val="single" w:sz="4" w:space="0" w:color="auto"/>
            </w:tcBorders>
          </w:tcPr>
          <w:p w14:paraId="491D13C1" w14:textId="6FA1C3F9" w:rsidR="004015F6" w:rsidRPr="004015F6" w:rsidRDefault="004015F6" w:rsidP="00EE76D0">
            <w:pPr>
              <w:spacing w:before="40" w:after="40" w:line="300" w:lineRule="exact"/>
              <w:jc w:val="center"/>
              <w:rPr>
                <w:sz w:val="18"/>
                <w:szCs w:val="26"/>
                <w:rtl/>
                <w:lang w:bidi="ar-SY"/>
              </w:rPr>
            </w:pPr>
            <w:r w:rsidRPr="004015F6">
              <w:rPr>
                <w:sz w:val="18"/>
                <w:szCs w:val="26"/>
              </w:rPr>
              <w:t>60–</w:t>
            </w:r>
          </w:p>
        </w:tc>
        <w:tc>
          <w:tcPr>
            <w:tcW w:w="465" w:type="pct"/>
            <w:tcBorders>
              <w:top w:val="single" w:sz="4" w:space="0" w:color="auto"/>
              <w:left w:val="single" w:sz="4" w:space="0" w:color="auto"/>
              <w:bottom w:val="single" w:sz="4" w:space="0" w:color="auto"/>
              <w:right w:val="single" w:sz="4" w:space="0" w:color="auto"/>
            </w:tcBorders>
          </w:tcPr>
          <w:p w14:paraId="7B8BC214" w14:textId="77777777" w:rsidR="004015F6" w:rsidRPr="004015F6" w:rsidRDefault="004015F6" w:rsidP="00EE76D0">
            <w:pPr>
              <w:spacing w:before="40" w:after="40" w:line="300" w:lineRule="exact"/>
              <w:jc w:val="center"/>
              <w:rPr>
                <w:sz w:val="18"/>
                <w:szCs w:val="26"/>
              </w:rPr>
            </w:pPr>
            <w:r w:rsidRPr="004015F6">
              <w:rPr>
                <w:sz w:val="18"/>
                <w:szCs w:val="26"/>
              </w:rPr>
              <w:t>32,15–</w:t>
            </w:r>
          </w:p>
        </w:tc>
        <w:tc>
          <w:tcPr>
            <w:tcW w:w="669" w:type="pct"/>
            <w:tcBorders>
              <w:top w:val="single" w:sz="4" w:space="0" w:color="auto"/>
              <w:left w:val="single" w:sz="4" w:space="0" w:color="auto"/>
              <w:bottom w:val="single" w:sz="4" w:space="0" w:color="auto"/>
              <w:right w:val="single" w:sz="4" w:space="0" w:color="auto"/>
            </w:tcBorders>
          </w:tcPr>
          <w:p w14:paraId="3BA179D8" w14:textId="77777777" w:rsidR="004015F6" w:rsidRPr="004015F6" w:rsidRDefault="004015F6" w:rsidP="00EE76D0">
            <w:pPr>
              <w:spacing w:before="40" w:after="40" w:line="300" w:lineRule="exact"/>
              <w:jc w:val="center"/>
              <w:rPr>
                <w:sz w:val="18"/>
                <w:szCs w:val="26"/>
              </w:rPr>
            </w:pPr>
            <w:r w:rsidRPr="004015F6">
              <w:rPr>
                <w:sz w:val="18"/>
                <w:szCs w:val="26"/>
              </w:rPr>
              <w:t>54,8</w:t>
            </w:r>
          </w:p>
        </w:tc>
        <w:tc>
          <w:tcPr>
            <w:tcW w:w="654" w:type="pct"/>
            <w:tcBorders>
              <w:top w:val="single" w:sz="4" w:space="0" w:color="auto"/>
              <w:left w:val="single" w:sz="4" w:space="0" w:color="auto"/>
              <w:bottom w:val="single" w:sz="4" w:space="0" w:color="auto"/>
              <w:right w:val="single" w:sz="4" w:space="0" w:color="auto"/>
            </w:tcBorders>
          </w:tcPr>
          <w:p w14:paraId="3CCC219F" w14:textId="77777777" w:rsidR="004015F6" w:rsidRPr="004015F6" w:rsidRDefault="004015F6" w:rsidP="00EE76D0">
            <w:pPr>
              <w:spacing w:before="40" w:after="40" w:line="300" w:lineRule="exact"/>
              <w:jc w:val="center"/>
              <w:rPr>
                <w:sz w:val="18"/>
                <w:szCs w:val="26"/>
              </w:rPr>
            </w:pPr>
            <w:r w:rsidRPr="004015F6">
              <w:rPr>
                <w:sz w:val="18"/>
                <w:szCs w:val="26"/>
              </w:rPr>
              <w:t>58,8</w:t>
            </w:r>
          </w:p>
        </w:tc>
        <w:tc>
          <w:tcPr>
            <w:tcW w:w="676" w:type="pct"/>
            <w:tcBorders>
              <w:top w:val="single" w:sz="4" w:space="0" w:color="auto"/>
              <w:left w:val="single" w:sz="4" w:space="0" w:color="auto"/>
              <w:bottom w:val="single" w:sz="4" w:space="0" w:color="auto"/>
              <w:right w:val="single" w:sz="4" w:space="0" w:color="auto"/>
            </w:tcBorders>
          </w:tcPr>
          <w:p w14:paraId="7E32958B" w14:textId="2BE82BC8" w:rsidR="004015F6" w:rsidRPr="004015F6" w:rsidRDefault="004015F6" w:rsidP="00EE76D0">
            <w:pPr>
              <w:spacing w:before="40" w:after="40" w:line="300" w:lineRule="exact"/>
              <w:jc w:val="center"/>
              <w:rPr>
                <w:sz w:val="18"/>
                <w:szCs w:val="26"/>
                <w:rtl/>
                <w:lang w:bidi="ar-SY"/>
              </w:rPr>
            </w:pPr>
            <w:r w:rsidRPr="004015F6">
              <w:rPr>
                <w:sz w:val="18"/>
                <w:szCs w:val="26"/>
              </w:rPr>
              <w:t>91,0–</w:t>
            </w:r>
          </w:p>
        </w:tc>
        <w:tc>
          <w:tcPr>
            <w:tcW w:w="672" w:type="pct"/>
            <w:tcBorders>
              <w:top w:val="single" w:sz="4" w:space="0" w:color="auto"/>
              <w:left w:val="single" w:sz="4" w:space="0" w:color="auto"/>
              <w:bottom w:val="single" w:sz="4" w:space="0" w:color="auto"/>
              <w:right w:val="single" w:sz="4" w:space="0" w:color="auto"/>
            </w:tcBorders>
          </w:tcPr>
          <w:p w14:paraId="759FEBF4" w14:textId="04E4691B" w:rsidR="004015F6" w:rsidRPr="004015F6" w:rsidRDefault="004015F6" w:rsidP="00EE76D0">
            <w:pPr>
              <w:spacing w:before="40" w:after="40" w:line="300" w:lineRule="exact"/>
              <w:jc w:val="center"/>
              <w:rPr>
                <w:sz w:val="18"/>
                <w:szCs w:val="26"/>
                <w:rtl/>
                <w:lang w:bidi="ar-SY"/>
              </w:rPr>
            </w:pPr>
            <w:r w:rsidRPr="004015F6">
              <w:rPr>
                <w:sz w:val="18"/>
                <w:szCs w:val="26"/>
              </w:rPr>
              <w:t>87,0–</w:t>
            </w:r>
          </w:p>
        </w:tc>
      </w:tr>
      <w:tr w:rsidR="004015F6" w:rsidRPr="004015F6" w14:paraId="41E926A4" w14:textId="77777777" w:rsidTr="00106E19">
        <w:trPr>
          <w:jc w:val="center"/>
        </w:trPr>
        <w:tc>
          <w:tcPr>
            <w:tcW w:w="355" w:type="pct"/>
            <w:tcBorders>
              <w:top w:val="single" w:sz="4" w:space="0" w:color="auto"/>
              <w:left w:val="single" w:sz="4" w:space="0" w:color="auto"/>
              <w:bottom w:val="single" w:sz="4" w:space="0" w:color="auto"/>
              <w:right w:val="single" w:sz="4" w:space="0" w:color="auto"/>
            </w:tcBorders>
          </w:tcPr>
          <w:p w14:paraId="189FB794" w14:textId="77777777" w:rsidR="004015F6" w:rsidRPr="004015F6" w:rsidRDefault="004015F6" w:rsidP="00EE76D0">
            <w:pPr>
              <w:spacing w:before="40" w:after="40" w:line="300" w:lineRule="exact"/>
              <w:jc w:val="center"/>
              <w:rPr>
                <w:sz w:val="18"/>
                <w:szCs w:val="26"/>
              </w:rPr>
            </w:pPr>
            <w:r w:rsidRPr="004015F6">
              <w:rPr>
                <w:sz w:val="18"/>
                <w:szCs w:val="26"/>
              </w:rPr>
              <w:t>20–</w:t>
            </w:r>
          </w:p>
        </w:tc>
        <w:tc>
          <w:tcPr>
            <w:tcW w:w="528" w:type="pct"/>
            <w:tcBorders>
              <w:top w:val="single" w:sz="4" w:space="0" w:color="auto"/>
              <w:left w:val="single" w:sz="4" w:space="0" w:color="auto"/>
              <w:bottom w:val="single" w:sz="4" w:space="0" w:color="auto"/>
              <w:right w:val="single" w:sz="4" w:space="0" w:color="auto"/>
            </w:tcBorders>
          </w:tcPr>
          <w:p w14:paraId="42526F80" w14:textId="77777777" w:rsidR="004015F6" w:rsidRPr="004015F6" w:rsidRDefault="004015F6" w:rsidP="00EE76D0">
            <w:pPr>
              <w:spacing w:before="40" w:after="40" w:line="300" w:lineRule="exact"/>
              <w:jc w:val="center"/>
              <w:rPr>
                <w:sz w:val="18"/>
                <w:szCs w:val="26"/>
              </w:rPr>
            </w:pPr>
            <w:r w:rsidRPr="004015F6">
              <w:rPr>
                <w:sz w:val="18"/>
                <w:szCs w:val="26"/>
                <w:lang w:val="fr-FR"/>
              </w:rPr>
              <w:t>10 000</w:t>
            </w:r>
          </w:p>
        </w:tc>
        <w:tc>
          <w:tcPr>
            <w:tcW w:w="528" w:type="pct"/>
            <w:tcBorders>
              <w:top w:val="single" w:sz="4" w:space="0" w:color="auto"/>
              <w:left w:val="single" w:sz="4" w:space="0" w:color="auto"/>
              <w:bottom w:val="single" w:sz="4" w:space="0" w:color="auto"/>
              <w:right w:val="single" w:sz="4" w:space="0" w:color="auto"/>
            </w:tcBorders>
          </w:tcPr>
          <w:p w14:paraId="6F8C46F5" w14:textId="77777777" w:rsidR="004015F6" w:rsidRPr="004015F6" w:rsidRDefault="004015F6" w:rsidP="00EE76D0">
            <w:pPr>
              <w:spacing w:before="40" w:after="40" w:line="300" w:lineRule="exact"/>
              <w:jc w:val="center"/>
              <w:rPr>
                <w:sz w:val="18"/>
                <w:szCs w:val="26"/>
              </w:rPr>
            </w:pPr>
            <w:r w:rsidRPr="004015F6">
              <w:rPr>
                <w:sz w:val="18"/>
                <w:szCs w:val="26"/>
              </w:rPr>
              <w:t>70</w:t>
            </w:r>
          </w:p>
        </w:tc>
        <w:tc>
          <w:tcPr>
            <w:tcW w:w="453" w:type="pct"/>
            <w:tcBorders>
              <w:top w:val="single" w:sz="4" w:space="0" w:color="auto"/>
              <w:left w:val="single" w:sz="4" w:space="0" w:color="auto"/>
              <w:bottom w:val="single" w:sz="4" w:space="0" w:color="auto"/>
              <w:right w:val="single" w:sz="4" w:space="0" w:color="auto"/>
            </w:tcBorders>
          </w:tcPr>
          <w:p w14:paraId="738B0D73" w14:textId="49A0F54B" w:rsidR="004015F6" w:rsidRPr="004015F6" w:rsidRDefault="004015F6" w:rsidP="00EE76D0">
            <w:pPr>
              <w:spacing w:before="40" w:after="40" w:line="300" w:lineRule="exact"/>
              <w:jc w:val="center"/>
              <w:rPr>
                <w:sz w:val="18"/>
                <w:szCs w:val="26"/>
              </w:rPr>
            </w:pPr>
            <w:r w:rsidRPr="004015F6">
              <w:rPr>
                <w:sz w:val="18"/>
                <w:szCs w:val="26"/>
              </w:rPr>
              <w:t>50–</w:t>
            </w:r>
          </w:p>
        </w:tc>
        <w:tc>
          <w:tcPr>
            <w:tcW w:w="465" w:type="pct"/>
            <w:tcBorders>
              <w:top w:val="single" w:sz="4" w:space="0" w:color="auto"/>
              <w:left w:val="single" w:sz="4" w:space="0" w:color="auto"/>
              <w:bottom w:val="single" w:sz="4" w:space="0" w:color="auto"/>
              <w:right w:val="single" w:sz="4" w:space="0" w:color="auto"/>
            </w:tcBorders>
          </w:tcPr>
          <w:p w14:paraId="388FFD13" w14:textId="77777777" w:rsidR="004015F6" w:rsidRPr="004015F6" w:rsidRDefault="004015F6" w:rsidP="00EE76D0">
            <w:pPr>
              <w:spacing w:before="40" w:after="40" w:line="300" w:lineRule="exact"/>
              <w:jc w:val="center"/>
              <w:rPr>
                <w:sz w:val="18"/>
                <w:szCs w:val="26"/>
              </w:rPr>
            </w:pPr>
            <w:r w:rsidRPr="004015F6">
              <w:rPr>
                <w:sz w:val="18"/>
                <w:szCs w:val="26"/>
              </w:rPr>
              <w:t>22,15–</w:t>
            </w:r>
          </w:p>
        </w:tc>
        <w:tc>
          <w:tcPr>
            <w:tcW w:w="669" w:type="pct"/>
            <w:tcBorders>
              <w:top w:val="single" w:sz="4" w:space="0" w:color="auto"/>
              <w:left w:val="single" w:sz="4" w:space="0" w:color="auto"/>
              <w:bottom w:val="single" w:sz="4" w:space="0" w:color="auto"/>
              <w:right w:val="single" w:sz="4" w:space="0" w:color="auto"/>
            </w:tcBorders>
          </w:tcPr>
          <w:p w14:paraId="06EC84F8" w14:textId="77777777" w:rsidR="004015F6" w:rsidRPr="004015F6" w:rsidRDefault="004015F6" w:rsidP="00EE76D0">
            <w:pPr>
              <w:spacing w:before="40" w:after="40" w:line="300" w:lineRule="exact"/>
              <w:jc w:val="center"/>
              <w:rPr>
                <w:sz w:val="18"/>
                <w:szCs w:val="26"/>
              </w:rPr>
            </w:pPr>
            <w:r w:rsidRPr="004015F6">
              <w:rPr>
                <w:sz w:val="18"/>
                <w:szCs w:val="26"/>
              </w:rPr>
              <w:t>64,8</w:t>
            </w:r>
          </w:p>
        </w:tc>
        <w:tc>
          <w:tcPr>
            <w:tcW w:w="654" w:type="pct"/>
            <w:tcBorders>
              <w:top w:val="single" w:sz="4" w:space="0" w:color="auto"/>
              <w:left w:val="single" w:sz="4" w:space="0" w:color="auto"/>
              <w:bottom w:val="single" w:sz="4" w:space="0" w:color="auto"/>
              <w:right w:val="single" w:sz="4" w:space="0" w:color="auto"/>
            </w:tcBorders>
          </w:tcPr>
          <w:p w14:paraId="3AB5C103" w14:textId="77777777" w:rsidR="004015F6" w:rsidRPr="004015F6" w:rsidRDefault="004015F6" w:rsidP="00EE76D0">
            <w:pPr>
              <w:spacing w:before="40" w:after="40" w:line="300" w:lineRule="exact"/>
              <w:jc w:val="center"/>
              <w:rPr>
                <w:sz w:val="18"/>
                <w:szCs w:val="26"/>
              </w:rPr>
            </w:pPr>
            <w:r w:rsidRPr="004015F6">
              <w:rPr>
                <w:sz w:val="18"/>
                <w:szCs w:val="26"/>
              </w:rPr>
              <w:t>68,8</w:t>
            </w:r>
          </w:p>
        </w:tc>
        <w:tc>
          <w:tcPr>
            <w:tcW w:w="676" w:type="pct"/>
            <w:tcBorders>
              <w:top w:val="single" w:sz="4" w:space="0" w:color="auto"/>
              <w:left w:val="single" w:sz="4" w:space="0" w:color="auto"/>
              <w:bottom w:val="single" w:sz="4" w:space="0" w:color="auto"/>
              <w:right w:val="single" w:sz="4" w:space="0" w:color="auto"/>
            </w:tcBorders>
          </w:tcPr>
          <w:p w14:paraId="69BA5C4A" w14:textId="3EEF18D6" w:rsidR="004015F6" w:rsidRPr="004015F6" w:rsidRDefault="004015F6" w:rsidP="00EE76D0">
            <w:pPr>
              <w:spacing w:before="40" w:after="40" w:line="300" w:lineRule="exact"/>
              <w:jc w:val="center"/>
              <w:rPr>
                <w:sz w:val="18"/>
                <w:szCs w:val="26"/>
                <w:rtl/>
                <w:lang w:bidi="ar-SY"/>
              </w:rPr>
            </w:pPr>
            <w:r w:rsidRPr="004015F6">
              <w:rPr>
                <w:sz w:val="18"/>
                <w:szCs w:val="26"/>
              </w:rPr>
              <w:t>81,0–</w:t>
            </w:r>
          </w:p>
        </w:tc>
        <w:tc>
          <w:tcPr>
            <w:tcW w:w="672" w:type="pct"/>
            <w:tcBorders>
              <w:top w:val="single" w:sz="4" w:space="0" w:color="auto"/>
              <w:left w:val="single" w:sz="4" w:space="0" w:color="auto"/>
              <w:bottom w:val="single" w:sz="4" w:space="0" w:color="auto"/>
              <w:right w:val="single" w:sz="4" w:space="0" w:color="auto"/>
            </w:tcBorders>
          </w:tcPr>
          <w:p w14:paraId="2D7378AC" w14:textId="7598945E" w:rsidR="004015F6" w:rsidRPr="004015F6" w:rsidRDefault="004015F6" w:rsidP="00EE76D0">
            <w:pPr>
              <w:spacing w:before="40" w:after="40" w:line="300" w:lineRule="exact"/>
              <w:jc w:val="center"/>
              <w:rPr>
                <w:sz w:val="18"/>
                <w:szCs w:val="26"/>
                <w:rtl/>
                <w:lang w:bidi="ar-SY"/>
              </w:rPr>
            </w:pPr>
            <w:r w:rsidRPr="004015F6">
              <w:rPr>
                <w:sz w:val="18"/>
                <w:szCs w:val="26"/>
              </w:rPr>
              <w:t>77,0–</w:t>
            </w:r>
          </w:p>
        </w:tc>
      </w:tr>
      <w:tr w:rsidR="004015F6" w:rsidRPr="004015F6" w14:paraId="68B7004C" w14:textId="77777777" w:rsidTr="00106E19">
        <w:trPr>
          <w:jc w:val="center"/>
        </w:trPr>
        <w:tc>
          <w:tcPr>
            <w:tcW w:w="355" w:type="pct"/>
            <w:tcBorders>
              <w:top w:val="single" w:sz="4" w:space="0" w:color="auto"/>
              <w:left w:val="single" w:sz="4" w:space="0" w:color="auto"/>
              <w:bottom w:val="single" w:sz="4" w:space="0" w:color="auto"/>
              <w:right w:val="single" w:sz="4" w:space="0" w:color="auto"/>
            </w:tcBorders>
          </w:tcPr>
          <w:p w14:paraId="287C3859" w14:textId="77777777" w:rsidR="004015F6" w:rsidRPr="004015F6" w:rsidRDefault="004015F6" w:rsidP="00EE76D0">
            <w:pPr>
              <w:spacing w:before="40" w:after="40" w:line="300" w:lineRule="exact"/>
              <w:jc w:val="center"/>
              <w:rPr>
                <w:sz w:val="18"/>
                <w:szCs w:val="26"/>
              </w:rPr>
            </w:pPr>
            <w:r w:rsidRPr="004015F6">
              <w:rPr>
                <w:sz w:val="18"/>
                <w:szCs w:val="26"/>
              </w:rPr>
              <w:t>10–</w:t>
            </w:r>
          </w:p>
        </w:tc>
        <w:tc>
          <w:tcPr>
            <w:tcW w:w="528" w:type="pct"/>
            <w:tcBorders>
              <w:top w:val="single" w:sz="4" w:space="0" w:color="auto"/>
              <w:left w:val="single" w:sz="4" w:space="0" w:color="auto"/>
              <w:bottom w:val="single" w:sz="4" w:space="0" w:color="auto"/>
              <w:right w:val="single" w:sz="4" w:space="0" w:color="auto"/>
            </w:tcBorders>
          </w:tcPr>
          <w:p w14:paraId="408A6ED8" w14:textId="77777777" w:rsidR="004015F6" w:rsidRPr="004015F6" w:rsidRDefault="004015F6" w:rsidP="00EE76D0">
            <w:pPr>
              <w:spacing w:before="40" w:after="40" w:line="300" w:lineRule="exact"/>
              <w:jc w:val="center"/>
              <w:rPr>
                <w:sz w:val="18"/>
                <w:szCs w:val="26"/>
              </w:rPr>
            </w:pPr>
            <w:r w:rsidRPr="004015F6">
              <w:rPr>
                <w:sz w:val="18"/>
                <w:szCs w:val="26"/>
                <w:lang w:val="fr-FR"/>
              </w:rPr>
              <w:t>100 000</w:t>
            </w:r>
          </w:p>
        </w:tc>
        <w:tc>
          <w:tcPr>
            <w:tcW w:w="528" w:type="pct"/>
            <w:tcBorders>
              <w:top w:val="single" w:sz="4" w:space="0" w:color="auto"/>
              <w:left w:val="single" w:sz="4" w:space="0" w:color="auto"/>
              <w:bottom w:val="single" w:sz="4" w:space="0" w:color="auto"/>
              <w:right w:val="single" w:sz="4" w:space="0" w:color="auto"/>
            </w:tcBorders>
          </w:tcPr>
          <w:p w14:paraId="19CB3D5F" w14:textId="77777777" w:rsidR="004015F6" w:rsidRPr="004015F6" w:rsidRDefault="004015F6" w:rsidP="00EE76D0">
            <w:pPr>
              <w:spacing w:before="40" w:after="40" w:line="300" w:lineRule="exact"/>
              <w:jc w:val="center"/>
              <w:rPr>
                <w:sz w:val="18"/>
                <w:szCs w:val="26"/>
              </w:rPr>
            </w:pPr>
            <w:r w:rsidRPr="004015F6">
              <w:rPr>
                <w:sz w:val="18"/>
                <w:szCs w:val="26"/>
              </w:rPr>
              <w:t>80</w:t>
            </w:r>
          </w:p>
        </w:tc>
        <w:tc>
          <w:tcPr>
            <w:tcW w:w="453" w:type="pct"/>
            <w:tcBorders>
              <w:top w:val="single" w:sz="4" w:space="0" w:color="auto"/>
              <w:left w:val="single" w:sz="4" w:space="0" w:color="auto"/>
              <w:bottom w:val="single" w:sz="4" w:space="0" w:color="auto"/>
              <w:right w:val="single" w:sz="4" w:space="0" w:color="auto"/>
            </w:tcBorders>
          </w:tcPr>
          <w:p w14:paraId="24FE2461" w14:textId="7980D70D" w:rsidR="004015F6" w:rsidRPr="004015F6" w:rsidRDefault="004015F6" w:rsidP="00EE76D0">
            <w:pPr>
              <w:spacing w:before="40" w:after="40" w:line="300" w:lineRule="exact"/>
              <w:jc w:val="center"/>
              <w:rPr>
                <w:sz w:val="18"/>
                <w:szCs w:val="26"/>
                <w:rtl/>
                <w:lang w:bidi="ar-SY"/>
              </w:rPr>
            </w:pPr>
            <w:r w:rsidRPr="004015F6">
              <w:rPr>
                <w:sz w:val="18"/>
                <w:szCs w:val="26"/>
              </w:rPr>
              <w:t>40–</w:t>
            </w:r>
          </w:p>
        </w:tc>
        <w:tc>
          <w:tcPr>
            <w:tcW w:w="465" w:type="pct"/>
            <w:tcBorders>
              <w:top w:val="single" w:sz="4" w:space="0" w:color="auto"/>
              <w:left w:val="single" w:sz="4" w:space="0" w:color="auto"/>
              <w:bottom w:val="single" w:sz="4" w:space="0" w:color="auto"/>
              <w:right w:val="single" w:sz="4" w:space="0" w:color="auto"/>
            </w:tcBorders>
          </w:tcPr>
          <w:p w14:paraId="44C65FED" w14:textId="77777777" w:rsidR="004015F6" w:rsidRPr="004015F6" w:rsidRDefault="004015F6" w:rsidP="00EE76D0">
            <w:pPr>
              <w:spacing w:before="40" w:after="40" w:line="300" w:lineRule="exact"/>
              <w:jc w:val="center"/>
              <w:rPr>
                <w:sz w:val="18"/>
                <w:szCs w:val="26"/>
              </w:rPr>
            </w:pPr>
            <w:r w:rsidRPr="004015F6">
              <w:rPr>
                <w:sz w:val="18"/>
                <w:szCs w:val="26"/>
              </w:rPr>
              <w:t>12,15–</w:t>
            </w:r>
          </w:p>
        </w:tc>
        <w:tc>
          <w:tcPr>
            <w:tcW w:w="669" w:type="pct"/>
            <w:tcBorders>
              <w:top w:val="single" w:sz="4" w:space="0" w:color="auto"/>
              <w:left w:val="single" w:sz="4" w:space="0" w:color="auto"/>
              <w:bottom w:val="single" w:sz="4" w:space="0" w:color="auto"/>
              <w:right w:val="single" w:sz="4" w:space="0" w:color="auto"/>
            </w:tcBorders>
          </w:tcPr>
          <w:p w14:paraId="095AD3E7" w14:textId="77777777" w:rsidR="004015F6" w:rsidRPr="004015F6" w:rsidRDefault="004015F6" w:rsidP="00EE76D0">
            <w:pPr>
              <w:spacing w:before="40" w:after="40" w:line="300" w:lineRule="exact"/>
              <w:jc w:val="center"/>
              <w:rPr>
                <w:sz w:val="18"/>
                <w:szCs w:val="26"/>
              </w:rPr>
            </w:pPr>
            <w:r w:rsidRPr="004015F6">
              <w:rPr>
                <w:sz w:val="18"/>
                <w:szCs w:val="26"/>
              </w:rPr>
              <w:t>74,8</w:t>
            </w:r>
          </w:p>
        </w:tc>
        <w:tc>
          <w:tcPr>
            <w:tcW w:w="654" w:type="pct"/>
            <w:tcBorders>
              <w:top w:val="single" w:sz="4" w:space="0" w:color="auto"/>
              <w:left w:val="single" w:sz="4" w:space="0" w:color="auto"/>
              <w:bottom w:val="single" w:sz="4" w:space="0" w:color="auto"/>
              <w:right w:val="single" w:sz="4" w:space="0" w:color="auto"/>
            </w:tcBorders>
          </w:tcPr>
          <w:p w14:paraId="7C7FFF5C" w14:textId="77777777" w:rsidR="004015F6" w:rsidRPr="004015F6" w:rsidRDefault="004015F6" w:rsidP="00EE76D0">
            <w:pPr>
              <w:spacing w:before="40" w:after="40" w:line="300" w:lineRule="exact"/>
              <w:jc w:val="center"/>
              <w:rPr>
                <w:sz w:val="18"/>
                <w:szCs w:val="26"/>
              </w:rPr>
            </w:pPr>
            <w:r w:rsidRPr="004015F6">
              <w:rPr>
                <w:sz w:val="18"/>
                <w:szCs w:val="26"/>
              </w:rPr>
              <w:t>78,8</w:t>
            </w:r>
          </w:p>
        </w:tc>
        <w:tc>
          <w:tcPr>
            <w:tcW w:w="676" w:type="pct"/>
            <w:tcBorders>
              <w:top w:val="single" w:sz="4" w:space="0" w:color="auto"/>
              <w:left w:val="single" w:sz="4" w:space="0" w:color="auto"/>
              <w:bottom w:val="single" w:sz="4" w:space="0" w:color="auto"/>
              <w:right w:val="single" w:sz="4" w:space="0" w:color="auto"/>
            </w:tcBorders>
          </w:tcPr>
          <w:p w14:paraId="55746056" w14:textId="5EC70622" w:rsidR="004015F6" w:rsidRPr="004015F6" w:rsidRDefault="004015F6" w:rsidP="00EE76D0">
            <w:pPr>
              <w:spacing w:before="40" w:after="40" w:line="300" w:lineRule="exact"/>
              <w:jc w:val="center"/>
              <w:rPr>
                <w:sz w:val="18"/>
                <w:szCs w:val="26"/>
              </w:rPr>
            </w:pPr>
            <w:r w:rsidRPr="004015F6">
              <w:rPr>
                <w:sz w:val="18"/>
                <w:szCs w:val="26"/>
              </w:rPr>
              <w:t>71,0–</w:t>
            </w:r>
          </w:p>
        </w:tc>
        <w:tc>
          <w:tcPr>
            <w:tcW w:w="672" w:type="pct"/>
            <w:tcBorders>
              <w:top w:val="single" w:sz="4" w:space="0" w:color="auto"/>
              <w:left w:val="single" w:sz="4" w:space="0" w:color="auto"/>
              <w:bottom w:val="single" w:sz="4" w:space="0" w:color="auto"/>
              <w:right w:val="single" w:sz="4" w:space="0" w:color="auto"/>
            </w:tcBorders>
          </w:tcPr>
          <w:p w14:paraId="6CA09D14" w14:textId="14431C4C" w:rsidR="004015F6" w:rsidRPr="004015F6" w:rsidRDefault="004015F6" w:rsidP="00EE76D0">
            <w:pPr>
              <w:spacing w:before="40" w:after="40" w:line="300" w:lineRule="exact"/>
              <w:jc w:val="center"/>
              <w:rPr>
                <w:sz w:val="18"/>
                <w:szCs w:val="26"/>
                <w:rtl/>
                <w:lang w:bidi="ar-SY"/>
              </w:rPr>
            </w:pPr>
            <w:r w:rsidRPr="004015F6">
              <w:rPr>
                <w:sz w:val="18"/>
                <w:szCs w:val="26"/>
              </w:rPr>
              <w:t>67,0–</w:t>
            </w:r>
          </w:p>
        </w:tc>
      </w:tr>
      <w:tr w:rsidR="004015F6" w:rsidRPr="004015F6" w14:paraId="643FAB68" w14:textId="77777777" w:rsidTr="00106E19">
        <w:trPr>
          <w:jc w:val="center"/>
        </w:trPr>
        <w:tc>
          <w:tcPr>
            <w:tcW w:w="355" w:type="pct"/>
            <w:tcBorders>
              <w:top w:val="single" w:sz="4" w:space="0" w:color="auto"/>
              <w:left w:val="single" w:sz="4" w:space="0" w:color="auto"/>
              <w:bottom w:val="single" w:sz="4" w:space="0" w:color="auto"/>
              <w:right w:val="single" w:sz="4" w:space="0" w:color="auto"/>
            </w:tcBorders>
          </w:tcPr>
          <w:p w14:paraId="4F936383" w14:textId="77777777" w:rsidR="004015F6" w:rsidRPr="004015F6" w:rsidRDefault="004015F6" w:rsidP="00EE76D0">
            <w:pPr>
              <w:spacing w:before="40" w:after="40" w:line="300" w:lineRule="exact"/>
              <w:jc w:val="center"/>
              <w:rPr>
                <w:sz w:val="18"/>
                <w:szCs w:val="26"/>
              </w:rPr>
            </w:pPr>
            <w:r w:rsidRPr="004015F6">
              <w:rPr>
                <w:sz w:val="18"/>
                <w:szCs w:val="26"/>
              </w:rPr>
              <w:t>0</w:t>
            </w:r>
          </w:p>
        </w:tc>
        <w:tc>
          <w:tcPr>
            <w:tcW w:w="528" w:type="pct"/>
            <w:tcBorders>
              <w:top w:val="single" w:sz="4" w:space="0" w:color="auto"/>
              <w:left w:val="single" w:sz="4" w:space="0" w:color="auto"/>
              <w:bottom w:val="single" w:sz="4" w:space="0" w:color="auto"/>
              <w:right w:val="single" w:sz="4" w:space="0" w:color="auto"/>
            </w:tcBorders>
          </w:tcPr>
          <w:p w14:paraId="645D74C0" w14:textId="77777777" w:rsidR="004015F6" w:rsidRPr="004015F6" w:rsidRDefault="004015F6" w:rsidP="00EE76D0">
            <w:pPr>
              <w:spacing w:before="40" w:after="40" w:line="300" w:lineRule="exact"/>
              <w:jc w:val="center"/>
              <w:rPr>
                <w:sz w:val="18"/>
                <w:szCs w:val="26"/>
              </w:rPr>
            </w:pPr>
            <w:r w:rsidRPr="004015F6">
              <w:rPr>
                <w:sz w:val="18"/>
                <w:szCs w:val="26"/>
                <w:lang w:val="fr-FR"/>
              </w:rPr>
              <w:t>1 000 000</w:t>
            </w:r>
          </w:p>
        </w:tc>
        <w:tc>
          <w:tcPr>
            <w:tcW w:w="528" w:type="pct"/>
            <w:tcBorders>
              <w:top w:val="single" w:sz="4" w:space="0" w:color="auto"/>
              <w:left w:val="single" w:sz="4" w:space="0" w:color="auto"/>
              <w:bottom w:val="single" w:sz="4" w:space="0" w:color="auto"/>
              <w:right w:val="single" w:sz="4" w:space="0" w:color="auto"/>
            </w:tcBorders>
          </w:tcPr>
          <w:p w14:paraId="7054D39F" w14:textId="77777777" w:rsidR="004015F6" w:rsidRPr="004015F6" w:rsidRDefault="004015F6" w:rsidP="00EE76D0">
            <w:pPr>
              <w:spacing w:before="40" w:after="40" w:line="300" w:lineRule="exact"/>
              <w:jc w:val="center"/>
              <w:rPr>
                <w:sz w:val="18"/>
                <w:szCs w:val="26"/>
              </w:rPr>
            </w:pPr>
            <w:r w:rsidRPr="004015F6">
              <w:rPr>
                <w:sz w:val="18"/>
                <w:szCs w:val="26"/>
              </w:rPr>
              <w:t>90</w:t>
            </w:r>
          </w:p>
        </w:tc>
        <w:tc>
          <w:tcPr>
            <w:tcW w:w="453" w:type="pct"/>
            <w:tcBorders>
              <w:top w:val="single" w:sz="4" w:space="0" w:color="auto"/>
              <w:left w:val="single" w:sz="4" w:space="0" w:color="auto"/>
              <w:bottom w:val="single" w:sz="4" w:space="0" w:color="auto"/>
              <w:right w:val="single" w:sz="4" w:space="0" w:color="auto"/>
            </w:tcBorders>
          </w:tcPr>
          <w:p w14:paraId="01476DDB" w14:textId="6DA15032" w:rsidR="004015F6" w:rsidRPr="004015F6" w:rsidRDefault="004015F6" w:rsidP="00EE76D0">
            <w:pPr>
              <w:spacing w:before="40" w:after="40" w:line="300" w:lineRule="exact"/>
              <w:jc w:val="center"/>
              <w:rPr>
                <w:sz w:val="18"/>
                <w:szCs w:val="26"/>
                <w:rtl/>
                <w:lang w:bidi="ar-SY"/>
              </w:rPr>
            </w:pPr>
            <w:r w:rsidRPr="004015F6">
              <w:rPr>
                <w:sz w:val="18"/>
                <w:szCs w:val="26"/>
              </w:rPr>
              <w:t>30–</w:t>
            </w:r>
          </w:p>
        </w:tc>
        <w:tc>
          <w:tcPr>
            <w:tcW w:w="465" w:type="pct"/>
            <w:tcBorders>
              <w:top w:val="single" w:sz="4" w:space="0" w:color="auto"/>
              <w:left w:val="single" w:sz="4" w:space="0" w:color="auto"/>
              <w:bottom w:val="single" w:sz="4" w:space="0" w:color="auto"/>
              <w:right w:val="single" w:sz="4" w:space="0" w:color="auto"/>
            </w:tcBorders>
          </w:tcPr>
          <w:p w14:paraId="2C4E1E09" w14:textId="608E7E08" w:rsidR="004015F6" w:rsidRPr="004015F6" w:rsidRDefault="004015F6" w:rsidP="00EE76D0">
            <w:pPr>
              <w:spacing w:before="40" w:after="40" w:line="300" w:lineRule="exact"/>
              <w:jc w:val="center"/>
              <w:rPr>
                <w:sz w:val="18"/>
                <w:szCs w:val="26"/>
                <w:rtl/>
                <w:lang w:bidi="ar-SY"/>
              </w:rPr>
            </w:pPr>
            <w:r w:rsidRPr="004015F6">
              <w:rPr>
                <w:sz w:val="18"/>
                <w:szCs w:val="26"/>
              </w:rPr>
              <w:t>2,15–</w:t>
            </w:r>
          </w:p>
        </w:tc>
        <w:tc>
          <w:tcPr>
            <w:tcW w:w="669" w:type="pct"/>
            <w:tcBorders>
              <w:top w:val="single" w:sz="4" w:space="0" w:color="auto"/>
              <w:left w:val="single" w:sz="4" w:space="0" w:color="auto"/>
              <w:bottom w:val="single" w:sz="4" w:space="0" w:color="auto"/>
              <w:right w:val="single" w:sz="4" w:space="0" w:color="auto"/>
            </w:tcBorders>
          </w:tcPr>
          <w:p w14:paraId="4BE310F1" w14:textId="77777777" w:rsidR="004015F6" w:rsidRPr="004015F6" w:rsidRDefault="004015F6" w:rsidP="00EE76D0">
            <w:pPr>
              <w:spacing w:before="40" w:after="40" w:line="300" w:lineRule="exact"/>
              <w:jc w:val="center"/>
              <w:rPr>
                <w:sz w:val="18"/>
                <w:szCs w:val="26"/>
              </w:rPr>
            </w:pPr>
            <w:r w:rsidRPr="004015F6">
              <w:rPr>
                <w:sz w:val="18"/>
                <w:szCs w:val="26"/>
              </w:rPr>
              <w:t>84,8</w:t>
            </w:r>
          </w:p>
        </w:tc>
        <w:tc>
          <w:tcPr>
            <w:tcW w:w="654" w:type="pct"/>
            <w:tcBorders>
              <w:top w:val="single" w:sz="4" w:space="0" w:color="auto"/>
              <w:left w:val="single" w:sz="4" w:space="0" w:color="auto"/>
              <w:bottom w:val="single" w:sz="4" w:space="0" w:color="auto"/>
              <w:right w:val="single" w:sz="4" w:space="0" w:color="auto"/>
            </w:tcBorders>
          </w:tcPr>
          <w:p w14:paraId="610DD271" w14:textId="77777777" w:rsidR="004015F6" w:rsidRPr="004015F6" w:rsidRDefault="004015F6" w:rsidP="00EE76D0">
            <w:pPr>
              <w:spacing w:before="40" w:after="40" w:line="300" w:lineRule="exact"/>
              <w:jc w:val="center"/>
              <w:rPr>
                <w:sz w:val="18"/>
                <w:szCs w:val="26"/>
              </w:rPr>
            </w:pPr>
            <w:r w:rsidRPr="004015F6">
              <w:rPr>
                <w:sz w:val="18"/>
                <w:szCs w:val="26"/>
              </w:rPr>
              <w:t>88,8</w:t>
            </w:r>
          </w:p>
        </w:tc>
        <w:tc>
          <w:tcPr>
            <w:tcW w:w="676" w:type="pct"/>
            <w:tcBorders>
              <w:top w:val="single" w:sz="4" w:space="0" w:color="auto"/>
              <w:left w:val="single" w:sz="4" w:space="0" w:color="auto"/>
              <w:bottom w:val="single" w:sz="4" w:space="0" w:color="auto"/>
              <w:right w:val="single" w:sz="4" w:space="0" w:color="auto"/>
            </w:tcBorders>
          </w:tcPr>
          <w:p w14:paraId="6A4F15F6" w14:textId="5585DA16" w:rsidR="004015F6" w:rsidRPr="004015F6" w:rsidRDefault="004015F6" w:rsidP="00EE76D0">
            <w:pPr>
              <w:spacing w:before="40" w:after="40" w:line="300" w:lineRule="exact"/>
              <w:jc w:val="center"/>
              <w:rPr>
                <w:sz w:val="18"/>
                <w:szCs w:val="26"/>
                <w:rtl/>
                <w:lang w:bidi="ar-SY"/>
              </w:rPr>
            </w:pPr>
            <w:r w:rsidRPr="004015F6">
              <w:rPr>
                <w:sz w:val="18"/>
                <w:szCs w:val="26"/>
              </w:rPr>
              <w:t>61,0–</w:t>
            </w:r>
          </w:p>
        </w:tc>
        <w:tc>
          <w:tcPr>
            <w:tcW w:w="672" w:type="pct"/>
            <w:tcBorders>
              <w:top w:val="single" w:sz="4" w:space="0" w:color="auto"/>
              <w:left w:val="single" w:sz="4" w:space="0" w:color="auto"/>
              <w:bottom w:val="single" w:sz="4" w:space="0" w:color="auto"/>
              <w:right w:val="single" w:sz="4" w:space="0" w:color="auto"/>
            </w:tcBorders>
          </w:tcPr>
          <w:p w14:paraId="770A6132" w14:textId="0B0C6E63" w:rsidR="004015F6" w:rsidRPr="004015F6" w:rsidRDefault="004015F6" w:rsidP="00EE76D0">
            <w:pPr>
              <w:spacing w:before="40" w:after="40" w:line="300" w:lineRule="exact"/>
              <w:jc w:val="center"/>
              <w:rPr>
                <w:sz w:val="18"/>
                <w:szCs w:val="26"/>
                <w:rtl/>
                <w:lang w:bidi="ar-SY"/>
              </w:rPr>
            </w:pPr>
            <w:r w:rsidRPr="004015F6">
              <w:rPr>
                <w:sz w:val="18"/>
                <w:szCs w:val="26"/>
              </w:rPr>
              <w:t>57,0–</w:t>
            </w:r>
          </w:p>
        </w:tc>
      </w:tr>
    </w:tbl>
    <w:p w14:paraId="32927722" w14:textId="77777777" w:rsidR="00C01B78" w:rsidRDefault="00C01B78" w:rsidP="00C01B78">
      <w:pPr>
        <w:rPr>
          <w:rtl/>
        </w:rPr>
      </w:pPr>
    </w:p>
    <w:p w14:paraId="7102B8F1" w14:textId="77777777" w:rsidR="00C01B78" w:rsidRDefault="00C01B78" w:rsidP="00C01B78">
      <w:pPr>
        <w:rPr>
          <w:rtl/>
        </w:rPr>
      </w:pPr>
    </w:p>
    <w:p w14:paraId="0A556D2E" w14:textId="376B8322" w:rsidR="004015F6" w:rsidRPr="004015F6" w:rsidRDefault="004015F6" w:rsidP="00C01B78">
      <w:pPr>
        <w:pStyle w:val="AnnexNoTitle0"/>
      </w:pPr>
      <w:r w:rsidRPr="004015F6">
        <w:rPr>
          <w:rFonts w:hint="cs"/>
          <w:rtl/>
        </w:rPr>
        <w:t xml:space="preserve">الملحق </w:t>
      </w:r>
      <w:r w:rsidRPr="004015F6">
        <w:t>2</w:t>
      </w:r>
      <w:r w:rsidR="00C01B78">
        <w:rPr>
          <w:rtl/>
        </w:rPr>
        <w:br/>
      </w:r>
      <w:r w:rsidR="00C01B78">
        <w:rPr>
          <w:rtl/>
        </w:rPr>
        <w:br/>
      </w:r>
      <w:r w:rsidRPr="004015F6">
        <w:rPr>
          <w:rFonts w:hint="cs"/>
          <w:rtl/>
        </w:rPr>
        <w:t>طرائق قياس الإرسالات في مجال البث الهامشي</w:t>
      </w:r>
    </w:p>
    <w:p w14:paraId="0A4A4712" w14:textId="77777777" w:rsidR="004015F6" w:rsidRPr="004015F6" w:rsidRDefault="004015F6" w:rsidP="00745513">
      <w:pPr>
        <w:pStyle w:val="Heading1"/>
      </w:pPr>
      <w:bookmarkStart w:id="65" w:name="_Toc393687571"/>
      <w:bookmarkStart w:id="66" w:name="_Toc394112289"/>
      <w:r w:rsidRPr="004015F6">
        <w:t>1</w:t>
      </w:r>
      <w:r w:rsidRPr="004015F6">
        <w:tab/>
      </w:r>
      <w:r w:rsidRPr="004015F6">
        <w:rPr>
          <w:rFonts w:hint="cs"/>
          <w:rtl/>
        </w:rPr>
        <w:t>تجهيزات القياس</w:t>
      </w:r>
      <w:bookmarkEnd w:id="65"/>
      <w:bookmarkEnd w:id="66"/>
    </w:p>
    <w:p w14:paraId="5E952A58" w14:textId="77777777" w:rsidR="004015F6" w:rsidRPr="004015F6" w:rsidRDefault="004015F6" w:rsidP="00745513">
      <w:pPr>
        <w:pStyle w:val="Heading2"/>
      </w:pPr>
      <w:bookmarkStart w:id="67" w:name="_Toc393687572"/>
      <w:bookmarkStart w:id="68" w:name="_Toc394112290"/>
      <w:r w:rsidRPr="004015F6">
        <w:t>1.1</w:t>
      </w:r>
      <w:r w:rsidRPr="004015F6">
        <w:tab/>
      </w:r>
      <w:r w:rsidRPr="004015F6">
        <w:rPr>
          <w:rFonts w:hint="cs"/>
          <w:rtl/>
        </w:rPr>
        <w:t>مستقبل انتقائي للقياس</w:t>
      </w:r>
      <w:bookmarkEnd w:id="67"/>
      <w:bookmarkEnd w:id="68"/>
    </w:p>
    <w:p w14:paraId="1B8663A3" w14:textId="77777777" w:rsidR="004015F6" w:rsidRPr="004015F6" w:rsidRDefault="004015F6" w:rsidP="004015F6">
      <w:r w:rsidRPr="004015F6">
        <w:rPr>
          <w:rFonts w:hint="cs"/>
          <w:rtl/>
        </w:rPr>
        <w:t>يمكن استعمال مستقبل انتقائي أو محلل طيفي لقياس قدرة البث الهامشي المقدمة للهوائي أو للإشعاع من العلبة.</w:t>
      </w:r>
      <w:r w:rsidRPr="004015F6">
        <w:t xml:space="preserve"> </w:t>
      </w:r>
    </w:p>
    <w:p w14:paraId="0DA92CC0" w14:textId="77777777" w:rsidR="004015F6" w:rsidRPr="004015F6" w:rsidRDefault="004015F6" w:rsidP="00745513">
      <w:pPr>
        <w:pStyle w:val="Heading3"/>
      </w:pPr>
      <w:bookmarkStart w:id="69" w:name="_Toc393687573"/>
      <w:bookmarkStart w:id="70" w:name="_Toc394112291"/>
      <w:r w:rsidRPr="004015F6">
        <w:t>1.1.1</w:t>
      </w:r>
      <w:r w:rsidRPr="004015F6">
        <w:tab/>
      </w:r>
      <w:r w:rsidRPr="004015F6">
        <w:rPr>
          <w:rFonts w:hint="cs"/>
          <w:rtl/>
        </w:rPr>
        <w:t>وظائف التوزين لتجهيز القياس</w:t>
      </w:r>
      <w:bookmarkEnd w:id="69"/>
      <w:bookmarkEnd w:id="70"/>
    </w:p>
    <w:p w14:paraId="2E266EA2" w14:textId="77777777" w:rsidR="004015F6" w:rsidRPr="004015F6" w:rsidRDefault="004015F6" w:rsidP="004015F6">
      <w:r w:rsidRPr="004015F6">
        <w:rPr>
          <w:rFonts w:hint="cs"/>
          <w:rtl/>
        </w:rPr>
        <w:t>يوصى بأن تكون جميع المستقبلات المستعملة للقياس مجهزة بوظيفتي التوزين المتوسط والذروي.</w:t>
      </w:r>
    </w:p>
    <w:p w14:paraId="136F0F20" w14:textId="77777777" w:rsidR="004015F6" w:rsidRPr="004015F6" w:rsidRDefault="004015F6" w:rsidP="00745513">
      <w:pPr>
        <w:pStyle w:val="Heading3"/>
      </w:pPr>
      <w:bookmarkStart w:id="71" w:name="_Toc393687574"/>
      <w:bookmarkStart w:id="72" w:name="_Toc394112292"/>
      <w:r w:rsidRPr="004015F6">
        <w:t>2.1.1</w:t>
      </w:r>
      <w:r w:rsidRPr="004015F6">
        <w:tab/>
      </w:r>
      <w:r w:rsidRPr="004015F6">
        <w:rPr>
          <w:rFonts w:hint="cs"/>
          <w:rtl/>
        </w:rPr>
        <w:t>عروض نطاق الاستبانة</w:t>
      </w:r>
      <w:bookmarkEnd w:id="71"/>
      <w:bookmarkEnd w:id="72"/>
    </w:p>
    <w:p w14:paraId="26A40309" w14:textId="77777777" w:rsidR="004015F6" w:rsidRPr="004015F6" w:rsidRDefault="004015F6" w:rsidP="004015F6">
      <w:pPr>
        <w:rPr>
          <w:rtl/>
          <w:lang w:bidi="ar-SY"/>
        </w:rPr>
      </w:pPr>
      <w:r w:rsidRPr="004015F6">
        <w:rPr>
          <w:rFonts w:hint="cs"/>
          <w:rtl/>
        </w:rPr>
        <w:t xml:space="preserve">كتوجيه عام، ينبغي لعروض نطاق الاستبانة (المقيسة عند النقاط </w:t>
      </w:r>
      <w:r w:rsidRPr="004015F6">
        <w:t>dB 3–</w:t>
      </w:r>
      <w:r w:rsidRPr="004015F6">
        <w:rPr>
          <w:rFonts w:hint="cs"/>
          <w:rtl/>
        </w:rPr>
        <w:t xml:space="preserve"> من مرشاح الترددات الوسيطة </w:t>
      </w:r>
      <w:r w:rsidRPr="004015F6">
        <w:t>(IF)</w:t>
      </w:r>
      <w:r w:rsidRPr="004015F6">
        <w:rPr>
          <w:rFonts w:hint="cs"/>
          <w:rtl/>
          <w:lang w:bidi="ar-SY"/>
        </w:rPr>
        <w:t xml:space="preserve"> النهائي) في</w:t>
      </w:r>
      <w:r w:rsidRPr="004015F6">
        <w:rPr>
          <w:rFonts w:hint="eastAsia"/>
          <w:rtl/>
          <w:lang w:bidi="ar-SY"/>
        </w:rPr>
        <w:t> </w:t>
      </w:r>
      <w:r w:rsidRPr="004015F6">
        <w:rPr>
          <w:rFonts w:hint="cs"/>
          <w:rtl/>
          <w:lang w:bidi="ar-SY"/>
        </w:rPr>
        <w:t>مستقبلات القياس، أن تكون مساوية عروض النطاق المرجعية كما هي معطاة في البند</w:t>
      </w:r>
      <w:r w:rsidRPr="004015F6">
        <w:rPr>
          <w:rFonts w:hint="eastAsia"/>
          <w:rtl/>
          <w:lang w:bidi="ar-SY"/>
        </w:rPr>
        <w:t> </w:t>
      </w:r>
      <w:r w:rsidRPr="004015F6">
        <w:t>1.4</w:t>
      </w:r>
      <w:r w:rsidRPr="004015F6">
        <w:rPr>
          <w:rFonts w:hint="cs"/>
          <w:rtl/>
          <w:lang w:bidi="ar-SY"/>
        </w:rPr>
        <w:t xml:space="preserve"> من الفقرة </w:t>
      </w:r>
      <w:r w:rsidRPr="004015F6">
        <w:rPr>
          <w:rFonts w:hint="cs"/>
          <w:i/>
          <w:iCs/>
          <w:rtl/>
          <w:lang w:bidi="ar-SY"/>
        </w:rPr>
        <w:t>توصي</w:t>
      </w:r>
      <w:r w:rsidRPr="004015F6">
        <w:rPr>
          <w:rFonts w:hint="cs"/>
          <w:rtl/>
          <w:lang w:bidi="ar-SY"/>
        </w:rPr>
        <w:t xml:space="preserve">. ولتحسين دقة القياس وحساسيته وفعاليته، يمكن أن يختلف عرض نطاق الاستبانة عن عرض النطاق المرجعي. فقد يحتاج الأمر أحياناً أن يكون عرض نطاق الاستبانة أضيق للإرسالات القريبة من التردد المركزي. وعندما يكون عرض نطاق الاستبانة أصغر من عرض النطاق المرجعي، ينبغي مكاملة </w:t>
      </w:r>
      <w:r w:rsidRPr="004015F6">
        <w:rPr>
          <w:rFonts w:hint="cs"/>
          <w:rtl/>
          <w:lang w:bidi="ar-SY"/>
        </w:rPr>
        <w:lastRenderedPageBreak/>
        <w:t xml:space="preserve">النتيجة على عرض النطاق المرجعي (تجري المكاملة على أساس مجموع القدرات، ما لم يكن معروفاً أن الإشارات الهامشية تتصف بالتجميعية في الفلكيّات أو بقانون وسيط آخر، </w:t>
      </w:r>
      <w:r w:rsidRPr="004015F6">
        <w:rPr>
          <w:rFonts w:hint="cs"/>
          <w:rtl/>
        </w:rPr>
        <w:t>انظر الملاحظة</w:t>
      </w:r>
      <w:r w:rsidRPr="004015F6">
        <w:rPr>
          <w:rFonts w:hint="eastAsia"/>
          <w:rtl/>
        </w:rPr>
        <w:t> </w:t>
      </w:r>
      <w:r w:rsidRPr="004015F6">
        <w:t>1</w:t>
      </w:r>
      <w:r w:rsidRPr="004015F6">
        <w:rPr>
          <w:rFonts w:hint="cs"/>
          <w:rtl/>
          <w:lang w:bidi="ar-SY"/>
        </w:rPr>
        <w:t>). وعندما يكون عرض نطاق الاستبانة أكبر من عرض النطاق المرجعي، يجب تنظيم النتيجة بشأن الإرسالات العريضة النطاق في مجال البث</w:t>
      </w:r>
      <w:r w:rsidRPr="004015F6">
        <w:rPr>
          <w:rFonts w:hint="eastAsia"/>
          <w:rtl/>
          <w:lang w:bidi="ar-SY"/>
        </w:rPr>
        <w:t> </w:t>
      </w:r>
      <w:r w:rsidRPr="004015F6">
        <w:rPr>
          <w:rFonts w:hint="cs"/>
          <w:rtl/>
          <w:lang w:bidi="ar-SY"/>
        </w:rPr>
        <w:t>الهامشي، وفقاً لنسبة عرضي النطاق. ولا يكون التنظيم قابلاً للتطبيق على الإرسالات المتقطعة (ضيقة النطاق) في مجال البث الهامشي.</w:t>
      </w:r>
    </w:p>
    <w:p w14:paraId="7D1543E3" w14:textId="77777777" w:rsidR="004015F6" w:rsidRPr="004015F6" w:rsidRDefault="004015F6" w:rsidP="004015F6">
      <w:r w:rsidRPr="004015F6">
        <w:rPr>
          <w:rFonts w:hint="cs"/>
          <w:rtl/>
          <w:lang w:bidi="ar-SY"/>
        </w:rPr>
        <w:t xml:space="preserve">يجب إدخال عامل تصحيح على عرض نطاق الاستبانة وفقاً لعرض نطاق الاستبانة الفعلي في مستقبل القياس (أي </w:t>
      </w:r>
      <w:r w:rsidRPr="004015F6">
        <w:t>dB 6–</w:t>
      </w:r>
      <w:r w:rsidRPr="004015F6">
        <w:rPr>
          <w:rFonts w:hint="cs"/>
          <w:rtl/>
          <w:lang w:bidi="ar-SY"/>
        </w:rPr>
        <w:t xml:space="preserve"> لعرض نطاق الاستبانة)، ووفقاً لطبيعة الإرسال المقيس في مجال البث الهامشي (أي هل هو إشارة نبضية أم ضوضاء غوسية).</w:t>
      </w:r>
    </w:p>
    <w:p w14:paraId="33DA5094" w14:textId="64085EAD" w:rsidR="004015F6" w:rsidRPr="004015F6" w:rsidRDefault="004015F6" w:rsidP="004015F6">
      <w:r w:rsidRPr="004015F6">
        <w:rPr>
          <w:rFonts w:hint="cs"/>
          <w:rtl/>
        </w:rPr>
        <w:t xml:space="preserve">الملاحظـة </w:t>
      </w:r>
      <w:r w:rsidRPr="004015F6">
        <w:t>1</w:t>
      </w:r>
      <w:r w:rsidRPr="004015F6">
        <w:rPr>
          <w:rFonts w:hint="cs"/>
          <w:rtl/>
        </w:rPr>
        <w:t xml:space="preserve"> -</w:t>
      </w:r>
      <w:r w:rsidRPr="004015F6">
        <w:rPr>
          <w:rFonts w:hint="cs"/>
          <w:rtl/>
          <w:lang w:bidi="ar-SY"/>
        </w:rPr>
        <w:t xml:space="preserve"> </w:t>
      </w:r>
      <w:r w:rsidRPr="004015F6">
        <w:rPr>
          <w:rFonts w:hint="cs"/>
          <w:rtl/>
        </w:rPr>
        <w:t xml:space="preserve">عندما يقاس إرسال في مجال البث الهامشي بدلالة قدرة الذروة </w:t>
      </w:r>
      <w:r w:rsidRPr="004015F6">
        <w:t>(PEP)</w:t>
      </w:r>
      <w:r w:rsidRPr="004015F6">
        <w:rPr>
          <w:rFonts w:hint="cs"/>
          <w:rtl/>
          <w:lang w:bidi="ar-SY"/>
        </w:rPr>
        <w:t xml:space="preserve"> مع عرض نطاق للاستبانة أضيق من عرض النطاق المرجعي، لا يكون مجموع القدرات مناسباً. وإذا كانت قاعدة الجمع غير معروفة، ينبغي تقدير مجموع الإرسالات في مجال البث الهامشي في</w:t>
      </w:r>
      <w:r w:rsidRPr="004015F6">
        <w:rPr>
          <w:rFonts w:hint="eastAsia"/>
          <w:rtl/>
          <w:lang w:bidi="ar-SY"/>
        </w:rPr>
        <w:t> </w:t>
      </w:r>
      <w:r w:rsidRPr="004015F6">
        <w:rPr>
          <w:rFonts w:hint="cs"/>
          <w:rtl/>
          <w:lang w:bidi="ar-SY"/>
        </w:rPr>
        <w:t>عرض النطاق المرجعي باستعمال قواعد جمع القدرات والفلطيّات. وفي أي حال، إذا كان مجموع الإرسالات في</w:t>
      </w:r>
      <w:r w:rsidR="00C01B78">
        <w:rPr>
          <w:rFonts w:hint="eastAsia"/>
          <w:rtl/>
          <w:lang w:bidi="ar-SY"/>
        </w:rPr>
        <w:t> </w:t>
      </w:r>
      <w:r w:rsidRPr="004015F6">
        <w:rPr>
          <w:rFonts w:hint="cs"/>
          <w:rtl/>
          <w:lang w:bidi="ar-SY"/>
        </w:rPr>
        <w:t>مجال البث الهامشي الحاصل باستعمال قاعدة جمع الفلطيات أصغر من الحدّ المعيّن، يكون قد تم التقيد بهذا الحد. أما إذا كان مجموع الإرسالات في مجال البث الهامشي الحاصل باستعمال قاعدة جمع القدرات، أكبر من الحد المعيّن، لا يكون التقيد بهذا الحد قد حصل.</w:t>
      </w:r>
    </w:p>
    <w:p w14:paraId="59521402" w14:textId="77777777" w:rsidR="004015F6" w:rsidRPr="004015F6" w:rsidRDefault="004015F6" w:rsidP="00745513">
      <w:pPr>
        <w:pStyle w:val="Heading3"/>
      </w:pPr>
      <w:bookmarkStart w:id="73" w:name="_Toc393687575"/>
      <w:bookmarkStart w:id="74" w:name="_Toc394112293"/>
      <w:r w:rsidRPr="004015F6">
        <w:t>3.1.1</w:t>
      </w:r>
      <w:r w:rsidRPr="004015F6">
        <w:tab/>
      </w:r>
      <w:r w:rsidRPr="004015F6">
        <w:rPr>
          <w:rFonts w:hint="cs"/>
          <w:rtl/>
          <w:lang w:bidi="ar-SY"/>
        </w:rPr>
        <w:t>عرض النطاق الفيديوي</w:t>
      </w:r>
      <w:bookmarkEnd w:id="73"/>
      <w:bookmarkEnd w:id="74"/>
    </w:p>
    <w:p w14:paraId="3CD66D30" w14:textId="77777777" w:rsidR="004015F6" w:rsidRPr="004015F6" w:rsidRDefault="004015F6" w:rsidP="004015F6">
      <w:r w:rsidRPr="004015F6">
        <w:rPr>
          <w:rFonts w:hint="cs"/>
          <w:rtl/>
        </w:rPr>
        <w:t>يجب أن يكون عرض النطاق الفيديوي مساوياً على الأقل عرض نطاق الاستبانة، ويفضل أن يكون أكبر من عرض نطاق الاستبانة بثلاث إلى خمس مرات.</w:t>
      </w:r>
    </w:p>
    <w:p w14:paraId="0927A9D3" w14:textId="77777777" w:rsidR="004015F6" w:rsidRPr="004015F6" w:rsidRDefault="004015F6" w:rsidP="00745513">
      <w:pPr>
        <w:pStyle w:val="Heading3"/>
      </w:pPr>
      <w:bookmarkStart w:id="75" w:name="_Toc393687576"/>
      <w:bookmarkStart w:id="76" w:name="_Toc394112294"/>
      <w:r w:rsidRPr="004015F6">
        <w:t>4.1.1</w:t>
      </w:r>
      <w:r w:rsidRPr="004015F6">
        <w:rPr>
          <w:rFonts w:hint="cs"/>
          <w:rtl/>
          <w:lang w:bidi="ar-SY"/>
        </w:rPr>
        <w:tab/>
        <w:t>عامل شكل المرشاح في مستقبل القياس</w:t>
      </w:r>
      <w:bookmarkEnd w:id="75"/>
      <w:bookmarkEnd w:id="76"/>
    </w:p>
    <w:p w14:paraId="51AABFE5" w14:textId="77777777" w:rsidR="004015F6" w:rsidRPr="004015F6" w:rsidRDefault="004015F6" w:rsidP="004015F6">
      <w:r w:rsidRPr="004015F6">
        <w:rPr>
          <w:rFonts w:hint="cs"/>
          <w:rtl/>
        </w:rPr>
        <w:t xml:space="preserve">عامل الشكل هو معلمة انتقائية لمرشاح تمرير النطاق، ويعرّف عامة بأنه نسبة عرض نطاق البند المطلوب إلى عرض نطاق التمرير المطلوب. وفي حالة مرشاح مثالي تكون هذه النسبة مساوية للواحد. ومع ذلك فإن المراشيح الحقيقية يكون تناقص توهينها بعيداً عن تناقص المرشاح المثالي. وهكذا فإن محللات الطيف التي تحاكي تقريباً المراشيح الغوسية باستعمالها مجموعة من المراشيح متعددة التوليف حتى تستجيب للإشارات مع بقائها في أسلوب المسح، تحدد بصورة عامة نسبة للسويات محصورة بين </w:t>
      </w:r>
      <w:r w:rsidRPr="004015F6">
        <w:t>dB 60–</w:t>
      </w:r>
      <w:r w:rsidRPr="004015F6">
        <w:rPr>
          <w:rFonts w:hint="cs"/>
          <w:rtl/>
          <w:lang w:bidi="ar-SY"/>
        </w:rPr>
        <w:t xml:space="preserve"> و</w:t>
      </w:r>
      <w:r w:rsidRPr="004015F6">
        <w:t>dB 3–</w:t>
      </w:r>
      <w:r w:rsidRPr="004015F6">
        <w:rPr>
          <w:rFonts w:hint="cs"/>
          <w:rtl/>
        </w:rPr>
        <w:t xml:space="preserve"> أي تذهب من </w:t>
      </w:r>
      <w:r w:rsidRPr="004015F6">
        <w:t>1:5</w:t>
      </w:r>
      <w:r w:rsidRPr="004015F6">
        <w:rPr>
          <w:rFonts w:hint="cs"/>
          <w:rtl/>
          <w:lang w:bidi="ar-SY"/>
        </w:rPr>
        <w:t xml:space="preserve"> إلى </w:t>
      </w:r>
      <w:r w:rsidRPr="004015F6">
        <w:t>1:15</w:t>
      </w:r>
      <w:r w:rsidRPr="004015F6">
        <w:rPr>
          <w:rFonts w:hint="cs"/>
          <w:rtl/>
        </w:rPr>
        <w:t>.</w:t>
      </w:r>
    </w:p>
    <w:p w14:paraId="1E908F88" w14:textId="77777777" w:rsidR="004015F6" w:rsidRPr="004015F6" w:rsidRDefault="004015F6" w:rsidP="00745513">
      <w:pPr>
        <w:pStyle w:val="Heading2"/>
      </w:pPr>
      <w:bookmarkStart w:id="77" w:name="_Toc393687577"/>
      <w:bookmarkStart w:id="78" w:name="_Toc394112295"/>
      <w:r w:rsidRPr="004015F6">
        <w:t>2.1</w:t>
      </w:r>
      <w:r w:rsidRPr="004015F6">
        <w:tab/>
      </w:r>
      <w:r w:rsidRPr="004015F6">
        <w:rPr>
          <w:rFonts w:hint="cs"/>
          <w:rtl/>
          <w:lang w:bidi="ar-SY"/>
        </w:rPr>
        <w:t>مرشاح نبذ التردد الأساسي</w:t>
      </w:r>
      <w:bookmarkEnd w:id="77"/>
      <w:bookmarkEnd w:id="78"/>
    </w:p>
    <w:p w14:paraId="2ADF17FE" w14:textId="77777777" w:rsidR="004015F6" w:rsidRPr="004015F6" w:rsidRDefault="004015F6" w:rsidP="004015F6">
      <w:pPr>
        <w:rPr>
          <w:rtl/>
          <w:lang w:bidi="ar-SY"/>
        </w:rPr>
      </w:pPr>
      <w:r w:rsidRPr="004015F6">
        <w:rPr>
          <w:rFonts w:hint="cs"/>
          <w:rtl/>
        </w:rPr>
        <w:t xml:space="preserve">يمكن أن تكون نسبة قدرة التردد الأساسي إلى قدرة الإرسالات في مجال البث الهامشي، من رتبة </w:t>
      </w:r>
      <w:r w:rsidRPr="004015F6">
        <w:t>dB 70</w:t>
      </w:r>
      <w:r w:rsidRPr="004015F6">
        <w:rPr>
          <w:rFonts w:hint="cs"/>
          <w:rtl/>
          <w:lang w:bidi="ar-SY"/>
        </w:rPr>
        <w:t xml:space="preserve"> أو أكثر. وغالباً ما</w:t>
      </w:r>
      <w:r w:rsidRPr="004015F6">
        <w:rPr>
          <w:rFonts w:hint="eastAsia"/>
          <w:rtl/>
          <w:lang w:bidi="ar-SY"/>
        </w:rPr>
        <w:t> </w:t>
      </w:r>
      <w:r w:rsidRPr="004015F6">
        <w:rPr>
          <w:rFonts w:hint="cs"/>
          <w:rtl/>
          <w:lang w:bidi="ar-SY"/>
        </w:rPr>
        <w:t>ينتج عن نسبة بهذه الرتبة دخل عند التردد الأساسي تكفي سويته لتوليد لا خطيات في المستقبل الانتقائي. وعليه يحتاج الأمر عادة إلى مرشاح نبذ لتوهين التردد الأساسي عند دخل جهاز القياس (إن لم يكن تردد الإرسال في مجال البث الهامشي قريباً جداً من التردد الأساسي. وفيما يخص مديات التردد الأعلى بكثير من التردد الأساسي (للترددات التوافقية مثلاً)، يمكن أيضاً استعمال مرشاح تمرير النطاق أو مرشاح التمرير العالي. ويجب ألاّ يكون فَقْد الإدراج لهذا المرشاح في ترددات الإرسالات في</w:t>
      </w:r>
      <w:r w:rsidRPr="004015F6">
        <w:rPr>
          <w:rFonts w:hint="eastAsia"/>
          <w:rtl/>
          <w:lang w:bidi="ar-SY"/>
        </w:rPr>
        <w:t> </w:t>
      </w:r>
      <w:r w:rsidRPr="004015F6">
        <w:rPr>
          <w:rFonts w:hint="cs"/>
          <w:rtl/>
          <w:lang w:bidi="ar-SY"/>
        </w:rPr>
        <w:t>مجال البث الهامشي عالياً جداً. مع ذلك يجب أن تكون استجابة المرشاح الترددية معروفة بصورة جيدة جداً.</w:t>
      </w:r>
    </w:p>
    <w:p w14:paraId="4BA83EF8" w14:textId="77777777" w:rsidR="004015F6" w:rsidRPr="004015F6" w:rsidRDefault="004015F6" w:rsidP="004015F6">
      <w:pPr>
        <w:rPr>
          <w:rtl/>
          <w:lang w:bidi="ar-SY"/>
        </w:rPr>
      </w:pPr>
      <w:r w:rsidRPr="004015F6">
        <w:rPr>
          <w:rFonts w:hint="cs"/>
          <w:rtl/>
          <w:lang w:bidi="ar-SY"/>
        </w:rPr>
        <w:t>ويكون فَقْد الإدراج لمراشيح النبذ النموذجية المتغيرة التردد وذات الثوابت المتمكنة والعاملة في نطاق الموجات المترية</w:t>
      </w:r>
      <w:r w:rsidRPr="004015F6">
        <w:rPr>
          <w:rFonts w:hint="eastAsia"/>
          <w:rtl/>
          <w:lang w:bidi="ar-SY"/>
        </w:rPr>
        <w:t> </w:t>
      </w:r>
      <w:r w:rsidRPr="004015F6">
        <w:t>(VHF)</w:t>
      </w:r>
      <w:r w:rsidRPr="004015F6">
        <w:rPr>
          <w:rFonts w:hint="cs"/>
          <w:rtl/>
          <w:lang w:bidi="ar-SY"/>
        </w:rPr>
        <w:t xml:space="preserve"> والديسمترية </w:t>
      </w:r>
      <w:r w:rsidRPr="004015F6">
        <w:t>(UHF)</w:t>
      </w:r>
      <w:r w:rsidRPr="004015F6">
        <w:rPr>
          <w:rFonts w:hint="cs"/>
          <w:rtl/>
          <w:lang w:bidi="ar-SY"/>
        </w:rPr>
        <w:t xml:space="preserve">، مساوياً فقط </w:t>
      </w:r>
      <w:r w:rsidRPr="004015F6">
        <w:t>dB 5</w:t>
      </w:r>
      <w:r w:rsidRPr="004015F6">
        <w:noBreakHyphen/>
        <w:t>3</w:t>
      </w:r>
      <w:r w:rsidRPr="004015F6">
        <w:rPr>
          <w:rFonts w:hint="cs"/>
          <w:rtl/>
          <w:lang w:bidi="ar-SY"/>
        </w:rPr>
        <w:t xml:space="preserve"> بل أقل، ومساوياً </w:t>
      </w:r>
      <w:r w:rsidRPr="004015F6">
        <w:t>dB 3</w:t>
      </w:r>
      <w:r w:rsidRPr="004015F6">
        <w:noBreakHyphen/>
        <w:t>2</w:t>
      </w:r>
      <w:r w:rsidRPr="004015F6">
        <w:rPr>
          <w:rFonts w:hint="cs"/>
          <w:rtl/>
          <w:lang w:bidi="ar-SY"/>
        </w:rPr>
        <w:t xml:space="preserve"> للترددات التي تفوق </w:t>
      </w:r>
      <w:r w:rsidRPr="004015F6">
        <w:t>GHz 1</w:t>
      </w:r>
      <w:r w:rsidRPr="004015F6">
        <w:rPr>
          <w:rFonts w:hint="cs"/>
          <w:rtl/>
          <w:lang w:bidi="ar-SY"/>
        </w:rPr>
        <w:t>.</w:t>
      </w:r>
    </w:p>
    <w:p w14:paraId="108485D1" w14:textId="77777777" w:rsidR="004015F6" w:rsidRPr="004015F6" w:rsidRDefault="004015F6" w:rsidP="004015F6">
      <w:r w:rsidRPr="004015F6">
        <w:rPr>
          <w:rFonts w:hint="cs"/>
          <w:rtl/>
          <w:lang w:bidi="ar-SY"/>
        </w:rPr>
        <w:t xml:space="preserve">توجد مراشيح تمرير النطاق ربع موجية ذات تجويف قابل للتوليف صالحة للترددات التي تفوق </w:t>
      </w:r>
      <w:r w:rsidRPr="004015F6">
        <w:t>MHz 50</w:t>
      </w:r>
      <w:r w:rsidRPr="004015F6">
        <w:rPr>
          <w:rFonts w:hint="cs"/>
          <w:rtl/>
          <w:lang w:bidi="ar-SY"/>
        </w:rPr>
        <w:t xml:space="preserve"> بالنظر إلى أبعادها الفيزيائية. ويكون فقد إدراجها أقل من </w:t>
      </w:r>
      <w:r w:rsidRPr="004015F6">
        <w:t>dB 1</w:t>
      </w:r>
      <w:r w:rsidRPr="004015F6">
        <w:rPr>
          <w:rFonts w:hint="cs"/>
          <w:rtl/>
        </w:rPr>
        <w:t xml:space="preserve">. ومراشيح نبذ النطاق ذات التجويف يكون لها نفس الفقد تقريباً للترددات التي تقع على أكثر من </w:t>
      </w:r>
      <w:r w:rsidRPr="004015F6">
        <w:t>%10</w:t>
      </w:r>
      <w:r w:rsidRPr="004015F6">
        <w:rPr>
          <w:rFonts w:hint="cs"/>
          <w:rtl/>
        </w:rPr>
        <w:t xml:space="preserve"> من تردد النبذ.</w:t>
      </w:r>
    </w:p>
    <w:p w14:paraId="470E4E9C" w14:textId="77777777" w:rsidR="004015F6" w:rsidRPr="004015F6" w:rsidRDefault="004015F6" w:rsidP="004015F6">
      <w:r w:rsidRPr="004015F6">
        <w:rPr>
          <w:rFonts w:hint="cs"/>
          <w:rtl/>
        </w:rPr>
        <w:t>والمستقبلات المطلوب منها أن تغطي عدة نطاقات عادة، تتطلب ترشيحاً متغيراً يتتبع تردد التوليف للنظام المطلوب قياسه. وأنماط المراشيح المتغيرة الملائمة لقياس الإرسالات الهامشية هي مولّفات ذات الفاراكتور (مكثفة متغيرة السعة بالفلطية) أو</w:t>
      </w:r>
      <w:r w:rsidRPr="004015F6">
        <w:rPr>
          <w:rFonts w:hint="eastAsia"/>
          <w:rtl/>
        </w:rPr>
        <w:t> </w:t>
      </w:r>
      <w:r w:rsidRPr="004015F6">
        <w:rPr>
          <w:rFonts w:hint="cs"/>
          <w:rtl/>
        </w:rPr>
        <w:t xml:space="preserve">مراشيح الفارنيت </w:t>
      </w:r>
      <w:r w:rsidRPr="004015F6">
        <w:rPr>
          <w:rFonts w:hint="cs"/>
          <w:rtl/>
        </w:rPr>
        <w:lastRenderedPageBreak/>
        <w:t xml:space="preserve">من الحديد والإّتريوم </w:t>
      </w:r>
      <w:r w:rsidRPr="004015F6">
        <w:t>(YIG)</w:t>
      </w:r>
      <w:r w:rsidRPr="004015F6">
        <w:rPr>
          <w:rFonts w:hint="cs"/>
          <w:rtl/>
        </w:rPr>
        <w:t>. ويكون لهذه المراشيح فَقْد إدراج أكبر من المراشيح الثابتة، ولكن عروض تمريرها أصغر مما</w:t>
      </w:r>
      <w:r w:rsidRPr="004015F6">
        <w:rPr>
          <w:rFonts w:hint="eastAsia"/>
          <w:rtl/>
        </w:rPr>
        <w:t> </w:t>
      </w:r>
      <w:r w:rsidRPr="004015F6">
        <w:rPr>
          <w:rFonts w:hint="cs"/>
          <w:rtl/>
        </w:rPr>
        <w:t>يساعد على قياس الإشارات التي تكون تردداتها أقرب إلى ترددات المرسلات.</w:t>
      </w:r>
    </w:p>
    <w:p w14:paraId="0AEA8C8B" w14:textId="77777777" w:rsidR="004015F6" w:rsidRPr="004015F6" w:rsidRDefault="004015F6" w:rsidP="004015F6">
      <w:r w:rsidRPr="004015F6">
        <w:rPr>
          <w:rFonts w:hint="cs"/>
          <w:rtl/>
        </w:rPr>
        <w:t xml:space="preserve">ويوصى باستعمال المولّفات ذات الفاراكتور (مكثفة متغيرة السعة بالفلطية) للترددات الواقعة بين </w:t>
      </w:r>
      <w:r w:rsidRPr="004015F6">
        <w:t>MHz 50</w:t>
      </w:r>
      <w:r w:rsidRPr="004015F6">
        <w:rPr>
          <w:rFonts w:hint="cs"/>
          <w:rtl/>
          <w:lang w:bidi="ar-SY"/>
        </w:rPr>
        <w:t xml:space="preserve"> و</w:t>
      </w:r>
      <w:r w:rsidRPr="004015F6">
        <w:t>GHz 1</w:t>
      </w:r>
      <w:r w:rsidRPr="004015F6">
        <w:rPr>
          <w:rFonts w:hint="cs"/>
          <w:rtl/>
          <w:lang w:bidi="ar-SY"/>
        </w:rPr>
        <w:t>. وهي</w:t>
      </w:r>
      <w:r w:rsidRPr="004015F6">
        <w:rPr>
          <w:rFonts w:hint="eastAsia"/>
          <w:rtl/>
          <w:lang w:bidi="ar-SY"/>
        </w:rPr>
        <w:t> </w:t>
      </w:r>
      <w:r w:rsidRPr="004015F6">
        <w:rPr>
          <w:rFonts w:hint="cs"/>
          <w:rtl/>
          <w:lang w:bidi="ar-SY"/>
        </w:rPr>
        <w:t xml:space="preserve">توفر عرض نطاق قدره </w:t>
      </w:r>
      <w:r w:rsidRPr="004015F6">
        <w:t>dB 3</w:t>
      </w:r>
      <w:r w:rsidRPr="004015F6">
        <w:rPr>
          <w:rFonts w:hint="cs"/>
          <w:rtl/>
          <w:lang w:bidi="ar-SY"/>
        </w:rPr>
        <w:t xml:space="preserve">، أي ما يعادل </w:t>
      </w:r>
      <w:r w:rsidRPr="004015F6">
        <w:t>%5</w:t>
      </w:r>
      <w:r w:rsidRPr="004015F6">
        <w:rPr>
          <w:rFonts w:hint="cs"/>
          <w:rtl/>
        </w:rPr>
        <w:t xml:space="preserve"> تقريباً من تردد التوليف، ويبلغ فَقْد إدراجها حوالي </w:t>
      </w:r>
      <w:r w:rsidRPr="004015F6">
        <w:t>dB 6</w:t>
      </w:r>
      <w:r w:rsidRPr="004015F6">
        <w:noBreakHyphen/>
        <w:t>5</w:t>
      </w:r>
      <w:r w:rsidRPr="004015F6">
        <w:rPr>
          <w:rFonts w:hint="cs"/>
          <w:rtl/>
        </w:rPr>
        <w:t>.</w:t>
      </w:r>
    </w:p>
    <w:p w14:paraId="631E6A1D" w14:textId="6508BAC8" w:rsidR="004015F6" w:rsidRPr="004015F6" w:rsidRDefault="004015F6" w:rsidP="004015F6">
      <w:r w:rsidRPr="004015F6">
        <w:rPr>
          <w:rFonts w:hint="cs"/>
          <w:rtl/>
        </w:rPr>
        <w:t xml:space="preserve">أما المراشيح </w:t>
      </w:r>
      <w:r w:rsidRPr="004015F6">
        <w:t>YIG</w:t>
      </w:r>
      <w:r w:rsidRPr="004015F6">
        <w:rPr>
          <w:rFonts w:hint="cs"/>
          <w:rtl/>
        </w:rPr>
        <w:t xml:space="preserve"> (غارنيت من الحديد والإتريوم) فيوصى بها خاصة للترددات الواقعة بين </w:t>
      </w:r>
      <w:r w:rsidRPr="004015F6">
        <w:t>GHz 18</w:t>
      </w:r>
      <w:r w:rsidRPr="004015F6">
        <w:noBreakHyphen/>
        <w:t>1</w:t>
      </w:r>
      <w:r w:rsidRPr="004015F6">
        <w:rPr>
          <w:rFonts w:hint="cs"/>
          <w:rtl/>
        </w:rPr>
        <w:t>. وهي توفر عرض نطاق قدره</w:t>
      </w:r>
      <w:r w:rsidR="00C01B78">
        <w:rPr>
          <w:rFonts w:hint="eastAsia"/>
          <w:rtl/>
        </w:rPr>
        <w:t> </w:t>
      </w:r>
      <w:r w:rsidRPr="004015F6">
        <w:t>dB 3</w:t>
      </w:r>
      <w:r w:rsidRPr="004015F6">
        <w:rPr>
          <w:rFonts w:hint="cs"/>
          <w:rtl/>
        </w:rPr>
        <w:t xml:space="preserve">، أي حوالي </w:t>
      </w:r>
      <w:r w:rsidRPr="004015F6">
        <w:t>MHz 15</w:t>
      </w:r>
      <w:r w:rsidRPr="004015F6">
        <w:rPr>
          <w:rFonts w:hint="cs"/>
          <w:rtl/>
        </w:rPr>
        <w:t xml:space="preserve"> عند التردد الراديوي </w:t>
      </w:r>
      <w:r w:rsidRPr="004015F6">
        <w:t>GHz 2</w:t>
      </w:r>
      <w:r w:rsidRPr="004015F6">
        <w:rPr>
          <w:rFonts w:hint="cs"/>
          <w:rtl/>
        </w:rPr>
        <w:t xml:space="preserve">، حوالي </w:t>
      </w:r>
      <w:r w:rsidRPr="004015F6">
        <w:t>MHz 30</w:t>
      </w:r>
      <w:r w:rsidRPr="004015F6">
        <w:rPr>
          <w:rFonts w:hint="cs"/>
          <w:rtl/>
        </w:rPr>
        <w:t xml:space="preserve"> عند التردد الراديوي </w:t>
      </w:r>
      <w:r w:rsidRPr="004015F6">
        <w:t>GHz 18</w:t>
      </w:r>
      <w:r w:rsidRPr="004015F6">
        <w:rPr>
          <w:rFonts w:hint="cs"/>
          <w:rtl/>
        </w:rPr>
        <w:t>. أما</w:t>
      </w:r>
      <w:r w:rsidRPr="004015F6">
        <w:rPr>
          <w:rFonts w:hint="eastAsia"/>
          <w:rtl/>
        </w:rPr>
        <w:t> </w:t>
      </w:r>
      <w:r w:rsidRPr="004015F6">
        <w:rPr>
          <w:rFonts w:hint="cs"/>
          <w:rtl/>
        </w:rPr>
        <w:t xml:space="preserve">فَقْد إدراجها فهو من </w:t>
      </w:r>
      <w:r w:rsidRPr="004015F6">
        <w:t>6</w:t>
      </w:r>
      <w:r w:rsidRPr="004015F6">
        <w:rPr>
          <w:rFonts w:hint="cs"/>
          <w:rtl/>
          <w:lang w:bidi="ar-SY"/>
        </w:rPr>
        <w:t xml:space="preserve"> إلى </w:t>
      </w:r>
      <w:r w:rsidRPr="004015F6">
        <w:t>dB 8</w:t>
      </w:r>
      <w:r w:rsidRPr="004015F6">
        <w:rPr>
          <w:rFonts w:hint="cs"/>
          <w:rtl/>
        </w:rPr>
        <w:t xml:space="preserve"> تقريباً.</w:t>
      </w:r>
    </w:p>
    <w:p w14:paraId="20D9CE87" w14:textId="77777777" w:rsidR="004015F6" w:rsidRPr="004015F6" w:rsidRDefault="004015F6" w:rsidP="00745513">
      <w:pPr>
        <w:pStyle w:val="Heading2"/>
      </w:pPr>
      <w:bookmarkStart w:id="79" w:name="_Toc393687578"/>
      <w:bookmarkStart w:id="80" w:name="_Toc394112296"/>
      <w:r w:rsidRPr="004015F6">
        <w:t>3.1</w:t>
      </w:r>
      <w:r w:rsidRPr="004015F6">
        <w:rPr>
          <w:rFonts w:hint="cs"/>
          <w:rtl/>
          <w:lang w:bidi="ar-SY"/>
        </w:rPr>
        <w:tab/>
        <w:t>جهاز الاقتران</w:t>
      </w:r>
      <w:bookmarkEnd w:id="79"/>
      <w:bookmarkEnd w:id="80"/>
    </w:p>
    <w:p w14:paraId="5ED4CB69" w14:textId="77777777" w:rsidR="004015F6" w:rsidRPr="004015F6" w:rsidRDefault="004015F6" w:rsidP="004015F6">
      <w:r w:rsidRPr="004015F6">
        <w:rPr>
          <w:rFonts w:hint="cs"/>
          <w:rtl/>
        </w:rPr>
        <w:t>تجري القياسات باستعمال مُقْرن اتجاهي قادر على تحمّل قدرة الإرسال بالتردد الأساسي. ويجب أن تتواءم معاوقة هذا المقرن مع معاوقة المرسل بالتردد الأساسي.</w:t>
      </w:r>
    </w:p>
    <w:p w14:paraId="248C6818" w14:textId="77777777" w:rsidR="004015F6" w:rsidRPr="004015F6" w:rsidRDefault="004015F6" w:rsidP="00745513">
      <w:pPr>
        <w:pStyle w:val="Heading2"/>
      </w:pPr>
      <w:bookmarkStart w:id="81" w:name="_Toc393687579"/>
      <w:bookmarkStart w:id="82" w:name="_Toc394112297"/>
      <w:r w:rsidRPr="004015F6">
        <w:t>4.1</w:t>
      </w:r>
      <w:r w:rsidRPr="004015F6">
        <w:rPr>
          <w:rFonts w:hint="cs"/>
          <w:rtl/>
          <w:lang w:bidi="ar-SY"/>
        </w:rPr>
        <w:tab/>
        <w:t>الحمولة المطرافية</w:t>
      </w:r>
      <w:bookmarkEnd w:id="81"/>
      <w:bookmarkEnd w:id="82"/>
    </w:p>
    <w:p w14:paraId="3982183E" w14:textId="77777777" w:rsidR="004015F6" w:rsidRPr="004015F6" w:rsidRDefault="004015F6" w:rsidP="004015F6">
      <w:r w:rsidRPr="004015F6">
        <w:rPr>
          <w:rFonts w:hint="cs"/>
          <w:rtl/>
        </w:rPr>
        <w:t>عند قياس قدرة الإرسالات في مجال البث الهامشي، باستخدام طريقة القياس رقم</w:t>
      </w:r>
      <w:r w:rsidRPr="004015F6">
        <w:rPr>
          <w:rFonts w:hint="eastAsia"/>
          <w:rtl/>
        </w:rPr>
        <w:t> </w:t>
      </w:r>
      <w:r w:rsidRPr="004015F6">
        <w:t>1</w:t>
      </w:r>
      <w:r w:rsidRPr="004015F6">
        <w:rPr>
          <w:rFonts w:hint="cs"/>
          <w:rtl/>
        </w:rPr>
        <w:t>، يجب أن يكون المرسل موصولاً إلى حمولة اختبار أو حمولة مطرافية. وتتوقف سوية الإرسال في مجال البث الهامشي على التواؤم الجيد في المعاوقة بين المرحلة النهائية للمرسل وخط التغذية والحمولة المطرافية.</w:t>
      </w:r>
    </w:p>
    <w:p w14:paraId="4EE8CCDA" w14:textId="77777777" w:rsidR="004015F6" w:rsidRPr="004015F6" w:rsidRDefault="004015F6" w:rsidP="00745513">
      <w:pPr>
        <w:pStyle w:val="Heading2"/>
      </w:pPr>
      <w:bookmarkStart w:id="83" w:name="_Toc393687580"/>
      <w:bookmarkStart w:id="84" w:name="_Toc394112298"/>
      <w:r w:rsidRPr="004015F6">
        <w:t>5.1</w:t>
      </w:r>
      <w:r w:rsidRPr="004015F6">
        <w:tab/>
      </w:r>
      <w:r w:rsidRPr="004015F6">
        <w:rPr>
          <w:rFonts w:hint="cs"/>
          <w:rtl/>
          <w:lang w:bidi="ar-SY"/>
        </w:rPr>
        <w:t>هوائي القياس</w:t>
      </w:r>
      <w:bookmarkEnd w:id="83"/>
      <w:bookmarkEnd w:id="84"/>
    </w:p>
    <w:p w14:paraId="5407A83A" w14:textId="77777777" w:rsidR="004015F6" w:rsidRPr="004015F6" w:rsidRDefault="004015F6" w:rsidP="004015F6">
      <w:r w:rsidRPr="004015F6">
        <w:rPr>
          <w:rFonts w:hint="cs"/>
          <w:rtl/>
        </w:rPr>
        <w:t>تجري القياسات باستعمال هوائي ثنائي الأقطاب مولَّف أو مع هوائي مرجعي كسبه معروف بالنسبة إلى هوائي متناح.</w:t>
      </w:r>
    </w:p>
    <w:p w14:paraId="44CD9B87" w14:textId="77777777" w:rsidR="004015F6" w:rsidRPr="004015F6" w:rsidRDefault="004015F6" w:rsidP="00745513">
      <w:pPr>
        <w:pStyle w:val="Heading2"/>
      </w:pPr>
      <w:bookmarkStart w:id="85" w:name="_Toc393687581"/>
      <w:bookmarkStart w:id="86" w:name="_Toc394112299"/>
      <w:r w:rsidRPr="004015F6">
        <w:t>6.1</w:t>
      </w:r>
      <w:r w:rsidRPr="004015F6">
        <w:tab/>
      </w:r>
      <w:r w:rsidRPr="004015F6">
        <w:rPr>
          <w:rFonts w:hint="cs"/>
          <w:rtl/>
          <w:lang w:bidi="ar-SY"/>
        </w:rPr>
        <w:t>شرط التشكيل</w:t>
      </w:r>
      <w:bookmarkEnd w:id="85"/>
      <w:bookmarkEnd w:id="86"/>
    </w:p>
    <w:p w14:paraId="1ED45772" w14:textId="77777777" w:rsidR="004015F6" w:rsidRPr="004015F6" w:rsidRDefault="004015F6" w:rsidP="004015F6">
      <w:r w:rsidRPr="004015F6">
        <w:rPr>
          <w:rFonts w:hint="cs"/>
          <w:rtl/>
        </w:rPr>
        <w:t>تجري القياسات، كلما أمكن ذلك، بوجود التشكيل الاسمي الأقصى في ظروف التشغيل العادية. وقد يكون من المفيد أحياناً البدء بالقياسات من دون تطبيق تشكيل، بغية الكشف عن بعض الترددات الهامشية الخاصة. وفي هذه الحالة تنبغي الإشارة إلى أن جميع ترددات الإرسالات في مجال البث الهامشي قد لا</w:t>
      </w:r>
      <w:r w:rsidRPr="004015F6">
        <w:rPr>
          <w:rFonts w:hint="eastAsia"/>
          <w:rtl/>
        </w:rPr>
        <w:t> </w:t>
      </w:r>
      <w:r w:rsidRPr="004015F6">
        <w:rPr>
          <w:rFonts w:hint="cs"/>
          <w:rtl/>
        </w:rPr>
        <w:t>يمكن كشفها، وأن تشغيل التشكيل قد ينتج مركّبات تردد هامشية</w:t>
      </w:r>
      <w:r w:rsidRPr="004015F6">
        <w:rPr>
          <w:rFonts w:hint="eastAsia"/>
          <w:rtl/>
        </w:rPr>
        <w:t> </w:t>
      </w:r>
      <w:r w:rsidRPr="004015F6">
        <w:rPr>
          <w:rFonts w:hint="cs"/>
          <w:rtl/>
        </w:rPr>
        <w:t>أخرى.</w:t>
      </w:r>
    </w:p>
    <w:p w14:paraId="532B7C3E" w14:textId="77777777" w:rsidR="004015F6" w:rsidRPr="004015F6" w:rsidRDefault="004015F6" w:rsidP="00745513">
      <w:pPr>
        <w:pStyle w:val="Heading1"/>
      </w:pPr>
      <w:bookmarkStart w:id="87" w:name="_Toc393687582"/>
      <w:bookmarkStart w:id="88" w:name="_Toc394112300"/>
      <w:r w:rsidRPr="004015F6">
        <w:t>2</w:t>
      </w:r>
      <w:r w:rsidRPr="004015F6">
        <w:tab/>
      </w:r>
      <w:r w:rsidRPr="004015F6">
        <w:rPr>
          <w:rFonts w:hint="cs"/>
          <w:rtl/>
        </w:rPr>
        <w:t>تحديدات القياسات</w:t>
      </w:r>
      <w:bookmarkEnd w:id="87"/>
      <w:bookmarkEnd w:id="88"/>
    </w:p>
    <w:p w14:paraId="464A2978" w14:textId="77777777" w:rsidR="004015F6" w:rsidRPr="00EE76D0" w:rsidRDefault="004015F6" w:rsidP="00745513">
      <w:pPr>
        <w:pStyle w:val="Heading2"/>
      </w:pPr>
      <w:bookmarkStart w:id="89" w:name="_Toc393687583"/>
      <w:bookmarkStart w:id="90" w:name="_Toc394112301"/>
      <w:r w:rsidRPr="004015F6">
        <w:t>1.2</w:t>
      </w:r>
      <w:r w:rsidRPr="004015F6">
        <w:tab/>
      </w:r>
      <w:r w:rsidRPr="00EE76D0">
        <w:rPr>
          <w:rFonts w:hint="cs"/>
          <w:rtl/>
          <w:lang w:bidi="ar-SY"/>
        </w:rPr>
        <w:t>تحديدات عرض النطاق</w:t>
      </w:r>
      <w:bookmarkEnd w:id="89"/>
      <w:bookmarkEnd w:id="90"/>
    </w:p>
    <w:p w14:paraId="2625BD5B" w14:textId="7074D659" w:rsidR="004015F6" w:rsidRPr="004015F6" w:rsidRDefault="004015F6" w:rsidP="004015F6">
      <w:r w:rsidRPr="004015F6">
        <w:rPr>
          <w:rFonts w:hint="cs"/>
          <w:rtl/>
        </w:rPr>
        <w:t xml:space="preserve">تقرر الحدود </w:t>
      </w:r>
      <w:r w:rsidRPr="004015F6">
        <w:t>%250</w:t>
      </w:r>
      <w:r w:rsidRPr="004015F6">
        <w:rPr>
          <w:rFonts w:ascii="Symbol" w:hAnsi="Symbol"/>
        </w:rPr>
        <w:t></w:t>
      </w:r>
      <w:r w:rsidRPr="004015F6">
        <w:rPr>
          <w:rFonts w:hint="cs"/>
          <w:rtl/>
        </w:rPr>
        <w:t xml:space="preserve"> من عرض النطاق اللازم بداية نطاق تردد القياس للإرسالات في مجال البث الهامشي، طبقاً للبند</w:t>
      </w:r>
      <w:r w:rsidRPr="004015F6">
        <w:rPr>
          <w:rFonts w:hint="eastAsia"/>
          <w:rtl/>
        </w:rPr>
        <w:t> </w:t>
      </w:r>
      <w:r w:rsidRPr="004015F6">
        <w:t>3.2</w:t>
      </w:r>
      <w:r w:rsidRPr="004015F6">
        <w:rPr>
          <w:rFonts w:hint="cs"/>
          <w:rtl/>
          <w:lang w:bidi="ar-SY"/>
        </w:rPr>
        <w:t xml:space="preserve"> من</w:t>
      </w:r>
      <w:r w:rsidRPr="004015F6">
        <w:rPr>
          <w:rFonts w:hint="eastAsia"/>
          <w:rtl/>
          <w:lang w:bidi="ar-SY"/>
        </w:rPr>
        <w:t> </w:t>
      </w:r>
      <w:r w:rsidRPr="004015F6">
        <w:rPr>
          <w:rFonts w:hint="cs"/>
          <w:rtl/>
          <w:lang w:bidi="ar-SY"/>
        </w:rPr>
        <w:t xml:space="preserve">الفقرة </w:t>
      </w:r>
      <w:r w:rsidRPr="004015F6">
        <w:rPr>
          <w:rFonts w:hint="cs"/>
          <w:i/>
          <w:iCs/>
          <w:rtl/>
          <w:lang w:bidi="ar-SY"/>
        </w:rPr>
        <w:t>توصي</w:t>
      </w:r>
      <w:r w:rsidRPr="004015F6">
        <w:rPr>
          <w:rFonts w:hint="cs"/>
          <w:rtl/>
          <w:lang w:bidi="ar-SY"/>
        </w:rPr>
        <w:t xml:space="preserve"> في هذه التوصية. ولا يكون هذا ممكناً في بعض الحالات، لأن أخطاء قياس مهمة قد تحصل بسبب وجود إرسالات في مجال البث الهامشي. وبغية وضع حدّ جديد لعرض نطاق القياس في مجال البث الهامشي، يمكن تبرير وجود مباعدة تردد جديدة غير النسبة </w:t>
      </w:r>
      <w:r w:rsidRPr="004015F6">
        <w:t>%250</w:t>
      </w:r>
      <w:r w:rsidRPr="004015F6">
        <w:rPr>
          <w:rFonts w:ascii="Symbol" w:hAnsi="Symbol"/>
        </w:rPr>
        <w:t></w:t>
      </w:r>
      <w:r w:rsidRPr="004015F6">
        <w:rPr>
          <w:rFonts w:hint="cs"/>
          <w:rtl/>
        </w:rPr>
        <w:t xml:space="preserve"> من عرض النطاق اللازم. وفوق ذلك يمكن استعمال عرض نطاق استبانة أصغر، داخل النسبة </w:t>
      </w:r>
      <w:r w:rsidRPr="004015F6">
        <w:t>%250</w:t>
      </w:r>
      <w:r w:rsidR="00C01B78">
        <w:rPr>
          <w:rFonts w:cs="Times New Roman"/>
        </w:rPr>
        <w:t>±</w:t>
      </w:r>
      <w:r w:rsidRPr="004015F6">
        <w:rPr>
          <w:rFonts w:hint="cs"/>
          <w:rtl/>
        </w:rPr>
        <w:t xml:space="preserve"> من عرض النطاق اللازم.</w:t>
      </w:r>
    </w:p>
    <w:p w14:paraId="10DE20F5" w14:textId="77777777" w:rsidR="004015F6" w:rsidRPr="004015F6" w:rsidRDefault="004015F6" w:rsidP="004015F6">
      <w:r w:rsidRPr="004015F6">
        <w:rPr>
          <w:rFonts w:hint="cs"/>
          <w:rtl/>
        </w:rPr>
        <w:t xml:space="preserve">ويرتبط الحدّ الجديد مع عرض نطاق </w:t>
      </w:r>
      <w:r w:rsidRPr="004015F6">
        <w:t>(BW)</w:t>
      </w:r>
      <w:r w:rsidRPr="004015F6">
        <w:rPr>
          <w:rFonts w:hint="cs"/>
          <w:rtl/>
        </w:rPr>
        <w:t xml:space="preserve"> الاستبانة بالمعادلة التالية:</w:t>
      </w:r>
    </w:p>
    <w:p w14:paraId="34A302C3" w14:textId="77777777" w:rsidR="004015F6" w:rsidRPr="004015F6" w:rsidRDefault="004015F6" w:rsidP="00EE76D0">
      <w:pPr>
        <w:pStyle w:val="Equation"/>
        <w:jc w:val="center"/>
        <w:rPr>
          <w:b/>
          <w:bCs/>
          <w:rtl/>
          <w:lang w:bidi="ar-EG"/>
        </w:rPr>
      </w:pPr>
      <w:r w:rsidRPr="004015F6">
        <w:rPr>
          <w:rFonts w:hint="cs"/>
          <w:rtl/>
        </w:rPr>
        <w:t>عرض نطاق الاستبانة</w:t>
      </w:r>
      <w:r w:rsidRPr="004015F6">
        <w:rPr>
          <w:rFonts w:hint="cs"/>
          <w:rtl/>
          <w:lang w:bidi="ar-EG"/>
        </w:rPr>
        <w:t xml:space="preserve"> </w:t>
      </w:r>
      <w:r w:rsidRPr="004015F6">
        <w:rPr>
          <w:rFonts w:hint="cs"/>
          <w:rtl/>
        </w:rPr>
        <w:t xml:space="preserve">× </w:t>
      </w:r>
      <w:r w:rsidRPr="004015F6">
        <w:t>}</w:t>
      </w:r>
      <w:r w:rsidRPr="004015F6">
        <w:rPr>
          <w:rFonts w:hint="cs"/>
          <w:rtl/>
        </w:rPr>
        <w:t xml:space="preserve">(عامل الشكل </w:t>
      </w:r>
      <w:r w:rsidRPr="004015F6">
        <w:t>1–</w:t>
      </w:r>
      <w:r w:rsidRPr="004015F6">
        <w:rPr>
          <w:rFonts w:hint="cs"/>
          <w:rtl/>
        </w:rPr>
        <w:t>)</w:t>
      </w:r>
      <w:r w:rsidRPr="004015F6">
        <w:t>{</w:t>
      </w:r>
      <w:r w:rsidRPr="004015F6">
        <w:rPr>
          <w:rFonts w:hint="cs"/>
          <w:rtl/>
          <w:lang w:bidi="ar-EG"/>
        </w:rPr>
        <w:t xml:space="preserve"> </w:t>
      </w:r>
      <w:r w:rsidRPr="004015F6">
        <w:t>≥</w:t>
      </w:r>
      <w:r w:rsidRPr="004015F6">
        <w:rPr>
          <w:rFonts w:hint="cs"/>
          <w:rtl/>
        </w:rPr>
        <w:t xml:space="preserve"> </w:t>
      </w:r>
      <w:r w:rsidRPr="004015F6">
        <w:t>2</w:t>
      </w:r>
      <w:r w:rsidRPr="004015F6">
        <w:rPr>
          <w:rFonts w:hint="cs"/>
          <w:rtl/>
          <w:lang w:bidi="ar-EG"/>
        </w:rPr>
        <w:t xml:space="preserve"> </w:t>
      </w:r>
      <w:r w:rsidRPr="004015F6">
        <w:t>}</w:t>
      </w:r>
      <w:r w:rsidRPr="004015F6">
        <w:rPr>
          <w:rFonts w:hint="cs"/>
          <w:rtl/>
        </w:rPr>
        <w:t xml:space="preserve">(الحدّ بين مجالي البث خارج النطاق والبث الهامشي) </w:t>
      </w:r>
      <w:r w:rsidRPr="004015F6">
        <w:rPr>
          <w:rtl/>
          <w:lang w:bidi="ar-EG"/>
        </w:rPr>
        <w:br/>
      </w:r>
      <w:r w:rsidRPr="004015F6">
        <w:rPr>
          <w:rFonts w:hint="cs"/>
        </w:rPr>
        <w:sym w:font="Symbol" w:char="F02D"/>
      </w:r>
      <w:r w:rsidRPr="004015F6">
        <w:rPr>
          <w:rFonts w:hint="cs"/>
          <w:rtl/>
        </w:rPr>
        <w:t> </w:t>
      </w:r>
      <w:r w:rsidRPr="004015F6">
        <w:t>/2</w:t>
      </w:r>
      <w:r w:rsidRPr="004015F6">
        <w:rPr>
          <w:rFonts w:hint="cs"/>
          <w:rtl/>
          <w:lang w:bidi="ar-SY"/>
        </w:rPr>
        <w:t>(عرض النطاق اللازم)</w:t>
      </w:r>
      <w:r w:rsidRPr="004015F6">
        <w:t xml:space="preserve"> {</w:t>
      </w:r>
    </w:p>
    <w:p w14:paraId="6CADCFAC" w14:textId="77777777" w:rsidR="004015F6" w:rsidRPr="004015F6" w:rsidRDefault="004015F6" w:rsidP="004015F6">
      <w:r w:rsidRPr="004015F6">
        <w:rPr>
          <w:rFonts w:hint="cs"/>
          <w:rtl/>
        </w:rPr>
        <w:lastRenderedPageBreak/>
        <w:t>ويتضح من هذه المعادلة، أنه إذا لم يمكن تغيير عرض نطاق الاستبانة، ينبغي حساب حدّ جديد. كما أن العكس صحيح أيضاً.</w:t>
      </w:r>
    </w:p>
    <w:p w14:paraId="6304FBB5" w14:textId="0D7092B2" w:rsidR="004015F6" w:rsidRPr="004015F6" w:rsidRDefault="004015F6" w:rsidP="004015F6">
      <w:r w:rsidRPr="004015F6">
        <w:rPr>
          <w:rFonts w:hint="cs"/>
          <w:rtl/>
        </w:rPr>
        <w:t xml:space="preserve">لتكن إشارة عرض نطاقها اللازم يساوي </w:t>
      </w:r>
      <w:r w:rsidRPr="004015F6">
        <w:t>kHz 16</w:t>
      </w:r>
      <w:r w:rsidRPr="004015F6">
        <w:rPr>
          <w:rFonts w:hint="cs"/>
          <w:rtl/>
          <w:lang w:bidi="ar-SY"/>
        </w:rPr>
        <w:t xml:space="preserve">، والحدّ هو </w:t>
      </w:r>
      <w:r w:rsidRPr="004015F6">
        <w:t>%250</w:t>
      </w:r>
      <w:r w:rsidR="00C01B78">
        <w:rPr>
          <w:rFonts w:cs="Times New Roman"/>
        </w:rPr>
        <w:t>±</w:t>
      </w:r>
      <w:r w:rsidRPr="004015F6">
        <w:rPr>
          <w:rFonts w:hint="cs"/>
          <w:rtl/>
          <w:lang w:bidi="ar-SY"/>
        </w:rPr>
        <w:t xml:space="preserve"> (أي </w:t>
      </w:r>
      <w:r w:rsidRPr="004015F6">
        <w:t>kHz 40</w:t>
      </w:r>
      <w:r w:rsidRPr="004015F6">
        <w:rPr>
          <w:rFonts w:hint="cs"/>
          <w:rtl/>
          <w:lang w:bidi="ar-SY"/>
        </w:rPr>
        <w:t xml:space="preserve">) ولا يمكن تغييره. فإذا كان مرشاح القياس عند عرض نطاق الاستبانة له عامل شكل يساوي </w:t>
      </w:r>
      <w:r w:rsidRPr="004015F6">
        <w:t>15:1</w:t>
      </w:r>
      <w:r w:rsidRPr="004015F6">
        <w:rPr>
          <w:rFonts w:hint="cs"/>
          <w:rtl/>
        </w:rPr>
        <w:t xml:space="preserve">، وكان النبذ المطلوب لقدرة الموجة الحاملة هو </w:t>
      </w:r>
      <w:r w:rsidRPr="004015F6">
        <w:t>dB 60</w:t>
      </w:r>
      <w:r w:rsidRPr="004015F6">
        <w:rPr>
          <w:rFonts w:hint="cs"/>
          <w:rtl/>
          <w:lang w:bidi="ar-SY"/>
        </w:rPr>
        <w:t xml:space="preserve">، يجب أن يكون عرض نطاق الاستبانة يساوي تقريباً </w:t>
      </w:r>
      <w:r w:rsidRPr="004015F6">
        <w:t>kHz 4,5</w:t>
      </w:r>
      <w:r w:rsidRPr="004015F6">
        <w:rPr>
          <w:rFonts w:hint="cs"/>
          <w:rtl/>
        </w:rPr>
        <w:t xml:space="preserve"> كما تبينه الصيغة التالية:</w:t>
      </w:r>
    </w:p>
    <w:p w14:paraId="51394344" w14:textId="77777777" w:rsidR="004015F6" w:rsidRPr="004015F6" w:rsidRDefault="004015F6" w:rsidP="00EE76D0">
      <w:pPr>
        <w:pStyle w:val="Equation"/>
        <w:jc w:val="center"/>
        <w:rPr>
          <w:rtl/>
          <w:lang w:bidi="ar-EG"/>
        </w:rPr>
      </w:pPr>
      <w:r w:rsidRPr="004015F6">
        <w:rPr>
          <w:rFonts w:hint="cs"/>
          <w:rtl/>
        </w:rPr>
        <w:t>عرض نطاق الاستبانة المطلوب</w:t>
      </w:r>
      <w:r w:rsidRPr="004015F6">
        <w:rPr>
          <w:rFonts w:hint="cs"/>
          <w:rtl/>
          <w:lang w:bidi="ar-EG"/>
        </w:rPr>
        <w:t xml:space="preserve"> </w:t>
      </w:r>
      <w:r w:rsidRPr="004015F6">
        <w:t>≥</w:t>
      </w:r>
      <w:r w:rsidRPr="004015F6">
        <w:rPr>
          <w:rFonts w:hint="cs"/>
          <w:rtl/>
          <w:lang w:bidi="ar-EG"/>
        </w:rPr>
        <w:t xml:space="preserve"> </w:t>
      </w:r>
      <w:r w:rsidRPr="004015F6">
        <w:t>2</w:t>
      </w:r>
      <w:r w:rsidRPr="004015F6">
        <w:rPr>
          <w:rFonts w:hint="cs"/>
          <w:rtl/>
          <w:lang w:bidi="ar-EG"/>
        </w:rPr>
        <w:t xml:space="preserve"> </w:t>
      </w:r>
      <w:r w:rsidRPr="004015F6">
        <w:t>}</w:t>
      </w:r>
      <w:r w:rsidRPr="004015F6">
        <w:rPr>
          <w:rFonts w:hint="cs"/>
          <w:rtl/>
        </w:rPr>
        <w:t>(الحدّ)</w:t>
      </w:r>
      <w:r w:rsidRPr="004015F6">
        <w:rPr>
          <w:rFonts w:hint="cs"/>
          <w:rtl/>
          <w:lang w:bidi="ar-EG"/>
        </w:rPr>
        <w:t xml:space="preserve"> </w:t>
      </w:r>
      <w:r w:rsidRPr="004015F6">
        <w:t>–</w:t>
      </w:r>
      <w:r w:rsidRPr="004015F6">
        <w:rPr>
          <w:rFonts w:hint="cs"/>
          <w:rtl/>
          <w:lang w:bidi="ar-EG"/>
        </w:rPr>
        <w:t xml:space="preserve"> </w:t>
      </w:r>
      <w:r w:rsidRPr="004015F6">
        <w:t>/2</w:t>
      </w:r>
      <w:r w:rsidRPr="004015F6">
        <w:rPr>
          <w:rFonts w:hint="cs"/>
          <w:rtl/>
        </w:rPr>
        <w:t>(عرض النطاق اللازم)</w:t>
      </w:r>
      <w:r w:rsidRPr="004015F6">
        <w:t>/{</w:t>
      </w:r>
      <w:r w:rsidRPr="004015F6">
        <w:rPr>
          <w:rFonts w:hint="cs"/>
          <w:rtl/>
        </w:rPr>
        <w:t xml:space="preserve">(عامل الشكل </w:t>
      </w:r>
      <w:r w:rsidRPr="004015F6">
        <w:t>1–</w:t>
      </w:r>
      <w:r w:rsidRPr="004015F6">
        <w:rPr>
          <w:rFonts w:hint="cs"/>
          <w:rtl/>
        </w:rPr>
        <w:t>)</w:t>
      </w:r>
    </w:p>
    <w:p w14:paraId="1CD672DA" w14:textId="77777777" w:rsidR="004015F6" w:rsidRPr="004015F6" w:rsidRDefault="004015F6" w:rsidP="004015F6">
      <w:r w:rsidRPr="004015F6">
        <w:rPr>
          <w:rFonts w:hint="cs"/>
          <w:rtl/>
        </w:rPr>
        <w:t>فيكون:</w:t>
      </w:r>
    </w:p>
    <w:p w14:paraId="6A00E54B" w14:textId="77777777" w:rsidR="004015F6" w:rsidRPr="004015F6" w:rsidRDefault="004015F6" w:rsidP="00EE76D0">
      <w:pPr>
        <w:pStyle w:val="Equation"/>
        <w:jc w:val="center"/>
      </w:pPr>
      <w:r w:rsidRPr="004015F6">
        <w:rPr>
          <w:rFonts w:hint="cs"/>
          <w:rtl/>
          <w:lang w:bidi="ar-SY"/>
        </w:rPr>
        <w:t>عرض نطاق الاستبانة المطلوب</w:t>
      </w:r>
      <w:r w:rsidRPr="004015F6">
        <w:rPr>
          <w:rFonts w:hint="cs"/>
          <w:rtl/>
        </w:rPr>
        <w:t xml:space="preserve"> </w:t>
      </w:r>
      <w:r w:rsidRPr="004015F6">
        <w:t>≥</w:t>
      </w:r>
      <w:r w:rsidRPr="004015F6">
        <w:rPr>
          <w:rFonts w:hint="cs"/>
          <w:rtl/>
        </w:rPr>
        <w:t xml:space="preserve"> </w:t>
      </w:r>
      <w:r w:rsidRPr="004015F6">
        <w:t>2 (40 – 16/2)/(15 – 1)</w:t>
      </w:r>
    </w:p>
    <w:p w14:paraId="3F694EC1" w14:textId="77777777" w:rsidR="004015F6" w:rsidRPr="004015F6" w:rsidRDefault="004015F6" w:rsidP="004015F6">
      <w:r w:rsidRPr="004015F6">
        <w:rPr>
          <w:rFonts w:hint="cs"/>
          <w:rtl/>
        </w:rPr>
        <w:t>وبالتالي:</w:t>
      </w:r>
    </w:p>
    <w:p w14:paraId="45FF1A27" w14:textId="2C0411CB" w:rsidR="004015F6" w:rsidRPr="004015F6" w:rsidRDefault="004015F6" w:rsidP="00EE76D0">
      <w:pPr>
        <w:pStyle w:val="Equation"/>
        <w:jc w:val="center"/>
        <w:rPr>
          <w:rtl/>
          <w:lang w:bidi="ar-EG"/>
        </w:rPr>
      </w:pPr>
      <w:r w:rsidRPr="004015F6">
        <w:rPr>
          <w:rFonts w:hint="cs"/>
          <w:rtl/>
          <w:lang w:bidi="ar-SY"/>
        </w:rPr>
        <w:t xml:space="preserve">عرض نطاق الاستبانة المطلوب </w:t>
      </w:r>
      <w:r w:rsidRPr="004015F6">
        <w:t>kHz 4,5 &gt;</w:t>
      </w:r>
    </w:p>
    <w:p w14:paraId="669B346A" w14:textId="77777777" w:rsidR="004015F6" w:rsidRPr="004015F6" w:rsidRDefault="004015F6" w:rsidP="004015F6">
      <w:pPr>
        <w:rPr>
          <w:rtl/>
          <w:lang w:bidi="ar-SY"/>
        </w:rPr>
      </w:pPr>
      <w:r w:rsidRPr="004015F6">
        <w:rPr>
          <w:rFonts w:hint="cs"/>
          <w:rtl/>
        </w:rPr>
        <w:t xml:space="preserve">ومن ناحية ثانية، لتكن نفس الإشارة مع معلمات مستقبل القياس، فإذا كان عرض نطاق الاستبانة مثبتاً على </w:t>
      </w:r>
      <w:r w:rsidRPr="004015F6">
        <w:t>kHz 100</w:t>
      </w:r>
      <w:r w:rsidRPr="004015F6">
        <w:rPr>
          <w:rFonts w:hint="cs"/>
          <w:rtl/>
        </w:rPr>
        <w:t xml:space="preserve">، يحسب عندئذ الحدّ الجديد بإعادة ترتيب الصيغة السابقة، وحلّها للحصول على الحدّ الجديد. وفي هذه الحالة إذا كان عرض نطاق الاستبانة مثبتاً على </w:t>
      </w:r>
      <w:r w:rsidRPr="004015F6">
        <w:t>kHz 100</w:t>
      </w:r>
      <w:r w:rsidRPr="004015F6">
        <w:rPr>
          <w:rFonts w:hint="cs"/>
          <w:rtl/>
          <w:lang w:bidi="ar-SY"/>
        </w:rPr>
        <w:t xml:space="preserve">، فإن الحدّ الحديد يكون مساوياً </w:t>
      </w:r>
      <w:r w:rsidRPr="004015F6">
        <w:t>kHz 708</w:t>
      </w:r>
      <w:r w:rsidRPr="004015F6">
        <w:rPr>
          <w:rFonts w:hint="cs"/>
          <w:rtl/>
          <w:lang w:bidi="ar-SY"/>
        </w:rPr>
        <w:t>.</w:t>
      </w:r>
    </w:p>
    <w:p w14:paraId="6B36B613" w14:textId="77777777" w:rsidR="004015F6" w:rsidRPr="004015F6" w:rsidRDefault="004015F6" w:rsidP="00745513">
      <w:pPr>
        <w:pStyle w:val="Heading2"/>
      </w:pPr>
      <w:bookmarkStart w:id="91" w:name="_Toc393687584"/>
      <w:bookmarkStart w:id="92" w:name="_Toc394112302"/>
      <w:r w:rsidRPr="004015F6">
        <w:t>2.2</w:t>
      </w:r>
      <w:r w:rsidRPr="004015F6">
        <w:tab/>
      </w:r>
      <w:r w:rsidRPr="004015F6">
        <w:rPr>
          <w:rFonts w:hint="cs"/>
          <w:rtl/>
        </w:rPr>
        <w:t>تحديد الحساسية</w:t>
      </w:r>
      <w:bookmarkEnd w:id="91"/>
      <w:bookmarkEnd w:id="92"/>
    </w:p>
    <w:p w14:paraId="2CF3E280" w14:textId="77777777" w:rsidR="004015F6" w:rsidRPr="004015F6" w:rsidRDefault="004015F6" w:rsidP="004015F6">
      <w:pPr>
        <w:rPr>
          <w:rtl/>
        </w:rPr>
      </w:pPr>
      <w:r w:rsidRPr="004015F6">
        <w:rPr>
          <w:rFonts w:hint="cs"/>
          <w:rtl/>
        </w:rPr>
        <w:t>قد تؤدي في بعض الظروف حساسية محللات الطيف المتوفرة في السوق التجارية مع الخسارات الناتجة عن الكبل والعبور، إلى</w:t>
      </w:r>
      <w:r w:rsidRPr="004015F6">
        <w:rPr>
          <w:rFonts w:hint="eastAsia"/>
          <w:rtl/>
        </w:rPr>
        <w:t> </w:t>
      </w:r>
      <w:r w:rsidRPr="004015F6">
        <w:rPr>
          <w:rFonts w:hint="cs"/>
          <w:rtl/>
        </w:rPr>
        <w:t>عدم كفاية حساسية القياس. ويمكن التغلب على ذلك باستعمال مضخم منخفض الضوضاء.</w:t>
      </w:r>
    </w:p>
    <w:p w14:paraId="23451C0C" w14:textId="77777777" w:rsidR="004015F6" w:rsidRPr="004015F6" w:rsidRDefault="004015F6" w:rsidP="004015F6">
      <w:r w:rsidRPr="004015F6">
        <w:rPr>
          <w:rFonts w:hint="cs"/>
          <w:rtl/>
        </w:rPr>
        <w:t xml:space="preserve">وفي بعض الحالات المتطرفة، بصورة عامة فوق التردد </w:t>
      </w:r>
      <w:r w:rsidRPr="004015F6">
        <w:t>GHz 26</w:t>
      </w:r>
      <w:r w:rsidRPr="004015F6">
        <w:rPr>
          <w:rFonts w:hint="cs"/>
          <w:rtl/>
          <w:lang w:bidi="ar-SY"/>
        </w:rPr>
        <w:t xml:space="preserve"> وخاصة بسبب استعمال خلاّطات خارجية في تركيبة الاختبار، يحتمل أن يبقى غير ممكن الحصول على حساسية كافية للتحقق من أن التجهيز تحت الاختبار</w:t>
      </w:r>
      <w:r w:rsidRPr="004015F6">
        <w:rPr>
          <w:rFonts w:hint="eastAsia"/>
          <w:rtl/>
          <w:lang w:bidi="ar-SY"/>
        </w:rPr>
        <w:t> </w:t>
      </w:r>
      <w:r w:rsidRPr="004015F6">
        <w:t>(EUT)</w:t>
      </w:r>
      <w:r w:rsidRPr="004015F6">
        <w:rPr>
          <w:rFonts w:hint="cs"/>
          <w:rtl/>
        </w:rPr>
        <w:t xml:space="preserve"> مطابق لمتطلب المواصفة بوجود التشكيل. ويمكن تصحيح قياس الإرسالات في مجال البث الهامشي في ظروف الموجة المستمرة</w:t>
      </w:r>
      <w:r w:rsidRPr="004015F6">
        <w:rPr>
          <w:rFonts w:hint="eastAsia"/>
          <w:rtl/>
        </w:rPr>
        <w:t> </w:t>
      </w:r>
      <w:r w:rsidRPr="004015F6">
        <w:t>(CW)</w:t>
      </w:r>
      <w:r w:rsidRPr="004015F6">
        <w:rPr>
          <w:rFonts w:hint="cs"/>
          <w:rtl/>
          <w:lang w:bidi="ar-SY"/>
        </w:rPr>
        <w:t>، لتلك الإرسالات المعرضة لعملية التشكيل، تصحيحاً قدره يساوي خسارة التشكيل في التجهيز تحت</w:t>
      </w:r>
      <w:r w:rsidRPr="004015F6">
        <w:rPr>
          <w:rFonts w:hint="eastAsia"/>
          <w:rtl/>
          <w:lang w:bidi="ar-SY"/>
        </w:rPr>
        <w:t> </w:t>
      </w:r>
      <w:r w:rsidRPr="004015F6">
        <w:rPr>
          <w:rFonts w:hint="cs"/>
          <w:rtl/>
          <w:lang w:bidi="ar-SY"/>
        </w:rPr>
        <w:t>الاختبار.</w:t>
      </w:r>
    </w:p>
    <w:p w14:paraId="2D51C024" w14:textId="77777777" w:rsidR="004015F6" w:rsidRPr="004015F6" w:rsidRDefault="004015F6" w:rsidP="00745513">
      <w:pPr>
        <w:pStyle w:val="Heading2"/>
      </w:pPr>
      <w:bookmarkStart w:id="93" w:name="_Toc393687585"/>
      <w:bookmarkStart w:id="94" w:name="_Toc394112303"/>
      <w:r w:rsidRPr="004015F6">
        <w:t>3.2</w:t>
      </w:r>
      <w:r w:rsidRPr="004015F6">
        <w:rPr>
          <w:rFonts w:hint="cs"/>
          <w:rtl/>
          <w:lang w:bidi="ar-SY"/>
        </w:rPr>
        <w:tab/>
        <w:t>التحديدات الزمنية</w:t>
      </w:r>
      <w:bookmarkEnd w:id="93"/>
      <w:bookmarkEnd w:id="94"/>
    </w:p>
    <w:p w14:paraId="3444FF5E" w14:textId="77777777" w:rsidR="004015F6" w:rsidRPr="004015F6" w:rsidRDefault="004015F6" w:rsidP="004015F6">
      <w:r w:rsidRPr="004015F6">
        <w:rPr>
          <w:rFonts w:hint="cs"/>
          <w:rtl/>
        </w:rPr>
        <w:t>في كل إشارة مطلوبة، عندما يكون اتساع الخرج يتغير مع الزمن (كما في حالة التشكيل بغلاف غير ثابت)، قد يلزم إجراء عشرة قياسات أو أكثر للحصول على نتائج منسجمة ومتماسكة.</w:t>
      </w:r>
    </w:p>
    <w:p w14:paraId="56058E44" w14:textId="77777777" w:rsidR="004015F6" w:rsidRPr="004015F6" w:rsidRDefault="004015F6" w:rsidP="00745513">
      <w:pPr>
        <w:pStyle w:val="Heading1"/>
      </w:pPr>
      <w:bookmarkStart w:id="95" w:name="_Toc393687586"/>
      <w:bookmarkStart w:id="96" w:name="_Toc394112304"/>
      <w:r w:rsidRPr="004015F6">
        <w:t>3</w:t>
      </w:r>
      <w:r w:rsidRPr="004015F6">
        <w:tab/>
      </w:r>
      <w:r w:rsidRPr="004015F6">
        <w:rPr>
          <w:rFonts w:hint="cs"/>
          <w:rtl/>
        </w:rPr>
        <w:t>طرائق القياس</w:t>
      </w:r>
      <w:bookmarkEnd w:id="95"/>
      <w:bookmarkEnd w:id="96"/>
    </w:p>
    <w:p w14:paraId="2E2FADBB" w14:textId="77777777" w:rsidR="004015F6" w:rsidRPr="004015F6" w:rsidRDefault="004015F6" w:rsidP="00745513">
      <w:pPr>
        <w:pStyle w:val="Heading2"/>
        <w:rPr>
          <w:rtl/>
          <w:lang w:bidi="ar-SY"/>
        </w:rPr>
      </w:pPr>
      <w:bookmarkStart w:id="97" w:name="_Toc393687587"/>
      <w:bookmarkStart w:id="98" w:name="_Toc394112305"/>
      <w:r w:rsidRPr="004015F6">
        <w:t>1.3</w:t>
      </w:r>
      <w:bookmarkEnd w:id="97"/>
      <w:bookmarkEnd w:id="98"/>
      <w:r w:rsidRPr="004015F6">
        <w:tab/>
      </w:r>
      <w:r w:rsidRPr="004015F6">
        <w:rPr>
          <w:rFonts w:hint="cs"/>
          <w:rtl/>
          <w:lang w:bidi="ar-SY"/>
        </w:rPr>
        <w:t>مدخل</w:t>
      </w:r>
    </w:p>
    <w:p w14:paraId="7628AF67" w14:textId="77777777" w:rsidR="004015F6" w:rsidRPr="004015F6" w:rsidRDefault="004015F6" w:rsidP="004015F6">
      <w:r w:rsidRPr="004015F6">
        <w:rPr>
          <w:rFonts w:hint="cs"/>
          <w:rtl/>
        </w:rPr>
        <w:t xml:space="preserve">توجد طريقتان لقياس الإرسالات في مجال البث الهامشي مشروحتان في هذا الملحق. والطريقة </w:t>
      </w:r>
      <w:r w:rsidRPr="004015F6">
        <w:t>2</w:t>
      </w:r>
      <w:r w:rsidRPr="004015F6">
        <w:rPr>
          <w:rFonts w:hint="cs"/>
          <w:rtl/>
          <w:lang w:bidi="ar-SY"/>
        </w:rPr>
        <w:t xml:space="preserve"> مشروحة في المنشورة رقم</w:t>
      </w:r>
      <w:r w:rsidRPr="004015F6">
        <w:rPr>
          <w:rFonts w:hint="eastAsia"/>
          <w:rtl/>
          <w:lang w:bidi="ar-SY"/>
        </w:rPr>
        <w:t> </w:t>
      </w:r>
      <w:r w:rsidRPr="004015F6">
        <w:t>16</w:t>
      </w:r>
      <w:r w:rsidRPr="004015F6">
        <w:rPr>
          <w:rFonts w:hint="cs"/>
          <w:rtl/>
        </w:rPr>
        <w:t xml:space="preserve"> الصادرة عن اللجنة الدولية الخاصة بالتداخل الراديوي. ويجب الحرص في الطريقتين </w:t>
      </w:r>
      <w:r w:rsidRPr="004015F6">
        <w:t>1</w:t>
      </w:r>
      <w:r w:rsidRPr="004015F6">
        <w:rPr>
          <w:rFonts w:hint="cs"/>
          <w:rtl/>
        </w:rPr>
        <w:t xml:space="preserve"> و</w:t>
      </w:r>
      <w:r w:rsidRPr="004015F6">
        <w:t>2</w:t>
      </w:r>
      <w:r w:rsidRPr="004015F6">
        <w:rPr>
          <w:rFonts w:hint="cs"/>
          <w:rtl/>
        </w:rPr>
        <w:t xml:space="preserve"> ألا تتسبب الإرسالات الصادرة عن الاختبار بتداخل للأنظمة المحيطة، ويجب الاهتمام باستخدام وظيفة التوزين (النظر البند </w:t>
      </w:r>
      <w:r w:rsidRPr="004015F6">
        <w:t>1.1.1</w:t>
      </w:r>
      <w:r w:rsidRPr="004015F6">
        <w:rPr>
          <w:rFonts w:hint="cs"/>
          <w:rtl/>
        </w:rPr>
        <w:t xml:space="preserve"> أعلاه) التي تقابل القدرة المحددة في الفئات </w:t>
      </w:r>
      <w:r w:rsidRPr="004015F6">
        <w:t>A</w:t>
      </w:r>
      <w:r w:rsidRPr="004015F6">
        <w:rPr>
          <w:rFonts w:hint="cs"/>
          <w:rtl/>
        </w:rPr>
        <w:t xml:space="preserve"> و</w:t>
      </w:r>
      <w:r w:rsidRPr="004015F6">
        <w:t>B</w:t>
      </w:r>
      <w:r w:rsidRPr="004015F6">
        <w:rPr>
          <w:rFonts w:hint="cs"/>
          <w:rtl/>
        </w:rPr>
        <w:t xml:space="preserve"> و</w:t>
      </w:r>
      <w:r w:rsidRPr="004015F6">
        <w:t>C</w:t>
      </w:r>
      <w:r w:rsidRPr="004015F6">
        <w:rPr>
          <w:rFonts w:hint="cs"/>
          <w:rtl/>
        </w:rPr>
        <w:t xml:space="preserve"> و</w:t>
      </w:r>
      <w:r w:rsidRPr="004015F6">
        <w:t>D</w:t>
      </w:r>
      <w:r w:rsidRPr="004015F6">
        <w:rPr>
          <w:rFonts w:hint="cs"/>
          <w:rtl/>
        </w:rPr>
        <w:t xml:space="preserve"> و</w:t>
      </w:r>
      <w:r w:rsidRPr="004015F6">
        <w:t>Z</w:t>
      </w:r>
      <w:r w:rsidRPr="004015F6">
        <w:rPr>
          <w:rFonts w:hint="cs"/>
          <w:rtl/>
        </w:rPr>
        <w:t>.</w:t>
      </w:r>
    </w:p>
    <w:p w14:paraId="11DE05C5" w14:textId="77777777" w:rsidR="004015F6" w:rsidRPr="004015F6" w:rsidRDefault="004015F6" w:rsidP="00745513">
      <w:pPr>
        <w:pStyle w:val="enumlev1"/>
        <w:rPr>
          <w:lang w:bidi="ar-SA"/>
        </w:rPr>
      </w:pPr>
      <w:r w:rsidRPr="004015F6">
        <w:rPr>
          <w:rFonts w:hint="cs"/>
          <w:rtl/>
        </w:rPr>
        <w:t>-</w:t>
      </w:r>
      <w:r w:rsidRPr="004015F6">
        <w:rPr>
          <w:lang w:bidi="ar-SA"/>
        </w:rPr>
        <w:tab/>
      </w:r>
      <w:r w:rsidRPr="004015F6">
        <w:rPr>
          <w:rFonts w:hint="cs"/>
          <w:rtl/>
        </w:rPr>
        <w:t xml:space="preserve">في الطريقة </w:t>
      </w:r>
      <w:r w:rsidRPr="004015F6">
        <w:rPr>
          <w:lang w:bidi="ar-SA"/>
        </w:rPr>
        <w:t>1a</w:t>
      </w:r>
      <w:r w:rsidRPr="004015F6">
        <w:rPr>
          <w:rFonts w:hint="cs"/>
          <w:rtl/>
        </w:rPr>
        <w:t xml:space="preserve"> تقاس قدرة الإرسالات في مجال البث الهامشي المقدمة عند مربط الهوائي في التجهيز تحت الاختبار</w:t>
      </w:r>
      <w:r w:rsidRPr="004015F6">
        <w:rPr>
          <w:rFonts w:hint="eastAsia"/>
          <w:rtl/>
        </w:rPr>
        <w:t> </w:t>
      </w:r>
      <w:r w:rsidRPr="004015F6">
        <w:rPr>
          <w:lang w:bidi="ar-SA"/>
        </w:rPr>
        <w:t>(EUT)</w:t>
      </w:r>
      <w:r w:rsidRPr="004015F6">
        <w:rPr>
          <w:rFonts w:hint="cs"/>
          <w:rtl/>
        </w:rPr>
        <w:t>. وينبغي استخدام هذه الطريقة حيث تكون عملية ومناسبة.</w:t>
      </w:r>
    </w:p>
    <w:p w14:paraId="0D901A15" w14:textId="77777777" w:rsidR="004015F6" w:rsidRPr="004015F6" w:rsidRDefault="004015F6" w:rsidP="00745513">
      <w:pPr>
        <w:pStyle w:val="enumlev1"/>
        <w:rPr>
          <w:lang w:bidi="ar-SA"/>
        </w:rPr>
      </w:pPr>
      <w:r w:rsidRPr="004015F6">
        <w:rPr>
          <w:rFonts w:hint="cs"/>
          <w:rtl/>
        </w:rPr>
        <w:lastRenderedPageBreak/>
        <w:t>-</w:t>
      </w:r>
      <w:r w:rsidRPr="004015F6">
        <w:rPr>
          <w:rFonts w:hint="cs"/>
          <w:rtl/>
        </w:rPr>
        <w:tab/>
        <w:t xml:space="preserve">وفي الطريقة </w:t>
      </w:r>
      <w:r w:rsidRPr="004015F6">
        <w:rPr>
          <w:lang w:bidi="ar-SA"/>
        </w:rPr>
        <w:t>1b</w:t>
      </w:r>
      <w:r w:rsidRPr="004015F6">
        <w:rPr>
          <w:rFonts w:hint="cs"/>
          <w:rtl/>
        </w:rPr>
        <w:t xml:space="preserve"> تقاس قدرة الإرسالات في مجال البث الهامشي المقدمة عند مربط الهوائي في التجهيز تحت الاختبار. ويمكن استخدام هذه الطريقة عندما لا يتيسر مرشاح نبذ التردد الأساسي، ويكون المدى الديناميكي لمستقبل القياس (المحتمل أن يكون مجهزاً بمنتقٍ سابق) وافياً.</w:t>
      </w:r>
    </w:p>
    <w:p w14:paraId="6C453DFD" w14:textId="77777777" w:rsidR="004015F6" w:rsidRPr="004015F6" w:rsidRDefault="004015F6" w:rsidP="00745513">
      <w:pPr>
        <w:pStyle w:val="enumlev1"/>
        <w:rPr>
          <w:lang w:bidi="ar-SA"/>
        </w:rPr>
      </w:pPr>
      <w:r w:rsidRPr="004015F6">
        <w:rPr>
          <w:rFonts w:hint="cs"/>
          <w:rtl/>
        </w:rPr>
        <w:t>-</w:t>
      </w:r>
      <w:r w:rsidRPr="004015F6">
        <w:rPr>
          <w:rFonts w:hint="cs"/>
          <w:rtl/>
        </w:rPr>
        <w:tab/>
        <w:t xml:space="preserve">وفي الطريقة </w:t>
      </w:r>
      <w:r w:rsidRPr="004015F6">
        <w:rPr>
          <w:lang w:bidi="ar-SA"/>
        </w:rPr>
        <w:t>2</w:t>
      </w:r>
      <w:r w:rsidRPr="004015F6">
        <w:rPr>
          <w:rFonts w:hint="cs"/>
          <w:rtl/>
        </w:rPr>
        <w:t xml:space="preserve"> تقاس القدرة المشعة المكافئة المتناحية الهامشية باستعمال موقع اختبار مناسب.</w:t>
      </w:r>
    </w:p>
    <w:p w14:paraId="3768131D" w14:textId="07267647" w:rsidR="004015F6" w:rsidRPr="004015F6" w:rsidRDefault="004015F6" w:rsidP="004015F6">
      <w:r w:rsidRPr="004015F6">
        <w:rPr>
          <w:rFonts w:hint="cs"/>
          <w:rtl/>
        </w:rPr>
        <w:t xml:space="preserve">ينبغي للأنظمة التي تستعمل الأدلّة الموجبة أن تستخدم الطريقة </w:t>
      </w:r>
      <w:r w:rsidRPr="004015F6">
        <w:t>2</w:t>
      </w:r>
      <w:r w:rsidRPr="004015F6">
        <w:rPr>
          <w:rFonts w:hint="cs"/>
          <w:rtl/>
        </w:rPr>
        <w:t xml:space="preserve">، نظراً إلى أن الأدلّة الموجبة الانتهائية في جهاز عبوري قد تتسبب بعدة مشاكل للاختبار. وإذا كان منفذ الهوائي هو شفير الدليل الموجي، فإن الإرسالات البعيدة في مجال البث الهامشي قد يصيبها توهين شديد بفعل العبور من الدليل الموجب إلى الكبل المحوري، ما لم توضع مقاطع من الأدلّة الموجبة المتدرجة العبور على خط </w:t>
      </w:r>
      <w:r w:rsidRPr="00C01B78">
        <w:rPr>
          <w:rFonts w:hint="cs"/>
          <w:spacing w:val="-4"/>
          <w:rtl/>
        </w:rPr>
        <w:t>القياس حتى يمكن استخدام الطريقة</w:t>
      </w:r>
      <w:r w:rsidRPr="00C01B78">
        <w:rPr>
          <w:rFonts w:hint="eastAsia"/>
          <w:spacing w:val="-4"/>
          <w:rtl/>
        </w:rPr>
        <w:t> </w:t>
      </w:r>
      <w:r w:rsidRPr="00C01B78">
        <w:rPr>
          <w:spacing w:val="-4"/>
        </w:rPr>
        <w:t>1</w:t>
      </w:r>
      <w:r w:rsidRPr="00C01B78">
        <w:rPr>
          <w:rFonts w:hint="cs"/>
          <w:spacing w:val="-4"/>
          <w:rtl/>
        </w:rPr>
        <w:t>. وبالمثل يجب أن تقاس المرسلات بالموجات الميريامترية</w:t>
      </w:r>
      <w:r w:rsidRPr="00C01B78">
        <w:rPr>
          <w:rFonts w:hint="eastAsia"/>
          <w:spacing w:val="-4"/>
          <w:rtl/>
        </w:rPr>
        <w:t> </w:t>
      </w:r>
      <w:r w:rsidRPr="00C01B78">
        <w:rPr>
          <w:spacing w:val="-4"/>
        </w:rPr>
        <w:t>(VLF)</w:t>
      </w:r>
      <w:r w:rsidRPr="00C01B78">
        <w:rPr>
          <w:rFonts w:hint="cs"/>
          <w:spacing w:val="-4"/>
          <w:rtl/>
          <w:lang w:bidi="ar-SY"/>
        </w:rPr>
        <w:t xml:space="preserve"> (طول</w:t>
      </w:r>
      <w:r w:rsidRPr="00C01B78">
        <w:rPr>
          <w:rFonts w:hint="eastAsia"/>
          <w:spacing w:val="-4"/>
          <w:rtl/>
          <w:lang w:bidi="ar-SY"/>
        </w:rPr>
        <w:t> </w:t>
      </w:r>
      <w:r w:rsidRPr="00C01B78">
        <w:rPr>
          <w:rFonts w:hint="cs"/>
          <w:spacing w:val="-4"/>
          <w:rtl/>
          <w:lang w:bidi="ar-SY"/>
        </w:rPr>
        <w:t xml:space="preserve">موجتها </w:t>
      </w:r>
      <w:r w:rsidRPr="00C01B78">
        <w:rPr>
          <w:spacing w:val="-4"/>
        </w:rPr>
        <w:t>km 10</w:t>
      </w:r>
      <w:r w:rsidRPr="00C01B78">
        <w:rPr>
          <w:rFonts w:hint="cs"/>
          <w:spacing w:val="-4"/>
          <w:rtl/>
          <w:lang w:bidi="ar-SY"/>
        </w:rPr>
        <w:t>) أو</w:t>
      </w:r>
      <w:r w:rsidR="00C01B78" w:rsidRPr="00C01B78">
        <w:rPr>
          <w:rFonts w:hint="eastAsia"/>
          <w:spacing w:val="-4"/>
          <w:rtl/>
          <w:lang w:bidi="ar-SY"/>
        </w:rPr>
        <w:t> </w:t>
      </w:r>
      <w:r w:rsidRPr="00C01B78">
        <w:rPr>
          <w:rFonts w:hint="cs"/>
          <w:spacing w:val="-4"/>
          <w:rtl/>
          <w:lang w:bidi="ar-SY"/>
        </w:rPr>
        <w:t xml:space="preserve">بالموجات الكيلومترية </w:t>
      </w:r>
      <w:r w:rsidRPr="00C01B78">
        <w:rPr>
          <w:spacing w:val="-4"/>
        </w:rPr>
        <w:t>(LF)</w:t>
      </w:r>
      <w:r w:rsidRPr="00C01B78">
        <w:rPr>
          <w:rFonts w:hint="cs"/>
          <w:spacing w:val="-4"/>
          <w:rtl/>
          <w:lang w:bidi="ar-SY"/>
        </w:rPr>
        <w:t xml:space="preserve"> باستخدام الطريقة </w:t>
      </w:r>
      <w:r w:rsidRPr="00C01B78">
        <w:rPr>
          <w:spacing w:val="-4"/>
        </w:rPr>
        <w:t>2</w:t>
      </w:r>
      <w:r w:rsidRPr="00C01B78">
        <w:rPr>
          <w:rFonts w:hint="cs"/>
          <w:spacing w:val="-4"/>
          <w:rtl/>
        </w:rPr>
        <w:t>، نظراً إلى أن الحدّ بين المرسل وكبل التغذية والهوائي لا</w:t>
      </w:r>
      <w:r w:rsidRPr="00C01B78">
        <w:rPr>
          <w:rFonts w:hint="eastAsia"/>
          <w:spacing w:val="-4"/>
          <w:rtl/>
        </w:rPr>
        <w:t> </w:t>
      </w:r>
      <w:r w:rsidRPr="00C01B78">
        <w:rPr>
          <w:rFonts w:hint="cs"/>
          <w:spacing w:val="-4"/>
          <w:rtl/>
        </w:rPr>
        <w:t>يكون دائماً محدداً بوضوح</w:t>
      </w:r>
      <w:r w:rsidRPr="004015F6">
        <w:rPr>
          <w:rFonts w:hint="cs"/>
          <w:rtl/>
        </w:rPr>
        <w:t>.</w:t>
      </w:r>
    </w:p>
    <w:p w14:paraId="2EB21149" w14:textId="77777777" w:rsidR="004015F6" w:rsidRPr="004015F6" w:rsidRDefault="004015F6" w:rsidP="004015F6">
      <w:r w:rsidRPr="004015F6">
        <w:rPr>
          <w:rFonts w:hint="cs"/>
          <w:rtl/>
        </w:rPr>
        <w:t xml:space="preserve">وينبغي لطريقة قياس الأنظمة الرادارية أن تبنى على التوصية </w:t>
      </w:r>
      <w:r w:rsidRPr="004015F6">
        <w:t>ITU</w:t>
      </w:r>
      <w:r w:rsidRPr="004015F6">
        <w:noBreakHyphen/>
        <w:t>R M.1177</w:t>
      </w:r>
      <w:r w:rsidRPr="004015F6">
        <w:rPr>
          <w:rFonts w:hint="cs"/>
          <w:rtl/>
        </w:rPr>
        <w:t>. وفيما يخص هذه الأنظمة التي لا توجد لها طرائق قياس مقبولة، ينبغي لجميع القياسات العملية أن تتقيد بالحدود المناسبة لقدرة الإرسالات في مجال البث الهامشي.</w:t>
      </w:r>
    </w:p>
    <w:p w14:paraId="004DD785" w14:textId="77777777" w:rsidR="004015F6" w:rsidRPr="004015F6" w:rsidRDefault="004015F6" w:rsidP="00745513">
      <w:pPr>
        <w:pStyle w:val="Heading2"/>
      </w:pPr>
      <w:bookmarkStart w:id="99" w:name="_Toc393687588"/>
      <w:bookmarkStart w:id="100" w:name="_Toc394112306"/>
      <w:r w:rsidRPr="004015F6">
        <w:t>2.3</w:t>
      </w:r>
      <w:r w:rsidRPr="004015F6">
        <w:tab/>
      </w:r>
      <w:r w:rsidRPr="004015F6">
        <w:rPr>
          <w:rFonts w:hint="cs"/>
          <w:rtl/>
          <w:lang w:bidi="ar-SY"/>
        </w:rPr>
        <w:t xml:space="preserve">الطريقة </w:t>
      </w:r>
      <w:r w:rsidRPr="004015F6">
        <w:t>1</w:t>
      </w:r>
      <w:r w:rsidRPr="004015F6">
        <w:rPr>
          <w:rFonts w:hint="cs"/>
          <w:rtl/>
        </w:rPr>
        <w:t xml:space="preserve"> - </w:t>
      </w:r>
      <w:bookmarkEnd w:id="99"/>
      <w:bookmarkEnd w:id="100"/>
      <w:r w:rsidRPr="004015F6">
        <w:rPr>
          <w:rFonts w:hint="cs"/>
          <w:rtl/>
        </w:rPr>
        <w:t>قياس قدرة الإرسالات في مجال البث الهامشي المقدمة إلى مربط الهوائي</w:t>
      </w:r>
    </w:p>
    <w:p w14:paraId="4551AD0F" w14:textId="77777777" w:rsidR="004015F6" w:rsidRPr="004015F6" w:rsidRDefault="004015F6" w:rsidP="004015F6">
      <w:r w:rsidRPr="004015F6">
        <w:rPr>
          <w:rFonts w:hint="cs"/>
          <w:rtl/>
        </w:rPr>
        <w:t>لا تتطلب هذه الطريقة موقع اختبار خاص أو غرفة كاتمة للصدى، وينبغي ألا يؤثر التداخل الكهرمغنطيسي في نتائج الاختبارات. وحيثما أمكن يجب أن يشمل القياس كبل التغذية. ولا تأخذ هذه الطريقة الحسبان التوهين الناتج عن عدم مواءمة الهوائي وعدم فعالية الإرسالات في مجال البث الهامشي، أو التوليد النشيط للإرسالات الهامشية من الهوائي بالذات.</w:t>
      </w:r>
    </w:p>
    <w:p w14:paraId="6968E493" w14:textId="77777777" w:rsidR="004015F6" w:rsidRPr="004015F6" w:rsidRDefault="004015F6" w:rsidP="00745513">
      <w:pPr>
        <w:pStyle w:val="Heading3"/>
      </w:pPr>
      <w:r w:rsidRPr="004015F6">
        <w:t>1.2.3</w:t>
      </w:r>
      <w:r w:rsidRPr="004015F6">
        <w:tab/>
      </w:r>
      <w:r w:rsidRPr="004015F6">
        <w:rPr>
          <w:rFonts w:hint="cs"/>
          <w:rtl/>
          <w:lang w:bidi="ar-SY"/>
        </w:rPr>
        <w:t xml:space="preserve">الطريقة </w:t>
      </w:r>
      <w:r w:rsidRPr="004015F6">
        <w:t>1a</w:t>
      </w:r>
      <w:r w:rsidRPr="004015F6">
        <w:rPr>
          <w:rFonts w:hint="cs"/>
          <w:rtl/>
        </w:rPr>
        <w:t xml:space="preserve"> - قياس يستعمل مرشاح نبذ التردد الأساسي</w:t>
      </w:r>
    </w:p>
    <w:p w14:paraId="7815D89B" w14:textId="77777777" w:rsidR="004015F6" w:rsidRPr="004015F6" w:rsidRDefault="004015F6" w:rsidP="004015F6">
      <w:pPr>
        <w:rPr>
          <w:rtl/>
        </w:rPr>
      </w:pPr>
      <w:r w:rsidRPr="004015F6">
        <w:rPr>
          <w:rFonts w:hint="cs"/>
          <w:rtl/>
        </w:rPr>
        <w:t xml:space="preserve">يبين الشكل </w:t>
      </w:r>
      <w:r w:rsidRPr="004015F6">
        <w:t>1a</w:t>
      </w:r>
      <w:r w:rsidRPr="004015F6">
        <w:rPr>
          <w:rFonts w:hint="cs"/>
          <w:rtl/>
        </w:rPr>
        <w:t xml:space="preserve"> المخطط الصندوقي لتركيبة قياس قدرة الإرسالات في مجال البث الهامشي عند مربط الهوائي.</w:t>
      </w:r>
    </w:p>
    <w:p w14:paraId="66C3DD18" w14:textId="77777777" w:rsidR="004015F6" w:rsidRPr="004015F6" w:rsidRDefault="004015F6" w:rsidP="00C01B78">
      <w:pPr>
        <w:pStyle w:val="FigureNo"/>
        <w:keepNext w:val="0"/>
        <w:rPr>
          <w:lang w:bidi="ar-SA"/>
        </w:rPr>
      </w:pPr>
      <w:r w:rsidRPr="004015F6">
        <w:rPr>
          <w:rFonts w:hint="cs"/>
          <w:rtl/>
        </w:rPr>
        <w:t xml:space="preserve">الشـكل </w:t>
      </w:r>
      <w:r w:rsidRPr="004015F6">
        <w:rPr>
          <w:lang w:bidi="ar-SA"/>
        </w:rPr>
        <w:t>1a</w:t>
      </w:r>
    </w:p>
    <w:p w14:paraId="0305D556" w14:textId="77777777" w:rsidR="004015F6" w:rsidRPr="004015F6" w:rsidRDefault="004015F6" w:rsidP="00C01B78">
      <w:pPr>
        <w:pStyle w:val="Figuretitle0"/>
        <w:keepNext w:val="0"/>
        <w:rPr>
          <w:rtl/>
        </w:rPr>
      </w:pPr>
      <w:r w:rsidRPr="004015F6">
        <w:rPr>
          <w:rFonts w:hint="cs"/>
          <w:rtl/>
        </w:rPr>
        <w:t xml:space="preserve">الطريقة </w:t>
      </w:r>
      <w:r w:rsidRPr="004015F6">
        <w:t>1a</w:t>
      </w:r>
      <w:r w:rsidRPr="004015F6">
        <w:rPr>
          <w:rFonts w:hint="cs"/>
          <w:rtl/>
        </w:rPr>
        <w:t>:</w:t>
      </w:r>
      <w:r w:rsidRPr="004015F6">
        <w:t xml:space="preserve"> </w:t>
      </w:r>
      <w:r w:rsidRPr="004015F6">
        <w:rPr>
          <w:rFonts w:hint="cs"/>
          <w:rtl/>
        </w:rPr>
        <w:t>تركيبة لقياس قدرة الإرسالات في مجال البث الهامشي</w:t>
      </w:r>
      <w:r w:rsidRPr="004015F6">
        <w:rPr>
          <w:rtl/>
        </w:rPr>
        <w:br/>
      </w:r>
      <w:r w:rsidRPr="004015F6">
        <w:rPr>
          <w:rFonts w:hint="cs"/>
          <w:rtl/>
        </w:rPr>
        <w:t>عند مربط الهوائي بواسطة مرشاح نبذ التردد الأساسي</w:t>
      </w:r>
    </w:p>
    <w:p w14:paraId="47C41C0C" w14:textId="5CC3B295" w:rsidR="00260FDE" w:rsidRPr="00260FDE" w:rsidRDefault="00260FDE" w:rsidP="00C01B78">
      <w:pPr>
        <w:pStyle w:val="Figure"/>
        <w:keepNext w:val="0"/>
        <w:keepLines w:val="0"/>
        <w:rPr>
          <w:rtl/>
        </w:rPr>
      </w:pPr>
      <w:r>
        <w:rPr>
          <w:noProof/>
        </w:rPr>
        <w:drawing>
          <wp:inline distT="0" distB="0" distL="0" distR="0" wp14:anchorId="14726ED9" wp14:editId="5916ACCA">
            <wp:extent cx="3658135" cy="3636000"/>
            <wp:effectExtent l="0" t="0" r="0" b="3175"/>
            <wp:docPr id="176349480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8135" cy="3636000"/>
                    </a:xfrm>
                    <a:prstGeom prst="rect">
                      <a:avLst/>
                    </a:prstGeom>
                    <a:noFill/>
                    <a:ln>
                      <a:noFill/>
                    </a:ln>
                  </pic:spPr>
                </pic:pic>
              </a:graphicData>
            </a:graphic>
          </wp:inline>
        </w:drawing>
      </w:r>
    </w:p>
    <w:p w14:paraId="193A7A27" w14:textId="77777777" w:rsidR="004015F6" w:rsidRPr="004015F6" w:rsidRDefault="004015F6" w:rsidP="00745513">
      <w:pPr>
        <w:pStyle w:val="Heading4"/>
      </w:pPr>
      <w:bookmarkStart w:id="101" w:name="_Toc393687589"/>
      <w:bookmarkStart w:id="102" w:name="_Toc394112307"/>
      <w:r w:rsidRPr="004015F6">
        <w:lastRenderedPageBreak/>
        <w:t>1.1.2.3</w:t>
      </w:r>
      <w:r w:rsidRPr="004015F6">
        <w:tab/>
      </w:r>
      <w:r w:rsidRPr="004015F6">
        <w:rPr>
          <w:rFonts w:hint="cs"/>
          <w:rtl/>
          <w:lang w:bidi="ar-SY"/>
        </w:rPr>
        <w:t>النهج المباشر</w:t>
      </w:r>
      <w:bookmarkEnd w:id="101"/>
      <w:bookmarkEnd w:id="102"/>
    </w:p>
    <w:p w14:paraId="736CD6AC" w14:textId="77777777" w:rsidR="004015F6" w:rsidRPr="004015F6" w:rsidRDefault="004015F6" w:rsidP="004015F6">
      <w:r w:rsidRPr="004015F6">
        <w:rPr>
          <w:rFonts w:hint="cs"/>
          <w:rtl/>
        </w:rPr>
        <w:t xml:space="preserve">يطلب في هذا النهج معايرة جميع مكوّنات القياس بصورة فردية (المراشيح والمُقْرنات والكبلات)، أو معايرة أجهزة التوصيل هذه كتلةً واحدة. وتجري المعايرة باستخدام مولد يمكن ضبط سويته ومعايرتها عند مدخل مستقبل القياس. ويتحدد عامل المعايرة </w:t>
      </w:r>
      <w:proofErr w:type="spellStart"/>
      <w:r w:rsidRPr="004015F6">
        <w:rPr>
          <w:i/>
        </w:rPr>
        <w:t>k</w:t>
      </w:r>
      <w:r w:rsidRPr="004015F6">
        <w:rPr>
          <w:i/>
          <w:iCs/>
          <w:vertAlign w:val="subscript"/>
        </w:rPr>
        <w:t>f</w:t>
      </w:r>
      <w:proofErr w:type="spellEnd"/>
      <w:r w:rsidRPr="004015F6">
        <w:rPr>
          <w:rFonts w:hint="cs"/>
          <w:rtl/>
        </w:rPr>
        <w:t xml:space="preserve"> عند كل تردد </w:t>
      </w:r>
      <w:r w:rsidRPr="004015F6">
        <w:rPr>
          <w:i/>
        </w:rPr>
        <w:t>f</w:t>
      </w:r>
      <w:r w:rsidRPr="004015F6">
        <w:t xml:space="preserve"> </w:t>
      </w:r>
      <w:r w:rsidRPr="004015F6">
        <w:rPr>
          <w:rFonts w:hint="cs"/>
          <w:rtl/>
        </w:rPr>
        <w:t xml:space="preserve"> حسب ما يلي:</w:t>
      </w:r>
    </w:p>
    <w:p w14:paraId="317480A4" w14:textId="3F9803D3" w:rsidR="004015F6" w:rsidRPr="004015F6" w:rsidRDefault="00EE76D0" w:rsidP="00EE76D0">
      <w:pPr>
        <w:pStyle w:val="Equation"/>
      </w:pPr>
      <w:r w:rsidRPr="00EE76D0">
        <w:tab/>
      </w:r>
      <m:oMath>
        <m:sSub>
          <m:sSubPr>
            <m:ctrlPr>
              <w:rPr>
                <w:rFonts w:ascii="Cambria Math" w:hAnsi="Cambria Math"/>
              </w:rPr>
            </m:ctrlPr>
          </m:sSubPr>
          <m:e>
            <m:r>
              <w:rPr>
                <w:rFonts w:ascii="Cambria Math" w:hAnsi="Cambria Math"/>
              </w:rPr>
              <m:t>k</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f</m:t>
            </m:r>
          </m:sub>
        </m:sSub>
      </m:oMath>
    </w:p>
    <w:p w14:paraId="5D77ECAB" w14:textId="77777777" w:rsidR="004015F6" w:rsidRPr="004015F6" w:rsidRDefault="004015F6" w:rsidP="004015F6">
      <w:r w:rsidRPr="004015F6">
        <w:rPr>
          <w:rFonts w:hint="cs"/>
          <w:rtl/>
        </w:rPr>
        <w:t>حيث:</w:t>
      </w:r>
    </w:p>
    <w:p w14:paraId="5CBF34D6" w14:textId="77777777" w:rsidR="004015F6" w:rsidRPr="004015F6" w:rsidRDefault="004015F6" w:rsidP="00EE76D0">
      <w:pPr>
        <w:pStyle w:val="Equationlegend"/>
      </w:pPr>
      <w:r w:rsidRPr="004015F6">
        <w:tab/>
      </w:r>
      <w:proofErr w:type="spellStart"/>
      <w:proofErr w:type="gramStart"/>
      <w:r w:rsidRPr="004015F6">
        <w:rPr>
          <w:i/>
        </w:rPr>
        <w:t>k</w:t>
      </w:r>
      <w:r w:rsidRPr="004015F6">
        <w:rPr>
          <w:i/>
          <w:iCs/>
          <w:vertAlign w:val="subscript"/>
        </w:rPr>
        <w:t>f</w:t>
      </w:r>
      <w:proofErr w:type="spellEnd"/>
      <w:r w:rsidRPr="004015F6">
        <w:t> </w:t>
      </w:r>
      <w:r w:rsidRPr="004015F6">
        <w:rPr>
          <w:rFonts w:hint="cs"/>
          <w:rtl/>
          <w:lang w:bidi="ar-SY"/>
        </w:rPr>
        <w:t>:</w:t>
      </w:r>
      <w:proofErr w:type="gramEnd"/>
      <w:r w:rsidRPr="004015F6">
        <w:tab/>
      </w:r>
      <w:r w:rsidRPr="004015F6">
        <w:rPr>
          <w:rFonts w:hint="cs"/>
          <w:rtl/>
        </w:rPr>
        <w:t xml:space="preserve">عامل المعايرة </w:t>
      </w:r>
      <w:r w:rsidRPr="004015F6">
        <w:t>(dB)</w:t>
      </w:r>
      <w:r w:rsidRPr="004015F6">
        <w:rPr>
          <w:rFonts w:hint="cs"/>
          <w:rtl/>
        </w:rPr>
        <w:t xml:space="preserve"> عند التردد </w:t>
      </w:r>
      <w:r w:rsidRPr="004015F6">
        <w:rPr>
          <w:i/>
        </w:rPr>
        <w:t>f</w:t>
      </w:r>
    </w:p>
    <w:p w14:paraId="2E5AD1FB" w14:textId="77777777" w:rsidR="004015F6" w:rsidRPr="004015F6" w:rsidRDefault="004015F6" w:rsidP="00EE76D0">
      <w:pPr>
        <w:pStyle w:val="Equationlegend"/>
      </w:pPr>
      <w:r w:rsidRPr="004015F6">
        <w:tab/>
      </w:r>
      <w:proofErr w:type="gramStart"/>
      <w:r w:rsidRPr="004015F6">
        <w:rPr>
          <w:i/>
        </w:rPr>
        <w:t>I</w:t>
      </w:r>
      <w:r w:rsidRPr="004015F6">
        <w:rPr>
          <w:i/>
          <w:iCs/>
          <w:vertAlign w:val="subscript"/>
        </w:rPr>
        <w:t>f</w:t>
      </w:r>
      <w:r w:rsidRPr="004015F6">
        <w:t> </w:t>
      </w:r>
      <w:r w:rsidRPr="004015F6">
        <w:rPr>
          <w:rFonts w:hint="cs"/>
          <w:rtl/>
        </w:rPr>
        <w:t>:</w:t>
      </w:r>
      <w:proofErr w:type="gramEnd"/>
      <w:r w:rsidRPr="004015F6">
        <w:rPr>
          <w:rtl/>
        </w:rPr>
        <w:tab/>
      </w:r>
      <w:r w:rsidRPr="004015F6">
        <w:rPr>
          <w:rFonts w:hint="cs"/>
          <w:rtl/>
        </w:rPr>
        <w:t xml:space="preserve">قدرة الدخل (يقدمها المولد المعاير) </w:t>
      </w:r>
      <w:r w:rsidRPr="004015F6">
        <w:t>(</w:t>
      </w:r>
      <w:proofErr w:type="spellStart"/>
      <w:r w:rsidRPr="004015F6">
        <w:t>dBW</w:t>
      </w:r>
      <w:proofErr w:type="spellEnd"/>
      <w:r w:rsidRPr="004015F6">
        <w:t>)</w:t>
      </w:r>
      <w:r w:rsidRPr="004015F6">
        <w:rPr>
          <w:rFonts w:hint="cs"/>
          <w:rtl/>
        </w:rPr>
        <w:t xml:space="preserve"> أو </w:t>
      </w:r>
      <w:r w:rsidRPr="004015F6">
        <w:t>(dBm)</w:t>
      </w:r>
      <w:r w:rsidRPr="004015F6">
        <w:rPr>
          <w:rFonts w:hint="cs"/>
          <w:rtl/>
        </w:rPr>
        <w:t xml:space="preserve">، عند التردد </w:t>
      </w:r>
      <w:r w:rsidRPr="004015F6">
        <w:t> </w:t>
      </w:r>
      <w:r w:rsidRPr="004015F6">
        <w:rPr>
          <w:i/>
        </w:rPr>
        <w:t>f</w:t>
      </w:r>
    </w:p>
    <w:p w14:paraId="6D3654A9" w14:textId="77777777" w:rsidR="004015F6" w:rsidRPr="004015F6" w:rsidRDefault="004015F6" w:rsidP="00EE76D0">
      <w:pPr>
        <w:pStyle w:val="Equationlegend"/>
      </w:pPr>
      <w:r w:rsidRPr="004015F6">
        <w:tab/>
      </w:r>
      <w:proofErr w:type="gramStart"/>
      <w:r w:rsidRPr="004015F6">
        <w:rPr>
          <w:i/>
        </w:rPr>
        <w:t>O</w:t>
      </w:r>
      <w:r w:rsidRPr="004015F6">
        <w:rPr>
          <w:i/>
          <w:iCs/>
          <w:vertAlign w:val="subscript"/>
        </w:rPr>
        <w:t>f</w:t>
      </w:r>
      <w:r w:rsidRPr="004015F6">
        <w:t> </w:t>
      </w:r>
      <w:r w:rsidRPr="004015F6">
        <w:rPr>
          <w:rFonts w:hint="cs"/>
          <w:rtl/>
          <w:lang w:bidi="ar-SY"/>
        </w:rPr>
        <w:t>:</w:t>
      </w:r>
      <w:proofErr w:type="gramEnd"/>
      <w:r w:rsidRPr="004015F6">
        <w:rPr>
          <w:rtl/>
          <w:lang w:bidi="ar-SY"/>
        </w:rPr>
        <w:tab/>
      </w:r>
      <w:r w:rsidRPr="004015F6">
        <w:rPr>
          <w:rFonts w:hint="cs"/>
          <w:rtl/>
          <w:lang w:bidi="ar-SY"/>
        </w:rPr>
        <w:t xml:space="preserve">قدرة الخروج (يحددها مستقبل القياس) بنفس وحدة </w:t>
      </w:r>
      <w:r w:rsidRPr="004015F6">
        <w:rPr>
          <w:i/>
        </w:rPr>
        <w:t>I</w:t>
      </w:r>
      <w:r w:rsidRPr="004015F6">
        <w:rPr>
          <w:i/>
          <w:iCs/>
          <w:vertAlign w:val="subscript"/>
        </w:rPr>
        <w:t>f</w:t>
      </w:r>
      <w:r w:rsidRPr="004015F6">
        <w:rPr>
          <w:rFonts w:hint="cs"/>
          <w:rtl/>
        </w:rPr>
        <w:t xml:space="preserve">، عند التردد </w:t>
      </w:r>
      <w:r w:rsidRPr="004015F6">
        <w:rPr>
          <w:i/>
        </w:rPr>
        <w:t>f</w:t>
      </w:r>
      <w:r w:rsidRPr="004015F6">
        <w:rPr>
          <w:rFonts w:hint="cs"/>
          <w:rtl/>
        </w:rPr>
        <w:t>.</w:t>
      </w:r>
    </w:p>
    <w:p w14:paraId="585AC65D" w14:textId="77777777" w:rsidR="004015F6" w:rsidRPr="004015F6" w:rsidRDefault="004015F6" w:rsidP="004015F6">
      <w:pPr>
        <w:rPr>
          <w:rtl/>
        </w:rPr>
      </w:pPr>
      <w:r w:rsidRPr="004015F6">
        <w:rPr>
          <w:rFonts w:hint="cs"/>
          <w:rtl/>
        </w:rPr>
        <w:t>ويمثل عامل المعايرة هذا فَقْد الإدراج كله لجميع الأجهزة الموصّلة بين المولد ومستقبل القياس.</w:t>
      </w:r>
    </w:p>
    <w:p w14:paraId="2D78B813" w14:textId="77777777" w:rsidR="004015F6" w:rsidRPr="004015F6" w:rsidRDefault="004015F6" w:rsidP="004015F6">
      <w:r w:rsidRPr="004015F6">
        <w:rPr>
          <w:rFonts w:hint="cs"/>
          <w:rtl/>
        </w:rPr>
        <w:t>وعندما تجري القياسات مع معايرة كل جهاز بصورة فردية، يعطى عامل المعايرة لكامل تركيبة القياس بالصيغة التالية:</w:t>
      </w:r>
    </w:p>
    <w:p w14:paraId="0B3A8606" w14:textId="149CF18E" w:rsidR="004015F6" w:rsidRPr="004015F6" w:rsidRDefault="004671E6" w:rsidP="004671E6">
      <w:pPr>
        <w:pStyle w:val="Equation"/>
        <w:rPr>
          <w:lang w:val="es-ES"/>
        </w:rPr>
      </w:pPr>
      <w:r>
        <w:rPr>
          <w:lang w:val="es-ES"/>
        </w:rPr>
        <w:tab/>
      </w:r>
      <w:r w:rsidR="004015F6" w:rsidRPr="004015F6">
        <w:rPr>
          <w:lang w:val="es-ES"/>
        </w:rPr>
        <w:object w:dxaOrig="1560" w:dyaOrig="600" w14:anchorId="78256D87">
          <v:shape id="_x0000_i1026" type="#_x0000_t75" style="width:77pt;height:30.15pt" o:ole="">
            <v:imagedata r:id="rId22" o:title=""/>
          </v:shape>
          <o:OLEObject Type="Embed" ProgID="Equation.3" ShapeID="_x0000_i1026" DrawAspect="Content" ObjectID="_1795616610" r:id="rId23"/>
        </w:object>
      </w:r>
    </w:p>
    <w:p w14:paraId="5F3454D7" w14:textId="77777777" w:rsidR="004015F6" w:rsidRPr="004015F6" w:rsidRDefault="004015F6" w:rsidP="004015F6">
      <w:r w:rsidRPr="004015F6">
        <w:rPr>
          <w:rFonts w:hint="cs"/>
          <w:rtl/>
        </w:rPr>
        <w:t>حيث:</w:t>
      </w:r>
    </w:p>
    <w:p w14:paraId="75A7B2F0" w14:textId="77777777" w:rsidR="004015F6" w:rsidRPr="004015F6" w:rsidRDefault="004015F6" w:rsidP="004671E6">
      <w:pPr>
        <w:pStyle w:val="Equationlegend"/>
      </w:pPr>
      <w:r w:rsidRPr="004015F6">
        <w:tab/>
      </w:r>
      <w:r w:rsidRPr="004015F6">
        <w:rPr>
          <w:i/>
        </w:rPr>
        <w:t>k</w:t>
      </w:r>
      <w:r w:rsidRPr="004015F6">
        <w:rPr>
          <w:i/>
          <w:iCs/>
          <w:vertAlign w:val="subscript"/>
        </w:rPr>
        <w:t>ms, </w:t>
      </w:r>
      <w:proofErr w:type="gramStart"/>
      <w:r w:rsidRPr="004015F6">
        <w:rPr>
          <w:i/>
          <w:iCs/>
          <w:vertAlign w:val="subscript"/>
        </w:rPr>
        <w:t>f</w:t>
      </w:r>
      <w:r w:rsidRPr="004015F6">
        <w:rPr>
          <w:i/>
          <w:iCs/>
        </w:rPr>
        <w:t> </w:t>
      </w:r>
      <w:r w:rsidRPr="004015F6">
        <w:rPr>
          <w:rFonts w:hint="cs"/>
          <w:rtl/>
        </w:rPr>
        <w:t>:</w:t>
      </w:r>
      <w:proofErr w:type="gramEnd"/>
      <w:r w:rsidRPr="004015F6">
        <w:rPr>
          <w:rFonts w:hint="cs"/>
          <w:rtl/>
        </w:rPr>
        <w:tab/>
        <w:t xml:space="preserve">عامل المعايرة </w:t>
      </w:r>
      <w:r w:rsidRPr="004015F6">
        <w:t>(dB)</w:t>
      </w:r>
      <w:r w:rsidRPr="004015F6">
        <w:rPr>
          <w:rFonts w:hint="cs"/>
          <w:rtl/>
        </w:rPr>
        <w:t xml:space="preserve"> لتركيبة القياس، عند التردد </w:t>
      </w:r>
      <w:r w:rsidRPr="004015F6">
        <w:t xml:space="preserve"> </w:t>
      </w:r>
      <w:r w:rsidRPr="004015F6">
        <w:rPr>
          <w:i/>
        </w:rPr>
        <w:t>f</w:t>
      </w:r>
    </w:p>
    <w:p w14:paraId="3D88A48A" w14:textId="77777777" w:rsidR="004015F6" w:rsidRPr="004015F6" w:rsidRDefault="004015F6" w:rsidP="004671E6">
      <w:pPr>
        <w:pStyle w:val="Equationlegend"/>
      </w:pPr>
      <w:r w:rsidRPr="004015F6">
        <w:tab/>
      </w:r>
      <w:r w:rsidRPr="004015F6">
        <w:rPr>
          <w:i/>
        </w:rPr>
        <w:t>k</w:t>
      </w:r>
      <w:r w:rsidRPr="004015F6">
        <w:rPr>
          <w:i/>
          <w:iCs/>
          <w:vertAlign w:val="subscript"/>
        </w:rPr>
        <w:t>i, </w:t>
      </w:r>
      <w:proofErr w:type="gramStart"/>
      <w:r w:rsidRPr="004015F6">
        <w:rPr>
          <w:i/>
          <w:iCs/>
          <w:vertAlign w:val="subscript"/>
        </w:rPr>
        <w:t>f</w:t>
      </w:r>
      <w:r w:rsidRPr="004015F6">
        <w:rPr>
          <w:i/>
          <w:iCs/>
        </w:rPr>
        <w:t> </w:t>
      </w:r>
      <w:r w:rsidRPr="004015F6">
        <w:rPr>
          <w:rFonts w:hint="cs"/>
          <w:rtl/>
        </w:rPr>
        <w:t>:</w:t>
      </w:r>
      <w:proofErr w:type="gramEnd"/>
      <w:r w:rsidRPr="004015F6">
        <w:rPr>
          <w:rFonts w:hint="cs"/>
          <w:rtl/>
        </w:rPr>
        <w:tab/>
        <w:t xml:space="preserve">عامل المعايرة الفردي </w:t>
      </w:r>
      <w:r w:rsidRPr="004015F6">
        <w:t>(dB)</w:t>
      </w:r>
      <w:r w:rsidRPr="004015F6">
        <w:rPr>
          <w:rFonts w:hint="cs"/>
          <w:rtl/>
        </w:rPr>
        <w:t xml:space="preserve"> لكل جهاز في سلسلة القياس، عند التردد </w:t>
      </w:r>
      <w:r w:rsidRPr="004015F6">
        <w:t> </w:t>
      </w:r>
      <w:r w:rsidRPr="004015F6">
        <w:rPr>
          <w:i/>
        </w:rPr>
        <w:t>f</w:t>
      </w:r>
      <w:r w:rsidRPr="004015F6">
        <w:rPr>
          <w:rFonts w:hint="cs"/>
          <w:rtl/>
        </w:rPr>
        <w:t>.</w:t>
      </w:r>
    </w:p>
    <w:p w14:paraId="3E1D05A5" w14:textId="77777777" w:rsidR="004015F6" w:rsidRPr="004015F6" w:rsidRDefault="004015F6" w:rsidP="004015F6">
      <w:r w:rsidRPr="004015F6">
        <w:rPr>
          <w:rFonts w:hint="cs"/>
          <w:rtl/>
        </w:rPr>
        <w:t xml:space="preserve">وأثناء قياس السويات الحقيقية للإرسالات الهامشية،  </w:t>
      </w:r>
      <w:proofErr w:type="spellStart"/>
      <w:r w:rsidRPr="004015F6">
        <w:rPr>
          <w:i/>
        </w:rPr>
        <w:t>P</w:t>
      </w:r>
      <w:r w:rsidRPr="004015F6">
        <w:rPr>
          <w:i/>
          <w:iCs/>
          <w:vertAlign w:val="subscript"/>
        </w:rPr>
        <w:t>r</w:t>
      </w:r>
      <w:proofErr w:type="spellEnd"/>
      <w:r w:rsidRPr="004015F6">
        <w:rPr>
          <w:i/>
          <w:iCs/>
          <w:vertAlign w:val="subscript"/>
        </w:rPr>
        <w:t>, f</w:t>
      </w:r>
      <w:r w:rsidRPr="004015F6">
        <w:rPr>
          <w:rFonts w:hint="cs"/>
          <w:rtl/>
        </w:rPr>
        <w:t xml:space="preserve"> </w:t>
      </w:r>
      <w:r w:rsidRPr="004015F6">
        <w:t>(</w:t>
      </w:r>
      <w:proofErr w:type="spellStart"/>
      <w:r w:rsidRPr="004015F6">
        <w:t>dBW</w:t>
      </w:r>
      <w:proofErr w:type="spellEnd"/>
      <w:r w:rsidRPr="004015F6">
        <w:t>)</w:t>
      </w:r>
      <w:r w:rsidRPr="004015F6">
        <w:rPr>
          <w:rFonts w:hint="cs"/>
          <w:rtl/>
          <w:lang w:bidi="ar-SY"/>
        </w:rPr>
        <w:t xml:space="preserve"> أو </w:t>
      </w:r>
      <w:r w:rsidRPr="004015F6">
        <w:t>(dBm)</w:t>
      </w:r>
      <w:r w:rsidRPr="004015F6">
        <w:rPr>
          <w:rFonts w:hint="cs"/>
          <w:rtl/>
        </w:rPr>
        <w:t xml:space="preserve"> هي القدرة (المقروءة على مستقبل القياس) التي تحملها الإرسالات في مجال البث الهامشي عند التردد </w:t>
      </w:r>
      <w:r w:rsidRPr="004015F6">
        <w:rPr>
          <w:i/>
        </w:rPr>
        <w:t>f</w:t>
      </w:r>
      <w:r w:rsidRPr="004015F6">
        <w:rPr>
          <w:rFonts w:hint="cs"/>
          <w:i/>
          <w:rtl/>
        </w:rPr>
        <w:t xml:space="preserve">، وتحسب قدرة الإرسالات في مجال البث الهامشي </w:t>
      </w:r>
      <w:r w:rsidRPr="004015F6">
        <w:rPr>
          <w:i/>
        </w:rPr>
        <w:t>P</w:t>
      </w:r>
      <w:r w:rsidRPr="004015F6">
        <w:rPr>
          <w:i/>
          <w:iCs/>
          <w:vertAlign w:val="subscript"/>
        </w:rPr>
        <w:t>s, f</w:t>
      </w:r>
      <w:r w:rsidRPr="004015F6">
        <w:t> </w:t>
      </w:r>
      <w:r w:rsidRPr="004015F6">
        <w:rPr>
          <w:rFonts w:hint="cs"/>
          <w:rtl/>
        </w:rPr>
        <w:t xml:space="preserve"> (بنفس وحدات</w:t>
      </w:r>
      <w:r w:rsidRPr="004015F6">
        <w:rPr>
          <w:rFonts w:hint="eastAsia"/>
          <w:rtl/>
        </w:rPr>
        <w:t> </w:t>
      </w:r>
      <w:proofErr w:type="spellStart"/>
      <w:r w:rsidRPr="004015F6">
        <w:rPr>
          <w:i/>
        </w:rPr>
        <w:t>P</w:t>
      </w:r>
      <w:r w:rsidRPr="004015F6">
        <w:rPr>
          <w:i/>
          <w:iCs/>
          <w:vertAlign w:val="subscript"/>
        </w:rPr>
        <w:t>r</w:t>
      </w:r>
      <w:proofErr w:type="spellEnd"/>
      <w:r w:rsidRPr="004015F6">
        <w:rPr>
          <w:i/>
          <w:iCs/>
          <w:vertAlign w:val="subscript"/>
        </w:rPr>
        <w:t>, f</w:t>
      </w:r>
      <w:r w:rsidRPr="004015F6">
        <w:rPr>
          <w:i/>
          <w:iCs/>
        </w:rPr>
        <w:t> </w:t>
      </w:r>
      <w:r w:rsidRPr="004015F6">
        <w:rPr>
          <w:rFonts w:hint="cs"/>
          <w:rtl/>
        </w:rPr>
        <w:t xml:space="preserve">) عند التردد </w:t>
      </w:r>
      <w:r w:rsidRPr="004015F6">
        <w:t xml:space="preserve"> </w:t>
      </w:r>
      <w:r w:rsidRPr="004015F6">
        <w:rPr>
          <w:i/>
        </w:rPr>
        <w:t>f</w:t>
      </w:r>
      <w:r w:rsidRPr="004015F6">
        <w:rPr>
          <w:rFonts w:hint="cs"/>
          <w:rtl/>
        </w:rPr>
        <w:t>باستعمال المعادلة:</w:t>
      </w:r>
    </w:p>
    <w:p w14:paraId="7A6E57AA" w14:textId="32C95DA4" w:rsidR="004015F6" w:rsidRPr="004015F6" w:rsidRDefault="004671E6" w:rsidP="004671E6">
      <w:pPr>
        <w:pStyle w:val="Equation"/>
      </w:pPr>
      <w:r w:rsidRPr="004671E6">
        <w:tab/>
      </w:r>
      <m:oMath>
        <m:sSub>
          <m:sSubPr>
            <m:ctrlPr>
              <w:rPr>
                <w:rFonts w:ascii="Cambria Math" w:hAnsi="Cambria Math"/>
              </w:rPr>
            </m:ctrlPr>
          </m:sSubPr>
          <m:e>
            <m:r>
              <w:rPr>
                <w:rFonts w:ascii="Cambria Math" w:hAnsi="Cambria Math"/>
              </w:rPr>
              <m:t>P</m:t>
            </m:r>
          </m:e>
          <m:sub>
            <m:r>
              <w:rPr>
                <w:rFonts w:ascii="Cambria Math" w:hAnsi="Cambria Math"/>
              </w:rPr>
              <m:t>s</m:t>
            </m:r>
            <m:r>
              <m:rPr>
                <m:sty m:val="p"/>
              </m:rPr>
              <w:rPr>
                <w:rFonts w:ascii="Cambria Math" w:hAnsi="Cambria Math"/>
              </w:rPr>
              <m:t xml:space="preserve">, </m:t>
            </m:r>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m:t>
            </m:r>
            <m:r>
              <m:rPr>
                <m:sty m:val="p"/>
              </m:rPr>
              <w:rPr>
                <w:rFonts w:ascii="Cambria Math" w:hAnsi="Cambria Math"/>
              </w:rPr>
              <m:t xml:space="preserve">, </m:t>
            </m:r>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ms</m:t>
            </m:r>
            <m:r>
              <m:rPr>
                <m:sty m:val="p"/>
              </m:rPr>
              <w:rPr>
                <w:rFonts w:ascii="Cambria Math" w:hAnsi="Cambria Math"/>
              </w:rPr>
              <m:t xml:space="preserve">,  </m:t>
            </m:r>
            <m:r>
              <w:rPr>
                <w:rFonts w:ascii="Cambria Math" w:hAnsi="Cambria Math"/>
              </w:rPr>
              <m:t>f</m:t>
            </m:r>
          </m:sub>
        </m:sSub>
      </m:oMath>
    </w:p>
    <w:p w14:paraId="762614F5" w14:textId="664BC0AF" w:rsidR="004015F6" w:rsidRPr="004015F6" w:rsidRDefault="004015F6" w:rsidP="00CD25D5">
      <w:pPr>
        <w:pStyle w:val="Note"/>
      </w:pPr>
      <w:r w:rsidRPr="00CD25D5">
        <w:rPr>
          <w:rFonts w:hint="cs"/>
          <w:b/>
          <w:bCs/>
          <w:rtl/>
        </w:rPr>
        <w:t xml:space="preserve">الملاحظـة </w:t>
      </w:r>
      <w:r w:rsidR="000E24B6">
        <w:rPr>
          <w:b/>
          <w:bCs/>
        </w:rPr>
        <w:t>1</w:t>
      </w:r>
      <w:r w:rsidRPr="00CD25D5">
        <w:rPr>
          <w:rFonts w:hint="cs"/>
          <w:b/>
          <w:bCs/>
          <w:rtl/>
        </w:rPr>
        <w:t xml:space="preserve"> </w:t>
      </w:r>
      <w:r w:rsidRPr="00C01B78">
        <w:rPr>
          <w:rFonts w:hint="cs"/>
          <w:rtl/>
        </w:rPr>
        <w:t>-</w:t>
      </w:r>
      <w:r w:rsidRPr="004015F6">
        <w:rPr>
          <w:rFonts w:hint="cs"/>
          <w:rtl/>
        </w:rPr>
        <w:t xml:space="preserve"> تؤدي معايرة المكونات المختلفة بصورة فردية بشكل طبيعي إلى زيادة في الارتياب بسبب خسارة عدم المواءمة.</w:t>
      </w:r>
    </w:p>
    <w:p w14:paraId="2DFEF31E" w14:textId="77777777" w:rsidR="004015F6" w:rsidRPr="004015F6" w:rsidRDefault="004015F6" w:rsidP="00745513">
      <w:pPr>
        <w:pStyle w:val="Heading4"/>
      </w:pPr>
      <w:bookmarkStart w:id="103" w:name="_Toc393687590"/>
      <w:bookmarkStart w:id="104" w:name="_Toc394112308"/>
      <w:r w:rsidRPr="004015F6">
        <w:t>2.1.2.3</w:t>
      </w:r>
      <w:r w:rsidRPr="004015F6">
        <w:rPr>
          <w:rFonts w:hint="cs"/>
          <w:rtl/>
          <w:lang w:bidi="ar-SY"/>
        </w:rPr>
        <w:tab/>
        <w:t>النهج البديل</w:t>
      </w:r>
      <w:bookmarkEnd w:id="103"/>
      <w:bookmarkEnd w:id="104"/>
    </w:p>
    <w:p w14:paraId="28C17FF8" w14:textId="77777777" w:rsidR="004015F6" w:rsidRPr="004015F6" w:rsidRDefault="004015F6" w:rsidP="004015F6">
      <w:r w:rsidRPr="004015F6">
        <w:rPr>
          <w:rFonts w:hint="cs"/>
          <w:rtl/>
        </w:rPr>
        <w:t>لا تتطلب هذه الطريقة معايرة جميع مكوّنات القياس. فقيمة قدرة الخرج للإرسالات العشوائية تقرأ على جهاز القياس، ثم يستعاض عن التجهيز تحت الاختبار بمولد معاير يعطي إشارة متوائمة مع سوية قدرة التجهيز تحت الاختبار، فتكون القدرة التي يقدمها المولد مساوية لقدرة الإرسالات في مجال البث الهامشي.</w:t>
      </w:r>
    </w:p>
    <w:p w14:paraId="22571E2B" w14:textId="77777777" w:rsidR="004015F6" w:rsidRPr="004015F6" w:rsidRDefault="004015F6" w:rsidP="00745513">
      <w:pPr>
        <w:pStyle w:val="Heading3"/>
      </w:pPr>
      <w:r w:rsidRPr="004015F6">
        <w:t>2.2.3</w:t>
      </w:r>
      <w:r w:rsidRPr="004015F6">
        <w:tab/>
      </w:r>
      <w:r w:rsidRPr="004015F6">
        <w:rPr>
          <w:rFonts w:hint="cs"/>
          <w:rtl/>
          <w:lang w:bidi="ar-SY"/>
        </w:rPr>
        <w:t xml:space="preserve">الطريقة </w:t>
      </w:r>
      <w:r w:rsidRPr="004015F6">
        <w:t>1b</w:t>
      </w:r>
      <w:r w:rsidRPr="004015F6">
        <w:rPr>
          <w:rFonts w:hint="cs"/>
          <w:rtl/>
        </w:rPr>
        <w:t xml:space="preserve"> - قياس لا يستعمل مرشاح نبذ التردد الأساسي</w:t>
      </w:r>
    </w:p>
    <w:p w14:paraId="032D1FA2" w14:textId="77777777" w:rsidR="004015F6" w:rsidRPr="004015F6" w:rsidRDefault="004015F6" w:rsidP="004015F6">
      <w:r w:rsidRPr="004015F6">
        <w:rPr>
          <w:rFonts w:hint="cs"/>
          <w:rtl/>
        </w:rPr>
        <w:t>يقدم هذا المنهج وسيلة سهلة لإجراء القياس في الحالات التي لا يوجد فيها مرشاح نبذ التردد الأساسي. ويبين الشكل</w:t>
      </w:r>
      <w:r w:rsidRPr="004015F6">
        <w:rPr>
          <w:rFonts w:hint="eastAsia"/>
          <w:rtl/>
        </w:rPr>
        <w:t> </w:t>
      </w:r>
      <w:r w:rsidRPr="004015F6">
        <w:t>1b</w:t>
      </w:r>
      <w:r w:rsidRPr="004015F6">
        <w:rPr>
          <w:rFonts w:hint="cs"/>
          <w:rtl/>
        </w:rPr>
        <w:t xml:space="preserve"> المخطط الصندوقي لتركيبه قياس قدرة الإرسالات في مجال البث الهامشي عند مربط الهوائي.</w:t>
      </w:r>
    </w:p>
    <w:p w14:paraId="75232C51" w14:textId="77777777" w:rsidR="004015F6" w:rsidRPr="004015F6" w:rsidRDefault="004015F6" w:rsidP="00745513">
      <w:pPr>
        <w:pStyle w:val="FigureNo"/>
        <w:rPr>
          <w:lang w:bidi="ar-SA"/>
        </w:rPr>
      </w:pPr>
      <w:r w:rsidRPr="004015F6">
        <w:rPr>
          <w:rFonts w:hint="cs"/>
          <w:rtl/>
        </w:rPr>
        <w:lastRenderedPageBreak/>
        <w:t xml:space="preserve">الشـكل </w:t>
      </w:r>
      <w:r w:rsidRPr="004015F6">
        <w:rPr>
          <w:lang w:bidi="ar-SA"/>
        </w:rPr>
        <w:t>1b</w:t>
      </w:r>
    </w:p>
    <w:p w14:paraId="61680E8C" w14:textId="77777777" w:rsidR="004015F6" w:rsidRPr="004015F6" w:rsidRDefault="004015F6" w:rsidP="00745513">
      <w:pPr>
        <w:pStyle w:val="Figuretitle0"/>
        <w:rPr>
          <w:rtl/>
        </w:rPr>
      </w:pPr>
      <w:r w:rsidRPr="004015F6">
        <w:rPr>
          <w:rFonts w:hint="cs"/>
          <w:rtl/>
        </w:rPr>
        <w:t xml:space="preserve">الطريقة </w:t>
      </w:r>
      <w:r w:rsidRPr="004015F6">
        <w:t>1b</w:t>
      </w:r>
      <w:r w:rsidRPr="004015F6">
        <w:rPr>
          <w:rFonts w:hint="cs"/>
          <w:rtl/>
        </w:rPr>
        <w:t>:</w:t>
      </w:r>
      <w:r w:rsidRPr="004015F6">
        <w:t xml:space="preserve"> </w:t>
      </w:r>
      <w:r w:rsidRPr="004015F6">
        <w:rPr>
          <w:rFonts w:hint="cs"/>
          <w:rtl/>
        </w:rPr>
        <w:t>تركيبة لقياس قدرة الإرسالات في مجال البث الهامشي</w:t>
      </w:r>
      <w:r w:rsidRPr="004015F6">
        <w:rPr>
          <w:rtl/>
        </w:rPr>
        <w:br/>
      </w:r>
      <w:r w:rsidRPr="004015F6">
        <w:rPr>
          <w:rFonts w:hint="cs"/>
          <w:rtl/>
        </w:rPr>
        <w:t>عند مربط الهوائي بدون مرشاح نبذ التردد الأساسي</w:t>
      </w:r>
    </w:p>
    <w:p w14:paraId="7F06D38C" w14:textId="51A6E3AC" w:rsidR="00260FDE" w:rsidRPr="00260FDE" w:rsidRDefault="00260FDE" w:rsidP="00260FDE">
      <w:pPr>
        <w:pStyle w:val="Figure"/>
        <w:rPr>
          <w:rtl/>
          <w:lang w:val="en-US" w:bidi="ar-EG"/>
        </w:rPr>
      </w:pPr>
      <w:r>
        <w:rPr>
          <w:rFonts w:hint="cs"/>
          <w:noProof/>
          <w:lang w:val="en-US" w:bidi="ar-EG"/>
        </w:rPr>
        <w:drawing>
          <wp:inline distT="0" distB="0" distL="0" distR="0" wp14:anchorId="75D26BB7" wp14:editId="755549DB">
            <wp:extent cx="4132580" cy="4156075"/>
            <wp:effectExtent l="0" t="0" r="1270" b="0"/>
            <wp:docPr id="166436503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2580" cy="4156075"/>
                    </a:xfrm>
                    <a:prstGeom prst="rect">
                      <a:avLst/>
                    </a:prstGeom>
                    <a:noFill/>
                    <a:ln>
                      <a:noFill/>
                    </a:ln>
                  </pic:spPr>
                </pic:pic>
              </a:graphicData>
            </a:graphic>
          </wp:inline>
        </w:drawing>
      </w:r>
    </w:p>
    <w:p w14:paraId="3ACA6883" w14:textId="77777777" w:rsidR="004015F6" w:rsidRPr="004015F6" w:rsidRDefault="004015F6" w:rsidP="00745513">
      <w:pPr>
        <w:pStyle w:val="Heading4"/>
        <w:rPr>
          <w:rtl/>
        </w:rPr>
      </w:pPr>
      <w:r w:rsidRPr="004015F6">
        <w:t>1.2.2.3</w:t>
      </w:r>
      <w:r w:rsidRPr="004015F6">
        <w:tab/>
      </w:r>
      <w:r w:rsidRPr="004015F6">
        <w:rPr>
          <w:rFonts w:hint="cs"/>
          <w:rtl/>
          <w:lang w:bidi="ar-SY"/>
        </w:rPr>
        <w:t>النهج المباشر</w:t>
      </w:r>
    </w:p>
    <w:p w14:paraId="02182FF4" w14:textId="77777777" w:rsidR="004015F6" w:rsidRPr="004015F6" w:rsidRDefault="004015F6" w:rsidP="004015F6">
      <w:r w:rsidRPr="004015F6">
        <w:rPr>
          <w:rFonts w:hint="cs"/>
          <w:rtl/>
        </w:rPr>
        <w:t>يمكن الحصول على نتائج القياس مباشرة باتّباع الإجراء التالي:</w:t>
      </w:r>
    </w:p>
    <w:p w14:paraId="74F44641" w14:textId="77777777" w:rsidR="004015F6" w:rsidRPr="004015F6" w:rsidRDefault="004015F6" w:rsidP="0094340D">
      <w:pPr>
        <w:pStyle w:val="enumlev1"/>
        <w:rPr>
          <w:lang w:bidi="ar-SA"/>
        </w:rPr>
      </w:pPr>
      <w:r w:rsidRPr="004015F6">
        <w:rPr>
          <w:rFonts w:hint="cs"/>
          <w:rtl/>
        </w:rPr>
        <w:t xml:space="preserve"> أ )</w:t>
      </w:r>
      <w:r w:rsidRPr="004015F6">
        <w:rPr>
          <w:rFonts w:hint="cs"/>
          <w:rtl/>
        </w:rPr>
        <w:tab/>
        <w:t xml:space="preserve">قياس السوية النسبية لنمط التجهيزات من الفئة </w:t>
      </w:r>
      <w:r w:rsidRPr="004015F6">
        <w:rPr>
          <w:lang w:bidi="ar-SA"/>
        </w:rPr>
        <w:t>A</w:t>
      </w:r>
    </w:p>
    <w:p w14:paraId="5A3828AB" w14:textId="77777777" w:rsidR="004015F6" w:rsidRPr="004015F6" w:rsidRDefault="004015F6" w:rsidP="0094340D">
      <w:pPr>
        <w:pStyle w:val="enumlev1"/>
        <w:rPr>
          <w:lang w:bidi="ar-SA"/>
        </w:rPr>
      </w:pPr>
      <w:r w:rsidRPr="004015F6">
        <w:rPr>
          <w:lang w:bidi="ar-SA"/>
        </w:rPr>
        <w:tab/>
      </w:r>
      <w:r w:rsidRPr="004015F6">
        <w:rPr>
          <w:rFonts w:hint="cs"/>
          <w:rtl/>
        </w:rPr>
        <w:t xml:space="preserve">التوهين بالنسبة إلى المتوسط العام أو قدرة غلاف الذروة </w:t>
      </w:r>
      <w:r w:rsidRPr="0094340D">
        <w:rPr>
          <w:rFonts w:ascii="Symbol" w:hAnsi="Symbol"/>
          <w:lang w:bidi="ar-SA"/>
        </w:rPr>
        <w:t></w:t>
      </w:r>
      <w:r w:rsidRPr="004015F6">
        <w:rPr>
          <w:rFonts w:hint="cs"/>
          <w:rtl/>
        </w:rPr>
        <w:t xml:space="preserve"> </w:t>
      </w:r>
      <w:r w:rsidRPr="004015F6">
        <w:rPr>
          <w:i/>
          <w:iCs/>
          <w:lang w:bidi="ar-SA"/>
        </w:rPr>
        <w:t>D</w:t>
      </w:r>
      <w:r w:rsidRPr="004015F6">
        <w:rPr>
          <w:lang w:bidi="ar-SA"/>
        </w:rPr>
        <w:t xml:space="preserve"> – </w:t>
      </w:r>
      <w:r w:rsidRPr="004015F6">
        <w:rPr>
          <w:i/>
          <w:iCs/>
          <w:lang w:bidi="ar-SA"/>
        </w:rPr>
        <w:t>B</w:t>
      </w:r>
    </w:p>
    <w:p w14:paraId="377D1F08" w14:textId="77777777" w:rsidR="004015F6" w:rsidRPr="004015F6" w:rsidRDefault="004015F6" w:rsidP="0094340D">
      <w:pPr>
        <w:pStyle w:val="enumlev1"/>
        <w:rPr>
          <w:lang w:bidi="ar-SA"/>
        </w:rPr>
      </w:pPr>
      <w:r w:rsidRPr="004015F6">
        <w:rPr>
          <w:lang w:bidi="ar-SA"/>
        </w:rPr>
        <w:tab/>
      </w:r>
      <w:r w:rsidRPr="004015F6">
        <w:rPr>
          <w:rFonts w:hint="cs"/>
          <w:rtl/>
        </w:rPr>
        <w:t>حيث:</w:t>
      </w:r>
    </w:p>
    <w:p w14:paraId="561C59DC" w14:textId="77777777" w:rsidR="004015F6" w:rsidRPr="004015F6" w:rsidRDefault="004015F6" w:rsidP="0094340D">
      <w:pPr>
        <w:pStyle w:val="enumlev2"/>
        <w:rPr>
          <w:lang w:bidi="ar-SA"/>
        </w:rPr>
      </w:pPr>
      <w:r w:rsidRPr="004015F6">
        <w:rPr>
          <w:i/>
          <w:iCs/>
          <w:lang w:bidi="ar-SA"/>
        </w:rPr>
        <w:t>B</w:t>
      </w:r>
      <w:r w:rsidRPr="004015F6">
        <w:rPr>
          <w:rFonts w:hint="cs"/>
          <w:rtl/>
        </w:rPr>
        <w:t>:</w:t>
      </w:r>
      <w:r w:rsidRPr="004015F6">
        <w:rPr>
          <w:rtl/>
        </w:rPr>
        <w:tab/>
      </w:r>
      <w:r w:rsidRPr="004015F6">
        <w:rPr>
          <w:rFonts w:hint="cs"/>
          <w:rtl/>
        </w:rPr>
        <w:t>قدرة غلاف الذروة أو متوسط الإرسال الأساسي المقروء على مستقبل القياس</w:t>
      </w:r>
    </w:p>
    <w:p w14:paraId="18B0329A" w14:textId="77777777" w:rsidR="004015F6" w:rsidRPr="004015F6" w:rsidRDefault="004015F6" w:rsidP="0094340D">
      <w:pPr>
        <w:pStyle w:val="enumlev2"/>
        <w:rPr>
          <w:lang w:bidi="ar-SA"/>
        </w:rPr>
      </w:pPr>
      <w:r w:rsidRPr="004015F6">
        <w:rPr>
          <w:i/>
          <w:iCs/>
          <w:lang w:bidi="ar-SA"/>
        </w:rPr>
        <w:t>D</w:t>
      </w:r>
      <w:r w:rsidRPr="004015F6">
        <w:rPr>
          <w:rFonts w:hint="cs"/>
          <w:rtl/>
        </w:rPr>
        <w:t>:</w:t>
      </w:r>
      <w:r w:rsidRPr="004015F6">
        <w:rPr>
          <w:rtl/>
        </w:rPr>
        <w:tab/>
      </w:r>
      <w:r w:rsidRPr="004015F6">
        <w:rPr>
          <w:rFonts w:hint="cs"/>
          <w:rtl/>
        </w:rPr>
        <w:t xml:space="preserve">القدرة العظمى للإرسالات في مجال البث الهامشي المقروءة على مستقبل القياس، ويمكن مقارنة القيمة </w:t>
      </w:r>
      <w:r w:rsidRPr="004015F6">
        <w:rPr>
          <w:lang w:bidi="ar-SA"/>
        </w:rPr>
        <w:t>(</w:t>
      </w:r>
      <w:r w:rsidRPr="004015F6">
        <w:rPr>
          <w:i/>
          <w:iCs/>
          <w:lang w:bidi="ar-SA"/>
        </w:rPr>
        <w:t>D</w:t>
      </w:r>
      <w:r w:rsidRPr="004015F6">
        <w:rPr>
          <w:lang w:bidi="ar-SA"/>
        </w:rPr>
        <w:t xml:space="preserve"> – </w:t>
      </w:r>
      <w:r w:rsidRPr="004015F6">
        <w:rPr>
          <w:i/>
          <w:iCs/>
          <w:lang w:bidi="ar-SA"/>
        </w:rPr>
        <w:t>B</w:t>
      </w:r>
      <w:r w:rsidRPr="004015F6">
        <w:rPr>
          <w:lang w:bidi="ar-SA"/>
        </w:rPr>
        <w:t>)</w:t>
      </w:r>
      <w:r w:rsidRPr="004015F6">
        <w:rPr>
          <w:rFonts w:hint="cs"/>
          <w:rtl/>
          <w:lang w:bidi="ar-SY"/>
        </w:rPr>
        <w:t xml:space="preserve"> مباشرة بالحدود المقررة للفئة </w:t>
      </w:r>
      <w:r w:rsidRPr="004015F6">
        <w:rPr>
          <w:lang w:bidi="ar-SA"/>
        </w:rPr>
        <w:t>A</w:t>
      </w:r>
      <w:r w:rsidRPr="004015F6">
        <w:rPr>
          <w:rFonts w:hint="cs"/>
          <w:rtl/>
        </w:rPr>
        <w:t>.</w:t>
      </w:r>
    </w:p>
    <w:p w14:paraId="3A920414" w14:textId="77777777" w:rsidR="004015F6" w:rsidRPr="004015F6" w:rsidRDefault="004015F6" w:rsidP="0094340D">
      <w:pPr>
        <w:pStyle w:val="enumlev1"/>
        <w:rPr>
          <w:lang w:bidi="ar-SA"/>
        </w:rPr>
      </w:pPr>
      <w:r w:rsidRPr="004015F6">
        <w:rPr>
          <w:rFonts w:hint="cs"/>
          <w:rtl/>
        </w:rPr>
        <w:t>ب)</w:t>
      </w:r>
      <w:r w:rsidRPr="004015F6">
        <w:rPr>
          <w:lang w:bidi="ar-SA"/>
        </w:rPr>
        <w:tab/>
      </w:r>
      <w:r w:rsidRPr="004015F6">
        <w:rPr>
          <w:rFonts w:hint="cs"/>
          <w:rtl/>
        </w:rPr>
        <w:t xml:space="preserve">قياس السوية المطلقة لأنماط التجهيزات من الفئتين </w:t>
      </w:r>
      <w:r w:rsidRPr="004015F6">
        <w:rPr>
          <w:lang w:bidi="ar-SA"/>
        </w:rPr>
        <w:t>A</w:t>
      </w:r>
      <w:r w:rsidRPr="004015F6">
        <w:rPr>
          <w:rFonts w:hint="cs"/>
          <w:rtl/>
        </w:rPr>
        <w:t xml:space="preserve"> و</w:t>
      </w:r>
      <w:r w:rsidRPr="004015F6">
        <w:rPr>
          <w:lang w:bidi="ar-SA"/>
        </w:rPr>
        <w:t>B</w:t>
      </w:r>
    </w:p>
    <w:p w14:paraId="0EB34DB5" w14:textId="77777777" w:rsidR="004015F6" w:rsidRPr="004015F6" w:rsidRDefault="004015F6" w:rsidP="0094340D">
      <w:pPr>
        <w:pStyle w:val="enumlev1"/>
        <w:rPr>
          <w:lang w:bidi="ar-SA"/>
        </w:rPr>
      </w:pPr>
      <w:r w:rsidRPr="004015F6">
        <w:rPr>
          <w:lang w:bidi="ar-SA"/>
        </w:rPr>
        <w:tab/>
      </w:r>
      <w:r w:rsidRPr="004015F6">
        <w:rPr>
          <w:rFonts w:hint="cs"/>
          <w:rtl/>
        </w:rPr>
        <w:t xml:space="preserve">قدرة الإرسالات في مجال البث الهامشي </w:t>
      </w:r>
      <w:r w:rsidRPr="0094340D">
        <w:rPr>
          <w:rFonts w:ascii="Symbol" w:hAnsi="Symbol"/>
          <w:lang w:bidi="ar-SA"/>
        </w:rPr>
        <w:t></w:t>
      </w:r>
      <w:r w:rsidRPr="004015F6">
        <w:rPr>
          <w:rFonts w:hint="cs"/>
          <w:rtl/>
        </w:rPr>
        <w:t xml:space="preserve"> </w:t>
      </w:r>
      <w:r w:rsidRPr="004015F6">
        <w:rPr>
          <w:i/>
          <w:iCs/>
          <w:lang w:bidi="ar-SA"/>
        </w:rPr>
        <w:t>C</w:t>
      </w:r>
      <w:r w:rsidRPr="0094340D">
        <w:rPr>
          <w:rFonts w:ascii="Symbol" w:hAnsi="Symbol"/>
          <w:lang w:bidi="ar-SA"/>
        </w:rPr>
        <w:t></w:t>
      </w:r>
      <w:r w:rsidRPr="0094340D">
        <w:rPr>
          <w:rFonts w:ascii="Symbol" w:hAnsi="Symbol"/>
          <w:lang w:bidi="ar-SA"/>
        </w:rPr>
        <w:t></w:t>
      </w:r>
      <w:r w:rsidRPr="0094340D">
        <w:rPr>
          <w:rFonts w:ascii="Symbol" w:hAnsi="Symbol"/>
          <w:lang w:bidi="ar-SA"/>
        </w:rPr>
        <w:t></w:t>
      </w:r>
      <w:r w:rsidRPr="004015F6">
        <w:rPr>
          <w:i/>
          <w:iCs/>
          <w:lang w:bidi="ar-SA"/>
        </w:rPr>
        <w:t>D</w:t>
      </w:r>
    </w:p>
    <w:p w14:paraId="0FB8D573" w14:textId="77777777" w:rsidR="004015F6" w:rsidRPr="004015F6" w:rsidRDefault="004015F6" w:rsidP="0094340D">
      <w:pPr>
        <w:pStyle w:val="enumlev1"/>
        <w:rPr>
          <w:lang w:bidi="ar-SA"/>
        </w:rPr>
      </w:pPr>
      <w:r w:rsidRPr="004015F6">
        <w:rPr>
          <w:lang w:bidi="ar-SA"/>
        </w:rPr>
        <w:tab/>
      </w:r>
      <w:r w:rsidRPr="004015F6">
        <w:rPr>
          <w:rFonts w:hint="cs"/>
          <w:rtl/>
        </w:rPr>
        <w:t>حيث:</w:t>
      </w:r>
    </w:p>
    <w:p w14:paraId="40E15533" w14:textId="77777777" w:rsidR="004015F6" w:rsidRPr="004015F6" w:rsidRDefault="004015F6" w:rsidP="0094340D">
      <w:pPr>
        <w:pStyle w:val="enumlev2"/>
        <w:rPr>
          <w:lang w:bidi="ar-SA"/>
        </w:rPr>
      </w:pPr>
      <w:r w:rsidRPr="004015F6">
        <w:rPr>
          <w:i/>
          <w:iCs/>
          <w:lang w:bidi="ar-SA"/>
        </w:rPr>
        <w:t>C</w:t>
      </w:r>
      <w:r w:rsidRPr="004015F6">
        <w:rPr>
          <w:rFonts w:hint="cs"/>
          <w:rtl/>
        </w:rPr>
        <w:t>:</w:t>
      </w:r>
      <w:r w:rsidRPr="004015F6">
        <w:rPr>
          <w:rFonts w:hint="cs"/>
          <w:rtl/>
        </w:rPr>
        <w:tab/>
        <w:t>عامل الاقتران في جهاز الاقتران عند تردد الإرسال في مجال البث الهامشي.</w:t>
      </w:r>
    </w:p>
    <w:p w14:paraId="1F8E56C0" w14:textId="77777777" w:rsidR="004015F6" w:rsidRPr="004015F6" w:rsidRDefault="004015F6" w:rsidP="0094340D">
      <w:pPr>
        <w:pStyle w:val="enumlev2"/>
        <w:rPr>
          <w:rtl/>
        </w:rPr>
      </w:pPr>
      <w:r w:rsidRPr="004015F6">
        <w:rPr>
          <w:i/>
          <w:iCs/>
          <w:lang w:bidi="ar-SA"/>
        </w:rPr>
        <w:t>D</w:t>
      </w:r>
      <w:r w:rsidRPr="004015F6">
        <w:rPr>
          <w:rFonts w:hint="cs"/>
          <w:rtl/>
        </w:rPr>
        <w:t>:</w:t>
      </w:r>
      <w:r w:rsidRPr="004015F6">
        <w:rPr>
          <w:rtl/>
        </w:rPr>
        <w:tab/>
      </w:r>
      <w:r w:rsidRPr="004015F6">
        <w:rPr>
          <w:rFonts w:hint="cs"/>
          <w:rtl/>
        </w:rPr>
        <w:t>القدرة العظمى للإرسالات في مجال البث الهامشي المقروءة على مستقبل القياس.</w:t>
      </w:r>
    </w:p>
    <w:p w14:paraId="32A2D9B2" w14:textId="77777777" w:rsidR="004015F6" w:rsidRPr="004015F6" w:rsidRDefault="004015F6" w:rsidP="0094340D">
      <w:pPr>
        <w:pStyle w:val="enumlev1"/>
        <w:rPr>
          <w:lang w:bidi="ar-SA"/>
        </w:rPr>
      </w:pPr>
      <w:r w:rsidRPr="004015F6">
        <w:rPr>
          <w:lang w:bidi="ar-SA"/>
        </w:rPr>
        <w:tab/>
      </w:r>
      <w:r w:rsidRPr="004015F6">
        <w:rPr>
          <w:rFonts w:hint="cs"/>
          <w:rtl/>
        </w:rPr>
        <w:t xml:space="preserve">ويمكن مقارنة القيمة </w:t>
      </w:r>
      <w:r w:rsidRPr="004015F6">
        <w:rPr>
          <w:lang w:bidi="ar-SA"/>
        </w:rPr>
        <w:t>(</w:t>
      </w:r>
      <w:r w:rsidRPr="004015F6">
        <w:rPr>
          <w:i/>
          <w:iCs/>
          <w:lang w:bidi="ar-SA"/>
        </w:rPr>
        <w:t>C</w:t>
      </w:r>
      <w:r w:rsidRPr="0094340D">
        <w:rPr>
          <w:rFonts w:ascii="Symbol" w:hAnsi="Symbol"/>
          <w:lang w:bidi="ar-SA"/>
        </w:rPr>
        <w:t></w:t>
      </w:r>
      <w:r w:rsidRPr="0094340D">
        <w:rPr>
          <w:rFonts w:ascii="Symbol" w:hAnsi="Symbol"/>
          <w:lang w:bidi="ar-SA"/>
        </w:rPr>
        <w:t></w:t>
      </w:r>
      <w:r w:rsidRPr="0094340D">
        <w:rPr>
          <w:rFonts w:ascii="Symbol" w:hAnsi="Symbol"/>
          <w:lang w:bidi="ar-SA"/>
        </w:rPr>
        <w:t></w:t>
      </w:r>
      <w:r w:rsidRPr="004015F6">
        <w:rPr>
          <w:i/>
          <w:iCs/>
          <w:lang w:bidi="ar-SA"/>
        </w:rPr>
        <w:t>D</w:t>
      </w:r>
      <w:r w:rsidRPr="004015F6">
        <w:rPr>
          <w:lang w:bidi="ar-SA"/>
        </w:rPr>
        <w:t>)</w:t>
      </w:r>
      <w:r w:rsidRPr="004015F6">
        <w:rPr>
          <w:rFonts w:hint="cs"/>
          <w:rtl/>
        </w:rPr>
        <w:t xml:space="preserve"> مباشرة بالحدود المقررة للفئتين </w:t>
      </w:r>
      <w:r w:rsidRPr="004015F6">
        <w:rPr>
          <w:lang w:bidi="ar-SA"/>
        </w:rPr>
        <w:t>A</w:t>
      </w:r>
      <w:r w:rsidRPr="004015F6">
        <w:rPr>
          <w:rFonts w:hint="cs"/>
          <w:rtl/>
        </w:rPr>
        <w:t xml:space="preserve"> و</w:t>
      </w:r>
      <w:r w:rsidRPr="004015F6">
        <w:rPr>
          <w:lang w:bidi="ar-SA"/>
        </w:rPr>
        <w:t>B</w:t>
      </w:r>
      <w:r w:rsidRPr="004015F6">
        <w:rPr>
          <w:rFonts w:hint="cs"/>
          <w:rtl/>
        </w:rPr>
        <w:t>.</w:t>
      </w:r>
    </w:p>
    <w:p w14:paraId="2C864241" w14:textId="77777777" w:rsidR="004015F6" w:rsidRPr="004015F6" w:rsidRDefault="004015F6" w:rsidP="00745513">
      <w:pPr>
        <w:pStyle w:val="Heading4"/>
      </w:pPr>
      <w:r w:rsidRPr="004015F6">
        <w:lastRenderedPageBreak/>
        <w:t>2.2.2.3</w:t>
      </w:r>
      <w:r w:rsidRPr="004015F6">
        <w:tab/>
      </w:r>
      <w:r w:rsidRPr="004015F6">
        <w:rPr>
          <w:rFonts w:hint="cs"/>
          <w:rtl/>
          <w:lang w:bidi="ar-SY"/>
        </w:rPr>
        <w:t>النهج البديل</w:t>
      </w:r>
    </w:p>
    <w:p w14:paraId="35A8811E" w14:textId="77777777" w:rsidR="004015F6" w:rsidRPr="004015F6" w:rsidRDefault="004015F6" w:rsidP="004015F6">
      <w:r w:rsidRPr="004015F6">
        <w:rPr>
          <w:rFonts w:hint="cs"/>
          <w:rtl/>
        </w:rPr>
        <w:t xml:space="preserve">يمكن أن تستعمل الطريقة </w:t>
      </w:r>
      <w:r w:rsidRPr="004015F6">
        <w:t>1b</w:t>
      </w:r>
      <w:r w:rsidRPr="004015F6">
        <w:rPr>
          <w:rFonts w:hint="cs"/>
          <w:rtl/>
        </w:rPr>
        <w:t xml:space="preserve"> النهج البديل الوارد في البند </w:t>
      </w:r>
      <w:r w:rsidRPr="004015F6">
        <w:t>2.1.2.3</w:t>
      </w:r>
      <w:r w:rsidRPr="004015F6">
        <w:rPr>
          <w:rFonts w:hint="cs"/>
          <w:rtl/>
          <w:lang w:bidi="ar-SY"/>
        </w:rPr>
        <w:t xml:space="preserve"> لقياس السويات المطلقة.</w:t>
      </w:r>
    </w:p>
    <w:p w14:paraId="1C6E3D02" w14:textId="77777777" w:rsidR="004015F6" w:rsidRPr="004015F6" w:rsidRDefault="004015F6" w:rsidP="00745513">
      <w:pPr>
        <w:pStyle w:val="Heading2"/>
        <w:rPr>
          <w:rtl/>
          <w:lang w:bidi="ar-SY"/>
        </w:rPr>
      </w:pPr>
      <w:bookmarkStart w:id="105" w:name="_Toc393687591"/>
      <w:bookmarkStart w:id="106" w:name="_Toc394112309"/>
      <w:r w:rsidRPr="004015F6">
        <w:t>3.3</w:t>
      </w:r>
      <w:r w:rsidRPr="004015F6">
        <w:rPr>
          <w:rFonts w:hint="cs"/>
          <w:rtl/>
        </w:rPr>
        <w:tab/>
        <w:t xml:space="preserve">الطريقة </w:t>
      </w:r>
      <w:r w:rsidRPr="004015F6">
        <w:t>2</w:t>
      </w:r>
      <w:r w:rsidRPr="004015F6">
        <w:rPr>
          <w:rFonts w:hint="cs"/>
          <w:rtl/>
        </w:rPr>
        <w:t xml:space="preserve"> - قياس القدرة المشعة المتناحية المكافئة </w:t>
      </w:r>
      <w:r w:rsidRPr="004015F6">
        <w:t>(</w:t>
      </w:r>
      <w:proofErr w:type="spellStart"/>
      <w:r w:rsidRPr="004015F6">
        <w:t>e.i.r.p</w:t>
      </w:r>
      <w:proofErr w:type="spellEnd"/>
      <w:r w:rsidRPr="004015F6">
        <w:t>.</w:t>
      </w:r>
      <w:bookmarkEnd w:id="105"/>
      <w:bookmarkEnd w:id="106"/>
      <w:r w:rsidRPr="004015F6">
        <w:t>)</w:t>
      </w:r>
      <w:r w:rsidRPr="004015F6">
        <w:rPr>
          <w:rFonts w:hint="cs"/>
          <w:rtl/>
          <w:lang w:bidi="ar-SY"/>
        </w:rPr>
        <w:t xml:space="preserve"> للإرسالات في مجال البث الهامشي</w:t>
      </w:r>
    </w:p>
    <w:p w14:paraId="4C2738C9" w14:textId="77777777" w:rsidR="004015F6" w:rsidRPr="004015F6" w:rsidRDefault="004015F6" w:rsidP="004015F6">
      <w:pPr>
        <w:rPr>
          <w:rtl/>
        </w:rPr>
      </w:pPr>
      <w:r w:rsidRPr="004015F6">
        <w:rPr>
          <w:rFonts w:hint="cs"/>
          <w:rtl/>
        </w:rPr>
        <w:t xml:space="preserve">يبين الشكل </w:t>
      </w:r>
      <w:r w:rsidRPr="004015F6">
        <w:t>2</w:t>
      </w:r>
      <w:r w:rsidRPr="004015F6">
        <w:rPr>
          <w:rFonts w:hint="cs"/>
          <w:rtl/>
        </w:rPr>
        <w:t xml:space="preserve"> المخطط الصندوقي لتركيبة قياس القدرة </w:t>
      </w:r>
      <w:proofErr w:type="spellStart"/>
      <w:r w:rsidRPr="004015F6">
        <w:t>e.i.r.p</w:t>
      </w:r>
      <w:proofErr w:type="spellEnd"/>
      <w:r w:rsidRPr="004015F6">
        <w:t>.</w:t>
      </w:r>
      <w:r w:rsidRPr="004015F6">
        <w:rPr>
          <w:rFonts w:hint="cs"/>
          <w:rtl/>
        </w:rPr>
        <w:t xml:space="preserve"> للإرسالات في مجال البث الهامشي.</w:t>
      </w:r>
    </w:p>
    <w:p w14:paraId="17BA66AA" w14:textId="77777777" w:rsidR="004015F6" w:rsidRPr="004015F6" w:rsidRDefault="004015F6" w:rsidP="004015F6">
      <w:pPr>
        <w:rPr>
          <w:rtl/>
        </w:rPr>
      </w:pPr>
      <w:r w:rsidRPr="004015F6">
        <w:rPr>
          <w:rFonts w:hint="cs"/>
          <w:rtl/>
        </w:rPr>
        <w:t xml:space="preserve">يجب أن تجري القياسات في المجال البعيد، الأمر الذي يكون صعباً غالباً من أجل الترددات المنخفضة جداً أو لبعض التجميعات بين التردد وقدّ الهوائي (فالإرسال بالتردد </w:t>
      </w:r>
      <w:r w:rsidRPr="004015F6">
        <w:t>GHz 14</w:t>
      </w:r>
      <w:r w:rsidRPr="004015F6">
        <w:rPr>
          <w:rFonts w:hint="cs"/>
          <w:rtl/>
          <w:lang w:bidi="ar-SY"/>
        </w:rPr>
        <w:t xml:space="preserve"> على هوائي مكافئي قطره حوالي </w:t>
      </w:r>
      <w:r w:rsidRPr="004015F6">
        <w:t>1,2</w:t>
      </w:r>
      <w:r w:rsidRPr="004015F6">
        <w:rPr>
          <w:rFonts w:hint="cs"/>
          <w:rtl/>
          <w:lang w:bidi="ar-SY"/>
        </w:rPr>
        <w:t xml:space="preserve"> </w:t>
      </w:r>
      <w:r w:rsidRPr="004015F6">
        <w:t>m</w:t>
      </w:r>
      <w:r w:rsidRPr="004015F6">
        <w:rPr>
          <w:rFonts w:hint="cs"/>
          <w:rtl/>
          <w:lang w:bidi="ar-SY"/>
        </w:rPr>
        <w:t xml:space="preserve"> يحتاج إلى مسافة </w:t>
      </w:r>
      <w:r w:rsidRPr="004015F6">
        <w:t>m 140</w:t>
      </w:r>
      <w:r w:rsidRPr="004015F6">
        <w:rPr>
          <w:rFonts w:hint="cs"/>
          <w:rtl/>
        </w:rPr>
        <w:t xml:space="preserve"> لبلوغ المجال البعيد). وقياسات القدرة </w:t>
      </w:r>
      <w:proofErr w:type="spellStart"/>
      <w:r w:rsidRPr="004015F6">
        <w:t>e.i.r.p</w:t>
      </w:r>
      <w:proofErr w:type="spellEnd"/>
      <w:r w:rsidRPr="004015F6">
        <w:t>.</w:t>
      </w:r>
      <w:r w:rsidRPr="004015F6">
        <w:rPr>
          <w:rFonts w:hint="cs"/>
          <w:rtl/>
        </w:rPr>
        <w:t xml:space="preserve"> للإرسالات في مجال البث الهامشي في اتجاه معين مع تعدد الاستقطابات وعلى أي تردد، قد</w:t>
      </w:r>
      <w:r w:rsidRPr="004015F6">
        <w:rPr>
          <w:rFonts w:hint="eastAsia"/>
          <w:rtl/>
        </w:rPr>
        <w:t> </w:t>
      </w:r>
      <w:r w:rsidRPr="004015F6">
        <w:rPr>
          <w:rFonts w:hint="cs"/>
          <w:rtl/>
        </w:rPr>
        <w:t xml:space="preserve">تستغرق وقتاً طويلاً جداً، على الرغم من وجود تقنيات التحقق من التطابق التي يمكنها تخفيض عبء العمل. وعند تطبيق هذه الطريقة للقياس على الرادارات، ينبغي الاعتماد على التوصية </w:t>
      </w:r>
      <w:r w:rsidRPr="004015F6">
        <w:t>ITU</w:t>
      </w:r>
      <w:r w:rsidRPr="004015F6">
        <w:noBreakHyphen/>
        <w:t>R M.1177</w:t>
      </w:r>
      <w:r w:rsidRPr="004015F6">
        <w:rPr>
          <w:rFonts w:hint="cs"/>
          <w:rtl/>
        </w:rPr>
        <w:t>.</w:t>
      </w:r>
    </w:p>
    <w:p w14:paraId="7EFED3CA" w14:textId="77777777" w:rsidR="004015F6" w:rsidRPr="004015F6" w:rsidRDefault="004015F6" w:rsidP="00DE72F3">
      <w:pPr>
        <w:pStyle w:val="FigureNo"/>
        <w:rPr>
          <w:rtl/>
        </w:rPr>
      </w:pPr>
      <w:r w:rsidRPr="004015F6">
        <w:rPr>
          <w:rFonts w:hint="cs"/>
          <w:rtl/>
        </w:rPr>
        <w:t xml:space="preserve">الشـكل </w:t>
      </w:r>
      <w:r w:rsidRPr="004015F6">
        <w:rPr>
          <w:lang w:val="en-US" w:bidi="ar-SA"/>
        </w:rPr>
        <w:t>2</w:t>
      </w:r>
    </w:p>
    <w:p w14:paraId="110FDAE8" w14:textId="6573E5C3" w:rsidR="004015F6" w:rsidRPr="004015F6" w:rsidRDefault="004015F6" w:rsidP="00745513">
      <w:pPr>
        <w:pStyle w:val="Figuretitle0"/>
        <w:rPr>
          <w:rtl/>
        </w:rPr>
      </w:pPr>
      <w:r w:rsidRPr="004015F6">
        <w:rPr>
          <w:rFonts w:hint="cs"/>
          <w:rtl/>
        </w:rPr>
        <w:t xml:space="preserve">تركيبة قياس القدرة </w:t>
      </w:r>
      <w:proofErr w:type="spellStart"/>
      <w:r w:rsidRPr="004015F6">
        <w:t>e.i.r.p</w:t>
      </w:r>
      <w:proofErr w:type="spellEnd"/>
      <w:r w:rsidRPr="004015F6">
        <w:t>.</w:t>
      </w:r>
      <w:r w:rsidRPr="004015F6">
        <w:rPr>
          <w:rFonts w:hint="cs"/>
          <w:rtl/>
        </w:rPr>
        <w:t xml:space="preserve"> للإرسالات في مجال البث الهامشي</w:t>
      </w:r>
    </w:p>
    <w:p w14:paraId="6AE67B26" w14:textId="4E80F8A7" w:rsidR="00260FDE" w:rsidRPr="00260FDE" w:rsidRDefault="00260FDE" w:rsidP="00260FDE">
      <w:pPr>
        <w:pStyle w:val="Figure"/>
        <w:rPr>
          <w:lang w:val="en-US"/>
        </w:rPr>
      </w:pPr>
      <w:r>
        <w:rPr>
          <w:noProof/>
          <w:lang w:val="en-US"/>
        </w:rPr>
        <w:drawing>
          <wp:inline distT="0" distB="0" distL="0" distR="0" wp14:anchorId="2BB70935" wp14:editId="0A300261">
            <wp:extent cx="5593080" cy="3324860"/>
            <wp:effectExtent l="0" t="0" r="0" b="8890"/>
            <wp:docPr id="18711215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93080" cy="3324860"/>
                    </a:xfrm>
                    <a:prstGeom prst="rect">
                      <a:avLst/>
                    </a:prstGeom>
                    <a:noFill/>
                    <a:ln>
                      <a:noFill/>
                    </a:ln>
                  </pic:spPr>
                </pic:pic>
              </a:graphicData>
            </a:graphic>
          </wp:inline>
        </w:drawing>
      </w:r>
    </w:p>
    <w:p w14:paraId="4B4A9447" w14:textId="77777777" w:rsidR="004015F6" w:rsidRPr="004015F6" w:rsidRDefault="004015F6" w:rsidP="00745513">
      <w:pPr>
        <w:pStyle w:val="Heading3"/>
        <w:rPr>
          <w:rtl/>
          <w:lang w:bidi="ar-SY"/>
        </w:rPr>
      </w:pPr>
      <w:bookmarkStart w:id="107" w:name="_Toc393687592"/>
      <w:bookmarkStart w:id="108" w:name="_Toc394112310"/>
      <w:r w:rsidRPr="004015F6">
        <w:t>1.3.3</w:t>
      </w:r>
      <w:r w:rsidRPr="004015F6">
        <w:rPr>
          <w:rFonts w:hint="cs"/>
          <w:rtl/>
        </w:rPr>
        <w:tab/>
        <w:t>مواقع القياس لقياسات الإشعاع</w:t>
      </w:r>
      <w:bookmarkEnd w:id="107"/>
      <w:bookmarkEnd w:id="108"/>
    </w:p>
    <w:p w14:paraId="07274D53" w14:textId="77777777" w:rsidR="004015F6" w:rsidRPr="004015F6" w:rsidRDefault="004015F6" w:rsidP="004015F6">
      <w:r w:rsidRPr="004015F6">
        <w:rPr>
          <w:rFonts w:hint="cs"/>
          <w:rtl/>
        </w:rPr>
        <w:t xml:space="preserve">يجب إقرار صلاحية مواقع القياس للترددات المحصورة بين </w:t>
      </w:r>
      <w:r w:rsidRPr="004015F6">
        <w:t>30</w:t>
      </w:r>
      <w:r w:rsidRPr="004015F6">
        <w:rPr>
          <w:rFonts w:hint="cs"/>
          <w:rtl/>
        </w:rPr>
        <w:t xml:space="preserve"> و</w:t>
      </w:r>
      <w:r w:rsidRPr="004015F6">
        <w:t>MHz 1 000</w:t>
      </w:r>
      <w:r w:rsidRPr="004015F6">
        <w:rPr>
          <w:rFonts w:hint="cs"/>
          <w:rtl/>
          <w:lang w:bidi="ar-SY"/>
        </w:rPr>
        <w:t>، بعد إجراء قياسات التوهين في الموقع لمجالات الاستقطابين الأفقي والرأسي، ويعتبر موقع القياس مقبولاً إذا كانت قياسات التوهين الأفقي والرأسي في الموقع تقع ضمن</w:t>
      </w:r>
      <w:r w:rsidRPr="004015F6">
        <w:rPr>
          <w:rFonts w:hint="eastAsia"/>
          <w:rtl/>
          <w:lang w:bidi="ar-SY"/>
        </w:rPr>
        <w:t> </w:t>
      </w:r>
      <w:r w:rsidRPr="004015F6">
        <w:t>dB 4</w:t>
      </w:r>
      <w:r w:rsidRPr="00884702">
        <w:rPr>
          <w:rFonts w:ascii="Symbol" w:hAnsi="Symbol"/>
        </w:rPr>
        <w:t></w:t>
      </w:r>
      <w:r w:rsidRPr="004015F6">
        <w:rPr>
          <w:rFonts w:hint="cs"/>
          <w:rtl/>
        </w:rPr>
        <w:t xml:space="preserve"> من توهين الموقع النظري.</w:t>
      </w:r>
    </w:p>
    <w:p w14:paraId="09CE215A" w14:textId="6BF920BF" w:rsidR="004015F6" w:rsidRPr="004015F6" w:rsidRDefault="004015F6" w:rsidP="004015F6">
      <w:pPr>
        <w:rPr>
          <w:rtl/>
          <w:lang w:bidi="ar-SY"/>
        </w:rPr>
      </w:pPr>
      <w:r w:rsidRPr="004015F6">
        <w:rPr>
          <w:rFonts w:hint="cs"/>
          <w:rtl/>
        </w:rPr>
        <w:t>يجب أن يكون موقع القياس منبسطاً خالياً من الكبلات الهوائية ومن الهياكل العاكسة القريبة، ويجب أن يكون واسعاً بما</w:t>
      </w:r>
      <w:r w:rsidRPr="004015F6">
        <w:rPr>
          <w:rFonts w:hint="eastAsia"/>
          <w:rtl/>
        </w:rPr>
        <w:t> </w:t>
      </w:r>
      <w:r w:rsidRPr="004015F6">
        <w:rPr>
          <w:rFonts w:hint="cs"/>
          <w:rtl/>
        </w:rPr>
        <w:t>يكفي لوضع الهوائي على مسافة معينة وتأمين فصل كافٍ بين الهوائي والتجهيز تحت الاختبار والهياكل العاكسة. وتعرّف الهياكل العاكسة بأنها الهياكل التي تكون مواد بنائها موصّلة جيدة بشكل أساسي. ويكون موقع الاختبار مجهزاً بأرضية معدنية مستوية أفقية. ويجب أن يستوفي موقع الاختبار شروط التوهين المطلوبة للموقع وفقاً للمنشور</w:t>
      </w:r>
      <w:r w:rsidR="00630D95">
        <w:rPr>
          <w:rFonts w:hint="cs"/>
          <w:rtl/>
        </w:rPr>
        <w:t>ة</w:t>
      </w:r>
      <w:r w:rsidR="00713172">
        <w:rPr>
          <w:rFonts w:hint="cs"/>
          <w:rtl/>
        </w:rPr>
        <w:t xml:space="preserve"> </w:t>
      </w:r>
      <w:r w:rsidRPr="004015F6">
        <w:rPr>
          <w:rFonts w:hint="cs"/>
          <w:rtl/>
        </w:rPr>
        <w:t>رقم</w:t>
      </w:r>
      <w:r w:rsidRPr="004015F6">
        <w:rPr>
          <w:rFonts w:hint="eastAsia"/>
          <w:rtl/>
        </w:rPr>
        <w:t> </w:t>
      </w:r>
      <w:r w:rsidRPr="004015F6">
        <w:t>16</w:t>
      </w:r>
      <w:r w:rsidRPr="004015F6">
        <w:noBreakHyphen/>
        <w:t>1</w:t>
      </w:r>
      <w:r w:rsidR="0048674F">
        <w:t>-4</w:t>
      </w:r>
      <w:r w:rsidRPr="004015F6">
        <w:rPr>
          <w:rFonts w:hint="cs"/>
          <w:rtl/>
        </w:rPr>
        <w:t xml:space="preserve"> الصادر</w:t>
      </w:r>
      <w:r w:rsidR="00630D95">
        <w:rPr>
          <w:rFonts w:hint="cs"/>
          <w:rtl/>
        </w:rPr>
        <w:t>ة</w:t>
      </w:r>
      <w:r w:rsidR="00713172">
        <w:rPr>
          <w:rFonts w:hint="cs"/>
          <w:rtl/>
        </w:rPr>
        <w:t xml:space="preserve"> </w:t>
      </w:r>
      <w:r w:rsidRPr="004015F6">
        <w:rPr>
          <w:rFonts w:hint="cs"/>
          <w:rtl/>
        </w:rPr>
        <w:t>عن اللجنة</w:t>
      </w:r>
      <w:r w:rsidRPr="004015F6">
        <w:rPr>
          <w:rFonts w:hint="eastAsia"/>
          <w:rtl/>
        </w:rPr>
        <w:t> </w:t>
      </w:r>
      <w:r w:rsidRPr="004015F6">
        <w:t>CISPR</w:t>
      </w:r>
      <w:r w:rsidRPr="004015F6">
        <w:rPr>
          <w:rFonts w:hint="cs"/>
          <w:rtl/>
        </w:rPr>
        <w:t xml:space="preserve"> في</w:t>
      </w:r>
      <w:r w:rsidRPr="004015F6">
        <w:rPr>
          <w:rFonts w:hint="eastAsia"/>
          <w:rtl/>
        </w:rPr>
        <w:t> </w:t>
      </w:r>
      <w:r w:rsidRPr="004015F6">
        <w:rPr>
          <w:rFonts w:hint="cs"/>
          <w:rtl/>
        </w:rPr>
        <w:t xml:space="preserve">اللجنة </w:t>
      </w:r>
      <w:r w:rsidRPr="004015F6">
        <w:t>IEC</w:t>
      </w:r>
      <w:r w:rsidRPr="004015F6">
        <w:rPr>
          <w:rFonts w:hint="cs"/>
          <w:rtl/>
        </w:rPr>
        <w:t xml:space="preserve"> بشأن موقع الاختبار المفتوح </w:t>
      </w:r>
      <w:r w:rsidRPr="004015F6">
        <w:t>(OATS)</w:t>
      </w:r>
      <w:r w:rsidRPr="004015F6">
        <w:rPr>
          <w:rFonts w:hint="cs"/>
          <w:rtl/>
          <w:lang w:bidi="ar-SY"/>
        </w:rPr>
        <w:t>.</w:t>
      </w:r>
    </w:p>
    <w:p w14:paraId="43E23603" w14:textId="33BACDFC" w:rsidR="004015F6" w:rsidRPr="004015F6" w:rsidRDefault="004015F6" w:rsidP="004015F6">
      <w:r w:rsidRPr="004015F6">
        <w:rPr>
          <w:rFonts w:hint="cs"/>
          <w:rtl/>
          <w:lang w:bidi="ar-SY"/>
        </w:rPr>
        <w:lastRenderedPageBreak/>
        <w:t xml:space="preserve">ويمكن إجراء القياسات في غرفة شبه كاتمة للصدى، وفي هذه الحالة تكون جدران الغرفة المصفّحة وسقفها مغطاة بمواد ماصّة تضمن انعكاس الموجات بشكل ضعيف. ومن المهم جداً إقرار صلاحية القياسات في مثل هذه الغرف شبه الكاتمة للصدى، للتأكد من أن قياسات التوهين في الموقع يمكن إجراؤها ضمن </w:t>
      </w:r>
      <w:r w:rsidRPr="00630D95">
        <w:rPr>
          <w:rFonts w:hint="cs"/>
          <w:rtl/>
          <w:lang w:bidi="ar-SY"/>
        </w:rPr>
        <w:t xml:space="preserve">المعيار </w:t>
      </w:r>
      <w:r w:rsidRPr="00630D95">
        <w:t>dB 4</w:t>
      </w:r>
      <w:r w:rsidRPr="00630D95">
        <w:rPr>
          <w:rFonts w:ascii="Symbol" w:hAnsi="Symbol"/>
        </w:rPr>
        <w:t></w:t>
      </w:r>
      <w:r w:rsidRPr="00630D95">
        <w:rPr>
          <w:rFonts w:hint="cs"/>
          <w:rtl/>
        </w:rPr>
        <w:t xml:space="preserve"> (انظر أيضاً المنشور</w:t>
      </w:r>
      <w:r w:rsidR="00630D95" w:rsidRPr="00630D95">
        <w:rPr>
          <w:rFonts w:hint="cs"/>
          <w:rtl/>
        </w:rPr>
        <w:t>ة رقم</w:t>
      </w:r>
      <w:r w:rsidRPr="00630D95">
        <w:rPr>
          <w:rFonts w:hint="eastAsia"/>
          <w:rtl/>
        </w:rPr>
        <w:t> </w:t>
      </w:r>
      <w:r w:rsidRPr="00630D95">
        <w:t>16</w:t>
      </w:r>
      <w:r w:rsidRPr="00630D95">
        <w:noBreakHyphen/>
        <w:t>1</w:t>
      </w:r>
      <w:r w:rsidR="0048674F" w:rsidRPr="00630D95">
        <w:t>-4</w:t>
      </w:r>
      <w:r w:rsidRPr="00630D95">
        <w:rPr>
          <w:rFonts w:hint="cs"/>
          <w:rtl/>
        </w:rPr>
        <w:t xml:space="preserve"> </w:t>
      </w:r>
      <w:r w:rsidR="00630D95" w:rsidRPr="00630D95">
        <w:rPr>
          <w:rFonts w:hint="cs"/>
          <w:rtl/>
        </w:rPr>
        <w:t xml:space="preserve">الصادرة </w:t>
      </w:r>
      <w:r w:rsidRPr="00630D95">
        <w:rPr>
          <w:rFonts w:hint="cs"/>
          <w:rtl/>
        </w:rPr>
        <w:t>عن اللجنة</w:t>
      </w:r>
      <w:r w:rsidRPr="00630D95">
        <w:rPr>
          <w:rFonts w:hint="eastAsia"/>
          <w:rtl/>
        </w:rPr>
        <w:t> </w:t>
      </w:r>
      <w:r w:rsidRPr="00630D95">
        <w:t>CISPR</w:t>
      </w:r>
      <w:r w:rsidRPr="00630D95">
        <w:rPr>
          <w:rFonts w:hint="cs"/>
          <w:rtl/>
        </w:rPr>
        <w:t xml:space="preserve"> في</w:t>
      </w:r>
      <w:r w:rsidR="000E24B6">
        <w:rPr>
          <w:rFonts w:hint="eastAsia"/>
          <w:rtl/>
        </w:rPr>
        <w:t> </w:t>
      </w:r>
      <w:r w:rsidRPr="00630D95">
        <w:rPr>
          <w:rFonts w:hint="cs"/>
          <w:rtl/>
        </w:rPr>
        <w:t xml:space="preserve">اللجنة </w:t>
      </w:r>
      <w:r w:rsidRPr="00630D95">
        <w:t>IEC</w:t>
      </w:r>
      <w:r w:rsidRPr="00630D95">
        <w:rPr>
          <w:rFonts w:hint="cs"/>
          <w:rtl/>
        </w:rPr>
        <w:t>).</w:t>
      </w:r>
    </w:p>
    <w:p w14:paraId="583EF365" w14:textId="77777777" w:rsidR="004015F6" w:rsidRPr="004015F6" w:rsidRDefault="004015F6" w:rsidP="004015F6">
      <w:r w:rsidRPr="004015F6">
        <w:rPr>
          <w:rFonts w:hint="cs"/>
          <w:rtl/>
        </w:rPr>
        <w:t xml:space="preserve">ويجب أن تمتد الأرضية المستوية الموصّلة في موقع الاختبار المفتوح </w:t>
      </w:r>
      <w:r w:rsidRPr="004015F6">
        <w:t>(OATS)</w:t>
      </w:r>
      <w:r w:rsidRPr="004015F6">
        <w:rPr>
          <w:rFonts w:hint="cs"/>
          <w:rtl/>
          <w:lang w:bidi="ar-SY"/>
        </w:rPr>
        <w:t xml:space="preserve"> وفي الغرف شبه الكاتمة للصدى، إلى حوالي متر على الأقل خلف محيط التجهيز تحت الاختبار وأكبر هوائي قياس، وأن تغطي كامل المنطقة الموجودة بين التجهيز تحت الاختبار والهوائي. ويجب أن تكون مصنوعة من المعدن، خالياً من الثقوب والفجوات التي تتجاوز أبعادها عشر الطولي الموجي لأعلى تردد قياس. وقد يحتاج الأمر إلى أرضية مستوية موصّلة أكبر قدّاً إذا كانت متطلبات التوهين في موقع الاختبار غير مستوفاة. وتنطبق هذه المتطلبات أيضاً على الغرف شبه الكاتمة للصدى.</w:t>
      </w:r>
    </w:p>
    <w:p w14:paraId="020C4F86" w14:textId="3771D6A5" w:rsidR="004015F6" w:rsidRPr="004015F6" w:rsidRDefault="004015F6" w:rsidP="004015F6">
      <w:r w:rsidRPr="004015F6">
        <w:rPr>
          <w:rFonts w:hint="cs"/>
          <w:rtl/>
        </w:rPr>
        <w:t>تتوفر حالياً تجهيزات إضافية في موقع قياس الإرسالات في مجال البث الهامشي، وهي غرف متنوعة مثل الغرف الكاتمة للصدى كلياً</w:t>
      </w:r>
      <w:r w:rsidRPr="004015F6">
        <w:rPr>
          <w:rFonts w:hint="eastAsia"/>
          <w:rtl/>
        </w:rPr>
        <w:t> </w:t>
      </w:r>
      <w:r w:rsidRPr="004015F6">
        <w:t>(FAR)</w:t>
      </w:r>
      <w:r w:rsidRPr="004015F6">
        <w:rPr>
          <w:rFonts w:hint="cs"/>
          <w:rtl/>
        </w:rPr>
        <w:t xml:space="preserve"> والغرف المحراكية </w:t>
      </w:r>
      <w:r w:rsidRPr="004015F6">
        <w:t>(SMC)</w:t>
      </w:r>
      <w:r w:rsidRPr="004015F6">
        <w:rPr>
          <w:rFonts w:hint="cs"/>
          <w:rtl/>
        </w:rPr>
        <w:t xml:space="preserve"> وأنظمة الموجات الكهرمغنطيسية العرضانية </w:t>
      </w:r>
      <w:r w:rsidRPr="004015F6">
        <w:t>(TEM)</w:t>
      </w:r>
      <w:r w:rsidRPr="004015F6">
        <w:rPr>
          <w:rFonts w:hint="cs"/>
          <w:rtl/>
        </w:rPr>
        <w:t xml:space="preserve"> أو الأنظمة</w:t>
      </w:r>
      <w:r w:rsidRPr="004015F6">
        <w:rPr>
          <w:rFonts w:hint="eastAsia"/>
          <w:rtl/>
        </w:rPr>
        <w:t> </w:t>
      </w:r>
      <w:r w:rsidRPr="004015F6">
        <w:t>TEM</w:t>
      </w:r>
      <w:r w:rsidRPr="004015F6">
        <w:rPr>
          <w:rFonts w:hint="cs"/>
          <w:rtl/>
        </w:rPr>
        <w:t xml:space="preserve"> بالجيغاهرتز</w:t>
      </w:r>
      <w:r w:rsidRPr="004015F6">
        <w:rPr>
          <w:rFonts w:hint="eastAsia"/>
          <w:rtl/>
        </w:rPr>
        <w:t> </w:t>
      </w:r>
      <w:r w:rsidRPr="004015F6">
        <w:t>(GTEM)</w:t>
      </w:r>
      <w:r w:rsidRPr="004015F6">
        <w:rPr>
          <w:rFonts w:hint="cs"/>
          <w:rtl/>
        </w:rPr>
        <w:t xml:space="preserve"> والغرف المحراكية مشروحة في المنشورة رقم </w:t>
      </w:r>
      <w:r w:rsidRPr="004015F6">
        <w:t>16-1</w:t>
      </w:r>
      <w:r w:rsidR="00C679A2">
        <w:t>-4</w:t>
      </w:r>
      <w:r w:rsidRPr="004015F6">
        <w:rPr>
          <w:rFonts w:hint="cs"/>
          <w:rtl/>
        </w:rPr>
        <w:t xml:space="preserve"> الصادرة عن اللجنة </w:t>
      </w:r>
      <w:r w:rsidRPr="004015F6">
        <w:t>CISPR</w:t>
      </w:r>
      <w:r w:rsidRPr="004015F6">
        <w:rPr>
          <w:rFonts w:hint="cs"/>
          <w:rtl/>
        </w:rPr>
        <w:t xml:space="preserve"> في اللجنة </w:t>
      </w:r>
      <w:r w:rsidRPr="004015F6">
        <w:t>IEC</w:t>
      </w:r>
      <w:r w:rsidRPr="004015F6">
        <w:rPr>
          <w:rFonts w:hint="cs"/>
          <w:rtl/>
        </w:rPr>
        <w:t xml:space="preserve">. وأنظمة القياس الجديدة نسبياً هذه ليست مقبولة بَعْد من جميع هيئات التقييس. </w:t>
      </w:r>
      <w:r w:rsidR="003677A9">
        <w:rPr>
          <w:rFonts w:hint="cs"/>
          <w:rtl/>
          <w:lang w:bidi="ar-SY"/>
        </w:rPr>
        <w:t>ونظراً إلى أن</w:t>
      </w:r>
      <w:r w:rsidRPr="004015F6">
        <w:rPr>
          <w:rFonts w:hint="eastAsia"/>
          <w:rtl/>
          <w:lang w:bidi="ar-SY"/>
        </w:rPr>
        <w:t> </w:t>
      </w:r>
      <w:r w:rsidRPr="004015F6">
        <w:rPr>
          <w:rFonts w:hint="cs"/>
          <w:rtl/>
          <w:lang w:bidi="ar-SY"/>
        </w:rPr>
        <w:t xml:space="preserve">معيار اللجنة </w:t>
      </w:r>
      <w:r w:rsidRPr="004015F6">
        <w:t>IEC</w:t>
      </w:r>
      <w:r w:rsidRPr="004015F6">
        <w:rPr>
          <w:rFonts w:hint="cs"/>
          <w:rtl/>
          <w:lang w:bidi="ar-SY"/>
        </w:rPr>
        <w:t xml:space="preserve"> رقم </w:t>
      </w:r>
      <w:r w:rsidRPr="004015F6">
        <w:t>(TEM) 61000-4-20</w:t>
      </w:r>
      <w:r w:rsidRPr="004015F6">
        <w:rPr>
          <w:rFonts w:hint="cs"/>
          <w:rtl/>
        </w:rPr>
        <w:t xml:space="preserve"> </w:t>
      </w:r>
      <w:r w:rsidR="003677A9">
        <w:rPr>
          <w:rFonts w:hint="cs"/>
          <w:rtl/>
        </w:rPr>
        <w:t>و</w:t>
      </w:r>
      <w:r w:rsidRPr="004015F6">
        <w:rPr>
          <w:rFonts w:hint="cs"/>
          <w:rtl/>
        </w:rPr>
        <w:t>معيار اللجنة</w:t>
      </w:r>
      <w:r w:rsidRPr="004015F6">
        <w:rPr>
          <w:rFonts w:hint="cs"/>
          <w:rtl/>
          <w:lang w:bidi="ar-SY"/>
        </w:rPr>
        <w:t xml:space="preserve"> </w:t>
      </w:r>
      <w:r w:rsidRPr="004015F6">
        <w:t>IEC</w:t>
      </w:r>
      <w:r w:rsidRPr="004015F6">
        <w:rPr>
          <w:rFonts w:hint="cs"/>
          <w:rtl/>
        </w:rPr>
        <w:t xml:space="preserve"> رقم </w:t>
      </w:r>
      <w:r w:rsidRPr="004015F6">
        <w:t>(SMC) 61000-4-21</w:t>
      </w:r>
      <w:r w:rsidR="003677A9">
        <w:rPr>
          <w:rFonts w:hint="cs"/>
          <w:rtl/>
        </w:rPr>
        <w:t xml:space="preserve"> قد صدرا بالفعل،</w:t>
      </w:r>
      <w:r w:rsidRPr="004015F6">
        <w:rPr>
          <w:rFonts w:hint="cs"/>
          <w:rtl/>
        </w:rPr>
        <w:t xml:space="preserve"> </w:t>
      </w:r>
      <w:r w:rsidR="003677A9">
        <w:rPr>
          <w:rFonts w:hint="cs"/>
          <w:rtl/>
        </w:rPr>
        <w:t>ف</w:t>
      </w:r>
      <w:r w:rsidRPr="004015F6">
        <w:rPr>
          <w:rFonts w:hint="cs"/>
          <w:rtl/>
        </w:rPr>
        <w:t>ينبغي إعادة النظر في</w:t>
      </w:r>
      <w:r w:rsidRPr="004015F6">
        <w:rPr>
          <w:rFonts w:hint="eastAsia"/>
          <w:rtl/>
        </w:rPr>
        <w:t> </w:t>
      </w:r>
      <w:r w:rsidRPr="004015F6">
        <w:rPr>
          <w:rFonts w:hint="cs"/>
          <w:rtl/>
        </w:rPr>
        <w:t>التقنيات المستعملة في هذه الأنظمة، بعد تحديث هذه التوصية في المستقبل بهدف إدخال بعض التفاصيل على</w:t>
      </w:r>
      <w:r w:rsidRPr="004015F6">
        <w:rPr>
          <w:rFonts w:hint="eastAsia"/>
          <w:rtl/>
        </w:rPr>
        <w:t> </w:t>
      </w:r>
      <w:r w:rsidRPr="004015F6">
        <w:rPr>
          <w:rFonts w:hint="cs"/>
          <w:rtl/>
        </w:rPr>
        <w:t>استعمالها.</w:t>
      </w:r>
    </w:p>
    <w:p w14:paraId="2D537563" w14:textId="77777777" w:rsidR="004015F6" w:rsidRPr="004015F6" w:rsidRDefault="004015F6" w:rsidP="00745513">
      <w:pPr>
        <w:pStyle w:val="Heading3"/>
      </w:pPr>
      <w:bookmarkStart w:id="109" w:name="_Toc393687593"/>
      <w:bookmarkStart w:id="110" w:name="_Toc394112311"/>
      <w:r w:rsidRPr="004015F6">
        <w:t>2.3.3</w:t>
      </w:r>
      <w:r w:rsidRPr="004015F6">
        <w:tab/>
      </w:r>
      <w:r w:rsidRPr="004015F6">
        <w:rPr>
          <w:rFonts w:hint="cs"/>
          <w:rtl/>
          <w:lang w:bidi="ar-SY"/>
        </w:rPr>
        <w:t>النهج المباشر</w:t>
      </w:r>
      <w:bookmarkEnd w:id="109"/>
      <w:bookmarkEnd w:id="110"/>
    </w:p>
    <w:p w14:paraId="75CB2929" w14:textId="77777777" w:rsidR="004015F6" w:rsidRPr="004015F6" w:rsidRDefault="004015F6" w:rsidP="004015F6">
      <w:r w:rsidRPr="004015F6">
        <w:rPr>
          <w:rFonts w:hint="cs"/>
          <w:rtl/>
        </w:rPr>
        <w:t xml:space="preserve">يطلب في هذا النهج معايرة جميع مكوّنات القياس بصورة فردية (المراشيح والكبلات)، أو معايرة مجموعة القياس كتلةً واحدة. انظر البند </w:t>
      </w:r>
      <w:r w:rsidRPr="004015F6">
        <w:t>1.2.3</w:t>
      </w:r>
      <w:r w:rsidRPr="004015F6">
        <w:rPr>
          <w:rFonts w:hint="cs"/>
          <w:rtl/>
          <w:lang w:bidi="ar-SY"/>
        </w:rPr>
        <w:t xml:space="preserve"> من النهج المباشر بشأن تحديد عامل المعايرة لمجموعة القياس عند التردد </w:t>
      </w:r>
      <w:r w:rsidRPr="004015F6">
        <w:rPr>
          <w:i/>
        </w:rPr>
        <w:t>f</w:t>
      </w:r>
      <w:r w:rsidRPr="004015F6">
        <w:rPr>
          <w:rFonts w:hint="cs"/>
          <w:rtl/>
        </w:rPr>
        <w:t>.</w:t>
      </w:r>
    </w:p>
    <w:p w14:paraId="0DF704B5" w14:textId="77777777" w:rsidR="004015F6" w:rsidRPr="004015F6" w:rsidRDefault="004015F6" w:rsidP="004015F6">
      <w:r w:rsidRPr="004015F6">
        <w:rPr>
          <w:rFonts w:hint="cs"/>
          <w:rtl/>
        </w:rPr>
        <w:t xml:space="preserve">تعطى القدرة </w:t>
      </w:r>
      <w:proofErr w:type="spellStart"/>
      <w:r w:rsidRPr="004015F6">
        <w:t>e.i.r.p</w:t>
      </w:r>
      <w:proofErr w:type="spellEnd"/>
      <w:r w:rsidRPr="004015F6">
        <w:t>.</w:t>
      </w:r>
      <w:r w:rsidRPr="004015F6">
        <w:rPr>
          <w:rFonts w:hint="cs"/>
          <w:rtl/>
        </w:rPr>
        <w:t xml:space="preserve"> للإرسالات في مجال البث الهامشي، أي </w:t>
      </w:r>
      <w:r w:rsidRPr="004015F6">
        <w:rPr>
          <w:i/>
        </w:rPr>
        <w:t>P</w:t>
      </w:r>
      <w:r w:rsidRPr="004015F6">
        <w:rPr>
          <w:i/>
          <w:iCs/>
          <w:vertAlign w:val="subscript"/>
        </w:rPr>
        <w:t>s</w:t>
      </w:r>
      <w:r w:rsidRPr="004015F6">
        <w:rPr>
          <w:vertAlign w:val="subscript"/>
        </w:rPr>
        <w:t>,</w:t>
      </w:r>
      <w:r w:rsidRPr="004015F6">
        <w:rPr>
          <w:i/>
          <w:iCs/>
          <w:vertAlign w:val="subscript"/>
        </w:rPr>
        <w:t> f</w:t>
      </w:r>
      <w:r w:rsidRPr="004015F6">
        <w:rPr>
          <w:rFonts w:hint="cs"/>
          <w:rtl/>
        </w:rPr>
        <w:t xml:space="preserve"> عند التردد </w:t>
      </w:r>
      <w:r w:rsidRPr="004015F6">
        <w:rPr>
          <w:i/>
        </w:rPr>
        <w:t>f</w:t>
      </w:r>
      <w:r w:rsidRPr="004015F6">
        <w:rPr>
          <w:rFonts w:hint="cs"/>
          <w:rtl/>
        </w:rPr>
        <w:t>، في شروط الفضاء الحر بالمعادلة التالية:</w:t>
      </w:r>
    </w:p>
    <w:p w14:paraId="587C3C24" w14:textId="2AD10184" w:rsidR="004015F6" w:rsidRPr="004015F6" w:rsidRDefault="006D2FA2" w:rsidP="006D2FA2">
      <w:pPr>
        <w:pStyle w:val="Equation"/>
      </w:pPr>
      <w:r w:rsidRPr="006D2FA2">
        <w:tab/>
      </w:r>
      <m:oMath>
        <m:sSub>
          <m:sSubPr>
            <m:ctrlPr>
              <w:rPr>
                <w:rFonts w:ascii="Cambria Math" w:hAnsi="Cambria Math"/>
              </w:rPr>
            </m:ctrlPr>
          </m:sSubPr>
          <m:e>
            <m:r>
              <w:rPr>
                <w:rFonts w:ascii="Cambria Math" w:hAnsi="Cambria Math"/>
              </w:rPr>
              <m:t>P</m:t>
            </m:r>
          </m:e>
          <m:sub>
            <m:r>
              <w:rPr>
                <w:rFonts w:ascii="Cambria Math" w:hAnsi="Cambria Math"/>
              </w:rPr>
              <m:t>s</m:t>
            </m:r>
            <m:r>
              <m:rPr>
                <m:sty m:val="p"/>
              </m:rPr>
              <w:rPr>
                <w:rFonts w:ascii="Cambria Math" w:hAnsi="Cambria Math"/>
              </w:rPr>
              <m:t xml:space="preserve">, </m:t>
            </m:r>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m:t>
            </m:r>
            <m:r>
              <m:rPr>
                <m:sty m:val="p"/>
              </m:rPr>
              <w:rPr>
                <w:rFonts w:ascii="Cambria Math" w:hAnsi="Cambria Math"/>
              </w:rPr>
              <m:t xml:space="preserve">, </m:t>
            </m:r>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ms</m:t>
            </m:r>
            <m:r>
              <m:rPr>
                <m:sty m:val="p"/>
              </m:rPr>
              <w:rPr>
                <w:rFonts w:ascii="Cambria Math" w:hAnsi="Cambria Math"/>
              </w:rPr>
              <m:t xml:space="preserve">, </m:t>
            </m:r>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f</m:t>
            </m:r>
          </m:sub>
        </m:sSub>
        <m:r>
          <m:rPr>
            <m:sty m:val="p"/>
          </m:rPr>
          <w:rPr>
            <w:rFonts w:ascii="Cambria Math" w:hAnsi="Cambria Math"/>
          </w:rPr>
          <m:t>+20</m:t>
        </m:r>
        <m:func>
          <m:funcPr>
            <m:ctrlPr>
              <w:rPr>
                <w:rFonts w:ascii="Cambria Math" w:hAnsi="Cambria Math"/>
              </w:rPr>
            </m:ctrlPr>
          </m:funcPr>
          <m:fName>
            <m:r>
              <w:rPr>
                <w:rFonts w:ascii="Cambria Math" w:hAnsi="Cambria Math"/>
              </w:rPr>
              <m:t>log</m:t>
            </m:r>
          </m:fName>
          <m:e>
            <m:r>
              <w:rPr>
                <w:rFonts w:ascii="Cambria Math" w:hAnsi="Cambria Math"/>
              </w:rPr>
              <m:t>f</m:t>
            </m:r>
          </m:e>
        </m:func>
        <m:r>
          <m:rPr>
            <m:sty m:val="p"/>
          </m:rPr>
          <w:rPr>
            <w:rFonts w:ascii="Cambria Math" w:hAnsi="Cambria Math"/>
          </w:rPr>
          <m:t>+20</m:t>
        </m:r>
        <m:func>
          <m:funcPr>
            <m:ctrlPr>
              <w:rPr>
                <w:rFonts w:ascii="Cambria Math" w:hAnsi="Cambria Math"/>
              </w:rPr>
            </m:ctrlPr>
          </m:funcPr>
          <m:fName>
            <m:r>
              <w:rPr>
                <w:rFonts w:ascii="Cambria Math" w:hAnsi="Cambria Math"/>
              </w:rPr>
              <m:t>log</m:t>
            </m:r>
          </m:fName>
          <m:e>
            <m:r>
              <w:rPr>
                <w:rFonts w:ascii="Cambria Math" w:hAnsi="Cambria Math"/>
              </w:rPr>
              <m:t>d</m:t>
            </m:r>
          </m:e>
        </m:func>
        <m:r>
          <m:rPr>
            <m:sty m:val="p"/>
          </m:rPr>
          <w:rPr>
            <w:rFonts w:ascii="Cambria Math" w:hAnsi="Cambria Math"/>
          </w:rPr>
          <m:t>-27.6</m:t>
        </m:r>
      </m:oMath>
    </w:p>
    <w:p w14:paraId="311C073F" w14:textId="77777777" w:rsidR="004015F6" w:rsidRPr="004015F6" w:rsidRDefault="004015F6" w:rsidP="004015F6">
      <w:r w:rsidRPr="004015F6">
        <w:rPr>
          <w:rFonts w:hint="cs"/>
          <w:rtl/>
          <w:lang w:bidi="ar-SY"/>
        </w:rPr>
        <w:t>حيث:</w:t>
      </w:r>
    </w:p>
    <w:p w14:paraId="1B4ED162" w14:textId="77777777" w:rsidR="004015F6" w:rsidRPr="004015F6" w:rsidRDefault="004015F6" w:rsidP="006D2FA2">
      <w:pPr>
        <w:pStyle w:val="Equationlegend"/>
      </w:pPr>
      <w:r w:rsidRPr="004015F6">
        <w:tab/>
      </w:r>
      <w:proofErr w:type="spellStart"/>
      <w:r w:rsidRPr="004015F6">
        <w:rPr>
          <w:i/>
        </w:rPr>
        <w:t>P</w:t>
      </w:r>
      <w:r w:rsidRPr="004015F6">
        <w:rPr>
          <w:i/>
          <w:iCs/>
          <w:vertAlign w:val="subscript"/>
        </w:rPr>
        <w:t>r</w:t>
      </w:r>
      <w:proofErr w:type="spellEnd"/>
      <w:r w:rsidRPr="004015F6">
        <w:rPr>
          <w:vertAlign w:val="subscript"/>
        </w:rPr>
        <w:t>,</w:t>
      </w:r>
      <w:r w:rsidRPr="004015F6">
        <w:rPr>
          <w:i/>
          <w:iCs/>
          <w:vertAlign w:val="subscript"/>
        </w:rPr>
        <w:t> </w:t>
      </w:r>
      <w:proofErr w:type="gramStart"/>
      <w:r w:rsidRPr="004015F6">
        <w:rPr>
          <w:i/>
          <w:iCs/>
          <w:vertAlign w:val="subscript"/>
        </w:rPr>
        <w:t>f</w:t>
      </w:r>
      <w:r w:rsidRPr="004015F6">
        <w:rPr>
          <w:i/>
          <w:iCs/>
        </w:rPr>
        <w:t> </w:t>
      </w:r>
      <w:r w:rsidRPr="004015F6">
        <w:rPr>
          <w:rFonts w:hint="cs"/>
          <w:rtl/>
        </w:rPr>
        <w:t>:</w:t>
      </w:r>
      <w:proofErr w:type="gramEnd"/>
      <w:r w:rsidRPr="004015F6">
        <w:rPr>
          <w:rtl/>
        </w:rPr>
        <w:tab/>
      </w:r>
      <w:r w:rsidRPr="004015F6">
        <w:rPr>
          <w:rFonts w:hint="cs"/>
          <w:rtl/>
        </w:rPr>
        <w:t xml:space="preserve">قدرة الإرسال (مقدرة بنفس وحدات </w:t>
      </w:r>
      <w:r w:rsidRPr="004015F6">
        <w:rPr>
          <w:i/>
        </w:rPr>
        <w:t>P</w:t>
      </w:r>
      <w:r w:rsidRPr="004015F6">
        <w:rPr>
          <w:i/>
          <w:iCs/>
          <w:vertAlign w:val="subscript"/>
        </w:rPr>
        <w:t>s</w:t>
      </w:r>
      <w:r w:rsidRPr="004015F6">
        <w:rPr>
          <w:vertAlign w:val="subscript"/>
        </w:rPr>
        <w:t>,</w:t>
      </w:r>
      <w:r w:rsidRPr="004015F6">
        <w:rPr>
          <w:i/>
          <w:iCs/>
          <w:vertAlign w:val="subscript"/>
        </w:rPr>
        <w:t> f</w:t>
      </w:r>
      <w:r w:rsidRPr="004015F6">
        <w:rPr>
          <w:rFonts w:hint="cs"/>
          <w:rtl/>
        </w:rPr>
        <w:t xml:space="preserve">: </w:t>
      </w:r>
      <w:proofErr w:type="spellStart"/>
      <w:r w:rsidRPr="004015F6">
        <w:t>dBW</w:t>
      </w:r>
      <w:proofErr w:type="spellEnd"/>
      <w:r w:rsidRPr="004015F6">
        <w:rPr>
          <w:rFonts w:hint="cs"/>
          <w:rtl/>
        </w:rPr>
        <w:t xml:space="preserve"> </w:t>
      </w:r>
      <w:r w:rsidRPr="004015F6">
        <w:rPr>
          <w:rFonts w:hint="cs"/>
          <w:rtl/>
          <w:lang w:bidi="ar-SY"/>
        </w:rPr>
        <w:t xml:space="preserve">أو </w:t>
      </w:r>
      <w:r w:rsidRPr="004015F6">
        <w:t>dBm</w:t>
      </w:r>
      <w:r w:rsidRPr="004015F6">
        <w:rPr>
          <w:rFonts w:hint="cs"/>
          <w:rtl/>
        </w:rPr>
        <w:t xml:space="preserve">) في مجال البث الهامشي المقروءة على مستقبل القياس عند التردد </w:t>
      </w:r>
      <w:r w:rsidRPr="004015F6">
        <w:rPr>
          <w:i/>
        </w:rPr>
        <w:t>f</w:t>
      </w:r>
    </w:p>
    <w:p w14:paraId="39C359BE" w14:textId="77777777" w:rsidR="004015F6" w:rsidRPr="004015F6" w:rsidRDefault="004015F6" w:rsidP="006D2FA2">
      <w:pPr>
        <w:pStyle w:val="Equationlegend"/>
      </w:pPr>
      <w:r w:rsidRPr="004015F6">
        <w:tab/>
      </w:r>
      <w:r w:rsidRPr="004015F6">
        <w:rPr>
          <w:i/>
          <w:iCs/>
        </w:rPr>
        <w:t>k</w:t>
      </w:r>
      <w:r w:rsidRPr="004015F6">
        <w:rPr>
          <w:i/>
          <w:iCs/>
          <w:vertAlign w:val="subscript"/>
        </w:rPr>
        <w:t>ms</w:t>
      </w:r>
      <w:r w:rsidRPr="004015F6">
        <w:rPr>
          <w:vertAlign w:val="subscript"/>
        </w:rPr>
        <w:t>,</w:t>
      </w:r>
      <w:r w:rsidRPr="004015F6">
        <w:rPr>
          <w:i/>
          <w:iCs/>
          <w:vertAlign w:val="subscript"/>
        </w:rPr>
        <w:t> </w:t>
      </w:r>
      <w:proofErr w:type="gramStart"/>
      <w:r w:rsidRPr="004015F6">
        <w:rPr>
          <w:i/>
          <w:iCs/>
          <w:vertAlign w:val="subscript"/>
        </w:rPr>
        <w:t>f</w:t>
      </w:r>
      <w:r w:rsidRPr="004015F6">
        <w:rPr>
          <w:i/>
          <w:iCs/>
        </w:rPr>
        <w:t> </w:t>
      </w:r>
      <w:r w:rsidRPr="004015F6">
        <w:rPr>
          <w:rFonts w:hint="cs"/>
          <w:rtl/>
        </w:rPr>
        <w:t>:</w:t>
      </w:r>
      <w:proofErr w:type="gramEnd"/>
      <w:r w:rsidRPr="004015F6">
        <w:rPr>
          <w:rFonts w:hint="cs"/>
          <w:rtl/>
        </w:rPr>
        <w:tab/>
        <w:t xml:space="preserve">عامل المعايرة </w:t>
      </w:r>
      <w:r w:rsidRPr="004015F6">
        <w:t>(dB)</w:t>
      </w:r>
      <w:r w:rsidRPr="004015F6">
        <w:rPr>
          <w:rFonts w:hint="cs"/>
          <w:rtl/>
        </w:rPr>
        <w:t xml:space="preserve"> لتركيبة القياس عند التردد </w:t>
      </w:r>
      <w:r w:rsidRPr="004015F6">
        <w:rPr>
          <w:i/>
        </w:rPr>
        <w:t>f</w:t>
      </w:r>
      <w:r w:rsidRPr="004015F6">
        <w:rPr>
          <w:rFonts w:hint="cs"/>
          <w:i/>
          <w:rtl/>
        </w:rPr>
        <w:t xml:space="preserve"> (وهو موجب عامةً)</w:t>
      </w:r>
    </w:p>
    <w:p w14:paraId="1656B042" w14:textId="77777777" w:rsidR="004015F6" w:rsidRPr="004015F6" w:rsidRDefault="004015F6" w:rsidP="006D2FA2">
      <w:pPr>
        <w:pStyle w:val="Equationlegend"/>
      </w:pPr>
      <w:r w:rsidRPr="004015F6">
        <w:tab/>
      </w:r>
      <w:proofErr w:type="gramStart"/>
      <w:r w:rsidRPr="004015F6">
        <w:rPr>
          <w:i/>
        </w:rPr>
        <w:t>G</w:t>
      </w:r>
      <w:r w:rsidRPr="004015F6">
        <w:rPr>
          <w:i/>
          <w:iCs/>
          <w:vertAlign w:val="subscript"/>
        </w:rPr>
        <w:t>f</w:t>
      </w:r>
      <w:r w:rsidRPr="004015F6">
        <w:t> </w:t>
      </w:r>
      <w:r w:rsidRPr="004015F6">
        <w:rPr>
          <w:rFonts w:hint="cs"/>
          <w:rtl/>
        </w:rPr>
        <w:t>:</w:t>
      </w:r>
      <w:proofErr w:type="gramEnd"/>
      <w:r w:rsidRPr="004015F6">
        <w:tab/>
      </w:r>
      <w:r w:rsidRPr="004015F6">
        <w:rPr>
          <w:rFonts w:hint="cs"/>
          <w:rtl/>
        </w:rPr>
        <w:t xml:space="preserve">كسب هوائي القياس المعاير </w:t>
      </w:r>
      <w:r w:rsidRPr="004015F6">
        <w:t>(</w:t>
      </w:r>
      <w:proofErr w:type="spellStart"/>
      <w:r w:rsidRPr="004015F6">
        <w:t>dBi</w:t>
      </w:r>
      <w:proofErr w:type="spellEnd"/>
      <w:r w:rsidRPr="004015F6">
        <w:t>)</w:t>
      </w:r>
      <w:r w:rsidRPr="004015F6">
        <w:rPr>
          <w:rFonts w:hint="cs"/>
          <w:rtl/>
        </w:rPr>
        <w:t xml:space="preserve"> عند التردد </w:t>
      </w:r>
      <w:r w:rsidRPr="004015F6">
        <w:rPr>
          <w:i/>
        </w:rPr>
        <w:t>f</w:t>
      </w:r>
    </w:p>
    <w:p w14:paraId="16B48C7A" w14:textId="77777777" w:rsidR="004015F6" w:rsidRPr="004015F6" w:rsidRDefault="004015F6" w:rsidP="006D2FA2">
      <w:pPr>
        <w:pStyle w:val="Equationlegend"/>
      </w:pPr>
      <w:r w:rsidRPr="004015F6">
        <w:tab/>
      </w:r>
      <w:proofErr w:type="gramStart"/>
      <w:r w:rsidRPr="004015F6">
        <w:rPr>
          <w:i/>
        </w:rPr>
        <w:t>f</w:t>
      </w:r>
      <w:r w:rsidRPr="004015F6">
        <w:t> </w:t>
      </w:r>
      <w:r w:rsidRPr="004015F6">
        <w:rPr>
          <w:rFonts w:hint="cs"/>
          <w:rtl/>
        </w:rPr>
        <w:t>:</w:t>
      </w:r>
      <w:proofErr w:type="gramEnd"/>
      <w:r w:rsidRPr="004015F6">
        <w:tab/>
      </w:r>
      <w:r w:rsidRPr="004015F6">
        <w:rPr>
          <w:rFonts w:hint="cs"/>
          <w:rtl/>
        </w:rPr>
        <w:t xml:space="preserve">تردد الإرسال في مجال البث الهامشي </w:t>
      </w:r>
      <w:r w:rsidRPr="004015F6">
        <w:t>(MHz)</w:t>
      </w:r>
    </w:p>
    <w:p w14:paraId="277DD626" w14:textId="77777777" w:rsidR="004015F6" w:rsidRPr="004015F6" w:rsidRDefault="004015F6" w:rsidP="006D2FA2">
      <w:pPr>
        <w:pStyle w:val="Equationlegend"/>
      </w:pPr>
      <w:r w:rsidRPr="004015F6">
        <w:tab/>
      </w:r>
      <w:proofErr w:type="gramStart"/>
      <w:r w:rsidRPr="004015F6">
        <w:rPr>
          <w:i/>
        </w:rPr>
        <w:t>d</w:t>
      </w:r>
      <w:r w:rsidRPr="004015F6">
        <w:t> </w:t>
      </w:r>
      <w:r w:rsidRPr="004015F6">
        <w:rPr>
          <w:rFonts w:hint="cs"/>
          <w:rtl/>
        </w:rPr>
        <w:t>:</w:t>
      </w:r>
      <w:proofErr w:type="gramEnd"/>
      <w:r w:rsidRPr="004015F6">
        <w:rPr>
          <w:rFonts w:hint="cs"/>
          <w:rtl/>
        </w:rPr>
        <w:tab/>
        <w:t xml:space="preserve">المسافة </w:t>
      </w:r>
      <w:r w:rsidRPr="004015F6">
        <w:t>(m)</w:t>
      </w:r>
      <w:r w:rsidRPr="004015F6">
        <w:rPr>
          <w:rFonts w:hint="cs"/>
          <w:rtl/>
        </w:rPr>
        <w:t xml:space="preserve"> بين هوائي الإرسال وهوائي القياس المعاير.</w:t>
      </w:r>
    </w:p>
    <w:p w14:paraId="218D41A1" w14:textId="77777777" w:rsidR="004015F6" w:rsidRPr="004015F6" w:rsidRDefault="004015F6" w:rsidP="004015F6">
      <w:pPr>
        <w:rPr>
          <w:rtl/>
          <w:lang w:bidi="ar-SY"/>
        </w:rPr>
      </w:pPr>
      <w:r w:rsidRPr="004015F6">
        <w:rPr>
          <w:rFonts w:hint="cs"/>
          <w:rtl/>
        </w:rPr>
        <w:t xml:space="preserve">وفوق ذلك يجب أن يؤخذ بالحسبان الكسب الناجم عن الانعكاس عندما يستعمل موقع الاختبار المفتوح </w:t>
      </w:r>
      <w:r w:rsidRPr="004015F6">
        <w:t>(OATS)</w:t>
      </w:r>
      <w:bookmarkStart w:id="111" w:name="_Toc393687594"/>
      <w:bookmarkStart w:id="112" w:name="_Toc394112312"/>
      <w:r w:rsidRPr="004015F6">
        <w:rPr>
          <w:rFonts w:hint="cs"/>
          <w:rtl/>
          <w:lang w:bidi="ar-SY"/>
        </w:rPr>
        <w:t>.</w:t>
      </w:r>
    </w:p>
    <w:p w14:paraId="431B7E74" w14:textId="77777777" w:rsidR="004015F6" w:rsidRPr="004015F6" w:rsidRDefault="004015F6" w:rsidP="00745513">
      <w:pPr>
        <w:pStyle w:val="Heading3"/>
      </w:pPr>
      <w:r w:rsidRPr="004015F6">
        <w:t>3.3.3</w:t>
      </w:r>
      <w:r w:rsidRPr="004015F6">
        <w:tab/>
      </w:r>
      <w:bookmarkEnd w:id="111"/>
      <w:bookmarkEnd w:id="112"/>
      <w:r w:rsidRPr="004015F6">
        <w:rPr>
          <w:rFonts w:hint="cs"/>
          <w:rtl/>
        </w:rPr>
        <w:t>النهج البديل</w:t>
      </w:r>
    </w:p>
    <w:p w14:paraId="10CEEE20" w14:textId="77777777" w:rsidR="004015F6" w:rsidRPr="004015F6" w:rsidRDefault="004015F6" w:rsidP="004015F6">
      <w:r w:rsidRPr="004015F6">
        <w:rPr>
          <w:rFonts w:hint="cs"/>
          <w:rtl/>
        </w:rPr>
        <w:t>يستعمل في هذا النهج هوائي بديل معاير ومولّد معاير، على أن يضبط مصدر الاختبار حتى يتم الحصول على نفس الإشارة الهامشية</w:t>
      </w:r>
      <w:r w:rsidRPr="004015F6">
        <w:rPr>
          <w:rFonts w:hint="eastAsia"/>
          <w:rtl/>
        </w:rPr>
        <w:t> </w:t>
      </w:r>
      <w:r w:rsidRPr="004015F6">
        <w:rPr>
          <w:rFonts w:hint="cs"/>
          <w:rtl/>
        </w:rPr>
        <w:t>المستعملة.</w:t>
      </w:r>
    </w:p>
    <w:p w14:paraId="6D920E20" w14:textId="4BFDF0AD" w:rsidR="004015F6" w:rsidRPr="004015F6" w:rsidRDefault="004015F6" w:rsidP="000E24B6">
      <w:pPr>
        <w:pStyle w:val="Heading2"/>
        <w:pageBreakBefore/>
        <w:rPr>
          <w:rtl/>
          <w:lang w:bidi="ar-SY"/>
        </w:rPr>
      </w:pPr>
      <w:bookmarkStart w:id="113" w:name="_Toc393687595"/>
      <w:bookmarkStart w:id="114" w:name="_Toc394112313"/>
      <w:r w:rsidRPr="004015F6">
        <w:lastRenderedPageBreak/>
        <w:t>4.3</w:t>
      </w:r>
      <w:r w:rsidRPr="004015F6">
        <w:tab/>
      </w:r>
      <w:r w:rsidRPr="004015F6">
        <w:rPr>
          <w:rFonts w:hint="cs"/>
          <w:rtl/>
        </w:rPr>
        <w:t>قياس خاص بالإشعاعات من العلبة</w:t>
      </w:r>
      <w:bookmarkEnd w:id="113"/>
      <w:bookmarkEnd w:id="114"/>
    </w:p>
    <w:p w14:paraId="1734CCED" w14:textId="77777777" w:rsidR="004015F6" w:rsidRDefault="004015F6" w:rsidP="004015F6">
      <w:pPr>
        <w:rPr>
          <w:rtl/>
        </w:rPr>
      </w:pPr>
      <w:r w:rsidRPr="004015F6">
        <w:rPr>
          <w:rFonts w:hint="cs"/>
          <w:rtl/>
        </w:rPr>
        <w:t xml:space="preserve">لكي تجد وسيلة تقيس الإشعاعات من العلبة، يمكن استعمال الطريقة </w:t>
      </w:r>
      <w:r w:rsidRPr="004015F6">
        <w:t>2</w:t>
      </w:r>
      <w:r w:rsidRPr="004015F6">
        <w:rPr>
          <w:rFonts w:hint="cs"/>
          <w:rtl/>
        </w:rPr>
        <w:t xml:space="preserve"> لقياس الإرسالات العشوائية الصادرة عن علبة المرسل. تقتضي هذه الطريقة الاستعاضة عن هوائي التجهيز تحت الاختبار بحمولة مطرافية معايرة، واللجوء إلى النهجين المعددين أعلاه للطريقة </w:t>
      </w:r>
      <w:r w:rsidRPr="004015F6">
        <w:t>2</w:t>
      </w:r>
      <w:r w:rsidRPr="004015F6">
        <w:rPr>
          <w:rFonts w:hint="cs"/>
          <w:rtl/>
        </w:rPr>
        <w:t xml:space="preserve">، حتى نحصل على حالة القدرة </w:t>
      </w:r>
      <w:proofErr w:type="spellStart"/>
      <w:r w:rsidRPr="004015F6">
        <w:t>e.i.r.p</w:t>
      </w:r>
      <w:proofErr w:type="spellEnd"/>
      <w:r w:rsidRPr="004015F6">
        <w:t>.</w:t>
      </w:r>
      <w:r w:rsidRPr="004015F6">
        <w:rPr>
          <w:rFonts w:hint="cs"/>
          <w:rtl/>
        </w:rPr>
        <w:t>. ويجب أن توضع الحمولة المطرافية الموهومة في مغلّف صغير منفصل مصفّح، بحيث إن إعادة الإشعاع من الحمولة لا تعود تتداخل مع قياس الإشعاع الصادر من العلية تحت الاختبار. وفوق ذلك يمكن أن تشعّ كبلات التوصيل وأن تؤثر في القياسات لسوء الخط، لذلك يجب الاهتمام بتجنب ذلك باستعمال كبلات مزدوجة التصفيح أو استعمال مغلّفات مصفحة للكبلات كذلك.</w:t>
      </w:r>
    </w:p>
    <w:p w14:paraId="7A040640" w14:textId="77777777" w:rsidR="000E24B6" w:rsidRDefault="000E24B6" w:rsidP="004015F6">
      <w:pPr>
        <w:rPr>
          <w:rtl/>
        </w:rPr>
      </w:pPr>
    </w:p>
    <w:p w14:paraId="64B16EE5" w14:textId="77777777" w:rsidR="000E24B6" w:rsidRDefault="000E24B6" w:rsidP="004015F6">
      <w:pPr>
        <w:rPr>
          <w:rtl/>
          <w:lang w:bidi="ar-EG"/>
        </w:rPr>
      </w:pPr>
    </w:p>
    <w:p w14:paraId="0B81F8D6" w14:textId="6D49BEA9" w:rsidR="004015F6" w:rsidRPr="004015F6" w:rsidRDefault="004015F6" w:rsidP="000E24B6">
      <w:pPr>
        <w:pStyle w:val="AnnexNoTitle0"/>
      </w:pPr>
      <w:r w:rsidRPr="004015F6">
        <w:rPr>
          <w:rFonts w:hint="cs"/>
          <w:rtl/>
        </w:rPr>
        <w:t xml:space="preserve">الملحق </w:t>
      </w:r>
      <w:r w:rsidRPr="004015F6">
        <w:t>3</w:t>
      </w:r>
      <w:r w:rsidR="000E24B6">
        <w:rPr>
          <w:rtl/>
        </w:rPr>
        <w:br/>
      </w:r>
      <w:r w:rsidR="000E24B6">
        <w:rPr>
          <w:rtl/>
        </w:rPr>
        <w:br/>
      </w:r>
      <w:r w:rsidRPr="004015F6">
        <w:rPr>
          <w:rFonts w:hint="cs"/>
          <w:rtl/>
        </w:rPr>
        <w:t>سويات عتبة التداخل لخدمة علم الفلك الراديوي والخدمات الفضائية</w:t>
      </w:r>
      <w:r w:rsidRPr="004015F6">
        <w:br/>
      </w:r>
      <w:r w:rsidRPr="004015F6">
        <w:rPr>
          <w:rFonts w:hint="cs"/>
          <w:rtl/>
        </w:rPr>
        <w:t>التي تستعمل محاسيس منفعلة</w:t>
      </w:r>
    </w:p>
    <w:p w14:paraId="1433DC2C" w14:textId="77777777" w:rsidR="004015F6" w:rsidRPr="004015F6" w:rsidRDefault="004015F6" w:rsidP="00745513">
      <w:pPr>
        <w:pStyle w:val="Heading1"/>
      </w:pPr>
      <w:bookmarkStart w:id="115" w:name="_Toc393687596"/>
      <w:bookmarkStart w:id="116" w:name="_Toc394112314"/>
      <w:r w:rsidRPr="004015F6">
        <w:t>1</w:t>
      </w:r>
      <w:r w:rsidRPr="004015F6">
        <w:tab/>
      </w:r>
      <w:bookmarkEnd w:id="115"/>
      <w:bookmarkEnd w:id="116"/>
      <w:r w:rsidRPr="004015F6">
        <w:rPr>
          <w:rFonts w:hint="cs"/>
          <w:rtl/>
        </w:rPr>
        <w:t>مدخل</w:t>
      </w:r>
    </w:p>
    <w:p w14:paraId="249240D4" w14:textId="5D868BD0" w:rsidR="004015F6" w:rsidRPr="004015F6" w:rsidRDefault="004015F6" w:rsidP="004015F6">
      <w:r w:rsidRPr="004015F6">
        <w:rPr>
          <w:rFonts w:hint="cs"/>
          <w:rtl/>
        </w:rPr>
        <w:t>سويات عتبة التداخل لخدمة علم الفلك الراديوي وخدمة استكشاف الأرض الساتلية وخدمة الأرصاد الجوية الساتلية موجودة في</w:t>
      </w:r>
      <w:r w:rsidRPr="004015F6">
        <w:rPr>
          <w:rFonts w:hint="eastAsia"/>
          <w:rtl/>
        </w:rPr>
        <w:t> </w:t>
      </w:r>
      <w:r w:rsidRPr="004015F6">
        <w:rPr>
          <w:rFonts w:hint="cs"/>
          <w:rtl/>
        </w:rPr>
        <w:t xml:space="preserve">التوصيتين </w:t>
      </w:r>
      <w:r w:rsidRPr="004015F6">
        <w:t>ITU</w:t>
      </w:r>
      <w:r w:rsidRPr="004015F6">
        <w:noBreakHyphen/>
        <w:t>R RA.769</w:t>
      </w:r>
      <w:r w:rsidRPr="004015F6">
        <w:rPr>
          <w:rFonts w:hint="cs"/>
          <w:rtl/>
        </w:rPr>
        <w:t xml:space="preserve"> و</w:t>
      </w:r>
      <w:r w:rsidRPr="004015F6">
        <w:t>ITU</w:t>
      </w:r>
      <w:r w:rsidRPr="004015F6">
        <w:noBreakHyphen/>
        <w:t>R </w:t>
      </w:r>
      <w:r w:rsidR="006D2FA2">
        <w:t>RS</w:t>
      </w:r>
      <w:r w:rsidRPr="004015F6">
        <w:t>.</w:t>
      </w:r>
      <w:r w:rsidR="006D2FA2">
        <w:t>2017</w:t>
      </w:r>
      <w:r w:rsidRPr="004015F6">
        <w:rPr>
          <w:rFonts w:hint="cs"/>
          <w:rtl/>
        </w:rPr>
        <w:t>. ويلّخص هذا الملحق السويات المتوفرة في هاتين التوصيتين.</w:t>
      </w:r>
    </w:p>
    <w:p w14:paraId="19CDCB60" w14:textId="77777777" w:rsidR="004015F6" w:rsidRPr="003677A9" w:rsidRDefault="004015F6" w:rsidP="00745513">
      <w:pPr>
        <w:pStyle w:val="Heading1"/>
      </w:pPr>
      <w:bookmarkStart w:id="117" w:name="_Toc393687597"/>
      <w:bookmarkStart w:id="118" w:name="_Toc394112315"/>
      <w:r w:rsidRPr="003677A9">
        <w:t>2</w:t>
      </w:r>
      <w:r w:rsidRPr="003677A9">
        <w:tab/>
      </w:r>
      <w:r w:rsidRPr="003677A9">
        <w:rPr>
          <w:rFonts w:hint="cs"/>
          <w:rtl/>
        </w:rPr>
        <w:t xml:space="preserve">خدمة علم الفلك الراديوي (التوصية </w:t>
      </w:r>
      <w:r w:rsidRPr="003677A9">
        <w:t>ITU</w:t>
      </w:r>
      <w:r w:rsidRPr="003677A9">
        <w:noBreakHyphen/>
        <w:t>R RA.769</w:t>
      </w:r>
      <w:bookmarkEnd w:id="117"/>
      <w:bookmarkEnd w:id="118"/>
      <w:r w:rsidRPr="003677A9">
        <w:rPr>
          <w:rFonts w:hint="cs"/>
          <w:rtl/>
        </w:rPr>
        <w:t>)</w:t>
      </w:r>
    </w:p>
    <w:p w14:paraId="06FFEADC" w14:textId="25D34367" w:rsidR="004015F6" w:rsidRPr="004015F6" w:rsidRDefault="003677A9" w:rsidP="004015F6">
      <w:pPr>
        <w:rPr>
          <w:rtl/>
          <w:lang w:bidi="ar-SY"/>
        </w:rPr>
      </w:pPr>
      <w:r w:rsidRPr="003677A9">
        <w:rPr>
          <w:rFonts w:hint="cs"/>
          <w:rtl/>
        </w:rPr>
        <w:t xml:space="preserve">تبين </w:t>
      </w:r>
      <w:r w:rsidR="004015F6" w:rsidRPr="003677A9">
        <w:rPr>
          <w:rFonts w:hint="cs"/>
          <w:rtl/>
        </w:rPr>
        <w:t>الجدول</w:t>
      </w:r>
      <w:r w:rsidRPr="003677A9">
        <w:rPr>
          <w:rFonts w:hint="cs"/>
          <w:rtl/>
        </w:rPr>
        <w:t xml:space="preserve"> من</w:t>
      </w:r>
      <w:r w:rsidR="004015F6" w:rsidRPr="003677A9">
        <w:rPr>
          <w:rFonts w:hint="cs"/>
          <w:rtl/>
        </w:rPr>
        <w:t xml:space="preserve"> </w:t>
      </w:r>
      <w:r w:rsidR="006D2FA2" w:rsidRPr="003677A9">
        <w:t>1</w:t>
      </w:r>
      <w:r w:rsidR="006D2FA2" w:rsidRPr="003677A9">
        <w:rPr>
          <w:rFonts w:hint="cs"/>
          <w:rtl/>
          <w:lang w:bidi="ar-EG"/>
        </w:rPr>
        <w:t xml:space="preserve"> إلى </w:t>
      </w:r>
      <w:r w:rsidR="006D2FA2" w:rsidRPr="003677A9">
        <w:rPr>
          <w:lang w:bidi="ar-EG"/>
        </w:rPr>
        <w:t>3</w:t>
      </w:r>
      <w:r w:rsidR="004015F6" w:rsidRPr="003677A9">
        <w:rPr>
          <w:rFonts w:hint="cs"/>
          <w:rtl/>
        </w:rPr>
        <w:t xml:space="preserve"> </w:t>
      </w:r>
      <w:r w:rsidRPr="003677A9">
        <w:rPr>
          <w:rFonts w:hint="cs"/>
          <w:rtl/>
        </w:rPr>
        <w:t xml:space="preserve">بالتوصية </w:t>
      </w:r>
      <w:r w:rsidRPr="003677A9">
        <w:t xml:space="preserve">ITU-R RA.769 </w:t>
      </w:r>
      <w:r w:rsidRPr="003677A9">
        <w:rPr>
          <w:rFonts w:hint="cs"/>
          <w:rtl/>
        </w:rPr>
        <w:t xml:space="preserve"> </w:t>
      </w:r>
      <w:r w:rsidR="004015F6" w:rsidRPr="003677A9">
        <w:rPr>
          <w:rFonts w:hint="cs"/>
          <w:rtl/>
        </w:rPr>
        <w:t>سويات العتبة للتداخل الضار بخدمة علم الفلك الراديوي معبراً عنها بكثافة تدفق القدرة</w:t>
      </w:r>
      <w:r w:rsidRPr="003677A9">
        <w:rPr>
          <w:rFonts w:hint="cs"/>
          <w:rtl/>
        </w:rPr>
        <w:t xml:space="preserve">. </w:t>
      </w:r>
      <w:r w:rsidR="004015F6" w:rsidRPr="003677A9">
        <w:rPr>
          <w:rFonts w:hint="cs"/>
          <w:rtl/>
        </w:rPr>
        <w:t xml:space="preserve">وهذه القيم محسوبة انطلاقاً من رصدات جرت </w:t>
      </w:r>
      <w:r w:rsidRPr="003677A9">
        <w:rPr>
          <w:rFonts w:hint="cs"/>
          <w:rtl/>
        </w:rPr>
        <w:t>ب</w:t>
      </w:r>
      <w:r w:rsidR="004015F6" w:rsidRPr="003677A9">
        <w:rPr>
          <w:rFonts w:hint="cs"/>
          <w:rtl/>
        </w:rPr>
        <w:t xml:space="preserve">هوائي واحد واستقبال في الفصوص الجانبية بكسب يساوي </w:t>
      </w:r>
      <w:proofErr w:type="spellStart"/>
      <w:r w:rsidR="004015F6" w:rsidRPr="003677A9">
        <w:t>dBi</w:t>
      </w:r>
      <w:proofErr w:type="spellEnd"/>
      <w:r w:rsidR="004015F6" w:rsidRPr="003677A9">
        <w:t> 0</w:t>
      </w:r>
      <w:r w:rsidR="004015F6" w:rsidRPr="003677A9">
        <w:rPr>
          <w:rFonts w:hint="cs"/>
          <w:rtl/>
          <w:lang w:bidi="ar-SY"/>
        </w:rPr>
        <w:t xml:space="preserve"> وزمن مكاملة قدره </w:t>
      </w:r>
      <w:r w:rsidR="004015F6" w:rsidRPr="003677A9">
        <w:t>2 000</w:t>
      </w:r>
      <w:r w:rsidR="004015F6" w:rsidRPr="003677A9">
        <w:rPr>
          <w:rFonts w:hint="cs"/>
          <w:rtl/>
        </w:rPr>
        <w:t xml:space="preserve"> </w:t>
      </w:r>
      <w:r w:rsidR="004015F6" w:rsidRPr="003677A9">
        <w:t>s</w:t>
      </w:r>
      <w:r w:rsidR="004015F6" w:rsidRPr="003677A9">
        <w:rPr>
          <w:rFonts w:hint="cs"/>
          <w:rtl/>
        </w:rPr>
        <w:t>. وتنطبق</w:t>
      </w:r>
      <w:r w:rsidRPr="003677A9">
        <w:rPr>
          <w:rFonts w:hint="cs"/>
          <w:rtl/>
        </w:rPr>
        <w:t xml:space="preserve"> بصورة عامة</w:t>
      </w:r>
      <w:r w:rsidR="004015F6" w:rsidRPr="003677A9">
        <w:rPr>
          <w:rFonts w:hint="cs"/>
          <w:rtl/>
        </w:rPr>
        <w:t xml:space="preserve"> قيم كثافة تدفق القدرة الواردة في الجدول</w:t>
      </w:r>
      <w:r w:rsidRPr="003677A9">
        <w:rPr>
          <w:rFonts w:hint="cs"/>
          <w:rtl/>
        </w:rPr>
        <w:t xml:space="preserve"> من</w:t>
      </w:r>
      <w:r w:rsidR="004015F6" w:rsidRPr="003677A9">
        <w:rPr>
          <w:rFonts w:hint="cs"/>
          <w:rtl/>
        </w:rPr>
        <w:t xml:space="preserve"> </w:t>
      </w:r>
      <w:r w:rsidR="00C57505" w:rsidRPr="003677A9">
        <w:t>1</w:t>
      </w:r>
      <w:r w:rsidR="00C57505" w:rsidRPr="003677A9">
        <w:rPr>
          <w:rFonts w:hint="cs"/>
          <w:rtl/>
          <w:lang w:bidi="ar-EG"/>
        </w:rPr>
        <w:t xml:space="preserve"> إلى </w:t>
      </w:r>
      <w:r w:rsidR="00C57505" w:rsidRPr="003677A9">
        <w:rPr>
          <w:lang w:bidi="ar-EG"/>
        </w:rPr>
        <w:t>3</w:t>
      </w:r>
      <w:r w:rsidR="004015F6" w:rsidRPr="003677A9">
        <w:rPr>
          <w:rFonts w:hint="cs"/>
          <w:rtl/>
        </w:rPr>
        <w:t xml:space="preserve"> </w:t>
      </w:r>
      <w:r w:rsidRPr="003677A9">
        <w:rPr>
          <w:rFonts w:hint="cs"/>
          <w:rtl/>
        </w:rPr>
        <w:t xml:space="preserve">بالتوصية </w:t>
      </w:r>
      <w:r w:rsidRPr="003677A9">
        <w:t>ITU-R RA.769</w:t>
      </w:r>
      <w:r w:rsidR="004015F6" w:rsidRPr="003677A9">
        <w:rPr>
          <w:rFonts w:hint="cs"/>
          <w:rtl/>
        </w:rPr>
        <w:t>،</w:t>
      </w:r>
      <w:r w:rsidR="004015F6" w:rsidRPr="004015F6">
        <w:rPr>
          <w:rFonts w:hint="cs"/>
          <w:rtl/>
        </w:rPr>
        <w:t xml:space="preserve"> ما عدا في السواتل المستقرة بالنسبة إلى الأرض التي تكون فيها كثافة تدفق القدرة أشد صرامة بقدر </w:t>
      </w:r>
      <w:r w:rsidR="004015F6" w:rsidRPr="004015F6">
        <w:t>dB 15</w:t>
      </w:r>
      <w:r w:rsidR="004015F6" w:rsidRPr="004015F6">
        <w:rPr>
          <w:rFonts w:hint="cs"/>
          <w:rtl/>
        </w:rPr>
        <w:t xml:space="preserve"> مما هو مبين</w:t>
      </w:r>
      <w:r w:rsidR="004015F6" w:rsidRPr="004015F6">
        <w:rPr>
          <w:rFonts w:hint="cs"/>
          <w:rtl/>
          <w:lang w:bidi="ar-SY"/>
        </w:rPr>
        <w:t>.</w:t>
      </w:r>
    </w:p>
    <w:p w14:paraId="22E1AA41" w14:textId="77777777" w:rsidR="004015F6" w:rsidRPr="004015F6" w:rsidRDefault="004015F6" w:rsidP="004015F6">
      <w:r w:rsidRPr="004015F6">
        <w:rPr>
          <w:rFonts w:hint="cs"/>
          <w:rtl/>
          <w:lang w:bidi="ar-SY"/>
        </w:rPr>
        <w:t xml:space="preserve">ويشرح الملحق </w:t>
      </w:r>
      <w:r w:rsidRPr="004015F6">
        <w:t>1</w:t>
      </w:r>
      <w:r w:rsidRPr="004015F6">
        <w:rPr>
          <w:rFonts w:hint="cs"/>
          <w:rtl/>
        </w:rPr>
        <w:t xml:space="preserve"> بالتوصية </w:t>
      </w:r>
      <w:r w:rsidRPr="004015F6">
        <w:t>ITU</w:t>
      </w:r>
      <w:r w:rsidRPr="004015F6">
        <w:noBreakHyphen/>
        <w:t>R RA.769</w:t>
      </w:r>
      <w:r w:rsidRPr="004015F6">
        <w:rPr>
          <w:rFonts w:hint="cs"/>
          <w:rtl/>
        </w:rPr>
        <w:t xml:space="preserve"> المنهجية المتّبعة في حساب حساسية مختلف أنظمة الفلك الراديوي المستعملة حالياً. وهو يقدم أيضاً سويات مُجَدْولة، للقيم المفترضة لمعلمات النظام، بالتداخلات المتراكمة الضارّة في نفس الوقت بقياسات الطيف المتصل والخطوط الطيفية في النطاقات المختلفة الموزعة لخدمة علم الفلك الراديوي.</w:t>
      </w:r>
    </w:p>
    <w:p w14:paraId="464D3928" w14:textId="3B6C57C5" w:rsidR="004015F6" w:rsidRPr="002D0A63" w:rsidRDefault="004015F6" w:rsidP="004015F6">
      <w:pPr>
        <w:rPr>
          <w:rtl/>
          <w:lang w:val="en-GB" w:bidi="ar-EG"/>
        </w:rPr>
      </w:pPr>
      <w:r w:rsidRPr="004015F6">
        <w:rPr>
          <w:rFonts w:hint="cs"/>
          <w:rtl/>
        </w:rPr>
        <w:t xml:space="preserve">والمعلمات المختارة لاستعمالها في الحصول على هذه السويات هي معلمات تمثل أنماطاً عديدة من الأنظمة والقياسات في علم الفلك الراديوي، وهي تعتبر معياراً معترفاً به ومقبولاً داخل خدمة علم الفلك الراديوي. ومع ذلك فقد توجد ظروف عند التنسيق مع نظام ما في الفلك الراديوي، يعمل في وقت معين ومحلّة معينة في نطاق خاص، يمكن فيها استعمال قيم أخرى لهذه المعلمات بنفس المنهجية لاستنتاج سوية مناسبة أكثر للتداخل الضار. وفوق ذلك، عند تحليل التداخل الناتج من بعض الأنظمة الخاصة (مثل السواتل المستقرة بالنسبة إلى الأرض أو الأنظمة المتعددة السواتل)، قد يتبين لزوم إجراء </w:t>
      </w:r>
      <w:r w:rsidRPr="002D0A63">
        <w:rPr>
          <w:rFonts w:hint="cs"/>
          <w:rtl/>
        </w:rPr>
        <w:t>ضبط نظامي للسويات المذكورة في</w:t>
      </w:r>
      <w:r w:rsidRPr="002D0A63">
        <w:rPr>
          <w:rFonts w:hint="eastAsia"/>
          <w:rtl/>
        </w:rPr>
        <w:t> </w:t>
      </w:r>
      <w:r w:rsidRPr="002D0A63">
        <w:rPr>
          <w:rFonts w:hint="cs"/>
          <w:rtl/>
        </w:rPr>
        <w:t>التوصية</w:t>
      </w:r>
      <w:r w:rsidRPr="002D0A63">
        <w:rPr>
          <w:rFonts w:hint="eastAsia"/>
          <w:rtl/>
        </w:rPr>
        <w:t> </w:t>
      </w:r>
      <w:r w:rsidRPr="002D0A63">
        <w:t>ITU</w:t>
      </w:r>
      <w:r w:rsidRPr="002D0A63">
        <w:noBreakHyphen/>
        <w:t>R RA.769</w:t>
      </w:r>
      <w:r w:rsidRPr="002D0A63">
        <w:rPr>
          <w:rFonts w:hint="cs"/>
          <w:rtl/>
        </w:rPr>
        <w:t>. وعليه عند تطبيق السويات الواردة في الجد</w:t>
      </w:r>
      <w:r w:rsidR="003677A9" w:rsidRPr="002D0A63">
        <w:rPr>
          <w:rFonts w:hint="cs"/>
          <w:rtl/>
        </w:rPr>
        <w:t>ا</w:t>
      </w:r>
      <w:r w:rsidRPr="002D0A63">
        <w:rPr>
          <w:rFonts w:hint="cs"/>
          <w:rtl/>
        </w:rPr>
        <w:t>ول</w:t>
      </w:r>
      <w:r w:rsidR="003677A9" w:rsidRPr="002D0A63">
        <w:rPr>
          <w:rFonts w:hint="cs"/>
          <w:rtl/>
        </w:rPr>
        <w:t xml:space="preserve"> من</w:t>
      </w:r>
      <w:r w:rsidRPr="002D0A63">
        <w:rPr>
          <w:rFonts w:hint="eastAsia"/>
          <w:rtl/>
        </w:rPr>
        <w:t> </w:t>
      </w:r>
      <w:r w:rsidR="006133E9" w:rsidRPr="002D0A63">
        <w:t>1</w:t>
      </w:r>
      <w:r w:rsidR="006133E9" w:rsidRPr="002D0A63">
        <w:rPr>
          <w:rFonts w:hint="cs"/>
          <w:rtl/>
          <w:lang w:bidi="ar-EG"/>
        </w:rPr>
        <w:t xml:space="preserve"> إلى </w:t>
      </w:r>
      <w:r w:rsidR="006133E9" w:rsidRPr="002D0A63">
        <w:rPr>
          <w:lang w:bidi="ar-EG"/>
        </w:rPr>
        <w:t>3</w:t>
      </w:r>
      <w:r w:rsidR="003677A9" w:rsidRPr="002D0A63">
        <w:rPr>
          <w:rFonts w:hint="cs"/>
          <w:rtl/>
          <w:lang w:bidi="ar-EG"/>
        </w:rPr>
        <w:t xml:space="preserve"> بالتوصية </w:t>
      </w:r>
      <w:r w:rsidR="003677A9" w:rsidRPr="002D0A63">
        <w:t>ITU-R RA.769</w:t>
      </w:r>
      <w:r w:rsidRPr="002D0A63">
        <w:rPr>
          <w:rFonts w:hint="cs"/>
          <w:rtl/>
        </w:rPr>
        <w:t xml:space="preserve"> أو عند الإحالة عليها، يجدر ذكر الافتراضات التي استعملت</w:t>
      </w:r>
      <w:r w:rsidRPr="004015F6">
        <w:rPr>
          <w:rFonts w:hint="cs"/>
          <w:rtl/>
        </w:rPr>
        <w:t xml:space="preserve"> عند الحصول عليها.</w:t>
      </w:r>
      <w:r w:rsidR="002B4CC6">
        <w:rPr>
          <w:rFonts w:hint="cs"/>
          <w:rtl/>
          <w:lang w:bidi="ar-EG"/>
        </w:rPr>
        <w:t xml:space="preserve"> </w:t>
      </w:r>
      <w:r w:rsidR="002D0A63">
        <w:rPr>
          <w:rFonts w:hint="cs"/>
          <w:rtl/>
          <w:lang w:bidi="ar-EG"/>
        </w:rPr>
        <w:t xml:space="preserve">وللاطلاع على المعلومات المتعلقة بقيم سويات التداخل الضارة بخدمة الفلك الراديوي، يرجى الرجوع إلى الجداول من </w:t>
      </w:r>
      <w:r w:rsidR="002D0A63">
        <w:rPr>
          <w:lang w:bidi="ar-EG"/>
        </w:rPr>
        <w:t>1</w:t>
      </w:r>
      <w:r w:rsidR="002D0A63">
        <w:rPr>
          <w:rFonts w:hint="cs"/>
          <w:rtl/>
          <w:lang w:val="en-GB" w:bidi="ar-EG"/>
        </w:rPr>
        <w:t xml:space="preserve"> إلى </w:t>
      </w:r>
      <w:r w:rsidR="002D0A63">
        <w:rPr>
          <w:lang w:bidi="ar-EG"/>
        </w:rPr>
        <w:t>3</w:t>
      </w:r>
      <w:r w:rsidR="002D0A63">
        <w:rPr>
          <w:rFonts w:hint="cs"/>
          <w:rtl/>
          <w:lang w:val="en-GB" w:bidi="ar-EG"/>
        </w:rPr>
        <w:t xml:space="preserve"> بالتوصية </w:t>
      </w:r>
      <w:r w:rsidR="002D0A63" w:rsidRPr="006E28D6">
        <w:t>ITU-R RA.769</w:t>
      </w:r>
      <w:r w:rsidR="002D0A63">
        <w:rPr>
          <w:rFonts w:hint="cs"/>
          <w:rtl/>
          <w:lang w:val="en-GB" w:bidi="ar-EG"/>
        </w:rPr>
        <w:t>.</w:t>
      </w:r>
    </w:p>
    <w:p w14:paraId="00C72B7F" w14:textId="77777777" w:rsidR="004015F6" w:rsidRPr="004015F6" w:rsidRDefault="004015F6" w:rsidP="00BA473E">
      <w:pPr>
        <w:pStyle w:val="Heading1"/>
      </w:pPr>
      <w:bookmarkStart w:id="119" w:name="_Toc393687598"/>
      <w:bookmarkStart w:id="120" w:name="_Toc394112316"/>
      <w:r w:rsidRPr="004015F6">
        <w:lastRenderedPageBreak/>
        <w:t>3</w:t>
      </w:r>
      <w:r w:rsidRPr="004015F6">
        <w:tab/>
      </w:r>
      <w:r w:rsidRPr="004015F6">
        <w:rPr>
          <w:rFonts w:hint="cs"/>
          <w:rtl/>
        </w:rPr>
        <w:t>ا</w:t>
      </w:r>
      <w:r w:rsidRPr="004015F6">
        <w:rPr>
          <w:rFonts w:hint="cs"/>
          <w:rtl/>
          <w:lang w:bidi="ar-SY"/>
        </w:rPr>
        <w:t xml:space="preserve">لاستشعار عن بُعد المنفعل في خدمة استكشاف الأرض الساتلية وخدمة الأرصاد الجوية الساتلية (التوصية </w:t>
      </w:r>
      <w:r w:rsidRPr="004015F6">
        <w:t>ITU</w:t>
      </w:r>
      <w:r w:rsidRPr="004015F6">
        <w:noBreakHyphen/>
        <w:t>R SA.1029</w:t>
      </w:r>
      <w:bookmarkEnd w:id="119"/>
      <w:bookmarkEnd w:id="120"/>
      <w:r w:rsidRPr="004015F6">
        <w:rPr>
          <w:rFonts w:hint="cs"/>
          <w:rtl/>
        </w:rPr>
        <w:t>)</w:t>
      </w:r>
    </w:p>
    <w:p w14:paraId="73DC494D" w14:textId="6EF313F0" w:rsidR="004015F6" w:rsidRDefault="002D0A63" w:rsidP="009F5E0A">
      <w:pPr>
        <w:rPr>
          <w:rtl/>
          <w:lang w:bidi="ar-SY"/>
        </w:rPr>
      </w:pPr>
      <w:r>
        <w:rPr>
          <w:rFonts w:hint="cs"/>
          <w:rtl/>
        </w:rPr>
        <w:t xml:space="preserve">يمكن الاطلاع على </w:t>
      </w:r>
      <w:r w:rsidR="004015F6" w:rsidRPr="004015F6">
        <w:rPr>
          <w:rFonts w:hint="cs"/>
          <w:rtl/>
        </w:rPr>
        <w:t xml:space="preserve">سويات التداخل المسموح به </w:t>
      </w:r>
      <w:r>
        <w:rPr>
          <w:rFonts w:hint="cs"/>
          <w:rtl/>
        </w:rPr>
        <w:t xml:space="preserve">في </w:t>
      </w:r>
      <w:r w:rsidR="009F5E0A">
        <w:rPr>
          <w:rFonts w:hint="cs"/>
          <w:rtl/>
        </w:rPr>
        <w:t>أنظمة</w:t>
      </w:r>
      <w:r>
        <w:rPr>
          <w:rFonts w:hint="cs"/>
          <w:rtl/>
        </w:rPr>
        <w:t xml:space="preserve"> </w:t>
      </w:r>
      <w:r w:rsidR="009F5E0A">
        <w:rPr>
          <w:rFonts w:hint="cs"/>
          <w:rtl/>
        </w:rPr>
        <w:t>ال</w:t>
      </w:r>
      <w:r>
        <w:rPr>
          <w:rFonts w:hint="cs"/>
          <w:rtl/>
        </w:rPr>
        <w:t>استشعار</w:t>
      </w:r>
      <w:r w:rsidR="009F5E0A">
        <w:rPr>
          <w:rFonts w:hint="cs"/>
          <w:rtl/>
        </w:rPr>
        <w:t xml:space="preserve"> الساتلي</w:t>
      </w:r>
      <w:r>
        <w:rPr>
          <w:rFonts w:hint="cs"/>
          <w:rtl/>
        </w:rPr>
        <w:t xml:space="preserve"> عن بُعد المنفعل في </w:t>
      </w:r>
      <w:r w:rsidR="004015F6" w:rsidRPr="004015F6">
        <w:rPr>
          <w:rFonts w:hint="cs"/>
          <w:rtl/>
          <w:lang w:bidi="ar-SY"/>
        </w:rPr>
        <w:t xml:space="preserve">التوصية </w:t>
      </w:r>
      <w:r w:rsidR="004015F6" w:rsidRPr="004015F6">
        <w:t>ITU</w:t>
      </w:r>
      <w:r w:rsidR="004015F6" w:rsidRPr="004015F6">
        <w:noBreakHyphen/>
        <w:t>R </w:t>
      </w:r>
      <w:r w:rsidR="002B4CC6">
        <w:t>RS</w:t>
      </w:r>
      <w:r w:rsidR="004015F6" w:rsidRPr="004015F6">
        <w:t>.</w:t>
      </w:r>
      <w:r w:rsidR="002B4CC6">
        <w:t>2017</w:t>
      </w:r>
      <w:r w:rsidR="004015F6" w:rsidRPr="004015F6">
        <w:rPr>
          <w:rFonts w:hint="cs"/>
          <w:rtl/>
        </w:rPr>
        <w:t xml:space="preserve">. ويمكن </w:t>
      </w:r>
      <w:r>
        <w:rPr>
          <w:rFonts w:hint="cs"/>
          <w:rtl/>
        </w:rPr>
        <w:t>الاطلاع على معلومات عن</w:t>
      </w:r>
      <w:r w:rsidR="009F5E0A">
        <w:t xml:space="preserve"> </w:t>
      </w:r>
      <w:r>
        <w:rPr>
          <w:rFonts w:hint="cs"/>
          <w:rtl/>
        </w:rPr>
        <w:t>كسب وارتفاع</w:t>
      </w:r>
      <w:r w:rsidR="009F5E0A">
        <w:rPr>
          <w:rFonts w:hint="cs"/>
          <w:rtl/>
          <w:lang w:val="en-GB" w:bidi="ar-EG"/>
        </w:rPr>
        <w:t xml:space="preserve"> الهوائي</w:t>
      </w:r>
      <w:r>
        <w:rPr>
          <w:rFonts w:hint="cs"/>
          <w:rtl/>
        </w:rPr>
        <w:t xml:space="preserve"> في </w:t>
      </w:r>
      <w:r>
        <w:rPr>
          <w:rFonts w:hint="cs"/>
          <w:rtl/>
          <w:lang w:val="en-GB" w:bidi="ar-EG"/>
        </w:rPr>
        <w:t xml:space="preserve">الأنظمة (المنفعلة) </w:t>
      </w:r>
      <w:r w:rsidR="009F5E0A">
        <w:rPr>
          <w:rFonts w:hint="cs"/>
          <w:rtl/>
          <w:lang w:val="en-GB" w:bidi="ar-EG"/>
        </w:rPr>
        <w:t>ب</w:t>
      </w:r>
      <w:r>
        <w:rPr>
          <w:rFonts w:hint="cs"/>
          <w:rtl/>
        </w:rPr>
        <w:t xml:space="preserve">خدمة استكشاف الأرض الساتلية </w:t>
      </w:r>
      <w:r>
        <w:t>(EESS)</w:t>
      </w:r>
      <w:r w:rsidR="009F5E0A">
        <w:rPr>
          <w:rFonts w:hint="cs"/>
          <w:rtl/>
        </w:rPr>
        <w:t xml:space="preserve"> في التوصية </w:t>
      </w:r>
      <w:r w:rsidR="009F5E0A" w:rsidRPr="006E28D6">
        <w:t>ITU-R RS.1861</w:t>
      </w:r>
      <w:r w:rsidR="009F5E0A">
        <w:rPr>
          <w:rFonts w:hint="cs"/>
          <w:rtl/>
        </w:rPr>
        <w:t xml:space="preserve"> فيما يتعلق بالأنظمة العاملة في النطاق الممتد بين </w:t>
      </w:r>
      <w:r w:rsidR="009F5E0A">
        <w:t>1,4</w:t>
      </w:r>
      <w:r w:rsidR="009F5E0A">
        <w:rPr>
          <w:rFonts w:hint="cs"/>
          <w:rtl/>
          <w:lang w:val="en-GB" w:bidi="ar-EG"/>
        </w:rPr>
        <w:t xml:space="preserve"> و</w:t>
      </w:r>
      <w:r w:rsidR="009F5E0A">
        <w:rPr>
          <w:lang w:bidi="ar-EG"/>
        </w:rPr>
        <w:t>GHz 275</w:t>
      </w:r>
      <w:r w:rsidR="009F5E0A">
        <w:rPr>
          <w:rFonts w:hint="cs"/>
          <w:rtl/>
          <w:lang w:val="en-GB" w:bidi="ar-EG"/>
        </w:rPr>
        <w:t xml:space="preserve">، وفي التقرير </w:t>
      </w:r>
      <w:r w:rsidR="009F5E0A" w:rsidRPr="006E28D6">
        <w:t>ITU-R RS.2431</w:t>
      </w:r>
      <w:r w:rsidR="009F5E0A">
        <w:rPr>
          <w:rFonts w:hint="cs"/>
          <w:rtl/>
        </w:rPr>
        <w:t xml:space="preserve"> فيما يتعلق بالأنظمة العاملة في النطاق الممتد بين </w:t>
      </w:r>
      <w:r w:rsidR="009F5E0A">
        <w:t>275</w:t>
      </w:r>
      <w:r w:rsidR="009F5E0A">
        <w:rPr>
          <w:rFonts w:hint="cs"/>
          <w:rtl/>
          <w:lang w:val="en-GB" w:bidi="ar-EG"/>
        </w:rPr>
        <w:t xml:space="preserve"> و</w:t>
      </w:r>
      <w:r w:rsidR="009F5E0A">
        <w:rPr>
          <w:lang w:bidi="ar-EG"/>
        </w:rPr>
        <w:t>GHz 450</w:t>
      </w:r>
      <w:r>
        <w:rPr>
          <w:rFonts w:hint="cs"/>
          <w:rtl/>
        </w:rPr>
        <w:t>.</w:t>
      </w:r>
      <w:r w:rsidR="004015F6" w:rsidRPr="004015F6">
        <w:rPr>
          <w:rFonts w:hint="cs"/>
          <w:rtl/>
          <w:lang w:bidi="ar-SY"/>
        </w:rPr>
        <w:t xml:space="preserve"> </w:t>
      </w:r>
      <w:r w:rsidR="009F5E0A" w:rsidRPr="004015F6">
        <w:rPr>
          <w:rFonts w:hint="cs"/>
          <w:rtl/>
          <w:lang w:bidi="ar-SY"/>
        </w:rPr>
        <w:t>ويلاحظ أنه في الاستشعار عن بُعد بمحساس محمول في الفضاء، يكون هوائي المحساس موجهاً عادة نحو سطح الأرض</w:t>
      </w:r>
      <w:r w:rsidR="008212A2">
        <w:rPr>
          <w:rFonts w:hint="cs"/>
          <w:rtl/>
          <w:lang w:bidi="ar-SY"/>
        </w:rPr>
        <w:t>.</w:t>
      </w:r>
    </w:p>
    <w:p w14:paraId="6ADB0538" w14:textId="77777777" w:rsidR="000E24B6" w:rsidRDefault="000E24B6" w:rsidP="009F5E0A">
      <w:pPr>
        <w:rPr>
          <w:rtl/>
          <w:lang w:bidi="ar-SY"/>
        </w:rPr>
      </w:pPr>
    </w:p>
    <w:p w14:paraId="74D41AEC" w14:textId="77777777" w:rsidR="000E24B6" w:rsidRDefault="000E24B6" w:rsidP="009F5E0A">
      <w:pPr>
        <w:rPr>
          <w:rtl/>
          <w:lang w:bidi="ar-EG"/>
        </w:rPr>
      </w:pPr>
    </w:p>
    <w:p w14:paraId="09952ECD" w14:textId="3675DC69" w:rsidR="004015F6" w:rsidRPr="004015F6" w:rsidRDefault="004015F6" w:rsidP="000E24B6">
      <w:pPr>
        <w:pStyle w:val="AnnexNoTitle0"/>
        <w:rPr>
          <w:lang w:val="en-GB"/>
        </w:rPr>
      </w:pPr>
      <w:r w:rsidRPr="004015F6">
        <w:rPr>
          <w:rFonts w:hint="cs"/>
          <w:rtl/>
        </w:rPr>
        <w:t xml:space="preserve">الملحق </w:t>
      </w:r>
      <w:r w:rsidR="001700A7">
        <w:rPr>
          <w:lang w:val="en-GB"/>
        </w:rPr>
        <w:t>4</w:t>
      </w:r>
      <w:r w:rsidR="000E24B6">
        <w:rPr>
          <w:rtl/>
        </w:rPr>
        <w:br/>
      </w:r>
      <w:r w:rsidR="000E24B6">
        <w:rPr>
          <w:rtl/>
        </w:rPr>
        <w:br/>
      </w:r>
      <w:r w:rsidRPr="004015F6">
        <w:rPr>
          <w:rFonts w:hint="cs"/>
          <w:rtl/>
        </w:rPr>
        <w:t xml:space="preserve">أمثلة على تطبيق العلاقة </w:t>
      </w:r>
      <w:r w:rsidRPr="004015F6">
        <w:rPr>
          <w:lang w:val="en-GB"/>
        </w:rPr>
        <w:t xml:space="preserve">10 log </w:t>
      </w:r>
      <w:r w:rsidRPr="004015F6">
        <w:rPr>
          <w:i/>
          <w:iCs/>
          <w:lang w:val="en-GB"/>
        </w:rPr>
        <w:t xml:space="preserve">P </w:t>
      </w:r>
      <w:r w:rsidRPr="004015F6">
        <w:rPr>
          <w:lang w:val="en-GB"/>
        </w:rPr>
        <w:t xml:space="preserve">+ </w:t>
      </w:r>
      <w:r w:rsidRPr="004015F6">
        <w:t>43</w:t>
      </w:r>
      <w:r w:rsidRPr="004015F6">
        <w:rPr>
          <w:rFonts w:hint="cs"/>
          <w:rtl/>
        </w:rPr>
        <w:t xml:space="preserve"> لحساب متطلبات التوهين</w:t>
      </w:r>
    </w:p>
    <w:p w14:paraId="3B311716" w14:textId="77777777" w:rsidR="004015F6" w:rsidRPr="004015F6" w:rsidRDefault="004015F6" w:rsidP="000E24B6">
      <w:pPr>
        <w:pStyle w:val="Normalaftertitle"/>
      </w:pPr>
      <w:r w:rsidRPr="004015F6">
        <w:rPr>
          <w:rFonts w:hint="cs"/>
          <w:rtl/>
        </w:rPr>
        <w:t xml:space="preserve">يجب أن تكون جميع الإرسالات الهامشية تحت القدرة المتوسطة </w:t>
      </w:r>
      <w:r w:rsidRPr="004015F6">
        <w:rPr>
          <w:i/>
        </w:rPr>
        <w:t xml:space="preserve"> P</w:t>
      </w:r>
      <w:r w:rsidRPr="004015F6">
        <w:rPr>
          <w:rFonts w:hint="cs"/>
          <w:i/>
          <w:rtl/>
        </w:rPr>
        <w:t xml:space="preserve">بقدر </w:t>
      </w:r>
      <w:r w:rsidRPr="004015F6">
        <w:t xml:space="preserve">dB </w:t>
      </w:r>
      <w:r w:rsidRPr="004015F6">
        <w:rPr>
          <w:i/>
        </w:rPr>
        <w:t>x</w:t>
      </w:r>
      <w:r w:rsidRPr="004015F6">
        <w:rPr>
          <w:rFonts w:hint="cs"/>
          <w:i/>
          <w:rtl/>
        </w:rPr>
        <w:t xml:space="preserve">، أي </w:t>
      </w:r>
      <w:proofErr w:type="spellStart"/>
      <w:r w:rsidRPr="004015F6">
        <w:t>dBc</w:t>
      </w:r>
      <w:proofErr w:type="spellEnd"/>
      <w:r w:rsidRPr="004015F6">
        <w:t xml:space="preserve"> </w:t>
      </w:r>
      <w:r w:rsidRPr="004015F6">
        <w:rPr>
          <w:i/>
        </w:rPr>
        <w:t>x</w:t>
      </w:r>
      <w:r w:rsidRPr="004015F6">
        <w:t>–</w:t>
      </w:r>
      <w:r w:rsidRPr="004015F6">
        <w:rPr>
          <w:rFonts w:hint="cs"/>
          <w:rtl/>
        </w:rPr>
        <w:t xml:space="preserve">. ويجب قياس القدرة </w:t>
      </w:r>
      <w:r w:rsidRPr="004015F6">
        <w:rPr>
          <w:i/>
        </w:rPr>
        <w:t>P</w:t>
      </w:r>
      <w:r w:rsidRPr="004015F6">
        <w:rPr>
          <w:rFonts w:hint="eastAsia"/>
          <w:i/>
          <w:rtl/>
          <w:lang w:bidi="ar-SY"/>
        </w:rPr>
        <w:t> </w:t>
      </w:r>
      <w:r w:rsidRPr="004015F6">
        <w:t>(W)</w:t>
      </w:r>
      <w:r w:rsidRPr="004015F6">
        <w:rPr>
          <w:rFonts w:hint="cs"/>
          <w:rtl/>
        </w:rPr>
        <w:t xml:space="preserve"> في</w:t>
      </w:r>
      <w:r w:rsidRPr="004015F6">
        <w:rPr>
          <w:rFonts w:hint="eastAsia"/>
          <w:rtl/>
        </w:rPr>
        <w:t> </w:t>
      </w:r>
      <w:r w:rsidRPr="004015F6">
        <w:rPr>
          <w:rFonts w:hint="cs"/>
          <w:rtl/>
        </w:rPr>
        <w:t>عرض نطاق واسع بما يكفي ليشمل القدرة المتوسطة الكلية. ويجب قياس الإرسالات في مجال البث الهامشي في عروض النطاق المرجعية المعطاة في هذه التوصية. وقياس قدرة الإرسالات في مجال البث الهامشي في عروض النطاق المرجعية المعطاة في</w:t>
      </w:r>
      <w:r w:rsidRPr="004015F6">
        <w:rPr>
          <w:rFonts w:hint="eastAsia"/>
          <w:rtl/>
        </w:rPr>
        <w:t> </w:t>
      </w:r>
      <w:r w:rsidRPr="004015F6">
        <w:rPr>
          <w:rFonts w:hint="cs"/>
          <w:rtl/>
        </w:rPr>
        <w:t xml:space="preserve">هذه التوصية. وقياس قدرة الإرسالات في مجال البث الهامشي مستقل عن قيمة عرض النطاق اللازم. ويلاحظ أن التوهين </w:t>
      </w:r>
      <w:r w:rsidRPr="004015F6">
        <w:t>10 log </w:t>
      </w:r>
      <w:r w:rsidRPr="004015F6">
        <w:rPr>
          <w:i/>
        </w:rPr>
        <w:t>P + </w:t>
      </w:r>
      <w:r w:rsidRPr="004015F6">
        <w:t>43</w:t>
      </w:r>
      <w:r w:rsidRPr="004015F6">
        <w:rPr>
          <w:rFonts w:hint="cs"/>
          <w:i/>
          <w:rtl/>
          <w:lang w:bidi="ar-SY"/>
        </w:rPr>
        <w:t xml:space="preserve"> يؤدي دائماً إلى سوية مطلقة لقدرة الإرسالات في مجال البث الهامشي تساوي </w:t>
      </w:r>
      <w:proofErr w:type="spellStart"/>
      <w:r w:rsidRPr="004015F6">
        <w:t>dBW</w:t>
      </w:r>
      <w:proofErr w:type="spellEnd"/>
      <w:r w:rsidRPr="004015F6">
        <w:t> 43–</w:t>
      </w:r>
      <w:r w:rsidRPr="004015F6">
        <w:rPr>
          <w:rFonts w:hint="cs"/>
          <w:rtl/>
        </w:rPr>
        <w:t xml:space="preserve"> أو </w:t>
      </w:r>
      <w:r w:rsidRPr="004015F6">
        <w:t>dBm 13–</w:t>
      </w:r>
      <w:r w:rsidRPr="004015F6">
        <w:rPr>
          <w:rFonts w:hint="cs"/>
          <w:rtl/>
        </w:rPr>
        <w:t xml:space="preserve">. ولأن هذا الحدّ المطلق لقدرة الإرسالات قد يصبح صارماً جداً على المرسلات العالية القدرة، فإن الجدول </w:t>
      </w:r>
      <w:r w:rsidRPr="004015F6">
        <w:t>2</w:t>
      </w:r>
      <w:r w:rsidRPr="004015F6">
        <w:rPr>
          <w:rFonts w:hint="cs"/>
          <w:rtl/>
        </w:rPr>
        <w:t xml:space="preserve"> يقدم قدرات نسبية بديلة.</w:t>
      </w:r>
    </w:p>
    <w:p w14:paraId="654F6BB3" w14:textId="77777777" w:rsidR="004015F6" w:rsidRPr="004015F6" w:rsidRDefault="004015F6" w:rsidP="004015F6">
      <w:pPr>
        <w:rPr>
          <w:i/>
          <w:iCs/>
        </w:rPr>
      </w:pPr>
      <w:bookmarkStart w:id="121" w:name="_Toc393687599"/>
      <w:bookmarkStart w:id="122" w:name="_Toc394112317"/>
      <w:r w:rsidRPr="004015F6">
        <w:rPr>
          <w:rFonts w:hint="cs"/>
          <w:i/>
          <w:iCs/>
          <w:rtl/>
        </w:rPr>
        <w:t xml:space="preserve">المثال </w:t>
      </w:r>
      <w:r w:rsidRPr="004015F6">
        <w:rPr>
          <w:i/>
          <w:iCs/>
        </w:rPr>
        <w:t>1</w:t>
      </w:r>
      <w:r w:rsidRPr="004015F6">
        <w:rPr>
          <w:rFonts w:hint="cs"/>
          <w:i/>
          <w:iCs/>
          <w:rtl/>
        </w:rPr>
        <w:t>:</w:t>
      </w:r>
      <w:bookmarkEnd w:id="121"/>
      <w:bookmarkEnd w:id="122"/>
    </w:p>
    <w:p w14:paraId="32E3A186" w14:textId="77777777" w:rsidR="004015F6" w:rsidRPr="004015F6" w:rsidRDefault="004015F6" w:rsidP="004015F6">
      <w:pPr>
        <w:rPr>
          <w:rtl/>
          <w:lang w:bidi="ar-SY"/>
        </w:rPr>
      </w:pPr>
      <w:r w:rsidRPr="004015F6">
        <w:rPr>
          <w:rFonts w:hint="cs"/>
          <w:rtl/>
        </w:rPr>
        <w:t xml:space="preserve">يجب على مرسل متنقل برّي مهما يكن عرض نطاقه اللازم، أن يكون فيه توهين الإرسالات في مجال البث الهامشي مساوياً </w:t>
      </w:r>
      <w:r w:rsidRPr="004015F6">
        <w:t>10 log </w:t>
      </w:r>
      <w:r w:rsidRPr="004015F6">
        <w:rPr>
          <w:i/>
        </w:rPr>
        <w:t>P</w:t>
      </w:r>
      <w:r w:rsidRPr="004015F6">
        <w:rPr>
          <w:iCs/>
        </w:rPr>
        <w:t> + 43</w:t>
      </w:r>
      <w:r w:rsidRPr="004015F6">
        <w:rPr>
          <w:rFonts w:hint="cs"/>
          <w:rtl/>
        </w:rPr>
        <w:t xml:space="preserve"> </w:t>
      </w:r>
      <w:r w:rsidRPr="004015F6">
        <w:rPr>
          <w:rFonts w:hint="cs"/>
          <w:i/>
          <w:rtl/>
          <w:lang w:bidi="ar-SY"/>
        </w:rPr>
        <w:t xml:space="preserve">أو </w:t>
      </w:r>
      <w:proofErr w:type="spellStart"/>
      <w:r w:rsidRPr="004015F6">
        <w:t>dBc</w:t>
      </w:r>
      <w:proofErr w:type="spellEnd"/>
      <w:r w:rsidRPr="004015F6">
        <w:t> 70</w:t>
      </w:r>
      <w:r w:rsidRPr="004015F6">
        <w:rPr>
          <w:rFonts w:hint="cs"/>
          <w:rtl/>
        </w:rPr>
        <w:t xml:space="preserve">، أيهما أقل صرامة. ويشير البند </w:t>
      </w:r>
      <w:r w:rsidRPr="004015F6">
        <w:t>1.4</w:t>
      </w:r>
      <w:r w:rsidRPr="004015F6">
        <w:rPr>
          <w:rFonts w:hint="cs"/>
          <w:rtl/>
        </w:rPr>
        <w:t xml:space="preserve"> في الفقرة </w:t>
      </w:r>
      <w:r w:rsidRPr="004015F6">
        <w:rPr>
          <w:rFonts w:hint="cs"/>
          <w:i/>
          <w:iCs/>
          <w:rtl/>
        </w:rPr>
        <w:t>توصي</w:t>
      </w:r>
      <w:r w:rsidRPr="004015F6">
        <w:rPr>
          <w:rFonts w:hint="cs"/>
          <w:rtl/>
        </w:rPr>
        <w:t xml:space="preserve"> إلى استعمال عرض نطاق مرجعي قدره </w:t>
      </w:r>
      <w:r w:rsidRPr="004015F6">
        <w:t>kHz 100</w:t>
      </w:r>
      <w:r w:rsidRPr="004015F6">
        <w:rPr>
          <w:rFonts w:hint="cs"/>
          <w:rtl/>
          <w:lang w:bidi="ar-SY"/>
        </w:rPr>
        <w:t xml:space="preserve">، عند قياس الإرسالات في مجال البث الهامشي في مدى الترددات الممتد بين </w:t>
      </w:r>
      <w:r w:rsidRPr="004015F6">
        <w:t>30</w:t>
      </w:r>
      <w:r w:rsidRPr="004015F6">
        <w:rPr>
          <w:rFonts w:hint="cs"/>
          <w:rtl/>
        </w:rPr>
        <w:t xml:space="preserve"> و</w:t>
      </w:r>
      <w:r w:rsidRPr="004015F6">
        <w:t>MHz 1 000</w:t>
      </w:r>
      <w:r w:rsidRPr="004015F6">
        <w:rPr>
          <w:rFonts w:hint="cs"/>
          <w:rtl/>
        </w:rPr>
        <w:t xml:space="preserve">. أما في غيره من النطاقات الترددية، فيجب أن يستعمل القياس عروض النطاق المرجعية المناسبة المعطاة في البند </w:t>
      </w:r>
      <w:r w:rsidRPr="004015F6">
        <w:t>1.4</w:t>
      </w:r>
      <w:r w:rsidRPr="004015F6">
        <w:rPr>
          <w:rFonts w:hint="cs"/>
          <w:rtl/>
          <w:lang w:bidi="ar-SY"/>
        </w:rPr>
        <w:t xml:space="preserve"> من الفقرة </w:t>
      </w:r>
      <w:r w:rsidRPr="004015F6">
        <w:rPr>
          <w:rFonts w:hint="cs"/>
          <w:i/>
          <w:iCs/>
          <w:rtl/>
          <w:lang w:bidi="ar-SY"/>
        </w:rPr>
        <w:t>توصي</w:t>
      </w:r>
      <w:r w:rsidRPr="004015F6">
        <w:rPr>
          <w:rFonts w:hint="cs"/>
          <w:rtl/>
          <w:lang w:bidi="ar-SY"/>
        </w:rPr>
        <w:t>.</w:t>
      </w:r>
    </w:p>
    <w:p w14:paraId="61B84FF2" w14:textId="77777777" w:rsidR="004015F6" w:rsidRPr="004015F6" w:rsidRDefault="004015F6" w:rsidP="004015F6">
      <w:pPr>
        <w:rPr>
          <w:i/>
          <w:iCs/>
          <w:rtl/>
          <w:lang w:bidi="ar-EG"/>
        </w:rPr>
      </w:pPr>
      <w:r w:rsidRPr="004015F6">
        <w:rPr>
          <w:rFonts w:hint="cs"/>
          <w:i/>
          <w:iCs/>
          <w:rtl/>
        </w:rPr>
        <w:t xml:space="preserve">في حالة قدرة متوسطة كلية مقيسة قدرها </w:t>
      </w:r>
      <w:r w:rsidRPr="004015F6">
        <w:rPr>
          <w:i/>
          <w:iCs/>
        </w:rPr>
        <w:t>W 10</w:t>
      </w:r>
      <w:r w:rsidRPr="004015F6">
        <w:rPr>
          <w:rFonts w:hint="cs"/>
          <w:i/>
          <w:iCs/>
          <w:rtl/>
          <w:lang w:bidi="ar-SY"/>
        </w:rPr>
        <w:t>:</w:t>
      </w:r>
    </w:p>
    <w:p w14:paraId="76DFCE94" w14:textId="77777777" w:rsidR="004015F6" w:rsidRPr="004015F6" w:rsidRDefault="004015F6" w:rsidP="001700A7">
      <w:pPr>
        <w:pStyle w:val="enumlev1"/>
        <w:rPr>
          <w:rtl/>
        </w:rPr>
      </w:pPr>
      <w:r w:rsidRPr="004015F6">
        <w:rPr>
          <w:rFonts w:hint="cs"/>
          <w:rtl/>
        </w:rPr>
        <w:tab/>
        <w:t xml:space="preserve">التوهين بالنسبة إلى القدرة المتوسطة الكلية = </w:t>
      </w:r>
      <w:r w:rsidRPr="004015F6">
        <w:rPr>
          <w:lang w:bidi="ar-SA"/>
        </w:rPr>
        <w:t>43</w:t>
      </w:r>
      <w:r w:rsidRPr="004015F6">
        <w:rPr>
          <w:rFonts w:hint="cs"/>
          <w:rtl/>
        </w:rPr>
        <w:t xml:space="preserve"> + </w:t>
      </w:r>
      <w:r w:rsidRPr="004015F6">
        <w:rPr>
          <w:lang w:bidi="ar-SA"/>
        </w:rPr>
        <w:t>10 log 10</w:t>
      </w:r>
      <w:r w:rsidRPr="004015F6">
        <w:rPr>
          <w:rFonts w:hint="cs"/>
          <w:rtl/>
        </w:rPr>
        <w:t xml:space="preserve"> = </w:t>
      </w:r>
      <w:r w:rsidRPr="004015F6">
        <w:rPr>
          <w:lang w:bidi="ar-SA"/>
        </w:rPr>
        <w:t>dB 53</w:t>
      </w:r>
    </w:p>
    <w:p w14:paraId="0304F18A" w14:textId="77777777" w:rsidR="004015F6" w:rsidRPr="004015F6" w:rsidRDefault="004015F6" w:rsidP="001700A7">
      <w:pPr>
        <w:pStyle w:val="enumlev1"/>
        <w:rPr>
          <w:lang w:bidi="ar-SA"/>
        </w:rPr>
      </w:pPr>
      <w:r w:rsidRPr="004015F6">
        <w:rPr>
          <w:lang w:bidi="ar-SA"/>
        </w:rPr>
        <w:tab/>
      </w:r>
      <w:r w:rsidRPr="004015F6">
        <w:rPr>
          <w:rFonts w:hint="cs"/>
          <w:rtl/>
        </w:rPr>
        <w:t xml:space="preserve">والقيمة </w:t>
      </w:r>
      <w:proofErr w:type="spellStart"/>
      <w:r w:rsidRPr="004015F6">
        <w:rPr>
          <w:lang w:bidi="ar-SA"/>
        </w:rPr>
        <w:t>dBc</w:t>
      </w:r>
      <w:proofErr w:type="spellEnd"/>
      <w:r w:rsidRPr="004015F6">
        <w:rPr>
          <w:lang w:bidi="ar-SA"/>
        </w:rPr>
        <w:t xml:space="preserve"> 53</w:t>
      </w:r>
      <w:r w:rsidRPr="004015F6">
        <w:rPr>
          <w:rFonts w:hint="cs"/>
          <w:rtl/>
        </w:rPr>
        <w:t xml:space="preserve"> أقل صرامة من القيمة </w:t>
      </w:r>
      <w:proofErr w:type="spellStart"/>
      <w:r w:rsidRPr="004015F6">
        <w:rPr>
          <w:lang w:bidi="ar-SA"/>
        </w:rPr>
        <w:t>dBc</w:t>
      </w:r>
      <w:proofErr w:type="spellEnd"/>
      <w:r w:rsidRPr="004015F6">
        <w:rPr>
          <w:lang w:bidi="ar-SA"/>
        </w:rPr>
        <w:t xml:space="preserve"> 70</w:t>
      </w:r>
      <w:r w:rsidRPr="004015F6">
        <w:rPr>
          <w:rFonts w:hint="cs"/>
          <w:rtl/>
        </w:rPr>
        <w:t xml:space="preserve">، لذلك تستعمل القيمة </w:t>
      </w:r>
      <w:proofErr w:type="spellStart"/>
      <w:r w:rsidRPr="004015F6">
        <w:rPr>
          <w:lang w:bidi="ar-SA"/>
        </w:rPr>
        <w:t>dBc</w:t>
      </w:r>
      <w:proofErr w:type="spellEnd"/>
      <w:r w:rsidRPr="004015F6">
        <w:rPr>
          <w:lang w:bidi="ar-SA"/>
        </w:rPr>
        <w:t xml:space="preserve"> 53</w:t>
      </w:r>
      <w:r w:rsidRPr="004015F6">
        <w:rPr>
          <w:rFonts w:hint="cs"/>
          <w:rtl/>
        </w:rPr>
        <w:t>.</w:t>
      </w:r>
    </w:p>
    <w:p w14:paraId="6FB2F2A7" w14:textId="77777777" w:rsidR="004015F6" w:rsidRPr="004015F6" w:rsidRDefault="004015F6" w:rsidP="004015F6">
      <w:pPr>
        <w:rPr>
          <w:rtl/>
          <w:lang w:bidi="ar-EG"/>
        </w:rPr>
      </w:pPr>
      <w:r w:rsidRPr="004015F6">
        <w:rPr>
          <w:rFonts w:hint="cs"/>
          <w:rtl/>
        </w:rPr>
        <w:t>وعليه:</w:t>
      </w:r>
    </w:p>
    <w:p w14:paraId="3F13E15D" w14:textId="77777777" w:rsidR="004015F6" w:rsidRPr="004015F6" w:rsidRDefault="004015F6" w:rsidP="001700A7">
      <w:pPr>
        <w:pStyle w:val="enumlev1"/>
        <w:rPr>
          <w:lang w:bidi="ar-SA"/>
        </w:rPr>
      </w:pPr>
      <w:r w:rsidRPr="004015F6">
        <w:rPr>
          <w:lang w:bidi="ar-SA"/>
        </w:rPr>
        <w:tab/>
      </w:r>
      <w:r w:rsidRPr="004015F6">
        <w:rPr>
          <w:rFonts w:hint="cs"/>
          <w:rtl/>
        </w:rPr>
        <w:t xml:space="preserve">يجب ألا تزيد الإرسالات في مجال البث الهامشي على </w:t>
      </w:r>
      <w:proofErr w:type="spellStart"/>
      <w:r w:rsidRPr="004015F6">
        <w:rPr>
          <w:lang w:bidi="ar-SA"/>
        </w:rPr>
        <w:t>dBc</w:t>
      </w:r>
      <w:proofErr w:type="spellEnd"/>
      <w:r w:rsidRPr="004015F6">
        <w:rPr>
          <w:lang w:bidi="ar-SA"/>
        </w:rPr>
        <w:t xml:space="preserve"> 53</w:t>
      </w:r>
      <w:r w:rsidRPr="004015F6">
        <w:rPr>
          <w:rFonts w:hint="cs"/>
          <w:rtl/>
        </w:rPr>
        <w:t xml:space="preserve"> في عرض نطاق مرجعي قدره </w:t>
      </w:r>
      <w:r w:rsidRPr="004015F6">
        <w:rPr>
          <w:lang w:bidi="ar-SA"/>
        </w:rPr>
        <w:t>kHz 100</w:t>
      </w:r>
      <w:r w:rsidRPr="004015F6">
        <w:rPr>
          <w:rFonts w:hint="cs"/>
          <w:rtl/>
        </w:rPr>
        <w:t>، أو ما</w:t>
      </w:r>
      <w:r w:rsidRPr="004015F6">
        <w:rPr>
          <w:rFonts w:hint="eastAsia"/>
          <w:rtl/>
        </w:rPr>
        <w:t> </w:t>
      </w:r>
      <w:r w:rsidRPr="004015F6">
        <w:rPr>
          <w:rFonts w:hint="cs"/>
          <w:rtl/>
        </w:rPr>
        <w:t>يكافئ ذلك عند تحويله إلى سوية مطلقة.</w:t>
      </w:r>
    </w:p>
    <w:p w14:paraId="78B97E87" w14:textId="77777777" w:rsidR="004015F6" w:rsidRPr="004015F6" w:rsidRDefault="004015F6" w:rsidP="001700A7">
      <w:pPr>
        <w:pStyle w:val="enumlev1"/>
        <w:rPr>
          <w:rtl/>
        </w:rPr>
      </w:pPr>
      <w:r w:rsidRPr="004015F6">
        <w:rPr>
          <w:lang w:bidi="ar-SA"/>
        </w:rPr>
        <w:tab/>
      </w:r>
      <w:r w:rsidRPr="004015F6">
        <w:rPr>
          <w:rFonts w:hint="cs"/>
          <w:rtl/>
        </w:rPr>
        <w:t xml:space="preserve">ويجب ألا تزيد الإرسالات في مجال البث الهامشي على: </w:t>
      </w:r>
      <w:r w:rsidRPr="004015F6">
        <w:rPr>
          <w:lang w:bidi="ar-SA"/>
        </w:rPr>
        <w:t>10</w:t>
      </w:r>
      <w:r w:rsidRPr="004015F6">
        <w:rPr>
          <w:rFonts w:hint="cs"/>
          <w:rtl/>
        </w:rPr>
        <w:t xml:space="preserve"> </w:t>
      </w:r>
      <w:proofErr w:type="spellStart"/>
      <w:r w:rsidRPr="004015F6">
        <w:rPr>
          <w:lang w:bidi="ar-SA"/>
        </w:rPr>
        <w:t>dBW</w:t>
      </w:r>
      <w:proofErr w:type="spellEnd"/>
      <w:r w:rsidRPr="004015F6">
        <w:rPr>
          <w:rFonts w:hint="cs"/>
          <w:rtl/>
        </w:rPr>
        <w:t xml:space="preserve"> </w:t>
      </w:r>
      <w:r w:rsidRPr="004015F6">
        <w:rPr>
          <w:lang w:bidi="ar-SA"/>
        </w:rPr>
        <w:t>–</w:t>
      </w:r>
      <w:r w:rsidRPr="004015F6">
        <w:rPr>
          <w:rFonts w:hint="cs"/>
          <w:rtl/>
        </w:rPr>
        <w:t xml:space="preserve"> </w:t>
      </w:r>
      <w:r w:rsidRPr="004015F6">
        <w:rPr>
          <w:lang w:bidi="ar-SA"/>
        </w:rPr>
        <w:t>53</w:t>
      </w:r>
      <w:r w:rsidRPr="004015F6">
        <w:rPr>
          <w:rFonts w:hint="cs"/>
          <w:rtl/>
        </w:rPr>
        <w:t xml:space="preserve"> </w:t>
      </w:r>
      <w:proofErr w:type="spellStart"/>
      <w:r w:rsidRPr="004015F6">
        <w:rPr>
          <w:lang w:bidi="ar-SA"/>
        </w:rPr>
        <w:t>dBc</w:t>
      </w:r>
      <w:proofErr w:type="spellEnd"/>
      <w:r w:rsidRPr="004015F6">
        <w:rPr>
          <w:rFonts w:hint="cs"/>
          <w:rtl/>
        </w:rPr>
        <w:t xml:space="preserve"> = </w:t>
      </w:r>
      <w:proofErr w:type="spellStart"/>
      <w:r w:rsidRPr="004015F6">
        <w:rPr>
          <w:lang w:bidi="ar-SA"/>
        </w:rPr>
        <w:t>dBW</w:t>
      </w:r>
      <w:proofErr w:type="spellEnd"/>
      <w:r w:rsidRPr="004015F6">
        <w:rPr>
          <w:lang w:bidi="ar-SA"/>
        </w:rPr>
        <w:t> 43–</w:t>
      </w:r>
      <w:r w:rsidRPr="004015F6">
        <w:rPr>
          <w:rFonts w:hint="cs"/>
          <w:rtl/>
        </w:rPr>
        <w:t xml:space="preserve"> في عرض نطاق مرجعي قدره </w:t>
      </w:r>
      <w:r w:rsidRPr="004015F6">
        <w:rPr>
          <w:lang w:bidi="ar-SA"/>
        </w:rPr>
        <w:t>kHz 100</w:t>
      </w:r>
      <w:r w:rsidRPr="004015F6">
        <w:rPr>
          <w:rFonts w:hint="cs"/>
          <w:rtl/>
        </w:rPr>
        <w:t>.</w:t>
      </w:r>
    </w:p>
    <w:p w14:paraId="7F3807C3" w14:textId="77777777" w:rsidR="004015F6" w:rsidRPr="004015F6" w:rsidRDefault="004015F6" w:rsidP="000E24B6">
      <w:pPr>
        <w:keepNext/>
        <w:rPr>
          <w:i/>
          <w:iCs/>
          <w:rtl/>
          <w:lang w:bidi="ar-EG"/>
        </w:rPr>
      </w:pPr>
      <w:r w:rsidRPr="004015F6">
        <w:rPr>
          <w:rFonts w:hint="cs"/>
          <w:i/>
          <w:iCs/>
          <w:rtl/>
        </w:rPr>
        <w:lastRenderedPageBreak/>
        <w:t xml:space="preserve">وفي حالة قدرة متوسطة كلية مقيسة قدرها </w:t>
      </w:r>
      <w:r w:rsidRPr="004015F6">
        <w:rPr>
          <w:i/>
          <w:iCs/>
        </w:rPr>
        <w:t>W 1 000</w:t>
      </w:r>
      <w:r w:rsidRPr="004015F6">
        <w:rPr>
          <w:rFonts w:hint="cs"/>
          <w:i/>
          <w:iCs/>
          <w:rtl/>
          <w:lang w:bidi="ar-SY"/>
        </w:rPr>
        <w:t>:</w:t>
      </w:r>
    </w:p>
    <w:p w14:paraId="238EB476" w14:textId="77777777" w:rsidR="004015F6" w:rsidRPr="004015F6" w:rsidRDefault="004015F6" w:rsidP="001700A7">
      <w:pPr>
        <w:pStyle w:val="enumlev1"/>
        <w:rPr>
          <w:rtl/>
        </w:rPr>
      </w:pPr>
      <w:r w:rsidRPr="004015F6">
        <w:rPr>
          <w:lang w:bidi="ar-SA"/>
        </w:rPr>
        <w:tab/>
      </w:r>
      <w:r w:rsidRPr="004015F6">
        <w:rPr>
          <w:rFonts w:hint="cs"/>
          <w:rtl/>
        </w:rPr>
        <w:t xml:space="preserve">التوهين بالنسبة إلى القدرة المتوسطة الكلية = </w:t>
      </w:r>
      <w:r w:rsidRPr="004015F6">
        <w:rPr>
          <w:lang w:bidi="ar-SA"/>
        </w:rPr>
        <w:t>43</w:t>
      </w:r>
      <w:r w:rsidRPr="004015F6">
        <w:rPr>
          <w:rFonts w:hint="cs"/>
          <w:rtl/>
        </w:rPr>
        <w:t xml:space="preserve"> + </w:t>
      </w:r>
      <w:r w:rsidRPr="004015F6">
        <w:rPr>
          <w:lang w:bidi="ar-SA"/>
        </w:rPr>
        <w:t>10 log 1000</w:t>
      </w:r>
      <w:r w:rsidRPr="004015F6">
        <w:rPr>
          <w:rFonts w:hint="cs"/>
          <w:rtl/>
        </w:rPr>
        <w:t xml:space="preserve"> = </w:t>
      </w:r>
      <w:r w:rsidRPr="004015F6">
        <w:rPr>
          <w:lang w:bidi="ar-SA"/>
        </w:rPr>
        <w:t>dB 73</w:t>
      </w:r>
    </w:p>
    <w:p w14:paraId="34ADC6A5" w14:textId="77777777" w:rsidR="004015F6" w:rsidRPr="004015F6" w:rsidRDefault="004015F6" w:rsidP="001700A7">
      <w:pPr>
        <w:pStyle w:val="enumlev1"/>
        <w:rPr>
          <w:lang w:bidi="ar-SA"/>
        </w:rPr>
      </w:pPr>
      <w:r w:rsidRPr="004015F6">
        <w:rPr>
          <w:lang w:bidi="ar-SA"/>
        </w:rPr>
        <w:tab/>
      </w:r>
      <w:r w:rsidRPr="004015F6">
        <w:rPr>
          <w:rFonts w:hint="cs"/>
          <w:rtl/>
        </w:rPr>
        <w:t xml:space="preserve">والقيمة </w:t>
      </w:r>
      <w:proofErr w:type="spellStart"/>
      <w:r w:rsidRPr="004015F6">
        <w:rPr>
          <w:lang w:bidi="ar-SA"/>
        </w:rPr>
        <w:t>dBc</w:t>
      </w:r>
      <w:proofErr w:type="spellEnd"/>
      <w:r w:rsidRPr="004015F6">
        <w:rPr>
          <w:lang w:bidi="ar-SA"/>
        </w:rPr>
        <w:t xml:space="preserve"> 73</w:t>
      </w:r>
      <w:r w:rsidRPr="004015F6">
        <w:rPr>
          <w:rFonts w:hint="cs"/>
          <w:rtl/>
        </w:rPr>
        <w:t xml:space="preserve"> أشد صرامة من الحدّ </w:t>
      </w:r>
      <w:proofErr w:type="spellStart"/>
      <w:r w:rsidRPr="004015F6">
        <w:rPr>
          <w:lang w:bidi="ar-SA"/>
        </w:rPr>
        <w:t>dBc</w:t>
      </w:r>
      <w:proofErr w:type="spellEnd"/>
      <w:r w:rsidRPr="004015F6">
        <w:rPr>
          <w:lang w:bidi="ar-SA"/>
        </w:rPr>
        <w:t xml:space="preserve"> 70</w:t>
      </w:r>
      <w:r w:rsidRPr="004015F6">
        <w:rPr>
          <w:rFonts w:hint="cs"/>
          <w:rtl/>
        </w:rPr>
        <w:t>، لذلك تستعمل القيمة</w:t>
      </w:r>
      <w:proofErr w:type="spellStart"/>
      <w:r w:rsidRPr="004015F6">
        <w:rPr>
          <w:lang w:bidi="ar-SA"/>
        </w:rPr>
        <w:t>dBc</w:t>
      </w:r>
      <w:proofErr w:type="spellEnd"/>
      <w:r w:rsidRPr="004015F6">
        <w:rPr>
          <w:lang w:bidi="ar-SA"/>
        </w:rPr>
        <w:t xml:space="preserve"> 70</w:t>
      </w:r>
      <w:r w:rsidRPr="004015F6">
        <w:rPr>
          <w:rFonts w:hint="cs"/>
          <w:rtl/>
        </w:rPr>
        <w:t>.</w:t>
      </w:r>
    </w:p>
    <w:p w14:paraId="09AA6F20" w14:textId="77777777" w:rsidR="004015F6" w:rsidRPr="004015F6" w:rsidRDefault="004015F6" w:rsidP="004015F6">
      <w:r w:rsidRPr="004015F6">
        <w:rPr>
          <w:rFonts w:hint="cs"/>
          <w:rtl/>
        </w:rPr>
        <w:t>وعليه:</w:t>
      </w:r>
    </w:p>
    <w:p w14:paraId="6A75E787" w14:textId="77777777" w:rsidR="004015F6" w:rsidRPr="004015F6" w:rsidRDefault="004015F6" w:rsidP="001700A7">
      <w:pPr>
        <w:pStyle w:val="enumlev1"/>
        <w:rPr>
          <w:lang w:bidi="ar-SA"/>
        </w:rPr>
      </w:pPr>
      <w:r w:rsidRPr="004015F6">
        <w:rPr>
          <w:rtl/>
        </w:rPr>
        <w:tab/>
      </w:r>
      <w:r w:rsidRPr="004015F6">
        <w:rPr>
          <w:rFonts w:hint="cs"/>
          <w:rtl/>
        </w:rPr>
        <w:t xml:space="preserve">يجب ألا تزيد الإرسالات في مجال البث الهامشي على </w:t>
      </w:r>
      <w:proofErr w:type="spellStart"/>
      <w:r w:rsidRPr="004015F6">
        <w:rPr>
          <w:lang w:bidi="ar-SA"/>
        </w:rPr>
        <w:t>dBc</w:t>
      </w:r>
      <w:proofErr w:type="spellEnd"/>
      <w:r w:rsidRPr="004015F6">
        <w:rPr>
          <w:lang w:bidi="ar-SA"/>
        </w:rPr>
        <w:t xml:space="preserve"> 70</w:t>
      </w:r>
      <w:r w:rsidRPr="004015F6">
        <w:rPr>
          <w:rFonts w:hint="cs"/>
          <w:rtl/>
        </w:rPr>
        <w:t xml:space="preserve"> في عرض نطاق مرجعي قدره </w:t>
      </w:r>
      <w:r w:rsidRPr="004015F6">
        <w:rPr>
          <w:lang w:bidi="ar-SA"/>
        </w:rPr>
        <w:t>kHz 100</w:t>
      </w:r>
      <w:r w:rsidRPr="004015F6">
        <w:rPr>
          <w:rFonts w:hint="cs"/>
          <w:rtl/>
        </w:rPr>
        <w:t>، أو ما</w:t>
      </w:r>
      <w:r w:rsidRPr="004015F6">
        <w:rPr>
          <w:rFonts w:hint="eastAsia"/>
          <w:rtl/>
        </w:rPr>
        <w:t> </w:t>
      </w:r>
      <w:r w:rsidRPr="004015F6">
        <w:rPr>
          <w:rFonts w:hint="cs"/>
          <w:rtl/>
        </w:rPr>
        <w:t>يكافئ ذلك عند تحويله إلى سوية مطلقة.</w:t>
      </w:r>
    </w:p>
    <w:p w14:paraId="48401C21" w14:textId="77777777" w:rsidR="004015F6" w:rsidRPr="004015F6" w:rsidRDefault="004015F6" w:rsidP="001700A7">
      <w:pPr>
        <w:pStyle w:val="enumlev1"/>
        <w:rPr>
          <w:rtl/>
        </w:rPr>
      </w:pPr>
      <w:r w:rsidRPr="004015F6">
        <w:rPr>
          <w:lang w:bidi="ar-SA"/>
        </w:rPr>
        <w:tab/>
      </w:r>
      <w:r w:rsidRPr="004015F6">
        <w:rPr>
          <w:rFonts w:hint="cs"/>
          <w:rtl/>
        </w:rPr>
        <w:t xml:space="preserve">ويجب ألا تزيد الإرسالات في مجال البث الهامشي على: </w:t>
      </w:r>
      <w:r w:rsidRPr="004015F6">
        <w:rPr>
          <w:lang w:bidi="ar-SA"/>
        </w:rPr>
        <w:t>30</w:t>
      </w:r>
      <w:r w:rsidRPr="004015F6">
        <w:rPr>
          <w:rFonts w:hint="cs"/>
          <w:rtl/>
        </w:rPr>
        <w:t xml:space="preserve"> </w:t>
      </w:r>
      <w:proofErr w:type="spellStart"/>
      <w:r w:rsidRPr="004015F6">
        <w:rPr>
          <w:lang w:bidi="ar-SA"/>
        </w:rPr>
        <w:t>dBW</w:t>
      </w:r>
      <w:proofErr w:type="spellEnd"/>
      <w:r w:rsidRPr="004015F6">
        <w:rPr>
          <w:rFonts w:hint="cs"/>
          <w:rtl/>
        </w:rPr>
        <w:t xml:space="preserve"> </w:t>
      </w:r>
      <w:r w:rsidRPr="004015F6">
        <w:rPr>
          <w:lang w:bidi="ar-SA"/>
        </w:rPr>
        <w:t>–</w:t>
      </w:r>
      <w:r w:rsidRPr="004015F6">
        <w:rPr>
          <w:rFonts w:hint="cs"/>
          <w:rtl/>
        </w:rPr>
        <w:t xml:space="preserve"> </w:t>
      </w:r>
      <w:r w:rsidRPr="004015F6">
        <w:rPr>
          <w:lang w:bidi="ar-SA"/>
        </w:rPr>
        <w:t>70</w:t>
      </w:r>
      <w:r w:rsidRPr="004015F6">
        <w:rPr>
          <w:rFonts w:hint="cs"/>
          <w:rtl/>
        </w:rPr>
        <w:t xml:space="preserve"> </w:t>
      </w:r>
      <w:proofErr w:type="spellStart"/>
      <w:r w:rsidRPr="004015F6">
        <w:rPr>
          <w:lang w:bidi="ar-SA"/>
        </w:rPr>
        <w:t>dBc</w:t>
      </w:r>
      <w:proofErr w:type="spellEnd"/>
      <w:r w:rsidRPr="004015F6">
        <w:rPr>
          <w:rFonts w:hint="cs"/>
          <w:rtl/>
        </w:rPr>
        <w:t xml:space="preserve"> = </w:t>
      </w:r>
      <w:proofErr w:type="spellStart"/>
      <w:r w:rsidRPr="004015F6">
        <w:rPr>
          <w:lang w:bidi="ar-SA"/>
        </w:rPr>
        <w:t>dBW</w:t>
      </w:r>
      <w:proofErr w:type="spellEnd"/>
      <w:r w:rsidRPr="004015F6">
        <w:rPr>
          <w:lang w:bidi="ar-SA"/>
        </w:rPr>
        <w:t xml:space="preserve"> 40–</w:t>
      </w:r>
      <w:r w:rsidRPr="004015F6">
        <w:rPr>
          <w:rFonts w:hint="cs"/>
          <w:rtl/>
        </w:rPr>
        <w:t xml:space="preserve"> في عرض نطاق مرجعي قدره </w:t>
      </w:r>
      <w:r w:rsidRPr="004015F6">
        <w:rPr>
          <w:lang w:bidi="ar-SA"/>
        </w:rPr>
        <w:t>kHz 100</w:t>
      </w:r>
      <w:r w:rsidRPr="004015F6">
        <w:rPr>
          <w:rFonts w:hint="cs"/>
          <w:rtl/>
        </w:rPr>
        <w:t>.</w:t>
      </w:r>
    </w:p>
    <w:p w14:paraId="5E840204" w14:textId="77777777" w:rsidR="004015F6" w:rsidRPr="004015F6" w:rsidRDefault="004015F6" w:rsidP="004015F6">
      <w:pPr>
        <w:rPr>
          <w:i/>
          <w:iCs/>
        </w:rPr>
      </w:pPr>
      <w:bookmarkStart w:id="123" w:name="_Toc393687600"/>
      <w:bookmarkStart w:id="124" w:name="_Toc394112318"/>
      <w:r w:rsidRPr="004015F6">
        <w:rPr>
          <w:rFonts w:hint="cs"/>
          <w:i/>
          <w:iCs/>
          <w:rtl/>
        </w:rPr>
        <w:t xml:space="preserve">المثال </w:t>
      </w:r>
      <w:r w:rsidRPr="004015F6">
        <w:rPr>
          <w:i/>
          <w:iCs/>
        </w:rPr>
        <w:t>2</w:t>
      </w:r>
      <w:bookmarkEnd w:id="123"/>
      <w:bookmarkEnd w:id="124"/>
      <w:r w:rsidRPr="004015F6">
        <w:rPr>
          <w:rFonts w:hint="cs"/>
          <w:i/>
          <w:iCs/>
          <w:rtl/>
        </w:rPr>
        <w:t>:</w:t>
      </w:r>
    </w:p>
    <w:p w14:paraId="094E401A" w14:textId="77777777" w:rsidR="004015F6" w:rsidRPr="004015F6" w:rsidRDefault="004015F6" w:rsidP="004015F6">
      <w:pPr>
        <w:rPr>
          <w:rtl/>
          <w:lang w:bidi="ar-SY"/>
        </w:rPr>
      </w:pPr>
      <w:r w:rsidRPr="004015F6">
        <w:rPr>
          <w:rFonts w:hint="cs"/>
          <w:rtl/>
        </w:rPr>
        <w:t xml:space="preserve">يجب على مرسل في الخدمات الفضائية مهما يكن عرض نطاقه اللازم، أن يكون فيه توهين الإرسالات في مجال البث الهامشي مساوياً </w:t>
      </w:r>
      <w:r w:rsidRPr="004015F6">
        <w:t>10 log </w:t>
      </w:r>
      <w:r w:rsidRPr="004015F6">
        <w:rPr>
          <w:i/>
        </w:rPr>
        <w:t>P +</w:t>
      </w:r>
      <w:r w:rsidRPr="004015F6">
        <w:rPr>
          <w:iCs/>
        </w:rPr>
        <w:t xml:space="preserve"> 43</w:t>
      </w:r>
      <w:r w:rsidRPr="004015F6">
        <w:rPr>
          <w:rFonts w:hint="cs"/>
          <w:i/>
          <w:rtl/>
        </w:rPr>
        <w:t xml:space="preserve"> أو</w:t>
      </w:r>
      <w:proofErr w:type="spellStart"/>
      <w:r w:rsidRPr="004015F6">
        <w:t>dBc</w:t>
      </w:r>
      <w:proofErr w:type="spellEnd"/>
      <w:r w:rsidRPr="004015F6">
        <w:t xml:space="preserve"> 60</w:t>
      </w:r>
      <w:r w:rsidRPr="004015F6">
        <w:rPr>
          <w:rFonts w:hint="cs"/>
          <w:rtl/>
        </w:rPr>
        <w:t xml:space="preserve"> أيهما أقل صرامة. وتشير الملاحظة السفلية</w:t>
      </w:r>
      <w:r w:rsidRPr="004015F6">
        <w:t>(3)</w:t>
      </w:r>
      <w:r w:rsidRPr="004015F6">
        <w:rPr>
          <w:rFonts w:hint="cs"/>
          <w:rtl/>
          <w:lang w:bidi="ar-SY"/>
        </w:rPr>
        <w:t xml:space="preserve"> </w:t>
      </w:r>
      <w:r w:rsidRPr="004015F6">
        <w:rPr>
          <w:rFonts w:hint="cs"/>
          <w:rtl/>
        </w:rPr>
        <w:t xml:space="preserve">في الجدول </w:t>
      </w:r>
      <w:r w:rsidRPr="004015F6">
        <w:t>2</w:t>
      </w:r>
      <w:r w:rsidRPr="004015F6">
        <w:rPr>
          <w:rFonts w:hint="cs"/>
          <w:rtl/>
        </w:rPr>
        <w:t xml:space="preserve"> إلى استعمال عرض نطاق مرجعي قدره </w:t>
      </w:r>
      <w:r w:rsidRPr="004015F6">
        <w:t>kHz 4</w:t>
      </w:r>
      <w:r w:rsidRPr="004015F6">
        <w:rPr>
          <w:rFonts w:hint="cs"/>
          <w:rtl/>
          <w:lang w:bidi="ar-SY"/>
        </w:rPr>
        <w:t>.</w:t>
      </w:r>
    </w:p>
    <w:p w14:paraId="19FDE776" w14:textId="77777777" w:rsidR="004015F6" w:rsidRPr="004015F6" w:rsidRDefault="004015F6" w:rsidP="004015F6">
      <w:pPr>
        <w:rPr>
          <w:i/>
          <w:iCs/>
          <w:rtl/>
          <w:lang w:bidi="ar-SY"/>
        </w:rPr>
      </w:pPr>
      <w:r w:rsidRPr="004015F6">
        <w:rPr>
          <w:rFonts w:hint="cs"/>
          <w:i/>
          <w:iCs/>
          <w:rtl/>
        </w:rPr>
        <w:t xml:space="preserve">في حالة قدرة متوسطة كلية مقيسة قدرها </w:t>
      </w:r>
      <w:r w:rsidRPr="004015F6">
        <w:rPr>
          <w:i/>
          <w:iCs/>
        </w:rPr>
        <w:t>W 20</w:t>
      </w:r>
      <w:r w:rsidRPr="004015F6">
        <w:rPr>
          <w:rFonts w:hint="cs"/>
          <w:i/>
          <w:iCs/>
          <w:rtl/>
          <w:lang w:bidi="ar-SY"/>
        </w:rPr>
        <w:t>:</w:t>
      </w:r>
    </w:p>
    <w:p w14:paraId="3CA54E51" w14:textId="77777777" w:rsidR="004015F6" w:rsidRPr="004015F6" w:rsidRDefault="004015F6" w:rsidP="001700A7">
      <w:pPr>
        <w:pStyle w:val="enumlev1"/>
        <w:rPr>
          <w:lang w:bidi="ar-SA"/>
        </w:rPr>
      </w:pPr>
      <w:r w:rsidRPr="004015F6">
        <w:rPr>
          <w:rFonts w:hint="cs"/>
          <w:rtl/>
        </w:rPr>
        <w:tab/>
        <w:t xml:space="preserve">التوهين بالنسبة إلى القدرة المتوسطة الكلية = </w:t>
      </w:r>
      <w:r w:rsidRPr="004015F6">
        <w:rPr>
          <w:lang w:bidi="ar-SA"/>
        </w:rPr>
        <w:t>dB 56 = 10 log 20 + 43</w:t>
      </w:r>
    </w:p>
    <w:p w14:paraId="2CBA58F6" w14:textId="77777777" w:rsidR="004015F6" w:rsidRPr="004015F6" w:rsidRDefault="004015F6" w:rsidP="001700A7">
      <w:pPr>
        <w:pStyle w:val="enumlev1"/>
        <w:rPr>
          <w:lang w:bidi="ar-SA"/>
        </w:rPr>
      </w:pPr>
      <w:r w:rsidRPr="004015F6">
        <w:rPr>
          <w:lang w:bidi="ar-SA"/>
        </w:rPr>
        <w:tab/>
      </w:r>
      <w:r w:rsidRPr="004015F6">
        <w:rPr>
          <w:rFonts w:hint="cs"/>
          <w:rtl/>
        </w:rPr>
        <w:t xml:space="preserve">والقيمة </w:t>
      </w:r>
      <w:proofErr w:type="spellStart"/>
      <w:r w:rsidRPr="004015F6">
        <w:rPr>
          <w:lang w:bidi="ar-SA"/>
        </w:rPr>
        <w:t>dBc</w:t>
      </w:r>
      <w:proofErr w:type="spellEnd"/>
      <w:r w:rsidRPr="004015F6">
        <w:rPr>
          <w:lang w:bidi="ar-SA"/>
        </w:rPr>
        <w:t xml:space="preserve"> 56</w:t>
      </w:r>
      <w:r w:rsidRPr="004015F6">
        <w:rPr>
          <w:rFonts w:hint="cs"/>
          <w:rtl/>
          <w:lang w:bidi="ar-SY"/>
        </w:rPr>
        <w:t xml:space="preserve"> أقل صرامة من الحدّ </w:t>
      </w:r>
      <w:proofErr w:type="spellStart"/>
      <w:r w:rsidRPr="004015F6">
        <w:rPr>
          <w:lang w:bidi="ar-SA"/>
        </w:rPr>
        <w:t>dBc</w:t>
      </w:r>
      <w:proofErr w:type="spellEnd"/>
      <w:r w:rsidRPr="004015F6">
        <w:rPr>
          <w:lang w:bidi="ar-SA"/>
        </w:rPr>
        <w:t xml:space="preserve"> 60</w:t>
      </w:r>
      <w:r w:rsidRPr="004015F6">
        <w:rPr>
          <w:rFonts w:hint="cs"/>
          <w:rtl/>
        </w:rPr>
        <w:t xml:space="preserve"> لذلك تستعمل القيمة </w:t>
      </w:r>
      <w:proofErr w:type="spellStart"/>
      <w:r w:rsidRPr="004015F6">
        <w:rPr>
          <w:lang w:bidi="ar-SA"/>
        </w:rPr>
        <w:t>dBc</w:t>
      </w:r>
      <w:proofErr w:type="spellEnd"/>
      <w:r w:rsidRPr="004015F6">
        <w:rPr>
          <w:lang w:bidi="ar-SA"/>
        </w:rPr>
        <w:t xml:space="preserve"> 56</w:t>
      </w:r>
      <w:r w:rsidRPr="004015F6">
        <w:rPr>
          <w:rFonts w:hint="cs"/>
          <w:rtl/>
        </w:rPr>
        <w:t>.</w:t>
      </w:r>
    </w:p>
    <w:p w14:paraId="03F39F8D" w14:textId="77777777" w:rsidR="004015F6" w:rsidRPr="004015F6" w:rsidRDefault="004015F6" w:rsidP="004015F6">
      <w:r w:rsidRPr="004015F6">
        <w:rPr>
          <w:rFonts w:hint="cs"/>
          <w:rtl/>
        </w:rPr>
        <w:t>وعليه:</w:t>
      </w:r>
    </w:p>
    <w:p w14:paraId="343C90F5" w14:textId="77777777" w:rsidR="004015F6" w:rsidRPr="004015F6" w:rsidRDefault="004015F6" w:rsidP="001700A7">
      <w:pPr>
        <w:pStyle w:val="enumlev1"/>
        <w:rPr>
          <w:lang w:bidi="ar-SA"/>
        </w:rPr>
      </w:pPr>
      <w:r w:rsidRPr="004015F6">
        <w:rPr>
          <w:lang w:bidi="ar-SA"/>
        </w:rPr>
        <w:tab/>
      </w:r>
      <w:r w:rsidRPr="004015F6">
        <w:rPr>
          <w:rFonts w:hint="cs"/>
          <w:rtl/>
        </w:rPr>
        <w:t xml:space="preserve">يجب ألا تزيد الإرسالات في مجال البث الهامشي على </w:t>
      </w:r>
      <w:proofErr w:type="spellStart"/>
      <w:r w:rsidRPr="004015F6">
        <w:rPr>
          <w:lang w:bidi="ar-SA"/>
        </w:rPr>
        <w:t>dBc</w:t>
      </w:r>
      <w:proofErr w:type="spellEnd"/>
      <w:r w:rsidRPr="004015F6">
        <w:rPr>
          <w:lang w:bidi="ar-SA"/>
        </w:rPr>
        <w:t> 56</w:t>
      </w:r>
      <w:r w:rsidRPr="004015F6">
        <w:rPr>
          <w:rFonts w:hint="cs"/>
          <w:rtl/>
        </w:rPr>
        <w:t xml:space="preserve"> في عرض نطاق مرجعي قدره </w:t>
      </w:r>
      <w:r w:rsidRPr="004015F6">
        <w:rPr>
          <w:lang w:bidi="ar-SA"/>
        </w:rPr>
        <w:t>kHz 4</w:t>
      </w:r>
      <w:r w:rsidRPr="004015F6">
        <w:rPr>
          <w:rFonts w:hint="cs"/>
          <w:rtl/>
        </w:rPr>
        <w:t>، أو ما يكافئ ذلك عند تحويله إلى قيمة مطلقة.</w:t>
      </w:r>
    </w:p>
    <w:p w14:paraId="1291CB57" w14:textId="77777777" w:rsidR="004015F6" w:rsidRPr="004015F6" w:rsidRDefault="004015F6" w:rsidP="001700A7">
      <w:pPr>
        <w:pStyle w:val="enumlev1"/>
        <w:rPr>
          <w:rtl/>
        </w:rPr>
      </w:pPr>
      <w:r w:rsidRPr="004015F6">
        <w:rPr>
          <w:lang w:bidi="ar-SA"/>
        </w:rPr>
        <w:tab/>
      </w:r>
      <w:r w:rsidRPr="004015F6">
        <w:rPr>
          <w:rFonts w:hint="cs"/>
          <w:rtl/>
        </w:rPr>
        <w:t xml:space="preserve">ويجب ألا تزيد الإرسالات في مجال البث الهامشي على: </w:t>
      </w:r>
      <w:proofErr w:type="spellStart"/>
      <w:r w:rsidRPr="004015F6">
        <w:rPr>
          <w:lang w:bidi="ar-SA"/>
        </w:rPr>
        <w:t>dBW</w:t>
      </w:r>
      <w:proofErr w:type="spellEnd"/>
      <w:r w:rsidRPr="004015F6">
        <w:rPr>
          <w:lang w:bidi="ar-SA"/>
        </w:rPr>
        <w:t xml:space="preserve"> 43</w:t>
      </w:r>
      <w:r w:rsidRPr="004015F6">
        <w:rPr>
          <w:lang w:bidi="ar-SA"/>
        </w:rPr>
        <w:sym w:font="Symbol" w:char="F02D"/>
      </w:r>
      <w:r w:rsidRPr="004015F6">
        <w:rPr>
          <w:lang w:bidi="ar-SA"/>
        </w:rPr>
        <w:t xml:space="preserve"> = </w:t>
      </w:r>
      <w:proofErr w:type="spellStart"/>
      <w:r w:rsidRPr="004015F6">
        <w:rPr>
          <w:lang w:bidi="ar-SA"/>
        </w:rPr>
        <w:t>dBc</w:t>
      </w:r>
      <w:proofErr w:type="spellEnd"/>
      <w:r w:rsidRPr="004015F6">
        <w:rPr>
          <w:lang w:bidi="ar-SA"/>
        </w:rPr>
        <w:t> 56 </w:t>
      </w:r>
      <w:r w:rsidRPr="004015F6">
        <w:rPr>
          <w:lang w:bidi="ar-SA"/>
        </w:rPr>
        <w:sym w:font="Symbol" w:char="F02D"/>
      </w:r>
      <w:r w:rsidRPr="004015F6">
        <w:rPr>
          <w:lang w:bidi="ar-SA"/>
        </w:rPr>
        <w:t> </w:t>
      </w:r>
      <w:proofErr w:type="spellStart"/>
      <w:r w:rsidRPr="004015F6">
        <w:rPr>
          <w:lang w:bidi="ar-SA"/>
        </w:rPr>
        <w:t>dBW</w:t>
      </w:r>
      <w:proofErr w:type="spellEnd"/>
      <w:r w:rsidRPr="004015F6">
        <w:rPr>
          <w:lang w:bidi="ar-SA"/>
        </w:rPr>
        <w:t> 13</w:t>
      </w:r>
      <w:r w:rsidRPr="004015F6">
        <w:rPr>
          <w:rFonts w:hint="cs"/>
          <w:rtl/>
        </w:rPr>
        <w:t xml:space="preserve"> في عرض نطاق مرجعي قدره </w:t>
      </w:r>
      <w:r w:rsidRPr="004015F6">
        <w:rPr>
          <w:lang w:bidi="ar-SA"/>
        </w:rPr>
        <w:t>kHz 4</w:t>
      </w:r>
      <w:r w:rsidRPr="004015F6">
        <w:rPr>
          <w:rFonts w:hint="cs"/>
          <w:rtl/>
        </w:rPr>
        <w:t>.</w:t>
      </w:r>
    </w:p>
    <w:p w14:paraId="7E329541" w14:textId="7F5CBA72" w:rsidR="004015F6" w:rsidRPr="004015F6" w:rsidRDefault="004015F6" w:rsidP="00FE14AF">
      <w:pPr>
        <w:pStyle w:val="TableNo"/>
        <w:rPr>
          <w:lang w:val="fr-FR"/>
        </w:rPr>
      </w:pPr>
      <w:r w:rsidRPr="004015F6">
        <w:rPr>
          <w:rFonts w:hint="cs"/>
          <w:rtl/>
        </w:rPr>
        <w:t xml:space="preserve">الجـدول </w:t>
      </w:r>
      <w:r w:rsidR="001700A7">
        <w:rPr>
          <w:lang w:val="fr-FR"/>
        </w:rPr>
        <w:t>8</w:t>
      </w:r>
    </w:p>
    <w:p w14:paraId="7594D7D8" w14:textId="77777777" w:rsidR="004015F6" w:rsidRPr="004015F6" w:rsidRDefault="004015F6" w:rsidP="00FE14AF">
      <w:pPr>
        <w:pStyle w:val="Tabletitle"/>
        <w:rPr>
          <w:lang w:bidi="ar-SA"/>
        </w:rPr>
      </w:pPr>
      <w:r w:rsidRPr="004015F6">
        <w:rPr>
          <w:rFonts w:hint="cs"/>
          <w:rtl/>
        </w:rPr>
        <w:t xml:space="preserve">السويات المطلقة للإرسالات في مجال البث الهامشي - الفئة </w:t>
      </w:r>
      <w:r w:rsidRPr="004015F6">
        <w:rPr>
          <w:lang w:bidi="ar-SA"/>
        </w:rPr>
        <w:t>A</w:t>
      </w:r>
    </w:p>
    <w:tbl>
      <w:tblPr>
        <w:bidiVisual/>
        <w:tblW w:w="5000" w:type="pct"/>
        <w:jc w:val="center"/>
        <w:tblBorders>
          <w:top w:val="single" w:sz="6" w:space="0" w:color="auto"/>
          <w:left w:val="single" w:sz="6" w:space="0" w:color="auto"/>
          <w:bottom w:val="single" w:sz="6" w:space="0" w:color="auto"/>
          <w:right w:val="single" w:sz="6" w:space="0" w:color="auto"/>
        </w:tblBorders>
        <w:tblCellMar>
          <w:left w:w="107" w:type="dxa"/>
          <w:right w:w="107" w:type="dxa"/>
        </w:tblCellMar>
        <w:tblLook w:val="0000" w:firstRow="0" w:lastRow="0" w:firstColumn="0" w:lastColumn="0" w:noHBand="0" w:noVBand="0"/>
      </w:tblPr>
      <w:tblGrid>
        <w:gridCol w:w="4396"/>
        <w:gridCol w:w="5227"/>
      </w:tblGrid>
      <w:tr w:rsidR="004015F6" w:rsidRPr="004015F6" w14:paraId="0C426E7B" w14:textId="77777777" w:rsidTr="00193914">
        <w:trPr>
          <w:jc w:val="center"/>
        </w:trPr>
        <w:tc>
          <w:tcPr>
            <w:tcW w:w="2284" w:type="pct"/>
            <w:tcBorders>
              <w:top w:val="single" w:sz="6" w:space="0" w:color="auto"/>
              <w:left w:val="single" w:sz="6" w:space="0" w:color="auto"/>
              <w:bottom w:val="single" w:sz="6" w:space="0" w:color="auto"/>
              <w:right w:val="single" w:sz="6" w:space="0" w:color="auto"/>
            </w:tcBorders>
            <w:vAlign w:val="center"/>
          </w:tcPr>
          <w:p w14:paraId="6A2975C6" w14:textId="77777777" w:rsidR="004015F6" w:rsidRPr="004015F6" w:rsidRDefault="004015F6" w:rsidP="003E5617">
            <w:pPr>
              <w:pStyle w:val="Tablehead"/>
            </w:pPr>
            <w:r w:rsidRPr="004015F6">
              <w:rPr>
                <w:rFonts w:hint="cs"/>
                <w:rtl/>
              </w:rPr>
              <w:t xml:space="preserve">فئة الخدمة طبقاً لأحكام المادة </w:t>
            </w:r>
            <w:r w:rsidRPr="004015F6">
              <w:t>1</w:t>
            </w:r>
            <w:r w:rsidRPr="004015F6">
              <w:rPr>
                <w:rFonts w:hint="cs"/>
                <w:rtl/>
              </w:rPr>
              <w:t xml:space="preserve"> في</w:t>
            </w:r>
            <w:r w:rsidRPr="004015F6">
              <w:br/>
            </w:r>
            <w:r w:rsidRPr="004015F6">
              <w:rPr>
                <w:rFonts w:hint="cs"/>
                <w:rtl/>
              </w:rPr>
              <w:t>لوائح الراديو أو لنمط التجهيزات</w:t>
            </w:r>
            <w:r w:rsidRPr="004015F6">
              <w:rPr>
                <w:vertAlign w:val="superscript"/>
              </w:rPr>
              <w:t>(1)</w:t>
            </w:r>
            <w:r w:rsidRPr="004015F6">
              <w:rPr>
                <w:rFonts w:hint="cs"/>
                <w:vertAlign w:val="superscript"/>
                <w:rtl/>
              </w:rPr>
              <w:t xml:space="preserve"> </w:t>
            </w:r>
            <w:r w:rsidRPr="004015F6">
              <w:rPr>
                <w:rFonts w:hint="cs"/>
                <w:vertAlign w:val="superscript"/>
                <w:rtl/>
                <w:lang w:bidi="ar-SY"/>
              </w:rPr>
              <w:t>و</w:t>
            </w:r>
            <w:r w:rsidRPr="004015F6">
              <w:rPr>
                <w:vertAlign w:val="superscript"/>
              </w:rPr>
              <w:t>(2)</w:t>
            </w:r>
          </w:p>
        </w:tc>
        <w:tc>
          <w:tcPr>
            <w:tcW w:w="2716" w:type="pct"/>
            <w:tcBorders>
              <w:top w:val="single" w:sz="6" w:space="0" w:color="auto"/>
              <w:left w:val="single" w:sz="6" w:space="0" w:color="auto"/>
              <w:bottom w:val="single" w:sz="6" w:space="0" w:color="auto"/>
              <w:right w:val="single" w:sz="6" w:space="0" w:color="auto"/>
            </w:tcBorders>
            <w:vAlign w:val="center"/>
          </w:tcPr>
          <w:p w14:paraId="539813F5" w14:textId="77777777" w:rsidR="004015F6" w:rsidRPr="004015F6" w:rsidRDefault="004015F6" w:rsidP="003E5617">
            <w:pPr>
              <w:pStyle w:val="Tablehead"/>
            </w:pPr>
            <w:r w:rsidRPr="004015F6">
              <w:rPr>
                <w:rFonts w:hint="cs"/>
                <w:rtl/>
              </w:rPr>
              <w:t xml:space="preserve">القدرة العظمى </w:t>
            </w:r>
            <w:r w:rsidRPr="004015F6">
              <w:t>(dBm)</w:t>
            </w:r>
            <w:r w:rsidRPr="004015F6">
              <w:rPr>
                <w:rFonts w:hint="cs"/>
                <w:rtl/>
              </w:rPr>
              <w:t xml:space="preserve"> المسموح بها للإرسالات في مجال البث الهامشي</w:t>
            </w:r>
            <w:r w:rsidRPr="004015F6">
              <w:rPr>
                <w:rtl/>
              </w:rPr>
              <w:br/>
            </w:r>
            <w:r w:rsidRPr="004015F6">
              <w:rPr>
                <w:rFonts w:hint="cs"/>
                <w:rtl/>
              </w:rPr>
              <w:t xml:space="preserve">في عرض النطاق المرجعي المناسب (انظر البند </w:t>
            </w:r>
            <w:r w:rsidRPr="004015F6">
              <w:t>1.4</w:t>
            </w:r>
            <w:r w:rsidRPr="004015F6">
              <w:rPr>
                <w:rFonts w:hint="cs"/>
                <w:rtl/>
                <w:lang w:bidi="ar-SY"/>
              </w:rPr>
              <w:t xml:space="preserve"> من الفقرة </w:t>
            </w:r>
            <w:r w:rsidRPr="004015F6">
              <w:rPr>
                <w:rFonts w:hint="cs"/>
                <w:i/>
                <w:iCs/>
                <w:rtl/>
                <w:lang w:bidi="ar-SY"/>
              </w:rPr>
              <w:t>توصي</w:t>
            </w:r>
            <w:r w:rsidRPr="004015F6">
              <w:br/>
            </w:r>
            <w:r w:rsidRPr="004015F6">
              <w:rPr>
                <w:rFonts w:hint="cs"/>
                <w:rtl/>
              </w:rPr>
              <w:t xml:space="preserve">والقدرات </w:t>
            </w:r>
            <w:r w:rsidRPr="004015F6">
              <w:rPr>
                <w:i/>
              </w:rPr>
              <w:t>P</w:t>
            </w:r>
            <w:r w:rsidRPr="004015F6">
              <w:rPr>
                <w:rFonts w:hint="cs"/>
                <w:i/>
                <w:rtl/>
              </w:rPr>
              <w:t xml:space="preserve"> و</w:t>
            </w:r>
            <w:r w:rsidRPr="004015F6">
              <w:rPr>
                <w:i/>
              </w:rPr>
              <w:t>PEP</w:t>
            </w:r>
            <w:r w:rsidRPr="004015F6">
              <w:rPr>
                <w:rFonts w:hint="cs"/>
                <w:i/>
                <w:rtl/>
              </w:rPr>
              <w:t xml:space="preserve"> أو</w:t>
            </w:r>
            <w:r w:rsidRPr="004015F6">
              <w:rPr>
                <w:rFonts w:hint="cs"/>
                <w:i/>
                <w:rtl/>
                <w:lang w:bidi="ar-SY"/>
              </w:rPr>
              <w:t xml:space="preserve"> </w:t>
            </w:r>
            <w:r w:rsidRPr="004015F6">
              <w:t xml:space="preserve">(W) </w:t>
            </w:r>
            <w:r w:rsidRPr="004015F6">
              <w:rPr>
                <w:i/>
              </w:rPr>
              <w:t>X</w:t>
            </w:r>
          </w:p>
        </w:tc>
      </w:tr>
      <w:tr w:rsidR="004015F6" w:rsidRPr="004015F6" w14:paraId="4BDF2979" w14:textId="77777777" w:rsidTr="00193914">
        <w:trPr>
          <w:jc w:val="center"/>
        </w:trPr>
        <w:tc>
          <w:tcPr>
            <w:tcW w:w="2284" w:type="pct"/>
            <w:tcBorders>
              <w:top w:val="single" w:sz="6" w:space="0" w:color="auto"/>
              <w:left w:val="single" w:sz="6" w:space="0" w:color="auto"/>
              <w:bottom w:val="single" w:sz="6" w:space="0" w:color="auto"/>
              <w:right w:val="single" w:sz="6" w:space="0" w:color="auto"/>
            </w:tcBorders>
          </w:tcPr>
          <w:p w14:paraId="6B951B4E" w14:textId="77777777" w:rsidR="004015F6" w:rsidRPr="004015F6" w:rsidRDefault="004015F6" w:rsidP="002B4CC6">
            <w:pPr>
              <w:spacing w:before="40" w:after="40" w:line="300" w:lineRule="exact"/>
              <w:rPr>
                <w:sz w:val="18"/>
                <w:szCs w:val="26"/>
              </w:rPr>
            </w:pPr>
            <w:r w:rsidRPr="004015F6">
              <w:rPr>
                <w:rFonts w:hint="cs"/>
                <w:sz w:val="18"/>
                <w:szCs w:val="26"/>
                <w:rtl/>
              </w:rPr>
              <w:t>جميع الخدمات باستثناء الخدمات المعددة أدناه</w:t>
            </w:r>
          </w:p>
        </w:tc>
        <w:tc>
          <w:tcPr>
            <w:tcW w:w="2716" w:type="pct"/>
            <w:tcBorders>
              <w:top w:val="single" w:sz="6" w:space="0" w:color="auto"/>
              <w:left w:val="single" w:sz="6" w:space="0" w:color="auto"/>
              <w:bottom w:val="single" w:sz="6" w:space="0" w:color="auto"/>
              <w:right w:val="single" w:sz="6" w:space="0" w:color="auto"/>
            </w:tcBorders>
          </w:tcPr>
          <w:p w14:paraId="52456922" w14:textId="77777777" w:rsidR="004015F6" w:rsidRPr="004015F6" w:rsidRDefault="004015F6" w:rsidP="00CB2493">
            <w:pPr>
              <w:spacing w:before="40" w:after="40" w:line="300" w:lineRule="exact"/>
              <w:jc w:val="left"/>
              <w:rPr>
                <w:sz w:val="18"/>
                <w:szCs w:val="26"/>
              </w:rPr>
            </w:pPr>
            <w:r w:rsidRPr="004015F6">
              <w:rPr>
                <w:sz w:val="18"/>
                <w:szCs w:val="26"/>
              </w:rPr>
              <w:t>dBm 13–</w:t>
            </w:r>
            <w:r w:rsidRPr="004015F6">
              <w:rPr>
                <w:sz w:val="18"/>
                <w:szCs w:val="26"/>
                <w:rtl/>
                <w:lang w:bidi="ar-SY"/>
              </w:rPr>
              <w:tab/>
            </w:r>
            <w:r w:rsidRPr="004015F6">
              <w:rPr>
                <w:rFonts w:hint="cs"/>
                <w:sz w:val="18"/>
                <w:szCs w:val="26"/>
                <w:rtl/>
                <w:lang w:bidi="ar-SY"/>
              </w:rPr>
              <w:tab/>
            </w:r>
            <w:r w:rsidRPr="004015F6">
              <w:rPr>
                <w:sz w:val="18"/>
                <w:szCs w:val="26"/>
                <w:rtl/>
                <w:lang w:bidi="ar-SY"/>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500</w:t>
            </w:r>
            <w:r w:rsidRPr="004015F6">
              <w:rPr>
                <w:sz w:val="18"/>
                <w:szCs w:val="26"/>
              </w:rPr>
              <w:br/>
              <w:t xml:space="preserve">40 – 10 log </w:t>
            </w:r>
            <w:r w:rsidRPr="004015F6">
              <w:rPr>
                <w:i/>
                <w:iCs/>
                <w:sz w:val="18"/>
                <w:szCs w:val="26"/>
              </w:rPr>
              <w:t>P</w:t>
            </w:r>
            <w:r w:rsidRPr="004015F6">
              <w:rPr>
                <w:sz w:val="18"/>
                <w:szCs w:val="26"/>
              </w:rPr>
              <w:tab/>
            </w:r>
            <w:r w:rsidRPr="004015F6">
              <w:rPr>
                <w:sz w:val="18"/>
                <w:szCs w:val="26"/>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3C"/>
            </w:r>
            <w:r w:rsidRPr="004015F6">
              <w:rPr>
                <w:rFonts w:hint="cs"/>
                <w:sz w:val="18"/>
                <w:szCs w:val="26"/>
                <w:rtl/>
                <w:lang w:bidi="ar-SY"/>
              </w:rPr>
              <w:t xml:space="preserve"> </w:t>
            </w:r>
            <w:r w:rsidRPr="004015F6">
              <w:rPr>
                <w:sz w:val="18"/>
                <w:szCs w:val="26"/>
              </w:rPr>
              <w:t>W 500</w:t>
            </w:r>
          </w:p>
        </w:tc>
      </w:tr>
      <w:tr w:rsidR="004015F6" w:rsidRPr="004015F6" w14:paraId="29C66909" w14:textId="77777777" w:rsidTr="00193914">
        <w:trPr>
          <w:jc w:val="center"/>
        </w:trPr>
        <w:tc>
          <w:tcPr>
            <w:tcW w:w="2284" w:type="pct"/>
            <w:tcBorders>
              <w:top w:val="single" w:sz="6" w:space="0" w:color="auto"/>
              <w:left w:val="single" w:sz="6" w:space="0" w:color="auto"/>
              <w:bottom w:val="single" w:sz="6" w:space="0" w:color="auto"/>
              <w:right w:val="single" w:sz="6" w:space="0" w:color="auto"/>
            </w:tcBorders>
          </w:tcPr>
          <w:p w14:paraId="4B46E4EB" w14:textId="77777777" w:rsidR="004015F6" w:rsidRPr="004015F6" w:rsidRDefault="004015F6" w:rsidP="002B4CC6">
            <w:pPr>
              <w:spacing w:before="40" w:after="40" w:line="300" w:lineRule="exact"/>
              <w:rPr>
                <w:sz w:val="18"/>
                <w:szCs w:val="26"/>
              </w:rPr>
            </w:pPr>
            <w:r w:rsidRPr="004015F6">
              <w:rPr>
                <w:rFonts w:hint="cs"/>
                <w:sz w:val="18"/>
                <w:szCs w:val="26"/>
                <w:rtl/>
              </w:rPr>
              <w:t>الخدمات الفضائية (المحطات الأرضية المتنقلة)</w:t>
            </w:r>
            <w:r w:rsidRPr="004015F6">
              <w:rPr>
                <w:sz w:val="18"/>
                <w:szCs w:val="26"/>
                <w:vertAlign w:val="superscript"/>
                <w:lang w:val="fr-FR"/>
              </w:rPr>
              <w:t>(3)</w:t>
            </w:r>
            <w:r w:rsidRPr="004015F6">
              <w:rPr>
                <w:rFonts w:hint="cs"/>
                <w:sz w:val="18"/>
                <w:szCs w:val="26"/>
                <w:vertAlign w:val="superscript"/>
                <w:rtl/>
              </w:rPr>
              <w:t xml:space="preserve"> و</w:t>
            </w:r>
            <w:r w:rsidRPr="004015F6">
              <w:rPr>
                <w:sz w:val="18"/>
                <w:szCs w:val="26"/>
                <w:vertAlign w:val="superscript"/>
                <w:lang w:val="fr-FR"/>
              </w:rPr>
              <w:t>(4)</w:t>
            </w:r>
          </w:p>
        </w:tc>
        <w:tc>
          <w:tcPr>
            <w:tcW w:w="2716" w:type="pct"/>
            <w:tcBorders>
              <w:top w:val="single" w:sz="6" w:space="0" w:color="auto"/>
              <w:left w:val="single" w:sz="6" w:space="0" w:color="auto"/>
              <w:bottom w:val="single" w:sz="6" w:space="0" w:color="auto"/>
              <w:right w:val="single" w:sz="6" w:space="0" w:color="auto"/>
            </w:tcBorders>
          </w:tcPr>
          <w:p w14:paraId="79C8DCAA" w14:textId="77777777" w:rsidR="004015F6" w:rsidRPr="004015F6" w:rsidRDefault="004015F6" w:rsidP="00CB2493">
            <w:pPr>
              <w:spacing w:before="40" w:after="40" w:line="300" w:lineRule="exact"/>
              <w:jc w:val="left"/>
              <w:rPr>
                <w:sz w:val="18"/>
                <w:szCs w:val="26"/>
              </w:rPr>
            </w:pPr>
            <w:r w:rsidRPr="004015F6">
              <w:rPr>
                <w:sz w:val="18"/>
                <w:szCs w:val="26"/>
              </w:rPr>
              <w:t>dBm 13–</w:t>
            </w:r>
            <w:r w:rsidRPr="004015F6">
              <w:rPr>
                <w:sz w:val="18"/>
                <w:szCs w:val="26"/>
                <w:rtl/>
                <w:lang w:bidi="ar-SY"/>
              </w:rPr>
              <w:tab/>
            </w:r>
            <w:r w:rsidRPr="004015F6">
              <w:rPr>
                <w:rFonts w:hint="cs"/>
                <w:sz w:val="18"/>
                <w:szCs w:val="26"/>
                <w:rtl/>
                <w:lang w:bidi="ar-SY"/>
              </w:rPr>
              <w:tab/>
            </w:r>
            <w:r w:rsidRPr="004015F6">
              <w:rPr>
                <w:sz w:val="18"/>
                <w:szCs w:val="26"/>
                <w:rtl/>
                <w:lang w:bidi="ar-SY"/>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50</w:t>
            </w:r>
            <w:r w:rsidRPr="004015F6">
              <w:rPr>
                <w:sz w:val="18"/>
                <w:szCs w:val="26"/>
              </w:rPr>
              <w:br/>
              <w:t xml:space="preserve">30 – 10 log </w:t>
            </w:r>
            <w:r w:rsidRPr="004015F6">
              <w:rPr>
                <w:i/>
                <w:iCs/>
                <w:sz w:val="18"/>
                <w:szCs w:val="26"/>
              </w:rPr>
              <w:t>P</w:t>
            </w:r>
            <w:r w:rsidRPr="004015F6">
              <w:rPr>
                <w:sz w:val="18"/>
                <w:szCs w:val="26"/>
              </w:rPr>
              <w:tab/>
            </w:r>
            <w:r w:rsidRPr="004015F6">
              <w:rPr>
                <w:sz w:val="18"/>
                <w:szCs w:val="26"/>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3C"/>
            </w:r>
            <w:r w:rsidRPr="004015F6">
              <w:rPr>
                <w:rFonts w:hint="cs"/>
                <w:sz w:val="18"/>
                <w:szCs w:val="26"/>
                <w:rtl/>
                <w:lang w:bidi="ar-SY"/>
              </w:rPr>
              <w:t xml:space="preserve"> </w:t>
            </w:r>
            <w:r w:rsidRPr="004015F6">
              <w:rPr>
                <w:sz w:val="18"/>
                <w:szCs w:val="26"/>
              </w:rPr>
              <w:t>W 50</w:t>
            </w:r>
          </w:p>
        </w:tc>
      </w:tr>
      <w:tr w:rsidR="004015F6" w:rsidRPr="004015F6" w14:paraId="3FB041B8" w14:textId="77777777" w:rsidTr="00193914">
        <w:trPr>
          <w:jc w:val="center"/>
        </w:trPr>
        <w:tc>
          <w:tcPr>
            <w:tcW w:w="2284" w:type="pct"/>
            <w:tcBorders>
              <w:top w:val="single" w:sz="6" w:space="0" w:color="auto"/>
              <w:left w:val="single" w:sz="6" w:space="0" w:color="auto"/>
              <w:bottom w:val="single" w:sz="6" w:space="0" w:color="auto"/>
              <w:right w:val="single" w:sz="6" w:space="0" w:color="auto"/>
            </w:tcBorders>
          </w:tcPr>
          <w:p w14:paraId="3BB83ABD" w14:textId="77777777" w:rsidR="004015F6" w:rsidRPr="004015F6" w:rsidRDefault="004015F6" w:rsidP="002B4CC6">
            <w:pPr>
              <w:spacing w:before="40" w:after="40" w:line="300" w:lineRule="exact"/>
              <w:rPr>
                <w:sz w:val="18"/>
                <w:szCs w:val="26"/>
                <w:vertAlign w:val="superscript"/>
              </w:rPr>
            </w:pPr>
            <w:r w:rsidRPr="004015F6">
              <w:rPr>
                <w:rFonts w:hint="cs"/>
                <w:sz w:val="18"/>
                <w:szCs w:val="26"/>
                <w:rtl/>
              </w:rPr>
              <w:t>الخدمات الفضائية (المحطات الأرضية الثابتة)</w:t>
            </w:r>
            <w:r w:rsidRPr="004015F6">
              <w:rPr>
                <w:sz w:val="18"/>
                <w:szCs w:val="26"/>
                <w:vertAlign w:val="superscript"/>
                <w:lang w:val="fr-FR"/>
              </w:rPr>
              <w:t>(3)</w:t>
            </w:r>
            <w:r w:rsidRPr="004015F6">
              <w:rPr>
                <w:rFonts w:hint="cs"/>
                <w:sz w:val="18"/>
                <w:szCs w:val="26"/>
                <w:vertAlign w:val="superscript"/>
                <w:rtl/>
              </w:rPr>
              <w:t xml:space="preserve"> و</w:t>
            </w:r>
            <w:r w:rsidRPr="004015F6">
              <w:rPr>
                <w:sz w:val="18"/>
                <w:szCs w:val="26"/>
                <w:vertAlign w:val="superscript"/>
                <w:lang w:val="fr-FR"/>
              </w:rPr>
              <w:t xml:space="preserve"> (4)</w:t>
            </w:r>
          </w:p>
        </w:tc>
        <w:tc>
          <w:tcPr>
            <w:tcW w:w="2716" w:type="pct"/>
            <w:tcBorders>
              <w:top w:val="single" w:sz="6" w:space="0" w:color="auto"/>
              <w:left w:val="single" w:sz="6" w:space="0" w:color="auto"/>
              <w:bottom w:val="single" w:sz="6" w:space="0" w:color="auto"/>
              <w:right w:val="single" w:sz="6" w:space="0" w:color="auto"/>
            </w:tcBorders>
          </w:tcPr>
          <w:p w14:paraId="25B22E8B" w14:textId="77777777" w:rsidR="004015F6" w:rsidRPr="004015F6" w:rsidRDefault="004015F6" w:rsidP="00CB2493">
            <w:pPr>
              <w:spacing w:before="40" w:after="40" w:line="300" w:lineRule="exact"/>
              <w:jc w:val="left"/>
              <w:rPr>
                <w:sz w:val="18"/>
                <w:szCs w:val="26"/>
              </w:rPr>
            </w:pPr>
            <w:r w:rsidRPr="004015F6">
              <w:rPr>
                <w:sz w:val="18"/>
                <w:szCs w:val="26"/>
              </w:rPr>
              <w:t>dBm 13–</w:t>
            </w:r>
            <w:r w:rsidRPr="004015F6">
              <w:rPr>
                <w:sz w:val="18"/>
                <w:szCs w:val="26"/>
                <w:rtl/>
                <w:lang w:bidi="ar-SY"/>
              </w:rPr>
              <w:tab/>
            </w:r>
            <w:r w:rsidRPr="004015F6">
              <w:rPr>
                <w:rFonts w:hint="cs"/>
                <w:sz w:val="18"/>
                <w:szCs w:val="26"/>
                <w:rtl/>
                <w:lang w:bidi="ar-SY"/>
              </w:rPr>
              <w:tab/>
            </w:r>
            <w:r w:rsidRPr="004015F6">
              <w:rPr>
                <w:sz w:val="18"/>
                <w:szCs w:val="26"/>
                <w:rtl/>
                <w:lang w:bidi="ar-SY"/>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50</w:t>
            </w:r>
            <w:r w:rsidRPr="004015F6">
              <w:rPr>
                <w:sz w:val="18"/>
                <w:szCs w:val="26"/>
              </w:rPr>
              <w:br/>
              <w:t xml:space="preserve">30 – 10 log </w:t>
            </w:r>
            <w:r w:rsidRPr="004015F6">
              <w:rPr>
                <w:i/>
                <w:iCs/>
                <w:sz w:val="18"/>
                <w:szCs w:val="26"/>
              </w:rPr>
              <w:t>P</w:t>
            </w:r>
            <w:r w:rsidRPr="004015F6">
              <w:rPr>
                <w:sz w:val="18"/>
                <w:szCs w:val="26"/>
              </w:rPr>
              <w:tab/>
            </w:r>
            <w:r w:rsidRPr="004015F6">
              <w:rPr>
                <w:sz w:val="18"/>
                <w:szCs w:val="26"/>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3C"/>
            </w:r>
            <w:r w:rsidRPr="004015F6">
              <w:rPr>
                <w:rFonts w:hint="cs"/>
                <w:sz w:val="18"/>
                <w:szCs w:val="26"/>
                <w:rtl/>
                <w:lang w:bidi="ar-SY"/>
              </w:rPr>
              <w:t xml:space="preserve"> </w:t>
            </w:r>
            <w:r w:rsidRPr="004015F6">
              <w:rPr>
                <w:sz w:val="18"/>
                <w:szCs w:val="26"/>
              </w:rPr>
              <w:t>W 50</w:t>
            </w:r>
          </w:p>
        </w:tc>
      </w:tr>
      <w:tr w:rsidR="004015F6" w:rsidRPr="004015F6" w14:paraId="2A2BA39A" w14:textId="77777777" w:rsidTr="00193914">
        <w:trPr>
          <w:jc w:val="center"/>
        </w:trPr>
        <w:tc>
          <w:tcPr>
            <w:tcW w:w="2284" w:type="pct"/>
            <w:tcBorders>
              <w:top w:val="single" w:sz="6" w:space="0" w:color="auto"/>
              <w:left w:val="single" w:sz="6" w:space="0" w:color="auto"/>
              <w:bottom w:val="single" w:sz="6" w:space="0" w:color="auto"/>
              <w:right w:val="single" w:sz="6" w:space="0" w:color="auto"/>
            </w:tcBorders>
          </w:tcPr>
          <w:p w14:paraId="67D604A9" w14:textId="77777777" w:rsidR="004015F6" w:rsidRPr="004015F6" w:rsidRDefault="004015F6" w:rsidP="002B4CC6">
            <w:pPr>
              <w:spacing w:before="40" w:after="40" w:line="300" w:lineRule="exact"/>
              <w:rPr>
                <w:sz w:val="18"/>
                <w:szCs w:val="26"/>
                <w:vertAlign w:val="superscript"/>
              </w:rPr>
            </w:pPr>
            <w:r w:rsidRPr="004015F6">
              <w:rPr>
                <w:rFonts w:hint="cs"/>
                <w:sz w:val="18"/>
                <w:szCs w:val="26"/>
                <w:rtl/>
              </w:rPr>
              <w:t>الخدمات الفضائية (المحطات الفضائية)</w:t>
            </w:r>
            <w:r w:rsidRPr="004015F6">
              <w:rPr>
                <w:sz w:val="18"/>
                <w:szCs w:val="26"/>
                <w:vertAlign w:val="superscript"/>
                <w:lang w:val="fr-FR"/>
              </w:rPr>
              <w:t>(3)</w:t>
            </w:r>
            <w:r w:rsidRPr="004015F6">
              <w:rPr>
                <w:rFonts w:hint="cs"/>
                <w:sz w:val="18"/>
                <w:szCs w:val="26"/>
                <w:vertAlign w:val="superscript"/>
                <w:rtl/>
              </w:rPr>
              <w:t xml:space="preserve"> و</w:t>
            </w:r>
            <w:r w:rsidRPr="004015F6">
              <w:rPr>
                <w:sz w:val="18"/>
                <w:szCs w:val="26"/>
                <w:vertAlign w:val="superscript"/>
                <w:lang w:val="fr-FR"/>
              </w:rPr>
              <w:t>(5)</w:t>
            </w:r>
            <w:r w:rsidRPr="004015F6">
              <w:rPr>
                <w:rFonts w:hint="cs"/>
                <w:sz w:val="18"/>
                <w:szCs w:val="26"/>
                <w:vertAlign w:val="superscript"/>
                <w:rtl/>
              </w:rPr>
              <w:t xml:space="preserve"> و</w:t>
            </w:r>
            <w:r w:rsidRPr="004015F6">
              <w:rPr>
                <w:sz w:val="18"/>
                <w:szCs w:val="26"/>
                <w:vertAlign w:val="superscript"/>
                <w:lang w:val="fr-FR"/>
              </w:rPr>
              <w:t>(6)</w:t>
            </w:r>
          </w:p>
        </w:tc>
        <w:tc>
          <w:tcPr>
            <w:tcW w:w="2716" w:type="pct"/>
            <w:tcBorders>
              <w:top w:val="single" w:sz="6" w:space="0" w:color="auto"/>
              <w:left w:val="single" w:sz="6" w:space="0" w:color="auto"/>
              <w:bottom w:val="single" w:sz="6" w:space="0" w:color="auto"/>
              <w:right w:val="single" w:sz="6" w:space="0" w:color="auto"/>
            </w:tcBorders>
          </w:tcPr>
          <w:p w14:paraId="187DB8EA" w14:textId="71A33925" w:rsidR="004015F6" w:rsidRPr="004015F6" w:rsidRDefault="004015F6" w:rsidP="00CB2493">
            <w:pPr>
              <w:spacing w:before="40" w:after="40" w:line="300" w:lineRule="exact"/>
              <w:jc w:val="left"/>
              <w:rPr>
                <w:sz w:val="18"/>
                <w:szCs w:val="26"/>
              </w:rPr>
            </w:pPr>
            <w:r w:rsidRPr="004015F6">
              <w:rPr>
                <w:sz w:val="18"/>
                <w:szCs w:val="26"/>
              </w:rPr>
              <w:t>dBm 13–</w:t>
            </w:r>
            <w:r w:rsidRPr="004015F6">
              <w:rPr>
                <w:sz w:val="18"/>
                <w:szCs w:val="26"/>
                <w:rtl/>
                <w:lang w:bidi="ar-SY"/>
              </w:rPr>
              <w:tab/>
            </w:r>
            <w:r w:rsidRPr="004015F6">
              <w:rPr>
                <w:rFonts w:hint="cs"/>
                <w:sz w:val="18"/>
                <w:szCs w:val="26"/>
                <w:rtl/>
                <w:lang w:bidi="ar-SY"/>
              </w:rPr>
              <w:tab/>
            </w:r>
            <w:r w:rsidRPr="004015F6">
              <w:rPr>
                <w:sz w:val="18"/>
                <w:szCs w:val="26"/>
                <w:rtl/>
                <w:lang w:bidi="ar-SY"/>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50</w:t>
            </w:r>
            <w:r w:rsidRPr="004015F6">
              <w:rPr>
                <w:sz w:val="18"/>
                <w:szCs w:val="26"/>
              </w:rPr>
              <w:br/>
              <w:t xml:space="preserve">30 – 10 log </w:t>
            </w:r>
            <w:r w:rsidRPr="004015F6">
              <w:rPr>
                <w:i/>
                <w:iCs/>
                <w:sz w:val="18"/>
                <w:szCs w:val="26"/>
              </w:rPr>
              <w:t>PEP</w:t>
            </w:r>
            <w:r w:rsidRPr="004015F6">
              <w:rPr>
                <w:sz w:val="18"/>
                <w:szCs w:val="26"/>
              </w:rPr>
              <w:tab/>
            </w:r>
            <w:r w:rsidR="00133B86">
              <w:rPr>
                <w:sz w:val="18"/>
                <w:szCs w:val="26"/>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3C"/>
            </w:r>
            <w:r w:rsidRPr="004015F6">
              <w:rPr>
                <w:rFonts w:hint="cs"/>
                <w:sz w:val="18"/>
                <w:szCs w:val="26"/>
                <w:rtl/>
                <w:lang w:bidi="ar-SY"/>
              </w:rPr>
              <w:t xml:space="preserve"> </w:t>
            </w:r>
            <w:r w:rsidRPr="004015F6">
              <w:rPr>
                <w:sz w:val="18"/>
                <w:szCs w:val="26"/>
              </w:rPr>
              <w:t>W 50</w:t>
            </w:r>
          </w:p>
        </w:tc>
      </w:tr>
      <w:tr w:rsidR="004015F6" w:rsidRPr="004015F6" w14:paraId="3ECDED49" w14:textId="77777777" w:rsidTr="00193914">
        <w:trPr>
          <w:jc w:val="center"/>
        </w:trPr>
        <w:tc>
          <w:tcPr>
            <w:tcW w:w="2284" w:type="pct"/>
            <w:tcBorders>
              <w:top w:val="single" w:sz="6" w:space="0" w:color="auto"/>
              <w:left w:val="single" w:sz="6" w:space="0" w:color="auto"/>
              <w:bottom w:val="single" w:sz="6" w:space="0" w:color="auto"/>
              <w:right w:val="single" w:sz="6" w:space="0" w:color="auto"/>
            </w:tcBorders>
          </w:tcPr>
          <w:p w14:paraId="6730266E" w14:textId="77777777" w:rsidR="004015F6" w:rsidRPr="004015F6" w:rsidRDefault="004015F6" w:rsidP="002B4CC6">
            <w:pPr>
              <w:spacing w:before="40" w:after="40" w:line="300" w:lineRule="exact"/>
              <w:rPr>
                <w:sz w:val="18"/>
                <w:szCs w:val="26"/>
                <w:vertAlign w:val="superscript"/>
              </w:rPr>
            </w:pPr>
            <w:r w:rsidRPr="004015F6">
              <w:rPr>
                <w:rFonts w:hint="cs"/>
                <w:sz w:val="18"/>
                <w:szCs w:val="26"/>
                <w:rtl/>
              </w:rPr>
              <w:t>خدمة الاستدلال الراديوي</w:t>
            </w:r>
            <w:r w:rsidRPr="004015F6">
              <w:rPr>
                <w:sz w:val="18"/>
                <w:szCs w:val="26"/>
                <w:vertAlign w:val="superscript"/>
                <w:lang w:val="fr-FR"/>
              </w:rPr>
              <w:t>(7)</w:t>
            </w:r>
          </w:p>
        </w:tc>
        <w:tc>
          <w:tcPr>
            <w:tcW w:w="2716" w:type="pct"/>
            <w:tcBorders>
              <w:top w:val="single" w:sz="6" w:space="0" w:color="auto"/>
              <w:left w:val="single" w:sz="6" w:space="0" w:color="auto"/>
              <w:bottom w:val="single" w:sz="6" w:space="0" w:color="auto"/>
              <w:right w:val="single" w:sz="6" w:space="0" w:color="auto"/>
            </w:tcBorders>
          </w:tcPr>
          <w:p w14:paraId="3D3F41D9" w14:textId="77777777" w:rsidR="004015F6" w:rsidRPr="004015F6" w:rsidRDefault="004015F6" w:rsidP="00CB2493">
            <w:pPr>
              <w:spacing w:before="40" w:after="40" w:line="300" w:lineRule="exact"/>
              <w:jc w:val="left"/>
              <w:rPr>
                <w:sz w:val="18"/>
                <w:szCs w:val="26"/>
              </w:rPr>
            </w:pPr>
            <w:r w:rsidRPr="004015F6">
              <w:rPr>
                <w:sz w:val="18"/>
                <w:szCs w:val="26"/>
              </w:rPr>
              <w:t>dBm 13–</w:t>
            </w:r>
            <w:r w:rsidRPr="004015F6">
              <w:rPr>
                <w:sz w:val="18"/>
                <w:szCs w:val="26"/>
                <w:rtl/>
                <w:lang w:bidi="ar-SY"/>
              </w:rPr>
              <w:tab/>
            </w:r>
            <w:r w:rsidRPr="004015F6">
              <w:rPr>
                <w:rFonts w:hint="cs"/>
                <w:sz w:val="18"/>
                <w:szCs w:val="26"/>
                <w:rtl/>
                <w:lang w:bidi="ar-SY"/>
              </w:rPr>
              <w:tab/>
            </w:r>
            <w:r w:rsidRPr="004015F6">
              <w:rPr>
                <w:sz w:val="18"/>
                <w:szCs w:val="26"/>
                <w:rtl/>
                <w:lang w:bidi="ar-SY"/>
              </w:rPr>
              <w:tab/>
            </w:r>
            <w:r w:rsidRPr="004015F6">
              <w:rPr>
                <w:rFonts w:hint="cs"/>
                <w:sz w:val="18"/>
                <w:szCs w:val="26"/>
                <w:rtl/>
                <w:lang w:bidi="ar-SY"/>
              </w:rPr>
              <w:t xml:space="preserve">من أجل </w:t>
            </w:r>
            <w:r w:rsidRPr="004015F6">
              <w:rPr>
                <w:i/>
                <w:iCs/>
                <w:sz w:val="18"/>
                <w:szCs w:val="26"/>
              </w:rPr>
              <w:t>PEP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50</w:t>
            </w:r>
            <w:r w:rsidRPr="004015F6">
              <w:rPr>
                <w:sz w:val="18"/>
                <w:szCs w:val="26"/>
              </w:rPr>
              <w:br/>
              <w:t xml:space="preserve">30 – 10 log </w:t>
            </w:r>
            <w:r w:rsidRPr="004015F6">
              <w:rPr>
                <w:i/>
                <w:iCs/>
                <w:sz w:val="18"/>
                <w:szCs w:val="26"/>
              </w:rPr>
              <w:t>P</w:t>
            </w:r>
            <w:r w:rsidRPr="004015F6">
              <w:rPr>
                <w:sz w:val="18"/>
                <w:szCs w:val="26"/>
              </w:rPr>
              <w:tab/>
            </w:r>
            <w:r w:rsidRPr="004015F6">
              <w:rPr>
                <w:sz w:val="18"/>
                <w:szCs w:val="26"/>
              </w:rPr>
              <w:tab/>
            </w:r>
            <w:r w:rsidRPr="004015F6">
              <w:rPr>
                <w:rFonts w:hint="cs"/>
                <w:sz w:val="18"/>
                <w:szCs w:val="26"/>
                <w:rtl/>
                <w:lang w:bidi="ar-SY"/>
              </w:rPr>
              <w:t xml:space="preserve">من أجل </w:t>
            </w:r>
            <w:r w:rsidRPr="004015F6">
              <w:rPr>
                <w:i/>
                <w:iCs/>
                <w:sz w:val="18"/>
                <w:szCs w:val="26"/>
              </w:rPr>
              <w:t>PEP</w:t>
            </w:r>
            <w:r w:rsidRPr="004015F6">
              <w:rPr>
                <w:rFonts w:hint="cs"/>
                <w:i/>
                <w:iCs/>
                <w:sz w:val="18"/>
                <w:szCs w:val="26"/>
                <w:rtl/>
                <w:lang w:bidi="ar-SY"/>
              </w:rPr>
              <w:t xml:space="preserve"> </w:t>
            </w:r>
            <w:r w:rsidRPr="004015F6">
              <w:rPr>
                <w:sz w:val="18"/>
                <w:szCs w:val="26"/>
                <w:lang w:val="fr-FR"/>
              </w:rPr>
              <w:sym w:font="Symbol" w:char="F03C"/>
            </w:r>
            <w:r w:rsidRPr="004015F6">
              <w:rPr>
                <w:rFonts w:hint="cs"/>
                <w:sz w:val="18"/>
                <w:szCs w:val="26"/>
                <w:rtl/>
                <w:lang w:bidi="ar-SY"/>
              </w:rPr>
              <w:t xml:space="preserve"> </w:t>
            </w:r>
            <w:r w:rsidRPr="004015F6">
              <w:rPr>
                <w:sz w:val="18"/>
                <w:szCs w:val="26"/>
              </w:rPr>
              <w:t>W 50</w:t>
            </w:r>
          </w:p>
        </w:tc>
      </w:tr>
    </w:tbl>
    <w:p w14:paraId="0DB57410" w14:textId="16E07673" w:rsidR="000E24B6" w:rsidRPr="004015F6" w:rsidRDefault="000E24B6" w:rsidP="000E24B6">
      <w:pPr>
        <w:pStyle w:val="TableNo"/>
        <w:keepNext/>
        <w:pageBreakBefore/>
        <w:rPr>
          <w:lang w:val="fr-FR"/>
        </w:rPr>
      </w:pPr>
      <w:r w:rsidRPr="004015F6">
        <w:rPr>
          <w:rFonts w:hint="cs"/>
          <w:rtl/>
        </w:rPr>
        <w:lastRenderedPageBreak/>
        <w:t xml:space="preserve">الجـدول </w:t>
      </w:r>
      <w:r>
        <w:rPr>
          <w:lang w:val="fr-FR"/>
        </w:rPr>
        <w:t>8</w:t>
      </w:r>
      <w:r>
        <w:rPr>
          <w:rFonts w:hint="cs"/>
          <w:rtl/>
          <w:lang w:val="fr-FR"/>
        </w:rPr>
        <w:t xml:space="preserve"> </w:t>
      </w:r>
      <w:r w:rsidRPr="009A33AB">
        <w:rPr>
          <w:rFonts w:hint="cs"/>
          <w:i/>
          <w:iCs/>
          <w:rtl/>
        </w:rPr>
        <w:t>(تتمة)</w:t>
      </w:r>
    </w:p>
    <w:tbl>
      <w:tblPr>
        <w:bidiVisual/>
        <w:tblW w:w="5012" w:type="pct"/>
        <w:jc w:val="center"/>
        <w:tblBorders>
          <w:top w:val="single" w:sz="6" w:space="0" w:color="auto"/>
          <w:left w:val="single" w:sz="6" w:space="0" w:color="auto"/>
          <w:bottom w:val="single" w:sz="6" w:space="0" w:color="auto"/>
          <w:right w:val="single" w:sz="6" w:space="0" w:color="auto"/>
        </w:tblBorders>
        <w:tblCellMar>
          <w:left w:w="107" w:type="dxa"/>
          <w:right w:w="107" w:type="dxa"/>
        </w:tblCellMar>
        <w:tblLook w:val="0000" w:firstRow="0" w:lastRow="0" w:firstColumn="0" w:lastColumn="0" w:noHBand="0" w:noVBand="0"/>
      </w:tblPr>
      <w:tblGrid>
        <w:gridCol w:w="4399"/>
        <w:gridCol w:w="5230"/>
        <w:gridCol w:w="17"/>
      </w:tblGrid>
      <w:tr w:rsidR="000E24B6" w:rsidRPr="004015F6" w14:paraId="0DC62138" w14:textId="77777777" w:rsidTr="000E24B6">
        <w:trPr>
          <w:gridAfter w:val="1"/>
          <w:wAfter w:w="10" w:type="pct"/>
          <w:jc w:val="center"/>
        </w:trPr>
        <w:tc>
          <w:tcPr>
            <w:tcW w:w="2279" w:type="pct"/>
            <w:tcBorders>
              <w:top w:val="single" w:sz="6" w:space="0" w:color="auto"/>
              <w:left w:val="single" w:sz="6" w:space="0" w:color="auto"/>
              <w:bottom w:val="single" w:sz="6" w:space="0" w:color="auto"/>
              <w:right w:val="single" w:sz="6" w:space="0" w:color="auto"/>
            </w:tcBorders>
            <w:vAlign w:val="center"/>
          </w:tcPr>
          <w:p w14:paraId="1DB602B4" w14:textId="54034A75" w:rsidR="000E24B6" w:rsidRPr="004015F6" w:rsidRDefault="000E24B6" w:rsidP="000E24B6">
            <w:pPr>
              <w:pStyle w:val="Tablehead"/>
              <w:rPr>
                <w:rFonts w:hint="cs"/>
                <w:sz w:val="18"/>
                <w:rtl/>
              </w:rPr>
            </w:pPr>
            <w:r w:rsidRPr="004015F6">
              <w:rPr>
                <w:rFonts w:hint="cs"/>
                <w:rtl/>
              </w:rPr>
              <w:t xml:space="preserve">فئة الخدمة طبقاً لأحكام المادة </w:t>
            </w:r>
            <w:r w:rsidRPr="004015F6">
              <w:t>1</w:t>
            </w:r>
            <w:r w:rsidRPr="004015F6">
              <w:rPr>
                <w:rFonts w:hint="cs"/>
                <w:rtl/>
              </w:rPr>
              <w:t xml:space="preserve"> في</w:t>
            </w:r>
            <w:r w:rsidRPr="004015F6">
              <w:br/>
            </w:r>
            <w:r w:rsidRPr="004015F6">
              <w:rPr>
                <w:rFonts w:hint="cs"/>
                <w:rtl/>
              </w:rPr>
              <w:t>لوائح الراديو أو لنمط التجهيزات</w:t>
            </w:r>
            <w:r w:rsidRPr="004015F6">
              <w:rPr>
                <w:vertAlign w:val="superscript"/>
              </w:rPr>
              <w:t>(1)</w:t>
            </w:r>
            <w:r w:rsidRPr="004015F6">
              <w:rPr>
                <w:rFonts w:hint="cs"/>
                <w:vertAlign w:val="superscript"/>
                <w:rtl/>
              </w:rPr>
              <w:t xml:space="preserve"> </w:t>
            </w:r>
            <w:r w:rsidRPr="004015F6">
              <w:rPr>
                <w:rFonts w:hint="cs"/>
                <w:vertAlign w:val="superscript"/>
                <w:rtl/>
                <w:lang w:bidi="ar-SY"/>
              </w:rPr>
              <w:t>و</w:t>
            </w:r>
            <w:r w:rsidRPr="004015F6">
              <w:rPr>
                <w:vertAlign w:val="superscript"/>
              </w:rPr>
              <w:t>(2)</w:t>
            </w:r>
          </w:p>
        </w:tc>
        <w:tc>
          <w:tcPr>
            <w:tcW w:w="2709" w:type="pct"/>
            <w:tcBorders>
              <w:top w:val="single" w:sz="6" w:space="0" w:color="auto"/>
              <w:left w:val="single" w:sz="6" w:space="0" w:color="auto"/>
              <w:bottom w:val="single" w:sz="6" w:space="0" w:color="auto"/>
              <w:right w:val="single" w:sz="6" w:space="0" w:color="auto"/>
            </w:tcBorders>
            <w:vAlign w:val="center"/>
          </w:tcPr>
          <w:p w14:paraId="6A9268AA" w14:textId="1D4C4937" w:rsidR="000E24B6" w:rsidRPr="004015F6" w:rsidRDefault="000E24B6" w:rsidP="000E24B6">
            <w:pPr>
              <w:pStyle w:val="Tablehead"/>
              <w:rPr>
                <w:sz w:val="18"/>
              </w:rPr>
            </w:pPr>
            <w:r w:rsidRPr="004015F6">
              <w:rPr>
                <w:rFonts w:hint="cs"/>
                <w:rtl/>
              </w:rPr>
              <w:t xml:space="preserve">القدرة العظمى </w:t>
            </w:r>
            <w:r w:rsidRPr="004015F6">
              <w:t>(dBm)</w:t>
            </w:r>
            <w:r w:rsidRPr="004015F6">
              <w:rPr>
                <w:rFonts w:hint="cs"/>
                <w:rtl/>
              </w:rPr>
              <w:t xml:space="preserve"> المسموح بها للإرسالات في مجال البث الهامشي</w:t>
            </w:r>
            <w:r w:rsidRPr="004015F6">
              <w:rPr>
                <w:rtl/>
              </w:rPr>
              <w:br/>
            </w:r>
            <w:r w:rsidRPr="004015F6">
              <w:rPr>
                <w:rFonts w:hint="cs"/>
                <w:rtl/>
              </w:rPr>
              <w:t xml:space="preserve">في عرض النطاق المرجعي المناسب (انظر البند </w:t>
            </w:r>
            <w:r w:rsidRPr="004015F6">
              <w:t>1.4</w:t>
            </w:r>
            <w:r w:rsidRPr="004015F6">
              <w:rPr>
                <w:rFonts w:hint="cs"/>
                <w:rtl/>
                <w:lang w:bidi="ar-SY"/>
              </w:rPr>
              <w:t xml:space="preserve"> من الفقرة </w:t>
            </w:r>
            <w:r w:rsidRPr="004015F6">
              <w:rPr>
                <w:rFonts w:hint="cs"/>
                <w:i/>
                <w:iCs/>
                <w:rtl/>
                <w:lang w:bidi="ar-SY"/>
              </w:rPr>
              <w:t>توصي</w:t>
            </w:r>
            <w:r w:rsidRPr="004015F6">
              <w:br/>
            </w:r>
            <w:r w:rsidRPr="004015F6">
              <w:rPr>
                <w:rFonts w:hint="cs"/>
                <w:rtl/>
              </w:rPr>
              <w:t xml:space="preserve">والقدرات </w:t>
            </w:r>
            <w:r w:rsidRPr="004015F6">
              <w:rPr>
                <w:i/>
              </w:rPr>
              <w:t>P</w:t>
            </w:r>
            <w:r w:rsidRPr="004015F6">
              <w:rPr>
                <w:rFonts w:hint="cs"/>
                <w:i/>
                <w:rtl/>
              </w:rPr>
              <w:t xml:space="preserve"> و</w:t>
            </w:r>
            <w:r w:rsidRPr="004015F6">
              <w:rPr>
                <w:i/>
              </w:rPr>
              <w:t>PEP</w:t>
            </w:r>
            <w:r w:rsidRPr="004015F6">
              <w:rPr>
                <w:rFonts w:hint="cs"/>
                <w:i/>
                <w:rtl/>
              </w:rPr>
              <w:t xml:space="preserve"> أو</w:t>
            </w:r>
            <w:r w:rsidRPr="004015F6">
              <w:rPr>
                <w:rFonts w:hint="cs"/>
                <w:i/>
                <w:rtl/>
                <w:lang w:bidi="ar-SY"/>
              </w:rPr>
              <w:t xml:space="preserve"> </w:t>
            </w:r>
            <w:r w:rsidRPr="004015F6">
              <w:t xml:space="preserve">(W) </w:t>
            </w:r>
            <w:r w:rsidRPr="004015F6">
              <w:rPr>
                <w:i/>
              </w:rPr>
              <w:t>X</w:t>
            </w:r>
          </w:p>
        </w:tc>
      </w:tr>
      <w:tr w:rsidR="004015F6" w:rsidRPr="004015F6" w14:paraId="39A25325" w14:textId="77777777" w:rsidTr="000E24B6">
        <w:trPr>
          <w:gridAfter w:val="1"/>
          <w:wAfter w:w="10" w:type="pct"/>
          <w:jc w:val="center"/>
        </w:trPr>
        <w:tc>
          <w:tcPr>
            <w:tcW w:w="2279" w:type="pct"/>
            <w:tcBorders>
              <w:top w:val="single" w:sz="6" w:space="0" w:color="auto"/>
              <w:left w:val="single" w:sz="6" w:space="0" w:color="auto"/>
              <w:bottom w:val="single" w:sz="6" w:space="0" w:color="auto"/>
              <w:right w:val="single" w:sz="6" w:space="0" w:color="auto"/>
            </w:tcBorders>
          </w:tcPr>
          <w:p w14:paraId="7D14DFFC" w14:textId="77777777" w:rsidR="004015F6" w:rsidRPr="004015F6" w:rsidRDefault="004015F6" w:rsidP="006865A6">
            <w:pPr>
              <w:spacing w:before="40" w:after="40" w:line="300" w:lineRule="exact"/>
              <w:jc w:val="left"/>
              <w:rPr>
                <w:sz w:val="18"/>
                <w:szCs w:val="26"/>
              </w:rPr>
            </w:pPr>
            <w:r w:rsidRPr="004015F6">
              <w:rPr>
                <w:rFonts w:hint="cs"/>
                <w:sz w:val="18"/>
                <w:szCs w:val="26"/>
                <w:rtl/>
              </w:rPr>
              <w:t>الخدمة الإذاعية التلفزيونية</w:t>
            </w:r>
            <w:r w:rsidRPr="004015F6">
              <w:rPr>
                <w:sz w:val="18"/>
                <w:szCs w:val="26"/>
                <w:vertAlign w:val="superscript"/>
                <w:lang w:val="fr-FR"/>
              </w:rPr>
              <w:t>(8)</w:t>
            </w:r>
            <w:r w:rsidRPr="004015F6">
              <w:rPr>
                <w:sz w:val="18"/>
                <w:szCs w:val="26"/>
              </w:rPr>
              <w:br/>
            </w:r>
            <w:r w:rsidRPr="004015F6">
              <w:rPr>
                <w:rFonts w:hint="cs"/>
                <w:sz w:val="18"/>
                <w:szCs w:val="26"/>
                <w:rtl/>
              </w:rPr>
              <w:t xml:space="preserve">المرسلات بالموجات المترية </w:t>
            </w:r>
            <w:r w:rsidRPr="004015F6">
              <w:rPr>
                <w:sz w:val="18"/>
                <w:szCs w:val="26"/>
              </w:rPr>
              <w:t>(VHF)</w:t>
            </w:r>
          </w:p>
        </w:tc>
        <w:tc>
          <w:tcPr>
            <w:tcW w:w="2709" w:type="pct"/>
            <w:tcBorders>
              <w:top w:val="single" w:sz="6" w:space="0" w:color="auto"/>
              <w:left w:val="single" w:sz="6" w:space="0" w:color="auto"/>
              <w:bottom w:val="single" w:sz="6" w:space="0" w:color="auto"/>
              <w:right w:val="single" w:sz="6" w:space="0" w:color="auto"/>
            </w:tcBorders>
          </w:tcPr>
          <w:p w14:paraId="24E1B7EA" w14:textId="77777777" w:rsidR="004015F6" w:rsidRPr="004015F6" w:rsidRDefault="004015F6" w:rsidP="00CB2493">
            <w:pPr>
              <w:spacing w:before="40" w:after="40" w:line="300" w:lineRule="exact"/>
              <w:jc w:val="left"/>
              <w:rPr>
                <w:sz w:val="18"/>
                <w:szCs w:val="26"/>
                <w:rtl/>
              </w:rPr>
            </w:pPr>
            <w:r w:rsidRPr="004015F6">
              <w:rPr>
                <w:sz w:val="18"/>
                <w:szCs w:val="26"/>
              </w:rPr>
              <w:t>dBm 16–</w:t>
            </w:r>
            <w:r w:rsidRPr="004015F6">
              <w:rPr>
                <w:sz w:val="18"/>
                <w:szCs w:val="26"/>
                <w:rtl/>
                <w:lang w:bidi="ar-SY"/>
              </w:rPr>
              <w:tab/>
            </w:r>
            <w:r w:rsidRPr="004015F6">
              <w:rPr>
                <w:rFonts w:hint="cs"/>
                <w:sz w:val="18"/>
                <w:szCs w:val="26"/>
                <w:rtl/>
                <w:lang w:bidi="ar-SY"/>
              </w:rPr>
              <w:tab/>
            </w:r>
            <w:r w:rsidRPr="004015F6">
              <w:rPr>
                <w:sz w:val="18"/>
                <w:szCs w:val="26"/>
                <w:rtl/>
                <w:lang w:bidi="ar-SY"/>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25</w:t>
            </w:r>
            <w:r w:rsidRPr="004015F6">
              <w:rPr>
                <w:sz w:val="18"/>
                <w:szCs w:val="26"/>
              </w:rPr>
              <w:br/>
              <w:t xml:space="preserve">30 – 10 log </w:t>
            </w:r>
            <w:r w:rsidRPr="004015F6">
              <w:rPr>
                <w:i/>
                <w:iCs/>
                <w:sz w:val="18"/>
                <w:szCs w:val="26"/>
              </w:rPr>
              <w:t>P</w:t>
            </w:r>
            <w:r w:rsidRPr="004015F6">
              <w:rPr>
                <w:sz w:val="18"/>
                <w:szCs w:val="26"/>
              </w:rPr>
              <w:tab/>
            </w:r>
            <w:r w:rsidRPr="004015F6">
              <w:rPr>
                <w:sz w:val="18"/>
                <w:szCs w:val="26"/>
              </w:rPr>
              <w:tab/>
            </w:r>
            <w:r w:rsidRPr="004015F6">
              <w:rPr>
                <w:rFonts w:hint="cs"/>
                <w:sz w:val="18"/>
                <w:szCs w:val="26"/>
                <w:rtl/>
                <w:lang w:bidi="ar-SY"/>
              </w:rPr>
              <w:t xml:space="preserve">من أجل </w:t>
            </w:r>
            <w:r w:rsidRPr="004015F6">
              <w:rPr>
                <w:i/>
                <w:iCs/>
                <w:sz w:val="18"/>
                <w:szCs w:val="26"/>
              </w:rPr>
              <w:t>PEP</w:t>
            </w:r>
            <w:r w:rsidRPr="004015F6">
              <w:rPr>
                <w:rFonts w:hint="cs"/>
                <w:i/>
                <w:iCs/>
                <w:sz w:val="18"/>
                <w:szCs w:val="26"/>
                <w:rtl/>
                <w:lang w:bidi="ar-SY"/>
              </w:rPr>
              <w:t xml:space="preserve"> </w:t>
            </w:r>
            <w:r w:rsidRPr="004015F6">
              <w:rPr>
                <w:sz w:val="18"/>
                <w:szCs w:val="26"/>
                <w:lang w:val="fr-FR"/>
              </w:rPr>
              <w:sym w:font="Symbol" w:char="F03C"/>
            </w:r>
            <w:r w:rsidRPr="004015F6">
              <w:rPr>
                <w:rFonts w:hint="cs"/>
                <w:sz w:val="18"/>
                <w:szCs w:val="26"/>
                <w:rtl/>
                <w:lang w:bidi="ar-SY"/>
              </w:rPr>
              <w:t xml:space="preserve"> </w:t>
            </w:r>
            <w:r w:rsidRPr="004015F6">
              <w:rPr>
                <w:sz w:val="18"/>
                <w:szCs w:val="26"/>
              </w:rPr>
              <w:t>W 50</w:t>
            </w:r>
          </w:p>
          <w:p w14:paraId="02595F1B" w14:textId="72558F46" w:rsidR="004015F6" w:rsidRPr="004015F6" w:rsidRDefault="004015F6" w:rsidP="00CB2493">
            <w:pPr>
              <w:spacing w:before="40" w:after="40" w:line="300" w:lineRule="exact"/>
              <w:jc w:val="left"/>
              <w:rPr>
                <w:sz w:val="18"/>
                <w:szCs w:val="26"/>
              </w:rPr>
            </w:pPr>
            <w:r w:rsidRPr="004015F6">
              <w:rPr>
                <w:sz w:val="18"/>
                <w:szCs w:val="26"/>
              </w:rPr>
              <w:t>0</w:t>
            </w:r>
            <w:r w:rsidRPr="004015F6">
              <w:rPr>
                <w:rFonts w:hint="cs"/>
                <w:sz w:val="18"/>
                <w:szCs w:val="26"/>
                <w:rtl/>
                <w:lang w:bidi="ar-SY"/>
              </w:rPr>
              <w:t xml:space="preserve"> </w:t>
            </w:r>
            <w:r w:rsidRPr="004015F6">
              <w:rPr>
                <w:sz w:val="18"/>
                <w:szCs w:val="26"/>
              </w:rPr>
              <w:t>dBm</w:t>
            </w:r>
            <w:r w:rsidRPr="004015F6">
              <w:rPr>
                <w:sz w:val="18"/>
                <w:szCs w:val="26"/>
              </w:rPr>
              <w:tab/>
            </w:r>
            <w:r w:rsidRPr="004015F6">
              <w:rPr>
                <w:rFonts w:hint="cs"/>
                <w:sz w:val="18"/>
                <w:szCs w:val="26"/>
                <w:rtl/>
              </w:rPr>
              <w:tab/>
            </w:r>
            <w:r w:rsidRPr="004015F6">
              <w:rPr>
                <w:sz w:val="18"/>
                <w:szCs w:val="26"/>
              </w:rPr>
              <w:tab/>
            </w:r>
            <w:r w:rsidRPr="004015F6">
              <w:rPr>
                <w:rFonts w:hint="cs"/>
                <w:sz w:val="18"/>
                <w:szCs w:val="26"/>
                <w:rtl/>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3C"/>
            </w:r>
            <w:r w:rsidRPr="004015F6">
              <w:rPr>
                <w:rFonts w:hint="cs"/>
                <w:sz w:val="18"/>
                <w:szCs w:val="26"/>
                <w:rtl/>
              </w:rPr>
              <w:t xml:space="preserve"> </w:t>
            </w:r>
            <w:r w:rsidRPr="004015F6">
              <w:rPr>
                <w:sz w:val="18"/>
                <w:szCs w:val="26"/>
              </w:rPr>
              <w:t>W 1 000</w:t>
            </w:r>
          </w:p>
        </w:tc>
      </w:tr>
      <w:tr w:rsidR="004015F6" w:rsidRPr="004015F6" w14:paraId="4DE611C1" w14:textId="77777777" w:rsidTr="000E24B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 w:type="pct"/>
        </w:trPr>
        <w:tc>
          <w:tcPr>
            <w:tcW w:w="2279" w:type="pct"/>
            <w:shd w:val="clear" w:color="auto" w:fill="auto"/>
          </w:tcPr>
          <w:p w14:paraId="235C7F19" w14:textId="77777777" w:rsidR="004015F6" w:rsidRPr="004015F6" w:rsidRDefault="004015F6" w:rsidP="006865A6">
            <w:pPr>
              <w:spacing w:before="40" w:after="40" w:line="300" w:lineRule="exact"/>
              <w:jc w:val="left"/>
              <w:rPr>
                <w:sz w:val="18"/>
                <w:szCs w:val="26"/>
                <w:lang w:val="fr-FR"/>
              </w:rPr>
            </w:pPr>
            <w:r w:rsidRPr="004015F6">
              <w:rPr>
                <w:sz w:val="18"/>
                <w:szCs w:val="26"/>
                <w:lang w:val="fr-FR"/>
              </w:rPr>
              <w:br w:type="page"/>
            </w:r>
            <w:r w:rsidRPr="004015F6">
              <w:rPr>
                <w:rFonts w:hint="cs"/>
                <w:sz w:val="18"/>
                <w:szCs w:val="26"/>
                <w:rtl/>
                <w:lang w:bidi="ar-SY"/>
              </w:rPr>
              <w:t>الخدمة الإذاعية التلفزيونية</w:t>
            </w:r>
            <w:r w:rsidRPr="004015F6">
              <w:rPr>
                <w:sz w:val="18"/>
                <w:szCs w:val="26"/>
                <w:vertAlign w:val="superscript"/>
              </w:rPr>
              <w:t>(8)</w:t>
            </w:r>
            <w:r w:rsidRPr="004015F6">
              <w:rPr>
                <w:sz w:val="18"/>
                <w:szCs w:val="26"/>
                <w:lang w:val="fr-FR"/>
              </w:rPr>
              <w:br/>
            </w:r>
            <w:r w:rsidRPr="004015F6">
              <w:rPr>
                <w:rFonts w:hint="cs"/>
                <w:sz w:val="18"/>
                <w:szCs w:val="26"/>
                <w:rtl/>
                <w:lang w:bidi="ar-SY"/>
              </w:rPr>
              <w:t xml:space="preserve">المرسلات بالموجات الديسمترية </w:t>
            </w:r>
            <w:r w:rsidRPr="004015F6">
              <w:rPr>
                <w:sz w:val="18"/>
                <w:szCs w:val="26"/>
                <w:lang w:val="fr-FR"/>
              </w:rPr>
              <w:t>(UHF)</w:t>
            </w:r>
          </w:p>
        </w:tc>
        <w:tc>
          <w:tcPr>
            <w:tcW w:w="2709" w:type="pct"/>
            <w:shd w:val="clear" w:color="auto" w:fill="auto"/>
          </w:tcPr>
          <w:p w14:paraId="2E84A598" w14:textId="45820E71" w:rsidR="004015F6" w:rsidRPr="004015F6" w:rsidRDefault="004015F6" w:rsidP="00CB2493">
            <w:pPr>
              <w:spacing w:before="40" w:after="40" w:line="300" w:lineRule="exact"/>
              <w:jc w:val="left"/>
              <w:rPr>
                <w:sz w:val="18"/>
                <w:szCs w:val="26"/>
                <w:rtl/>
                <w:lang w:bidi="ar-SY"/>
              </w:rPr>
            </w:pPr>
            <w:r w:rsidRPr="004015F6">
              <w:rPr>
                <w:sz w:val="18"/>
                <w:szCs w:val="26"/>
              </w:rPr>
              <w:t>dBm 16–</w:t>
            </w:r>
            <w:r w:rsidRPr="004015F6">
              <w:rPr>
                <w:sz w:val="18"/>
                <w:szCs w:val="26"/>
                <w:rtl/>
                <w:lang w:bidi="ar-SY"/>
              </w:rPr>
              <w:tab/>
            </w:r>
            <w:r w:rsidRPr="004015F6">
              <w:rPr>
                <w:rFonts w:hint="cs"/>
                <w:sz w:val="18"/>
                <w:szCs w:val="26"/>
                <w:rtl/>
                <w:lang w:bidi="ar-SY"/>
              </w:rPr>
              <w:tab/>
            </w:r>
            <w:r w:rsidRPr="004015F6">
              <w:rPr>
                <w:sz w:val="18"/>
                <w:szCs w:val="26"/>
                <w:rtl/>
                <w:lang w:bidi="ar-SY"/>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25</w:t>
            </w:r>
            <w:r w:rsidRPr="004015F6">
              <w:rPr>
                <w:sz w:val="18"/>
                <w:szCs w:val="26"/>
              </w:rPr>
              <w:br/>
              <w:t xml:space="preserve">30 – 10 log </w:t>
            </w:r>
            <w:r w:rsidRPr="004015F6">
              <w:rPr>
                <w:i/>
                <w:iCs/>
                <w:sz w:val="18"/>
                <w:szCs w:val="26"/>
              </w:rPr>
              <w:t>P</w:t>
            </w:r>
            <w:r w:rsidRPr="004015F6">
              <w:rPr>
                <w:sz w:val="18"/>
                <w:szCs w:val="26"/>
              </w:rPr>
              <w:tab/>
            </w:r>
            <w:r w:rsidRPr="004015F6">
              <w:rPr>
                <w:sz w:val="18"/>
                <w:szCs w:val="26"/>
              </w:rPr>
              <w:tab/>
            </w:r>
            <w:r w:rsidRPr="004015F6">
              <w:rPr>
                <w:rFonts w:hint="cs"/>
                <w:sz w:val="18"/>
                <w:szCs w:val="26"/>
                <w:rtl/>
                <w:lang w:bidi="ar-SY"/>
              </w:rPr>
              <w:t xml:space="preserve">من أجل </w:t>
            </w:r>
            <w:r w:rsidRPr="004015F6">
              <w:rPr>
                <w:sz w:val="18"/>
                <w:szCs w:val="26"/>
              </w:rPr>
              <w:t>W 25</w:t>
            </w:r>
            <w:r w:rsidRPr="004015F6">
              <w:rPr>
                <w:rFonts w:hint="cs"/>
                <w:sz w:val="18"/>
                <w:szCs w:val="26"/>
                <w:rtl/>
                <w:lang w:bidi="ar-SY"/>
              </w:rPr>
              <w:t xml:space="preserve"> </w:t>
            </w:r>
            <w:r w:rsidRPr="004015F6">
              <w:rPr>
                <w:sz w:val="18"/>
                <w:szCs w:val="26"/>
                <w:lang w:val="fr-FR"/>
              </w:rPr>
              <w:sym w:font="Symbol" w:char="F03E"/>
            </w:r>
            <w:r w:rsidRPr="004015F6">
              <w:rPr>
                <w:rFonts w:hint="cs"/>
                <w:sz w:val="18"/>
                <w:szCs w:val="26"/>
                <w:rtl/>
              </w:rPr>
              <w:t xml:space="preserve">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12 000</w:t>
            </w:r>
          </w:p>
          <w:p w14:paraId="31D184F2" w14:textId="77777777" w:rsidR="004015F6" w:rsidRPr="004015F6" w:rsidRDefault="004015F6" w:rsidP="00CB2493">
            <w:pPr>
              <w:spacing w:before="40" w:after="40" w:line="300" w:lineRule="exact"/>
              <w:jc w:val="left"/>
              <w:rPr>
                <w:sz w:val="18"/>
                <w:szCs w:val="26"/>
              </w:rPr>
            </w:pPr>
            <w:r w:rsidRPr="004015F6">
              <w:rPr>
                <w:sz w:val="18"/>
                <w:szCs w:val="26"/>
              </w:rPr>
              <w:t>10,8</w:t>
            </w:r>
            <w:r w:rsidRPr="004015F6">
              <w:rPr>
                <w:rFonts w:hint="cs"/>
                <w:sz w:val="18"/>
                <w:szCs w:val="26"/>
                <w:rtl/>
                <w:lang w:bidi="ar-SY"/>
              </w:rPr>
              <w:t xml:space="preserve"> </w:t>
            </w:r>
            <w:r w:rsidRPr="004015F6">
              <w:rPr>
                <w:sz w:val="18"/>
                <w:szCs w:val="26"/>
              </w:rPr>
              <w:t>dBm</w:t>
            </w:r>
            <w:r w:rsidRPr="004015F6">
              <w:rPr>
                <w:sz w:val="18"/>
                <w:szCs w:val="26"/>
              </w:rPr>
              <w:tab/>
            </w:r>
            <w:r w:rsidRPr="004015F6">
              <w:rPr>
                <w:rFonts w:hint="cs"/>
                <w:sz w:val="18"/>
                <w:szCs w:val="26"/>
                <w:rtl/>
              </w:rPr>
              <w:tab/>
            </w:r>
            <w:r w:rsidRPr="004015F6">
              <w:rPr>
                <w:sz w:val="18"/>
                <w:szCs w:val="26"/>
              </w:rPr>
              <w:tab/>
            </w:r>
            <w:r w:rsidRPr="004015F6">
              <w:rPr>
                <w:rFonts w:hint="cs"/>
                <w:sz w:val="18"/>
                <w:szCs w:val="26"/>
                <w:rtl/>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3C"/>
            </w:r>
            <w:r w:rsidRPr="004015F6">
              <w:rPr>
                <w:rFonts w:hint="cs"/>
                <w:sz w:val="18"/>
                <w:szCs w:val="26"/>
                <w:rtl/>
              </w:rPr>
              <w:t xml:space="preserve"> </w:t>
            </w:r>
            <w:r w:rsidRPr="004015F6">
              <w:rPr>
                <w:sz w:val="18"/>
                <w:szCs w:val="26"/>
              </w:rPr>
              <w:t>W 12 000</w:t>
            </w:r>
          </w:p>
        </w:tc>
      </w:tr>
      <w:tr w:rsidR="004015F6" w:rsidRPr="004015F6" w14:paraId="7AED7443" w14:textId="77777777" w:rsidTr="000E24B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 w:type="pct"/>
        </w:trPr>
        <w:tc>
          <w:tcPr>
            <w:tcW w:w="2279" w:type="pct"/>
            <w:shd w:val="clear" w:color="auto" w:fill="auto"/>
          </w:tcPr>
          <w:p w14:paraId="0E43EACA" w14:textId="77777777" w:rsidR="004015F6" w:rsidRPr="004015F6" w:rsidRDefault="004015F6" w:rsidP="002B4CC6">
            <w:pPr>
              <w:spacing w:before="40" w:after="40" w:line="300" w:lineRule="exact"/>
              <w:rPr>
                <w:sz w:val="18"/>
                <w:szCs w:val="26"/>
                <w:lang w:val="fr-FR"/>
              </w:rPr>
            </w:pPr>
            <w:r w:rsidRPr="004015F6">
              <w:rPr>
                <w:rFonts w:hint="cs"/>
                <w:sz w:val="18"/>
                <w:szCs w:val="26"/>
                <w:rtl/>
                <w:lang w:bidi="ar-SY"/>
              </w:rPr>
              <w:t>الخدمة الإذاعية بتشكيل التردد</w:t>
            </w:r>
          </w:p>
        </w:tc>
        <w:tc>
          <w:tcPr>
            <w:tcW w:w="2709" w:type="pct"/>
            <w:shd w:val="clear" w:color="auto" w:fill="auto"/>
          </w:tcPr>
          <w:p w14:paraId="5E92FA68" w14:textId="32DF954F" w:rsidR="004015F6" w:rsidRPr="004015F6" w:rsidRDefault="004015F6" w:rsidP="00CB2493">
            <w:pPr>
              <w:spacing w:before="40" w:after="40" w:line="300" w:lineRule="exact"/>
              <w:jc w:val="left"/>
              <w:rPr>
                <w:sz w:val="18"/>
                <w:szCs w:val="26"/>
                <w:rtl/>
                <w:lang w:bidi="ar-SY"/>
              </w:rPr>
            </w:pPr>
            <w:r w:rsidRPr="004015F6">
              <w:rPr>
                <w:sz w:val="18"/>
                <w:szCs w:val="26"/>
              </w:rPr>
              <w:t>dBm 16–</w:t>
            </w:r>
            <w:r w:rsidRPr="004015F6">
              <w:rPr>
                <w:sz w:val="18"/>
                <w:szCs w:val="26"/>
                <w:rtl/>
                <w:lang w:bidi="ar-SY"/>
              </w:rPr>
              <w:tab/>
            </w:r>
            <w:r w:rsidRPr="004015F6">
              <w:rPr>
                <w:rFonts w:hint="cs"/>
                <w:sz w:val="18"/>
                <w:szCs w:val="26"/>
                <w:rtl/>
                <w:lang w:bidi="ar-SY"/>
              </w:rPr>
              <w:tab/>
            </w:r>
            <w:r w:rsidRPr="004015F6">
              <w:rPr>
                <w:sz w:val="18"/>
                <w:szCs w:val="26"/>
                <w:rtl/>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250</w:t>
            </w:r>
            <w:r w:rsidRPr="004015F6">
              <w:rPr>
                <w:sz w:val="18"/>
                <w:szCs w:val="26"/>
              </w:rPr>
              <w:br/>
              <w:t xml:space="preserve">40 – 10 log </w:t>
            </w:r>
            <w:r w:rsidRPr="004015F6">
              <w:rPr>
                <w:i/>
                <w:iCs/>
                <w:sz w:val="18"/>
                <w:szCs w:val="26"/>
              </w:rPr>
              <w:t>P</w:t>
            </w:r>
            <w:r w:rsidRPr="004015F6">
              <w:rPr>
                <w:sz w:val="18"/>
                <w:szCs w:val="26"/>
              </w:rPr>
              <w:tab/>
            </w:r>
            <w:r w:rsidRPr="004015F6">
              <w:rPr>
                <w:sz w:val="18"/>
                <w:szCs w:val="26"/>
              </w:rPr>
              <w:tab/>
            </w:r>
            <w:r w:rsidRPr="004015F6">
              <w:rPr>
                <w:rFonts w:hint="cs"/>
                <w:sz w:val="18"/>
                <w:szCs w:val="26"/>
                <w:rtl/>
                <w:lang w:bidi="ar-SY"/>
              </w:rPr>
              <w:t xml:space="preserve">من أجل </w:t>
            </w:r>
            <w:r w:rsidRPr="004015F6">
              <w:rPr>
                <w:sz w:val="18"/>
                <w:szCs w:val="26"/>
              </w:rPr>
              <w:t>W 250</w:t>
            </w:r>
            <w:r w:rsidRPr="004015F6">
              <w:rPr>
                <w:rFonts w:hint="cs"/>
                <w:sz w:val="18"/>
                <w:szCs w:val="26"/>
                <w:rtl/>
                <w:lang w:bidi="ar-SY"/>
              </w:rPr>
              <w:t xml:space="preserve"> </w:t>
            </w:r>
            <w:r w:rsidRPr="004015F6">
              <w:rPr>
                <w:sz w:val="18"/>
                <w:szCs w:val="26"/>
                <w:lang w:val="fr-FR"/>
              </w:rPr>
              <w:sym w:font="Symbol" w:char="F03E"/>
            </w:r>
            <w:r w:rsidRPr="004015F6">
              <w:rPr>
                <w:rFonts w:hint="cs"/>
                <w:sz w:val="18"/>
                <w:szCs w:val="26"/>
                <w:rtl/>
              </w:rPr>
              <w:t xml:space="preserve">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10 000</w:t>
            </w:r>
          </w:p>
          <w:p w14:paraId="479D5C5F" w14:textId="0C3B802D" w:rsidR="004015F6" w:rsidRPr="004015F6" w:rsidRDefault="004015F6" w:rsidP="00CB2493">
            <w:pPr>
              <w:spacing w:before="40" w:after="40" w:line="300" w:lineRule="exact"/>
              <w:jc w:val="left"/>
              <w:rPr>
                <w:sz w:val="18"/>
                <w:szCs w:val="26"/>
              </w:rPr>
            </w:pPr>
            <w:r w:rsidRPr="004015F6">
              <w:rPr>
                <w:sz w:val="18"/>
                <w:szCs w:val="26"/>
              </w:rPr>
              <w:t>0</w:t>
            </w:r>
            <w:r w:rsidRPr="004015F6">
              <w:rPr>
                <w:rFonts w:hint="cs"/>
                <w:sz w:val="18"/>
                <w:szCs w:val="26"/>
                <w:rtl/>
                <w:lang w:bidi="ar-SY"/>
              </w:rPr>
              <w:t xml:space="preserve"> </w:t>
            </w:r>
            <w:r w:rsidRPr="004015F6">
              <w:rPr>
                <w:sz w:val="18"/>
                <w:szCs w:val="26"/>
              </w:rPr>
              <w:t>dBm</w:t>
            </w:r>
            <w:r w:rsidRPr="004015F6">
              <w:rPr>
                <w:sz w:val="18"/>
                <w:szCs w:val="26"/>
              </w:rPr>
              <w:tab/>
            </w:r>
            <w:r w:rsidRPr="004015F6">
              <w:rPr>
                <w:sz w:val="18"/>
                <w:szCs w:val="26"/>
              </w:rPr>
              <w:tab/>
            </w:r>
            <w:r w:rsidRPr="004015F6">
              <w:rPr>
                <w:sz w:val="18"/>
                <w:szCs w:val="26"/>
              </w:rPr>
              <w:tab/>
            </w:r>
            <w:r w:rsidRPr="004015F6">
              <w:rPr>
                <w:rFonts w:hint="cs"/>
                <w:sz w:val="18"/>
                <w:szCs w:val="26"/>
                <w:rtl/>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3C"/>
            </w:r>
            <w:r w:rsidRPr="004015F6">
              <w:rPr>
                <w:rFonts w:hint="cs"/>
                <w:sz w:val="18"/>
                <w:szCs w:val="26"/>
                <w:rtl/>
              </w:rPr>
              <w:t xml:space="preserve"> </w:t>
            </w:r>
            <w:r w:rsidRPr="004015F6">
              <w:rPr>
                <w:sz w:val="18"/>
                <w:szCs w:val="26"/>
              </w:rPr>
              <w:t>W 10 000</w:t>
            </w:r>
          </w:p>
        </w:tc>
      </w:tr>
      <w:tr w:rsidR="004015F6" w:rsidRPr="004015F6" w14:paraId="725CB196" w14:textId="77777777" w:rsidTr="000E24B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 w:type="pct"/>
        </w:trPr>
        <w:tc>
          <w:tcPr>
            <w:tcW w:w="2279" w:type="pct"/>
            <w:tcBorders>
              <w:top w:val="single" w:sz="4" w:space="0" w:color="auto"/>
              <w:left w:val="single" w:sz="4" w:space="0" w:color="auto"/>
              <w:bottom w:val="single" w:sz="4" w:space="0" w:color="auto"/>
              <w:right w:val="single" w:sz="4" w:space="0" w:color="auto"/>
            </w:tcBorders>
            <w:shd w:val="clear" w:color="auto" w:fill="auto"/>
          </w:tcPr>
          <w:p w14:paraId="029220AF" w14:textId="77777777" w:rsidR="004015F6" w:rsidRPr="004015F6" w:rsidRDefault="004015F6" w:rsidP="002B4CC6">
            <w:pPr>
              <w:spacing w:before="40" w:after="40" w:line="300" w:lineRule="exact"/>
              <w:rPr>
                <w:sz w:val="18"/>
                <w:szCs w:val="26"/>
                <w:lang w:val="fr-FR"/>
              </w:rPr>
            </w:pPr>
            <w:r w:rsidRPr="004015F6">
              <w:rPr>
                <w:rFonts w:hint="cs"/>
                <w:sz w:val="18"/>
                <w:szCs w:val="26"/>
                <w:rtl/>
                <w:lang w:bidi="ar-SY"/>
              </w:rPr>
              <w:t xml:space="preserve">الخدمة الإذاعية بتشكيل التردد على الموجات الديكامترية </w:t>
            </w:r>
            <w:r w:rsidRPr="004015F6">
              <w:rPr>
                <w:sz w:val="18"/>
                <w:szCs w:val="26"/>
                <w:lang w:val="fr-FR"/>
              </w:rPr>
              <w:t>(HF)</w:t>
            </w:r>
          </w:p>
        </w:tc>
        <w:tc>
          <w:tcPr>
            <w:tcW w:w="2709" w:type="pct"/>
            <w:tcBorders>
              <w:top w:val="single" w:sz="4" w:space="0" w:color="auto"/>
              <w:left w:val="single" w:sz="4" w:space="0" w:color="auto"/>
              <w:bottom w:val="single" w:sz="4" w:space="0" w:color="auto"/>
              <w:right w:val="single" w:sz="4" w:space="0" w:color="auto"/>
            </w:tcBorders>
            <w:shd w:val="clear" w:color="auto" w:fill="auto"/>
          </w:tcPr>
          <w:p w14:paraId="3AFC943E" w14:textId="77777777" w:rsidR="004015F6" w:rsidRPr="004015F6" w:rsidRDefault="004015F6" w:rsidP="00CB2493">
            <w:pPr>
              <w:spacing w:before="40" w:after="40" w:line="300" w:lineRule="exact"/>
              <w:jc w:val="left"/>
              <w:rPr>
                <w:sz w:val="18"/>
                <w:szCs w:val="26"/>
                <w:rtl/>
              </w:rPr>
            </w:pPr>
            <w:r w:rsidRPr="004015F6">
              <w:rPr>
                <w:sz w:val="18"/>
                <w:szCs w:val="26"/>
              </w:rPr>
              <w:t xml:space="preserve">20 – 10 log </w:t>
            </w:r>
            <w:r w:rsidRPr="004015F6">
              <w:rPr>
                <w:i/>
                <w:iCs/>
                <w:sz w:val="18"/>
                <w:szCs w:val="26"/>
              </w:rPr>
              <w:t>P</w:t>
            </w:r>
            <w:r w:rsidRPr="004015F6">
              <w:rPr>
                <w:sz w:val="18"/>
                <w:szCs w:val="26"/>
              </w:rPr>
              <w:tab/>
            </w:r>
            <w:r w:rsidRPr="004015F6">
              <w:rPr>
                <w:sz w:val="18"/>
                <w:szCs w:val="26"/>
              </w:rPr>
              <w:tab/>
            </w:r>
            <w:r w:rsidRPr="004015F6">
              <w:rPr>
                <w:rFonts w:hint="cs"/>
                <w:sz w:val="18"/>
                <w:szCs w:val="26"/>
                <w:rtl/>
              </w:rPr>
              <w:t xml:space="preserve">من أجل </w:t>
            </w:r>
            <w:r w:rsidRPr="004015F6">
              <w:rPr>
                <w:i/>
                <w:iCs/>
                <w:sz w:val="18"/>
                <w:szCs w:val="26"/>
              </w:rPr>
              <w:t>P</w:t>
            </w:r>
            <w:r w:rsidRPr="004015F6">
              <w:rPr>
                <w:rFonts w:hint="cs"/>
                <w:sz w:val="18"/>
                <w:szCs w:val="26"/>
                <w:rtl/>
              </w:rPr>
              <w:t xml:space="preserve"> </w:t>
            </w:r>
            <w:r w:rsidRPr="004015F6">
              <w:rPr>
                <w:sz w:val="18"/>
                <w:szCs w:val="26"/>
              </w:rPr>
              <w:sym w:font="Symbol" w:char="F0B3"/>
            </w:r>
            <w:r w:rsidRPr="004015F6">
              <w:rPr>
                <w:rFonts w:hint="cs"/>
                <w:sz w:val="18"/>
                <w:szCs w:val="26"/>
                <w:rtl/>
              </w:rPr>
              <w:t xml:space="preserve">  </w:t>
            </w:r>
            <w:r w:rsidRPr="004015F6">
              <w:rPr>
                <w:sz w:val="18"/>
                <w:szCs w:val="26"/>
              </w:rPr>
              <w:t>W 5 000</w:t>
            </w:r>
          </w:p>
          <w:p w14:paraId="06CFF0FC" w14:textId="187716F9" w:rsidR="004015F6" w:rsidRPr="004015F6" w:rsidRDefault="004015F6" w:rsidP="00CB2493">
            <w:pPr>
              <w:spacing w:before="40" w:after="40" w:line="300" w:lineRule="exact"/>
              <w:jc w:val="left"/>
              <w:rPr>
                <w:sz w:val="18"/>
                <w:szCs w:val="26"/>
              </w:rPr>
            </w:pPr>
            <w:r w:rsidRPr="004015F6">
              <w:rPr>
                <w:sz w:val="18"/>
                <w:szCs w:val="26"/>
              </w:rPr>
              <w:t>17</w:t>
            </w:r>
            <w:r w:rsidRPr="004015F6">
              <w:rPr>
                <w:rFonts w:hint="cs"/>
                <w:sz w:val="18"/>
                <w:szCs w:val="26"/>
                <w:rtl/>
              </w:rPr>
              <w:t xml:space="preserve"> </w:t>
            </w:r>
            <w:r w:rsidRPr="004015F6">
              <w:rPr>
                <w:sz w:val="18"/>
                <w:szCs w:val="26"/>
              </w:rPr>
              <w:t>dBm</w:t>
            </w:r>
            <w:r w:rsidRPr="004015F6">
              <w:rPr>
                <w:sz w:val="18"/>
                <w:szCs w:val="26"/>
              </w:rPr>
              <w:tab/>
            </w:r>
            <w:r w:rsidRPr="004015F6">
              <w:rPr>
                <w:sz w:val="18"/>
                <w:szCs w:val="26"/>
              </w:rPr>
              <w:tab/>
            </w:r>
            <w:r w:rsidRPr="004015F6">
              <w:rPr>
                <w:sz w:val="18"/>
                <w:szCs w:val="26"/>
              </w:rPr>
              <w:tab/>
            </w:r>
            <w:r w:rsidRPr="004015F6">
              <w:rPr>
                <w:rFonts w:hint="cs"/>
                <w:sz w:val="18"/>
                <w:szCs w:val="26"/>
                <w:rtl/>
              </w:rPr>
              <w:t xml:space="preserve">من أجل </w:t>
            </w:r>
            <w:r w:rsidRPr="004015F6">
              <w:rPr>
                <w:i/>
                <w:iCs/>
                <w:sz w:val="18"/>
                <w:szCs w:val="26"/>
              </w:rPr>
              <w:t>P</w:t>
            </w:r>
            <w:r w:rsidRPr="004015F6">
              <w:rPr>
                <w:rFonts w:hint="cs"/>
                <w:sz w:val="18"/>
                <w:szCs w:val="26"/>
                <w:rtl/>
              </w:rPr>
              <w:t xml:space="preserve"> </w:t>
            </w:r>
            <w:r w:rsidRPr="004015F6">
              <w:rPr>
                <w:sz w:val="18"/>
                <w:szCs w:val="26"/>
              </w:rPr>
              <w:sym w:font="Symbol" w:char="F03C"/>
            </w:r>
            <w:r w:rsidRPr="004015F6">
              <w:rPr>
                <w:rFonts w:hint="cs"/>
                <w:sz w:val="18"/>
                <w:szCs w:val="26"/>
                <w:rtl/>
              </w:rPr>
              <w:t xml:space="preserve"> </w:t>
            </w:r>
            <w:r w:rsidRPr="004015F6">
              <w:rPr>
                <w:sz w:val="18"/>
                <w:szCs w:val="26"/>
              </w:rPr>
              <w:t>W 5 000</w:t>
            </w:r>
          </w:p>
        </w:tc>
      </w:tr>
      <w:tr w:rsidR="004015F6" w:rsidRPr="004015F6" w14:paraId="37763B2E" w14:textId="77777777" w:rsidTr="000E24B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 w:type="pct"/>
        </w:trPr>
        <w:tc>
          <w:tcPr>
            <w:tcW w:w="2279" w:type="pct"/>
            <w:tcBorders>
              <w:top w:val="single" w:sz="4" w:space="0" w:color="auto"/>
              <w:left w:val="single" w:sz="4" w:space="0" w:color="auto"/>
              <w:bottom w:val="single" w:sz="4" w:space="0" w:color="auto"/>
              <w:right w:val="single" w:sz="4" w:space="0" w:color="auto"/>
            </w:tcBorders>
            <w:shd w:val="clear" w:color="auto" w:fill="auto"/>
          </w:tcPr>
          <w:p w14:paraId="6915B09D" w14:textId="77777777" w:rsidR="004015F6" w:rsidRPr="004015F6" w:rsidRDefault="004015F6" w:rsidP="002B4CC6">
            <w:pPr>
              <w:spacing w:before="40" w:after="40" w:line="300" w:lineRule="exact"/>
              <w:rPr>
                <w:sz w:val="18"/>
                <w:szCs w:val="26"/>
                <w:lang w:val="fr-FR"/>
              </w:rPr>
            </w:pPr>
            <w:r w:rsidRPr="004015F6">
              <w:rPr>
                <w:rFonts w:hint="cs"/>
                <w:sz w:val="18"/>
                <w:szCs w:val="26"/>
                <w:rtl/>
                <w:lang w:bidi="ar-SY"/>
              </w:rPr>
              <w:t>إرسالات النطاق الجانبي الوحيد الصادر عن المحطات المتنقلة</w:t>
            </w:r>
            <w:r w:rsidRPr="004015F6">
              <w:rPr>
                <w:sz w:val="18"/>
                <w:szCs w:val="26"/>
                <w:vertAlign w:val="superscript"/>
              </w:rPr>
              <w:t>(9)</w:t>
            </w:r>
          </w:p>
        </w:tc>
        <w:tc>
          <w:tcPr>
            <w:tcW w:w="2709" w:type="pct"/>
            <w:tcBorders>
              <w:top w:val="single" w:sz="4" w:space="0" w:color="auto"/>
              <w:left w:val="single" w:sz="4" w:space="0" w:color="auto"/>
              <w:bottom w:val="single" w:sz="4" w:space="0" w:color="auto"/>
              <w:right w:val="single" w:sz="4" w:space="0" w:color="auto"/>
            </w:tcBorders>
            <w:shd w:val="clear" w:color="auto" w:fill="auto"/>
          </w:tcPr>
          <w:p w14:paraId="0025713F" w14:textId="77777777" w:rsidR="004015F6" w:rsidRPr="004015F6" w:rsidRDefault="004015F6" w:rsidP="00CB2493">
            <w:pPr>
              <w:spacing w:before="40" w:after="40" w:line="300" w:lineRule="exact"/>
              <w:jc w:val="left"/>
              <w:rPr>
                <w:sz w:val="18"/>
                <w:szCs w:val="26"/>
              </w:rPr>
            </w:pPr>
            <w:r w:rsidRPr="004015F6">
              <w:rPr>
                <w:sz w:val="18"/>
                <w:szCs w:val="26"/>
              </w:rPr>
              <w:t xml:space="preserve">13 – 10 log </w:t>
            </w:r>
            <w:r w:rsidRPr="004F03D5">
              <w:rPr>
                <w:i/>
                <w:iCs/>
                <w:sz w:val="18"/>
                <w:szCs w:val="26"/>
              </w:rPr>
              <w:t>PEP</w:t>
            </w:r>
          </w:p>
        </w:tc>
      </w:tr>
      <w:tr w:rsidR="004015F6" w:rsidRPr="004015F6" w14:paraId="7FE8CC25" w14:textId="77777777" w:rsidTr="000E24B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 w:type="pct"/>
        </w:trPr>
        <w:tc>
          <w:tcPr>
            <w:tcW w:w="2279" w:type="pct"/>
            <w:tcBorders>
              <w:top w:val="single" w:sz="4" w:space="0" w:color="auto"/>
              <w:left w:val="single" w:sz="4" w:space="0" w:color="auto"/>
              <w:bottom w:val="single" w:sz="4" w:space="0" w:color="auto"/>
              <w:right w:val="single" w:sz="4" w:space="0" w:color="auto"/>
            </w:tcBorders>
            <w:shd w:val="clear" w:color="auto" w:fill="auto"/>
          </w:tcPr>
          <w:p w14:paraId="4DC91D84" w14:textId="77777777" w:rsidR="004015F6" w:rsidRPr="004015F6" w:rsidRDefault="004015F6" w:rsidP="002B4CC6">
            <w:pPr>
              <w:spacing w:before="40" w:after="40" w:line="300" w:lineRule="exact"/>
              <w:rPr>
                <w:sz w:val="18"/>
                <w:szCs w:val="26"/>
                <w:lang w:val="fr-FR"/>
              </w:rPr>
            </w:pPr>
            <w:r w:rsidRPr="004015F6">
              <w:rPr>
                <w:rFonts w:hint="cs"/>
                <w:sz w:val="18"/>
                <w:szCs w:val="26"/>
                <w:rtl/>
                <w:lang w:bidi="ar-SY"/>
              </w:rPr>
              <w:t xml:space="preserve">خدمات الهواة العاملة تحت التردد </w:t>
            </w:r>
            <w:r w:rsidRPr="004015F6">
              <w:rPr>
                <w:sz w:val="18"/>
                <w:szCs w:val="26"/>
                <w:lang w:val="fr-FR"/>
              </w:rPr>
              <w:t>MHz 30</w:t>
            </w:r>
            <w:r w:rsidRPr="004015F6">
              <w:rPr>
                <w:rFonts w:hint="cs"/>
                <w:sz w:val="18"/>
                <w:szCs w:val="26"/>
                <w:rtl/>
                <w:lang w:bidi="ar-SY"/>
              </w:rPr>
              <w:t xml:space="preserve"> (بما في ذلك إرسالات النطاق الجانبي الوحيد</w:t>
            </w:r>
            <w:r w:rsidRPr="004015F6">
              <w:rPr>
                <w:sz w:val="18"/>
                <w:szCs w:val="26"/>
                <w:vertAlign w:val="superscript"/>
              </w:rPr>
              <w:t>(9)</w:t>
            </w:r>
          </w:p>
        </w:tc>
        <w:tc>
          <w:tcPr>
            <w:tcW w:w="2709" w:type="pct"/>
            <w:tcBorders>
              <w:top w:val="single" w:sz="4" w:space="0" w:color="auto"/>
              <w:left w:val="single" w:sz="4" w:space="0" w:color="auto"/>
              <w:bottom w:val="single" w:sz="4" w:space="0" w:color="auto"/>
              <w:right w:val="single" w:sz="4" w:space="0" w:color="auto"/>
            </w:tcBorders>
            <w:shd w:val="clear" w:color="auto" w:fill="auto"/>
          </w:tcPr>
          <w:p w14:paraId="377E35F5" w14:textId="262F2D78" w:rsidR="004015F6" w:rsidRPr="004015F6" w:rsidRDefault="004015F6" w:rsidP="00CB2493">
            <w:pPr>
              <w:spacing w:before="40" w:after="40" w:line="300" w:lineRule="exact"/>
              <w:jc w:val="left"/>
              <w:rPr>
                <w:sz w:val="18"/>
                <w:szCs w:val="26"/>
              </w:rPr>
            </w:pPr>
            <w:r w:rsidRPr="004015F6">
              <w:rPr>
                <w:sz w:val="18"/>
                <w:szCs w:val="26"/>
              </w:rPr>
              <w:t>dBm 13–</w:t>
            </w:r>
            <w:r w:rsidRPr="004015F6">
              <w:rPr>
                <w:sz w:val="18"/>
                <w:szCs w:val="26"/>
                <w:rtl/>
              </w:rPr>
              <w:tab/>
            </w:r>
            <w:r w:rsidRPr="004015F6">
              <w:rPr>
                <w:rFonts w:hint="cs"/>
                <w:sz w:val="18"/>
                <w:szCs w:val="26"/>
                <w:rtl/>
              </w:rPr>
              <w:tab/>
            </w:r>
            <w:r w:rsidRPr="004015F6">
              <w:rPr>
                <w:sz w:val="18"/>
                <w:szCs w:val="26"/>
                <w:rtl/>
              </w:rPr>
              <w:tab/>
            </w:r>
            <w:r w:rsidRPr="004015F6">
              <w:rPr>
                <w:rFonts w:hint="cs"/>
                <w:sz w:val="18"/>
                <w:szCs w:val="26"/>
                <w:rtl/>
              </w:rPr>
              <w:t xml:space="preserve">من أجل </w:t>
            </w:r>
            <w:r w:rsidRPr="004015F6">
              <w:rPr>
                <w:i/>
                <w:iCs/>
                <w:sz w:val="18"/>
                <w:szCs w:val="26"/>
              </w:rPr>
              <w:t>PEP</w:t>
            </w:r>
            <w:r w:rsidRPr="004015F6">
              <w:rPr>
                <w:rFonts w:hint="cs"/>
                <w:sz w:val="18"/>
                <w:szCs w:val="26"/>
                <w:rtl/>
              </w:rPr>
              <w:t xml:space="preserve"> </w:t>
            </w:r>
            <w:r w:rsidRPr="004015F6">
              <w:rPr>
                <w:sz w:val="18"/>
                <w:szCs w:val="26"/>
              </w:rPr>
              <w:sym w:font="Symbol" w:char="F0B3"/>
            </w:r>
            <w:r w:rsidRPr="004015F6">
              <w:rPr>
                <w:rFonts w:hint="cs"/>
                <w:sz w:val="18"/>
                <w:szCs w:val="26"/>
                <w:rtl/>
              </w:rPr>
              <w:t xml:space="preserve">  </w:t>
            </w:r>
            <w:r w:rsidRPr="004015F6">
              <w:rPr>
                <w:sz w:val="18"/>
                <w:szCs w:val="26"/>
              </w:rPr>
              <w:t>W 5</w:t>
            </w:r>
            <w:r w:rsidRPr="004015F6">
              <w:rPr>
                <w:sz w:val="18"/>
                <w:szCs w:val="26"/>
              </w:rPr>
              <w:br/>
              <w:t xml:space="preserve">20 – 10 log </w:t>
            </w:r>
            <w:r w:rsidRPr="004015F6">
              <w:rPr>
                <w:i/>
                <w:iCs/>
                <w:sz w:val="18"/>
                <w:szCs w:val="26"/>
              </w:rPr>
              <w:t>P</w:t>
            </w:r>
            <w:r w:rsidRPr="004015F6">
              <w:rPr>
                <w:sz w:val="18"/>
                <w:szCs w:val="26"/>
              </w:rPr>
              <w:tab/>
            </w:r>
            <w:r w:rsidRPr="004015F6">
              <w:rPr>
                <w:sz w:val="18"/>
                <w:szCs w:val="26"/>
              </w:rPr>
              <w:tab/>
            </w:r>
            <w:r w:rsidRPr="004015F6">
              <w:rPr>
                <w:rFonts w:hint="cs"/>
                <w:sz w:val="18"/>
                <w:szCs w:val="26"/>
                <w:rtl/>
              </w:rPr>
              <w:t xml:space="preserve">من أجل </w:t>
            </w:r>
            <w:r w:rsidRPr="004015F6">
              <w:rPr>
                <w:i/>
                <w:iCs/>
                <w:sz w:val="18"/>
                <w:szCs w:val="26"/>
              </w:rPr>
              <w:t>PEP</w:t>
            </w:r>
            <w:r w:rsidRPr="004015F6">
              <w:rPr>
                <w:rFonts w:hint="cs"/>
                <w:sz w:val="18"/>
                <w:szCs w:val="26"/>
                <w:rtl/>
              </w:rPr>
              <w:t xml:space="preserve"> </w:t>
            </w:r>
            <w:r w:rsidRPr="004015F6">
              <w:rPr>
                <w:sz w:val="18"/>
                <w:szCs w:val="26"/>
              </w:rPr>
              <w:sym w:font="Symbol" w:char="F03C"/>
            </w:r>
            <w:r w:rsidRPr="004015F6">
              <w:rPr>
                <w:rFonts w:hint="cs"/>
                <w:sz w:val="18"/>
                <w:szCs w:val="26"/>
                <w:rtl/>
              </w:rPr>
              <w:t xml:space="preserve"> </w:t>
            </w:r>
            <w:r w:rsidRPr="004015F6">
              <w:rPr>
                <w:sz w:val="18"/>
                <w:szCs w:val="26"/>
              </w:rPr>
              <w:t>W 5</w:t>
            </w:r>
          </w:p>
        </w:tc>
      </w:tr>
      <w:tr w:rsidR="00193914" w:rsidRPr="004015F6" w14:paraId="59D6DE90" w14:textId="77777777" w:rsidTr="000E24B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pct"/>
        </w:trPr>
        <w:tc>
          <w:tcPr>
            <w:tcW w:w="2280" w:type="pct"/>
            <w:tcBorders>
              <w:top w:val="single" w:sz="4" w:space="0" w:color="auto"/>
              <w:left w:val="single" w:sz="4" w:space="0" w:color="auto"/>
              <w:bottom w:val="single" w:sz="4" w:space="0" w:color="auto"/>
              <w:right w:val="single" w:sz="4" w:space="0" w:color="auto"/>
            </w:tcBorders>
            <w:shd w:val="clear" w:color="auto" w:fill="auto"/>
          </w:tcPr>
          <w:p w14:paraId="7B8B34AC" w14:textId="77777777" w:rsidR="00193914" w:rsidRPr="004015F6" w:rsidRDefault="00193914" w:rsidP="000943B5">
            <w:pPr>
              <w:spacing w:before="40" w:after="40" w:line="300" w:lineRule="exact"/>
              <w:rPr>
                <w:sz w:val="18"/>
                <w:szCs w:val="26"/>
                <w:lang w:val="fr-FR"/>
              </w:rPr>
            </w:pPr>
            <w:r w:rsidRPr="004015F6">
              <w:rPr>
                <w:rFonts w:hint="cs"/>
                <w:sz w:val="18"/>
                <w:szCs w:val="26"/>
                <w:rtl/>
                <w:lang w:bidi="ar-SY"/>
              </w:rPr>
              <w:t xml:space="preserve">الخدمات العاملة تحت التردد </w:t>
            </w:r>
            <w:r w:rsidRPr="004015F6">
              <w:rPr>
                <w:sz w:val="18"/>
                <w:szCs w:val="26"/>
                <w:lang w:val="fr-FR"/>
              </w:rPr>
              <w:t>MHz 30</w:t>
            </w:r>
            <w:r w:rsidRPr="004015F6">
              <w:rPr>
                <w:rFonts w:hint="cs"/>
                <w:sz w:val="18"/>
                <w:szCs w:val="26"/>
                <w:rtl/>
                <w:lang w:bidi="ar-SY"/>
              </w:rPr>
              <w:t>، باستثناء الخدمات الفضائية والاستدلال الراديوي والإذاعية وخدمات الإرسال بنطاق جانبي وحيد من المحطات المتنقلة وخدمات الهواة</w:t>
            </w:r>
            <w:r w:rsidRPr="004015F6">
              <w:rPr>
                <w:sz w:val="18"/>
                <w:szCs w:val="26"/>
                <w:lang w:val="fr-FR"/>
              </w:rPr>
              <w:t>(9)</w:t>
            </w:r>
          </w:p>
        </w:tc>
        <w:tc>
          <w:tcPr>
            <w:tcW w:w="2711" w:type="pct"/>
            <w:tcBorders>
              <w:top w:val="single" w:sz="4" w:space="0" w:color="auto"/>
              <w:left w:val="single" w:sz="4" w:space="0" w:color="auto"/>
              <w:bottom w:val="single" w:sz="4" w:space="0" w:color="auto"/>
              <w:right w:val="single" w:sz="4" w:space="0" w:color="auto"/>
            </w:tcBorders>
            <w:shd w:val="clear" w:color="auto" w:fill="auto"/>
          </w:tcPr>
          <w:p w14:paraId="2670B747" w14:textId="77777777" w:rsidR="00193914" w:rsidRPr="004015F6" w:rsidRDefault="00193914" w:rsidP="000943B5">
            <w:pPr>
              <w:spacing w:before="40" w:after="40" w:line="300" w:lineRule="exact"/>
              <w:jc w:val="left"/>
              <w:rPr>
                <w:sz w:val="18"/>
                <w:szCs w:val="26"/>
              </w:rPr>
            </w:pPr>
            <w:r w:rsidRPr="004015F6">
              <w:rPr>
                <w:sz w:val="18"/>
                <w:szCs w:val="26"/>
              </w:rPr>
              <w:t>dBm 13–</w:t>
            </w:r>
            <w:r w:rsidRPr="004015F6">
              <w:rPr>
                <w:sz w:val="18"/>
                <w:szCs w:val="26"/>
                <w:rtl/>
              </w:rPr>
              <w:tab/>
            </w:r>
            <w:r w:rsidRPr="004015F6">
              <w:rPr>
                <w:rFonts w:hint="cs"/>
                <w:sz w:val="18"/>
                <w:szCs w:val="26"/>
                <w:rtl/>
              </w:rPr>
              <w:tab/>
            </w:r>
            <w:r w:rsidRPr="004015F6">
              <w:rPr>
                <w:sz w:val="18"/>
                <w:szCs w:val="26"/>
                <w:rtl/>
              </w:rPr>
              <w:tab/>
            </w:r>
            <w:r w:rsidRPr="004015F6">
              <w:rPr>
                <w:rFonts w:hint="cs"/>
                <w:sz w:val="18"/>
                <w:szCs w:val="26"/>
                <w:rtl/>
              </w:rPr>
              <w:t xml:space="preserve">من أجل </w:t>
            </w:r>
            <w:r w:rsidRPr="004015F6">
              <w:rPr>
                <w:i/>
                <w:iCs/>
                <w:sz w:val="18"/>
                <w:szCs w:val="26"/>
              </w:rPr>
              <w:t>X</w:t>
            </w:r>
            <w:r w:rsidRPr="004015F6">
              <w:rPr>
                <w:rFonts w:hint="cs"/>
                <w:sz w:val="18"/>
                <w:szCs w:val="26"/>
                <w:rtl/>
              </w:rPr>
              <w:t xml:space="preserve"> </w:t>
            </w:r>
            <w:r w:rsidRPr="004015F6">
              <w:rPr>
                <w:sz w:val="18"/>
                <w:szCs w:val="26"/>
              </w:rPr>
              <w:sym w:font="Symbol" w:char="F0B3"/>
            </w:r>
            <w:r w:rsidRPr="004015F6">
              <w:rPr>
                <w:rFonts w:hint="cs"/>
                <w:sz w:val="18"/>
                <w:szCs w:val="26"/>
                <w:rtl/>
              </w:rPr>
              <w:t xml:space="preserve"> </w:t>
            </w:r>
            <w:r w:rsidRPr="004015F6">
              <w:rPr>
                <w:sz w:val="18"/>
                <w:szCs w:val="26"/>
              </w:rPr>
              <w:t>W 50</w:t>
            </w:r>
            <w:r w:rsidRPr="004015F6">
              <w:rPr>
                <w:sz w:val="18"/>
                <w:szCs w:val="26"/>
              </w:rPr>
              <w:br/>
              <w:t xml:space="preserve">30 – 10 log </w:t>
            </w:r>
            <w:r w:rsidRPr="004015F6">
              <w:rPr>
                <w:i/>
                <w:iCs/>
                <w:sz w:val="18"/>
                <w:szCs w:val="26"/>
              </w:rPr>
              <w:t>X</w:t>
            </w:r>
            <w:r w:rsidRPr="004015F6">
              <w:rPr>
                <w:sz w:val="18"/>
                <w:szCs w:val="26"/>
              </w:rPr>
              <w:tab/>
            </w:r>
            <w:r w:rsidRPr="004015F6">
              <w:rPr>
                <w:sz w:val="18"/>
                <w:szCs w:val="26"/>
              </w:rPr>
              <w:tab/>
            </w:r>
            <w:r w:rsidRPr="004015F6">
              <w:rPr>
                <w:rFonts w:hint="cs"/>
                <w:sz w:val="18"/>
                <w:szCs w:val="26"/>
                <w:rtl/>
              </w:rPr>
              <w:t xml:space="preserve">من أجل </w:t>
            </w:r>
            <w:r w:rsidRPr="004015F6">
              <w:rPr>
                <w:i/>
                <w:iCs/>
                <w:sz w:val="18"/>
                <w:szCs w:val="26"/>
              </w:rPr>
              <w:t>X</w:t>
            </w:r>
            <w:r w:rsidRPr="004015F6">
              <w:rPr>
                <w:rFonts w:hint="cs"/>
                <w:sz w:val="18"/>
                <w:szCs w:val="26"/>
                <w:rtl/>
              </w:rPr>
              <w:t xml:space="preserve"> </w:t>
            </w:r>
            <w:r w:rsidRPr="004015F6">
              <w:rPr>
                <w:sz w:val="18"/>
                <w:szCs w:val="26"/>
              </w:rPr>
              <w:sym w:font="Symbol" w:char="F03C"/>
            </w:r>
            <w:r w:rsidRPr="004015F6">
              <w:rPr>
                <w:rFonts w:hint="cs"/>
                <w:sz w:val="18"/>
                <w:szCs w:val="26"/>
                <w:rtl/>
              </w:rPr>
              <w:t xml:space="preserve"> </w:t>
            </w:r>
            <w:r w:rsidRPr="004015F6">
              <w:rPr>
                <w:sz w:val="18"/>
                <w:szCs w:val="26"/>
              </w:rPr>
              <w:t>W 50</w:t>
            </w:r>
            <w:r w:rsidRPr="004015F6">
              <w:rPr>
                <w:sz w:val="18"/>
                <w:szCs w:val="26"/>
              </w:rPr>
              <w:br/>
            </w:r>
            <w:r w:rsidRPr="004015F6">
              <w:rPr>
                <w:rFonts w:hint="cs"/>
                <w:sz w:val="18"/>
                <w:szCs w:val="26"/>
                <w:rtl/>
              </w:rPr>
              <w:t>حيث:</w:t>
            </w:r>
          </w:p>
          <w:p w14:paraId="4D33DDF5" w14:textId="77777777" w:rsidR="00193914" w:rsidRPr="004015F6" w:rsidRDefault="00193914" w:rsidP="000943B5">
            <w:pPr>
              <w:spacing w:before="40" w:after="40" w:line="300" w:lineRule="exact"/>
              <w:jc w:val="left"/>
              <w:rPr>
                <w:sz w:val="18"/>
                <w:szCs w:val="26"/>
                <w:rtl/>
              </w:rPr>
            </w:pPr>
            <w:r w:rsidRPr="004015F6">
              <w:rPr>
                <w:sz w:val="18"/>
                <w:szCs w:val="26"/>
                <w:rtl/>
              </w:rPr>
              <w:tab/>
            </w:r>
            <w:r w:rsidRPr="004015F6">
              <w:rPr>
                <w:rFonts w:hint="cs"/>
                <w:sz w:val="18"/>
                <w:szCs w:val="26"/>
                <w:rtl/>
              </w:rPr>
              <w:tab/>
            </w:r>
            <w:r w:rsidRPr="004015F6">
              <w:rPr>
                <w:sz w:val="18"/>
                <w:szCs w:val="26"/>
                <w:rtl/>
              </w:rPr>
              <w:tab/>
            </w:r>
            <w:r w:rsidRPr="004015F6">
              <w:rPr>
                <w:i/>
                <w:iCs/>
                <w:sz w:val="18"/>
                <w:szCs w:val="26"/>
              </w:rPr>
              <w:t>PEP</w:t>
            </w:r>
            <w:r w:rsidRPr="004015F6">
              <w:rPr>
                <w:sz w:val="18"/>
                <w:szCs w:val="26"/>
              </w:rPr>
              <w:t xml:space="preserve"> = </w:t>
            </w:r>
            <w:proofErr w:type="gramStart"/>
            <w:r w:rsidRPr="004015F6">
              <w:rPr>
                <w:i/>
                <w:iCs/>
                <w:sz w:val="18"/>
                <w:szCs w:val="26"/>
              </w:rPr>
              <w:t>X</w:t>
            </w:r>
            <w:r w:rsidRPr="004015F6">
              <w:rPr>
                <w:rFonts w:hint="cs"/>
                <w:sz w:val="18"/>
                <w:szCs w:val="26"/>
                <w:rtl/>
              </w:rPr>
              <w:t xml:space="preserve">  للتشكيل</w:t>
            </w:r>
            <w:proofErr w:type="gramEnd"/>
            <w:r w:rsidRPr="004015F6">
              <w:rPr>
                <w:rFonts w:hint="cs"/>
                <w:sz w:val="18"/>
                <w:szCs w:val="26"/>
                <w:rtl/>
              </w:rPr>
              <w:t xml:space="preserve"> بنطاق جانبي وحيد </w:t>
            </w:r>
            <w:r w:rsidRPr="004015F6">
              <w:rPr>
                <w:sz w:val="18"/>
                <w:szCs w:val="26"/>
              </w:rPr>
              <w:t>(SSB)</w:t>
            </w:r>
            <w:r w:rsidRPr="004015F6">
              <w:rPr>
                <w:sz w:val="18"/>
                <w:szCs w:val="26"/>
              </w:rPr>
              <w:br/>
            </w:r>
            <w:r w:rsidRPr="004015F6">
              <w:rPr>
                <w:rFonts w:hint="cs"/>
                <w:sz w:val="18"/>
                <w:szCs w:val="26"/>
                <w:rtl/>
              </w:rPr>
              <w:tab/>
            </w:r>
            <w:r w:rsidRPr="004015F6">
              <w:rPr>
                <w:sz w:val="18"/>
                <w:szCs w:val="26"/>
                <w:rtl/>
              </w:rPr>
              <w:tab/>
            </w:r>
            <w:r w:rsidRPr="004015F6">
              <w:rPr>
                <w:rFonts w:hint="cs"/>
                <w:sz w:val="18"/>
                <w:szCs w:val="26"/>
                <w:rtl/>
              </w:rPr>
              <w:tab/>
            </w:r>
            <w:r w:rsidRPr="004015F6">
              <w:rPr>
                <w:i/>
                <w:iCs/>
                <w:sz w:val="18"/>
                <w:szCs w:val="26"/>
              </w:rPr>
              <w:t>P</w:t>
            </w:r>
            <w:r w:rsidRPr="004015F6">
              <w:rPr>
                <w:sz w:val="18"/>
                <w:szCs w:val="26"/>
              </w:rPr>
              <w:t xml:space="preserve"> = </w:t>
            </w:r>
            <w:r w:rsidRPr="004015F6">
              <w:rPr>
                <w:i/>
                <w:iCs/>
                <w:sz w:val="18"/>
                <w:szCs w:val="26"/>
              </w:rPr>
              <w:t>X</w:t>
            </w:r>
            <w:r w:rsidRPr="004015F6">
              <w:rPr>
                <w:rFonts w:hint="cs"/>
                <w:sz w:val="18"/>
                <w:szCs w:val="26"/>
                <w:rtl/>
              </w:rPr>
              <w:t xml:space="preserve">  لأنماط التشكيل الأخرى</w:t>
            </w:r>
          </w:p>
        </w:tc>
      </w:tr>
      <w:tr w:rsidR="00193914" w:rsidRPr="004015F6" w14:paraId="6E5FF997" w14:textId="77777777" w:rsidTr="000E24B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80" w:type="pct"/>
            <w:tcBorders>
              <w:bottom w:val="single" w:sz="4" w:space="0" w:color="000000"/>
            </w:tcBorders>
            <w:shd w:val="clear" w:color="auto" w:fill="auto"/>
          </w:tcPr>
          <w:p w14:paraId="23251CFF" w14:textId="77777777" w:rsidR="00193914" w:rsidRPr="004015F6" w:rsidRDefault="00193914" w:rsidP="000943B5">
            <w:pPr>
              <w:spacing w:before="40" w:after="40" w:line="300" w:lineRule="exact"/>
              <w:rPr>
                <w:sz w:val="18"/>
                <w:szCs w:val="26"/>
              </w:rPr>
            </w:pPr>
            <w:r w:rsidRPr="004015F6">
              <w:rPr>
                <w:rFonts w:hint="cs"/>
                <w:sz w:val="18"/>
                <w:szCs w:val="26"/>
                <w:rtl/>
              </w:rPr>
              <w:t>التجهيزات الراديوية ضعيفة القدرة</w:t>
            </w:r>
            <w:r w:rsidRPr="004015F6">
              <w:rPr>
                <w:sz w:val="18"/>
                <w:szCs w:val="26"/>
                <w:vertAlign w:val="superscript"/>
              </w:rPr>
              <w:t>(10)</w:t>
            </w:r>
          </w:p>
        </w:tc>
        <w:tc>
          <w:tcPr>
            <w:tcW w:w="2720" w:type="pct"/>
            <w:gridSpan w:val="2"/>
            <w:tcBorders>
              <w:bottom w:val="single" w:sz="4" w:space="0" w:color="000000"/>
            </w:tcBorders>
            <w:shd w:val="clear" w:color="auto" w:fill="auto"/>
          </w:tcPr>
          <w:p w14:paraId="61D61E94" w14:textId="77777777" w:rsidR="00193914" w:rsidRPr="004015F6" w:rsidRDefault="00193914" w:rsidP="000943B5">
            <w:pPr>
              <w:spacing w:before="40" w:after="40" w:line="300" w:lineRule="exact"/>
              <w:jc w:val="left"/>
              <w:rPr>
                <w:sz w:val="18"/>
                <w:szCs w:val="26"/>
              </w:rPr>
            </w:pPr>
            <w:r w:rsidRPr="004015F6">
              <w:rPr>
                <w:sz w:val="18"/>
                <w:szCs w:val="26"/>
              </w:rPr>
              <w:t>dBm 26–</w:t>
            </w:r>
            <w:r w:rsidRPr="004015F6">
              <w:rPr>
                <w:sz w:val="18"/>
                <w:szCs w:val="26"/>
                <w:rtl/>
                <w:lang w:bidi="ar-SY"/>
              </w:rPr>
              <w:tab/>
            </w:r>
            <w:r w:rsidRPr="004015F6">
              <w:rPr>
                <w:rFonts w:hint="cs"/>
                <w:sz w:val="18"/>
                <w:szCs w:val="26"/>
                <w:rtl/>
                <w:lang w:bidi="ar-SY"/>
              </w:rPr>
              <w:tab/>
            </w:r>
            <w:r w:rsidRPr="004015F6">
              <w:rPr>
                <w:sz w:val="18"/>
                <w:szCs w:val="26"/>
                <w:rtl/>
                <w:lang w:bidi="ar-SY"/>
              </w:rPr>
              <w:tab/>
            </w:r>
            <w:r w:rsidRPr="004015F6">
              <w:rPr>
                <w:rFonts w:hint="cs"/>
                <w:sz w:val="18"/>
                <w:szCs w:val="26"/>
                <w:rtl/>
                <w:lang w:bidi="ar-SY"/>
              </w:rPr>
              <w:t xml:space="preserve">من أجل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0,025</w:t>
            </w:r>
            <w:r w:rsidRPr="004015F6">
              <w:rPr>
                <w:sz w:val="18"/>
                <w:szCs w:val="26"/>
              </w:rPr>
              <w:br/>
              <w:t xml:space="preserve">10 – 10 log </w:t>
            </w:r>
            <w:r w:rsidRPr="004015F6">
              <w:rPr>
                <w:i/>
                <w:iCs/>
                <w:sz w:val="18"/>
                <w:szCs w:val="26"/>
              </w:rPr>
              <w:t>P</w:t>
            </w:r>
            <w:r w:rsidRPr="004015F6">
              <w:rPr>
                <w:sz w:val="18"/>
                <w:szCs w:val="26"/>
              </w:rPr>
              <w:tab/>
            </w:r>
            <w:r w:rsidRPr="004015F6">
              <w:rPr>
                <w:sz w:val="18"/>
                <w:szCs w:val="26"/>
              </w:rPr>
              <w:tab/>
            </w:r>
            <w:r w:rsidRPr="004015F6">
              <w:rPr>
                <w:rFonts w:hint="cs"/>
                <w:sz w:val="18"/>
                <w:szCs w:val="26"/>
                <w:rtl/>
                <w:lang w:bidi="ar-SY"/>
              </w:rPr>
              <w:t xml:space="preserve">من أجل </w:t>
            </w:r>
            <w:r w:rsidRPr="004015F6">
              <w:rPr>
                <w:sz w:val="18"/>
                <w:szCs w:val="26"/>
              </w:rPr>
              <w:t>W 0,025</w:t>
            </w:r>
            <w:r w:rsidRPr="004015F6">
              <w:rPr>
                <w:rFonts w:hint="cs"/>
                <w:sz w:val="18"/>
                <w:szCs w:val="26"/>
                <w:rtl/>
                <w:lang w:bidi="ar-SY"/>
              </w:rPr>
              <w:t xml:space="preserve"> </w:t>
            </w:r>
            <w:r w:rsidRPr="004015F6">
              <w:rPr>
                <w:sz w:val="18"/>
                <w:szCs w:val="26"/>
                <w:lang w:val="fr-FR"/>
              </w:rPr>
              <w:sym w:font="Symbol" w:char="F03E"/>
            </w:r>
            <w:r w:rsidRPr="004015F6">
              <w:rPr>
                <w:rFonts w:hint="cs"/>
                <w:sz w:val="18"/>
                <w:szCs w:val="26"/>
                <w:rtl/>
              </w:rPr>
              <w:t xml:space="preserve"> </w:t>
            </w:r>
            <w:r w:rsidRPr="004015F6">
              <w:rPr>
                <w:i/>
                <w:iCs/>
                <w:sz w:val="18"/>
                <w:szCs w:val="26"/>
              </w:rPr>
              <w:t>P</w:t>
            </w:r>
            <w:r w:rsidRPr="004015F6">
              <w:rPr>
                <w:rFonts w:hint="cs"/>
                <w:i/>
                <w:iCs/>
                <w:sz w:val="18"/>
                <w:szCs w:val="26"/>
                <w:rtl/>
                <w:lang w:bidi="ar-SY"/>
              </w:rPr>
              <w:t xml:space="preserve"> </w:t>
            </w:r>
            <w:r w:rsidRPr="004015F6">
              <w:rPr>
                <w:sz w:val="18"/>
                <w:szCs w:val="26"/>
                <w:lang w:val="fr-FR"/>
              </w:rPr>
              <w:sym w:font="Symbol" w:char="F0B3"/>
            </w:r>
            <w:r w:rsidRPr="004015F6">
              <w:rPr>
                <w:rFonts w:hint="cs"/>
                <w:sz w:val="18"/>
                <w:szCs w:val="26"/>
                <w:rtl/>
                <w:lang w:bidi="ar-SY"/>
              </w:rPr>
              <w:t xml:space="preserve">  </w:t>
            </w:r>
            <w:r w:rsidRPr="004015F6">
              <w:rPr>
                <w:sz w:val="18"/>
                <w:szCs w:val="26"/>
              </w:rPr>
              <w:t>W 0,100</w:t>
            </w:r>
          </w:p>
        </w:tc>
      </w:tr>
      <w:tr w:rsidR="00193914" w:rsidRPr="004015F6" w14:paraId="1A26D7E4" w14:textId="77777777" w:rsidTr="000E24B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80" w:type="pct"/>
            <w:tcBorders>
              <w:top w:val="single" w:sz="4" w:space="0" w:color="000000"/>
              <w:bottom w:val="nil"/>
            </w:tcBorders>
            <w:shd w:val="clear" w:color="auto" w:fill="auto"/>
          </w:tcPr>
          <w:p w14:paraId="72F71049" w14:textId="77777777" w:rsidR="00193914" w:rsidRPr="004015F6" w:rsidRDefault="00193914" w:rsidP="000943B5">
            <w:pPr>
              <w:spacing w:before="40" w:after="40" w:line="300" w:lineRule="exact"/>
              <w:rPr>
                <w:sz w:val="18"/>
                <w:szCs w:val="26"/>
                <w:lang w:val="fr-FR"/>
              </w:rPr>
            </w:pPr>
            <w:r w:rsidRPr="004015F6">
              <w:rPr>
                <w:rFonts w:hint="cs"/>
                <w:sz w:val="18"/>
                <w:szCs w:val="26"/>
                <w:rtl/>
              </w:rPr>
              <w:t xml:space="preserve">منار راديوي للاستدلال على موقع الطوارئ </w:t>
            </w:r>
            <w:r w:rsidRPr="004015F6">
              <w:rPr>
                <w:sz w:val="18"/>
                <w:szCs w:val="26"/>
                <w:lang w:val="fr-FR"/>
              </w:rPr>
              <w:t>(EPIRB)</w:t>
            </w:r>
            <w:r w:rsidRPr="004015F6">
              <w:rPr>
                <w:rFonts w:hint="cs"/>
                <w:sz w:val="18"/>
                <w:szCs w:val="26"/>
                <w:rtl/>
                <w:lang w:bidi="ar-SY"/>
              </w:rPr>
              <w:t xml:space="preserve">، ومرسل لتحديد موقع الطوارئ </w:t>
            </w:r>
            <w:r w:rsidRPr="004015F6">
              <w:rPr>
                <w:sz w:val="18"/>
                <w:szCs w:val="26"/>
                <w:lang w:val="fr-FR"/>
              </w:rPr>
              <w:t>(ELT)</w:t>
            </w:r>
            <w:r w:rsidRPr="004015F6">
              <w:rPr>
                <w:rFonts w:hint="cs"/>
                <w:sz w:val="18"/>
                <w:szCs w:val="26"/>
                <w:rtl/>
                <w:lang w:bidi="ar-SY"/>
              </w:rPr>
              <w:t xml:space="preserve"> ومنار لتحديد الموقع الشخصي </w:t>
            </w:r>
            <w:r w:rsidRPr="004015F6">
              <w:rPr>
                <w:sz w:val="18"/>
                <w:szCs w:val="26"/>
                <w:lang w:val="fr-FR"/>
              </w:rPr>
              <w:t>(PLB)</w:t>
            </w:r>
            <w:r w:rsidRPr="004015F6">
              <w:rPr>
                <w:rFonts w:hint="cs"/>
                <w:sz w:val="18"/>
                <w:szCs w:val="26"/>
                <w:rtl/>
              </w:rPr>
              <w:t xml:space="preserve">، ومرسل-مستجيب راداري للبحث والإنقاذ </w:t>
            </w:r>
            <w:r w:rsidRPr="004015F6">
              <w:rPr>
                <w:sz w:val="18"/>
                <w:szCs w:val="26"/>
                <w:lang w:val="fr-FR"/>
              </w:rPr>
              <w:t>(SART)</w:t>
            </w:r>
            <w:r w:rsidRPr="004015F6">
              <w:rPr>
                <w:rFonts w:hint="cs"/>
                <w:sz w:val="18"/>
                <w:szCs w:val="26"/>
                <w:rtl/>
              </w:rPr>
              <w:t>، ومرسلات النجدة على السفن ومراكب الإنقاذ وقوارب النجاة، والمرسلات البرية أو البحرية أو الطيرانية عند استخدامها في حالة الطوارئ</w:t>
            </w:r>
          </w:p>
        </w:tc>
        <w:tc>
          <w:tcPr>
            <w:tcW w:w="2720" w:type="pct"/>
            <w:gridSpan w:val="2"/>
            <w:tcBorders>
              <w:top w:val="single" w:sz="4" w:space="0" w:color="000000"/>
              <w:bottom w:val="nil"/>
            </w:tcBorders>
            <w:shd w:val="clear" w:color="auto" w:fill="auto"/>
          </w:tcPr>
          <w:p w14:paraId="0B38B93C" w14:textId="0FAA76B2" w:rsidR="00193914" w:rsidRPr="004015F6" w:rsidRDefault="000E24B6" w:rsidP="000943B5">
            <w:pPr>
              <w:spacing w:before="40" w:after="40" w:line="300" w:lineRule="exact"/>
              <w:rPr>
                <w:sz w:val="18"/>
                <w:szCs w:val="26"/>
              </w:rPr>
            </w:pPr>
            <w:r>
              <w:rPr>
                <w:rFonts w:hint="cs"/>
                <w:noProof/>
                <w:sz w:val="18"/>
                <w:szCs w:val="26"/>
                <w:rtl/>
                <w:lang w:val="ar-SY" w:bidi="ar-SY"/>
              </w:rPr>
              <mc:AlternateContent>
                <mc:Choice Requires="wps">
                  <w:drawing>
                    <wp:anchor distT="0" distB="0" distL="114300" distR="114300" simplePos="0" relativeHeight="251660800" behindDoc="0" locked="0" layoutInCell="1" allowOverlap="1" wp14:anchorId="19983B72" wp14:editId="67BA6A0D">
                      <wp:simplePos x="0" y="0"/>
                      <wp:positionH relativeFrom="column">
                        <wp:posOffset>-65656</wp:posOffset>
                      </wp:positionH>
                      <wp:positionV relativeFrom="paragraph">
                        <wp:posOffset>1190020</wp:posOffset>
                      </wp:positionV>
                      <wp:extent cx="6134986" cy="0"/>
                      <wp:effectExtent l="0" t="0" r="0" b="0"/>
                      <wp:wrapNone/>
                      <wp:docPr id="1129529018" name="Straight Connector 1"/>
                      <wp:cNvGraphicFramePr/>
                      <a:graphic xmlns:a="http://schemas.openxmlformats.org/drawingml/2006/main">
                        <a:graphicData uri="http://schemas.microsoft.com/office/word/2010/wordprocessingShape">
                          <wps:wsp>
                            <wps:cNvCnPr/>
                            <wps:spPr>
                              <a:xfrm flipH="1">
                                <a:off x="0" y="0"/>
                                <a:ext cx="61349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811FC" id="Straight Connector 1"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5.15pt,93.7pt" to="477.9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" strokecolor="black [3040]"/>
                  </w:pict>
                </mc:Fallback>
              </mc:AlternateContent>
            </w:r>
            <w:r w:rsidR="00193914" w:rsidRPr="004015F6">
              <w:rPr>
                <w:rFonts w:hint="cs"/>
                <w:sz w:val="18"/>
                <w:szCs w:val="26"/>
                <w:rtl/>
                <w:lang w:bidi="ar-SY"/>
              </w:rPr>
              <w:t>لا توجد حدود</w:t>
            </w:r>
          </w:p>
        </w:tc>
      </w:tr>
      <w:tr w:rsidR="00193914" w:rsidRPr="004015F6" w14:paraId="0B570218" w14:textId="77777777" w:rsidTr="000E24B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Borders>
              <w:top w:val="nil"/>
              <w:left w:val="nil"/>
              <w:bottom w:val="nil"/>
              <w:right w:val="nil"/>
            </w:tcBorders>
            <w:shd w:val="clear" w:color="auto" w:fill="auto"/>
          </w:tcPr>
          <w:p w14:paraId="5F34F5EE" w14:textId="77777777" w:rsidR="00193914" w:rsidRPr="003E5617" w:rsidRDefault="00193914" w:rsidP="000943B5">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tl/>
              </w:rPr>
            </w:pPr>
            <w:proofErr w:type="gramStart"/>
            <w:r w:rsidRPr="003E5617">
              <w:rPr>
                <w:i/>
                <w:iCs/>
                <w:sz w:val="18"/>
                <w:szCs w:val="26"/>
                <w:lang w:val="fr-FR"/>
              </w:rPr>
              <w:t>P</w:t>
            </w:r>
            <w:r w:rsidRPr="003E5617">
              <w:rPr>
                <w:rFonts w:hint="cs"/>
                <w:sz w:val="18"/>
                <w:szCs w:val="26"/>
                <w:rtl/>
              </w:rPr>
              <w:t>:</w:t>
            </w:r>
            <w:proofErr w:type="gramEnd"/>
            <w:r w:rsidRPr="003E5617">
              <w:rPr>
                <w:sz w:val="18"/>
                <w:szCs w:val="26"/>
                <w:lang w:val="fr-FR"/>
              </w:rPr>
              <w:tab/>
            </w:r>
            <w:r w:rsidRPr="003E5617">
              <w:rPr>
                <w:rFonts w:hint="cs"/>
                <w:sz w:val="18"/>
                <w:szCs w:val="26"/>
                <w:rtl/>
              </w:rPr>
              <w:t xml:space="preserve">القدرة المتوسطة </w:t>
            </w:r>
            <w:r w:rsidRPr="003E5617">
              <w:rPr>
                <w:sz w:val="18"/>
                <w:szCs w:val="26"/>
                <w:lang w:val="fr-FR"/>
              </w:rPr>
              <w:t>(W)</w:t>
            </w:r>
            <w:r w:rsidRPr="003E5617">
              <w:rPr>
                <w:rFonts w:hint="cs"/>
                <w:sz w:val="18"/>
                <w:szCs w:val="26"/>
                <w:rtl/>
              </w:rPr>
              <w:t xml:space="preserve"> المقدمة إلى خط تغذية (إرسال) الهوائي، طبقاً للرقم</w:t>
            </w:r>
            <w:r w:rsidRPr="003E5617">
              <w:rPr>
                <w:rFonts w:hint="eastAsia"/>
                <w:sz w:val="18"/>
                <w:szCs w:val="26"/>
                <w:rtl/>
              </w:rPr>
              <w:t> </w:t>
            </w:r>
            <w:r w:rsidRPr="003E5617">
              <w:rPr>
                <w:sz w:val="18"/>
                <w:szCs w:val="26"/>
                <w:lang w:val="fr-FR"/>
              </w:rPr>
              <w:t>158.1</w:t>
            </w:r>
            <w:r w:rsidRPr="003E5617">
              <w:rPr>
                <w:rFonts w:hint="cs"/>
                <w:sz w:val="18"/>
                <w:szCs w:val="26"/>
                <w:rtl/>
                <w:lang w:bidi="ar-SY"/>
              </w:rPr>
              <w:t xml:space="preserve"> من لوائح الراديو. وعند استعمال الإرسال بالرشقات، تقاس القدرة المتوسطة </w:t>
            </w:r>
            <w:r w:rsidRPr="003E5617">
              <w:rPr>
                <w:sz w:val="18"/>
                <w:szCs w:val="26"/>
              </w:rPr>
              <w:t>P</w:t>
            </w:r>
            <w:r w:rsidRPr="003E5617">
              <w:rPr>
                <w:rFonts w:hint="cs"/>
                <w:sz w:val="18"/>
                <w:szCs w:val="26"/>
                <w:rtl/>
                <w:lang w:bidi="ar-SY"/>
              </w:rPr>
              <w:t xml:space="preserve"> والقدرة المتوسطة لأي إرسال في مجال البث الهامشي بحساب القدرة التي يؤخذ متوسطها على مدة</w:t>
            </w:r>
            <w:r w:rsidRPr="003E5617">
              <w:rPr>
                <w:rFonts w:hint="eastAsia"/>
                <w:sz w:val="18"/>
                <w:szCs w:val="26"/>
                <w:rtl/>
                <w:lang w:bidi="ar-SY"/>
              </w:rPr>
              <w:t> </w:t>
            </w:r>
            <w:r w:rsidRPr="003E5617">
              <w:rPr>
                <w:rFonts w:hint="cs"/>
                <w:sz w:val="18"/>
                <w:szCs w:val="26"/>
                <w:rtl/>
                <w:lang w:bidi="ar-SY"/>
              </w:rPr>
              <w:t>الرشقة.</w:t>
            </w:r>
          </w:p>
          <w:p w14:paraId="0DCB9CD5" w14:textId="77777777" w:rsidR="00193914" w:rsidRPr="003E5617" w:rsidRDefault="00193914" w:rsidP="000943B5">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tl/>
                <w:lang w:bidi="ar-SY"/>
              </w:rPr>
            </w:pPr>
            <w:proofErr w:type="gramStart"/>
            <w:r w:rsidRPr="003E5617">
              <w:rPr>
                <w:i/>
                <w:iCs/>
                <w:sz w:val="18"/>
                <w:szCs w:val="26"/>
                <w:lang w:val="fr-FR"/>
              </w:rPr>
              <w:t>PEP</w:t>
            </w:r>
            <w:r w:rsidRPr="003E5617">
              <w:rPr>
                <w:rFonts w:hint="cs"/>
                <w:sz w:val="18"/>
                <w:szCs w:val="26"/>
                <w:rtl/>
              </w:rPr>
              <w:t>:</w:t>
            </w:r>
            <w:proofErr w:type="gramEnd"/>
            <w:r w:rsidRPr="003E5617">
              <w:rPr>
                <w:sz w:val="18"/>
                <w:szCs w:val="26"/>
                <w:rtl/>
              </w:rPr>
              <w:tab/>
            </w:r>
            <w:r w:rsidRPr="003E5617">
              <w:rPr>
                <w:rFonts w:hint="cs"/>
                <w:sz w:val="18"/>
                <w:szCs w:val="26"/>
                <w:rtl/>
              </w:rPr>
              <w:t xml:space="preserve">قدرة الذروة </w:t>
            </w:r>
            <w:r w:rsidRPr="003E5617">
              <w:rPr>
                <w:sz w:val="18"/>
                <w:szCs w:val="26"/>
                <w:lang w:val="fr-FR"/>
              </w:rPr>
              <w:t>(W)</w:t>
            </w:r>
            <w:r w:rsidRPr="003E5617">
              <w:rPr>
                <w:rFonts w:hint="cs"/>
                <w:sz w:val="18"/>
                <w:szCs w:val="26"/>
                <w:rtl/>
              </w:rPr>
              <w:t xml:space="preserve"> (قدرة الغلاف في الذروة التي تقدم لخط تغذية الهوائي، طبقاً للرقم</w:t>
            </w:r>
            <w:r w:rsidRPr="003E5617">
              <w:rPr>
                <w:rFonts w:hint="eastAsia"/>
                <w:sz w:val="18"/>
                <w:szCs w:val="26"/>
                <w:rtl/>
              </w:rPr>
              <w:t> </w:t>
            </w:r>
            <w:r w:rsidRPr="003E5617">
              <w:rPr>
                <w:sz w:val="18"/>
                <w:szCs w:val="26"/>
                <w:lang w:val="fr-FR"/>
              </w:rPr>
              <w:t>157.</w:t>
            </w:r>
            <w:r w:rsidRPr="003E5617">
              <w:rPr>
                <w:sz w:val="18"/>
                <w:szCs w:val="26"/>
              </w:rPr>
              <w:t>1</w:t>
            </w:r>
            <w:r w:rsidRPr="003E5617">
              <w:rPr>
                <w:rFonts w:hint="cs"/>
                <w:sz w:val="18"/>
                <w:szCs w:val="26"/>
                <w:rtl/>
                <w:lang w:bidi="ar-SY"/>
              </w:rPr>
              <w:t xml:space="preserve"> من لوائح الراديو.</w:t>
            </w:r>
          </w:p>
          <w:p w14:paraId="574C4409" w14:textId="77777777" w:rsidR="00193914" w:rsidRPr="003E5617" w:rsidRDefault="00193914" w:rsidP="000943B5">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tl/>
              </w:rPr>
            </w:pPr>
            <w:r w:rsidRPr="003E5617">
              <w:rPr>
                <w:sz w:val="18"/>
                <w:szCs w:val="26"/>
                <w:lang w:val="fr-FR"/>
              </w:rPr>
              <w:tab/>
            </w:r>
            <w:r w:rsidRPr="003E5617">
              <w:rPr>
                <w:rFonts w:hint="cs"/>
                <w:sz w:val="18"/>
                <w:szCs w:val="26"/>
                <w:rtl/>
              </w:rPr>
              <w:t xml:space="preserve">عند استعمال المصطلح </w:t>
            </w:r>
            <w:r w:rsidRPr="003E5617">
              <w:rPr>
                <w:sz w:val="18"/>
                <w:szCs w:val="26"/>
                <w:lang w:val="fr-FR"/>
              </w:rPr>
              <w:t>P</w:t>
            </w:r>
            <w:r w:rsidRPr="003E5617">
              <w:rPr>
                <w:rFonts w:hint="cs"/>
                <w:sz w:val="18"/>
                <w:szCs w:val="26"/>
                <w:rtl/>
              </w:rPr>
              <w:t>، يحسن أن تقدر القدرة المقدمة إلى خط تغذية الهوائي وقدرة الإرسالات في مجال البث الهامشي بدلالة القدرة المتوسطة والقدرة المتوسطة على عرض النطاق المرجعي على التوالي. وعند استعمال المصطلح</w:t>
            </w:r>
            <w:r w:rsidRPr="003E5617">
              <w:rPr>
                <w:rFonts w:hint="eastAsia"/>
                <w:sz w:val="18"/>
                <w:szCs w:val="26"/>
                <w:rtl/>
              </w:rPr>
              <w:t> </w:t>
            </w:r>
            <w:r w:rsidRPr="003E5617">
              <w:rPr>
                <w:sz w:val="18"/>
                <w:szCs w:val="26"/>
                <w:lang w:val="fr-FR"/>
              </w:rPr>
              <w:t>PEP</w:t>
            </w:r>
            <w:r w:rsidRPr="003E5617">
              <w:rPr>
                <w:rFonts w:hint="cs"/>
                <w:sz w:val="18"/>
                <w:szCs w:val="26"/>
                <w:rtl/>
              </w:rPr>
              <w:t xml:space="preserve"> يحسن أن تقدر القدرة المقدمة إلى خط تغذية الهوائي وقدرة الإرسالات في مجال البث الهامشي بدلالة قدرة الغلاف في الذروة وقدرة الغلاف في الذروة في عرض النطاق المرجعي على التوالي. ومع ذلك عندما يكون من الصعب قياس الإرسالات في مجال البث الهامشي بدلالة المصطلح </w:t>
            </w:r>
            <w:r w:rsidRPr="003E5617">
              <w:rPr>
                <w:sz w:val="18"/>
                <w:szCs w:val="26"/>
                <w:lang w:val="fr-FR"/>
              </w:rPr>
              <w:t>PEP</w:t>
            </w:r>
            <w:r w:rsidRPr="003E5617">
              <w:rPr>
                <w:rFonts w:hint="cs"/>
                <w:sz w:val="18"/>
                <w:szCs w:val="26"/>
                <w:rtl/>
              </w:rPr>
              <w:t>، نظراً إلى طبيعة الإرسالات في مجال البث الهامشي (مثل الضوضاء الغوسية)، يسمح بتقدير القدرة المقدمة إلى خط تغذية الهوائي وقدرة الإرسالات في مجال البث الهامشي بدلالة القدرة المتوسطة (انظر الملحق</w:t>
            </w:r>
            <w:r w:rsidRPr="003E5617">
              <w:rPr>
                <w:rFonts w:hint="eastAsia"/>
                <w:sz w:val="18"/>
                <w:szCs w:val="26"/>
                <w:rtl/>
              </w:rPr>
              <w:t> </w:t>
            </w:r>
            <w:r w:rsidRPr="003E5617">
              <w:rPr>
                <w:sz w:val="18"/>
                <w:szCs w:val="26"/>
                <w:lang w:val="fr-FR"/>
              </w:rPr>
              <w:t>2</w:t>
            </w:r>
            <w:r w:rsidRPr="003E5617">
              <w:rPr>
                <w:rFonts w:hint="cs"/>
                <w:sz w:val="18"/>
                <w:szCs w:val="26"/>
                <w:rtl/>
              </w:rPr>
              <w:t>).</w:t>
            </w:r>
          </w:p>
          <w:p w14:paraId="23DAF100" w14:textId="77777777" w:rsidR="00193914" w:rsidRPr="003E5617" w:rsidRDefault="00193914" w:rsidP="000E24B6">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proofErr w:type="spellStart"/>
            <w:r w:rsidRPr="003E5617">
              <w:rPr>
                <w:sz w:val="18"/>
                <w:szCs w:val="26"/>
              </w:rPr>
              <w:lastRenderedPageBreak/>
              <w:t>dBc</w:t>
            </w:r>
            <w:proofErr w:type="spellEnd"/>
            <w:r w:rsidRPr="003E5617">
              <w:rPr>
                <w:rFonts w:hint="cs"/>
                <w:sz w:val="18"/>
                <w:szCs w:val="26"/>
                <w:rtl/>
              </w:rPr>
              <w:t>:</w:t>
            </w:r>
            <w:r w:rsidRPr="003E5617">
              <w:rPr>
                <w:sz w:val="18"/>
                <w:szCs w:val="26"/>
              </w:rPr>
              <w:tab/>
            </w:r>
            <w:r w:rsidRPr="003E5617">
              <w:rPr>
                <w:rFonts w:hint="cs"/>
                <w:sz w:val="18"/>
                <w:szCs w:val="26"/>
                <w:rtl/>
                <w:lang w:bidi="ar-SY"/>
              </w:rPr>
              <w:t xml:space="preserve">ديسبل منسوب إلى قدرة الموجة الحاملة غير المشكلة للإرسال. ومع ذلك في حالة غياب الموجة الحاملة، كما في بعض تخطيطات التشكيل الرقمي حيث لا تتوفر الموجة الحاملة لعمليات القياس، تكون السوية المرجعية المكافئة للديسبل </w:t>
            </w:r>
            <w:proofErr w:type="spellStart"/>
            <w:r w:rsidRPr="003E5617">
              <w:rPr>
                <w:sz w:val="18"/>
                <w:szCs w:val="26"/>
              </w:rPr>
              <w:t>dBc</w:t>
            </w:r>
            <w:proofErr w:type="spellEnd"/>
            <w:r w:rsidRPr="003E5617">
              <w:rPr>
                <w:rFonts w:hint="cs"/>
                <w:sz w:val="18"/>
                <w:szCs w:val="26"/>
                <w:rtl/>
              </w:rPr>
              <w:t xml:space="preserve"> هي الديسبل المنسوب إلى القدرة المتوسطة </w:t>
            </w:r>
            <w:r w:rsidRPr="003E5617">
              <w:rPr>
                <w:sz w:val="18"/>
                <w:szCs w:val="26"/>
              </w:rPr>
              <w:t>P</w:t>
            </w:r>
            <w:r w:rsidRPr="003E5617">
              <w:rPr>
                <w:rFonts w:hint="cs"/>
                <w:sz w:val="18"/>
                <w:szCs w:val="26"/>
                <w:rtl/>
              </w:rPr>
              <w:t>.</w:t>
            </w:r>
          </w:p>
          <w:p w14:paraId="215C5DC6" w14:textId="09D6BA2C" w:rsidR="00193914" w:rsidRPr="003E5617" w:rsidRDefault="00193914" w:rsidP="000E24B6">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lang w:val="fr-FR"/>
              </w:rPr>
            </w:pPr>
            <w:r w:rsidRPr="003E5617">
              <w:rPr>
                <w:sz w:val="18"/>
                <w:szCs w:val="26"/>
                <w:vertAlign w:val="superscript"/>
              </w:rPr>
              <w:t>(1)</w:t>
            </w:r>
            <w:r w:rsidRPr="003E5617">
              <w:rPr>
                <w:rFonts w:hint="cs"/>
                <w:sz w:val="18"/>
                <w:szCs w:val="26"/>
                <w:rtl/>
              </w:rPr>
              <w:tab/>
              <w:t xml:space="preserve">قد يكون من الصعب، في بعض حالات التشكيل الرقمي والمرسلات الضيقة النطاق والعالية القدرة في جميع فئات الخدمات، أن يتم التقيد بالحدود المقررة عند </w:t>
            </w:r>
            <w:r w:rsidRPr="003E5617">
              <w:rPr>
                <w:sz w:val="18"/>
                <w:szCs w:val="26"/>
                <w:lang w:val="fr-FR"/>
              </w:rPr>
              <w:t>%250</w:t>
            </w:r>
            <w:r w:rsidR="007C5D98">
              <w:rPr>
                <w:rFonts w:cs="Times New Roman"/>
                <w:sz w:val="18"/>
                <w:szCs w:val="26"/>
                <w:lang w:val="fr-FR"/>
              </w:rPr>
              <w:t>±</w:t>
            </w:r>
            <w:r w:rsidRPr="003E5617">
              <w:rPr>
                <w:rFonts w:hint="cs"/>
                <w:sz w:val="18"/>
                <w:szCs w:val="26"/>
                <w:rtl/>
              </w:rPr>
              <w:t xml:space="preserve"> من عرض النطاق اللازم.</w:t>
            </w:r>
          </w:p>
          <w:p w14:paraId="6F86476C" w14:textId="77777777" w:rsidR="00193914" w:rsidRPr="003E5617" w:rsidRDefault="00193914" w:rsidP="000E24B6">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lang w:val="fr-FR"/>
              </w:rPr>
            </w:pPr>
            <w:r w:rsidRPr="003E5617">
              <w:rPr>
                <w:sz w:val="18"/>
                <w:szCs w:val="26"/>
                <w:vertAlign w:val="superscript"/>
                <w:lang w:val="fr-FR"/>
              </w:rPr>
              <w:t>(2)</w:t>
            </w:r>
            <w:r w:rsidRPr="003E5617">
              <w:rPr>
                <w:rFonts w:hint="cs"/>
                <w:sz w:val="18"/>
                <w:szCs w:val="26"/>
                <w:rtl/>
              </w:rPr>
              <w:tab/>
              <w:t xml:space="preserve">تستعمل طريقة القدرة المشعة المتناحية المكافئة </w:t>
            </w:r>
            <w:r w:rsidRPr="003E5617">
              <w:rPr>
                <w:sz w:val="18"/>
                <w:szCs w:val="26"/>
                <w:lang w:val="fr-FR"/>
              </w:rPr>
              <w:t>(</w:t>
            </w:r>
            <w:proofErr w:type="spellStart"/>
            <w:r w:rsidRPr="003E5617">
              <w:rPr>
                <w:sz w:val="18"/>
                <w:szCs w:val="26"/>
                <w:lang w:val="fr-FR"/>
              </w:rPr>
              <w:t>e.i.r.p</w:t>
            </w:r>
            <w:proofErr w:type="spellEnd"/>
            <w:r w:rsidRPr="003E5617">
              <w:rPr>
                <w:sz w:val="18"/>
                <w:szCs w:val="26"/>
                <w:lang w:val="fr-FR"/>
              </w:rPr>
              <w:t>.)</w:t>
            </w:r>
            <w:r w:rsidRPr="003E5617">
              <w:rPr>
                <w:rFonts w:hint="cs"/>
                <w:sz w:val="18"/>
                <w:szCs w:val="26"/>
                <w:rtl/>
                <w:lang w:bidi="ar-SY"/>
              </w:rPr>
              <w:t xml:space="preserve"> المبينة في البند</w:t>
            </w:r>
            <w:r w:rsidRPr="003E5617">
              <w:rPr>
                <w:rFonts w:hint="eastAsia"/>
                <w:sz w:val="18"/>
                <w:szCs w:val="26"/>
                <w:rtl/>
                <w:lang w:bidi="ar-SY"/>
              </w:rPr>
              <w:t> </w:t>
            </w:r>
            <w:r w:rsidRPr="003E5617">
              <w:rPr>
                <w:sz w:val="18"/>
                <w:szCs w:val="26"/>
                <w:lang w:val="fr-FR"/>
              </w:rPr>
              <w:t>3.3</w:t>
            </w:r>
            <w:r w:rsidRPr="003E5617">
              <w:rPr>
                <w:rFonts w:hint="cs"/>
                <w:sz w:val="18"/>
                <w:szCs w:val="26"/>
                <w:rtl/>
                <w:lang w:bidi="ar-SY"/>
              </w:rPr>
              <w:t xml:space="preserve"> من الملحق</w:t>
            </w:r>
            <w:r w:rsidRPr="003E5617">
              <w:rPr>
                <w:rFonts w:hint="eastAsia"/>
                <w:sz w:val="18"/>
                <w:szCs w:val="26"/>
                <w:rtl/>
                <w:lang w:bidi="ar-SY"/>
              </w:rPr>
              <w:t> </w:t>
            </w:r>
            <w:r w:rsidRPr="003E5617">
              <w:rPr>
                <w:sz w:val="18"/>
                <w:szCs w:val="26"/>
                <w:lang w:val="fr-FR"/>
              </w:rPr>
              <w:t>2</w:t>
            </w:r>
            <w:r w:rsidRPr="003E5617">
              <w:rPr>
                <w:rFonts w:hint="cs"/>
                <w:sz w:val="18"/>
                <w:szCs w:val="26"/>
                <w:rtl/>
              </w:rPr>
              <w:t>، عندما لا يكون النفاذ سهلاً</w:t>
            </w:r>
            <w:r w:rsidRPr="003E5617">
              <w:rPr>
                <w:sz w:val="18"/>
                <w:szCs w:val="26"/>
                <w:lang w:val="fr-FR"/>
              </w:rPr>
              <w:t xml:space="preserve"> </w:t>
            </w:r>
            <w:r w:rsidRPr="003E5617">
              <w:rPr>
                <w:rFonts w:hint="cs"/>
                <w:sz w:val="18"/>
                <w:szCs w:val="26"/>
                <w:rtl/>
              </w:rPr>
              <w:t>إلى الموصّل العبوري بين المرسل وخط تغذية الهوائي.</w:t>
            </w:r>
          </w:p>
          <w:p w14:paraId="0D6EF9EA" w14:textId="77777777" w:rsidR="00193914" w:rsidRPr="003E5617" w:rsidRDefault="00193914" w:rsidP="000E24B6">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lang w:val="fr-FR"/>
              </w:rPr>
            </w:pPr>
            <w:r w:rsidRPr="003E5617">
              <w:rPr>
                <w:sz w:val="18"/>
                <w:szCs w:val="26"/>
                <w:vertAlign w:val="superscript"/>
                <w:lang w:val="fr-FR"/>
              </w:rPr>
              <w:t>(3)</w:t>
            </w:r>
            <w:r w:rsidRPr="003E5617">
              <w:rPr>
                <w:rFonts w:hint="cs"/>
                <w:sz w:val="18"/>
                <w:szCs w:val="26"/>
                <w:rtl/>
              </w:rPr>
              <w:tab/>
              <w:t xml:space="preserve">تكون حدود الإرسالات في مجال البث الهامشي في جميع الخدمات الفضائية مقررة في عرض نطاق مرجعي يبلغ </w:t>
            </w:r>
            <w:r w:rsidRPr="003E5617">
              <w:rPr>
                <w:sz w:val="18"/>
                <w:szCs w:val="26"/>
                <w:lang w:val="fr-FR"/>
              </w:rPr>
              <w:t>kHz</w:t>
            </w:r>
            <w:r w:rsidRPr="003E5617">
              <w:rPr>
                <w:sz w:val="18"/>
                <w:szCs w:val="26"/>
              </w:rPr>
              <w:t> </w:t>
            </w:r>
            <w:r w:rsidRPr="003E5617">
              <w:rPr>
                <w:sz w:val="18"/>
                <w:szCs w:val="26"/>
                <w:lang w:val="fr-FR"/>
              </w:rPr>
              <w:t>4</w:t>
            </w:r>
            <w:r w:rsidRPr="003E5617">
              <w:rPr>
                <w:rFonts w:hint="cs"/>
                <w:sz w:val="18"/>
                <w:szCs w:val="26"/>
                <w:rtl/>
              </w:rPr>
              <w:t>.</w:t>
            </w:r>
          </w:p>
          <w:p w14:paraId="75764D43" w14:textId="77777777" w:rsidR="00193914" w:rsidRPr="003E5617" w:rsidRDefault="00193914" w:rsidP="000E24B6">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tl/>
                <w:lang w:bidi="ar-EG"/>
              </w:rPr>
            </w:pPr>
            <w:r w:rsidRPr="003E5617">
              <w:rPr>
                <w:sz w:val="18"/>
                <w:szCs w:val="26"/>
                <w:vertAlign w:val="superscript"/>
                <w:lang w:val="fr-FR"/>
              </w:rPr>
              <w:t xml:space="preserve"> (4)</w:t>
            </w:r>
            <w:r w:rsidRPr="003E5617">
              <w:rPr>
                <w:rFonts w:hint="cs"/>
                <w:sz w:val="18"/>
                <w:szCs w:val="26"/>
                <w:rtl/>
              </w:rPr>
              <w:tab/>
              <w:t xml:space="preserve">المحطات الأرضية الموجودة في خدمة الهواة الساتلية والعاملة تحت التردد </w:t>
            </w:r>
            <w:r w:rsidRPr="003E5617">
              <w:rPr>
                <w:sz w:val="18"/>
                <w:szCs w:val="26"/>
                <w:lang w:val="fr-FR"/>
              </w:rPr>
              <w:t>MHz 30</w:t>
            </w:r>
            <w:r w:rsidRPr="003E5617">
              <w:rPr>
                <w:rFonts w:hint="cs"/>
                <w:sz w:val="18"/>
                <w:szCs w:val="26"/>
                <w:rtl/>
              </w:rPr>
              <w:t xml:space="preserve"> هي من فئة الخدمة التي اسمها "خدمات الهواة العاملة تحت التردد </w:t>
            </w:r>
            <w:r w:rsidRPr="003E5617">
              <w:rPr>
                <w:sz w:val="18"/>
                <w:szCs w:val="26"/>
                <w:lang w:val="fr-FR"/>
              </w:rPr>
              <w:t>MHz 30</w:t>
            </w:r>
            <w:r w:rsidRPr="003E5617">
              <w:rPr>
                <w:rFonts w:hint="cs"/>
                <w:sz w:val="18"/>
                <w:szCs w:val="26"/>
                <w:rtl/>
              </w:rPr>
              <w:t xml:space="preserve"> (بما في ذلك إرسالات النطاق الجانبي الوحيد)".</w:t>
            </w:r>
          </w:p>
          <w:p w14:paraId="567EF993" w14:textId="77777777" w:rsidR="00193914" w:rsidRPr="003E5617" w:rsidRDefault="00193914" w:rsidP="000E24B6">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r w:rsidRPr="003E5617">
              <w:rPr>
                <w:sz w:val="18"/>
                <w:szCs w:val="26"/>
                <w:vertAlign w:val="superscript"/>
                <w:lang w:val="fr-FR"/>
              </w:rPr>
              <w:t>(5)</w:t>
            </w:r>
            <w:r w:rsidRPr="003E5617">
              <w:rPr>
                <w:rFonts w:hint="cs"/>
                <w:sz w:val="18"/>
                <w:szCs w:val="26"/>
                <w:rtl/>
              </w:rPr>
              <w:tab/>
              <w:t>في حالة ساتل وحيد يعمل مع أكثر من مرسل-مستجيب واحد في نفس منطقة الخدمة، وإذا نظرنا إلى حدود الإرسالات في مجال البث الهامشي المبينة في الجدول</w:t>
            </w:r>
            <w:r w:rsidRPr="003E5617">
              <w:rPr>
                <w:rFonts w:hint="eastAsia"/>
                <w:sz w:val="18"/>
                <w:szCs w:val="26"/>
                <w:rtl/>
              </w:rPr>
              <w:t> </w:t>
            </w:r>
            <w:r w:rsidRPr="003E5617">
              <w:rPr>
                <w:sz w:val="18"/>
                <w:szCs w:val="26"/>
                <w:lang w:val="fr-FR"/>
              </w:rPr>
              <w:t>10</w:t>
            </w:r>
            <w:r w:rsidRPr="003E5617">
              <w:rPr>
                <w:rFonts w:hint="cs"/>
                <w:sz w:val="18"/>
                <w:szCs w:val="26"/>
                <w:rtl/>
              </w:rPr>
              <w:t>، نجد أن الإرسالات في مجال البث الهامشي الصادرة عن أحد المرسلات-المستجيبة قد تحدث على تردد يرسل عليه مرسل-مستجيب آخر رفيق مصاحب. وتكون في هذه الحالة سوية الإرسالات في مجال البث الهامشي الصادرة عن المرسل-المستجيب الأول قد تم تجاوزها من قبل الإرسالات الأساسية أو الإرسالات في مجال البث خارج النطاق الصادرة عن المرسل-المستجيب الثاني. وعليه يجب ألا تطبّق الحدود على تلك الإرسالات في مجال البث الهامشي الصادرة عن ساتل، ويمكنها أن تحدث داخل عرض النطاق اللازم أو مجال البث خارج النطاق لمرسل-مستجيب آخر تابع لنفس الساتل في نفس منطقة الخدمة (انظر التذييل</w:t>
            </w:r>
            <w:r w:rsidRPr="003E5617">
              <w:rPr>
                <w:rFonts w:hint="eastAsia"/>
                <w:sz w:val="18"/>
                <w:szCs w:val="26"/>
                <w:rtl/>
              </w:rPr>
              <w:t> </w:t>
            </w:r>
            <w:r w:rsidRPr="003E5617">
              <w:rPr>
                <w:sz w:val="18"/>
                <w:szCs w:val="26"/>
                <w:lang w:val="fr-FR"/>
              </w:rPr>
              <w:t>3</w:t>
            </w:r>
            <w:r w:rsidRPr="003E5617">
              <w:rPr>
                <w:rFonts w:hint="cs"/>
                <w:sz w:val="18"/>
                <w:szCs w:val="26"/>
                <w:rtl/>
              </w:rPr>
              <w:t xml:space="preserve"> للوائح الراديو).</w:t>
            </w:r>
          </w:p>
          <w:p w14:paraId="60396E84" w14:textId="77777777" w:rsidR="00193914" w:rsidRPr="003E5617" w:rsidRDefault="00193914" w:rsidP="000E24B6">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r w:rsidRPr="003E5617">
              <w:rPr>
                <w:sz w:val="18"/>
                <w:szCs w:val="26"/>
                <w:vertAlign w:val="superscript"/>
              </w:rPr>
              <w:t xml:space="preserve"> (6)</w:t>
            </w:r>
            <w:r w:rsidRPr="003E5617">
              <w:rPr>
                <w:rFonts w:hint="cs"/>
                <w:sz w:val="18"/>
                <w:szCs w:val="26"/>
                <w:rtl/>
              </w:rPr>
              <w:tab/>
              <w:t>تعفى المحطات الفضائية العاملة في خدمة الأبحاث الفضائية والمهيأة للعمل في الفضاء السحيق كما يعرفه الرقم</w:t>
            </w:r>
            <w:r w:rsidRPr="003E5617">
              <w:rPr>
                <w:rFonts w:hint="eastAsia"/>
                <w:sz w:val="18"/>
                <w:szCs w:val="26"/>
                <w:rtl/>
              </w:rPr>
              <w:t> </w:t>
            </w:r>
            <w:r w:rsidRPr="003E5617">
              <w:rPr>
                <w:sz w:val="18"/>
                <w:szCs w:val="26"/>
              </w:rPr>
              <w:t>177.1</w:t>
            </w:r>
            <w:r w:rsidRPr="003E5617">
              <w:rPr>
                <w:rFonts w:hint="cs"/>
                <w:sz w:val="18"/>
                <w:szCs w:val="26"/>
                <w:rtl/>
                <w:lang w:bidi="ar-SY"/>
              </w:rPr>
              <w:t xml:space="preserve"> من لوائح الراديو، من التقيد بحدود الإرسالات في مجال البث المباشر.</w:t>
            </w:r>
          </w:p>
          <w:p w14:paraId="1651B04C" w14:textId="77777777" w:rsidR="00193914" w:rsidRPr="003E5617" w:rsidRDefault="00193914" w:rsidP="000E24B6">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r w:rsidRPr="003E5617">
              <w:rPr>
                <w:sz w:val="18"/>
                <w:szCs w:val="26"/>
                <w:vertAlign w:val="superscript"/>
              </w:rPr>
              <w:t>(7)</w:t>
            </w:r>
            <w:r w:rsidRPr="003E5617">
              <w:rPr>
                <w:sz w:val="18"/>
                <w:szCs w:val="26"/>
                <w:rtl/>
              </w:rPr>
              <w:tab/>
            </w:r>
            <w:r w:rsidRPr="003E5617">
              <w:rPr>
                <w:rFonts w:hint="cs"/>
                <w:sz w:val="18"/>
                <w:szCs w:val="26"/>
                <w:rtl/>
              </w:rPr>
              <w:t xml:space="preserve">يجب تحديد توهين </w:t>
            </w:r>
            <w:r w:rsidRPr="003E5617">
              <w:rPr>
                <w:sz w:val="18"/>
                <w:szCs w:val="26"/>
                <w:lang w:val="fr-FR"/>
              </w:rPr>
              <w:t>(dB)</w:t>
            </w:r>
            <w:r w:rsidRPr="003E5617">
              <w:rPr>
                <w:rFonts w:hint="cs"/>
                <w:sz w:val="18"/>
                <w:szCs w:val="26"/>
                <w:rtl/>
              </w:rPr>
              <w:t xml:space="preserve"> الإرسالات في مجال البث الهامشي الصادرة عن أنظمة الاستدلال الراديوي (الرادار كما يعرفه الرقم</w:t>
            </w:r>
            <w:r w:rsidRPr="003E5617">
              <w:rPr>
                <w:rFonts w:hint="eastAsia"/>
                <w:sz w:val="18"/>
                <w:szCs w:val="26"/>
                <w:rtl/>
              </w:rPr>
              <w:t> </w:t>
            </w:r>
            <w:r w:rsidRPr="003E5617">
              <w:rPr>
                <w:sz w:val="18"/>
                <w:szCs w:val="26"/>
              </w:rPr>
              <w:t>100.1</w:t>
            </w:r>
            <w:r w:rsidRPr="003E5617">
              <w:rPr>
                <w:rFonts w:hint="cs"/>
                <w:sz w:val="18"/>
                <w:szCs w:val="26"/>
                <w:rtl/>
                <w:lang w:bidi="ar-SY"/>
              </w:rPr>
              <w:t xml:space="preserve"> من لوائح الراديو) من أجل سويات الإرسالات المشعة، وليس عند خط تغذية الهوائي. ويجب أن تعتمد على التوصية</w:t>
            </w:r>
            <w:r w:rsidRPr="003E5617">
              <w:rPr>
                <w:rFonts w:hint="eastAsia"/>
                <w:sz w:val="18"/>
                <w:szCs w:val="26"/>
                <w:rtl/>
                <w:lang w:bidi="ar-SY"/>
              </w:rPr>
              <w:t> </w:t>
            </w:r>
            <w:r w:rsidRPr="003E5617">
              <w:rPr>
                <w:sz w:val="18"/>
                <w:szCs w:val="26"/>
              </w:rPr>
              <w:t>ITU</w:t>
            </w:r>
            <w:r w:rsidRPr="003E5617">
              <w:rPr>
                <w:sz w:val="18"/>
                <w:szCs w:val="26"/>
              </w:rPr>
              <w:noBreakHyphen/>
              <w:t>R M.1177</w:t>
            </w:r>
            <w:r w:rsidRPr="003E5617">
              <w:rPr>
                <w:rFonts w:hint="cs"/>
                <w:sz w:val="18"/>
                <w:szCs w:val="26"/>
                <w:rtl/>
              </w:rPr>
              <w:t xml:space="preserve"> طريقة قياس سويات الإرسالات في مجال البث الهامشي الصادرة عن الرادارات.</w:t>
            </w:r>
          </w:p>
          <w:p w14:paraId="56E50E21" w14:textId="77777777" w:rsidR="00193914" w:rsidRPr="003E5617" w:rsidRDefault="00193914" w:rsidP="000E24B6">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tl/>
              </w:rPr>
            </w:pPr>
            <w:r w:rsidRPr="003E5617">
              <w:rPr>
                <w:sz w:val="18"/>
                <w:szCs w:val="26"/>
                <w:vertAlign w:val="superscript"/>
              </w:rPr>
              <w:t>(8)</w:t>
            </w:r>
            <w:r w:rsidRPr="003E5617">
              <w:rPr>
                <w:rFonts w:hint="cs"/>
                <w:sz w:val="18"/>
                <w:szCs w:val="26"/>
                <w:rtl/>
              </w:rPr>
              <w:tab/>
              <w:t>في حالة الإرسال التلفزيوني التماثلي، تعرّف سوية القدرة المتوسطة مصحوبة بتشكيل خاص للإشارة الفيديوية. ويجب اختيار هذه الإشارة الفيديوية بحيث تتوفر السوية العظمى للقدرة المتوسطة (مثل سوية كبت الإشارة الفيديوية في الأنظمة التلفزيونية ذات التشكيل السالب) عند خط تغذية الهوائي.</w:t>
            </w:r>
          </w:p>
          <w:p w14:paraId="2C5BDC82" w14:textId="77777777" w:rsidR="00193914" w:rsidRPr="003E5617" w:rsidRDefault="00193914" w:rsidP="000E24B6">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r w:rsidRPr="003E5617">
              <w:rPr>
                <w:sz w:val="18"/>
                <w:szCs w:val="26"/>
                <w:vertAlign w:val="superscript"/>
              </w:rPr>
              <w:t xml:space="preserve"> (9)</w:t>
            </w:r>
            <w:r w:rsidRPr="003E5617">
              <w:rPr>
                <w:rFonts w:hint="cs"/>
                <w:sz w:val="18"/>
                <w:szCs w:val="26"/>
                <w:rtl/>
              </w:rPr>
              <w:tab/>
              <w:t xml:space="preserve">جميع أصناف الإرسال التي تستعمل النطاق الجانبي الوحيد </w:t>
            </w:r>
            <w:r w:rsidRPr="003E5617">
              <w:rPr>
                <w:sz w:val="18"/>
                <w:szCs w:val="26"/>
              </w:rPr>
              <w:t>(</w:t>
            </w:r>
            <w:r w:rsidRPr="003E5617">
              <w:rPr>
                <w:sz w:val="18"/>
                <w:szCs w:val="26"/>
                <w:lang w:val="fr-FR"/>
              </w:rPr>
              <w:t>SSB)</w:t>
            </w:r>
            <w:r w:rsidRPr="003E5617">
              <w:rPr>
                <w:rFonts w:hint="cs"/>
                <w:sz w:val="18"/>
                <w:szCs w:val="26"/>
                <w:rtl/>
                <w:lang w:bidi="ar-SY"/>
              </w:rPr>
              <w:t xml:space="preserve"> تدخل في الفئة </w:t>
            </w:r>
            <w:r w:rsidRPr="003E5617">
              <w:rPr>
                <w:sz w:val="18"/>
                <w:szCs w:val="26"/>
              </w:rPr>
              <w:t>"</w:t>
            </w:r>
            <w:r w:rsidRPr="003E5617">
              <w:rPr>
                <w:sz w:val="18"/>
                <w:szCs w:val="26"/>
                <w:lang w:val="fr-FR"/>
              </w:rPr>
              <w:t>SSB"</w:t>
            </w:r>
            <w:r w:rsidRPr="003E5617">
              <w:rPr>
                <w:rFonts w:hint="cs"/>
                <w:sz w:val="18"/>
                <w:szCs w:val="26"/>
                <w:rtl/>
              </w:rPr>
              <w:t>.</w:t>
            </w:r>
          </w:p>
          <w:p w14:paraId="5B273CDE" w14:textId="77777777" w:rsidR="00193914" w:rsidRPr="004015F6" w:rsidRDefault="00193914" w:rsidP="000E24B6">
            <w:pPr>
              <w:pStyle w:val="TableLegendNot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567" w:hanging="567"/>
              <w:rPr>
                <w:sz w:val="18"/>
                <w:szCs w:val="26"/>
              </w:rPr>
            </w:pPr>
            <w:r w:rsidRPr="003E5617">
              <w:rPr>
                <w:sz w:val="18"/>
                <w:szCs w:val="26"/>
                <w:vertAlign w:val="superscript"/>
              </w:rPr>
              <w:t>(10)</w:t>
            </w:r>
            <w:r w:rsidRPr="003E5617">
              <w:rPr>
                <w:rFonts w:hint="cs"/>
                <w:sz w:val="18"/>
                <w:szCs w:val="26"/>
                <w:rtl/>
              </w:rPr>
              <w:tab/>
              <w:t xml:space="preserve">الأجهزة الراديوية ضعيفة القدرة التي تكون قدرة خرجها العظمى أقل من </w:t>
            </w:r>
            <w:r w:rsidRPr="003E5617">
              <w:rPr>
                <w:sz w:val="18"/>
                <w:szCs w:val="26"/>
                <w:lang w:val="fr-FR"/>
              </w:rPr>
              <w:t>mW</w:t>
            </w:r>
            <w:r w:rsidRPr="003E5617">
              <w:rPr>
                <w:sz w:val="18"/>
                <w:szCs w:val="26"/>
              </w:rPr>
              <w:t xml:space="preserve"> 100</w:t>
            </w:r>
            <w:r w:rsidRPr="003E5617">
              <w:rPr>
                <w:rFonts w:hint="cs"/>
                <w:sz w:val="18"/>
                <w:szCs w:val="26"/>
                <w:rtl/>
              </w:rPr>
              <w:t>، والمعدّة للاتصالات قصيرة المدى أو لأغراض التحكم. (تكون هذه الأجهزة غير خاضعة عادة للترخيص الفردي بها).</w:t>
            </w:r>
          </w:p>
        </w:tc>
      </w:tr>
    </w:tbl>
    <w:p w14:paraId="6C751129" w14:textId="77777777" w:rsidR="000E24B6" w:rsidRDefault="000E24B6" w:rsidP="000E24B6"/>
    <w:p w14:paraId="5776216D" w14:textId="77777777" w:rsidR="000E24B6" w:rsidRDefault="000E24B6" w:rsidP="000E24B6"/>
    <w:p w14:paraId="7144C91A" w14:textId="0DB6FDA8" w:rsidR="004015F6" w:rsidRPr="004015F6" w:rsidRDefault="004015F6" w:rsidP="000E24B6">
      <w:pPr>
        <w:pStyle w:val="AnnexNoTitle0"/>
      </w:pPr>
      <w:r w:rsidRPr="004015F6">
        <w:rPr>
          <w:rFonts w:hint="cs"/>
          <w:rtl/>
        </w:rPr>
        <w:t xml:space="preserve">الملحق </w:t>
      </w:r>
      <w:r w:rsidR="001700A7">
        <w:t>5</w:t>
      </w:r>
      <w:r w:rsidR="000E24B6">
        <w:br/>
      </w:r>
      <w:r w:rsidR="000E24B6">
        <w:br/>
      </w:r>
      <w:r w:rsidRPr="004015F6">
        <w:rPr>
          <w:rFonts w:hint="cs"/>
          <w:rtl/>
        </w:rPr>
        <w:t xml:space="preserve">عرض النطاق المرجعي لحدود الفئة </w:t>
      </w:r>
      <w:r w:rsidRPr="004015F6">
        <w:t>B</w:t>
      </w:r>
      <w:r w:rsidRPr="004015F6">
        <w:rPr>
          <w:rtl/>
        </w:rPr>
        <w:br/>
      </w:r>
      <w:r w:rsidRPr="004015F6">
        <w:rPr>
          <w:rFonts w:hint="cs"/>
          <w:rtl/>
        </w:rPr>
        <w:t>حالة الخدمة الثابتة</w:t>
      </w:r>
    </w:p>
    <w:p w14:paraId="76E3E087" w14:textId="77777777" w:rsidR="004015F6" w:rsidRPr="004015F6" w:rsidRDefault="004015F6" w:rsidP="000E24B6">
      <w:pPr>
        <w:pStyle w:val="Normalaftertitle"/>
      </w:pPr>
      <w:r w:rsidRPr="004015F6">
        <w:rPr>
          <w:rFonts w:hint="cs"/>
          <w:rtl/>
        </w:rPr>
        <w:t>إن المرحّلات الراديوية المشكلة رقمياً أو تماثلياً، على الرغم من كفاءتها الطيفية الجيدة، لا تستطيع التقيد بحدود الفئة</w:t>
      </w:r>
      <w:r w:rsidRPr="004015F6">
        <w:rPr>
          <w:rFonts w:hint="eastAsia"/>
          <w:rtl/>
        </w:rPr>
        <w:t> </w:t>
      </w:r>
      <w:r w:rsidRPr="004015F6">
        <w:t>B</w:t>
      </w:r>
      <w:r w:rsidRPr="004015F6">
        <w:rPr>
          <w:rFonts w:hint="cs"/>
          <w:rtl/>
        </w:rPr>
        <w:t xml:space="preserve"> عند الترددات القريبة جداً، نظراً إلى الضوضاء العريضة النطاق التي تنتجها هذه الأجهزة. لذلك يلزم إقامة فُرَضٍ (ج: فُرْضَة) عامة في عرض النطاق المرجعي لكي تؤمن منطقة عبور مناسبة للكثافة الطيفية.</w:t>
      </w:r>
    </w:p>
    <w:p w14:paraId="1F29A570" w14:textId="163A592B" w:rsidR="004015F6" w:rsidRPr="004015F6" w:rsidRDefault="004015F6" w:rsidP="004015F6">
      <w:pPr>
        <w:rPr>
          <w:rtl/>
        </w:rPr>
      </w:pPr>
      <w:r w:rsidRPr="004015F6">
        <w:rPr>
          <w:rFonts w:hint="cs"/>
          <w:rtl/>
        </w:rPr>
        <w:t>ويبين الشكل</w:t>
      </w:r>
      <w:r w:rsidRPr="004015F6">
        <w:rPr>
          <w:rFonts w:hint="eastAsia"/>
          <w:rtl/>
        </w:rPr>
        <w:t> </w:t>
      </w:r>
      <w:r w:rsidRPr="004015F6">
        <w:t>3</w:t>
      </w:r>
      <w:r w:rsidRPr="004015F6">
        <w:rPr>
          <w:rFonts w:hint="cs"/>
          <w:rtl/>
        </w:rPr>
        <w:t xml:space="preserve"> القناع المرجعي العام مع تقديم المباعدة بين الفُرَض التي تتوقف على مباعدة القنوات</w:t>
      </w:r>
      <w:r w:rsidRPr="004015F6">
        <w:rPr>
          <w:rFonts w:hint="eastAsia"/>
          <w:rtl/>
        </w:rPr>
        <w:t> </w:t>
      </w:r>
      <w:r w:rsidRPr="004015F6">
        <w:t>(CS)</w:t>
      </w:r>
      <w:r w:rsidRPr="004015F6">
        <w:rPr>
          <w:rFonts w:hint="cs"/>
          <w:rtl/>
        </w:rPr>
        <w:t xml:space="preserve"> أو على عرض النطاق اللازم</w:t>
      </w:r>
      <w:r w:rsidRPr="004015F6">
        <w:rPr>
          <w:rFonts w:hint="eastAsia"/>
          <w:rtl/>
        </w:rPr>
        <w:t> </w:t>
      </w:r>
      <w:r w:rsidRPr="004015F6">
        <w:t>(NB)</w:t>
      </w:r>
      <w:r w:rsidRPr="004015F6">
        <w:rPr>
          <w:rFonts w:hint="cs"/>
          <w:rtl/>
        </w:rPr>
        <w:t xml:space="preserve"> كما هو مبين في الجدول</w:t>
      </w:r>
      <w:r w:rsidRPr="004015F6">
        <w:rPr>
          <w:rFonts w:hint="eastAsia"/>
          <w:rtl/>
        </w:rPr>
        <w:t> </w:t>
      </w:r>
      <w:r w:rsidR="006865A6">
        <w:t>9</w:t>
      </w:r>
      <w:r w:rsidRPr="004015F6">
        <w:rPr>
          <w:rFonts w:hint="cs"/>
          <w:rtl/>
        </w:rPr>
        <w:t>.</w:t>
      </w:r>
    </w:p>
    <w:p w14:paraId="29891557" w14:textId="77777777" w:rsidR="004015F6" w:rsidRPr="004015F6" w:rsidRDefault="004015F6" w:rsidP="00491546">
      <w:pPr>
        <w:pStyle w:val="FigureNo"/>
        <w:rPr>
          <w:rtl/>
        </w:rPr>
      </w:pPr>
      <w:r w:rsidRPr="004015F6">
        <w:rPr>
          <w:rFonts w:hint="cs"/>
          <w:rtl/>
        </w:rPr>
        <w:lastRenderedPageBreak/>
        <w:t xml:space="preserve">الشـكل </w:t>
      </w:r>
      <w:r w:rsidRPr="004015F6">
        <w:rPr>
          <w:lang w:bidi="ar-SA"/>
        </w:rPr>
        <w:t>3</w:t>
      </w:r>
    </w:p>
    <w:p w14:paraId="0B04814D" w14:textId="77777777" w:rsidR="004015F6" w:rsidRPr="004015F6" w:rsidRDefault="004015F6" w:rsidP="00491546">
      <w:pPr>
        <w:pStyle w:val="Figuretitle0"/>
        <w:rPr>
          <w:rtl/>
        </w:rPr>
      </w:pPr>
      <w:r w:rsidRPr="004015F6">
        <w:rPr>
          <w:rFonts w:hint="cs"/>
          <w:rtl/>
          <w:lang w:bidi="ar-SY"/>
        </w:rPr>
        <w:t>القناع العام للإرسالات غير المطلوبة في مجال البث الهامشي</w:t>
      </w:r>
      <w:r w:rsidRPr="004015F6">
        <w:rPr>
          <w:rFonts w:hint="cs"/>
          <w:rtl/>
          <w:lang w:bidi="ar-SY"/>
        </w:rPr>
        <w:br/>
      </w:r>
      <w:r w:rsidRPr="004015F6">
        <w:rPr>
          <w:rFonts w:hint="cs"/>
          <w:rtl/>
        </w:rPr>
        <w:t xml:space="preserve">الصادرة عن محطات الخدمة الثابتة من الفئة </w:t>
      </w:r>
      <w:r w:rsidRPr="004015F6">
        <w:rPr>
          <w:lang w:val="en-US"/>
        </w:rPr>
        <w:t>B</w:t>
      </w:r>
    </w:p>
    <w:p w14:paraId="46E12084" w14:textId="65F11FE9" w:rsidR="004015F6" w:rsidRPr="005E38B6" w:rsidRDefault="004015F6" w:rsidP="001700A7">
      <w:pPr>
        <w:pStyle w:val="Figuretitle0"/>
        <w:rPr>
          <w:rFonts w:ascii="Times New Roman" w:hAnsi="Times New Roman"/>
          <w:b w:val="0"/>
          <w:bCs w:val="0"/>
          <w:rtl/>
          <w:lang w:bidi="ar-SY"/>
        </w:rPr>
      </w:pPr>
      <w:r w:rsidRPr="005E38B6">
        <w:rPr>
          <w:rFonts w:ascii="Times New Roman" w:hAnsi="Times New Roman" w:hint="cs"/>
          <w:b w:val="0"/>
          <w:bCs w:val="0"/>
          <w:rtl/>
        </w:rPr>
        <w:t xml:space="preserve">(راجع الجدول </w:t>
      </w:r>
      <w:r w:rsidR="001700A7" w:rsidRPr="005E38B6">
        <w:rPr>
          <w:rFonts w:ascii="Times New Roman" w:hAnsi="Times New Roman"/>
          <w:b w:val="0"/>
          <w:bCs w:val="0"/>
        </w:rPr>
        <w:t>9</w:t>
      </w:r>
      <w:r w:rsidRPr="005E38B6">
        <w:rPr>
          <w:rFonts w:ascii="Times New Roman" w:hAnsi="Times New Roman" w:hint="cs"/>
          <w:b w:val="0"/>
          <w:bCs w:val="0"/>
          <w:rtl/>
          <w:lang w:bidi="ar-SY"/>
        </w:rPr>
        <w:t>)</w:t>
      </w:r>
    </w:p>
    <w:p w14:paraId="1B911C2D" w14:textId="51747B86" w:rsidR="00EB7119" w:rsidRPr="00EB7119" w:rsidRDefault="00EB7119" w:rsidP="00EB7119">
      <w:pPr>
        <w:pStyle w:val="Figure"/>
      </w:pPr>
      <w:r>
        <w:rPr>
          <w:noProof/>
        </w:rPr>
        <w:drawing>
          <wp:inline distT="0" distB="0" distL="0" distR="0" wp14:anchorId="4A46F996" wp14:editId="068CF84C">
            <wp:extent cx="6024306" cy="4653886"/>
            <wp:effectExtent l="0" t="0" r="0" b="0"/>
            <wp:docPr id="12400168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6">
                      <a:extLst>
                        <a:ext uri="{28A0092B-C50C-407E-A947-70E740481C1C}">
                          <a14:useLocalDpi xmlns:a14="http://schemas.microsoft.com/office/drawing/2010/main" val="0"/>
                        </a:ext>
                      </a:extLst>
                    </a:blip>
                    <a:srcRect l="25508" t="14740" r="24383" b="16329"/>
                    <a:stretch/>
                  </pic:blipFill>
                  <pic:spPr bwMode="auto">
                    <a:xfrm>
                      <a:off x="0" y="0"/>
                      <a:ext cx="6042810" cy="4668181"/>
                    </a:xfrm>
                    <a:prstGeom prst="rect">
                      <a:avLst/>
                    </a:prstGeom>
                    <a:noFill/>
                    <a:ln>
                      <a:noFill/>
                    </a:ln>
                    <a:extLst>
                      <a:ext uri="{53640926-AAD7-44D8-BBD7-CCE9431645EC}">
                        <a14:shadowObscured xmlns:a14="http://schemas.microsoft.com/office/drawing/2010/main"/>
                      </a:ext>
                    </a:extLst>
                  </pic:spPr>
                </pic:pic>
              </a:graphicData>
            </a:graphic>
          </wp:inline>
        </w:drawing>
      </w:r>
    </w:p>
    <w:p w14:paraId="512AF845" w14:textId="146A9D50" w:rsidR="004015F6" w:rsidRPr="004015F6" w:rsidRDefault="004015F6" w:rsidP="007C5D98">
      <w:pPr>
        <w:pStyle w:val="TableNo"/>
        <w:keepNext/>
        <w:keepLines/>
        <w:pageBreakBefore/>
        <w:rPr>
          <w:lang w:bidi="ar-SA"/>
        </w:rPr>
      </w:pPr>
      <w:r w:rsidRPr="004015F6">
        <w:rPr>
          <w:rFonts w:hint="cs"/>
          <w:rtl/>
        </w:rPr>
        <w:lastRenderedPageBreak/>
        <w:t xml:space="preserve">الجـدول </w:t>
      </w:r>
      <w:r w:rsidR="00814C42">
        <w:rPr>
          <w:lang w:bidi="ar-SA"/>
        </w:rPr>
        <w:t>9</w:t>
      </w:r>
    </w:p>
    <w:p w14:paraId="78835078" w14:textId="77777777" w:rsidR="004015F6" w:rsidRPr="004015F6" w:rsidRDefault="004015F6" w:rsidP="00DE72F3">
      <w:pPr>
        <w:pStyle w:val="Tabletitle"/>
        <w:keepNext/>
        <w:keepLines/>
        <w:rPr>
          <w:lang w:bidi="ar-SA"/>
        </w:rPr>
      </w:pPr>
      <w:r w:rsidRPr="004015F6">
        <w:rPr>
          <w:rFonts w:hint="cs"/>
          <w:rtl/>
        </w:rPr>
        <w:t>القناع العام للإرسالات غير المطلوبة في مجال البث الهامشي</w:t>
      </w:r>
      <w:r w:rsidRPr="004015F6">
        <w:rPr>
          <w:lang w:bidi="ar-SA"/>
        </w:rPr>
        <w:t xml:space="preserve"> </w:t>
      </w:r>
      <w:r w:rsidRPr="004015F6">
        <w:rPr>
          <w:lang w:bidi="ar-SA"/>
        </w:rPr>
        <w:br/>
      </w:r>
      <w:r w:rsidRPr="004015F6">
        <w:rPr>
          <w:rFonts w:hint="cs"/>
          <w:rtl/>
        </w:rPr>
        <w:t xml:space="preserve">الصادر عن محطات الخدمة الثابتة من الفئة </w:t>
      </w:r>
      <w:r w:rsidRPr="004015F6">
        <w:rPr>
          <w:lang w:bidi="ar-SA"/>
        </w:rPr>
        <w:t>B</w:t>
      </w:r>
    </w:p>
    <w:p w14:paraId="60B310E4" w14:textId="77777777" w:rsidR="004015F6" w:rsidRPr="00814C42" w:rsidRDefault="004015F6" w:rsidP="00814C42">
      <w:pPr>
        <w:pStyle w:val="Figuretitle0"/>
        <w:rPr>
          <w:rFonts w:ascii="Times New Roman" w:hAnsi="Times New Roman"/>
          <w:b w:val="0"/>
          <w:bCs w:val="0"/>
        </w:rPr>
      </w:pPr>
      <w:r w:rsidRPr="00814C42">
        <w:rPr>
          <w:rFonts w:ascii="Times New Roman" w:hAnsi="Times New Roman" w:hint="cs"/>
          <w:b w:val="0"/>
          <w:bCs w:val="0"/>
          <w:rtl/>
          <w:lang w:bidi="ar-SY"/>
        </w:rPr>
        <w:t xml:space="preserve">(راجع الشكل </w:t>
      </w:r>
      <w:r w:rsidRPr="00814C42">
        <w:rPr>
          <w:rFonts w:ascii="Times New Roman" w:hAnsi="Times New Roman"/>
          <w:b w:val="0"/>
          <w:bCs w:val="0"/>
        </w:rPr>
        <w:t>3</w:t>
      </w:r>
      <w:r w:rsidRPr="00814C42">
        <w:rPr>
          <w:rFonts w:ascii="Times New Roman" w:hAnsi="Times New Roman" w:hint="cs"/>
          <w:b w:val="0"/>
          <w:bCs w:val="0"/>
          <w:rtl/>
        </w:rPr>
        <w:t>)</w:t>
      </w:r>
    </w:p>
    <w:tbl>
      <w:tblPr>
        <w:bidiVisual/>
        <w:tblW w:w="5000" w:type="pct"/>
        <w:jc w:val="center"/>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474"/>
        <w:gridCol w:w="1338"/>
        <w:gridCol w:w="1579"/>
        <w:gridCol w:w="1188"/>
        <w:gridCol w:w="1350"/>
        <w:gridCol w:w="1350"/>
        <w:gridCol w:w="1350"/>
      </w:tblGrid>
      <w:tr w:rsidR="004015F6" w:rsidRPr="004015F6" w14:paraId="6247C6A3" w14:textId="77777777" w:rsidTr="00106E19">
        <w:trPr>
          <w:cantSplit/>
          <w:jc w:val="center"/>
        </w:trPr>
        <w:tc>
          <w:tcPr>
            <w:tcW w:w="765" w:type="pct"/>
            <w:vMerge w:val="restart"/>
            <w:vAlign w:val="center"/>
          </w:tcPr>
          <w:p w14:paraId="509BDA10" w14:textId="77777777" w:rsidR="004015F6" w:rsidRPr="004015F6" w:rsidRDefault="004015F6" w:rsidP="00133B86">
            <w:pPr>
              <w:pStyle w:val="Tablehead"/>
            </w:pPr>
            <w:r w:rsidRPr="004015F6">
              <w:rPr>
                <w:rFonts w:hint="cs"/>
                <w:rtl/>
              </w:rPr>
              <w:t>التردد الأساسي للإرسال</w:t>
            </w:r>
          </w:p>
        </w:tc>
        <w:tc>
          <w:tcPr>
            <w:tcW w:w="695" w:type="pct"/>
            <w:vMerge w:val="restart"/>
            <w:vAlign w:val="center"/>
          </w:tcPr>
          <w:p w14:paraId="06096C7C" w14:textId="77777777" w:rsidR="004015F6" w:rsidRPr="004015F6" w:rsidRDefault="004015F6" w:rsidP="00133B86">
            <w:pPr>
              <w:pStyle w:val="Tablehead"/>
            </w:pPr>
            <w:r w:rsidRPr="004015F6">
              <w:t>CS</w:t>
            </w:r>
            <w:r w:rsidRPr="004015F6">
              <w:br/>
              <w:t>(MHz)</w:t>
            </w:r>
          </w:p>
        </w:tc>
        <w:tc>
          <w:tcPr>
            <w:tcW w:w="820" w:type="pct"/>
            <w:vMerge w:val="restart"/>
            <w:vAlign w:val="center"/>
          </w:tcPr>
          <w:p w14:paraId="32938E44" w14:textId="77777777" w:rsidR="004015F6" w:rsidRPr="004015F6" w:rsidRDefault="004015F6" w:rsidP="00133B86">
            <w:pPr>
              <w:pStyle w:val="Tablehead"/>
            </w:pPr>
            <w:r w:rsidRPr="004015F6">
              <w:rPr>
                <w:rFonts w:hint="cs"/>
                <w:rtl/>
              </w:rPr>
              <w:t>التردد الرمزي النموذجي</w:t>
            </w:r>
            <w:r w:rsidRPr="004015F6">
              <w:br/>
              <w:t>(Mbit/s</w:t>
            </w:r>
            <w:r w:rsidRPr="00CD7461">
              <w:rPr>
                <w:rFonts w:ascii="Symbol" w:hAnsi="Symbol"/>
              </w:rPr>
              <w:t></w:t>
            </w:r>
            <w:r w:rsidRPr="004015F6">
              <w:t>)</w:t>
            </w:r>
          </w:p>
        </w:tc>
        <w:tc>
          <w:tcPr>
            <w:tcW w:w="617" w:type="pct"/>
          </w:tcPr>
          <w:p w14:paraId="61C5898A" w14:textId="77777777" w:rsidR="004015F6" w:rsidRPr="004015F6" w:rsidRDefault="004015F6" w:rsidP="00133B86">
            <w:pPr>
              <w:pStyle w:val="Tablehead"/>
            </w:pPr>
            <w:r w:rsidRPr="004015F6">
              <w:rPr>
                <w:rFonts w:hint="cs"/>
                <w:rtl/>
              </w:rPr>
              <w:t>عرض النطاق المرجعي</w:t>
            </w:r>
            <w:r w:rsidRPr="004015F6">
              <w:br/>
              <w:t>kHz 0,3</w:t>
            </w:r>
          </w:p>
        </w:tc>
        <w:tc>
          <w:tcPr>
            <w:tcW w:w="701" w:type="pct"/>
          </w:tcPr>
          <w:p w14:paraId="723A4DDE" w14:textId="77777777" w:rsidR="004015F6" w:rsidRPr="004015F6" w:rsidRDefault="004015F6" w:rsidP="00133B86">
            <w:pPr>
              <w:pStyle w:val="Tablehead"/>
            </w:pPr>
            <w:r w:rsidRPr="004015F6">
              <w:rPr>
                <w:rFonts w:hint="cs"/>
                <w:rtl/>
              </w:rPr>
              <w:t>عرض النطاق المرجعي</w:t>
            </w:r>
            <w:r w:rsidRPr="004015F6">
              <w:br/>
              <w:t>kHz 1</w:t>
            </w:r>
          </w:p>
        </w:tc>
        <w:tc>
          <w:tcPr>
            <w:tcW w:w="701" w:type="pct"/>
          </w:tcPr>
          <w:p w14:paraId="41CA3C94" w14:textId="77777777" w:rsidR="004015F6" w:rsidRPr="004015F6" w:rsidRDefault="004015F6" w:rsidP="00133B86">
            <w:pPr>
              <w:pStyle w:val="Tablehead"/>
            </w:pPr>
            <w:r w:rsidRPr="004015F6">
              <w:rPr>
                <w:rFonts w:hint="cs"/>
                <w:rtl/>
              </w:rPr>
              <w:t>عرض النطاق المرجعي</w:t>
            </w:r>
            <w:r w:rsidRPr="004015F6">
              <w:t xml:space="preserve"> </w:t>
            </w:r>
            <w:r w:rsidRPr="004015F6">
              <w:br/>
              <w:t>kHz 10</w:t>
            </w:r>
          </w:p>
        </w:tc>
        <w:tc>
          <w:tcPr>
            <w:tcW w:w="701" w:type="pct"/>
          </w:tcPr>
          <w:p w14:paraId="0682C838" w14:textId="77777777" w:rsidR="004015F6" w:rsidRPr="004015F6" w:rsidRDefault="004015F6" w:rsidP="00133B86">
            <w:pPr>
              <w:pStyle w:val="Tablehead"/>
            </w:pPr>
            <w:r w:rsidRPr="004015F6">
              <w:rPr>
                <w:rFonts w:hint="cs"/>
                <w:rtl/>
              </w:rPr>
              <w:t>عرض النطاق المرجعي</w:t>
            </w:r>
            <w:r w:rsidRPr="004015F6">
              <w:t xml:space="preserve"> </w:t>
            </w:r>
            <w:r w:rsidRPr="004015F6">
              <w:br/>
              <w:t>kHz 100</w:t>
            </w:r>
          </w:p>
        </w:tc>
      </w:tr>
      <w:tr w:rsidR="004015F6" w:rsidRPr="004015F6" w14:paraId="14A9A73F" w14:textId="77777777" w:rsidTr="00106E19">
        <w:trPr>
          <w:cantSplit/>
          <w:jc w:val="center"/>
        </w:trPr>
        <w:tc>
          <w:tcPr>
            <w:tcW w:w="765" w:type="pct"/>
            <w:vMerge/>
            <w:tcBorders>
              <w:bottom w:val="single" w:sz="6" w:space="0" w:color="auto"/>
            </w:tcBorders>
            <w:vAlign w:val="center"/>
          </w:tcPr>
          <w:p w14:paraId="769C4130" w14:textId="77777777" w:rsidR="004015F6" w:rsidRPr="004015F6" w:rsidRDefault="004015F6" w:rsidP="00133B86">
            <w:pPr>
              <w:pStyle w:val="Tablehead"/>
            </w:pPr>
          </w:p>
        </w:tc>
        <w:tc>
          <w:tcPr>
            <w:tcW w:w="695" w:type="pct"/>
            <w:vMerge/>
            <w:vAlign w:val="center"/>
          </w:tcPr>
          <w:p w14:paraId="637DD6CE" w14:textId="77777777" w:rsidR="004015F6" w:rsidRPr="004015F6" w:rsidRDefault="004015F6" w:rsidP="00133B86">
            <w:pPr>
              <w:pStyle w:val="Tablehead"/>
            </w:pPr>
          </w:p>
        </w:tc>
        <w:tc>
          <w:tcPr>
            <w:tcW w:w="820" w:type="pct"/>
            <w:vMerge/>
            <w:vAlign w:val="center"/>
          </w:tcPr>
          <w:p w14:paraId="6DA68D27" w14:textId="77777777" w:rsidR="004015F6" w:rsidRPr="004015F6" w:rsidRDefault="004015F6" w:rsidP="00133B86">
            <w:pPr>
              <w:pStyle w:val="Tablehead"/>
            </w:pPr>
          </w:p>
        </w:tc>
        <w:tc>
          <w:tcPr>
            <w:tcW w:w="617" w:type="pct"/>
            <w:vAlign w:val="center"/>
          </w:tcPr>
          <w:p w14:paraId="2981F5B9" w14:textId="77777777" w:rsidR="004015F6" w:rsidRPr="004015F6" w:rsidRDefault="004015F6" w:rsidP="00133B86">
            <w:pPr>
              <w:pStyle w:val="Tablehead"/>
            </w:pPr>
            <w:r w:rsidRPr="004015F6">
              <w:t>Fa</w:t>
            </w:r>
            <w:r w:rsidRPr="004015F6">
              <w:br/>
              <w:t>(MHz)</w:t>
            </w:r>
          </w:p>
        </w:tc>
        <w:tc>
          <w:tcPr>
            <w:tcW w:w="701" w:type="pct"/>
            <w:vAlign w:val="center"/>
          </w:tcPr>
          <w:p w14:paraId="79BC8B0D" w14:textId="77777777" w:rsidR="004015F6" w:rsidRPr="004015F6" w:rsidRDefault="004015F6" w:rsidP="00133B86">
            <w:pPr>
              <w:pStyle w:val="Tablehead"/>
            </w:pPr>
            <w:r w:rsidRPr="004015F6">
              <w:t>Fb</w:t>
            </w:r>
            <w:r w:rsidRPr="004015F6">
              <w:br/>
              <w:t>(MHz)</w:t>
            </w:r>
          </w:p>
        </w:tc>
        <w:tc>
          <w:tcPr>
            <w:tcW w:w="701" w:type="pct"/>
            <w:vAlign w:val="center"/>
          </w:tcPr>
          <w:p w14:paraId="512F718D" w14:textId="77777777" w:rsidR="004015F6" w:rsidRPr="004015F6" w:rsidRDefault="004015F6" w:rsidP="00133B86">
            <w:pPr>
              <w:pStyle w:val="Tablehead"/>
            </w:pPr>
            <w:r w:rsidRPr="004015F6">
              <w:t>Fc</w:t>
            </w:r>
            <w:r w:rsidRPr="004015F6">
              <w:br/>
              <w:t>(MHz)</w:t>
            </w:r>
          </w:p>
        </w:tc>
        <w:tc>
          <w:tcPr>
            <w:tcW w:w="701" w:type="pct"/>
            <w:vAlign w:val="center"/>
          </w:tcPr>
          <w:p w14:paraId="24240391" w14:textId="77777777" w:rsidR="004015F6" w:rsidRPr="004015F6" w:rsidRDefault="004015F6" w:rsidP="00133B86">
            <w:pPr>
              <w:pStyle w:val="Tablehead"/>
            </w:pPr>
            <w:proofErr w:type="spellStart"/>
            <w:r w:rsidRPr="004015F6">
              <w:t>Fd</w:t>
            </w:r>
            <w:proofErr w:type="spellEnd"/>
            <w:r w:rsidRPr="004015F6">
              <w:br/>
              <w:t>(MHz)</w:t>
            </w:r>
          </w:p>
        </w:tc>
      </w:tr>
      <w:tr w:rsidR="004015F6" w:rsidRPr="004015F6" w14:paraId="45ABD80A" w14:textId="77777777" w:rsidTr="00106E19">
        <w:trPr>
          <w:cantSplit/>
          <w:jc w:val="center"/>
        </w:trPr>
        <w:tc>
          <w:tcPr>
            <w:tcW w:w="765" w:type="pct"/>
            <w:tcBorders>
              <w:top w:val="single" w:sz="6" w:space="0" w:color="auto"/>
              <w:bottom w:val="nil"/>
            </w:tcBorders>
          </w:tcPr>
          <w:p w14:paraId="4B81DFFF" w14:textId="7A4FC861" w:rsidR="004015F6" w:rsidRPr="004015F6" w:rsidRDefault="004015F6" w:rsidP="00133B86">
            <w:pPr>
              <w:spacing w:before="40" w:after="40" w:line="300" w:lineRule="exact"/>
              <w:jc w:val="center"/>
              <w:rPr>
                <w:sz w:val="18"/>
                <w:szCs w:val="26"/>
                <w:rtl/>
                <w:lang w:bidi="ar-SY"/>
              </w:rPr>
            </w:pPr>
            <w:r w:rsidRPr="004015F6">
              <w:rPr>
                <w:rFonts w:hint="cs"/>
                <w:sz w:val="18"/>
                <w:szCs w:val="26"/>
                <w:rtl/>
                <w:lang w:bidi="ar-SY"/>
              </w:rPr>
              <w:t>تحت التردد</w:t>
            </w:r>
            <w:r w:rsidRPr="004015F6">
              <w:rPr>
                <w:sz w:val="18"/>
                <w:szCs w:val="26"/>
              </w:rPr>
              <w:br/>
              <w:t>GHz 21,2</w:t>
            </w:r>
          </w:p>
        </w:tc>
        <w:tc>
          <w:tcPr>
            <w:tcW w:w="695" w:type="pct"/>
          </w:tcPr>
          <w:p w14:paraId="507B17BF" w14:textId="77777777" w:rsidR="004015F6" w:rsidRPr="004015F6" w:rsidRDefault="004015F6" w:rsidP="00133B86">
            <w:pPr>
              <w:spacing w:before="40" w:after="40" w:line="300" w:lineRule="exact"/>
              <w:jc w:val="center"/>
              <w:rPr>
                <w:sz w:val="18"/>
                <w:szCs w:val="26"/>
              </w:rPr>
            </w:pPr>
            <w:r w:rsidRPr="004015F6">
              <w:rPr>
                <w:sz w:val="18"/>
                <w:szCs w:val="26"/>
              </w:rPr>
              <w:t xml:space="preserve">1 </w:t>
            </w:r>
            <w:r w:rsidRPr="004015F6">
              <w:rPr>
                <w:sz w:val="18"/>
                <w:szCs w:val="26"/>
              </w:rPr>
              <w:sym w:font="Symbol" w:char="F03E"/>
            </w:r>
            <w:r w:rsidRPr="004015F6">
              <w:rPr>
                <w:sz w:val="18"/>
                <w:szCs w:val="26"/>
              </w:rPr>
              <w:t xml:space="preserve"> CS </w:t>
            </w:r>
            <w:r w:rsidRPr="004015F6">
              <w:rPr>
                <w:sz w:val="18"/>
                <w:szCs w:val="26"/>
                <w:lang w:val="es-ES"/>
              </w:rPr>
              <w:sym w:font="Symbol" w:char="F0B3"/>
            </w:r>
            <w:r w:rsidRPr="004015F6">
              <w:rPr>
                <w:rFonts w:ascii="Symbol" w:hAnsi="Symbol"/>
                <w:sz w:val="18"/>
                <w:szCs w:val="26"/>
                <w:lang w:val="es-ES"/>
              </w:rPr>
              <w:t></w:t>
            </w:r>
            <w:r w:rsidRPr="004015F6">
              <w:rPr>
                <w:sz w:val="18"/>
                <w:szCs w:val="26"/>
              </w:rPr>
              <w:t>0,01</w:t>
            </w:r>
          </w:p>
        </w:tc>
        <w:tc>
          <w:tcPr>
            <w:tcW w:w="820" w:type="pct"/>
          </w:tcPr>
          <w:p w14:paraId="1D4AD99F" w14:textId="77777777" w:rsidR="004015F6" w:rsidRPr="004015F6" w:rsidRDefault="004015F6" w:rsidP="00133B86">
            <w:pPr>
              <w:spacing w:before="40" w:after="40" w:line="300" w:lineRule="exact"/>
              <w:jc w:val="center"/>
              <w:rPr>
                <w:sz w:val="18"/>
                <w:szCs w:val="26"/>
              </w:rPr>
            </w:pPr>
            <w:r w:rsidRPr="004015F6">
              <w:rPr>
                <w:sz w:val="18"/>
                <w:szCs w:val="26"/>
              </w:rPr>
              <w:t>0,8</w:t>
            </w:r>
            <w:r w:rsidRPr="004015F6">
              <w:rPr>
                <w:sz w:val="18"/>
                <w:szCs w:val="26"/>
                <w:lang w:val="es-ES"/>
              </w:rPr>
              <w:sym w:font="Symbol" w:char="F02D"/>
            </w:r>
            <w:r w:rsidRPr="004015F6">
              <w:rPr>
                <w:sz w:val="18"/>
                <w:szCs w:val="26"/>
              </w:rPr>
              <w:t xml:space="preserve">0,006 </w:t>
            </w:r>
            <w:r w:rsidRPr="004015F6">
              <w:rPr>
                <w:sz w:val="18"/>
                <w:szCs w:val="26"/>
                <w:lang w:val="es-ES"/>
              </w:rPr>
              <w:sym w:font="Symbol" w:char="F040"/>
            </w:r>
            <w:r w:rsidRPr="004015F6">
              <w:rPr>
                <w:rFonts w:ascii="Symbol" w:hAnsi="Symbol"/>
                <w:sz w:val="18"/>
                <w:szCs w:val="26"/>
                <w:lang w:val="es-ES"/>
              </w:rPr>
              <w:t></w:t>
            </w:r>
            <w:r w:rsidRPr="004015F6">
              <w:rPr>
                <w:sz w:val="18"/>
                <w:szCs w:val="26"/>
              </w:rPr>
              <w:t>Fs</w:t>
            </w:r>
          </w:p>
        </w:tc>
        <w:tc>
          <w:tcPr>
            <w:tcW w:w="617" w:type="pct"/>
          </w:tcPr>
          <w:p w14:paraId="5B8B7D6E"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1157C88B"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6FB53F54" w14:textId="77777777" w:rsidR="004015F6" w:rsidRPr="004015F6" w:rsidRDefault="004015F6" w:rsidP="00133B86">
            <w:pPr>
              <w:spacing w:before="40" w:after="40" w:line="300" w:lineRule="exact"/>
              <w:jc w:val="center"/>
              <w:rPr>
                <w:sz w:val="18"/>
                <w:szCs w:val="26"/>
              </w:rPr>
            </w:pPr>
            <w:r w:rsidRPr="004015F6">
              <w:rPr>
                <w:sz w:val="18"/>
                <w:szCs w:val="26"/>
              </w:rPr>
              <w:t>14</w:t>
            </w:r>
          </w:p>
        </w:tc>
        <w:tc>
          <w:tcPr>
            <w:tcW w:w="701" w:type="pct"/>
          </w:tcPr>
          <w:p w14:paraId="174B7A9F" w14:textId="77777777" w:rsidR="004015F6" w:rsidRPr="004015F6" w:rsidRDefault="004015F6" w:rsidP="00133B86">
            <w:pPr>
              <w:spacing w:before="40" w:after="40" w:line="300" w:lineRule="exact"/>
              <w:jc w:val="center"/>
              <w:rPr>
                <w:sz w:val="18"/>
                <w:szCs w:val="26"/>
              </w:rPr>
            </w:pPr>
            <w:r w:rsidRPr="004015F6">
              <w:rPr>
                <w:sz w:val="18"/>
                <w:szCs w:val="26"/>
              </w:rPr>
              <w:t>70</w:t>
            </w:r>
          </w:p>
        </w:tc>
      </w:tr>
      <w:tr w:rsidR="004015F6" w:rsidRPr="004015F6" w14:paraId="6A36C1ED" w14:textId="77777777" w:rsidTr="00106E19">
        <w:trPr>
          <w:cantSplit/>
          <w:jc w:val="center"/>
        </w:trPr>
        <w:tc>
          <w:tcPr>
            <w:tcW w:w="765" w:type="pct"/>
            <w:tcBorders>
              <w:top w:val="nil"/>
              <w:bottom w:val="nil"/>
            </w:tcBorders>
          </w:tcPr>
          <w:p w14:paraId="6C8BCCE6" w14:textId="77777777" w:rsidR="004015F6" w:rsidRPr="004015F6" w:rsidRDefault="004015F6" w:rsidP="00133B86">
            <w:pPr>
              <w:spacing w:before="40" w:after="40" w:line="300" w:lineRule="exact"/>
              <w:jc w:val="center"/>
              <w:rPr>
                <w:sz w:val="18"/>
                <w:szCs w:val="26"/>
                <w:lang w:val="fr-FR"/>
              </w:rPr>
            </w:pPr>
            <w:r w:rsidRPr="004015F6">
              <w:rPr>
                <w:rFonts w:hint="cs"/>
                <w:sz w:val="18"/>
                <w:szCs w:val="26"/>
                <w:rtl/>
              </w:rPr>
              <w:t>(</w:t>
            </w:r>
            <w:r w:rsidRPr="004015F6">
              <w:rPr>
                <w:rFonts w:hint="cs"/>
                <w:sz w:val="18"/>
                <w:szCs w:val="26"/>
                <w:rtl/>
                <w:lang w:bidi="ar-SY"/>
              </w:rPr>
              <w:t>محطات</w:t>
            </w:r>
            <w:r w:rsidRPr="004015F6">
              <w:rPr>
                <w:rFonts w:hint="cs"/>
                <w:sz w:val="18"/>
                <w:szCs w:val="26"/>
                <w:rtl/>
              </w:rPr>
              <w:t xml:space="preserve"> مطرافية)</w:t>
            </w:r>
          </w:p>
        </w:tc>
        <w:tc>
          <w:tcPr>
            <w:tcW w:w="695" w:type="pct"/>
          </w:tcPr>
          <w:p w14:paraId="4A408884" w14:textId="77777777" w:rsidR="004015F6" w:rsidRPr="004015F6" w:rsidRDefault="004015F6" w:rsidP="00133B86">
            <w:pPr>
              <w:spacing w:before="40" w:after="40" w:line="300" w:lineRule="exact"/>
              <w:jc w:val="center"/>
              <w:rPr>
                <w:sz w:val="18"/>
                <w:szCs w:val="26"/>
              </w:rPr>
            </w:pPr>
            <w:r w:rsidRPr="004015F6">
              <w:rPr>
                <w:sz w:val="18"/>
                <w:szCs w:val="26"/>
              </w:rPr>
              <w:t xml:space="preserve">10 </w:t>
            </w:r>
            <w:r w:rsidRPr="004015F6">
              <w:rPr>
                <w:sz w:val="18"/>
                <w:szCs w:val="26"/>
              </w:rPr>
              <w:sym w:font="Symbol" w:char="F03E"/>
            </w:r>
            <w:r w:rsidRPr="004015F6">
              <w:rPr>
                <w:sz w:val="18"/>
                <w:szCs w:val="26"/>
              </w:rPr>
              <w:t xml:space="preserve"> CS </w:t>
            </w:r>
            <w:r w:rsidRPr="004015F6">
              <w:rPr>
                <w:sz w:val="18"/>
                <w:szCs w:val="26"/>
                <w:lang w:val="es-ES"/>
              </w:rPr>
              <w:sym w:font="Symbol" w:char="F0B3"/>
            </w:r>
            <w:r w:rsidRPr="004015F6">
              <w:rPr>
                <w:rFonts w:ascii="Symbol" w:hAnsi="Symbol"/>
                <w:sz w:val="18"/>
                <w:szCs w:val="26"/>
                <w:lang w:val="es-ES"/>
              </w:rPr>
              <w:t></w:t>
            </w:r>
            <w:r w:rsidRPr="004015F6">
              <w:rPr>
                <w:sz w:val="18"/>
                <w:szCs w:val="26"/>
              </w:rPr>
              <w:t>1</w:t>
            </w:r>
          </w:p>
        </w:tc>
        <w:tc>
          <w:tcPr>
            <w:tcW w:w="820" w:type="pct"/>
          </w:tcPr>
          <w:p w14:paraId="28C21EA0" w14:textId="77777777" w:rsidR="004015F6" w:rsidRPr="004015F6" w:rsidRDefault="004015F6" w:rsidP="00133B86">
            <w:pPr>
              <w:spacing w:before="40" w:after="40" w:line="300" w:lineRule="exact"/>
              <w:jc w:val="center"/>
              <w:rPr>
                <w:sz w:val="18"/>
                <w:szCs w:val="26"/>
              </w:rPr>
            </w:pPr>
            <w:r w:rsidRPr="004015F6">
              <w:rPr>
                <w:sz w:val="18"/>
                <w:szCs w:val="26"/>
              </w:rPr>
              <w:t>8</w:t>
            </w:r>
            <w:r w:rsidRPr="004015F6">
              <w:rPr>
                <w:sz w:val="18"/>
                <w:szCs w:val="26"/>
                <w:lang w:val="es-ES"/>
              </w:rPr>
              <w:sym w:font="Symbol" w:char="F02D"/>
            </w:r>
            <w:r w:rsidRPr="004015F6">
              <w:rPr>
                <w:sz w:val="18"/>
                <w:szCs w:val="26"/>
              </w:rPr>
              <w:t xml:space="preserve">0,6 </w:t>
            </w:r>
            <w:r w:rsidRPr="004015F6">
              <w:rPr>
                <w:sz w:val="18"/>
                <w:szCs w:val="26"/>
                <w:lang w:val="es-ES"/>
              </w:rPr>
              <w:sym w:font="Symbol" w:char="F040"/>
            </w:r>
            <w:r w:rsidRPr="004015F6">
              <w:rPr>
                <w:rFonts w:ascii="Symbol" w:hAnsi="Symbol"/>
                <w:sz w:val="18"/>
                <w:szCs w:val="26"/>
                <w:lang w:val="es-ES"/>
              </w:rPr>
              <w:t></w:t>
            </w:r>
            <w:r w:rsidRPr="004015F6">
              <w:rPr>
                <w:sz w:val="18"/>
                <w:szCs w:val="26"/>
              </w:rPr>
              <w:t>Fs</w:t>
            </w:r>
          </w:p>
        </w:tc>
        <w:tc>
          <w:tcPr>
            <w:tcW w:w="617" w:type="pct"/>
          </w:tcPr>
          <w:p w14:paraId="3A1D9E77"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1D5519DE"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64CE1CEF" w14:textId="77777777" w:rsidR="004015F6" w:rsidRPr="004015F6" w:rsidRDefault="004015F6" w:rsidP="00133B86">
            <w:pPr>
              <w:spacing w:before="40" w:after="40" w:line="300" w:lineRule="exact"/>
              <w:jc w:val="center"/>
              <w:rPr>
                <w:sz w:val="18"/>
                <w:szCs w:val="26"/>
              </w:rPr>
            </w:pPr>
            <w:r w:rsidRPr="004015F6">
              <w:rPr>
                <w:sz w:val="18"/>
                <w:szCs w:val="26"/>
              </w:rPr>
              <w:t>28</w:t>
            </w:r>
          </w:p>
        </w:tc>
        <w:tc>
          <w:tcPr>
            <w:tcW w:w="701" w:type="pct"/>
          </w:tcPr>
          <w:p w14:paraId="5238DB02" w14:textId="77777777" w:rsidR="004015F6" w:rsidRPr="004015F6" w:rsidRDefault="004015F6" w:rsidP="00133B86">
            <w:pPr>
              <w:spacing w:before="40" w:after="40" w:line="300" w:lineRule="exact"/>
              <w:jc w:val="center"/>
              <w:rPr>
                <w:sz w:val="18"/>
                <w:szCs w:val="26"/>
              </w:rPr>
            </w:pPr>
            <w:r w:rsidRPr="004015F6">
              <w:rPr>
                <w:sz w:val="18"/>
                <w:szCs w:val="26"/>
              </w:rPr>
              <w:t>70</w:t>
            </w:r>
          </w:p>
        </w:tc>
      </w:tr>
      <w:tr w:rsidR="004015F6" w:rsidRPr="004015F6" w14:paraId="4C8F40A0" w14:textId="77777777" w:rsidTr="00106E19">
        <w:trPr>
          <w:cantSplit/>
          <w:jc w:val="center"/>
        </w:trPr>
        <w:tc>
          <w:tcPr>
            <w:tcW w:w="765" w:type="pct"/>
            <w:tcBorders>
              <w:top w:val="nil"/>
              <w:bottom w:val="single" w:sz="6" w:space="0" w:color="auto"/>
            </w:tcBorders>
          </w:tcPr>
          <w:p w14:paraId="51BA9802" w14:textId="77777777" w:rsidR="004015F6" w:rsidRPr="004015F6" w:rsidRDefault="004015F6" w:rsidP="00133B86">
            <w:pPr>
              <w:spacing w:before="40" w:after="40" w:line="300" w:lineRule="exact"/>
              <w:jc w:val="center"/>
              <w:rPr>
                <w:sz w:val="18"/>
                <w:szCs w:val="26"/>
              </w:rPr>
            </w:pPr>
          </w:p>
        </w:tc>
        <w:tc>
          <w:tcPr>
            <w:tcW w:w="695" w:type="pct"/>
          </w:tcPr>
          <w:p w14:paraId="7E6668AD" w14:textId="77777777" w:rsidR="004015F6" w:rsidRPr="004015F6" w:rsidRDefault="004015F6" w:rsidP="00133B86">
            <w:pPr>
              <w:spacing w:before="40" w:after="40" w:line="300" w:lineRule="exact"/>
              <w:jc w:val="center"/>
              <w:rPr>
                <w:sz w:val="18"/>
                <w:szCs w:val="26"/>
              </w:rPr>
            </w:pPr>
            <w:r w:rsidRPr="004015F6">
              <w:rPr>
                <w:sz w:val="18"/>
                <w:szCs w:val="26"/>
              </w:rPr>
              <w:t xml:space="preserve">10 </w:t>
            </w:r>
            <w:r w:rsidRPr="004015F6">
              <w:rPr>
                <w:sz w:val="18"/>
                <w:szCs w:val="26"/>
                <w:lang w:val="es-ES"/>
              </w:rPr>
              <w:sym w:font="Symbol" w:char="F0A3"/>
            </w:r>
            <w:r w:rsidRPr="004015F6">
              <w:rPr>
                <w:sz w:val="18"/>
                <w:szCs w:val="26"/>
              </w:rPr>
              <w:t xml:space="preserve"> CS</w:t>
            </w:r>
          </w:p>
        </w:tc>
        <w:tc>
          <w:tcPr>
            <w:tcW w:w="820" w:type="pct"/>
          </w:tcPr>
          <w:p w14:paraId="39CAC0E4" w14:textId="77777777" w:rsidR="004015F6" w:rsidRPr="004015F6" w:rsidRDefault="004015F6" w:rsidP="00133B86">
            <w:pPr>
              <w:spacing w:before="40" w:after="40" w:line="300" w:lineRule="exact"/>
              <w:jc w:val="center"/>
              <w:rPr>
                <w:sz w:val="18"/>
                <w:szCs w:val="26"/>
              </w:rPr>
            </w:pPr>
            <w:r w:rsidRPr="004015F6">
              <w:rPr>
                <w:sz w:val="18"/>
                <w:szCs w:val="26"/>
              </w:rPr>
              <w:t>6</w:t>
            </w:r>
            <w:r w:rsidRPr="004015F6">
              <w:rPr>
                <w:rFonts w:ascii="Symbol" w:hAnsi="Symbol"/>
                <w:sz w:val="18"/>
                <w:szCs w:val="26"/>
                <w:lang w:val="es-ES"/>
              </w:rPr>
              <w:t></w:t>
            </w:r>
            <w:r w:rsidRPr="004015F6">
              <w:rPr>
                <w:sz w:val="18"/>
                <w:szCs w:val="26"/>
                <w:lang w:val="es-ES"/>
              </w:rPr>
              <w:sym w:font="Symbol" w:char="F03C"/>
            </w:r>
            <w:r w:rsidRPr="004015F6">
              <w:rPr>
                <w:rFonts w:ascii="Symbol" w:hAnsi="Symbol"/>
                <w:sz w:val="18"/>
                <w:szCs w:val="26"/>
                <w:lang w:val="es-ES"/>
              </w:rPr>
              <w:t></w:t>
            </w:r>
            <w:r w:rsidRPr="004015F6">
              <w:rPr>
                <w:sz w:val="18"/>
                <w:szCs w:val="26"/>
              </w:rPr>
              <w:t>Fs</w:t>
            </w:r>
          </w:p>
        </w:tc>
        <w:tc>
          <w:tcPr>
            <w:tcW w:w="617" w:type="pct"/>
          </w:tcPr>
          <w:p w14:paraId="3256B109"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42D287AD"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21ABD6C9" w14:textId="77777777" w:rsidR="004015F6" w:rsidRPr="004015F6" w:rsidRDefault="004015F6" w:rsidP="00133B86">
            <w:pPr>
              <w:spacing w:before="40" w:after="40" w:line="300" w:lineRule="exact"/>
              <w:jc w:val="center"/>
              <w:rPr>
                <w:sz w:val="18"/>
                <w:szCs w:val="26"/>
              </w:rPr>
            </w:pPr>
            <w:r w:rsidRPr="004015F6">
              <w:rPr>
                <w:sz w:val="18"/>
                <w:szCs w:val="26"/>
                <w:vertAlign w:val="superscript"/>
              </w:rPr>
              <w:t>(1)</w:t>
            </w:r>
            <w:r w:rsidRPr="004015F6">
              <w:rPr>
                <w:sz w:val="18"/>
                <w:szCs w:val="26"/>
              </w:rPr>
              <w:t>49</w:t>
            </w:r>
          </w:p>
        </w:tc>
        <w:tc>
          <w:tcPr>
            <w:tcW w:w="701" w:type="pct"/>
          </w:tcPr>
          <w:p w14:paraId="585B95D0" w14:textId="77777777" w:rsidR="004015F6" w:rsidRPr="004015F6" w:rsidRDefault="004015F6" w:rsidP="00133B86">
            <w:pPr>
              <w:spacing w:before="40" w:after="40" w:line="300" w:lineRule="exact"/>
              <w:jc w:val="center"/>
              <w:rPr>
                <w:sz w:val="18"/>
                <w:szCs w:val="26"/>
              </w:rPr>
            </w:pPr>
            <w:r w:rsidRPr="004015F6">
              <w:rPr>
                <w:sz w:val="18"/>
                <w:szCs w:val="26"/>
                <w:vertAlign w:val="superscript"/>
              </w:rPr>
              <w:t>(1)</w:t>
            </w:r>
            <w:r w:rsidRPr="004015F6">
              <w:rPr>
                <w:sz w:val="18"/>
                <w:szCs w:val="26"/>
              </w:rPr>
              <w:t>70</w:t>
            </w:r>
          </w:p>
        </w:tc>
      </w:tr>
      <w:tr w:rsidR="004015F6" w:rsidRPr="004015F6" w14:paraId="7E4A0070" w14:textId="77777777" w:rsidTr="00106E19">
        <w:trPr>
          <w:cantSplit/>
          <w:jc w:val="center"/>
        </w:trPr>
        <w:tc>
          <w:tcPr>
            <w:tcW w:w="765" w:type="pct"/>
            <w:tcBorders>
              <w:top w:val="single" w:sz="6" w:space="0" w:color="auto"/>
              <w:bottom w:val="nil"/>
            </w:tcBorders>
          </w:tcPr>
          <w:p w14:paraId="2EAF21D4" w14:textId="77777777" w:rsidR="004015F6" w:rsidRPr="004015F6" w:rsidRDefault="004015F6" w:rsidP="00133B86">
            <w:pPr>
              <w:spacing w:before="40" w:after="40" w:line="300" w:lineRule="exact"/>
              <w:jc w:val="center"/>
              <w:rPr>
                <w:sz w:val="18"/>
                <w:szCs w:val="26"/>
              </w:rPr>
            </w:pPr>
            <w:r w:rsidRPr="004015F6">
              <w:rPr>
                <w:rFonts w:hint="cs"/>
                <w:sz w:val="18"/>
                <w:szCs w:val="26"/>
                <w:rtl/>
                <w:lang w:bidi="ar-SY"/>
              </w:rPr>
              <w:t>تحت التردد</w:t>
            </w:r>
            <w:r w:rsidRPr="004015F6">
              <w:rPr>
                <w:rFonts w:hint="cs"/>
                <w:sz w:val="18"/>
                <w:szCs w:val="26"/>
                <w:rtl/>
                <w:lang w:bidi="ar-SY"/>
              </w:rPr>
              <w:br/>
            </w:r>
            <w:r w:rsidRPr="004015F6">
              <w:rPr>
                <w:sz w:val="18"/>
                <w:szCs w:val="26"/>
              </w:rPr>
              <w:t>GHz 21,2</w:t>
            </w:r>
          </w:p>
        </w:tc>
        <w:tc>
          <w:tcPr>
            <w:tcW w:w="695" w:type="pct"/>
          </w:tcPr>
          <w:p w14:paraId="0FB1847B" w14:textId="77777777" w:rsidR="004015F6" w:rsidRPr="004015F6" w:rsidRDefault="004015F6" w:rsidP="00133B86">
            <w:pPr>
              <w:spacing w:before="40" w:after="40" w:line="300" w:lineRule="exact"/>
              <w:jc w:val="center"/>
              <w:rPr>
                <w:sz w:val="18"/>
                <w:szCs w:val="26"/>
              </w:rPr>
            </w:pPr>
            <w:r w:rsidRPr="004015F6">
              <w:rPr>
                <w:sz w:val="18"/>
                <w:szCs w:val="26"/>
              </w:rPr>
              <w:t xml:space="preserve">1 </w:t>
            </w:r>
            <w:r w:rsidRPr="004015F6">
              <w:rPr>
                <w:sz w:val="18"/>
                <w:szCs w:val="26"/>
              </w:rPr>
              <w:sym w:font="Symbol" w:char="F03E"/>
            </w:r>
            <w:r w:rsidRPr="004015F6">
              <w:rPr>
                <w:sz w:val="18"/>
                <w:szCs w:val="26"/>
              </w:rPr>
              <w:t xml:space="preserve"> CS </w:t>
            </w:r>
            <w:r w:rsidRPr="004015F6">
              <w:rPr>
                <w:sz w:val="18"/>
                <w:szCs w:val="26"/>
                <w:lang w:val="es-ES"/>
              </w:rPr>
              <w:sym w:font="Symbol" w:char="F0B3"/>
            </w:r>
            <w:r w:rsidRPr="004015F6">
              <w:rPr>
                <w:rFonts w:ascii="Symbol" w:hAnsi="Symbol"/>
                <w:sz w:val="18"/>
                <w:szCs w:val="26"/>
                <w:lang w:val="es-ES"/>
              </w:rPr>
              <w:t></w:t>
            </w:r>
            <w:r w:rsidRPr="004015F6">
              <w:rPr>
                <w:sz w:val="18"/>
                <w:szCs w:val="26"/>
              </w:rPr>
              <w:t>0,01</w:t>
            </w:r>
          </w:p>
        </w:tc>
        <w:tc>
          <w:tcPr>
            <w:tcW w:w="820" w:type="pct"/>
          </w:tcPr>
          <w:p w14:paraId="28341A95" w14:textId="77777777" w:rsidR="004015F6" w:rsidRPr="004015F6" w:rsidRDefault="004015F6" w:rsidP="00133B86">
            <w:pPr>
              <w:spacing w:before="40" w:after="40" w:line="300" w:lineRule="exact"/>
              <w:jc w:val="center"/>
              <w:rPr>
                <w:sz w:val="18"/>
                <w:szCs w:val="26"/>
              </w:rPr>
            </w:pPr>
            <w:r w:rsidRPr="004015F6">
              <w:rPr>
                <w:sz w:val="18"/>
                <w:szCs w:val="26"/>
              </w:rPr>
              <w:t>0,8</w:t>
            </w:r>
            <w:r w:rsidRPr="004015F6">
              <w:rPr>
                <w:sz w:val="18"/>
                <w:szCs w:val="26"/>
                <w:lang w:val="es-ES"/>
              </w:rPr>
              <w:sym w:font="Symbol" w:char="F02D"/>
            </w:r>
            <w:r w:rsidRPr="004015F6">
              <w:rPr>
                <w:sz w:val="18"/>
                <w:szCs w:val="26"/>
              </w:rPr>
              <w:t xml:space="preserve">0,006 </w:t>
            </w:r>
            <w:r w:rsidRPr="004015F6">
              <w:rPr>
                <w:sz w:val="18"/>
                <w:szCs w:val="26"/>
                <w:lang w:val="es-ES"/>
              </w:rPr>
              <w:sym w:font="Symbol" w:char="F040"/>
            </w:r>
            <w:r w:rsidRPr="004015F6">
              <w:rPr>
                <w:rFonts w:ascii="Symbol" w:hAnsi="Symbol"/>
                <w:sz w:val="18"/>
                <w:szCs w:val="26"/>
                <w:lang w:val="es-ES"/>
              </w:rPr>
              <w:t></w:t>
            </w:r>
            <w:r w:rsidRPr="004015F6">
              <w:rPr>
                <w:sz w:val="18"/>
                <w:szCs w:val="26"/>
              </w:rPr>
              <w:t>Fs</w:t>
            </w:r>
          </w:p>
        </w:tc>
        <w:tc>
          <w:tcPr>
            <w:tcW w:w="617" w:type="pct"/>
          </w:tcPr>
          <w:p w14:paraId="71EC8CEF" w14:textId="77777777" w:rsidR="004015F6" w:rsidRPr="004015F6" w:rsidRDefault="004015F6" w:rsidP="00133B86">
            <w:pPr>
              <w:spacing w:before="40" w:after="40" w:line="300" w:lineRule="exact"/>
              <w:jc w:val="center"/>
              <w:rPr>
                <w:sz w:val="18"/>
                <w:szCs w:val="26"/>
              </w:rPr>
            </w:pPr>
            <w:r w:rsidRPr="004015F6">
              <w:rPr>
                <w:sz w:val="18"/>
                <w:szCs w:val="26"/>
              </w:rPr>
              <w:t>3,5</w:t>
            </w:r>
          </w:p>
        </w:tc>
        <w:tc>
          <w:tcPr>
            <w:tcW w:w="701" w:type="pct"/>
          </w:tcPr>
          <w:p w14:paraId="1AE79F9E" w14:textId="77777777" w:rsidR="004015F6" w:rsidRPr="004015F6" w:rsidRDefault="004015F6" w:rsidP="00133B86">
            <w:pPr>
              <w:spacing w:before="40" w:after="40" w:line="300" w:lineRule="exact"/>
              <w:jc w:val="center"/>
              <w:rPr>
                <w:sz w:val="18"/>
                <w:szCs w:val="26"/>
              </w:rPr>
            </w:pPr>
            <w:r w:rsidRPr="004015F6">
              <w:rPr>
                <w:sz w:val="18"/>
                <w:szCs w:val="26"/>
              </w:rPr>
              <w:t>7</w:t>
            </w:r>
          </w:p>
        </w:tc>
        <w:tc>
          <w:tcPr>
            <w:tcW w:w="701" w:type="pct"/>
          </w:tcPr>
          <w:p w14:paraId="42E32E5D" w14:textId="77777777" w:rsidR="004015F6" w:rsidRPr="004015F6" w:rsidRDefault="004015F6" w:rsidP="00133B86">
            <w:pPr>
              <w:spacing w:before="40" w:after="40" w:line="300" w:lineRule="exact"/>
              <w:jc w:val="center"/>
              <w:rPr>
                <w:sz w:val="18"/>
                <w:szCs w:val="26"/>
              </w:rPr>
            </w:pPr>
            <w:r w:rsidRPr="004015F6">
              <w:rPr>
                <w:sz w:val="18"/>
                <w:szCs w:val="26"/>
              </w:rPr>
              <w:t>14</w:t>
            </w:r>
          </w:p>
        </w:tc>
        <w:tc>
          <w:tcPr>
            <w:tcW w:w="701" w:type="pct"/>
          </w:tcPr>
          <w:p w14:paraId="207687F2" w14:textId="77777777" w:rsidR="004015F6" w:rsidRPr="004015F6" w:rsidRDefault="004015F6" w:rsidP="00133B86">
            <w:pPr>
              <w:spacing w:before="40" w:after="40" w:line="300" w:lineRule="exact"/>
              <w:jc w:val="center"/>
              <w:rPr>
                <w:sz w:val="18"/>
                <w:szCs w:val="26"/>
              </w:rPr>
            </w:pPr>
            <w:r w:rsidRPr="004015F6">
              <w:rPr>
                <w:sz w:val="18"/>
                <w:szCs w:val="26"/>
              </w:rPr>
              <w:t>70</w:t>
            </w:r>
          </w:p>
        </w:tc>
      </w:tr>
      <w:tr w:rsidR="004015F6" w:rsidRPr="004015F6" w14:paraId="12EE31E3" w14:textId="77777777" w:rsidTr="00106E19">
        <w:trPr>
          <w:cantSplit/>
          <w:jc w:val="center"/>
        </w:trPr>
        <w:tc>
          <w:tcPr>
            <w:tcW w:w="765" w:type="pct"/>
            <w:tcBorders>
              <w:top w:val="nil"/>
              <w:bottom w:val="nil"/>
            </w:tcBorders>
          </w:tcPr>
          <w:p w14:paraId="77FFCB5C" w14:textId="77777777" w:rsidR="004015F6" w:rsidRPr="004015F6" w:rsidRDefault="004015F6" w:rsidP="00133B86">
            <w:pPr>
              <w:spacing w:before="40" w:after="40" w:line="300" w:lineRule="exact"/>
              <w:jc w:val="center"/>
              <w:rPr>
                <w:sz w:val="18"/>
                <w:szCs w:val="26"/>
                <w:lang w:val="fr-FR"/>
              </w:rPr>
            </w:pPr>
            <w:r w:rsidRPr="004015F6">
              <w:rPr>
                <w:rFonts w:hint="cs"/>
                <w:sz w:val="18"/>
                <w:szCs w:val="26"/>
                <w:rtl/>
              </w:rPr>
              <w:t>(محطات أخرى)</w:t>
            </w:r>
          </w:p>
        </w:tc>
        <w:tc>
          <w:tcPr>
            <w:tcW w:w="695" w:type="pct"/>
          </w:tcPr>
          <w:p w14:paraId="2B29803C" w14:textId="77777777" w:rsidR="004015F6" w:rsidRPr="004015F6" w:rsidRDefault="004015F6" w:rsidP="00133B86">
            <w:pPr>
              <w:spacing w:before="40" w:after="40" w:line="300" w:lineRule="exact"/>
              <w:jc w:val="center"/>
              <w:rPr>
                <w:sz w:val="18"/>
                <w:szCs w:val="26"/>
              </w:rPr>
            </w:pPr>
            <w:r w:rsidRPr="004015F6">
              <w:rPr>
                <w:sz w:val="18"/>
                <w:szCs w:val="26"/>
              </w:rPr>
              <w:t xml:space="preserve">10 </w:t>
            </w:r>
            <w:r w:rsidRPr="004015F6">
              <w:rPr>
                <w:sz w:val="18"/>
                <w:szCs w:val="26"/>
              </w:rPr>
              <w:sym w:font="Symbol" w:char="F03E"/>
            </w:r>
            <w:r w:rsidRPr="004015F6">
              <w:rPr>
                <w:sz w:val="18"/>
                <w:szCs w:val="26"/>
              </w:rPr>
              <w:t xml:space="preserve"> CS </w:t>
            </w:r>
            <w:r w:rsidRPr="004015F6">
              <w:rPr>
                <w:sz w:val="18"/>
                <w:szCs w:val="26"/>
                <w:lang w:val="es-ES"/>
              </w:rPr>
              <w:sym w:font="Symbol" w:char="F0B3"/>
            </w:r>
            <w:r w:rsidRPr="004015F6">
              <w:rPr>
                <w:rFonts w:ascii="Symbol" w:hAnsi="Symbol"/>
                <w:sz w:val="18"/>
                <w:szCs w:val="26"/>
                <w:lang w:val="es-ES"/>
              </w:rPr>
              <w:t></w:t>
            </w:r>
            <w:r w:rsidRPr="004015F6">
              <w:rPr>
                <w:sz w:val="18"/>
                <w:szCs w:val="26"/>
              </w:rPr>
              <w:t>1</w:t>
            </w:r>
          </w:p>
        </w:tc>
        <w:tc>
          <w:tcPr>
            <w:tcW w:w="820" w:type="pct"/>
          </w:tcPr>
          <w:p w14:paraId="7229425B" w14:textId="77777777" w:rsidR="004015F6" w:rsidRPr="004015F6" w:rsidRDefault="004015F6" w:rsidP="00133B86">
            <w:pPr>
              <w:spacing w:before="40" w:after="40" w:line="300" w:lineRule="exact"/>
              <w:jc w:val="center"/>
              <w:rPr>
                <w:sz w:val="18"/>
                <w:szCs w:val="26"/>
              </w:rPr>
            </w:pPr>
            <w:r w:rsidRPr="004015F6">
              <w:rPr>
                <w:sz w:val="18"/>
                <w:szCs w:val="26"/>
              </w:rPr>
              <w:t>8</w:t>
            </w:r>
            <w:r w:rsidRPr="004015F6">
              <w:rPr>
                <w:sz w:val="18"/>
                <w:szCs w:val="26"/>
                <w:lang w:val="es-ES"/>
              </w:rPr>
              <w:sym w:font="Symbol" w:char="F02D"/>
            </w:r>
            <w:r w:rsidRPr="004015F6">
              <w:rPr>
                <w:sz w:val="18"/>
                <w:szCs w:val="26"/>
              </w:rPr>
              <w:t xml:space="preserve">0,6 </w:t>
            </w:r>
            <w:r w:rsidRPr="004015F6">
              <w:rPr>
                <w:sz w:val="18"/>
                <w:szCs w:val="26"/>
                <w:lang w:val="es-ES"/>
              </w:rPr>
              <w:sym w:font="Symbol" w:char="F040"/>
            </w:r>
            <w:r w:rsidRPr="004015F6">
              <w:rPr>
                <w:rFonts w:ascii="Symbol" w:hAnsi="Symbol"/>
                <w:sz w:val="18"/>
                <w:szCs w:val="26"/>
                <w:lang w:val="es-ES"/>
              </w:rPr>
              <w:t></w:t>
            </w:r>
            <w:r w:rsidRPr="004015F6">
              <w:rPr>
                <w:sz w:val="18"/>
                <w:szCs w:val="26"/>
              </w:rPr>
              <w:t>Fs</w:t>
            </w:r>
          </w:p>
        </w:tc>
        <w:tc>
          <w:tcPr>
            <w:tcW w:w="617" w:type="pct"/>
          </w:tcPr>
          <w:p w14:paraId="33E37E9E"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397D3A0E" w14:textId="77777777" w:rsidR="004015F6" w:rsidRPr="004015F6" w:rsidRDefault="004015F6" w:rsidP="00133B86">
            <w:pPr>
              <w:spacing w:before="40" w:after="40" w:line="300" w:lineRule="exact"/>
              <w:jc w:val="center"/>
              <w:rPr>
                <w:sz w:val="18"/>
                <w:szCs w:val="26"/>
              </w:rPr>
            </w:pPr>
            <w:r w:rsidRPr="004015F6">
              <w:rPr>
                <w:sz w:val="18"/>
                <w:szCs w:val="26"/>
                <w:vertAlign w:val="superscript"/>
              </w:rPr>
              <w:t>(1)</w:t>
            </w:r>
            <w:r w:rsidRPr="004015F6">
              <w:rPr>
                <w:sz w:val="18"/>
                <w:szCs w:val="26"/>
              </w:rPr>
              <w:t>14</w:t>
            </w:r>
          </w:p>
        </w:tc>
        <w:tc>
          <w:tcPr>
            <w:tcW w:w="701" w:type="pct"/>
          </w:tcPr>
          <w:p w14:paraId="14290FF1" w14:textId="77777777" w:rsidR="004015F6" w:rsidRPr="004015F6" w:rsidRDefault="004015F6" w:rsidP="00133B86">
            <w:pPr>
              <w:spacing w:before="40" w:after="40" w:line="300" w:lineRule="exact"/>
              <w:jc w:val="center"/>
              <w:rPr>
                <w:sz w:val="18"/>
                <w:szCs w:val="26"/>
              </w:rPr>
            </w:pPr>
            <w:r w:rsidRPr="004015F6">
              <w:rPr>
                <w:sz w:val="18"/>
                <w:szCs w:val="26"/>
              </w:rPr>
              <w:t>28</w:t>
            </w:r>
          </w:p>
        </w:tc>
        <w:tc>
          <w:tcPr>
            <w:tcW w:w="701" w:type="pct"/>
          </w:tcPr>
          <w:p w14:paraId="065556C3" w14:textId="77777777" w:rsidR="004015F6" w:rsidRPr="004015F6" w:rsidRDefault="004015F6" w:rsidP="00133B86">
            <w:pPr>
              <w:spacing w:before="40" w:after="40" w:line="300" w:lineRule="exact"/>
              <w:jc w:val="center"/>
              <w:rPr>
                <w:sz w:val="18"/>
                <w:szCs w:val="26"/>
              </w:rPr>
            </w:pPr>
            <w:r w:rsidRPr="004015F6">
              <w:rPr>
                <w:sz w:val="18"/>
                <w:szCs w:val="26"/>
              </w:rPr>
              <w:t>70</w:t>
            </w:r>
          </w:p>
        </w:tc>
      </w:tr>
      <w:tr w:rsidR="004015F6" w:rsidRPr="004015F6" w14:paraId="6B5762F2" w14:textId="77777777" w:rsidTr="00106E19">
        <w:trPr>
          <w:cantSplit/>
          <w:jc w:val="center"/>
        </w:trPr>
        <w:tc>
          <w:tcPr>
            <w:tcW w:w="765" w:type="pct"/>
            <w:tcBorders>
              <w:top w:val="nil"/>
              <w:bottom w:val="single" w:sz="6" w:space="0" w:color="auto"/>
            </w:tcBorders>
          </w:tcPr>
          <w:p w14:paraId="56FC8A09" w14:textId="77777777" w:rsidR="004015F6" w:rsidRPr="004015F6" w:rsidRDefault="004015F6" w:rsidP="00133B86">
            <w:pPr>
              <w:spacing w:before="40" w:after="40" w:line="300" w:lineRule="exact"/>
              <w:jc w:val="center"/>
              <w:rPr>
                <w:sz w:val="18"/>
                <w:szCs w:val="26"/>
              </w:rPr>
            </w:pPr>
          </w:p>
        </w:tc>
        <w:tc>
          <w:tcPr>
            <w:tcW w:w="695" w:type="pct"/>
          </w:tcPr>
          <w:p w14:paraId="31485A6E" w14:textId="77777777" w:rsidR="004015F6" w:rsidRPr="004015F6" w:rsidRDefault="004015F6" w:rsidP="00133B86">
            <w:pPr>
              <w:spacing w:before="40" w:after="40" w:line="300" w:lineRule="exact"/>
              <w:jc w:val="center"/>
              <w:rPr>
                <w:sz w:val="18"/>
                <w:szCs w:val="26"/>
              </w:rPr>
            </w:pPr>
            <w:r w:rsidRPr="004015F6">
              <w:rPr>
                <w:sz w:val="18"/>
                <w:szCs w:val="26"/>
              </w:rPr>
              <w:t xml:space="preserve">10 </w:t>
            </w:r>
            <w:r w:rsidRPr="004015F6">
              <w:rPr>
                <w:sz w:val="18"/>
                <w:szCs w:val="26"/>
                <w:lang w:val="es-ES"/>
              </w:rPr>
              <w:sym w:font="Symbol" w:char="F0A3"/>
            </w:r>
            <w:r w:rsidRPr="004015F6">
              <w:rPr>
                <w:sz w:val="18"/>
                <w:szCs w:val="26"/>
              </w:rPr>
              <w:t xml:space="preserve"> CS</w:t>
            </w:r>
          </w:p>
        </w:tc>
        <w:tc>
          <w:tcPr>
            <w:tcW w:w="820" w:type="pct"/>
          </w:tcPr>
          <w:p w14:paraId="3FC1FBA9" w14:textId="77777777" w:rsidR="004015F6" w:rsidRPr="004015F6" w:rsidRDefault="004015F6" w:rsidP="00133B86">
            <w:pPr>
              <w:spacing w:before="40" w:after="40" w:line="300" w:lineRule="exact"/>
              <w:jc w:val="center"/>
              <w:rPr>
                <w:sz w:val="18"/>
                <w:szCs w:val="26"/>
              </w:rPr>
            </w:pPr>
            <w:r w:rsidRPr="004015F6">
              <w:rPr>
                <w:sz w:val="18"/>
                <w:szCs w:val="26"/>
              </w:rPr>
              <w:t>6</w:t>
            </w:r>
            <w:r w:rsidRPr="004015F6">
              <w:rPr>
                <w:rFonts w:ascii="Symbol" w:hAnsi="Symbol"/>
                <w:sz w:val="18"/>
                <w:szCs w:val="26"/>
                <w:lang w:val="es-ES"/>
              </w:rPr>
              <w:t></w:t>
            </w:r>
            <w:r w:rsidRPr="004015F6">
              <w:rPr>
                <w:sz w:val="18"/>
                <w:szCs w:val="26"/>
                <w:lang w:val="es-ES"/>
              </w:rPr>
              <w:sym w:font="Symbol" w:char="F03C"/>
            </w:r>
            <w:r w:rsidRPr="004015F6">
              <w:rPr>
                <w:rFonts w:ascii="Symbol" w:hAnsi="Symbol"/>
                <w:sz w:val="18"/>
                <w:szCs w:val="26"/>
                <w:lang w:val="es-ES"/>
              </w:rPr>
              <w:t></w:t>
            </w:r>
            <w:r w:rsidRPr="004015F6">
              <w:rPr>
                <w:sz w:val="18"/>
                <w:szCs w:val="26"/>
              </w:rPr>
              <w:t>Fs</w:t>
            </w:r>
          </w:p>
        </w:tc>
        <w:tc>
          <w:tcPr>
            <w:tcW w:w="617" w:type="pct"/>
          </w:tcPr>
          <w:p w14:paraId="0FE06A19"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2F53038B"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1EBBC9C2" w14:textId="77777777" w:rsidR="004015F6" w:rsidRPr="004015F6" w:rsidRDefault="004015F6" w:rsidP="00133B86">
            <w:pPr>
              <w:spacing w:before="40" w:after="40" w:line="300" w:lineRule="exact"/>
              <w:jc w:val="center"/>
              <w:rPr>
                <w:sz w:val="18"/>
                <w:szCs w:val="26"/>
              </w:rPr>
            </w:pPr>
            <w:r w:rsidRPr="004015F6">
              <w:rPr>
                <w:sz w:val="18"/>
                <w:szCs w:val="26"/>
                <w:vertAlign w:val="superscript"/>
              </w:rPr>
              <w:t>(1)</w:t>
            </w:r>
            <w:r w:rsidRPr="004015F6">
              <w:rPr>
                <w:sz w:val="18"/>
                <w:szCs w:val="26"/>
              </w:rPr>
              <w:t>49</w:t>
            </w:r>
          </w:p>
        </w:tc>
        <w:tc>
          <w:tcPr>
            <w:tcW w:w="701" w:type="pct"/>
          </w:tcPr>
          <w:p w14:paraId="2537DE49" w14:textId="77777777" w:rsidR="004015F6" w:rsidRPr="004015F6" w:rsidRDefault="004015F6" w:rsidP="00133B86">
            <w:pPr>
              <w:spacing w:before="40" w:after="40" w:line="300" w:lineRule="exact"/>
              <w:jc w:val="center"/>
              <w:rPr>
                <w:sz w:val="18"/>
                <w:szCs w:val="26"/>
              </w:rPr>
            </w:pPr>
            <w:r w:rsidRPr="004015F6">
              <w:rPr>
                <w:sz w:val="18"/>
                <w:szCs w:val="26"/>
                <w:vertAlign w:val="superscript"/>
              </w:rPr>
              <w:t>(1)</w:t>
            </w:r>
            <w:r w:rsidRPr="004015F6">
              <w:rPr>
                <w:sz w:val="18"/>
                <w:szCs w:val="26"/>
              </w:rPr>
              <w:t>70</w:t>
            </w:r>
          </w:p>
        </w:tc>
      </w:tr>
      <w:tr w:rsidR="004015F6" w:rsidRPr="004015F6" w14:paraId="5CF220A0" w14:textId="77777777" w:rsidTr="00106E19">
        <w:trPr>
          <w:cantSplit/>
          <w:jc w:val="center"/>
        </w:trPr>
        <w:tc>
          <w:tcPr>
            <w:tcW w:w="765" w:type="pct"/>
            <w:tcBorders>
              <w:top w:val="single" w:sz="6" w:space="0" w:color="auto"/>
              <w:bottom w:val="nil"/>
            </w:tcBorders>
          </w:tcPr>
          <w:p w14:paraId="127BC23F" w14:textId="77777777" w:rsidR="004015F6" w:rsidRPr="004015F6" w:rsidRDefault="004015F6" w:rsidP="00133B86">
            <w:pPr>
              <w:spacing w:before="40" w:after="40" w:line="300" w:lineRule="exact"/>
              <w:jc w:val="center"/>
              <w:rPr>
                <w:sz w:val="18"/>
                <w:szCs w:val="26"/>
              </w:rPr>
            </w:pPr>
            <w:r w:rsidRPr="004015F6">
              <w:rPr>
                <w:rFonts w:hint="cs"/>
                <w:sz w:val="18"/>
                <w:szCs w:val="26"/>
                <w:rtl/>
                <w:lang w:bidi="ar-SY"/>
              </w:rPr>
              <w:t>أكثر من</w:t>
            </w:r>
            <w:r w:rsidRPr="004015F6">
              <w:rPr>
                <w:sz w:val="18"/>
                <w:szCs w:val="26"/>
              </w:rPr>
              <w:br/>
              <w:t>GHz</w:t>
            </w:r>
            <w:r w:rsidRPr="004015F6">
              <w:rPr>
                <w:rFonts w:hint="cs"/>
                <w:sz w:val="18"/>
                <w:szCs w:val="26"/>
                <w:rtl/>
              </w:rPr>
              <w:t xml:space="preserve"> </w:t>
            </w:r>
            <w:r w:rsidRPr="004015F6">
              <w:rPr>
                <w:sz w:val="18"/>
                <w:szCs w:val="26"/>
              </w:rPr>
              <w:t>21,2</w:t>
            </w:r>
          </w:p>
        </w:tc>
        <w:tc>
          <w:tcPr>
            <w:tcW w:w="695" w:type="pct"/>
          </w:tcPr>
          <w:p w14:paraId="30D7A6C1" w14:textId="77777777" w:rsidR="004015F6" w:rsidRPr="004015F6" w:rsidRDefault="004015F6" w:rsidP="00133B86">
            <w:pPr>
              <w:spacing w:before="40" w:after="40" w:line="300" w:lineRule="exact"/>
              <w:jc w:val="center"/>
              <w:rPr>
                <w:sz w:val="18"/>
                <w:szCs w:val="26"/>
              </w:rPr>
            </w:pPr>
            <w:r w:rsidRPr="004015F6">
              <w:rPr>
                <w:sz w:val="18"/>
                <w:szCs w:val="26"/>
              </w:rPr>
              <w:t xml:space="preserve">10 </w:t>
            </w:r>
            <w:r w:rsidRPr="004015F6">
              <w:rPr>
                <w:sz w:val="18"/>
                <w:szCs w:val="26"/>
              </w:rPr>
              <w:sym w:font="Symbol" w:char="F03E"/>
            </w:r>
            <w:r w:rsidRPr="004015F6">
              <w:rPr>
                <w:sz w:val="18"/>
                <w:szCs w:val="26"/>
              </w:rPr>
              <w:t xml:space="preserve"> CS </w:t>
            </w:r>
            <w:r w:rsidRPr="004015F6">
              <w:rPr>
                <w:sz w:val="18"/>
                <w:szCs w:val="26"/>
                <w:lang w:val="es-ES"/>
              </w:rPr>
              <w:sym w:font="Symbol" w:char="F0B3"/>
            </w:r>
            <w:r w:rsidRPr="004015F6">
              <w:rPr>
                <w:rFonts w:ascii="Symbol" w:hAnsi="Symbol"/>
                <w:sz w:val="18"/>
                <w:szCs w:val="26"/>
                <w:lang w:val="es-ES"/>
              </w:rPr>
              <w:t></w:t>
            </w:r>
            <w:r w:rsidRPr="004015F6">
              <w:rPr>
                <w:sz w:val="18"/>
                <w:szCs w:val="26"/>
              </w:rPr>
              <w:t>1</w:t>
            </w:r>
          </w:p>
        </w:tc>
        <w:tc>
          <w:tcPr>
            <w:tcW w:w="820" w:type="pct"/>
          </w:tcPr>
          <w:p w14:paraId="5C2518F9" w14:textId="77777777" w:rsidR="004015F6" w:rsidRPr="004015F6" w:rsidRDefault="004015F6" w:rsidP="00133B86">
            <w:pPr>
              <w:spacing w:before="40" w:after="40" w:line="300" w:lineRule="exact"/>
              <w:jc w:val="center"/>
              <w:rPr>
                <w:sz w:val="18"/>
                <w:szCs w:val="26"/>
              </w:rPr>
            </w:pPr>
            <w:r w:rsidRPr="004015F6">
              <w:rPr>
                <w:sz w:val="18"/>
                <w:szCs w:val="26"/>
              </w:rPr>
              <w:t>8</w:t>
            </w:r>
            <w:r w:rsidRPr="004015F6">
              <w:rPr>
                <w:sz w:val="18"/>
                <w:szCs w:val="26"/>
                <w:lang w:val="es-ES"/>
              </w:rPr>
              <w:sym w:font="Symbol" w:char="F02D"/>
            </w:r>
            <w:r w:rsidRPr="004015F6">
              <w:rPr>
                <w:sz w:val="18"/>
                <w:szCs w:val="26"/>
              </w:rPr>
              <w:t xml:space="preserve">0,6 </w:t>
            </w:r>
            <w:r w:rsidRPr="004015F6">
              <w:rPr>
                <w:sz w:val="18"/>
                <w:szCs w:val="26"/>
                <w:lang w:val="es-ES"/>
              </w:rPr>
              <w:sym w:font="Symbol" w:char="F040"/>
            </w:r>
            <w:r w:rsidRPr="004015F6">
              <w:rPr>
                <w:rFonts w:ascii="Symbol" w:hAnsi="Symbol"/>
                <w:sz w:val="18"/>
                <w:szCs w:val="26"/>
                <w:lang w:val="es-ES"/>
              </w:rPr>
              <w:t></w:t>
            </w:r>
            <w:r w:rsidRPr="004015F6">
              <w:rPr>
                <w:sz w:val="18"/>
                <w:szCs w:val="26"/>
              </w:rPr>
              <w:t>Fs</w:t>
            </w:r>
          </w:p>
        </w:tc>
        <w:tc>
          <w:tcPr>
            <w:tcW w:w="617" w:type="pct"/>
          </w:tcPr>
          <w:p w14:paraId="163BE0A7"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12261221"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59923CF3"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Pr>
          <w:p w14:paraId="5A39229F" w14:textId="77777777" w:rsidR="004015F6" w:rsidRPr="004015F6" w:rsidRDefault="004015F6" w:rsidP="00133B86">
            <w:pPr>
              <w:spacing w:before="40" w:after="40" w:line="300" w:lineRule="exact"/>
              <w:jc w:val="center"/>
              <w:rPr>
                <w:sz w:val="18"/>
                <w:szCs w:val="26"/>
              </w:rPr>
            </w:pPr>
            <w:r w:rsidRPr="004015F6">
              <w:rPr>
                <w:sz w:val="18"/>
                <w:szCs w:val="26"/>
              </w:rPr>
              <w:t>70</w:t>
            </w:r>
          </w:p>
        </w:tc>
      </w:tr>
      <w:tr w:rsidR="004015F6" w:rsidRPr="004015F6" w14:paraId="2C694CC1" w14:textId="77777777" w:rsidTr="00106E19">
        <w:trPr>
          <w:cantSplit/>
          <w:jc w:val="center"/>
        </w:trPr>
        <w:tc>
          <w:tcPr>
            <w:tcW w:w="765" w:type="pct"/>
            <w:tcBorders>
              <w:top w:val="nil"/>
              <w:bottom w:val="single" w:sz="4" w:space="0" w:color="auto"/>
            </w:tcBorders>
          </w:tcPr>
          <w:p w14:paraId="4FDA856C" w14:textId="77777777" w:rsidR="004015F6" w:rsidRPr="004015F6" w:rsidRDefault="004015F6" w:rsidP="00133B86">
            <w:pPr>
              <w:spacing w:before="40" w:after="40" w:line="300" w:lineRule="exact"/>
              <w:jc w:val="center"/>
              <w:rPr>
                <w:sz w:val="18"/>
                <w:szCs w:val="26"/>
                <w:lang w:val="fr-FR"/>
              </w:rPr>
            </w:pPr>
            <w:r w:rsidRPr="004015F6">
              <w:rPr>
                <w:rFonts w:hint="cs"/>
                <w:sz w:val="18"/>
                <w:szCs w:val="26"/>
                <w:rtl/>
              </w:rPr>
              <w:t>(جميع المحطات)</w:t>
            </w:r>
          </w:p>
        </w:tc>
        <w:tc>
          <w:tcPr>
            <w:tcW w:w="695" w:type="pct"/>
            <w:tcBorders>
              <w:bottom w:val="single" w:sz="4" w:space="0" w:color="auto"/>
            </w:tcBorders>
          </w:tcPr>
          <w:p w14:paraId="0D3D5E46" w14:textId="77777777" w:rsidR="004015F6" w:rsidRPr="004015F6" w:rsidRDefault="004015F6" w:rsidP="00133B86">
            <w:pPr>
              <w:spacing w:before="40" w:after="40" w:line="300" w:lineRule="exact"/>
              <w:jc w:val="center"/>
              <w:rPr>
                <w:sz w:val="18"/>
                <w:szCs w:val="26"/>
              </w:rPr>
            </w:pPr>
            <w:r w:rsidRPr="004015F6">
              <w:rPr>
                <w:sz w:val="18"/>
                <w:szCs w:val="26"/>
              </w:rPr>
              <w:t xml:space="preserve">10 </w:t>
            </w:r>
            <w:r w:rsidRPr="004015F6">
              <w:rPr>
                <w:sz w:val="18"/>
                <w:szCs w:val="26"/>
                <w:lang w:val="es-ES"/>
              </w:rPr>
              <w:sym w:font="Symbol" w:char="F0A3"/>
            </w:r>
            <w:r w:rsidRPr="004015F6">
              <w:rPr>
                <w:sz w:val="18"/>
                <w:szCs w:val="26"/>
              </w:rPr>
              <w:t xml:space="preserve"> CS</w:t>
            </w:r>
          </w:p>
        </w:tc>
        <w:tc>
          <w:tcPr>
            <w:tcW w:w="820" w:type="pct"/>
            <w:tcBorders>
              <w:bottom w:val="single" w:sz="4" w:space="0" w:color="auto"/>
            </w:tcBorders>
          </w:tcPr>
          <w:p w14:paraId="06565556" w14:textId="77777777" w:rsidR="004015F6" w:rsidRPr="004015F6" w:rsidRDefault="004015F6" w:rsidP="00133B86">
            <w:pPr>
              <w:spacing w:before="40" w:after="40" w:line="300" w:lineRule="exact"/>
              <w:jc w:val="center"/>
              <w:rPr>
                <w:sz w:val="18"/>
                <w:szCs w:val="26"/>
              </w:rPr>
            </w:pPr>
            <w:r w:rsidRPr="004015F6">
              <w:rPr>
                <w:sz w:val="18"/>
                <w:szCs w:val="26"/>
              </w:rPr>
              <w:t>6</w:t>
            </w:r>
            <w:r w:rsidRPr="004015F6">
              <w:rPr>
                <w:rFonts w:ascii="Symbol" w:hAnsi="Symbol"/>
                <w:sz w:val="18"/>
                <w:szCs w:val="26"/>
                <w:lang w:val="es-ES"/>
              </w:rPr>
              <w:t></w:t>
            </w:r>
            <w:r w:rsidRPr="004015F6">
              <w:rPr>
                <w:sz w:val="18"/>
                <w:szCs w:val="26"/>
                <w:lang w:val="es-ES"/>
              </w:rPr>
              <w:sym w:font="Symbol" w:char="F03C"/>
            </w:r>
            <w:r w:rsidRPr="004015F6">
              <w:rPr>
                <w:rFonts w:ascii="Symbol" w:hAnsi="Symbol"/>
                <w:sz w:val="18"/>
                <w:szCs w:val="26"/>
                <w:lang w:val="es-ES"/>
              </w:rPr>
              <w:t></w:t>
            </w:r>
            <w:r w:rsidRPr="004015F6">
              <w:rPr>
                <w:sz w:val="18"/>
                <w:szCs w:val="26"/>
              </w:rPr>
              <w:t>Fs</w:t>
            </w:r>
          </w:p>
        </w:tc>
        <w:tc>
          <w:tcPr>
            <w:tcW w:w="617" w:type="pct"/>
            <w:tcBorders>
              <w:bottom w:val="single" w:sz="4" w:space="0" w:color="auto"/>
            </w:tcBorders>
          </w:tcPr>
          <w:p w14:paraId="391476AB"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Borders>
              <w:bottom w:val="single" w:sz="4" w:space="0" w:color="auto"/>
            </w:tcBorders>
          </w:tcPr>
          <w:p w14:paraId="61196153"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Borders>
              <w:bottom w:val="single" w:sz="4" w:space="0" w:color="auto"/>
            </w:tcBorders>
          </w:tcPr>
          <w:p w14:paraId="25B799E0" w14:textId="77777777" w:rsidR="004015F6" w:rsidRPr="004015F6" w:rsidRDefault="004015F6" w:rsidP="00133B86">
            <w:pPr>
              <w:spacing w:before="40" w:after="40" w:line="300" w:lineRule="exact"/>
              <w:jc w:val="center"/>
              <w:rPr>
                <w:sz w:val="18"/>
                <w:szCs w:val="26"/>
              </w:rPr>
            </w:pPr>
            <w:r w:rsidRPr="004015F6">
              <w:rPr>
                <w:sz w:val="18"/>
                <w:szCs w:val="26"/>
              </w:rPr>
              <w:t>–</w:t>
            </w:r>
          </w:p>
        </w:tc>
        <w:tc>
          <w:tcPr>
            <w:tcW w:w="701" w:type="pct"/>
            <w:tcBorders>
              <w:bottom w:val="single" w:sz="4" w:space="0" w:color="auto"/>
            </w:tcBorders>
          </w:tcPr>
          <w:p w14:paraId="0F96EF5C" w14:textId="77777777" w:rsidR="004015F6" w:rsidRPr="004015F6" w:rsidRDefault="004015F6" w:rsidP="00133B86">
            <w:pPr>
              <w:spacing w:before="40" w:after="40" w:line="300" w:lineRule="exact"/>
              <w:jc w:val="center"/>
              <w:rPr>
                <w:sz w:val="18"/>
                <w:szCs w:val="26"/>
              </w:rPr>
            </w:pPr>
            <w:r w:rsidRPr="004015F6">
              <w:rPr>
                <w:sz w:val="18"/>
                <w:szCs w:val="26"/>
              </w:rPr>
              <w:t>–</w:t>
            </w:r>
          </w:p>
        </w:tc>
      </w:tr>
      <w:tr w:rsidR="004015F6" w:rsidRPr="004015F6" w14:paraId="778DB70D" w14:textId="77777777" w:rsidTr="00106E19">
        <w:trPr>
          <w:cantSplit/>
          <w:jc w:val="center"/>
        </w:trPr>
        <w:tc>
          <w:tcPr>
            <w:tcW w:w="5000" w:type="pct"/>
            <w:gridSpan w:val="7"/>
            <w:tcBorders>
              <w:top w:val="single" w:sz="4" w:space="0" w:color="auto"/>
              <w:left w:val="nil"/>
              <w:bottom w:val="nil"/>
              <w:right w:val="nil"/>
            </w:tcBorders>
          </w:tcPr>
          <w:p w14:paraId="5EB241A8" w14:textId="77777777" w:rsidR="004015F6" w:rsidRPr="00314963" w:rsidRDefault="004015F6" w:rsidP="00314963">
            <w:pPr>
              <w:pStyle w:val="TableLegendNote"/>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300" w:lineRule="exact"/>
              <w:ind w:left="284" w:hanging="284"/>
              <w:rPr>
                <w:sz w:val="18"/>
                <w:szCs w:val="26"/>
              </w:rPr>
            </w:pPr>
            <w:r w:rsidRPr="00314963">
              <w:rPr>
                <w:sz w:val="18"/>
                <w:szCs w:val="26"/>
                <w:vertAlign w:val="superscript"/>
              </w:rPr>
              <w:t>(1)</w:t>
            </w:r>
            <w:r w:rsidRPr="00314963">
              <w:rPr>
                <w:rFonts w:hint="cs"/>
                <w:sz w:val="18"/>
                <w:szCs w:val="26"/>
                <w:rtl/>
              </w:rPr>
              <w:tab/>
              <w:t xml:space="preserve">لا ينطبق إذا كانت المباعدة </w:t>
            </w:r>
            <w:r w:rsidRPr="00314963">
              <w:rPr>
                <w:sz w:val="18"/>
                <w:szCs w:val="26"/>
              </w:rPr>
              <w:t>CS</w:t>
            </w:r>
            <w:r w:rsidRPr="00314963">
              <w:rPr>
                <w:rFonts w:hint="cs"/>
                <w:sz w:val="18"/>
                <w:szCs w:val="26"/>
                <w:rtl/>
              </w:rPr>
              <w:t xml:space="preserve"> تتجاوز هذه القيم بأكثر من </w:t>
            </w:r>
            <w:r w:rsidRPr="00314963">
              <w:rPr>
                <w:sz w:val="18"/>
                <w:szCs w:val="26"/>
              </w:rPr>
              <w:t>%250</w:t>
            </w:r>
            <w:r w:rsidRPr="00314963">
              <w:rPr>
                <w:rFonts w:hint="cs"/>
                <w:sz w:val="18"/>
                <w:szCs w:val="26"/>
                <w:rtl/>
              </w:rPr>
              <w:t>.</w:t>
            </w:r>
          </w:p>
        </w:tc>
      </w:tr>
    </w:tbl>
    <w:p w14:paraId="1E99706D" w14:textId="77777777" w:rsidR="007C5D98" w:rsidRDefault="007C5D98" w:rsidP="007C5D98"/>
    <w:p w14:paraId="611CB5A2" w14:textId="77777777" w:rsidR="007C5D98" w:rsidRDefault="007C5D98" w:rsidP="007C5D98"/>
    <w:p w14:paraId="2AD0BE20" w14:textId="409E601B" w:rsidR="004015F6" w:rsidRPr="004015F6" w:rsidRDefault="004015F6" w:rsidP="007C5D98">
      <w:pPr>
        <w:pStyle w:val="AnnexNoTitle0"/>
      </w:pPr>
      <w:r w:rsidRPr="004015F6">
        <w:rPr>
          <w:rFonts w:hint="cs"/>
          <w:rtl/>
        </w:rPr>
        <w:t xml:space="preserve">الملحق </w:t>
      </w:r>
      <w:r w:rsidR="00814C42">
        <w:t>6</w:t>
      </w:r>
      <w:r w:rsidR="007C5D98">
        <w:br/>
      </w:r>
      <w:r w:rsidR="007C5D98">
        <w:br/>
      </w:r>
      <w:r w:rsidRPr="004015F6">
        <w:rPr>
          <w:rFonts w:hint="cs"/>
          <w:rtl/>
        </w:rPr>
        <w:t xml:space="preserve">عرض النطاق المرجعي لحدود الفئة </w:t>
      </w:r>
      <w:r w:rsidRPr="004015F6">
        <w:t>B</w:t>
      </w:r>
      <w:r w:rsidRPr="004015F6">
        <w:br/>
      </w:r>
      <w:r w:rsidRPr="004015F6">
        <w:rPr>
          <w:rFonts w:hint="cs"/>
          <w:rtl/>
        </w:rPr>
        <w:t>حالة الخدمة المتنقلة البرية</w:t>
      </w:r>
    </w:p>
    <w:p w14:paraId="251A9A9B" w14:textId="77777777" w:rsidR="004015F6" w:rsidRPr="004015F6" w:rsidRDefault="004015F6" w:rsidP="007C5D98">
      <w:pPr>
        <w:pStyle w:val="Normalaftertitle"/>
      </w:pPr>
      <w:r w:rsidRPr="004015F6">
        <w:rPr>
          <w:rFonts w:hint="cs"/>
          <w:rtl/>
        </w:rPr>
        <w:t xml:space="preserve">إن الأنظمة المشكلة تماثلياً بنطاق ضيق في الخدمة المتنقلة البرية، تبلغ قدرة خرجها أكثر من </w:t>
      </w:r>
      <w:r w:rsidRPr="004015F6">
        <w:t>W 1</w:t>
      </w:r>
      <w:r w:rsidRPr="004015F6">
        <w:rPr>
          <w:rFonts w:hint="cs"/>
          <w:rtl/>
        </w:rPr>
        <w:t xml:space="preserve"> وتعمل فوق التردد</w:t>
      </w:r>
      <w:r w:rsidRPr="004015F6">
        <w:rPr>
          <w:rFonts w:hint="eastAsia"/>
          <w:rtl/>
        </w:rPr>
        <w:t> </w:t>
      </w:r>
      <w:r w:rsidRPr="004015F6">
        <w:t>MHz 30</w:t>
      </w:r>
      <w:r w:rsidRPr="004015F6">
        <w:rPr>
          <w:rFonts w:hint="cs"/>
          <w:rtl/>
        </w:rPr>
        <w:t>، وكذلك الأنظمة المشكلة رقمياً في الخدمة المتنقلة البرية، وعلى الرغم من كفاءتها الطيفية الجيدة، لا تستطيع التقيد بحدود الفئة</w:t>
      </w:r>
      <w:r w:rsidRPr="004015F6">
        <w:rPr>
          <w:rFonts w:hint="eastAsia"/>
          <w:rtl/>
        </w:rPr>
        <w:t> </w:t>
      </w:r>
      <w:r w:rsidRPr="004015F6">
        <w:t>B</w:t>
      </w:r>
      <w:r w:rsidRPr="004015F6">
        <w:rPr>
          <w:rFonts w:hint="cs"/>
          <w:rtl/>
        </w:rPr>
        <w:t xml:space="preserve"> عند الترددات القريبة جداً، نظراً إلى الضوضاء العريضة النطاق التي تنتجها هذه الأجهزة، لذلك يلزم إقامة فُرَضٍ عامة في عرض النطاق المرجعي لكي تؤمن منطقة عبور مناسبة للكثافة الطيفية.</w:t>
      </w:r>
    </w:p>
    <w:p w14:paraId="08AA0301" w14:textId="314DC173" w:rsidR="004015F6" w:rsidRPr="004015F6" w:rsidRDefault="004015F6" w:rsidP="004015F6">
      <w:r w:rsidRPr="004015F6">
        <w:rPr>
          <w:rFonts w:hint="cs"/>
          <w:rtl/>
        </w:rPr>
        <w:t>يبين الشكل</w:t>
      </w:r>
      <w:r w:rsidRPr="004015F6">
        <w:rPr>
          <w:rFonts w:hint="eastAsia"/>
          <w:rtl/>
        </w:rPr>
        <w:t> </w:t>
      </w:r>
      <w:r w:rsidRPr="004015F6">
        <w:t>4</w:t>
      </w:r>
      <w:r w:rsidRPr="004015F6">
        <w:rPr>
          <w:rFonts w:hint="cs"/>
          <w:rtl/>
          <w:lang w:bidi="ar-SY"/>
        </w:rPr>
        <w:t xml:space="preserve"> القناع العام لعرض النطاق المرجعي مع المباعدة بين الفُرَض التي تتوقف على مباعدة القنوات</w:t>
      </w:r>
      <w:r w:rsidRPr="004015F6">
        <w:rPr>
          <w:rFonts w:hint="eastAsia"/>
          <w:rtl/>
          <w:lang w:bidi="ar-SY"/>
        </w:rPr>
        <w:t> </w:t>
      </w:r>
      <w:r w:rsidRPr="004015F6">
        <w:t>(CS)</w:t>
      </w:r>
      <w:r w:rsidRPr="004015F6">
        <w:rPr>
          <w:rFonts w:hint="cs"/>
          <w:rtl/>
          <w:lang w:bidi="ar-SY"/>
        </w:rPr>
        <w:t xml:space="preserve"> وعرض النطاق اللازم</w:t>
      </w:r>
      <w:r w:rsidRPr="004015F6">
        <w:rPr>
          <w:rFonts w:hint="eastAsia"/>
          <w:rtl/>
          <w:lang w:bidi="ar-SY"/>
        </w:rPr>
        <w:t> </w:t>
      </w:r>
      <w:r w:rsidRPr="004015F6">
        <w:t>(NB)</w:t>
      </w:r>
      <w:r w:rsidRPr="004015F6">
        <w:rPr>
          <w:rFonts w:hint="cs"/>
          <w:rtl/>
          <w:lang w:bidi="ar-SY"/>
        </w:rPr>
        <w:t xml:space="preserve"> كما هي مبينة في الجدول </w:t>
      </w:r>
      <w:r w:rsidR="00814C42">
        <w:t>10</w:t>
      </w:r>
      <w:r w:rsidRPr="004015F6">
        <w:rPr>
          <w:rFonts w:hint="cs"/>
          <w:rtl/>
          <w:lang w:bidi="ar-SY"/>
        </w:rPr>
        <w:t xml:space="preserve"> من أجل الترددات التي تقل عن </w:t>
      </w:r>
      <w:r w:rsidRPr="004015F6">
        <w:t>GHz 1</w:t>
      </w:r>
      <w:r w:rsidRPr="004015F6">
        <w:rPr>
          <w:rFonts w:hint="cs"/>
          <w:rtl/>
        </w:rPr>
        <w:t>، بينما يبين الشكل</w:t>
      </w:r>
      <w:r w:rsidRPr="004015F6">
        <w:rPr>
          <w:rFonts w:hint="eastAsia"/>
          <w:rtl/>
        </w:rPr>
        <w:t> </w:t>
      </w:r>
      <w:r w:rsidRPr="004015F6">
        <w:t>5</w:t>
      </w:r>
      <w:r w:rsidRPr="004015F6">
        <w:rPr>
          <w:rFonts w:hint="cs"/>
          <w:rtl/>
        </w:rPr>
        <w:t xml:space="preserve"> القناع العام مع المباعدة بين الفُرَض المتوقفة على</w:t>
      </w:r>
      <w:r w:rsidRPr="004015F6">
        <w:rPr>
          <w:rFonts w:hint="eastAsia"/>
          <w:rtl/>
        </w:rPr>
        <w:t> </w:t>
      </w:r>
      <w:r w:rsidRPr="004015F6">
        <w:t>CS</w:t>
      </w:r>
      <w:r w:rsidRPr="004015F6">
        <w:rPr>
          <w:rFonts w:hint="cs"/>
          <w:rtl/>
        </w:rPr>
        <w:t xml:space="preserve"> و</w:t>
      </w:r>
      <w:r w:rsidRPr="004015F6">
        <w:t>NB</w:t>
      </w:r>
      <w:r w:rsidRPr="004015F6">
        <w:rPr>
          <w:rFonts w:hint="cs"/>
          <w:rtl/>
        </w:rPr>
        <w:t xml:space="preserve"> كما هي مبينة في الجدول</w:t>
      </w:r>
      <w:r w:rsidRPr="004015F6">
        <w:rPr>
          <w:rFonts w:hint="eastAsia"/>
          <w:rtl/>
        </w:rPr>
        <w:t> </w:t>
      </w:r>
      <w:r w:rsidR="00814C42">
        <w:t>11</w:t>
      </w:r>
      <w:r w:rsidRPr="004015F6">
        <w:rPr>
          <w:rFonts w:hint="cs"/>
          <w:rtl/>
        </w:rPr>
        <w:t xml:space="preserve"> من أجل الترددات التي توفق </w:t>
      </w:r>
      <w:r w:rsidRPr="004015F6">
        <w:t>GHz 1 &gt;</w:t>
      </w:r>
    </w:p>
    <w:p w14:paraId="7D41F6E8" w14:textId="77777777" w:rsidR="004015F6" w:rsidRPr="004015F6" w:rsidRDefault="004015F6" w:rsidP="004015F6">
      <w:r w:rsidRPr="004015F6">
        <w:rPr>
          <w:rFonts w:hint="cs"/>
          <w:rtl/>
          <w:lang w:bidi="ar-SY"/>
        </w:rPr>
        <w:t>وينطبق هذان القناعان بنفس الوقت على المطاريف المتنقلة وعلى المحطات القاعدة.</w:t>
      </w:r>
    </w:p>
    <w:p w14:paraId="2519E1E7" w14:textId="77777777" w:rsidR="004015F6" w:rsidRPr="004015F6" w:rsidRDefault="004015F6" w:rsidP="00CD7461">
      <w:pPr>
        <w:pStyle w:val="FigureNo"/>
        <w:rPr>
          <w:rtl/>
        </w:rPr>
      </w:pPr>
      <w:r w:rsidRPr="004015F6">
        <w:rPr>
          <w:rFonts w:hint="cs"/>
          <w:rtl/>
        </w:rPr>
        <w:lastRenderedPageBreak/>
        <w:t xml:space="preserve">الشـكل </w:t>
      </w:r>
      <w:r w:rsidRPr="004015F6">
        <w:rPr>
          <w:lang w:bidi="ar-SA"/>
        </w:rPr>
        <w:t>4</w:t>
      </w:r>
    </w:p>
    <w:p w14:paraId="6CFC2817" w14:textId="77777777" w:rsidR="004015F6" w:rsidRPr="004015F6" w:rsidRDefault="004015F6" w:rsidP="00CD7461">
      <w:pPr>
        <w:pStyle w:val="Figuretitle0"/>
        <w:rPr>
          <w:rtl/>
        </w:rPr>
      </w:pPr>
      <w:r w:rsidRPr="004015F6">
        <w:rPr>
          <w:rFonts w:hint="cs"/>
          <w:rtl/>
          <w:lang w:bidi="ar-SY"/>
        </w:rPr>
        <w:t xml:space="preserve">القناع العام للإرسالات غير المطلوبة في مجال البث الهامشي التي تقل تردداتها عن </w:t>
      </w:r>
      <w:r w:rsidRPr="004015F6">
        <w:rPr>
          <w:lang w:val="en-US"/>
        </w:rPr>
        <w:t>GHz 1</w:t>
      </w:r>
      <w:r w:rsidRPr="004015F6">
        <w:rPr>
          <w:rFonts w:hint="cs"/>
          <w:rtl/>
          <w:lang w:bidi="ar-SY"/>
        </w:rPr>
        <w:br/>
        <w:t>و</w:t>
      </w:r>
      <w:r w:rsidRPr="004015F6">
        <w:rPr>
          <w:rFonts w:hint="cs"/>
          <w:rtl/>
        </w:rPr>
        <w:t xml:space="preserve">الصادرة عن محطات الخدمة المتنقلة البرية من الفئة </w:t>
      </w:r>
      <w:r w:rsidRPr="004015F6">
        <w:rPr>
          <w:lang w:val="en-US"/>
        </w:rPr>
        <w:t>B</w:t>
      </w:r>
    </w:p>
    <w:p w14:paraId="209AFE02" w14:textId="64051D1F" w:rsidR="004015F6" w:rsidRPr="008F2100" w:rsidRDefault="004015F6" w:rsidP="008F2100">
      <w:pPr>
        <w:pStyle w:val="Figuretitle0"/>
        <w:rPr>
          <w:rFonts w:ascii="Times New Roman" w:hAnsi="Times New Roman"/>
          <w:b w:val="0"/>
          <w:bCs w:val="0"/>
          <w:rtl/>
          <w:lang w:bidi="ar-SY"/>
        </w:rPr>
      </w:pPr>
      <w:r w:rsidRPr="008F2100">
        <w:rPr>
          <w:rFonts w:ascii="Times New Roman" w:hAnsi="Times New Roman" w:hint="cs"/>
          <w:b w:val="0"/>
          <w:bCs w:val="0"/>
          <w:rtl/>
          <w:lang w:bidi="ar-SY"/>
        </w:rPr>
        <w:t xml:space="preserve">(راجع الجدول </w:t>
      </w:r>
      <w:r w:rsidR="008F2100">
        <w:rPr>
          <w:rFonts w:ascii="Times New Roman" w:hAnsi="Times New Roman"/>
          <w:b w:val="0"/>
          <w:bCs w:val="0"/>
          <w:lang w:val="en-US"/>
        </w:rPr>
        <w:t>10</w:t>
      </w:r>
      <w:r w:rsidRPr="008F2100">
        <w:rPr>
          <w:rFonts w:ascii="Times New Roman" w:hAnsi="Times New Roman" w:hint="cs"/>
          <w:b w:val="0"/>
          <w:bCs w:val="0"/>
          <w:rtl/>
          <w:lang w:bidi="ar-SY"/>
        </w:rPr>
        <w:t>)</w:t>
      </w:r>
    </w:p>
    <w:p w14:paraId="65D2DD2E" w14:textId="024218B8" w:rsidR="00EB7119" w:rsidRPr="00EB7119" w:rsidRDefault="00EB7119" w:rsidP="00EB7119">
      <w:pPr>
        <w:pStyle w:val="Figure"/>
        <w:rPr>
          <w:rtl/>
        </w:rPr>
      </w:pPr>
      <w:r>
        <w:rPr>
          <w:noProof/>
        </w:rPr>
        <w:drawing>
          <wp:inline distT="0" distB="0" distL="0" distR="0" wp14:anchorId="0E2C4F9C" wp14:editId="04115B58">
            <wp:extent cx="6047885" cy="4052809"/>
            <wp:effectExtent l="0" t="0" r="0" b="5080"/>
            <wp:docPr id="19632150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7">
                      <a:extLst>
                        <a:ext uri="{28A0092B-C50C-407E-A947-70E740481C1C}">
                          <a14:useLocalDpi xmlns:a14="http://schemas.microsoft.com/office/drawing/2010/main" val="0"/>
                        </a:ext>
                      </a:extLst>
                    </a:blip>
                    <a:srcRect l="28416" t="23902" r="26844" b="22708"/>
                    <a:stretch/>
                  </pic:blipFill>
                  <pic:spPr bwMode="auto">
                    <a:xfrm>
                      <a:off x="0" y="0"/>
                      <a:ext cx="6069009" cy="4066965"/>
                    </a:xfrm>
                    <a:prstGeom prst="rect">
                      <a:avLst/>
                    </a:prstGeom>
                    <a:noFill/>
                    <a:ln>
                      <a:noFill/>
                    </a:ln>
                    <a:extLst>
                      <a:ext uri="{53640926-AAD7-44D8-BBD7-CCE9431645EC}">
                        <a14:shadowObscured xmlns:a14="http://schemas.microsoft.com/office/drawing/2010/main"/>
                      </a:ext>
                    </a:extLst>
                  </pic:spPr>
                </pic:pic>
              </a:graphicData>
            </a:graphic>
          </wp:inline>
        </w:drawing>
      </w:r>
    </w:p>
    <w:p w14:paraId="4ACDAB9C" w14:textId="4F1A13B4" w:rsidR="004015F6" w:rsidRPr="004015F6" w:rsidRDefault="004015F6" w:rsidP="00DE72F3">
      <w:pPr>
        <w:pStyle w:val="TableNo"/>
        <w:keepNext/>
        <w:rPr>
          <w:lang w:val="fr-FR"/>
        </w:rPr>
      </w:pPr>
      <w:r w:rsidRPr="004015F6">
        <w:rPr>
          <w:rFonts w:hint="cs"/>
          <w:rtl/>
        </w:rPr>
        <w:t xml:space="preserve">الجـدول </w:t>
      </w:r>
      <w:r w:rsidR="006205C9">
        <w:rPr>
          <w:lang w:val="fr-FR"/>
        </w:rPr>
        <w:t>10</w:t>
      </w:r>
    </w:p>
    <w:p w14:paraId="4F3D699F" w14:textId="77777777" w:rsidR="004015F6" w:rsidRPr="004015F6" w:rsidRDefault="004015F6" w:rsidP="00CD7461">
      <w:pPr>
        <w:pStyle w:val="Tabletitle"/>
        <w:rPr>
          <w:lang w:bidi="ar-SA"/>
        </w:rPr>
      </w:pPr>
      <w:r w:rsidRPr="004015F6">
        <w:rPr>
          <w:rFonts w:hint="cs"/>
          <w:rtl/>
        </w:rPr>
        <w:t xml:space="preserve">القناع العام للإرسالات غير المطلوبة في مجال البث الهامشي التي تردداتها تقل عن </w:t>
      </w:r>
      <w:r w:rsidRPr="004015F6">
        <w:rPr>
          <w:lang w:bidi="ar-SA"/>
        </w:rPr>
        <w:t>GHz 1</w:t>
      </w:r>
      <w:r w:rsidRPr="004015F6">
        <w:rPr>
          <w:rtl/>
          <w:lang w:bidi="ar-SY"/>
        </w:rPr>
        <w:br/>
      </w:r>
      <w:r w:rsidRPr="004015F6">
        <w:rPr>
          <w:rFonts w:hint="cs"/>
          <w:rtl/>
          <w:lang w:bidi="ar-SY"/>
        </w:rPr>
        <w:t xml:space="preserve">والصادرة عن محطات الخدمة المتنقلة البرية من الفئة </w:t>
      </w:r>
      <w:r w:rsidRPr="004015F6">
        <w:rPr>
          <w:lang w:bidi="ar-SA"/>
        </w:rPr>
        <w:t>B</w:t>
      </w:r>
    </w:p>
    <w:p w14:paraId="0209CC76" w14:textId="77777777" w:rsidR="004015F6" w:rsidRPr="006205C9" w:rsidRDefault="004015F6" w:rsidP="006205C9">
      <w:pPr>
        <w:pStyle w:val="Figuretitle0"/>
        <w:rPr>
          <w:rFonts w:ascii="Times New Roman" w:hAnsi="Times New Roman"/>
          <w:b w:val="0"/>
          <w:bCs w:val="0"/>
        </w:rPr>
      </w:pPr>
      <w:r w:rsidRPr="006205C9">
        <w:rPr>
          <w:rFonts w:ascii="Times New Roman" w:hAnsi="Times New Roman" w:hint="cs"/>
          <w:b w:val="0"/>
          <w:bCs w:val="0"/>
          <w:rtl/>
        </w:rPr>
        <w:t xml:space="preserve">(راجع الشكل </w:t>
      </w:r>
      <w:r w:rsidRPr="006205C9">
        <w:rPr>
          <w:rFonts w:ascii="Times New Roman" w:hAnsi="Times New Roman"/>
          <w:b w:val="0"/>
          <w:bCs w:val="0"/>
        </w:rPr>
        <w:t>4</w:t>
      </w:r>
      <w:r w:rsidRPr="006205C9">
        <w:rPr>
          <w:rFonts w:ascii="Times New Roman" w:hAnsi="Times New Roman" w:hint="cs"/>
          <w:b w:val="0"/>
          <w:bCs w:val="0"/>
          <w:rtl/>
        </w:rPr>
        <w:t>)</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5670"/>
      </w:tblGrid>
      <w:tr w:rsidR="004015F6" w:rsidRPr="004015F6" w14:paraId="4B630EFC" w14:textId="77777777" w:rsidTr="00106E19">
        <w:trPr>
          <w:jc w:val="center"/>
        </w:trPr>
        <w:tc>
          <w:tcPr>
            <w:tcW w:w="1701" w:type="dxa"/>
          </w:tcPr>
          <w:p w14:paraId="4CF57A39" w14:textId="77777777" w:rsidR="004015F6" w:rsidRPr="004015F6" w:rsidRDefault="004015F6" w:rsidP="00D33C4F">
            <w:pPr>
              <w:spacing w:before="40" w:after="40" w:line="300" w:lineRule="exact"/>
              <w:jc w:val="center"/>
              <w:rPr>
                <w:sz w:val="18"/>
                <w:szCs w:val="26"/>
                <w:lang w:val="fr-FR"/>
              </w:rPr>
            </w:pPr>
            <w:r w:rsidRPr="004015F6">
              <w:rPr>
                <w:sz w:val="18"/>
                <w:szCs w:val="26"/>
                <w:lang w:val="fr-FR"/>
              </w:rPr>
              <w:t>Fa</w:t>
            </w:r>
          </w:p>
        </w:tc>
        <w:tc>
          <w:tcPr>
            <w:tcW w:w="5670" w:type="dxa"/>
          </w:tcPr>
          <w:p w14:paraId="005EAEC3" w14:textId="77777777" w:rsidR="004015F6" w:rsidRPr="004015F6" w:rsidRDefault="004015F6" w:rsidP="00CD7461">
            <w:pPr>
              <w:spacing w:before="40" w:after="40" w:line="300" w:lineRule="exact"/>
              <w:rPr>
                <w:sz w:val="18"/>
                <w:szCs w:val="26"/>
              </w:rPr>
            </w:pPr>
            <w:r w:rsidRPr="004015F6">
              <w:rPr>
                <w:sz w:val="18"/>
                <w:szCs w:val="26"/>
              </w:rPr>
              <w:t>kHz 100</w:t>
            </w:r>
            <w:r w:rsidRPr="004015F6">
              <w:rPr>
                <w:rFonts w:hint="cs"/>
                <w:sz w:val="18"/>
                <w:szCs w:val="26"/>
                <w:rtl/>
              </w:rPr>
              <w:t xml:space="preserve">، أو </w:t>
            </w:r>
            <w:r w:rsidRPr="004015F6">
              <w:rPr>
                <w:sz w:val="18"/>
                <w:szCs w:val="26"/>
              </w:rPr>
              <w:t>4</w:t>
            </w:r>
            <w:r w:rsidRPr="004015F6">
              <w:rPr>
                <w:rFonts w:hint="cs"/>
                <w:sz w:val="18"/>
                <w:szCs w:val="26"/>
                <w:rtl/>
              </w:rPr>
              <w:t xml:space="preserve"> مرات عرض النطاق اللازم </w:t>
            </w:r>
            <w:r w:rsidRPr="004015F6">
              <w:rPr>
                <w:sz w:val="18"/>
                <w:szCs w:val="26"/>
              </w:rPr>
              <w:t>(NB)</w:t>
            </w:r>
            <w:r w:rsidRPr="004015F6">
              <w:rPr>
                <w:rFonts w:hint="cs"/>
                <w:sz w:val="18"/>
                <w:szCs w:val="26"/>
                <w:rtl/>
                <w:lang w:bidi="ar-SY"/>
              </w:rPr>
              <w:t>؛ أيهما أكبر</w:t>
            </w:r>
          </w:p>
        </w:tc>
      </w:tr>
      <w:tr w:rsidR="004015F6" w:rsidRPr="004015F6" w14:paraId="05EE420B" w14:textId="77777777" w:rsidTr="00106E19">
        <w:trPr>
          <w:jc w:val="center"/>
        </w:trPr>
        <w:tc>
          <w:tcPr>
            <w:tcW w:w="1701" w:type="dxa"/>
          </w:tcPr>
          <w:p w14:paraId="3242B077" w14:textId="77777777" w:rsidR="004015F6" w:rsidRPr="004015F6" w:rsidRDefault="004015F6" w:rsidP="00D33C4F">
            <w:pPr>
              <w:spacing w:before="40" w:after="40" w:line="300" w:lineRule="exact"/>
              <w:jc w:val="center"/>
              <w:rPr>
                <w:sz w:val="18"/>
                <w:szCs w:val="26"/>
                <w:lang w:val="fr-FR"/>
              </w:rPr>
            </w:pPr>
            <w:r w:rsidRPr="004015F6">
              <w:rPr>
                <w:sz w:val="18"/>
                <w:szCs w:val="26"/>
                <w:lang w:val="fr-FR"/>
              </w:rPr>
              <w:t>Fb</w:t>
            </w:r>
          </w:p>
        </w:tc>
        <w:tc>
          <w:tcPr>
            <w:tcW w:w="5670" w:type="dxa"/>
          </w:tcPr>
          <w:p w14:paraId="4378A211" w14:textId="77777777" w:rsidR="004015F6" w:rsidRPr="004015F6" w:rsidRDefault="004015F6" w:rsidP="00CD7461">
            <w:pPr>
              <w:spacing w:before="40" w:after="40" w:line="300" w:lineRule="exact"/>
              <w:rPr>
                <w:sz w:val="18"/>
                <w:szCs w:val="26"/>
              </w:rPr>
            </w:pPr>
            <w:r w:rsidRPr="004015F6">
              <w:rPr>
                <w:sz w:val="18"/>
                <w:szCs w:val="26"/>
              </w:rPr>
              <w:t>kHz 500</w:t>
            </w:r>
            <w:r w:rsidRPr="004015F6">
              <w:rPr>
                <w:rFonts w:hint="cs"/>
                <w:sz w:val="18"/>
                <w:szCs w:val="26"/>
                <w:rtl/>
              </w:rPr>
              <w:t xml:space="preserve">، أو </w:t>
            </w:r>
            <w:r w:rsidRPr="004015F6">
              <w:rPr>
                <w:sz w:val="18"/>
                <w:szCs w:val="26"/>
              </w:rPr>
              <w:t>10</w:t>
            </w:r>
            <w:r w:rsidRPr="004015F6">
              <w:rPr>
                <w:rFonts w:hint="cs"/>
                <w:sz w:val="18"/>
                <w:szCs w:val="26"/>
                <w:rtl/>
              </w:rPr>
              <w:t xml:space="preserve"> مرات عرض النطاق اللازم </w:t>
            </w:r>
            <w:r w:rsidRPr="004015F6">
              <w:rPr>
                <w:sz w:val="18"/>
                <w:szCs w:val="26"/>
              </w:rPr>
              <w:t>(NB)</w:t>
            </w:r>
            <w:r w:rsidRPr="004015F6">
              <w:rPr>
                <w:rFonts w:hint="cs"/>
                <w:sz w:val="18"/>
                <w:szCs w:val="26"/>
                <w:rtl/>
                <w:lang w:bidi="ar-SY"/>
              </w:rPr>
              <w:t>؛ أيهما أكبر</w:t>
            </w:r>
          </w:p>
        </w:tc>
      </w:tr>
    </w:tbl>
    <w:p w14:paraId="5B90EF10" w14:textId="77777777" w:rsidR="004015F6" w:rsidRPr="004015F6" w:rsidRDefault="004015F6" w:rsidP="005A61B6">
      <w:pPr>
        <w:pStyle w:val="FigureNo"/>
        <w:rPr>
          <w:rtl/>
        </w:rPr>
      </w:pPr>
      <w:r w:rsidRPr="004015F6">
        <w:rPr>
          <w:rFonts w:hint="cs"/>
          <w:rtl/>
        </w:rPr>
        <w:lastRenderedPageBreak/>
        <w:t xml:space="preserve">الشـكل </w:t>
      </w:r>
      <w:r w:rsidRPr="004015F6">
        <w:rPr>
          <w:lang w:val="en-US" w:bidi="ar-SA"/>
        </w:rPr>
        <w:t>5</w:t>
      </w:r>
    </w:p>
    <w:p w14:paraId="62301127" w14:textId="77777777" w:rsidR="004015F6" w:rsidRPr="004015F6" w:rsidRDefault="004015F6" w:rsidP="005A61B6">
      <w:pPr>
        <w:pStyle w:val="Figuretitle0"/>
        <w:rPr>
          <w:rtl/>
          <w:lang w:bidi="ar-EG"/>
        </w:rPr>
      </w:pPr>
      <w:r w:rsidRPr="004015F6">
        <w:rPr>
          <w:rFonts w:hint="cs"/>
          <w:rtl/>
          <w:lang w:bidi="ar-SY"/>
        </w:rPr>
        <w:t xml:space="preserve">القناع العام للإرسالات غير المطلوبة في مجال البث الهامشي التي تفوق تردداتها </w:t>
      </w:r>
      <w:r w:rsidRPr="004015F6">
        <w:rPr>
          <w:lang w:val="en-US"/>
        </w:rPr>
        <w:t>GHz 1</w:t>
      </w:r>
      <w:r w:rsidRPr="004015F6">
        <w:rPr>
          <w:rFonts w:hint="cs"/>
          <w:rtl/>
          <w:lang w:bidi="ar-SY"/>
        </w:rPr>
        <w:br/>
        <w:t>و</w:t>
      </w:r>
      <w:r w:rsidRPr="004015F6">
        <w:rPr>
          <w:rFonts w:hint="cs"/>
          <w:rtl/>
        </w:rPr>
        <w:t xml:space="preserve">الصادرة عن محطات الخدمة المتنقلة البرية من الفئة </w:t>
      </w:r>
      <w:r w:rsidRPr="004015F6">
        <w:rPr>
          <w:lang w:val="en-US"/>
        </w:rPr>
        <w:t>B</w:t>
      </w:r>
    </w:p>
    <w:p w14:paraId="690EE4ED" w14:textId="335EBF3F" w:rsidR="004015F6" w:rsidRPr="006205C9" w:rsidRDefault="004015F6" w:rsidP="006205C9">
      <w:pPr>
        <w:pStyle w:val="Figuretitle0"/>
        <w:rPr>
          <w:rFonts w:ascii="Times New Roman" w:hAnsi="Times New Roman"/>
          <w:b w:val="0"/>
          <w:bCs w:val="0"/>
          <w:rtl/>
          <w:lang w:bidi="ar-SY"/>
        </w:rPr>
      </w:pPr>
      <w:r w:rsidRPr="006205C9">
        <w:rPr>
          <w:rFonts w:ascii="Times New Roman" w:hAnsi="Times New Roman" w:hint="cs"/>
          <w:b w:val="0"/>
          <w:bCs w:val="0"/>
          <w:rtl/>
          <w:lang w:bidi="ar-SY"/>
        </w:rPr>
        <w:t xml:space="preserve">(راجع الجدول </w:t>
      </w:r>
      <w:r w:rsidR="004B1883">
        <w:rPr>
          <w:rFonts w:ascii="Times New Roman" w:hAnsi="Times New Roman"/>
          <w:b w:val="0"/>
          <w:bCs w:val="0"/>
          <w:lang w:val="en-US"/>
        </w:rPr>
        <w:t>11</w:t>
      </w:r>
      <w:r w:rsidRPr="006205C9">
        <w:rPr>
          <w:rFonts w:ascii="Times New Roman" w:hAnsi="Times New Roman" w:hint="cs"/>
          <w:b w:val="0"/>
          <w:bCs w:val="0"/>
          <w:rtl/>
          <w:lang w:bidi="ar-SY"/>
        </w:rPr>
        <w:t>)</w:t>
      </w:r>
    </w:p>
    <w:p w14:paraId="221E80E8" w14:textId="74BFB264" w:rsidR="00260FDE" w:rsidRPr="00260FDE" w:rsidRDefault="00EB7119" w:rsidP="00260FDE">
      <w:pPr>
        <w:pStyle w:val="Figure"/>
        <w:rPr>
          <w:rtl/>
        </w:rPr>
      </w:pPr>
      <w:r>
        <w:rPr>
          <w:noProof/>
        </w:rPr>
        <w:drawing>
          <wp:inline distT="0" distB="0" distL="0" distR="0" wp14:anchorId="575B812A" wp14:editId="792BA2C8">
            <wp:extent cx="6041173" cy="3700130"/>
            <wp:effectExtent l="0" t="0" r="0" b="0"/>
            <wp:docPr id="335058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a:extLst>
                        <a:ext uri="{28A0092B-C50C-407E-A947-70E740481C1C}">
                          <a14:useLocalDpi xmlns:a14="http://schemas.microsoft.com/office/drawing/2010/main" val="0"/>
                        </a:ext>
                      </a:extLst>
                    </a:blip>
                    <a:srcRect l="27578" t="25698" r="27396" b="25378"/>
                    <a:stretch/>
                  </pic:blipFill>
                  <pic:spPr bwMode="auto">
                    <a:xfrm>
                      <a:off x="0" y="0"/>
                      <a:ext cx="6061312" cy="3712465"/>
                    </a:xfrm>
                    <a:prstGeom prst="rect">
                      <a:avLst/>
                    </a:prstGeom>
                    <a:noFill/>
                    <a:ln>
                      <a:noFill/>
                    </a:ln>
                    <a:extLst>
                      <a:ext uri="{53640926-AAD7-44D8-BBD7-CCE9431645EC}">
                        <a14:shadowObscured xmlns:a14="http://schemas.microsoft.com/office/drawing/2010/main"/>
                      </a:ext>
                    </a:extLst>
                  </pic:spPr>
                </pic:pic>
              </a:graphicData>
            </a:graphic>
          </wp:inline>
        </w:drawing>
      </w:r>
    </w:p>
    <w:p w14:paraId="6CE3E6A8" w14:textId="16B91641" w:rsidR="004015F6" w:rsidRPr="004015F6" w:rsidRDefault="004015F6" w:rsidP="005A61B6">
      <w:pPr>
        <w:pStyle w:val="TableNo"/>
        <w:rPr>
          <w:lang w:bidi="ar-SA"/>
        </w:rPr>
      </w:pPr>
      <w:r w:rsidRPr="004015F6">
        <w:rPr>
          <w:rFonts w:hint="cs"/>
          <w:rtl/>
        </w:rPr>
        <w:t xml:space="preserve">الجـدول </w:t>
      </w:r>
      <w:r w:rsidR="004B1883">
        <w:rPr>
          <w:lang w:bidi="ar-SA"/>
        </w:rPr>
        <w:t>11</w:t>
      </w:r>
    </w:p>
    <w:p w14:paraId="7E14A37A" w14:textId="77777777" w:rsidR="004015F6" w:rsidRPr="004015F6" w:rsidRDefault="004015F6" w:rsidP="005A61B6">
      <w:pPr>
        <w:pStyle w:val="Tabletitle"/>
        <w:rPr>
          <w:lang w:bidi="ar-SA"/>
        </w:rPr>
      </w:pPr>
      <w:r w:rsidRPr="004015F6">
        <w:rPr>
          <w:rFonts w:hint="cs"/>
          <w:rtl/>
        </w:rPr>
        <w:t xml:space="preserve">القناع العام للإرسالات غير المطلوبة في مجال البث الهامشي التي تفوق تردداتها </w:t>
      </w:r>
      <w:r w:rsidRPr="004015F6">
        <w:rPr>
          <w:lang w:bidi="ar-SA"/>
        </w:rPr>
        <w:t>GHz 1</w:t>
      </w:r>
      <w:r w:rsidRPr="004015F6">
        <w:rPr>
          <w:rtl/>
          <w:lang w:bidi="ar-SY"/>
        </w:rPr>
        <w:br/>
      </w:r>
      <w:r w:rsidRPr="004015F6">
        <w:rPr>
          <w:rFonts w:hint="cs"/>
          <w:rtl/>
          <w:lang w:bidi="ar-SY"/>
        </w:rPr>
        <w:t xml:space="preserve">والصادرة عن محطات الخدمة المتنقلة البرية من الفئة </w:t>
      </w:r>
      <w:r w:rsidRPr="004015F6">
        <w:rPr>
          <w:lang w:bidi="ar-SA"/>
        </w:rPr>
        <w:t>B</w:t>
      </w:r>
    </w:p>
    <w:p w14:paraId="78D0879D" w14:textId="77777777" w:rsidR="004015F6" w:rsidRPr="004B1883" w:rsidRDefault="004015F6" w:rsidP="004B1883">
      <w:pPr>
        <w:pStyle w:val="Figuretitle0"/>
        <w:rPr>
          <w:rFonts w:ascii="Times New Roman" w:hAnsi="Times New Roman"/>
          <w:b w:val="0"/>
          <w:bCs w:val="0"/>
        </w:rPr>
      </w:pPr>
      <w:r w:rsidRPr="004B1883">
        <w:rPr>
          <w:rFonts w:ascii="Times New Roman" w:hAnsi="Times New Roman" w:hint="cs"/>
          <w:b w:val="0"/>
          <w:bCs w:val="0"/>
          <w:rtl/>
        </w:rPr>
        <w:t xml:space="preserve">(راجع الشكل </w:t>
      </w:r>
      <w:r w:rsidRPr="004B1883">
        <w:rPr>
          <w:rFonts w:ascii="Times New Roman" w:hAnsi="Times New Roman"/>
          <w:b w:val="0"/>
          <w:bCs w:val="0"/>
        </w:rPr>
        <w:t>5</w:t>
      </w:r>
      <w:r w:rsidRPr="004B1883">
        <w:rPr>
          <w:rFonts w:ascii="Times New Roman" w:hAnsi="Times New Roman" w:hint="cs"/>
          <w:b w:val="0"/>
          <w:bCs w:val="0"/>
          <w:rtl/>
        </w:rPr>
        <w:t>)</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5670"/>
      </w:tblGrid>
      <w:tr w:rsidR="004015F6" w:rsidRPr="004015F6" w14:paraId="4BCD88F4" w14:textId="77777777" w:rsidTr="00106E19">
        <w:trPr>
          <w:jc w:val="center"/>
        </w:trPr>
        <w:tc>
          <w:tcPr>
            <w:tcW w:w="1701" w:type="dxa"/>
          </w:tcPr>
          <w:p w14:paraId="72EF7B75" w14:textId="77777777" w:rsidR="004015F6" w:rsidRPr="004015F6" w:rsidRDefault="004015F6" w:rsidP="00D33C4F">
            <w:pPr>
              <w:spacing w:before="40" w:after="40" w:line="300" w:lineRule="exact"/>
              <w:jc w:val="center"/>
              <w:rPr>
                <w:sz w:val="18"/>
                <w:szCs w:val="26"/>
                <w:lang w:val="fr-FR"/>
              </w:rPr>
            </w:pPr>
            <w:r w:rsidRPr="004015F6">
              <w:rPr>
                <w:sz w:val="18"/>
                <w:szCs w:val="26"/>
                <w:lang w:val="fr-FR"/>
              </w:rPr>
              <w:t>Fa</w:t>
            </w:r>
          </w:p>
        </w:tc>
        <w:tc>
          <w:tcPr>
            <w:tcW w:w="5670" w:type="dxa"/>
          </w:tcPr>
          <w:p w14:paraId="68602738" w14:textId="77777777" w:rsidR="004015F6" w:rsidRPr="004015F6" w:rsidRDefault="004015F6" w:rsidP="005A61B6">
            <w:pPr>
              <w:spacing w:before="40" w:after="40" w:line="300" w:lineRule="exact"/>
              <w:rPr>
                <w:sz w:val="18"/>
                <w:szCs w:val="26"/>
              </w:rPr>
            </w:pPr>
            <w:r w:rsidRPr="004015F6">
              <w:rPr>
                <w:sz w:val="18"/>
                <w:szCs w:val="26"/>
              </w:rPr>
              <w:t>kHz 500</w:t>
            </w:r>
            <w:r w:rsidRPr="004015F6">
              <w:rPr>
                <w:rFonts w:hint="cs"/>
                <w:sz w:val="18"/>
                <w:szCs w:val="26"/>
                <w:rtl/>
              </w:rPr>
              <w:t xml:space="preserve">، أو </w:t>
            </w:r>
            <w:r w:rsidRPr="004015F6">
              <w:rPr>
                <w:sz w:val="18"/>
                <w:szCs w:val="26"/>
              </w:rPr>
              <w:t>10</w:t>
            </w:r>
            <w:r w:rsidRPr="004015F6">
              <w:rPr>
                <w:rFonts w:hint="cs"/>
                <w:sz w:val="18"/>
                <w:szCs w:val="26"/>
                <w:rtl/>
              </w:rPr>
              <w:t xml:space="preserve"> مرات عرض النطاق اللازم </w:t>
            </w:r>
            <w:r w:rsidRPr="004015F6">
              <w:rPr>
                <w:sz w:val="18"/>
                <w:szCs w:val="26"/>
              </w:rPr>
              <w:t>(NB)</w:t>
            </w:r>
            <w:r w:rsidRPr="004015F6">
              <w:rPr>
                <w:rFonts w:hint="cs"/>
                <w:sz w:val="18"/>
                <w:szCs w:val="26"/>
                <w:rtl/>
                <w:lang w:bidi="ar-SY"/>
              </w:rPr>
              <w:t>؛ أيهما أكبر</w:t>
            </w:r>
          </w:p>
        </w:tc>
      </w:tr>
      <w:tr w:rsidR="004015F6" w:rsidRPr="004015F6" w14:paraId="277ED77E" w14:textId="77777777" w:rsidTr="00106E19">
        <w:trPr>
          <w:jc w:val="center"/>
        </w:trPr>
        <w:tc>
          <w:tcPr>
            <w:tcW w:w="1701" w:type="dxa"/>
          </w:tcPr>
          <w:p w14:paraId="270BCAEA" w14:textId="77777777" w:rsidR="004015F6" w:rsidRPr="004015F6" w:rsidRDefault="004015F6" w:rsidP="00D33C4F">
            <w:pPr>
              <w:spacing w:before="40" w:after="40" w:line="300" w:lineRule="exact"/>
              <w:jc w:val="center"/>
              <w:rPr>
                <w:sz w:val="18"/>
                <w:szCs w:val="26"/>
                <w:lang w:val="fr-FR"/>
              </w:rPr>
            </w:pPr>
            <w:r w:rsidRPr="004015F6">
              <w:rPr>
                <w:sz w:val="18"/>
                <w:szCs w:val="26"/>
                <w:lang w:val="fr-FR"/>
              </w:rPr>
              <w:t>Fb</w:t>
            </w:r>
          </w:p>
        </w:tc>
        <w:tc>
          <w:tcPr>
            <w:tcW w:w="5670" w:type="dxa"/>
          </w:tcPr>
          <w:p w14:paraId="0A74376C" w14:textId="77777777" w:rsidR="004015F6" w:rsidRPr="004015F6" w:rsidRDefault="004015F6" w:rsidP="005A61B6">
            <w:pPr>
              <w:spacing w:before="40" w:after="40" w:line="300" w:lineRule="exact"/>
              <w:rPr>
                <w:sz w:val="18"/>
                <w:szCs w:val="26"/>
              </w:rPr>
            </w:pPr>
            <w:r w:rsidRPr="004015F6">
              <w:rPr>
                <w:sz w:val="18"/>
                <w:szCs w:val="26"/>
              </w:rPr>
              <w:t>MHz 1</w:t>
            </w:r>
            <w:r w:rsidRPr="004015F6">
              <w:rPr>
                <w:rFonts w:hint="cs"/>
                <w:sz w:val="18"/>
                <w:szCs w:val="26"/>
                <w:rtl/>
              </w:rPr>
              <w:t xml:space="preserve">، أو </w:t>
            </w:r>
            <w:r w:rsidRPr="004015F6">
              <w:rPr>
                <w:sz w:val="18"/>
                <w:szCs w:val="26"/>
              </w:rPr>
              <w:t>12</w:t>
            </w:r>
            <w:r w:rsidRPr="004015F6">
              <w:rPr>
                <w:rFonts w:hint="cs"/>
                <w:sz w:val="18"/>
                <w:szCs w:val="26"/>
                <w:rtl/>
              </w:rPr>
              <w:t xml:space="preserve"> مرة عرض النطاق اللازم </w:t>
            </w:r>
            <w:r w:rsidRPr="004015F6">
              <w:rPr>
                <w:sz w:val="18"/>
                <w:szCs w:val="26"/>
              </w:rPr>
              <w:t>(NB)</w:t>
            </w:r>
            <w:r w:rsidRPr="004015F6">
              <w:rPr>
                <w:rFonts w:hint="cs"/>
                <w:sz w:val="18"/>
                <w:szCs w:val="26"/>
                <w:rtl/>
                <w:lang w:bidi="ar-SY"/>
              </w:rPr>
              <w:t>؛ أيهما أكبر</w:t>
            </w:r>
          </w:p>
        </w:tc>
      </w:tr>
    </w:tbl>
    <w:p w14:paraId="4471A83E" w14:textId="24FF2A81" w:rsidR="002E6ECC" w:rsidRDefault="004015F6" w:rsidP="004015F6">
      <w:pPr>
        <w:spacing w:before="360"/>
        <w:jc w:val="center"/>
        <w:rPr>
          <w:rtl/>
        </w:rPr>
      </w:pPr>
      <w:r w:rsidRPr="004015F6">
        <w:rPr>
          <w:rtl/>
          <w:lang w:bidi="ar-EG"/>
        </w:rPr>
        <w:t>___________</w:t>
      </w:r>
    </w:p>
    <w:sectPr w:rsidR="002E6ECC" w:rsidSect="0045598B">
      <w:headerReference w:type="even" r:id="rId29"/>
      <w:headerReference w:type="default" r:id="rId30"/>
      <w:footerReference w:type="even" r:id="rId31"/>
      <w:footerReference w:type="default" r:id="rId32"/>
      <w:headerReference w:type="first" r:id="rId33"/>
      <w:footerReference w:type="first" r:id="rId34"/>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FB975" w14:textId="77777777" w:rsidR="00AB128E" w:rsidRDefault="00AB128E">
      <w:r>
        <w:separator/>
      </w:r>
    </w:p>
  </w:endnote>
  <w:endnote w:type="continuationSeparator" w:id="0">
    <w:p w14:paraId="1308051B" w14:textId="77777777" w:rsidR="00AB128E" w:rsidRDefault="00AB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78211" w14:textId="77777777" w:rsidR="00C74FDD" w:rsidRDefault="00C74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EC7F" w14:textId="77777777" w:rsidR="00C74FDD" w:rsidRDefault="00C74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9ADA" w14:textId="77777777" w:rsidR="00C74FDD" w:rsidRDefault="00C74F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679EB" w14:textId="77777777" w:rsidR="000B4F10" w:rsidRDefault="000B4F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CA8F" w14:textId="77777777" w:rsidR="000B4F10" w:rsidRPr="005E066B" w:rsidRDefault="000B4F10" w:rsidP="005E066B">
    <w:pPr>
      <w:pStyle w:val="Footer"/>
      <w:rPr>
        <w:szCs w:val="18"/>
        <w:rtl/>
        <w:lang w:bidi="ar-EG"/>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6BF0" w14:textId="60965A56"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FF00ED">
      <w:rPr>
        <w:lang w:val="fr-FR"/>
      </w:rPr>
      <w:t>P:\QPUB\BR\REC\SM\329-13\SM329-13A.docx</w:t>
    </w:r>
    <w:r>
      <w:fldChar w:fldCharType="end"/>
    </w:r>
    <w:r w:rsidRPr="002E6ECC">
      <w:rPr>
        <w:lang w:val="fr-FR"/>
      </w:rPr>
      <w:tab/>
    </w:r>
    <w:r>
      <w:fldChar w:fldCharType="begin"/>
    </w:r>
    <w:r>
      <w:instrText xml:space="preserve"> savedate \@ dd.MM.yy </w:instrText>
    </w:r>
    <w:r>
      <w:fldChar w:fldCharType="separate"/>
    </w:r>
    <w:r w:rsidR="00FF00ED">
      <w:t>13.12.24</w:t>
    </w:r>
    <w:r>
      <w:fldChar w:fldCharType="end"/>
    </w:r>
    <w:r w:rsidRPr="002E6ECC">
      <w:rPr>
        <w:lang w:val="fr-FR"/>
      </w:rPr>
      <w:tab/>
    </w:r>
    <w:r>
      <w:fldChar w:fldCharType="begin"/>
    </w:r>
    <w:r>
      <w:instrText xml:space="preserve"> printdate \@ dd.MM.yy </w:instrText>
    </w:r>
    <w:r>
      <w:fldChar w:fldCharType="separate"/>
    </w:r>
    <w:r w:rsidR="00FF00ED">
      <w:t>13.12.24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1780" w14:textId="77777777" w:rsidR="00AB128E" w:rsidRDefault="00AB128E" w:rsidP="00E1601B">
      <w:pPr>
        <w:spacing w:line="240" w:lineRule="auto"/>
      </w:pPr>
      <w:r>
        <w:t>____________________</w:t>
      </w:r>
    </w:p>
  </w:footnote>
  <w:footnote w:type="continuationSeparator" w:id="0">
    <w:p w14:paraId="1C3D199D" w14:textId="77777777" w:rsidR="00AB128E" w:rsidRDefault="00AB128E">
      <w:r>
        <w:continuationSeparator/>
      </w:r>
    </w:p>
  </w:footnote>
  <w:footnote w:id="1">
    <w:p w14:paraId="36C01673" w14:textId="06F4C6A1" w:rsidR="00E62711" w:rsidRDefault="00E62711" w:rsidP="00E62711">
      <w:pPr>
        <w:pStyle w:val="FootnoteText"/>
        <w:ind w:left="284" w:hanging="284"/>
      </w:pPr>
      <w:r w:rsidRPr="00E62711">
        <w:rPr>
          <w:rStyle w:val="FootnoteReference"/>
          <w:rtl/>
        </w:rPr>
        <w:sym w:font="Symbol" w:char="F02A"/>
      </w:r>
      <w:r>
        <w:tab/>
      </w:r>
      <w:r w:rsidRPr="004E3C32">
        <w:rPr>
          <w:rFonts w:hint="cs"/>
          <w:rtl/>
        </w:rPr>
        <w:t>تنطبق الحدود الواردة في هذه التوصية على أي إرسالات خارج النطاق أو هامشية في مجال البث الهامشي. وتكون الإرسالات الهامشية سائدة بصورة عامة في مجال البث الهامشي.</w:t>
      </w:r>
    </w:p>
  </w:footnote>
  <w:footnote w:id="2">
    <w:p w14:paraId="1441319B" w14:textId="68D72DB0" w:rsidR="00E62711" w:rsidRDefault="00E62711" w:rsidP="00E62711">
      <w:pPr>
        <w:pStyle w:val="FootnoteText"/>
        <w:ind w:left="284" w:hanging="284"/>
      </w:pPr>
      <w:r>
        <w:rPr>
          <w:rStyle w:val="FootnoteReference"/>
          <w:rtl/>
        </w:rPr>
        <w:t>1</w:t>
      </w:r>
      <w:r>
        <w:tab/>
      </w:r>
      <w:r w:rsidRPr="004E3C32">
        <w:rPr>
          <w:rFonts w:hint="cs"/>
          <w:rtl/>
        </w:rPr>
        <w:t>الإرسالات في مجال البث الهامشي هي إرسالات غير مطلوبة على ترددات واقعة في مجال البث الهامشي.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87FA"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C74FDD" w:rsidRPr="00A239D1" w14:paraId="23B72171" w14:textId="77777777" w:rsidTr="00CE26F9">
      <w:trPr>
        <w:jc w:val="right"/>
      </w:trPr>
      <w:tc>
        <w:tcPr>
          <w:tcW w:w="5972" w:type="dxa"/>
        </w:tcPr>
        <w:p w14:paraId="1DB97EC9" w14:textId="77777777" w:rsidR="00C74FDD" w:rsidRPr="00CB4BD6" w:rsidRDefault="00C74FDD" w:rsidP="00C74FDD">
          <w:pPr>
            <w:pStyle w:val="Header"/>
            <w:spacing w:before="60" w:after="120"/>
            <w:jc w:val="right"/>
            <w:rPr>
              <w:rFonts w:ascii="Arial Black" w:hAnsi="Arial Black" w:cs="Dubai"/>
              <w:color w:val="FFFFFF" w:themeColor="background1"/>
              <w:sz w:val="32"/>
              <w:szCs w:val="32"/>
            </w:rPr>
          </w:pPr>
        </w:p>
      </w:tc>
      <w:tc>
        <w:tcPr>
          <w:tcW w:w="4518" w:type="dxa"/>
        </w:tcPr>
        <w:p w14:paraId="7041B484" w14:textId="77777777" w:rsidR="00C74FDD" w:rsidRPr="00CB4BD6" w:rsidRDefault="00C74FDD" w:rsidP="00C74FDD">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C74FDD" w:rsidRPr="00A239D1" w14:paraId="10978B64" w14:textId="77777777" w:rsidTr="00CE26F9">
      <w:trPr>
        <w:jc w:val="right"/>
      </w:trPr>
      <w:tc>
        <w:tcPr>
          <w:tcW w:w="5972" w:type="dxa"/>
        </w:tcPr>
        <w:p w14:paraId="438ABEB2" w14:textId="77777777" w:rsidR="00C74FDD" w:rsidRPr="00CB4BD6" w:rsidRDefault="00C74FDD" w:rsidP="00C74FDD">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3CC299EA" w14:textId="77777777" w:rsidR="00C74FDD" w:rsidRPr="00CB4BD6" w:rsidRDefault="00C74FDD" w:rsidP="00C74FDD">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20CB2597"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6BF07C82" wp14:editId="03E56A36">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13284B26" wp14:editId="0BD7A6C2">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6761B"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6B250B8F" wp14:editId="073957C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33C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FA75D" w14:textId="77777777" w:rsidR="00C74FDD" w:rsidRDefault="00C74F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4393" w14:textId="78D90A49"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F00ED">
      <w:rPr>
        <w:rFonts w:ascii="Times New Roman Bold" w:hAnsi="Times New Roman Bold"/>
        <w:b/>
        <w:bCs/>
        <w:noProof/>
      </w:rPr>
      <w:t>ITU-R SM.329-13</w:t>
    </w:r>
    <w:r w:rsidRPr="00E33FA2">
      <w:rPr>
        <w:rFonts w:ascii="Times New Roman Bold" w:hAnsi="Times New Roman Bold"/>
        <w:b/>
        <w:bCs/>
      </w:rPr>
      <w:fldChar w:fldCharType="end"/>
    </w:r>
    <w:r>
      <w:rPr>
        <w:b/>
        <w:bC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F331"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396E" w14:textId="7B9B736C"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F00ED">
      <w:rPr>
        <w:rFonts w:ascii="Times New Roman Bold" w:hAnsi="Times New Roman Bold"/>
        <w:b/>
        <w:bCs/>
        <w:noProof/>
      </w:rPr>
      <w:t>ITU-R SM.329-13</w:t>
    </w:r>
    <w:r w:rsidRPr="00E33FA2">
      <w:rPr>
        <w:rFonts w:ascii="Times New Roman Bold" w:hAnsi="Times New Roman Bold"/>
        <w:b/>
        <w:bCs/>
      </w:rPr>
      <w:fldChar w:fldCharType="end"/>
    </w:r>
    <w:r>
      <w:rPr>
        <w:b/>
        <w:bC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27EF8" w14:textId="6801F44B"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F00ED">
      <w:rPr>
        <w:rFonts w:ascii="Times New Roman Bold" w:hAnsi="Times New Roman Bold"/>
        <w:b/>
        <w:bCs/>
        <w:noProof/>
      </w:rPr>
      <w:t>ITU-R SM.329-13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EDC71"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207"/>
    <w:multiLevelType w:val="hybridMultilevel"/>
    <w:tmpl w:val="0494FCA6"/>
    <w:lvl w:ilvl="0" w:tplc="81D0A9B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4"/>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3"/>
  </w:num>
  <w:num w:numId="13" w16cid:durableId="739401560">
    <w:abstractNumId w:val="23"/>
  </w:num>
  <w:num w:numId="14" w16cid:durableId="1407534973">
    <w:abstractNumId w:val="22"/>
  </w:num>
  <w:num w:numId="15" w16cid:durableId="173692686">
    <w:abstractNumId w:val="16"/>
  </w:num>
  <w:num w:numId="16" w16cid:durableId="435373542">
    <w:abstractNumId w:val="10"/>
  </w:num>
  <w:num w:numId="17" w16cid:durableId="856769614">
    <w:abstractNumId w:val="12"/>
  </w:num>
  <w:num w:numId="18" w16cid:durableId="1140997112">
    <w:abstractNumId w:val="17"/>
  </w:num>
  <w:num w:numId="19" w16cid:durableId="211162380">
    <w:abstractNumId w:val="19"/>
  </w:num>
  <w:num w:numId="20" w16cid:durableId="534468103">
    <w:abstractNumId w:val="20"/>
  </w:num>
  <w:num w:numId="21" w16cid:durableId="516964700">
    <w:abstractNumId w:val="18"/>
  </w:num>
  <w:num w:numId="22" w16cid:durableId="1405714009">
    <w:abstractNumId w:val="15"/>
  </w:num>
  <w:num w:numId="23" w16cid:durableId="45183223">
    <w:abstractNumId w:val="11"/>
  </w:num>
  <w:num w:numId="24" w16cid:durableId="20167652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EF"/>
    <w:rsid w:val="00002849"/>
    <w:rsid w:val="00004474"/>
    <w:rsid w:val="00013F45"/>
    <w:rsid w:val="000176E3"/>
    <w:rsid w:val="00027907"/>
    <w:rsid w:val="00046170"/>
    <w:rsid w:val="000473FF"/>
    <w:rsid w:val="000522D1"/>
    <w:rsid w:val="00062AF8"/>
    <w:rsid w:val="00067954"/>
    <w:rsid w:val="00081122"/>
    <w:rsid w:val="00091A6B"/>
    <w:rsid w:val="00094476"/>
    <w:rsid w:val="00096F01"/>
    <w:rsid w:val="000A079C"/>
    <w:rsid w:val="000B1781"/>
    <w:rsid w:val="000B30D7"/>
    <w:rsid w:val="000B4F10"/>
    <w:rsid w:val="000D02E3"/>
    <w:rsid w:val="000E24B6"/>
    <w:rsid w:val="000F312E"/>
    <w:rsid w:val="000F6D38"/>
    <w:rsid w:val="001048FC"/>
    <w:rsid w:val="00113EE4"/>
    <w:rsid w:val="001231D6"/>
    <w:rsid w:val="001279E1"/>
    <w:rsid w:val="00132731"/>
    <w:rsid w:val="00133B86"/>
    <w:rsid w:val="00134026"/>
    <w:rsid w:val="00140B98"/>
    <w:rsid w:val="00144E2C"/>
    <w:rsid w:val="00152D96"/>
    <w:rsid w:val="00152DAC"/>
    <w:rsid w:val="001568ED"/>
    <w:rsid w:val="00160047"/>
    <w:rsid w:val="00160200"/>
    <w:rsid w:val="001700A7"/>
    <w:rsid w:val="0017413D"/>
    <w:rsid w:val="00174240"/>
    <w:rsid w:val="00174247"/>
    <w:rsid w:val="0017630D"/>
    <w:rsid w:val="00182385"/>
    <w:rsid w:val="00183CAB"/>
    <w:rsid w:val="00190B48"/>
    <w:rsid w:val="00191978"/>
    <w:rsid w:val="00193914"/>
    <w:rsid w:val="00196389"/>
    <w:rsid w:val="00196A50"/>
    <w:rsid w:val="00197749"/>
    <w:rsid w:val="001A29E1"/>
    <w:rsid w:val="001A3FB4"/>
    <w:rsid w:val="001A64F7"/>
    <w:rsid w:val="001B03B8"/>
    <w:rsid w:val="001D2146"/>
    <w:rsid w:val="001E0B6B"/>
    <w:rsid w:val="001E42EF"/>
    <w:rsid w:val="001E77BC"/>
    <w:rsid w:val="001F23C7"/>
    <w:rsid w:val="001F4FD8"/>
    <w:rsid w:val="00201143"/>
    <w:rsid w:val="002137FD"/>
    <w:rsid w:val="002144CB"/>
    <w:rsid w:val="00230502"/>
    <w:rsid w:val="00230BF5"/>
    <w:rsid w:val="002434E6"/>
    <w:rsid w:val="00244019"/>
    <w:rsid w:val="002453ED"/>
    <w:rsid w:val="002542A8"/>
    <w:rsid w:val="00255B10"/>
    <w:rsid w:val="00260FDE"/>
    <w:rsid w:val="00263B16"/>
    <w:rsid w:val="00271843"/>
    <w:rsid w:val="0028279A"/>
    <w:rsid w:val="002971E7"/>
    <w:rsid w:val="002B0B5C"/>
    <w:rsid w:val="002B261D"/>
    <w:rsid w:val="002B4CC6"/>
    <w:rsid w:val="002B706F"/>
    <w:rsid w:val="002C0F17"/>
    <w:rsid w:val="002C10B3"/>
    <w:rsid w:val="002C1FE8"/>
    <w:rsid w:val="002D0A63"/>
    <w:rsid w:val="002D33E5"/>
    <w:rsid w:val="002D3483"/>
    <w:rsid w:val="002E69CA"/>
    <w:rsid w:val="002E6ECC"/>
    <w:rsid w:val="002E7058"/>
    <w:rsid w:val="002F3D62"/>
    <w:rsid w:val="00303491"/>
    <w:rsid w:val="0030466A"/>
    <w:rsid w:val="00304728"/>
    <w:rsid w:val="0030719D"/>
    <w:rsid w:val="00314963"/>
    <w:rsid w:val="00314E5F"/>
    <w:rsid w:val="00323FC3"/>
    <w:rsid w:val="00340205"/>
    <w:rsid w:val="00347570"/>
    <w:rsid w:val="0035059F"/>
    <w:rsid w:val="0035263D"/>
    <w:rsid w:val="00364D65"/>
    <w:rsid w:val="003664F5"/>
    <w:rsid w:val="00367108"/>
    <w:rsid w:val="003677A9"/>
    <w:rsid w:val="00374B5D"/>
    <w:rsid w:val="003751EE"/>
    <w:rsid w:val="00380511"/>
    <w:rsid w:val="00390B1B"/>
    <w:rsid w:val="00393745"/>
    <w:rsid w:val="003B3C0B"/>
    <w:rsid w:val="003B430F"/>
    <w:rsid w:val="003C60DF"/>
    <w:rsid w:val="003D017C"/>
    <w:rsid w:val="003D1146"/>
    <w:rsid w:val="003D307E"/>
    <w:rsid w:val="003D40E1"/>
    <w:rsid w:val="003E089C"/>
    <w:rsid w:val="003E4F9A"/>
    <w:rsid w:val="003E5617"/>
    <w:rsid w:val="003F15D8"/>
    <w:rsid w:val="004015F6"/>
    <w:rsid w:val="00402F6B"/>
    <w:rsid w:val="004044EE"/>
    <w:rsid w:val="00422D17"/>
    <w:rsid w:val="0042647B"/>
    <w:rsid w:val="00427F17"/>
    <w:rsid w:val="004378BE"/>
    <w:rsid w:val="0044201D"/>
    <w:rsid w:val="0045478C"/>
    <w:rsid w:val="0045598B"/>
    <w:rsid w:val="004577BD"/>
    <w:rsid w:val="00462C1D"/>
    <w:rsid w:val="004671E6"/>
    <w:rsid w:val="0047085B"/>
    <w:rsid w:val="0048205A"/>
    <w:rsid w:val="0048674F"/>
    <w:rsid w:val="004910A2"/>
    <w:rsid w:val="00491546"/>
    <w:rsid w:val="004B094A"/>
    <w:rsid w:val="004B1490"/>
    <w:rsid w:val="004B1883"/>
    <w:rsid w:val="004B71FB"/>
    <w:rsid w:val="004B7243"/>
    <w:rsid w:val="004D638F"/>
    <w:rsid w:val="004D79B4"/>
    <w:rsid w:val="004E1620"/>
    <w:rsid w:val="004E7D1E"/>
    <w:rsid w:val="004F03D5"/>
    <w:rsid w:val="004F1926"/>
    <w:rsid w:val="005011D0"/>
    <w:rsid w:val="00506547"/>
    <w:rsid w:val="00511801"/>
    <w:rsid w:val="00525B47"/>
    <w:rsid w:val="00527EAF"/>
    <w:rsid w:val="005304BA"/>
    <w:rsid w:val="005425A3"/>
    <w:rsid w:val="00545450"/>
    <w:rsid w:val="00545977"/>
    <w:rsid w:val="005479D7"/>
    <w:rsid w:val="005514CA"/>
    <w:rsid w:val="005570BF"/>
    <w:rsid w:val="0056060A"/>
    <w:rsid w:val="005655F1"/>
    <w:rsid w:val="00577803"/>
    <w:rsid w:val="00580029"/>
    <w:rsid w:val="00584B8F"/>
    <w:rsid w:val="0059020C"/>
    <w:rsid w:val="00591053"/>
    <w:rsid w:val="005960C8"/>
    <w:rsid w:val="005A018F"/>
    <w:rsid w:val="005A61B6"/>
    <w:rsid w:val="005A750D"/>
    <w:rsid w:val="005B530B"/>
    <w:rsid w:val="005C096F"/>
    <w:rsid w:val="005C397A"/>
    <w:rsid w:val="005C43CD"/>
    <w:rsid w:val="005C462C"/>
    <w:rsid w:val="005D6161"/>
    <w:rsid w:val="005D6A35"/>
    <w:rsid w:val="005E066B"/>
    <w:rsid w:val="005E38B6"/>
    <w:rsid w:val="005F01A2"/>
    <w:rsid w:val="005F1C0A"/>
    <w:rsid w:val="005F24EB"/>
    <w:rsid w:val="005F3E06"/>
    <w:rsid w:val="005F3FD2"/>
    <w:rsid w:val="00607FA9"/>
    <w:rsid w:val="006133E9"/>
    <w:rsid w:val="00617A19"/>
    <w:rsid w:val="006205C9"/>
    <w:rsid w:val="00630D95"/>
    <w:rsid w:val="00631E7D"/>
    <w:rsid w:val="006405DD"/>
    <w:rsid w:val="00665EBF"/>
    <w:rsid w:val="00667C08"/>
    <w:rsid w:val="00680CA6"/>
    <w:rsid w:val="006865A6"/>
    <w:rsid w:val="00686ACA"/>
    <w:rsid w:val="006D24D6"/>
    <w:rsid w:val="006D2FA2"/>
    <w:rsid w:val="006D36A5"/>
    <w:rsid w:val="006F0003"/>
    <w:rsid w:val="006F0DD4"/>
    <w:rsid w:val="00710B90"/>
    <w:rsid w:val="00713172"/>
    <w:rsid w:val="007362CE"/>
    <w:rsid w:val="007445DA"/>
    <w:rsid w:val="00745513"/>
    <w:rsid w:val="00784FF2"/>
    <w:rsid w:val="00794E1C"/>
    <w:rsid w:val="00795C28"/>
    <w:rsid w:val="00796478"/>
    <w:rsid w:val="00796F0C"/>
    <w:rsid w:val="007A6004"/>
    <w:rsid w:val="007B1739"/>
    <w:rsid w:val="007C58FE"/>
    <w:rsid w:val="007C5D98"/>
    <w:rsid w:val="007D7E68"/>
    <w:rsid w:val="007F0CFA"/>
    <w:rsid w:val="007F1856"/>
    <w:rsid w:val="00802B34"/>
    <w:rsid w:val="00806D2F"/>
    <w:rsid w:val="00811188"/>
    <w:rsid w:val="008113E9"/>
    <w:rsid w:val="00814C42"/>
    <w:rsid w:val="00815E12"/>
    <w:rsid w:val="008212A2"/>
    <w:rsid w:val="00824865"/>
    <w:rsid w:val="0083115C"/>
    <w:rsid w:val="00846C0D"/>
    <w:rsid w:val="008656C3"/>
    <w:rsid w:val="00870339"/>
    <w:rsid w:val="0087705A"/>
    <w:rsid w:val="008829A7"/>
    <w:rsid w:val="00884702"/>
    <w:rsid w:val="00894394"/>
    <w:rsid w:val="00897041"/>
    <w:rsid w:val="008A7396"/>
    <w:rsid w:val="008B76A0"/>
    <w:rsid w:val="008C0457"/>
    <w:rsid w:val="008C2ED6"/>
    <w:rsid w:val="008C5CCB"/>
    <w:rsid w:val="008C6A66"/>
    <w:rsid w:val="008C733D"/>
    <w:rsid w:val="008D0B4C"/>
    <w:rsid w:val="008D1B47"/>
    <w:rsid w:val="008E173E"/>
    <w:rsid w:val="008E440A"/>
    <w:rsid w:val="008F2100"/>
    <w:rsid w:val="00904910"/>
    <w:rsid w:val="009059D4"/>
    <w:rsid w:val="009067BA"/>
    <w:rsid w:val="00910315"/>
    <w:rsid w:val="00912A86"/>
    <w:rsid w:val="009242F6"/>
    <w:rsid w:val="009251C3"/>
    <w:rsid w:val="00925FAA"/>
    <w:rsid w:val="00930F9D"/>
    <w:rsid w:val="009352F6"/>
    <w:rsid w:val="00936CB4"/>
    <w:rsid w:val="0094340D"/>
    <w:rsid w:val="009533AE"/>
    <w:rsid w:val="0096112A"/>
    <w:rsid w:val="009643BD"/>
    <w:rsid w:val="00964A11"/>
    <w:rsid w:val="00972570"/>
    <w:rsid w:val="00982E1F"/>
    <w:rsid w:val="009845C0"/>
    <w:rsid w:val="009A33AB"/>
    <w:rsid w:val="009C6655"/>
    <w:rsid w:val="009D1C20"/>
    <w:rsid w:val="009D5B62"/>
    <w:rsid w:val="009E5296"/>
    <w:rsid w:val="009E71CA"/>
    <w:rsid w:val="009E74EC"/>
    <w:rsid w:val="009F5E0A"/>
    <w:rsid w:val="00A0453F"/>
    <w:rsid w:val="00A161D3"/>
    <w:rsid w:val="00A163C1"/>
    <w:rsid w:val="00A177D7"/>
    <w:rsid w:val="00A2420C"/>
    <w:rsid w:val="00A308D1"/>
    <w:rsid w:val="00A35603"/>
    <w:rsid w:val="00A56CCF"/>
    <w:rsid w:val="00A637F1"/>
    <w:rsid w:val="00A67E18"/>
    <w:rsid w:val="00A70806"/>
    <w:rsid w:val="00A70D90"/>
    <w:rsid w:val="00A72FA6"/>
    <w:rsid w:val="00A957E0"/>
    <w:rsid w:val="00A96D62"/>
    <w:rsid w:val="00A97CF2"/>
    <w:rsid w:val="00AA1ACD"/>
    <w:rsid w:val="00AB0789"/>
    <w:rsid w:val="00AB128E"/>
    <w:rsid w:val="00AB2BD9"/>
    <w:rsid w:val="00AD0D90"/>
    <w:rsid w:val="00AD7EE5"/>
    <w:rsid w:val="00AE09F4"/>
    <w:rsid w:val="00AE2234"/>
    <w:rsid w:val="00AE46C8"/>
    <w:rsid w:val="00AE7C5A"/>
    <w:rsid w:val="00AF5F81"/>
    <w:rsid w:val="00AF6ABB"/>
    <w:rsid w:val="00B07D6B"/>
    <w:rsid w:val="00B10A75"/>
    <w:rsid w:val="00B16E8C"/>
    <w:rsid w:val="00B21947"/>
    <w:rsid w:val="00B22D33"/>
    <w:rsid w:val="00B244FA"/>
    <w:rsid w:val="00B312BE"/>
    <w:rsid w:val="00B40B90"/>
    <w:rsid w:val="00B452E5"/>
    <w:rsid w:val="00B46834"/>
    <w:rsid w:val="00B56E5B"/>
    <w:rsid w:val="00B60FFE"/>
    <w:rsid w:val="00B64D20"/>
    <w:rsid w:val="00B828F7"/>
    <w:rsid w:val="00B91BC0"/>
    <w:rsid w:val="00B978E1"/>
    <w:rsid w:val="00B97F45"/>
    <w:rsid w:val="00BA3F0D"/>
    <w:rsid w:val="00BA473E"/>
    <w:rsid w:val="00BB3971"/>
    <w:rsid w:val="00BC27BE"/>
    <w:rsid w:val="00BC37CA"/>
    <w:rsid w:val="00BD5848"/>
    <w:rsid w:val="00BD66A1"/>
    <w:rsid w:val="00BE0D0E"/>
    <w:rsid w:val="00BE3014"/>
    <w:rsid w:val="00BE54F5"/>
    <w:rsid w:val="00BE5AAE"/>
    <w:rsid w:val="00BF0907"/>
    <w:rsid w:val="00BF3DD6"/>
    <w:rsid w:val="00BF6724"/>
    <w:rsid w:val="00C01B78"/>
    <w:rsid w:val="00C04244"/>
    <w:rsid w:val="00C1100F"/>
    <w:rsid w:val="00C150ED"/>
    <w:rsid w:val="00C31DB7"/>
    <w:rsid w:val="00C46925"/>
    <w:rsid w:val="00C50B28"/>
    <w:rsid w:val="00C53F27"/>
    <w:rsid w:val="00C57505"/>
    <w:rsid w:val="00C679A2"/>
    <w:rsid w:val="00C71576"/>
    <w:rsid w:val="00C71721"/>
    <w:rsid w:val="00C74FDD"/>
    <w:rsid w:val="00C83FF8"/>
    <w:rsid w:val="00C93F89"/>
    <w:rsid w:val="00C94B6E"/>
    <w:rsid w:val="00CA111F"/>
    <w:rsid w:val="00CA5E28"/>
    <w:rsid w:val="00CA603A"/>
    <w:rsid w:val="00CA6462"/>
    <w:rsid w:val="00CB2493"/>
    <w:rsid w:val="00CB4BE8"/>
    <w:rsid w:val="00CC48AA"/>
    <w:rsid w:val="00CC6EA6"/>
    <w:rsid w:val="00CD026D"/>
    <w:rsid w:val="00CD2510"/>
    <w:rsid w:val="00CD25D5"/>
    <w:rsid w:val="00CD71D4"/>
    <w:rsid w:val="00CD7461"/>
    <w:rsid w:val="00CF3D14"/>
    <w:rsid w:val="00CF545E"/>
    <w:rsid w:val="00CF6960"/>
    <w:rsid w:val="00CF73A8"/>
    <w:rsid w:val="00D056E3"/>
    <w:rsid w:val="00D14157"/>
    <w:rsid w:val="00D2107D"/>
    <w:rsid w:val="00D231CE"/>
    <w:rsid w:val="00D23D39"/>
    <w:rsid w:val="00D30FE6"/>
    <w:rsid w:val="00D33C4F"/>
    <w:rsid w:val="00D34703"/>
    <w:rsid w:val="00D368C1"/>
    <w:rsid w:val="00D53BE6"/>
    <w:rsid w:val="00D85FA6"/>
    <w:rsid w:val="00DA09AD"/>
    <w:rsid w:val="00DA1880"/>
    <w:rsid w:val="00DA348F"/>
    <w:rsid w:val="00DA4590"/>
    <w:rsid w:val="00DA75D0"/>
    <w:rsid w:val="00DB3355"/>
    <w:rsid w:val="00DB3D2A"/>
    <w:rsid w:val="00DC46DB"/>
    <w:rsid w:val="00DC7E91"/>
    <w:rsid w:val="00DD670F"/>
    <w:rsid w:val="00DE3A6D"/>
    <w:rsid w:val="00DE72F3"/>
    <w:rsid w:val="00DE7840"/>
    <w:rsid w:val="00DF17CE"/>
    <w:rsid w:val="00DF4E37"/>
    <w:rsid w:val="00E01464"/>
    <w:rsid w:val="00E03965"/>
    <w:rsid w:val="00E103BB"/>
    <w:rsid w:val="00E12EB0"/>
    <w:rsid w:val="00E15CD6"/>
    <w:rsid w:val="00E1601B"/>
    <w:rsid w:val="00E16062"/>
    <w:rsid w:val="00E17999"/>
    <w:rsid w:val="00E207C3"/>
    <w:rsid w:val="00E21E2C"/>
    <w:rsid w:val="00E27A46"/>
    <w:rsid w:val="00E3032C"/>
    <w:rsid w:val="00E3751D"/>
    <w:rsid w:val="00E3773B"/>
    <w:rsid w:val="00E45AFF"/>
    <w:rsid w:val="00E54AE4"/>
    <w:rsid w:val="00E577A6"/>
    <w:rsid w:val="00E62711"/>
    <w:rsid w:val="00E6418C"/>
    <w:rsid w:val="00E650A3"/>
    <w:rsid w:val="00E726E9"/>
    <w:rsid w:val="00E736B4"/>
    <w:rsid w:val="00E7685B"/>
    <w:rsid w:val="00E83195"/>
    <w:rsid w:val="00E9048A"/>
    <w:rsid w:val="00E964C9"/>
    <w:rsid w:val="00EA3F21"/>
    <w:rsid w:val="00EA6D54"/>
    <w:rsid w:val="00EB7119"/>
    <w:rsid w:val="00EC2BCA"/>
    <w:rsid w:val="00EC44EE"/>
    <w:rsid w:val="00ED5458"/>
    <w:rsid w:val="00EE76D0"/>
    <w:rsid w:val="00EF0744"/>
    <w:rsid w:val="00EF349F"/>
    <w:rsid w:val="00EF4507"/>
    <w:rsid w:val="00EF6496"/>
    <w:rsid w:val="00EF7CB5"/>
    <w:rsid w:val="00F03CE4"/>
    <w:rsid w:val="00F1320B"/>
    <w:rsid w:val="00F14AF2"/>
    <w:rsid w:val="00F15682"/>
    <w:rsid w:val="00F171D0"/>
    <w:rsid w:val="00F22C87"/>
    <w:rsid w:val="00F3359B"/>
    <w:rsid w:val="00F40BC5"/>
    <w:rsid w:val="00F57BAB"/>
    <w:rsid w:val="00F60F5A"/>
    <w:rsid w:val="00F615CE"/>
    <w:rsid w:val="00F65FDC"/>
    <w:rsid w:val="00F82FD6"/>
    <w:rsid w:val="00F85E39"/>
    <w:rsid w:val="00F939BC"/>
    <w:rsid w:val="00F9428E"/>
    <w:rsid w:val="00F95755"/>
    <w:rsid w:val="00FA2EEB"/>
    <w:rsid w:val="00FA3938"/>
    <w:rsid w:val="00FA5B8F"/>
    <w:rsid w:val="00FC6892"/>
    <w:rsid w:val="00FD4992"/>
    <w:rsid w:val="00FE14AF"/>
    <w:rsid w:val="00FE2BF6"/>
    <w:rsid w:val="00FE498C"/>
    <w:rsid w:val="00FF00C2"/>
    <w:rsid w:val="00FF00ED"/>
    <w:rsid w:val="00FF1B80"/>
    <w:rsid w:val="00FF2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28B27D4"/>
  <w15:docId w15:val="{27989E75-2D28-45A6-8A51-D0AA7CAF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uiPriority w:val="9"/>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link w:val="Heading3Char"/>
    <w:qFormat/>
    <w:rsid w:val="00C50B28"/>
    <w:pPr>
      <w:spacing w:before="180"/>
      <w:outlineLvl w:val="2"/>
    </w:pPr>
    <w:rPr>
      <w:sz w:val="22"/>
      <w:szCs w:val="30"/>
    </w:rPr>
  </w:style>
  <w:style w:type="paragraph" w:styleId="Heading4">
    <w:name w:val="heading 4"/>
    <w:basedOn w:val="Heading3"/>
    <w:next w:val="Normal"/>
    <w:link w:val="Heading4Char"/>
    <w:qFormat/>
    <w:rsid w:val="00C50B28"/>
    <w:pPr>
      <w:ind w:left="1021" w:hanging="1021"/>
      <w:outlineLvl w:val="3"/>
    </w:pPr>
  </w:style>
  <w:style w:type="paragraph" w:styleId="Heading5">
    <w:name w:val="heading 5"/>
    <w:basedOn w:val="Heading4"/>
    <w:next w:val="Normal"/>
    <w:link w:val="Heading5Char"/>
    <w:qFormat/>
    <w:rsid w:val="00C50B28"/>
    <w:pPr>
      <w:outlineLvl w:val="4"/>
    </w:pPr>
  </w:style>
  <w:style w:type="paragraph" w:styleId="Heading6">
    <w:name w:val="heading 6"/>
    <w:basedOn w:val="Heading4"/>
    <w:next w:val="Normal"/>
    <w:link w:val="Heading6Char"/>
    <w:qFormat/>
    <w:rsid w:val="00A177D7"/>
    <w:pPr>
      <w:ind w:left="1588" w:right="1588" w:hanging="1588"/>
      <w:outlineLvl w:val="5"/>
    </w:pPr>
  </w:style>
  <w:style w:type="paragraph" w:styleId="Heading7">
    <w:name w:val="heading 7"/>
    <w:basedOn w:val="Heading6"/>
    <w:next w:val="Normal"/>
    <w:link w:val="Heading7Char"/>
    <w:qFormat/>
    <w:rsid w:val="00A177D7"/>
    <w:pPr>
      <w:outlineLvl w:val="6"/>
    </w:pPr>
  </w:style>
  <w:style w:type="paragraph" w:styleId="Heading8">
    <w:name w:val="heading 8"/>
    <w:basedOn w:val="Heading6"/>
    <w:next w:val="Normal"/>
    <w:link w:val="Heading8Char"/>
    <w:qFormat/>
    <w:rsid w:val="00A177D7"/>
    <w:pPr>
      <w:outlineLvl w:val="7"/>
    </w:pPr>
  </w:style>
  <w:style w:type="paragraph" w:styleId="Heading9">
    <w:name w:val="heading 9"/>
    <w:basedOn w:val="Heading6"/>
    <w:next w:val="Normal"/>
    <w:link w:val="Heading9Char"/>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link w:val="NormalaftertitleChar"/>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qFormat/>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DE72F3"/>
    <w:pPr>
      <w:tabs>
        <w:tab w:val="center" w:pos="4820"/>
        <w:tab w:val="right" w:pos="9639"/>
      </w:tabs>
      <w:spacing w:after="120" w:line="240" w:lineRule="auto"/>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qFormat/>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qFormat/>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rsid w:val="00A177D7"/>
  </w:style>
  <w:style w:type="paragraph" w:customStyle="1" w:styleId="Reptitle">
    <w:name w:val="Rep_title"/>
    <w:basedOn w:val="Rectitle"/>
    <w:next w:val="Repref"/>
    <w:rsid w:val="00A177D7"/>
  </w:style>
  <w:style w:type="paragraph" w:customStyle="1" w:styleId="Repref">
    <w:name w:val="Rep_ref"/>
    <w:basedOn w:val="Recref"/>
    <w:next w:val="Repdate"/>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qForma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qFormat/>
    <w:rsid w:val="000E24B6"/>
    <w:pPr>
      <w:keepNext/>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link w:val="HeadingbChar"/>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qFormat/>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FirstFooter">
    <w:name w:val="FirstFooter"/>
    <w:basedOn w:val="Footer"/>
    <w:rsid w:val="004015F6"/>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4015F6"/>
    <w:rPr>
      <w:rFonts w:ascii="Tahoma" w:hAnsi="Tahoma" w:cs="Tahoma"/>
      <w:sz w:val="16"/>
      <w:szCs w:val="16"/>
    </w:rPr>
  </w:style>
  <w:style w:type="character" w:customStyle="1" w:styleId="DocumentMapChar">
    <w:name w:val="Document Map Char"/>
    <w:basedOn w:val="DefaultParagraphFont"/>
    <w:link w:val="DocumentMap"/>
    <w:rsid w:val="004015F6"/>
    <w:rPr>
      <w:rFonts w:ascii="Tahoma" w:hAnsi="Tahoma" w:cs="Tahoma"/>
      <w:sz w:val="16"/>
      <w:szCs w:val="16"/>
      <w:lang w:eastAsia="fr-FR"/>
    </w:rPr>
  </w:style>
  <w:style w:type="paragraph" w:customStyle="1" w:styleId="FooterQP">
    <w:name w:val="Footer_QP"/>
    <w:basedOn w:val="Normal"/>
    <w:rsid w:val="004015F6"/>
    <w:pPr>
      <w:tabs>
        <w:tab w:val="left" w:pos="907"/>
        <w:tab w:val="right" w:pos="8789"/>
        <w:tab w:val="right" w:pos="9639"/>
      </w:tabs>
      <w:spacing w:before="0"/>
    </w:pPr>
    <w:rPr>
      <w:b/>
    </w:rPr>
  </w:style>
  <w:style w:type="paragraph" w:styleId="BodyText">
    <w:name w:val="Body Text"/>
    <w:basedOn w:val="Normal"/>
    <w:link w:val="BodyTextChar"/>
    <w:rsid w:val="004015F6"/>
    <w:pPr>
      <w:widowControl w:val="0"/>
      <w:spacing w:before="240"/>
    </w:pPr>
    <w:rPr>
      <w:szCs w:val="26"/>
    </w:rPr>
  </w:style>
  <w:style w:type="character" w:customStyle="1" w:styleId="BodyTextChar">
    <w:name w:val="Body Text Char"/>
    <w:basedOn w:val="DefaultParagraphFont"/>
    <w:link w:val="BodyText"/>
    <w:rsid w:val="004015F6"/>
    <w:rPr>
      <w:rFonts w:ascii="Times New Roman" w:hAnsi="Times New Roman" w:cs="Traditional Arabic"/>
      <w:sz w:val="22"/>
      <w:szCs w:val="26"/>
      <w:lang w:eastAsia="fr-FR"/>
    </w:rPr>
  </w:style>
  <w:style w:type="paragraph" w:styleId="BodyText2">
    <w:name w:val="Body Text 2"/>
    <w:basedOn w:val="Normal"/>
    <w:link w:val="BodyText2Char"/>
    <w:rsid w:val="004015F6"/>
    <w:pPr>
      <w:tabs>
        <w:tab w:val="left" w:pos="849"/>
      </w:tabs>
    </w:pPr>
    <w:rPr>
      <w:b/>
      <w:bCs/>
      <w:sz w:val="32"/>
      <w:szCs w:val="32"/>
    </w:rPr>
  </w:style>
  <w:style w:type="character" w:customStyle="1" w:styleId="BodyText2Char">
    <w:name w:val="Body Text 2 Char"/>
    <w:basedOn w:val="DefaultParagraphFont"/>
    <w:link w:val="BodyText2"/>
    <w:rsid w:val="004015F6"/>
    <w:rPr>
      <w:rFonts w:ascii="Times New Roman" w:hAnsi="Times New Roman" w:cs="Traditional Arabic"/>
      <w:b/>
      <w:bCs/>
      <w:sz w:val="32"/>
      <w:szCs w:val="32"/>
      <w:lang w:eastAsia="fr-FR"/>
    </w:rPr>
  </w:style>
  <w:style w:type="paragraph" w:customStyle="1" w:styleId="AnnexNoTitle0">
    <w:name w:val="Annex_NoTitle"/>
    <w:basedOn w:val="Normal"/>
    <w:next w:val="Normalaftertitle"/>
    <w:qFormat/>
    <w:rsid w:val="001F4FD8"/>
    <w:pPr>
      <w:keepNext/>
      <w:keepLines/>
      <w:tabs>
        <w:tab w:val="left" w:pos="794"/>
        <w:tab w:val="left" w:pos="1191"/>
        <w:tab w:val="left" w:pos="1588"/>
        <w:tab w:val="left" w:pos="1985"/>
      </w:tabs>
      <w:spacing w:before="480" w:after="80" w:line="204" w:lineRule="auto"/>
      <w:jc w:val="center"/>
      <w:outlineLvl w:val="0"/>
    </w:pPr>
    <w:rPr>
      <w:rFonts w:ascii="Times New Roman Bold" w:hAnsi="Times New Roman Bold"/>
      <w:b/>
      <w:bCs/>
      <w:sz w:val="28"/>
      <w:szCs w:val="36"/>
      <w:lang w:val="fr-FR" w:eastAsia="en-US"/>
    </w:rPr>
  </w:style>
  <w:style w:type="paragraph" w:customStyle="1" w:styleId="HeadingSum">
    <w:name w:val="Heading_Sum"/>
    <w:basedOn w:val="Headingb"/>
    <w:next w:val="Normal"/>
    <w:rsid w:val="004015F6"/>
    <w:pPr>
      <w:keepLines/>
      <w:tabs>
        <w:tab w:val="left" w:pos="794"/>
        <w:tab w:val="left" w:pos="1191"/>
        <w:tab w:val="left" w:pos="1588"/>
        <w:tab w:val="left" w:pos="1985"/>
      </w:tabs>
      <w:spacing w:before="240" w:line="204" w:lineRule="auto"/>
    </w:pPr>
    <w:rPr>
      <w:sz w:val="24"/>
      <w:szCs w:val="32"/>
      <w:lang w:val="es-ES_tradnl" w:eastAsia="en-US"/>
    </w:rPr>
  </w:style>
  <w:style w:type="paragraph" w:customStyle="1" w:styleId="AppendixNoTitle0">
    <w:name w:val="Appendix_NoTitle"/>
    <w:basedOn w:val="AnnexNoTitle0"/>
    <w:next w:val="Normal"/>
    <w:rsid w:val="004015F6"/>
  </w:style>
  <w:style w:type="paragraph" w:customStyle="1" w:styleId="Tablefin">
    <w:name w:val="Table_fin"/>
    <w:basedOn w:val="Normal"/>
    <w:next w:val="Normal"/>
    <w:rsid w:val="004015F6"/>
    <w:pPr>
      <w:tabs>
        <w:tab w:val="left" w:pos="794"/>
        <w:tab w:val="left" w:pos="1191"/>
        <w:tab w:val="left" w:pos="1588"/>
        <w:tab w:val="left" w:pos="1985"/>
      </w:tabs>
      <w:spacing w:before="0" w:line="204" w:lineRule="auto"/>
    </w:pPr>
    <w:rPr>
      <w:sz w:val="20"/>
      <w:lang w:val="en-GB" w:eastAsia="en-US"/>
    </w:rPr>
  </w:style>
  <w:style w:type="paragraph" w:customStyle="1" w:styleId="TableNo0">
    <w:name w:val="Table_No"/>
    <w:basedOn w:val="Normal"/>
    <w:next w:val="Normal"/>
    <w:rsid w:val="004015F6"/>
    <w:pPr>
      <w:keepNext/>
      <w:tabs>
        <w:tab w:val="left" w:pos="794"/>
        <w:tab w:val="left" w:pos="1191"/>
        <w:tab w:val="left" w:pos="1588"/>
        <w:tab w:val="left" w:pos="1985"/>
      </w:tabs>
      <w:spacing w:before="360" w:after="120" w:line="204" w:lineRule="auto"/>
      <w:jc w:val="center"/>
    </w:pPr>
    <w:rPr>
      <w:lang w:val="fr-FR" w:eastAsia="en-US"/>
    </w:rPr>
  </w:style>
  <w:style w:type="paragraph" w:styleId="NormalIndent">
    <w:name w:val="Normal Indent"/>
    <w:basedOn w:val="Normal"/>
    <w:rsid w:val="004015F6"/>
    <w:pPr>
      <w:tabs>
        <w:tab w:val="left" w:pos="794"/>
        <w:tab w:val="left" w:pos="1191"/>
        <w:tab w:val="left" w:pos="1588"/>
        <w:tab w:val="left" w:pos="1985"/>
      </w:tabs>
      <w:spacing w:line="204" w:lineRule="auto"/>
      <w:ind w:left="794"/>
    </w:pPr>
    <w:rPr>
      <w:lang w:val="fr-FR" w:eastAsia="en-US"/>
    </w:rPr>
  </w:style>
  <w:style w:type="paragraph" w:customStyle="1" w:styleId="Figuretitle0">
    <w:name w:val="Figure_title"/>
    <w:basedOn w:val="Normal"/>
    <w:next w:val="Figure"/>
    <w:qFormat/>
    <w:rsid w:val="004015F6"/>
    <w:pPr>
      <w:keepNext/>
      <w:tabs>
        <w:tab w:val="left" w:pos="794"/>
        <w:tab w:val="left" w:pos="1191"/>
        <w:tab w:val="left" w:pos="1588"/>
        <w:tab w:val="left" w:pos="1985"/>
      </w:tabs>
      <w:spacing w:after="60" w:line="204" w:lineRule="auto"/>
      <w:jc w:val="center"/>
    </w:pPr>
    <w:rPr>
      <w:rFonts w:ascii="Times New Roman Bold" w:hAnsi="Times New Roman Bold"/>
      <w:b/>
      <w:bCs/>
      <w:sz w:val="20"/>
      <w:szCs w:val="26"/>
      <w:lang w:val="fr-FR" w:eastAsia="en-US"/>
    </w:rPr>
  </w:style>
  <w:style w:type="paragraph" w:customStyle="1" w:styleId="Figure">
    <w:name w:val="Figure"/>
    <w:basedOn w:val="FigureNo"/>
    <w:next w:val="Normal"/>
    <w:rsid w:val="004015F6"/>
    <w:pPr>
      <w:keepLines/>
      <w:tabs>
        <w:tab w:val="left" w:pos="794"/>
        <w:tab w:val="left" w:pos="1191"/>
        <w:tab w:val="left" w:pos="1588"/>
        <w:tab w:val="left" w:pos="1985"/>
      </w:tabs>
      <w:spacing w:before="0" w:after="240" w:line="204" w:lineRule="auto"/>
    </w:pPr>
    <w:rPr>
      <w:rFonts w:hAnsi="Times New Roman"/>
      <w:caps/>
      <w:sz w:val="20"/>
      <w:szCs w:val="26"/>
      <w:lang w:eastAsia="en-US" w:bidi="ar-SA"/>
    </w:rPr>
  </w:style>
  <w:style w:type="paragraph" w:customStyle="1" w:styleId="tocpart">
    <w:name w:val="tocpart"/>
    <w:basedOn w:val="Normal"/>
    <w:rsid w:val="004015F6"/>
    <w:pPr>
      <w:tabs>
        <w:tab w:val="left" w:pos="2693"/>
        <w:tab w:val="left" w:pos="8789"/>
        <w:tab w:val="right" w:pos="9639"/>
      </w:tabs>
      <w:spacing w:line="204" w:lineRule="auto"/>
      <w:ind w:left="2693" w:hanging="2693"/>
    </w:pPr>
    <w:rPr>
      <w:lang w:val="fr-FR" w:eastAsia="en-US"/>
    </w:rPr>
  </w:style>
  <w:style w:type="paragraph" w:customStyle="1" w:styleId="Blanc">
    <w:name w:val="Blanc"/>
    <w:basedOn w:val="Normal"/>
    <w:next w:val="Tabletext"/>
    <w:rsid w:val="004015F6"/>
    <w:pPr>
      <w:keepNext/>
      <w:keepLines/>
      <w:spacing w:before="0" w:line="204" w:lineRule="auto"/>
    </w:pPr>
    <w:rPr>
      <w:sz w:val="16"/>
      <w:lang w:val="en-GB" w:eastAsia="en-US"/>
    </w:rPr>
  </w:style>
  <w:style w:type="paragraph" w:styleId="IndexHeading">
    <w:name w:val="index heading"/>
    <w:basedOn w:val="Normal"/>
    <w:next w:val="Index1"/>
    <w:rsid w:val="004015F6"/>
    <w:pPr>
      <w:tabs>
        <w:tab w:val="left" w:pos="794"/>
        <w:tab w:val="left" w:pos="1191"/>
        <w:tab w:val="left" w:pos="1588"/>
        <w:tab w:val="left" w:pos="1985"/>
      </w:tabs>
      <w:spacing w:line="204" w:lineRule="auto"/>
    </w:pPr>
    <w:rPr>
      <w:lang w:val="fr-FR" w:eastAsia="en-US"/>
    </w:rPr>
  </w:style>
  <w:style w:type="paragraph" w:customStyle="1" w:styleId="toctemp">
    <w:name w:val="toctemp"/>
    <w:basedOn w:val="Normal"/>
    <w:rsid w:val="004015F6"/>
    <w:pPr>
      <w:tabs>
        <w:tab w:val="left" w:pos="2693"/>
        <w:tab w:val="left" w:leader="dot" w:pos="8789"/>
        <w:tab w:val="right" w:pos="9639"/>
      </w:tabs>
      <w:spacing w:line="204" w:lineRule="auto"/>
      <w:ind w:left="2693" w:right="964" w:hanging="2693"/>
    </w:pPr>
    <w:rPr>
      <w:lang w:val="fr-FR" w:eastAsia="en-US"/>
    </w:rPr>
  </w:style>
  <w:style w:type="paragraph" w:customStyle="1" w:styleId="toc0">
    <w:name w:val="toc 0"/>
    <w:basedOn w:val="Normal"/>
    <w:next w:val="TOC1"/>
    <w:rsid w:val="004015F6"/>
    <w:pPr>
      <w:tabs>
        <w:tab w:val="right" w:pos="9611"/>
      </w:tabs>
      <w:spacing w:line="204" w:lineRule="auto"/>
    </w:pPr>
    <w:rPr>
      <w:i/>
      <w:lang w:val="fr-FR" w:eastAsia="en-US"/>
    </w:rPr>
  </w:style>
  <w:style w:type="paragraph" w:customStyle="1" w:styleId="Annexref">
    <w:name w:val="Annex_ref"/>
    <w:basedOn w:val="Normal"/>
    <w:next w:val="Normalaftertitle"/>
    <w:rsid w:val="004015F6"/>
    <w:pPr>
      <w:keepNext/>
      <w:keepLines/>
      <w:tabs>
        <w:tab w:val="left" w:pos="794"/>
        <w:tab w:val="left" w:pos="1191"/>
        <w:tab w:val="left" w:pos="1588"/>
        <w:tab w:val="left" w:pos="1985"/>
      </w:tabs>
      <w:spacing w:after="280" w:line="204" w:lineRule="auto"/>
      <w:jc w:val="center"/>
    </w:pPr>
    <w:rPr>
      <w:lang w:val="fr-FR" w:eastAsia="en-US"/>
    </w:rPr>
  </w:style>
  <w:style w:type="paragraph" w:customStyle="1" w:styleId="Appendixref">
    <w:name w:val="Appendix_ref"/>
    <w:basedOn w:val="Annexref"/>
    <w:next w:val="Normalaftertitle"/>
    <w:rsid w:val="004015F6"/>
  </w:style>
  <w:style w:type="paragraph" w:customStyle="1" w:styleId="Summary">
    <w:name w:val="Summary"/>
    <w:basedOn w:val="Normal"/>
    <w:next w:val="Normalaftertitle"/>
    <w:rsid w:val="004015F6"/>
    <w:pPr>
      <w:tabs>
        <w:tab w:val="left" w:pos="794"/>
        <w:tab w:val="left" w:pos="1191"/>
        <w:tab w:val="left" w:pos="1588"/>
        <w:tab w:val="left" w:pos="1985"/>
      </w:tabs>
      <w:spacing w:after="480" w:line="204" w:lineRule="auto"/>
    </w:pPr>
    <w:rPr>
      <w:lang w:val="es-ES_tradnl" w:eastAsia="en-US"/>
    </w:rPr>
  </w:style>
  <w:style w:type="paragraph" w:customStyle="1" w:styleId="TableLegendNote">
    <w:name w:val="Table_Legend_Note"/>
    <w:basedOn w:val="Tablelegend"/>
    <w:next w:val="Tablelegend"/>
    <w:rsid w:val="004015F6"/>
    <w:pPr>
      <w:tabs>
        <w:tab w:val="left" w:pos="1985"/>
      </w:tabs>
      <w:spacing w:before="80" w:after="0" w:line="204" w:lineRule="auto"/>
      <w:ind w:left="-85" w:right="-85"/>
    </w:pPr>
    <w:rPr>
      <w:lang w:eastAsia="en-US"/>
    </w:rPr>
  </w:style>
  <w:style w:type="character" w:customStyle="1" w:styleId="Heading2Char">
    <w:name w:val="Heading 2 Char"/>
    <w:link w:val="Heading2"/>
    <w:rsid w:val="004015F6"/>
    <w:rPr>
      <w:rFonts w:ascii="Times New Roman Bold" w:hAnsi="Times New Roman Bold" w:cs="Traditional Arabic"/>
      <w:b/>
      <w:bCs/>
      <w:sz w:val="24"/>
      <w:szCs w:val="32"/>
      <w:lang w:eastAsia="fr-FR"/>
    </w:rPr>
  </w:style>
  <w:style w:type="character" w:customStyle="1" w:styleId="Heading3Char">
    <w:name w:val="Heading 3 Char"/>
    <w:link w:val="Heading3"/>
    <w:rsid w:val="004015F6"/>
    <w:rPr>
      <w:rFonts w:ascii="Times New Roman Bold" w:hAnsi="Times New Roman Bold" w:cs="Traditional Arabic"/>
      <w:b/>
      <w:bCs/>
      <w:sz w:val="22"/>
      <w:szCs w:val="30"/>
      <w:lang w:eastAsia="fr-FR"/>
    </w:rPr>
  </w:style>
  <w:style w:type="character" w:customStyle="1" w:styleId="Heading4Char">
    <w:name w:val="Heading 4 Char"/>
    <w:link w:val="Heading4"/>
    <w:rsid w:val="004015F6"/>
    <w:rPr>
      <w:rFonts w:ascii="Times New Roman Bold" w:hAnsi="Times New Roman Bold" w:cs="Traditional Arabic"/>
      <w:b/>
      <w:bCs/>
      <w:sz w:val="22"/>
      <w:szCs w:val="30"/>
      <w:lang w:eastAsia="fr-FR"/>
    </w:rPr>
  </w:style>
  <w:style w:type="character" w:customStyle="1" w:styleId="Heading5Char">
    <w:name w:val="Heading 5 Char"/>
    <w:link w:val="Heading5"/>
    <w:rsid w:val="004015F6"/>
    <w:rPr>
      <w:rFonts w:ascii="Times New Roman Bold" w:hAnsi="Times New Roman Bold" w:cs="Traditional Arabic"/>
      <w:b/>
      <w:bCs/>
      <w:sz w:val="22"/>
      <w:szCs w:val="30"/>
      <w:lang w:eastAsia="fr-FR"/>
    </w:rPr>
  </w:style>
  <w:style w:type="character" w:customStyle="1" w:styleId="Heading6Char">
    <w:name w:val="Heading 6 Char"/>
    <w:link w:val="Heading6"/>
    <w:rsid w:val="004015F6"/>
    <w:rPr>
      <w:rFonts w:ascii="Times New Roman Bold" w:hAnsi="Times New Roman Bold" w:cs="Traditional Arabic"/>
      <w:b/>
      <w:bCs/>
      <w:sz w:val="22"/>
      <w:szCs w:val="30"/>
      <w:lang w:eastAsia="fr-FR"/>
    </w:rPr>
  </w:style>
  <w:style w:type="character" w:customStyle="1" w:styleId="Heading7Char">
    <w:name w:val="Heading 7 Char"/>
    <w:link w:val="Heading7"/>
    <w:rsid w:val="004015F6"/>
    <w:rPr>
      <w:rFonts w:ascii="Times New Roman Bold" w:hAnsi="Times New Roman Bold" w:cs="Traditional Arabic"/>
      <w:b/>
      <w:bCs/>
      <w:sz w:val="22"/>
      <w:szCs w:val="30"/>
      <w:lang w:eastAsia="fr-FR"/>
    </w:rPr>
  </w:style>
  <w:style w:type="character" w:customStyle="1" w:styleId="Heading8Char">
    <w:name w:val="Heading 8 Char"/>
    <w:link w:val="Heading8"/>
    <w:rsid w:val="004015F6"/>
    <w:rPr>
      <w:rFonts w:ascii="Times New Roman Bold" w:hAnsi="Times New Roman Bold" w:cs="Traditional Arabic"/>
      <w:b/>
      <w:bCs/>
      <w:sz w:val="22"/>
      <w:szCs w:val="30"/>
      <w:lang w:eastAsia="fr-FR"/>
    </w:rPr>
  </w:style>
  <w:style w:type="character" w:customStyle="1" w:styleId="Heading9Char">
    <w:name w:val="Heading 9 Char"/>
    <w:link w:val="Heading9"/>
    <w:rsid w:val="004015F6"/>
    <w:rPr>
      <w:rFonts w:ascii="Times New Roman Bold" w:hAnsi="Times New Roman Bold" w:cs="Traditional Arabic"/>
      <w:b/>
      <w:bCs/>
      <w:sz w:val="22"/>
      <w:szCs w:val="30"/>
      <w:lang w:eastAsia="fr-FR"/>
    </w:rPr>
  </w:style>
  <w:style w:type="paragraph" w:customStyle="1" w:styleId="TableText0">
    <w:name w:val="Table_Text"/>
    <w:basedOn w:val="Normal"/>
    <w:rsid w:val="004015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04" w:lineRule="auto"/>
      <w:jc w:val="left"/>
      <w:textAlignment w:val="auto"/>
    </w:pPr>
    <w:rPr>
      <w:lang w:val="fr-FR" w:eastAsia="en-US"/>
    </w:rPr>
  </w:style>
  <w:style w:type="character" w:customStyle="1" w:styleId="HeadingbChar">
    <w:name w:val="Heading_b Char"/>
    <w:link w:val="Headingb"/>
    <w:locked/>
    <w:rsid w:val="004015F6"/>
    <w:rPr>
      <w:rFonts w:ascii="Times New Roman Bold" w:hAnsi="Times New Roman Bold" w:cs="Traditional Arabic"/>
      <w:b/>
      <w:bCs/>
      <w:sz w:val="22"/>
      <w:szCs w:val="30"/>
      <w:lang w:eastAsia="fr-FR"/>
    </w:rPr>
  </w:style>
  <w:style w:type="character" w:customStyle="1" w:styleId="NormalaftertitleChar">
    <w:name w:val="Normal_after_title Char"/>
    <w:link w:val="Normalaftertitle"/>
    <w:locked/>
    <w:rsid w:val="004015F6"/>
    <w:rPr>
      <w:rFonts w:ascii="Times New Roman" w:hAnsi="Times New Roman" w:cs="Traditional Arabic"/>
      <w:sz w:val="22"/>
      <w:szCs w:val="30"/>
      <w:lang w:eastAsia="fr-FR"/>
    </w:rPr>
  </w:style>
  <w:style w:type="paragraph" w:styleId="BalloonText">
    <w:name w:val="Balloon Text"/>
    <w:basedOn w:val="Normal"/>
    <w:link w:val="BalloonTextChar"/>
    <w:rsid w:val="004015F6"/>
    <w:pPr>
      <w:tabs>
        <w:tab w:val="left" w:pos="794"/>
        <w:tab w:val="left" w:pos="1191"/>
        <w:tab w:val="left" w:pos="1588"/>
        <w:tab w:val="left" w:pos="1985"/>
      </w:tabs>
      <w:spacing w:before="0" w:line="204" w:lineRule="auto"/>
    </w:pPr>
    <w:rPr>
      <w:rFonts w:ascii="Tahoma" w:hAnsi="Tahoma" w:cs="Tahoma"/>
      <w:sz w:val="16"/>
      <w:szCs w:val="16"/>
      <w:lang w:val="fr-FR" w:eastAsia="en-US"/>
    </w:rPr>
  </w:style>
  <w:style w:type="character" w:customStyle="1" w:styleId="BalloonTextChar">
    <w:name w:val="Balloon Text Char"/>
    <w:basedOn w:val="DefaultParagraphFont"/>
    <w:link w:val="BalloonText"/>
    <w:rsid w:val="004015F6"/>
    <w:rPr>
      <w:rFonts w:ascii="Tahoma" w:hAnsi="Tahoma" w:cs="Tahoma"/>
      <w:sz w:val="16"/>
      <w:szCs w:val="16"/>
      <w:lang w:val="fr-FR" w:eastAsia="en-US"/>
    </w:rPr>
  </w:style>
  <w:style w:type="paragraph" w:customStyle="1" w:styleId="StyleRectitleLatin17ptComplex18pt">
    <w:name w:val="Style Rec_title + (Latin) 17 pt (Complex) 18 pt"/>
    <w:basedOn w:val="Rectitle"/>
    <w:rsid w:val="004015F6"/>
    <w:pPr>
      <w:tabs>
        <w:tab w:val="left" w:pos="794"/>
        <w:tab w:val="left" w:pos="1191"/>
        <w:tab w:val="left" w:pos="1588"/>
        <w:tab w:val="left" w:pos="1985"/>
      </w:tabs>
      <w:spacing w:line="204" w:lineRule="auto"/>
    </w:pPr>
    <w:rPr>
      <w:rFonts w:ascii="Times New Roman" w:eastAsia="Times New Roman" w:hAnsi="Times New Roman"/>
      <w:b w:val="0"/>
      <w:bCs w:val="0"/>
      <w:sz w:val="34"/>
      <w:szCs w:val="36"/>
      <w:lang w:val="fr-FR" w:eastAsia="en-US" w:bidi="ar-SA"/>
    </w:rPr>
  </w:style>
  <w:style w:type="paragraph" w:customStyle="1" w:styleId="StyleStyleRectitleLatin17ptComplex18pt">
    <w:name w:val="Style Style Rec_title + (Latin) 17 pt (Complex) 18 pt +"/>
    <w:basedOn w:val="StyleRectitleLatin17ptComplex18pt"/>
    <w:rsid w:val="004015F6"/>
    <w:rPr>
      <w:b/>
      <w:bCs/>
      <w:szCs w:val="44"/>
    </w:rPr>
  </w:style>
  <w:style w:type="paragraph" w:customStyle="1" w:styleId="StyleCallNotItalic">
    <w:name w:val="Style Call + Not Italic"/>
    <w:basedOn w:val="Call"/>
    <w:rsid w:val="004015F6"/>
    <w:pPr>
      <w:tabs>
        <w:tab w:val="left" w:pos="794"/>
        <w:tab w:val="left" w:pos="1191"/>
        <w:tab w:val="left" w:pos="1588"/>
        <w:tab w:val="left" w:pos="1985"/>
      </w:tabs>
      <w:spacing w:line="204" w:lineRule="auto"/>
    </w:pPr>
    <w:rPr>
      <w:lang w:val="fr-FR" w:bidi="ar-SA"/>
    </w:rPr>
  </w:style>
  <w:style w:type="paragraph" w:customStyle="1" w:styleId="StyleHeadingSumNotBold">
    <w:name w:val="Style Heading_Sum + Not Bold"/>
    <w:basedOn w:val="HeadingSum"/>
    <w:qFormat/>
    <w:rsid w:val="004015F6"/>
    <w:rPr>
      <w:b w:val="0"/>
    </w:rPr>
  </w:style>
  <w:style w:type="paragraph" w:customStyle="1" w:styleId="StyleTabletextCentered">
    <w:name w:val="Style Table_text + Centered"/>
    <w:basedOn w:val="Tabletext"/>
    <w:qFormat/>
    <w:rsid w:val="004015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4" w:lineRule="auto"/>
      <w:jc w:val="center"/>
    </w:pPr>
    <w:rPr>
      <w:lang w:val="fr-FR" w:eastAsia="en-US"/>
    </w:rPr>
  </w:style>
  <w:style w:type="paragraph" w:customStyle="1" w:styleId="StyleTabletitleNotLatinBold">
    <w:name w:val="Style Table_title + Not (Latin) Bold"/>
    <w:basedOn w:val="Tabletitle"/>
    <w:qFormat/>
    <w:rsid w:val="004015F6"/>
    <w:pPr>
      <w:keepNext/>
      <w:tabs>
        <w:tab w:val="left" w:pos="794"/>
        <w:tab w:val="left" w:pos="1191"/>
        <w:tab w:val="left" w:pos="1588"/>
        <w:tab w:val="left" w:pos="1985"/>
      </w:tabs>
      <w:spacing w:before="0" w:after="120" w:line="204" w:lineRule="auto"/>
    </w:pPr>
    <w:rPr>
      <w:rFonts w:ascii="Times New Roman" w:hAnsi="Times New Roman"/>
      <w:b w:val="0"/>
      <w:bCs w:val="0"/>
      <w:lang w:val="fr-FR" w:eastAsia="en-US" w:bidi="ar-SA"/>
    </w:rPr>
  </w:style>
  <w:style w:type="paragraph" w:customStyle="1" w:styleId="StyleTabletextRight">
    <w:name w:val="Style Table_text + Right"/>
    <w:basedOn w:val="Tabletext"/>
    <w:qFormat/>
    <w:rsid w:val="004015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4" w:lineRule="auto"/>
    </w:pPr>
    <w:rPr>
      <w:lang w:val="fr-FR" w:eastAsia="en-US"/>
    </w:rPr>
  </w:style>
  <w:style w:type="character" w:customStyle="1" w:styleId="StyleLatin10ptRaisedby3pt">
    <w:name w:val="Style (Latin) 10 pt Raised by  3 pt"/>
    <w:qFormat/>
    <w:rsid w:val="004015F6"/>
    <w:rPr>
      <w:rFonts w:ascii="Times New Roman" w:hAnsi="Times New Roman" w:cs="Traditional Arabic"/>
      <w:position w:val="6"/>
      <w:sz w:val="20"/>
      <w:szCs w:val="26"/>
    </w:rPr>
  </w:style>
  <w:style w:type="paragraph" w:customStyle="1" w:styleId="StyleTablelegendItalic">
    <w:name w:val="Style Table_legend + Italic"/>
    <w:basedOn w:val="Tablelegend"/>
    <w:qFormat/>
    <w:rsid w:val="004015F6"/>
    <w:pPr>
      <w:tabs>
        <w:tab w:val="left" w:pos="1985"/>
      </w:tabs>
      <w:spacing w:before="80" w:after="0" w:line="204" w:lineRule="auto"/>
      <w:ind w:left="284" w:right="-85" w:hanging="369"/>
    </w:pPr>
    <w:rPr>
      <w:sz w:val="20"/>
      <w:szCs w:val="26"/>
      <w:lang w:eastAsia="en-US"/>
    </w:rPr>
  </w:style>
  <w:style w:type="paragraph" w:customStyle="1" w:styleId="StyleStyleTablelegendItalicComplex10pt">
    <w:name w:val="Style Style Table_legend + Italic + (Complex) 10 pt"/>
    <w:basedOn w:val="StyleTablelegendItalic"/>
    <w:qFormat/>
    <w:rsid w:val="004015F6"/>
    <w:rPr>
      <w:sz w:val="22"/>
    </w:rPr>
  </w:style>
  <w:style w:type="paragraph" w:customStyle="1" w:styleId="StyleTablelegendItalicBefore8pt">
    <w:name w:val="Style Table_legend + Italic Before:  8 pt"/>
    <w:basedOn w:val="Tablelegend"/>
    <w:qFormat/>
    <w:rsid w:val="004015F6"/>
    <w:pPr>
      <w:tabs>
        <w:tab w:val="left" w:pos="1985"/>
      </w:tabs>
      <w:spacing w:before="160" w:after="0" w:line="204" w:lineRule="auto"/>
      <w:ind w:left="369" w:hanging="369"/>
    </w:pPr>
    <w:rPr>
      <w:i/>
      <w:iCs/>
      <w:szCs w:val="26"/>
      <w:lang w:eastAsia="en-US" w:bidi="ar-SY"/>
    </w:rPr>
  </w:style>
  <w:style w:type="paragraph" w:customStyle="1" w:styleId="StyleTablelegendBefore0cmHanging1cm">
    <w:name w:val="Style Table_legend + Before:  0 cm Hanging:  1 cm"/>
    <w:basedOn w:val="Tablelegend"/>
    <w:qFormat/>
    <w:rsid w:val="004015F6"/>
    <w:pPr>
      <w:tabs>
        <w:tab w:val="clear" w:pos="284"/>
        <w:tab w:val="left" w:pos="1985"/>
      </w:tabs>
      <w:spacing w:before="80" w:after="0" w:line="204" w:lineRule="auto"/>
      <w:ind w:left="567" w:hanging="567"/>
    </w:pPr>
    <w:rPr>
      <w:sz w:val="18"/>
      <w:szCs w:val="24"/>
      <w:lang w:val="fr-FR" w:eastAsia="en-US"/>
    </w:rPr>
  </w:style>
  <w:style w:type="paragraph" w:customStyle="1" w:styleId="StyleTabletextRightBefore3ptAfter3pt">
    <w:name w:val="Style Table_text + Right Before:  3 pt After:  3 pt"/>
    <w:basedOn w:val="Tabletext"/>
    <w:qFormat/>
    <w:rsid w:val="004015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line="204" w:lineRule="auto"/>
    </w:pPr>
    <w:rPr>
      <w:lang w:val="fr-FR" w:eastAsia="en-US"/>
    </w:rPr>
  </w:style>
  <w:style w:type="paragraph" w:customStyle="1" w:styleId="StyleTabletextRightBefore3ptAfter3pt1">
    <w:name w:val="Style Table_text + Right Before:  3 pt After:  3 pt1"/>
    <w:basedOn w:val="Tabletext"/>
    <w:qFormat/>
    <w:rsid w:val="004015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line="204" w:lineRule="auto"/>
    </w:pPr>
    <w:rPr>
      <w:lang w:val="fr-FR" w:eastAsia="en-US"/>
    </w:rPr>
  </w:style>
  <w:style w:type="paragraph" w:customStyle="1" w:styleId="Style">
    <w:name w:val="Style"/>
    <w:basedOn w:val="FigureNo"/>
    <w:qFormat/>
    <w:rsid w:val="004015F6"/>
    <w:pPr>
      <w:keepLines/>
      <w:tabs>
        <w:tab w:val="left" w:pos="794"/>
        <w:tab w:val="left" w:pos="1191"/>
        <w:tab w:val="left" w:pos="1588"/>
        <w:tab w:val="left" w:pos="1985"/>
      </w:tabs>
      <w:spacing w:before="0" w:line="204" w:lineRule="auto"/>
    </w:pPr>
    <w:rPr>
      <w:rFonts w:ascii="Times New Roman Bold"/>
      <w:b/>
      <w:caps/>
      <w:szCs w:val="26"/>
      <w:lang w:eastAsia="en-US" w:bidi="ar-SA"/>
    </w:rPr>
  </w:style>
  <w:style w:type="paragraph" w:customStyle="1" w:styleId="StyleHeadingiNotItalic">
    <w:name w:val="Style Heading_i + Not Italic"/>
    <w:basedOn w:val="Headingi"/>
    <w:qFormat/>
    <w:rsid w:val="004015F6"/>
    <w:pPr>
      <w:keepLines/>
      <w:tabs>
        <w:tab w:val="left" w:pos="794"/>
        <w:tab w:val="left" w:pos="1191"/>
        <w:tab w:val="left" w:pos="1588"/>
        <w:tab w:val="left" w:pos="1985"/>
      </w:tabs>
      <w:spacing w:line="204" w:lineRule="auto"/>
      <w:outlineLvl w:val="2"/>
    </w:pPr>
    <w:rPr>
      <w:rFonts w:ascii="Times New Roman italic" w:hAnsi="Times New Roman italic"/>
      <w:iCs/>
      <w:sz w:val="24"/>
      <w:szCs w:val="32"/>
      <w:lang w:val="fr-FR" w:eastAsia="en-US"/>
    </w:rPr>
  </w:style>
  <w:style w:type="paragraph" w:customStyle="1" w:styleId="StyleTabletextLatin10ptCenteredAfter0pt">
    <w:name w:val="Style Table_text + (Latin) 10 pt Centered After:  0 pt"/>
    <w:basedOn w:val="Tabletext"/>
    <w:qFormat/>
    <w:rsid w:val="004015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0" w:line="204" w:lineRule="auto"/>
      <w:jc w:val="center"/>
    </w:pPr>
    <w:rPr>
      <w:lang w:val="fr-FR" w:eastAsia="en-US"/>
    </w:rPr>
  </w:style>
  <w:style w:type="paragraph" w:customStyle="1" w:styleId="AnnexNo">
    <w:name w:val="Annex_No"/>
    <w:basedOn w:val="AnnexNoTitle0"/>
    <w:rsid w:val="004015F6"/>
    <w:pPr>
      <w:spacing w:before="240"/>
    </w:pPr>
    <w:rPr>
      <w:lang w:val="en-US" w:bidi="ar-SY"/>
    </w:rPr>
  </w:style>
  <w:style w:type="paragraph" w:customStyle="1" w:styleId="AnnexTitle">
    <w:name w:val="Annex_Title"/>
    <w:basedOn w:val="AnnexNoTitle0"/>
    <w:rsid w:val="004015F6"/>
    <w:pPr>
      <w:spacing w:before="240"/>
    </w:pPr>
    <w:rPr>
      <w:lang w:val="en-US" w:bidi="ar-SY"/>
    </w:rPr>
  </w:style>
  <w:style w:type="character" w:customStyle="1" w:styleId="hps">
    <w:name w:val="hps"/>
    <w:basedOn w:val="DefaultParagraphFont"/>
    <w:rsid w:val="004015F6"/>
  </w:style>
  <w:style w:type="character" w:styleId="UnresolvedMention">
    <w:name w:val="Unresolved Mention"/>
    <w:basedOn w:val="DefaultParagraphFont"/>
    <w:uiPriority w:val="99"/>
    <w:semiHidden/>
    <w:unhideWhenUsed/>
    <w:rsid w:val="00580029"/>
    <w:rPr>
      <w:color w:val="605E5C"/>
      <w:shd w:val="clear" w:color="auto" w:fill="E1DFDD"/>
    </w:rPr>
  </w:style>
  <w:style w:type="paragraph" w:customStyle="1" w:styleId="Headingb0">
    <w:name w:val="Heading b"/>
    <w:basedOn w:val="Normal"/>
    <w:qFormat/>
    <w:rsid w:val="004577BD"/>
    <w:rPr>
      <w:b/>
      <w:bCs/>
    </w:rPr>
  </w:style>
  <w:style w:type="paragraph" w:customStyle="1" w:styleId="Headign2">
    <w:name w:val="Headign 2"/>
    <w:basedOn w:val="Normal"/>
    <w:qFormat/>
    <w:rsid w:val="00427F17"/>
    <w:rPr>
      <w:b/>
      <w:bCs/>
      <w:lang w:bidi="ar-SY"/>
    </w:rPr>
  </w:style>
  <w:style w:type="character" w:styleId="CommentReference">
    <w:name w:val="annotation reference"/>
    <w:basedOn w:val="DefaultParagraphFont"/>
    <w:semiHidden/>
    <w:unhideWhenUsed/>
    <w:rsid w:val="004378BE"/>
    <w:rPr>
      <w:sz w:val="16"/>
      <w:szCs w:val="16"/>
    </w:rPr>
  </w:style>
  <w:style w:type="paragraph" w:styleId="CommentText">
    <w:name w:val="annotation text"/>
    <w:basedOn w:val="Normal"/>
    <w:link w:val="CommentTextChar"/>
    <w:unhideWhenUsed/>
    <w:rsid w:val="004378BE"/>
    <w:pPr>
      <w:spacing w:line="240" w:lineRule="auto"/>
    </w:pPr>
    <w:rPr>
      <w:sz w:val="20"/>
      <w:szCs w:val="20"/>
    </w:rPr>
  </w:style>
  <w:style w:type="character" w:customStyle="1" w:styleId="CommentTextChar">
    <w:name w:val="Comment Text Char"/>
    <w:basedOn w:val="DefaultParagraphFont"/>
    <w:link w:val="CommentText"/>
    <w:rsid w:val="004378BE"/>
    <w:rPr>
      <w:rFonts w:ascii="Times New Roman" w:hAnsi="Times New Roman" w:cs="Traditional Arabic"/>
      <w:lang w:eastAsia="fr-FR"/>
    </w:rPr>
  </w:style>
  <w:style w:type="paragraph" w:styleId="CommentSubject">
    <w:name w:val="annotation subject"/>
    <w:basedOn w:val="CommentText"/>
    <w:next w:val="CommentText"/>
    <w:link w:val="CommentSubjectChar"/>
    <w:semiHidden/>
    <w:unhideWhenUsed/>
    <w:rsid w:val="004378BE"/>
    <w:rPr>
      <w:b/>
      <w:bCs/>
    </w:rPr>
  </w:style>
  <w:style w:type="character" w:customStyle="1" w:styleId="CommentSubjectChar">
    <w:name w:val="Comment Subject Char"/>
    <w:basedOn w:val="CommentTextChar"/>
    <w:link w:val="CommentSubject"/>
    <w:semiHidden/>
    <w:rsid w:val="004378BE"/>
    <w:rPr>
      <w:rFonts w:ascii="Times New Roman" w:hAnsi="Times New Roman" w:cs="Traditional Arabic"/>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itu.int/publ/R-REC/ar" TargetMode="External"/><Relationship Id="rId20" Type="http://schemas.openxmlformats.org/officeDocument/2006/relationships/oleObject" Target="embeddings/oleObject1.bin"/><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tu.int/ITU-R/go/patents/en" TargetMode="External"/><Relationship Id="rId23" Type="http://schemas.openxmlformats.org/officeDocument/2006/relationships/oleObject" Target="embeddings/oleObject2.bin"/><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image" Target="media/image9.png"/><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2%20Sconed%20Contract%20Work%20(4-11-2024%20---%2025-12-2024)\11%20November\18\2402670A%20(Montage)\Montage\2023-ITU-R-REC_S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2023-ITU-R-REC_SM-A.dotx</Template>
  <TotalTime>49</TotalTime>
  <Pages>39</Pages>
  <Words>13949</Words>
  <Characters>68191</Characters>
  <Application>Microsoft Office Word</Application>
  <DocSecurity>0</DocSecurity>
  <Lines>568</Lines>
  <Paragraphs>163</Paragraphs>
  <ScaleCrop>false</ScaleCrop>
  <HeadingPairs>
    <vt:vector size="2" baseType="variant">
      <vt:variant>
        <vt:lpstr>Title</vt:lpstr>
      </vt:variant>
      <vt:variant>
        <vt:i4>1</vt:i4>
      </vt:variant>
    </vt:vector>
  </HeadingPairs>
  <TitlesOfParts>
    <vt:vector size="1" baseType="lpstr">
      <vt:lpstr>التوصيـة  ITU-R  SM.329-13 (2024/09) الإرسالات غير المطلوبة في مجال البث الهامشي</vt:lpstr>
    </vt:vector>
  </TitlesOfParts>
  <Company>ITU</Company>
  <LinksUpToDate>false</LinksUpToDate>
  <CharactersWithSpaces>81977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SM.329-13 (2024/09) الإرسالات غير المطلوبة في مجال البث الهامشي</dc:title>
  <dc:creator>PC-28</dc:creator>
  <cp:lastModifiedBy>Gergis, Mina</cp:lastModifiedBy>
  <cp:revision>10</cp:revision>
  <cp:lastPrinted>2024-12-13T16:32:00Z</cp:lastPrinted>
  <dcterms:created xsi:type="dcterms:W3CDTF">2024-12-13T14:38:00Z</dcterms:created>
  <dcterms:modified xsi:type="dcterms:W3CDTF">2024-12-13T16:35:00Z</dcterms:modified>
</cp:coreProperties>
</file>